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DFB1E2" w14:textId="600D6D62" w:rsidR="000461F6" w:rsidRPr="009428BB" w:rsidRDefault="00AE2311" w:rsidP="00623122">
      <w:pPr>
        <w:jc w:val="left"/>
      </w:pPr>
      <w:r>
        <w:rPr>
          <w:noProof/>
        </w:rPr>
        <w:drawing>
          <wp:inline distT="0" distB="0" distL="0" distR="0" wp14:anchorId="7E2A1F97" wp14:editId="26279D49">
            <wp:extent cx="3589020" cy="1376618"/>
            <wp:effectExtent l="0" t="0" r="0" b="0"/>
            <wp:docPr id="969797422"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797422" name="Picture 1" descr="A close up of a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615282" cy="1386691"/>
                    </a:xfrm>
                    <a:prstGeom prst="rect">
                      <a:avLst/>
                    </a:prstGeom>
                  </pic:spPr>
                </pic:pic>
              </a:graphicData>
            </a:graphic>
          </wp:inline>
        </w:drawing>
      </w:r>
    </w:p>
    <w:p w14:paraId="5D7FB566" w14:textId="77777777" w:rsidR="000461F6" w:rsidRPr="009428BB" w:rsidRDefault="000461F6" w:rsidP="00623122">
      <w:pPr>
        <w:jc w:val="left"/>
      </w:pPr>
    </w:p>
    <w:p w14:paraId="5EC9B4D1" w14:textId="77777777" w:rsidR="000461F6" w:rsidRPr="009428BB" w:rsidRDefault="000461F6" w:rsidP="00623122">
      <w:pPr>
        <w:jc w:val="center"/>
        <w:rPr>
          <w:b/>
          <w:bCs/>
        </w:rPr>
      </w:pPr>
    </w:p>
    <w:p w14:paraId="05312706" w14:textId="77777777" w:rsidR="00AE2311" w:rsidRPr="004A0491" w:rsidRDefault="00AE2311" w:rsidP="00AE2311">
      <w:pPr>
        <w:pStyle w:val="TOC1"/>
        <w:tabs>
          <w:tab w:val="right" w:leader="dot" w:pos="9350"/>
        </w:tabs>
        <w:rPr>
          <w:rStyle w:val="Hyperlink"/>
          <w:noProof/>
        </w:rPr>
      </w:pPr>
      <w:r w:rsidRPr="004A0491">
        <w:rPr>
          <w:rStyle w:val="Hyperlink"/>
          <w:noProof/>
        </w:rPr>
        <w:t>Course: BA (Hons) Business Management</w:t>
      </w:r>
    </w:p>
    <w:p w14:paraId="49B2C0E9" w14:textId="77777777" w:rsidR="00AE2311" w:rsidRPr="004A0491" w:rsidRDefault="00AE2311" w:rsidP="00AE2311">
      <w:pPr>
        <w:pStyle w:val="TOC1"/>
        <w:tabs>
          <w:tab w:val="right" w:leader="dot" w:pos="9350"/>
        </w:tabs>
        <w:rPr>
          <w:rStyle w:val="Hyperlink"/>
          <w:noProof/>
        </w:rPr>
      </w:pPr>
      <w:r w:rsidRPr="004A0491">
        <w:rPr>
          <w:rStyle w:val="Hyperlink"/>
          <w:noProof/>
        </w:rPr>
        <w:t xml:space="preserve">Level </w:t>
      </w:r>
      <w:r>
        <w:rPr>
          <w:rStyle w:val="Hyperlink"/>
          <w:noProof/>
        </w:rPr>
        <w:t>5</w:t>
      </w:r>
      <w:r w:rsidRPr="004A0491">
        <w:rPr>
          <w:rStyle w:val="Hyperlink"/>
          <w:noProof/>
        </w:rPr>
        <w:t xml:space="preserve"> – Term </w:t>
      </w:r>
      <w:r>
        <w:rPr>
          <w:rStyle w:val="Hyperlink"/>
          <w:noProof/>
        </w:rPr>
        <w:t>3</w:t>
      </w:r>
      <w:r w:rsidRPr="004A0491">
        <w:rPr>
          <w:rStyle w:val="Hyperlink"/>
          <w:noProof/>
        </w:rPr>
        <w:t xml:space="preserve"> - Weekend</w:t>
      </w:r>
    </w:p>
    <w:tbl>
      <w:tblPr>
        <w:tblW w:w="0" w:type="auto"/>
        <w:tblBorders>
          <w:top w:val="nil"/>
          <w:left w:val="nil"/>
          <w:bottom w:val="nil"/>
          <w:right w:val="nil"/>
        </w:tblBorders>
        <w:tblLayout w:type="fixed"/>
        <w:tblLook w:val="0000" w:firstRow="0" w:lastRow="0" w:firstColumn="0" w:lastColumn="0" w:noHBand="0" w:noVBand="0"/>
      </w:tblPr>
      <w:tblGrid>
        <w:gridCol w:w="4305"/>
      </w:tblGrid>
      <w:tr w:rsidR="00AE2311" w:rsidRPr="00406D6E" w14:paraId="31EEA964" w14:textId="77777777" w:rsidTr="00FD1DCF">
        <w:trPr>
          <w:trHeight w:val="126"/>
        </w:trPr>
        <w:tc>
          <w:tcPr>
            <w:tcW w:w="4305" w:type="dxa"/>
          </w:tcPr>
          <w:p w14:paraId="699F792B" w14:textId="77777777" w:rsidR="00AE2311" w:rsidRPr="004A0491" w:rsidRDefault="00AE2311" w:rsidP="00FD1DCF">
            <w:pPr>
              <w:autoSpaceDE w:val="0"/>
              <w:autoSpaceDN w:val="0"/>
              <w:adjustRightInd w:val="0"/>
              <w:spacing w:line="240" w:lineRule="auto"/>
            </w:pPr>
          </w:p>
          <w:p w14:paraId="25F84E40" w14:textId="77777777" w:rsidR="00AE2311" w:rsidRDefault="00AE2311" w:rsidP="00FD1DCF">
            <w:pPr>
              <w:pStyle w:val="TOC1"/>
              <w:tabs>
                <w:tab w:val="right" w:leader="dot" w:pos="9350"/>
              </w:tabs>
              <w:rPr>
                <w:rStyle w:val="Hyperlink"/>
                <w:noProof/>
              </w:rPr>
            </w:pPr>
          </w:p>
          <w:p w14:paraId="41DEA8BE" w14:textId="77777777" w:rsidR="00AE2311" w:rsidRDefault="00AE2311" w:rsidP="00FD1DCF">
            <w:pPr>
              <w:pStyle w:val="TOC1"/>
              <w:tabs>
                <w:tab w:val="right" w:leader="dot" w:pos="9350"/>
              </w:tabs>
              <w:rPr>
                <w:rStyle w:val="Hyperlink"/>
                <w:noProof/>
              </w:rPr>
            </w:pPr>
            <w:r>
              <w:rPr>
                <w:rStyle w:val="Hyperlink"/>
                <w:noProof/>
              </w:rPr>
              <w:t>Project Management</w:t>
            </w:r>
          </w:p>
          <w:p w14:paraId="15FC6368" w14:textId="77777777" w:rsidR="00AE2311" w:rsidRDefault="00AE2311" w:rsidP="00FD1DCF">
            <w:pPr>
              <w:pStyle w:val="TOC1"/>
              <w:tabs>
                <w:tab w:val="right" w:leader="dot" w:pos="9350"/>
              </w:tabs>
              <w:rPr>
                <w:rStyle w:val="Hyperlink"/>
                <w:noProof/>
              </w:rPr>
            </w:pPr>
            <w:r>
              <w:rPr>
                <w:rStyle w:val="Hyperlink"/>
                <w:noProof/>
              </w:rPr>
              <w:t>(LCBB5005)</w:t>
            </w:r>
          </w:p>
          <w:p w14:paraId="0E7E5338" w14:textId="77777777" w:rsidR="00AE2311" w:rsidRDefault="00AE2311" w:rsidP="00FD1DCF">
            <w:pPr>
              <w:pStyle w:val="TOC1"/>
              <w:tabs>
                <w:tab w:val="right" w:leader="dot" w:pos="9350"/>
              </w:tabs>
              <w:rPr>
                <w:rStyle w:val="Hyperlink"/>
                <w:noProof/>
              </w:rPr>
            </w:pPr>
            <w:r>
              <w:rPr>
                <w:rStyle w:val="Hyperlink"/>
                <w:noProof/>
              </w:rPr>
              <w:t>Faizu Edu</w:t>
            </w:r>
          </w:p>
          <w:p w14:paraId="1F4B34EE" w14:textId="448D9C7B" w:rsidR="00AE2311" w:rsidRPr="004A0491" w:rsidRDefault="00AE2311" w:rsidP="00FD1DCF">
            <w:pPr>
              <w:pStyle w:val="TOC1"/>
              <w:tabs>
                <w:tab w:val="right" w:leader="dot" w:pos="9350"/>
              </w:tabs>
              <w:rPr>
                <w:rStyle w:val="Hyperlink"/>
                <w:noProof/>
              </w:rPr>
            </w:pPr>
            <w:r w:rsidRPr="004A0491">
              <w:rPr>
                <w:rStyle w:val="Hyperlink"/>
                <w:noProof/>
              </w:rPr>
              <w:t>Assignment – A</w:t>
            </w:r>
            <w:r>
              <w:rPr>
                <w:rStyle w:val="Hyperlink"/>
                <w:noProof/>
              </w:rPr>
              <w:t>2</w:t>
            </w:r>
          </w:p>
          <w:p w14:paraId="233A6109" w14:textId="77777777" w:rsidR="00AE2311" w:rsidRDefault="00AE2311" w:rsidP="00FD1DCF">
            <w:pPr>
              <w:autoSpaceDE w:val="0"/>
              <w:autoSpaceDN w:val="0"/>
              <w:adjustRightInd w:val="0"/>
              <w:spacing w:line="240" w:lineRule="auto"/>
              <w:rPr>
                <w:rFonts w:ascii="Calibri" w:hAnsi="Calibri" w:cs="Calibri"/>
              </w:rPr>
            </w:pPr>
          </w:p>
          <w:p w14:paraId="4828D5C5" w14:textId="77777777" w:rsidR="00AE2311" w:rsidRPr="004A0491" w:rsidRDefault="00AE2311" w:rsidP="00FD1DCF">
            <w:pPr>
              <w:pStyle w:val="TOC1"/>
              <w:tabs>
                <w:tab w:val="right" w:leader="dot" w:pos="9350"/>
              </w:tabs>
              <w:rPr>
                <w:rStyle w:val="Hyperlink"/>
                <w:noProof/>
              </w:rPr>
            </w:pPr>
          </w:p>
          <w:p w14:paraId="619DB683" w14:textId="77777777" w:rsidR="00AE2311" w:rsidRPr="004A0491" w:rsidRDefault="00AE2311" w:rsidP="00FD1DCF">
            <w:pPr>
              <w:pStyle w:val="TOC1"/>
              <w:tabs>
                <w:tab w:val="right" w:leader="dot" w:pos="9350"/>
              </w:tabs>
              <w:rPr>
                <w:rStyle w:val="Hyperlink"/>
                <w:noProof/>
              </w:rPr>
            </w:pPr>
            <w:r>
              <w:rPr>
                <w:rStyle w:val="Hyperlink"/>
                <w:noProof/>
              </w:rPr>
              <w:t>Sandra Iulia Ghinescu</w:t>
            </w:r>
          </w:p>
          <w:p w14:paraId="62F6D24C" w14:textId="58C9CA4B" w:rsidR="00AE2311" w:rsidRPr="00AE2311" w:rsidRDefault="00AE2311" w:rsidP="00AE2311">
            <w:pPr>
              <w:pStyle w:val="TOC1"/>
              <w:tabs>
                <w:tab w:val="right" w:leader="dot" w:pos="9350"/>
              </w:tabs>
              <w:rPr>
                <w:noProof/>
                <w:color w:val="0000FF" w:themeColor="hyperlink"/>
                <w:u w:val="single"/>
              </w:rPr>
            </w:pPr>
            <w:r w:rsidRPr="00B93DA1">
              <w:rPr>
                <w:rStyle w:val="Hyperlink"/>
                <w:noProof/>
              </w:rPr>
              <w:t>2</w:t>
            </w:r>
            <w:r>
              <w:rPr>
                <w:rStyle w:val="Hyperlink"/>
                <w:noProof/>
              </w:rPr>
              <w:t>118454</w:t>
            </w:r>
          </w:p>
        </w:tc>
      </w:tr>
    </w:tbl>
    <w:p w14:paraId="30DFF8FB" w14:textId="1DFBB24F" w:rsidR="009A2D13" w:rsidRPr="009428BB" w:rsidRDefault="009A2D13">
      <w:pPr>
        <w:rPr>
          <w:b/>
          <w:sz w:val="28"/>
          <w:szCs w:val="28"/>
        </w:rPr>
      </w:pPr>
      <w:r w:rsidRPr="009428BB">
        <w:br w:type="page"/>
      </w:r>
    </w:p>
    <w:p w14:paraId="18A2114D" w14:textId="77777777" w:rsidR="00703185" w:rsidRPr="009428BB" w:rsidRDefault="00703185" w:rsidP="00703185">
      <w:pPr>
        <w:pStyle w:val="Heading1"/>
        <w:rPr>
          <w:shd w:val="clear" w:color="auto" w:fill="FFFFFF"/>
          <w:lang w:val="en-IN"/>
        </w:rPr>
      </w:pPr>
      <w:r w:rsidRPr="009428BB">
        <w:rPr>
          <w:shd w:val="clear" w:color="auto" w:fill="FFFFFF"/>
          <w:lang w:val="en-IN"/>
        </w:rPr>
        <w:lastRenderedPageBreak/>
        <w:t>Introduction</w:t>
      </w:r>
    </w:p>
    <w:p w14:paraId="77737B5E" w14:textId="3E3A351A" w:rsidR="00703185" w:rsidRPr="00703185" w:rsidRDefault="00B52498" w:rsidP="00703185">
      <w:pPr>
        <w:rPr>
          <w:shd w:val="clear" w:color="auto" w:fill="FFFFFF"/>
          <w:lang w:val="en-IN"/>
        </w:rPr>
      </w:pPr>
      <w:r w:rsidRPr="009428BB">
        <w:rPr>
          <w:shd w:val="clear" w:color="auto" w:fill="FFFFFF"/>
          <w:lang w:val="en-IN"/>
        </w:rPr>
        <w:t>The determined Google Headquarters project in London, UK, has evolved as an innovative effort in urban growth, technological integration, and corporate creativity. As stated in the Assessment 1 evaluation analysis, the undertaking's scope stretches beyond traditional bounds, emerging as a symbol of Google's dedication to stretching the frontiers of technological innovation and reshaping the architectural environment. This essay is a critical assessment of the project, trying to present an exhaustive narrative that examines its wider consequences for the development of the IT sector in the United Kingdom</w:t>
      </w:r>
      <w:r w:rsidR="00703185" w:rsidRPr="00703185">
        <w:rPr>
          <w:shd w:val="clear" w:color="auto" w:fill="FFFFFF"/>
          <w:lang w:val="en-IN"/>
        </w:rPr>
        <w:t>.</w:t>
      </w:r>
      <w:r w:rsidR="00CD429A" w:rsidRPr="009428BB">
        <w:rPr>
          <w:shd w:val="clear" w:color="auto" w:fill="FFFFFF"/>
          <w:lang w:val="en-IN"/>
        </w:rPr>
        <w:t xml:space="preserve"> </w:t>
      </w:r>
      <w:r w:rsidR="004D235E" w:rsidRPr="009428BB">
        <w:rPr>
          <w:shd w:val="clear" w:color="auto" w:fill="FFFFFF"/>
          <w:lang w:val="en-IN"/>
        </w:rPr>
        <w:t xml:space="preserve">The Google Headquarters project is a prime example of the seamless integration of architectural elegance with cutting-edge technology. It </w:t>
      </w:r>
      <w:r w:rsidR="00080E87" w:rsidRPr="009428BB">
        <w:rPr>
          <w:shd w:val="clear" w:color="auto" w:fill="FFFFFF"/>
          <w:lang w:val="en-IN"/>
        </w:rPr>
        <w:t>is in</w:t>
      </w:r>
      <w:r w:rsidR="004D235E" w:rsidRPr="009428BB">
        <w:rPr>
          <w:shd w:val="clear" w:color="auto" w:fill="FFFFFF"/>
          <w:lang w:val="en-IN"/>
        </w:rPr>
        <w:t xml:space="preserve"> the busy King's Cross </w:t>
      </w:r>
      <w:r w:rsidR="007F4F71" w:rsidRPr="009428BB">
        <w:rPr>
          <w:shd w:val="clear" w:color="auto" w:fill="FFFFFF"/>
          <w:lang w:val="en-IN"/>
        </w:rPr>
        <w:t>community landscape</w:t>
      </w:r>
      <w:r w:rsidR="004D235E" w:rsidRPr="009428BB">
        <w:rPr>
          <w:shd w:val="clear" w:color="auto" w:fill="FFFFFF"/>
          <w:lang w:val="en-IN"/>
        </w:rPr>
        <w:t>. It has established itself as a key figure in the history of contemporary industrial architecture because to its creative design and emphasis on creating an inspiring place to work</w:t>
      </w:r>
      <w:r w:rsidR="007F4F71" w:rsidRPr="009428BB">
        <w:rPr>
          <w:shd w:val="clear" w:color="auto" w:fill="FFFFFF"/>
          <w:lang w:val="en-IN"/>
        </w:rPr>
        <w:t xml:space="preserve"> (</w:t>
      </w:r>
      <w:proofErr w:type="spellStart"/>
      <w:r w:rsidR="007F4F71" w:rsidRPr="009428BB">
        <w:t>AbdelShakour</w:t>
      </w:r>
      <w:proofErr w:type="spellEnd"/>
      <w:r w:rsidR="007F4F71" w:rsidRPr="009428BB">
        <w:t xml:space="preserve"> </w:t>
      </w:r>
      <w:r w:rsidR="007F4F71" w:rsidRPr="009428BB">
        <w:rPr>
          <w:i/>
          <w:iCs/>
        </w:rPr>
        <w:t xml:space="preserve">et al. </w:t>
      </w:r>
      <w:r w:rsidR="007F4F71" w:rsidRPr="009428BB">
        <w:t xml:space="preserve">2020). </w:t>
      </w:r>
      <w:r w:rsidR="004D235E" w:rsidRPr="009428BB">
        <w:rPr>
          <w:shd w:val="clear" w:color="auto" w:fill="FFFFFF"/>
          <w:lang w:val="en-IN"/>
        </w:rPr>
        <w:t>Through an examination of the project's numerous components, such as its strategic goals, environmentally friendly design features, careful budgetary planning, and complex stakeholder relationships, this analysis aims to determine how the project will affect the future development of the UK's IT industry</w:t>
      </w:r>
      <w:r w:rsidR="00703185" w:rsidRPr="00703185">
        <w:rPr>
          <w:shd w:val="clear" w:color="auto" w:fill="FFFFFF"/>
          <w:lang w:val="en-IN"/>
        </w:rPr>
        <w:t>.</w:t>
      </w:r>
      <w:r w:rsidR="00CD429A" w:rsidRPr="009428BB">
        <w:rPr>
          <w:shd w:val="clear" w:color="auto" w:fill="FFFFFF"/>
          <w:lang w:val="en-IN"/>
        </w:rPr>
        <w:t xml:space="preserve"> </w:t>
      </w:r>
      <w:r w:rsidR="00080E87" w:rsidRPr="009428BB">
        <w:rPr>
          <w:shd w:val="clear" w:color="auto" w:fill="FFFFFF"/>
          <w:lang w:val="en-IN"/>
        </w:rPr>
        <w:t>The study uses critical analysis to determine if the Google Headquarters project in London is a success or a failure in the light of the growing IT ecosystem. Using conceptual frameworks and practical experiences, the subsequent evaluation will provide insight into the project's accomplishments to the growth of digital structures, the cultivation of an innovative workplace atmosphere, and its possible consequences for future urban planning endeavours. Following the establishment of an in-depth analysis, the following sections will conduct a thorough evaluation to outline the project's overall relevance for the UK's technology industry and make incisive suggestions for future endeavours in similar directions</w:t>
      </w:r>
      <w:r w:rsidR="00703185" w:rsidRPr="00703185">
        <w:rPr>
          <w:shd w:val="clear" w:color="auto" w:fill="FFFFFF"/>
          <w:lang w:val="en-IN"/>
        </w:rPr>
        <w:t>.</w:t>
      </w:r>
    </w:p>
    <w:p w14:paraId="12BBEFA7" w14:textId="77777777" w:rsidR="00703185" w:rsidRPr="009428BB" w:rsidRDefault="00703185" w:rsidP="00703185">
      <w:pPr>
        <w:pStyle w:val="Heading1"/>
        <w:rPr>
          <w:shd w:val="clear" w:color="auto" w:fill="FFFFFF"/>
          <w:lang w:val="en-IN"/>
        </w:rPr>
      </w:pPr>
      <w:r w:rsidRPr="009428BB">
        <w:rPr>
          <w:shd w:val="clear" w:color="auto" w:fill="FFFFFF"/>
          <w:lang w:val="en-IN"/>
        </w:rPr>
        <w:lastRenderedPageBreak/>
        <w:t>Detailed Analysis</w:t>
      </w:r>
    </w:p>
    <w:p w14:paraId="4EE5A139" w14:textId="6B115380" w:rsidR="00703185" w:rsidRPr="009428BB" w:rsidRDefault="00703185" w:rsidP="00CD429A">
      <w:pPr>
        <w:pStyle w:val="Heading2"/>
        <w:rPr>
          <w:shd w:val="clear" w:color="auto" w:fill="FFFFFF"/>
          <w:lang w:val="en-IN"/>
        </w:rPr>
      </w:pPr>
      <w:r w:rsidRPr="009428BB">
        <w:rPr>
          <w:shd w:val="clear" w:color="auto" w:fill="FFFFFF"/>
          <w:lang w:val="en-IN"/>
        </w:rPr>
        <w:t>Overview of the Project</w:t>
      </w:r>
    </w:p>
    <w:p w14:paraId="5091C4AC" w14:textId="76798B86" w:rsidR="00DA426E" w:rsidRPr="009428BB" w:rsidRDefault="00E60E9C" w:rsidP="00DA426E">
      <w:pPr>
        <w:rPr>
          <w:shd w:val="clear" w:color="auto" w:fill="FFFFFF"/>
          <w:lang w:val="en-IN"/>
        </w:rPr>
      </w:pPr>
      <w:r w:rsidRPr="009428BB">
        <w:rPr>
          <w:shd w:val="clear" w:color="auto" w:fill="FFFFFF"/>
          <w:lang w:val="en-IN"/>
        </w:rPr>
        <w:t xml:space="preserve">According to Assessment 1, the Google Headquarters project in London, UK, is a revolutionary initiative that pushes the limits of commercial real estate growth and technology innovation. As an example of Google's plan for expanding globally and its steadfast dedication to creating a dynamic, innovative workplace, the project intends to build an unmatched, innovative headquarters outside of the US. The structure's ambitious layout, which encompasses an astonishing 60,400 square metres of modern office space, aims to enhance employee </w:t>
      </w:r>
      <w:r w:rsidR="006171D1" w:rsidRPr="009428BB">
        <w:rPr>
          <w:shd w:val="clear" w:color="auto" w:fill="FFFFFF"/>
          <w:lang w:val="en-IN"/>
        </w:rPr>
        <w:t>satisfaction,</w:t>
      </w:r>
      <w:r w:rsidRPr="009428BB">
        <w:rPr>
          <w:shd w:val="clear" w:color="auto" w:fill="FFFFFF"/>
          <w:lang w:val="en-IN"/>
        </w:rPr>
        <w:t xml:space="preserve"> and foster a lively work culture by thoughtfully integrating a varied array of facilities</w:t>
      </w:r>
      <w:r w:rsidR="00811F5F" w:rsidRPr="009428BB">
        <w:rPr>
          <w:shd w:val="clear" w:color="auto" w:fill="FFFFFF"/>
          <w:lang w:val="en-IN"/>
        </w:rPr>
        <w:t xml:space="preserve"> (</w:t>
      </w:r>
      <w:r w:rsidR="00811F5F" w:rsidRPr="009428BB">
        <w:rPr>
          <w:lang w:val="en-US"/>
        </w:rPr>
        <w:t xml:space="preserve">Kim </w:t>
      </w:r>
      <w:r w:rsidR="00811F5F" w:rsidRPr="009428BB">
        <w:rPr>
          <w:i/>
          <w:iCs/>
          <w:lang w:val="en-US"/>
        </w:rPr>
        <w:t xml:space="preserve">et al. </w:t>
      </w:r>
      <w:r w:rsidR="00811F5F" w:rsidRPr="009428BB">
        <w:rPr>
          <w:lang w:val="en-US"/>
        </w:rPr>
        <w:t xml:space="preserve">2019). </w:t>
      </w:r>
      <w:r w:rsidR="00E12C38" w:rsidRPr="009428BB">
        <w:rPr>
          <w:shd w:val="clear" w:color="auto" w:fill="FFFFFF"/>
          <w:lang w:val="en-IN"/>
        </w:rPr>
        <w:t xml:space="preserve">As stated by </w:t>
      </w:r>
      <w:r w:rsidR="00E12C38" w:rsidRPr="009428BB">
        <w:rPr>
          <w:lang w:val="en-US"/>
        </w:rPr>
        <w:t xml:space="preserve">Yu </w:t>
      </w:r>
      <w:r w:rsidR="00E12C38" w:rsidRPr="009428BB">
        <w:rPr>
          <w:i/>
          <w:iCs/>
          <w:lang w:val="en-US"/>
        </w:rPr>
        <w:t xml:space="preserve">et al. </w:t>
      </w:r>
      <w:r w:rsidR="00E12C38" w:rsidRPr="009428BB">
        <w:rPr>
          <w:lang w:val="en-US"/>
        </w:rPr>
        <w:t xml:space="preserve">(2023), </w:t>
      </w:r>
      <w:r w:rsidR="00E12C38" w:rsidRPr="009428BB">
        <w:rPr>
          <w:shd w:val="clear" w:color="auto" w:fill="FFFFFF"/>
          <w:lang w:val="en-IN"/>
        </w:rPr>
        <w:t>t</w:t>
      </w:r>
      <w:r w:rsidRPr="009428BB">
        <w:rPr>
          <w:shd w:val="clear" w:color="auto" w:fill="FFFFFF"/>
          <w:lang w:val="en-IN"/>
        </w:rPr>
        <w:t>his design is not solely about space</w:t>
      </w:r>
      <w:r w:rsidR="007E00C1" w:rsidRPr="007E00C1">
        <w:rPr>
          <w:shd w:val="clear" w:color="auto" w:fill="FFFFFF"/>
          <w:lang w:val="en-IN"/>
        </w:rPr>
        <w:t xml:space="preserve">. </w:t>
      </w:r>
      <w:r w:rsidR="00DA426E" w:rsidRPr="009428BB">
        <w:rPr>
          <w:shd w:val="clear" w:color="auto" w:fill="FFFFFF"/>
          <w:lang w:val="en-IN"/>
        </w:rPr>
        <w:t>A variety of retail stores, diverse event and education centres, and a variety of spaces for recreation, including well-equipped cafés, innovative gyms, and many other recreational regions, are among those establishments</w:t>
      </w:r>
      <w:r w:rsidR="00811F5F" w:rsidRPr="009428BB">
        <w:rPr>
          <w:shd w:val="clear" w:color="auto" w:fill="FFFFFF"/>
          <w:lang w:val="en-IN"/>
        </w:rPr>
        <w:t xml:space="preserve">. </w:t>
      </w:r>
    </w:p>
    <w:p w14:paraId="39076097" w14:textId="7B10CCE9" w:rsidR="007E00C1" w:rsidRPr="009428BB" w:rsidRDefault="00DA426E" w:rsidP="00DA426E">
      <w:pPr>
        <w:rPr>
          <w:shd w:val="clear" w:color="auto" w:fill="FFFFFF"/>
          <w:lang w:val="en-IN"/>
        </w:rPr>
      </w:pPr>
      <w:r w:rsidRPr="009428BB">
        <w:rPr>
          <w:shd w:val="clear" w:color="auto" w:fill="FFFFFF"/>
          <w:lang w:val="en-IN"/>
        </w:rPr>
        <w:t>Ideally positioned near the vibrant King's Cross Station, the site of the project plays a significant part in not only boosting the business's efficiency in operation as well as stimulating the knowledge-driven economy in the vicinity. This purposeful emphasis on building a mutually beneficial relationship between the construction site and its immediate surroundings emphasises the project's larger influence on the community at large, which promises to stimulate major economic development in the region</w:t>
      </w:r>
      <w:r w:rsidR="0096684B" w:rsidRPr="009428BB">
        <w:rPr>
          <w:shd w:val="clear" w:color="auto" w:fill="FFFFFF"/>
          <w:lang w:val="en-IN"/>
        </w:rPr>
        <w:t xml:space="preserve"> (</w:t>
      </w:r>
      <w:proofErr w:type="spellStart"/>
      <w:r w:rsidR="0096684B" w:rsidRPr="009428BB">
        <w:t>AbdelShakour</w:t>
      </w:r>
      <w:proofErr w:type="spellEnd"/>
      <w:r w:rsidR="0096684B" w:rsidRPr="009428BB">
        <w:t xml:space="preserve"> </w:t>
      </w:r>
      <w:r w:rsidR="0096684B" w:rsidRPr="009428BB">
        <w:rPr>
          <w:i/>
          <w:iCs/>
        </w:rPr>
        <w:t xml:space="preserve">et al. </w:t>
      </w:r>
      <w:r w:rsidR="0096684B" w:rsidRPr="009428BB">
        <w:t xml:space="preserve">2020). </w:t>
      </w:r>
      <w:r w:rsidR="00A81712" w:rsidRPr="009428BB">
        <w:rPr>
          <w:shd w:val="clear" w:color="auto" w:fill="FFFFFF"/>
          <w:lang w:val="en-IN"/>
        </w:rPr>
        <w:t xml:space="preserve">In addition, </w:t>
      </w:r>
      <w:r w:rsidR="00242B01" w:rsidRPr="009428BB">
        <w:rPr>
          <w:shd w:val="clear" w:color="auto" w:fill="FFFFFF"/>
          <w:lang w:val="en-IN"/>
        </w:rPr>
        <w:t xml:space="preserve">according to </w:t>
      </w:r>
      <w:r w:rsidR="00242B01" w:rsidRPr="009428BB">
        <w:rPr>
          <w:lang w:val="en-US"/>
        </w:rPr>
        <w:t xml:space="preserve">Füzi </w:t>
      </w:r>
      <w:r w:rsidR="00242B01" w:rsidRPr="009428BB">
        <w:rPr>
          <w:i/>
          <w:iCs/>
          <w:lang w:val="en-US"/>
        </w:rPr>
        <w:t xml:space="preserve">et al. </w:t>
      </w:r>
      <w:r w:rsidR="00242B01" w:rsidRPr="009428BB">
        <w:rPr>
          <w:lang w:val="en-US"/>
        </w:rPr>
        <w:t xml:space="preserve">(2022), </w:t>
      </w:r>
      <w:r w:rsidR="00A81712" w:rsidRPr="009428BB">
        <w:rPr>
          <w:shd w:val="clear" w:color="auto" w:fill="FFFFFF"/>
          <w:lang w:val="en-IN"/>
        </w:rPr>
        <w:t xml:space="preserve">the project's easy integration with the current city facilities is evidence of its continuous commitment to preservation and its peaceful cohabitation with the surrounding nature. The Google Headquarters project, </w:t>
      </w:r>
      <w:r w:rsidR="00C60B51" w:rsidRPr="009428BB">
        <w:rPr>
          <w:shd w:val="clear" w:color="auto" w:fill="FFFFFF"/>
          <w:lang w:val="en-IN"/>
        </w:rPr>
        <w:t xml:space="preserve">as highlighted by </w:t>
      </w:r>
      <w:r w:rsidR="00C60B51" w:rsidRPr="009428BB">
        <w:rPr>
          <w:lang w:val="en-US"/>
        </w:rPr>
        <w:t xml:space="preserve">Yu </w:t>
      </w:r>
      <w:r w:rsidR="00C60B51" w:rsidRPr="009428BB">
        <w:rPr>
          <w:i/>
          <w:iCs/>
          <w:lang w:val="en-US"/>
        </w:rPr>
        <w:t xml:space="preserve">et al. </w:t>
      </w:r>
      <w:r w:rsidR="00C60B51" w:rsidRPr="009428BB">
        <w:rPr>
          <w:lang w:val="en-US"/>
        </w:rPr>
        <w:t xml:space="preserve">(2023), </w:t>
      </w:r>
      <w:r w:rsidR="00A81712" w:rsidRPr="009428BB">
        <w:rPr>
          <w:shd w:val="clear" w:color="auto" w:fill="FFFFFF"/>
          <w:lang w:val="en-IN"/>
        </w:rPr>
        <w:t>which has become an image of both technological competence and progressive growth in cities, represents an important turning point in the history of commercial architecture and has had a significant impact on the UK's IT industry today</w:t>
      </w:r>
      <w:r w:rsidR="007E00C1" w:rsidRPr="007E00C1">
        <w:rPr>
          <w:shd w:val="clear" w:color="auto" w:fill="FFFFFF"/>
          <w:lang w:val="en-IN"/>
        </w:rPr>
        <w:t>.</w:t>
      </w:r>
    </w:p>
    <w:p w14:paraId="3A968A9F" w14:textId="48CCCBE4" w:rsidR="00703185" w:rsidRPr="009428BB" w:rsidRDefault="00703185" w:rsidP="00CD429A">
      <w:pPr>
        <w:pStyle w:val="Heading2"/>
        <w:rPr>
          <w:shd w:val="clear" w:color="auto" w:fill="FFFFFF"/>
          <w:lang w:val="en-IN"/>
        </w:rPr>
      </w:pPr>
      <w:r w:rsidRPr="009428BB">
        <w:rPr>
          <w:shd w:val="clear" w:color="auto" w:fill="FFFFFF"/>
          <w:lang w:val="en-IN"/>
        </w:rPr>
        <w:lastRenderedPageBreak/>
        <w:t>Evaluation of Success/Failure</w:t>
      </w:r>
    </w:p>
    <w:p w14:paraId="4282E539" w14:textId="3C92E5BF" w:rsidR="00F062CD" w:rsidRPr="009428BB" w:rsidRDefault="00CE4657" w:rsidP="00F062CD">
      <w:pPr>
        <w:rPr>
          <w:shd w:val="clear" w:color="auto" w:fill="FFFFFF"/>
          <w:lang w:val="en-IN"/>
        </w:rPr>
      </w:pPr>
      <w:r w:rsidRPr="009428BB">
        <w:rPr>
          <w:shd w:val="clear" w:color="auto" w:fill="FFFFFF"/>
          <w:lang w:val="en-IN"/>
        </w:rPr>
        <w:t>In evaluating the achievements of the Google Headquarters undertaking, it is clear that this initiative has had a beneficial as well as detrimental impact on the long-term prospects of the UK IT sector. Given the complex nature of the project's consequences, this assessment is critical in deciding whether the initiative is an achievement or a failure.</w:t>
      </w:r>
      <w:r w:rsidR="006171D1" w:rsidRPr="009428BB">
        <w:rPr>
          <w:shd w:val="clear" w:color="auto" w:fill="FFFFFF"/>
          <w:lang w:val="en-IN"/>
        </w:rPr>
        <w:t xml:space="preserve"> </w:t>
      </w:r>
      <w:r w:rsidRPr="009428BB">
        <w:rPr>
          <w:shd w:val="clear" w:color="auto" w:fill="FFFFFF"/>
          <w:lang w:val="en-IN"/>
        </w:rPr>
        <w:t>To begin with the positives, the initiative has unquestionably aided in the incorporation of innovative technologies into the urban scene. Google has established a new bar for technical developments in the commercial real estate market by building an advanced, fully-owned headquarters featuring a strong focus on technology</w:t>
      </w:r>
      <w:r w:rsidR="00E9322C" w:rsidRPr="009428BB">
        <w:rPr>
          <w:shd w:val="clear" w:color="auto" w:fill="FFFFFF"/>
          <w:lang w:val="en-IN"/>
        </w:rPr>
        <w:t xml:space="preserve"> (</w:t>
      </w:r>
      <w:r w:rsidR="00E9322C" w:rsidRPr="009428BB">
        <w:rPr>
          <w:shd w:val="clear" w:color="auto" w:fill="FFFFFF"/>
        </w:rPr>
        <w:t xml:space="preserve">Dixit </w:t>
      </w:r>
      <w:r w:rsidR="00E9322C" w:rsidRPr="009428BB">
        <w:rPr>
          <w:i/>
          <w:iCs/>
          <w:shd w:val="clear" w:color="auto" w:fill="FFFFFF"/>
        </w:rPr>
        <w:t xml:space="preserve">et al. </w:t>
      </w:r>
      <w:r w:rsidR="00E9322C" w:rsidRPr="009428BB">
        <w:rPr>
          <w:shd w:val="clear" w:color="auto" w:fill="FFFFFF"/>
        </w:rPr>
        <w:t>2019).</w:t>
      </w:r>
      <w:r w:rsidR="007E00C1" w:rsidRPr="007E00C1">
        <w:rPr>
          <w:shd w:val="clear" w:color="auto" w:fill="FFFFFF"/>
          <w:lang w:val="en-IN"/>
        </w:rPr>
        <w:t xml:space="preserve"> </w:t>
      </w:r>
      <w:r w:rsidR="00F062CD" w:rsidRPr="009428BB">
        <w:rPr>
          <w:shd w:val="clear" w:color="auto" w:fill="FFFFFF"/>
          <w:lang w:val="en-IN"/>
        </w:rPr>
        <w:t xml:space="preserve">This has a broader impact for the UK IT industry as it shows a dedication to keeping on the forefront of technical advancements. </w:t>
      </w:r>
      <w:r w:rsidR="00634A4B" w:rsidRPr="009428BB">
        <w:rPr>
          <w:shd w:val="clear" w:color="auto" w:fill="FFFFFF"/>
          <w:lang w:val="en-IN"/>
        </w:rPr>
        <w:t xml:space="preserve">According to </w:t>
      </w:r>
      <w:r w:rsidR="00634A4B" w:rsidRPr="009428BB">
        <w:rPr>
          <w:shd w:val="clear" w:color="auto" w:fill="FFFFFF"/>
        </w:rPr>
        <w:t xml:space="preserve">Roberts </w:t>
      </w:r>
      <w:r w:rsidR="00634A4B" w:rsidRPr="009428BB">
        <w:rPr>
          <w:i/>
          <w:iCs/>
          <w:shd w:val="clear" w:color="auto" w:fill="FFFFFF"/>
        </w:rPr>
        <w:t xml:space="preserve">et al. </w:t>
      </w:r>
      <w:r w:rsidR="00634A4B" w:rsidRPr="009428BB">
        <w:rPr>
          <w:shd w:val="clear" w:color="auto" w:fill="FFFFFF"/>
        </w:rPr>
        <w:t xml:space="preserve">(2020), </w:t>
      </w:r>
      <w:r w:rsidR="00634A4B" w:rsidRPr="009428BB">
        <w:rPr>
          <w:shd w:val="clear" w:color="auto" w:fill="FFFFFF"/>
          <w:lang w:val="en-IN"/>
        </w:rPr>
        <w:t>t</w:t>
      </w:r>
      <w:r w:rsidR="00F062CD" w:rsidRPr="009428BB">
        <w:rPr>
          <w:shd w:val="clear" w:color="auto" w:fill="FFFFFF"/>
          <w:lang w:val="en-IN"/>
        </w:rPr>
        <w:t xml:space="preserve">he project's layout, which combines environmentally sensitive and sustainable aspects, demonstrates Google's commitment to </w:t>
      </w:r>
      <w:r w:rsidR="00457CB5" w:rsidRPr="009428BB">
        <w:rPr>
          <w:shd w:val="clear" w:color="auto" w:fill="FFFFFF"/>
          <w:lang w:val="en-IN"/>
        </w:rPr>
        <w:t>ecologically conscious</w:t>
      </w:r>
      <w:r w:rsidR="00F062CD" w:rsidRPr="009428BB">
        <w:rPr>
          <w:shd w:val="clear" w:color="auto" w:fill="FFFFFF"/>
          <w:lang w:val="en-IN"/>
        </w:rPr>
        <w:t xml:space="preserve"> city planning and is in line with current trends in green building. This feature not only helps the IT industry, yet it also emphasises how important environmentally responsible business practises are in general.</w:t>
      </w:r>
    </w:p>
    <w:p w14:paraId="28AE8761" w14:textId="2EF96419" w:rsidR="008309D7" w:rsidRPr="009428BB" w:rsidRDefault="00F062CD" w:rsidP="008309D7">
      <w:pPr>
        <w:rPr>
          <w:shd w:val="clear" w:color="auto" w:fill="FFFFFF"/>
          <w:lang w:val="en-IN"/>
        </w:rPr>
      </w:pPr>
      <w:r w:rsidRPr="009428BB">
        <w:rPr>
          <w:shd w:val="clear" w:color="auto" w:fill="FFFFFF"/>
          <w:lang w:val="en-IN"/>
        </w:rPr>
        <w:t>In addition, the Google Headquarters initiative has been successful in encouraging an innovative mindset in the business environment</w:t>
      </w:r>
      <w:r w:rsidR="007E00C1" w:rsidRPr="007E00C1">
        <w:rPr>
          <w:shd w:val="clear" w:color="auto" w:fill="FFFFFF"/>
          <w:lang w:val="en-IN"/>
        </w:rPr>
        <w:t xml:space="preserve">. </w:t>
      </w:r>
      <w:r w:rsidR="00F43CF1" w:rsidRPr="009428BB">
        <w:rPr>
          <w:shd w:val="clear" w:color="auto" w:fill="FFFFFF"/>
          <w:lang w:val="en-IN"/>
        </w:rPr>
        <w:t>The project extends beyond the usual notion of workplaces by offering a variety of services that prioritise staff wellness, like cafés, exercise facilities, and areas for recreation. It recognises the need of an adequate balance between work and life and the function of a stimulating workplace in fostering innovation as well as efficiency. This workplace culture transformation can serve as an example for other IT organisations, possibly enhancing the working environment and overall health of IT workers in the UK.</w:t>
      </w:r>
      <w:r w:rsidR="006171D1" w:rsidRPr="009428BB">
        <w:rPr>
          <w:shd w:val="clear" w:color="auto" w:fill="FFFFFF"/>
          <w:lang w:val="en-IN"/>
        </w:rPr>
        <w:t xml:space="preserve"> </w:t>
      </w:r>
      <w:r w:rsidR="00F43CF1" w:rsidRPr="009428BB">
        <w:rPr>
          <w:shd w:val="clear" w:color="auto" w:fill="FFFFFF"/>
          <w:lang w:val="en-IN"/>
        </w:rPr>
        <w:t>Despite these excellent characteristics, the project has met difficulties that cast doubt on its general effectiveness</w:t>
      </w:r>
      <w:r w:rsidR="007E00C1" w:rsidRPr="007E00C1">
        <w:rPr>
          <w:shd w:val="clear" w:color="auto" w:fill="FFFFFF"/>
          <w:lang w:val="en-IN"/>
        </w:rPr>
        <w:t xml:space="preserve">. </w:t>
      </w:r>
      <w:r w:rsidR="008309D7" w:rsidRPr="009428BB">
        <w:rPr>
          <w:shd w:val="clear" w:color="auto" w:fill="FFFFFF"/>
          <w:lang w:val="en-IN"/>
        </w:rPr>
        <w:t>For example, budget overruns have always been an issue of concern.</w:t>
      </w:r>
      <w:r w:rsidR="006171D1" w:rsidRPr="009428BB">
        <w:rPr>
          <w:shd w:val="clear" w:color="auto" w:fill="FFFFFF"/>
          <w:lang w:val="en-IN"/>
        </w:rPr>
        <w:t xml:space="preserve"> Furthermore,</w:t>
      </w:r>
      <w:r w:rsidR="00837364" w:rsidRPr="009428BB">
        <w:rPr>
          <w:shd w:val="clear" w:color="auto" w:fill="FFFFFF"/>
          <w:lang w:val="en-IN"/>
        </w:rPr>
        <w:t xml:space="preserve"> as suggested by </w:t>
      </w:r>
      <w:r w:rsidR="00837364" w:rsidRPr="009428BB">
        <w:rPr>
          <w:shd w:val="clear" w:color="auto" w:fill="FFFFFF"/>
        </w:rPr>
        <w:t xml:space="preserve">Lowe </w:t>
      </w:r>
      <w:r w:rsidR="00837364" w:rsidRPr="009428BB">
        <w:rPr>
          <w:i/>
          <w:iCs/>
          <w:shd w:val="clear" w:color="auto" w:fill="FFFFFF"/>
        </w:rPr>
        <w:t xml:space="preserve">et al. </w:t>
      </w:r>
      <w:r w:rsidR="00837364" w:rsidRPr="009428BB">
        <w:rPr>
          <w:shd w:val="clear" w:color="auto" w:fill="FFFFFF"/>
        </w:rPr>
        <w:t>(2022</w:t>
      </w:r>
      <w:r w:rsidR="00BF0B75" w:rsidRPr="009428BB">
        <w:rPr>
          <w:shd w:val="clear" w:color="auto" w:fill="FFFFFF"/>
        </w:rPr>
        <w:t xml:space="preserve">), </w:t>
      </w:r>
      <w:r w:rsidR="00BF0B75" w:rsidRPr="009428BB">
        <w:rPr>
          <w:shd w:val="clear" w:color="auto" w:fill="FFFFFF"/>
          <w:lang w:val="en-IN"/>
        </w:rPr>
        <w:t>irrespective</w:t>
      </w:r>
      <w:r w:rsidR="006171D1" w:rsidRPr="009428BB">
        <w:rPr>
          <w:shd w:val="clear" w:color="auto" w:fill="FFFFFF"/>
          <w:lang w:val="en-IN"/>
        </w:rPr>
        <w:t xml:space="preserve"> of</w:t>
      </w:r>
      <w:r w:rsidR="008309D7" w:rsidRPr="009428BB">
        <w:rPr>
          <w:shd w:val="clear" w:color="auto" w:fill="FFFFFF"/>
          <w:lang w:val="en-IN"/>
        </w:rPr>
        <w:t xml:space="preserve"> the project requiring </w:t>
      </w:r>
      <w:r w:rsidR="008309D7" w:rsidRPr="009428BB">
        <w:rPr>
          <w:shd w:val="clear" w:color="auto" w:fill="FFFFFF"/>
          <w:lang w:val="en-IN"/>
        </w:rPr>
        <w:lastRenderedPageBreak/>
        <w:t>significant expenditures, the financial elements must be carefully handled to guarantee its sustainability. To preserve financial efficacy and prevent unforeseen financial strains on the IT industry and the economy in general, these budgetary issues must be managed.</w:t>
      </w:r>
    </w:p>
    <w:p w14:paraId="043D712B" w14:textId="7CE7EEF3" w:rsidR="007E00C1" w:rsidRPr="007E00C1" w:rsidRDefault="008309D7" w:rsidP="00833D09">
      <w:pPr>
        <w:rPr>
          <w:shd w:val="clear" w:color="auto" w:fill="FFFFFF"/>
          <w:lang w:val="en-IN"/>
        </w:rPr>
      </w:pPr>
      <w:r w:rsidRPr="009428BB">
        <w:rPr>
          <w:shd w:val="clear" w:color="auto" w:fill="FFFFFF"/>
          <w:lang w:val="en-IN"/>
        </w:rPr>
        <w:t>Another issue that has come up is management of stakeholders. The involvement of local governments and other participants, such as staff and the general population, is crucial in establishing the final outcome of the project</w:t>
      </w:r>
      <w:r w:rsidR="007E00C1" w:rsidRPr="007E00C1">
        <w:rPr>
          <w:shd w:val="clear" w:color="auto" w:fill="FFFFFF"/>
          <w:lang w:val="en-IN"/>
        </w:rPr>
        <w:t xml:space="preserve">. </w:t>
      </w:r>
      <w:r w:rsidR="00833D09" w:rsidRPr="009428BB">
        <w:rPr>
          <w:shd w:val="clear" w:color="auto" w:fill="FFFFFF"/>
          <w:lang w:val="en-IN"/>
        </w:rPr>
        <w:t>The significance of their participation and contentment must be emphasised, since it may have a substantial influence on the project's outcome. Any disagreement or debate with those involved could put at risk the project's long-term sustainability</w:t>
      </w:r>
      <w:r w:rsidR="00BB4312" w:rsidRPr="009428BB">
        <w:rPr>
          <w:shd w:val="clear" w:color="auto" w:fill="FFFFFF"/>
          <w:lang w:val="en-IN"/>
        </w:rPr>
        <w:t xml:space="preserve"> (</w:t>
      </w:r>
      <w:r w:rsidR="00BB4312" w:rsidRPr="009428BB">
        <w:rPr>
          <w:shd w:val="clear" w:color="auto" w:fill="FFFFFF"/>
        </w:rPr>
        <w:t xml:space="preserve">Alzoubi 2022). </w:t>
      </w:r>
      <w:r w:rsidR="00833D09" w:rsidRPr="009428BB">
        <w:rPr>
          <w:shd w:val="clear" w:color="auto" w:fill="FFFFFF"/>
          <w:lang w:val="en-IN"/>
        </w:rPr>
        <w:t>Finally, the project's possible environmental consequences have prompted concerns. Environmental impact assessments (EIAs) are critical for ensuring that the project corresponds with sustainability objectives and has the least amount of adverse environmental impacts</w:t>
      </w:r>
      <w:r w:rsidR="00BF0B75" w:rsidRPr="009428BB">
        <w:rPr>
          <w:shd w:val="clear" w:color="auto" w:fill="FFFFFF"/>
          <w:lang w:val="en-IN"/>
        </w:rPr>
        <w:t xml:space="preserve">, as highlighted by </w:t>
      </w:r>
      <w:r w:rsidR="00BF0B75" w:rsidRPr="009428BB">
        <w:rPr>
          <w:shd w:val="clear" w:color="auto" w:fill="FFFFFF"/>
        </w:rPr>
        <w:t xml:space="preserve">Lowe </w:t>
      </w:r>
      <w:r w:rsidR="00BF0B75" w:rsidRPr="009428BB">
        <w:rPr>
          <w:i/>
          <w:iCs/>
          <w:shd w:val="clear" w:color="auto" w:fill="FFFFFF"/>
        </w:rPr>
        <w:t xml:space="preserve">et al. </w:t>
      </w:r>
      <w:r w:rsidR="00BF0B75" w:rsidRPr="009428BB">
        <w:rPr>
          <w:shd w:val="clear" w:color="auto" w:fill="FFFFFF"/>
        </w:rPr>
        <w:t>(2022)</w:t>
      </w:r>
      <w:r w:rsidR="008B445F" w:rsidRPr="009428BB">
        <w:rPr>
          <w:shd w:val="clear" w:color="auto" w:fill="FFFFFF"/>
        </w:rPr>
        <w:t>.</w:t>
      </w:r>
      <w:r w:rsidR="00BF0B75" w:rsidRPr="009428BB">
        <w:rPr>
          <w:shd w:val="clear" w:color="auto" w:fill="FFFFFF"/>
          <w:lang w:val="en-IN"/>
        </w:rPr>
        <w:t xml:space="preserve"> </w:t>
      </w:r>
      <w:r w:rsidR="00833D09" w:rsidRPr="009428BB">
        <w:rPr>
          <w:shd w:val="clear" w:color="auto" w:fill="FFFFFF"/>
          <w:lang w:val="en-IN"/>
        </w:rPr>
        <w:t>The IT industry, like a number of other industries, has become more concerned with long-term viability and any departures from environmentally friendly practises can have long-term consequences for its brand and performance</w:t>
      </w:r>
      <w:r w:rsidR="007E00C1" w:rsidRPr="007E00C1">
        <w:rPr>
          <w:shd w:val="clear" w:color="auto" w:fill="FFFFFF"/>
          <w:lang w:val="en-IN"/>
        </w:rPr>
        <w:t>.</w:t>
      </w:r>
    </w:p>
    <w:p w14:paraId="75C9F5B2" w14:textId="6323E0E2" w:rsidR="007E00C1" w:rsidRPr="00703185" w:rsidRDefault="00833D09" w:rsidP="00703185">
      <w:pPr>
        <w:rPr>
          <w:shd w:val="clear" w:color="auto" w:fill="FFFFFF"/>
          <w:lang w:val="en-IN"/>
        </w:rPr>
      </w:pPr>
      <w:r w:rsidRPr="009428BB">
        <w:rPr>
          <w:shd w:val="clear" w:color="auto" w:fill="FFFFFF"/>
          <w:lang w:val="en-IN"/>
        </w:rPr>
        <w:t>Therefore, there has been a mixed record of achievement and failure with the Google Headquarters project in London, UK. It has certainly brought about improvements and established new benchmarks for organisational culture, long-term viability and incorporating technology, but there are still issues that need to be carefully addressed, including controlling budgets, stakeholder participation, and environmental issues</w:t>
      </w:r>
      <w:r w:rsidR="00757212" w:rsidRPr="009428BB">
        <w:rPr>
          <w:shd w:val="clear" w:color="auto" w:fill="FFFFFF"/>
          <w:lang w:val="en-IN"/>
        </w:rPr>
        <w:t xml:space="preserve"> (</w:t>
      </w:r>
      <w:proofErr w:type="spellStart"/>
      <w:r w:rsidR="00757212" w:rsidRPr="009428BB">
        <w:rPr>
          <w:shd w:val="clear" w:color="auto" w:fill="FFFFFF"/>
        </w:rPr>
        <w:t>Pfajfar</w:t>
      </w:r>
      <w:proofErr w:type="spellEnd"/>
      <w:r w:rsidR="00757212" w:rsidRPr="009428BB">
        <w:rPr>
          <w:shd w:val="clear" w:color="auto" w:fill="FFFFFF"/>
        </w:rPr>
        <w:t xml:space="preserve"> </w:t>
      </w:r>
      <w:r w:rsidR="00757212" w:rsidRPr="009428BB">
        <w:rPr>
          <w:i/>
          <w:iCs/>
          <w:shd w:val="clear" w:color="auto" w:fill="FFFFFF"/>
        </w:rPr>
        <w:t xml:space="preserve">et al. </w:t>
      </w:r>
      <w:r w:rsidR="00757212" w:rsidRPr="009428BB">
        <w:rPr>
          <w:shd w:val="clear" w:color="auto" w:fill="FFFFFF"/>
        </w:rPr>
        <w:t xml:space="preserve">2022). </w:t>
      </w:r>
      <w:r w:rsidRPr="009428BB">
        <w:rPr>
          <w:shd w:val="clear" w:color="auto" w:fill="FFFFFF"/>
          <w:lang w:val="en-IN"/>
        </w:rPr>
        <w:t>These difficulties can teach us details that will improve the chances of comparable initiatives in the IT industry in the future.</w:t>
      </w:r>
    </w:p>
    <w:p w14:paraId="0507E3CD" w14:textId="7CD20236" w:rsidR="00703185" w:rsidRPr="009428BB" w:rsidRDefault="00703185" w:rsidP="00CD429A">
      <w:pPr>
        <w:pStyle w:val="Heading2"/>
        <w:rPr>
          <w:shd w:val="clear" w:color="auto" w:fill="FFFFFF"/>
          <w:lang w:val="en-IN"/>
        </w:rPr>
      </w:pPr>
      <w:r w:rsidRPr="009428BB">
        <w:rPr>
          <w:shd w:val="clear" w:color="auto" w:fill="FFFFFF"/>
          <w:lang w:val="en-IN"/>
        </w:rPr>
        <w:lastRenderedPageBreak/>
        <w:t>Justification of Stance</w:t>
      </w:r>
    </w:p>
    <w:p w14:paraId="586218F3" w14:textId="07274861" w:rsidR="00D7013B" w:rsidRPr="009428BB" w:rsidRDefault="0097511C" w:rsidP="00D7013B">
      <w:pPr>
        <w:rPr>
          <w:shd w:val="clear" w:color="auto" w:fill="FFFFFF"/>
          <w:lang w:val="en-IN"/>
        </w:rPr>
      </w:pPr>
      <w:r w:rsidRPr="009428BB">
        <w:rPr>
          <w:shd w:val="clear" w:color="auto" w:fill="FFFFFF"/>
          <w:lang w:val="en-IN"/>
        </w:rPr>
        <w:t>The evaluation of the Google Headquarters project's impact offers a varied view of its overall efficacy and consequences for the UK information technology industry. While the initiative is unquestionably significant in terms of redefining corporate design and improving the adoption of technology, it also highlights fundamental limits, notably in terms of managing finances and preservation of the environment</w:t>
      </w:r>
      <w:r w:rsidR="00C25A83" w:rsidRPr="009428BB">
        <w:rPr>
          <w:shd w:val="clear" w:color="auto" w:fill="FFFFFF"/>
          <w:lang w:val="en-IN"/>
        </w:rPr>
        <w:t xml:space="preserve"> (</w:t>
      </w:r>
      <w:r w:rsidR="00C25A83" w:rsidRPr="009428BB">
        <w:rPr>
          <w:lang w:val="en-US"/>
        </w:rPr>
        <w:t xml:space="preserve">Kong </w:t>
      </w:r>
      <w:r w:rsidR="00C25A83" w:rsidRPr="009428BB">
        <w:rPr>
          <w:i/>
          <w:iCs/>
          <w:lang w:val="en-US"/>
        </w:rPr>
        <w:t xml:space="preserve">et al. </w:t>
      </w:r>
      <w:r w:rsidR="00C25A83" w:rsidRPr="009428BB">
        <w:rPr>
          <w:lang w:val="en-US"/>
        </w:rPr>
        <w:t xml:space="preserve">2022). </w:t>
      </w:r>
      <w:r w:rsidRPr="009428BB">
        <w:rPr>
          <w:shd w:val="clear" w:color="auto" w:fill="FFFFFF"/>
          <w:lang w:val="en-IN"/>
        </w:rPr>
        <w:t>The Google Headquarters project's impressive achievements in reinventing corporate design and incorporating technological advancements cannot be overstated</w:t>
      </w:r>
      <w:r w:rsidR="007E00C1" w:rsidRPr="007E00C1">
        <w:rPr>
          <w:shd w:val="clear" w:color="auto" w:fill="FFFFFF"/>
          <w:lang w:val="en-IN"/>
        </w:rPr>
        <w:t xml:space="preserve">. </w:t>
      </w:r>
      <w:r w:rsidR="005F38C2" w:rsidRPr="009428BB">
        <w:rPr>
          <w:shd w:val="clear" w:color="auto" w:fill="FFFFFF"/>
          <w:lang w:val="en-IN"/>
        </w:rPr>
        <w:t xml:space="preserve">According to </w:t>
      </w:r>
      <w:r w:rsidR="005F38C2" w:rsidRPr="009428BB">
        <w:rPr>
          <w:shd w:val="clear" w:color="auto" w:fill="FFFFFF"/>
        </w:rPr>
        <w:t xml:space="preserve">Martin </w:t>
      </w:r>
      <w:r w:rsidR="005F38C2" w:rsidRPr="009428BB">
        <w:rPr>
          <w:i/>
          <w:iCs/>
          <w:shd w:val="clear" w:color="auto" w:fill="FFFFFF"/>
        </w:rPr>
        <w:t xml:space="preserve">et al. </w:t>
      </w:r>
      <w:r w:rsidR="005F38C2" w:rsidRPr="009428BB">
        <w:rPr>
          <w:shd w:val="clear" w:color="auto" w:fill="FFFFFF"/>
        </w:rPr>
        <w:t xml:space="preserve">(2019), </w:t>
      </w:r>
      <w:r w:rsidR="005F38C2" w:rsidRPr="009428BB">
        <w:rPr>
          <w:shd w:val="clear" w:color="auto" w:fill="FFFFFF"/>
          <w:lang w:val="en-IN"/>
        </w:rPr>
        <w:t>i</w:t>
      </w:r>
      <w:r w:rsidR="00D7013B" w:rsidRPr="009428BB">
        <w:rPr>
          <w:shd w:val="clear" w:color="auto" w:fill="FFFFFF"/>
          <w:lang w:val="en-IN"/>
        </w:rPr>
        <w:t>t has extended the bounds of conventional workplace layouts and established novel standards for modern workspaces. This dedication to innovation has greater implications for the UK IT industry in addition to serving as a symbol of Google's progressive outlook. It illustrates the industry's capacity to drive innovation, lead revolutionary developments, and act as an inspiration for more growth and development.</w:t>
      </w:r>
    </w:p>
    <w:p w14:paraId="4616F1CF" w14:textId="69CD2C59" w:rsidR="00233468" w:rsidRPr="009428BB" w:rsidRDefault="00D7013B" w:rsidP="00233468">
      <w:pPr>
        <w:rPr>
          <w:shd w:val="clear" w:color="auto" w:fill="FFFFFF"/>
          <w:lang w:val="en-IN"/>
        </w:rPr>
      </w:pPr>
      <w:r w:rsidRPr="009428BB">
        <w:rPr>
          <w:shd w:val="clear" w:color="auto" w:fill="FFFFFF"/>
          <w:lang w:val="en-IN"/>
        </w:rPr>
        <w:t>Furthermore, the IT industry has advanced significantly as a result of the project's focus on creating an innovative work environment. The project has significantly established a precedent for other businesses to adhere to by fostering an environment that values the well-being of staff and fosters innovation</w:t>
      </w:r>
      <w:r w:rsidR="007E00C1" w:rsidRPr="007E00C1">
        <w:rPr>
          <w:shd w:val="clear" w:color="auto" w:fill="FFFFFF"/>
          <w:lang w:val="en-IN"/>
        </w:rPr>
        <w:t xml:space="preserve">. </w:t>
      </w:r>
      <w:r w:rsidR="00344823" w:rsidRPr="009428BB">
        <w:rPr>
          <w:shd w:val="clear" w:color="auto" w:fill="FFFFFF"/>
          <w:lang w:val="en-IN"/>
        </w:rPr>
        <w:t>This emphasis on client satisfaction and wellness has an opportunity to raise efficiency, boost staff morale, and eventually help ensure the continued prosperity and expansion of the UK IT sector</w:t>
      </w:r>
      <w:r w:rsidR="00240748" w:rsidRPr="009428BB">
        <w:rPr>
          <w:shd w:val="clear" w:color="auto" w:fill="FFFFFF"/>
          <w:lang w:val="en-IN"/>
        </w:rPr>
        <w:t xml:space="preserve"> (</w:t>
      </w:r>
      <w:r w:rsidR="00240748" w:rsidRPr="009428BB">
        <w:rPr>
          <w:lang w:val="en-US"/>
        </w:rPr>
        <w:t xml:space="preserve">Yu </w:t>
      </w:r>
      <w:r w:rsidR="00240748" w:rsidRPr="009428BB">
        <w:rPr>
          <w:i/>
          <w:iCs/>
          <w:lang w:val="en-US"/>
        </w:rPr>
        <w:t xml:space="preserve">et al. </w:t>
      </w:r>
      <w:r w:rsidR="00240748" w:rsidRPr="009428BB">
        <w:rPr>
          <w:lang w:val="en-US"/>
        </w:rPr>
        <w:t xml:space="preserve">2023). </w:t>
      </w:r>
      <w:r w:rsidR="00344823" w:rsidRPr="009428BB">
        <w:rPr>
          <w:shd w:val="clear" w:color="auto" w:fill="FFFFFF"/>
          <w:lang w:val="en-IN"/>
        </w:rPr>
        <w:t>Nevertheless,</w:t>
      </w:r>
      <w:r w:rsidR="008D16A1" w:rsidRPr="009428BB">
        <w:rPr>
          <w:shd w:val="clear" w:color="auto" w:fill="FFFFFF"/>
          <w:lang w:val="en-IN"/>
        </w:rPr>
        <w:t xml:space="preserve"> as suggested by </w:t>
      </w:r>
      <w:r w:rsidR="008D16A1" w:rsidRPr="009428BB">
        <w:rPr>
          <w:shd w:val="clear" w:color="auto" w:fill="FFFFFF"/>
        </w:rPr>
        <w:t>Venkataraman and Pinto (2023),</w:t>
      </w:r>
      <w:r w:rsidR="00344823" w:rsidRPr="009428BB">
        <w:rPr>
          <w:shd w:val="clear" w:color="auto" w:fill="FFFFFF"/>
          <w:lang w:val="en-IN"/>
        </w:rPr>
        <w:t xml:space="preserve"> the project's shortcomings, notably in terms of financing and the preservation of the environment, generated legitimate concerns. Cost overruns and irregularities in finances have a chance to put at risk the project's long-term economic sustainability, thereby affecting the IT sector's economic environment</w:t>
      </w:r>
      <w:r w:rsidR="00457CB5" w:rsidRPr="009428BB">
        <w:rPr>
          <w:shd w:val="clear" w:color="auto" w:fill="FFFFFF"/>
          <w:lang w:val="en-IN"/>
        </w:rPr>
        <w:t xml:space="preserve"> (</w:t>
      </w:r>
      <w:r w:rsidR="00457CB5" w:rsidRPr="009428BB">
        <w:rPr>
          <w:shd w:val="clear" w:color="auto" w:fill="FFFFFF"/>
        </w:rPr>
        <w:t>Alzoubi 2022).</w:t>
      </w:r>
      <w:r w:rsidR="00344823" w:rsidRPr="009428BB">
        <w:rPr>
          <w:shd w:val="clear" w:color="auto" w:fill="FFFFFF"/>
          <w:lang w:val="en-IN"/>
        </w:rPr>
        <w:t xml:space="preserve"> In a similar way</w:t>
      </w:r>
      <w:r w:rsidR="00C3515B" w:rsidRPr="009428BB">
        <w:rPr>
          <w:shd w:val="clear" w:color="auto" w:fill="FFFFFF"/>
          <w:lang w:val="en-IN"/>
        </w:rPr>
        <w:t xml:space="preserve">, as cited by </w:t>
      </w:r>
      <w:r w:rsidR="00C3515B" w:rsidRPr="009428BB">
        <w:rPr>
          <w:shd w:val="clear" w:color="auto" w:fill="FFFFFF"/>
        </w:rPr>
        <w:t xml:space="preserve">Lowe </w:t>
      </w:r>
      <w:r w:rsidR="00C3515B" w:rsidRPr="009428BB">
        <w:rPr>
          <w:i/>
          <w:iCs/>
          <w:shd w:val="clear" w:color="auto" w:fill="FFFFFF"/>
        </w:rPr>
        <w:t xml:space="preserve">et al. </w:t>
      </w:r>
      <w:r w:rsidR="00C3515B" w:rsidRPr="009428BB">
        <w:rPr>
          <w:shd w:val="clear" w:color="auto" w:fill="FFFFFF"/>
        </w:rPr>
        <w:t>(2022),</w:t>
      </w:r>
      <w:r w:rsidR="00344823" w:rsidRPr="009428BB">
        <w:rPr>
          <w:shd w:val="clear" w:color="auto" w:fill="FFFFFF"/>
          <w:lang w:val="en-IN"/>
        </w:rPr>
        <w:t xml:space="preserve"> to guarantee compatibility with larger sustainability goals, the project's ecological impact and interaction with the surrounding natural environment must be carefully monitored</w:t>
      </w:r>
      <w:r w:rsidR="007E00C1" w:rsidRPr="007E00C1">
        <w:rPr>
          <w:shd w:val="clear" w:color="auto" w:fill="FFFFFF"/>
          <w:lang w:val="en-IN"/>
        </w:rPr>
        <w:t xml:space="preserve">. </w:t>
      </w:r>
      <w:r w:rsidR="00233468" w:rsidRPr="009428BB">
        <w:rPr>
          <w:shd w:val="clear" w:color="auto" w:fill="FFFFFF"/>
          <w:lang w:val="en-IN"/>
        </w:rPr>
        <w:lastRenderedPageBreak/>
        <w:t>This emphasises the need for a more thorough and preventive approach to project administration, one that places a high value on stakeholder participation, sustainability, and the use of strong risk mitigation techniques.</w:t>
      </w:r>
    </w:p>
    <w:p w14:paraId="1B6C1FE9" w14:textId="08DDF233" w:rsidR="00F71C30" w:rsidRPr="009428BB" w:rsidRDefault="00233468" w:rsidP="00F71C30">
      <w:pPr>
        <w:rPr>
          <w:shd w:val="clear" w:color="auto" w:fill="FFFFFF"/>
          <w:lang w:val="en-IN"/>
        </w:rPr>
      </w:pPr>
      <w:r w:rsidRPr="009428BB">
        <w:rPr>
          <w:shd w:val="clear" w:color="auto" w:fill="FFFFFF"/>
          <w:lang w:val="en-IN"/>
        </w:rPr>
        <w:t>Taking these factors into account, it is clear that even if the Google Headquarters project has had a significant positive impact on the UK IT industry, its shortcomings highlight the need for future initiatives to take a comprehensive and sustainable strategy</w:t>
      </w:r>
      <w:r w:rsidR="00457CB5" w:rsidRPr="009428BB">
        <w:rPr>
          <w:shd w:val="clear" w:color="auto" w:fill="FFFFFF"/>
          <w:lang w:val="en-IN"/>
        </w:rPr>
        <w:t xml:space="preserve">. According to </w:t>
      </w:r>
      <w:r w:rsidR="00457CB5" w:rsidRPr="009428BB">
        <w:rPr>
          <w:shd w:val="clear" w:color="auto" w:fill="FFFFFF"/>
        </w:rPr>
        <w:t xml:space="preserve">Armenia </w:t>
      </w:r>
      <w:r w:rsidR="00457CB5" w:rsidRPr="009428BB">
        <w:rPr>
          <w:i/>
          <w:iCs/>
          <w:shd w:val="clear" w:color="auto" w:fill="FFFFFF"/>
        </w:rPr>
        <w:t xml:space="preserve">et al. </w:t>
      </w:r>
      <w:r w:rsidR="00457CB5" w:rsidRPr="009428BB">
        <w:rPr>
          <w:shd w:val="clear" w:color="auto" w:fill="FFFFFF"/>
        </w:rPr>
        <w:t xml:space="preserve">(2019), </w:t>
      </w:r>
      <w:r w:rsidR="00457CB5" w:rsidRPr="009428BB">
        <w:rPr>
          <w:shd w:val="clear" w:color="auto" w:fill="FFFFFF"/>
          <w:lang w:val="en-IN"/>
        </w:rPr>
        <w:t>t</w:t>
      </w:r>
      <w:r w:rsidRPr="009428BB">
        <w:rPr>
          <w:shd w:val="clear" w:color="auto" w:fill="FFFFFF"/>
          <w:lang w:val="en-IN"/>
        </w:rPr>
        <w:t>o ensure the long-term success and beneficial impact of efforts of this kind within the IT industry, it will be imperative to include efficient budget management practises, give priority to environmental sustainability, and cultivate proactive partnerships with stakeholders</w:t>
      </w:r>
      <w:r w:rsidR="007E00C1" w:rsidRPr="007E00C1">
        <w:rPr>
          <w:shd w:val="clear" w:color="auto" w:fill="FFFFFF"/>
          <w:lang w:val="en-IN"/>
        </w:rPr>
        <w:t xml:space="preserve">. </w:t>
      </w:r>
      <w:r w:rsidR="00F71C30" w:rsidRPr="009428BB">
        <w:rPr>
          <w:shd w:val="clear" w:color="auto" w:fill="FFFFFF"/>
          <w:lang w:val="en-IN"/>
        </w:rPr>
        <w:t>This well-rounded strategy will not only sustain the sector's inventive spirit, but it will also cement its place as a competent and foresighted provider to the UK's technological advances landscape.</w:t>
      </w:r>
    </w:p>
    <w:p w14:paraId="1E10E0F9" w14:textId="4EE5BF8A" w:rsidR="00F71C30" w:rsidRPr="009428BB" w:rsidRDefault="00CD429A" w:rsidP="00CD429A">
      <w:pPr>
        <w:pStyle w:val="Heading2"/>
        <w:rPr>
          <w:shd w:val="clear" w:color="auto" w:fill="FFFFFF"/>
          <w:lang w:val="en-IN"/>
        </w:rPr>
      </w:pPr>
      <w:r w:rsidRPr="009428BB">
        <w:rPr>
          <w:shd w:val="clear" w:color="auto" w:fill="FFFFFF"/>
          <w:lang w:val="en-IN"/>
        </w:rPr>
        <w:t xml:space="preserve">Key Takeaways of </w:t>
      </w:r>
      <w:r w:rsidR="00F71C30" w:rsidRPr="009428BB">
        <w:rPr>
          <w:shd w:val="clear" w:color="auto" w:fill="FFFFFF"/>
          <w:lang w:val="en-IN"/>
        </w:rPr>
        <w:t xml:space="preserve">Lessons </w:t>
      </w:r>
      <w:r w:rsidRPr="009428BB">
        <w:rPr>
          <w:shd w:val="clear" w:color="auto" w:fill="FFFFFF"/>
          <w:lang w:val="en-IN"/>
        </w:rPr>
        <w:t>Learnt</w:t>
      </w:r>
    </w:p>
    <w:p w14:paraId="057AC14B" w14:textId="6C487F07" w:rsidR="007E00C1" w:rsidRPr="007E00C1" w:rsidRDefault="00F71C30" w:rsidP="007E00C1">
      <w:pPr>
        <w:rPr>
          <w:shd w:val="clear" w:color="auto" w:fill="FFFFFF"/>
          <w:lang w:val="en-IN"/>
        </w:rPr>
      </w:pPr>
      <w:r w:rsidRPr="009428BB">
        <w:rPr>
          <w:shd w:val="clear" w:color="auto" w:fill="FFFFFF"/>
          <w:lang w:val="en-IN"/>
        </w:rPr>
        <w:t>The Google Headquarters project has offered vital insights into different areas of good project administration and sustainable growth practises, providing vital guidance for the IT industry's future. One of the most important lessons learned from this project is the importance of having comprehensive procedures for managing risks to successfully address possible budget overruns and investor disagreements</w:t>
      </w:r>
      <w:r w:rsidR="00457CB5" w:rsidRPr="009428BB">
        <w:rPr>
          <w:shd w:val="clear" w:color="auto" w:fill="FFFFFF"/>
          <w:lang w:val="en-IN"/>
        </w:rPr>
        <w:t xml:space="preserve"> (</w:t>
      </w:r>
      <w:r w:rsidR="00457CB5" w:rsidRPr="009428BB">
        <w:rPr>
          <w:shd w:val="clear" w:color="auto" w:fill="FFFFFF"/>
        </w:rPr>
        <w:t>Alzoubi 2022).</w:t>
      </w:r>
      <w:r w:rsidRPr="009428BB">
        <w:rPr>
          <w:shd w:val="clear" w:color="auto" w:fill="FFFFFF"/>
          <w:lang w:val="en-IN"/>
        </w:rPr>
        <w:t xml:space="preserve"> Future projects may proactively detect and reduce possible risks by including concepts that include the Risk Matrix with the VUCA model, resulting in easier project completion and financial viability</w:t>
      </w:r>
      <w:r w:rsidR="00D357AE" w:rsidRPr="009428BB">
        <w:rPr>
          <w:shd w:val="clear" w:color="auto" w:fill="FFFFFF"/>
          <w:lang w:val="en-IN"/>
        </w:rPr>
        <w:t xml:space="preserve"> (</w:t>
      </w:r>
      <w:r w:rsidR="00D357AE" w:rsidRPr="009428BB">
        <w:rPr>
          <w:shd w:val="clear" w:color="auto" w:fill="FFFFFF"/>
        </w:rPr>
        <w:t xml:space="preserve">Nonet </w:t>
      </w:r>
      <w:r w:rsidR="00D357AE" w:rsidRPr="009428BB">
        <w:rPr>
          <w:i/>
          <w:iCs/>
          <w:shd w:val="clear" w:color="auto" w:fill="FFFFFF"/>
        </w:rPr>
        <w:t xml:space="preserve">et al. </w:t>
      </w:r>
      <w:r w:rsidR="00D357AE" w:rsidRPr="009428BB">
        <w:rPr>
          <w:shd w:val="clear" w:color="auto" w:fill="FFFFFF"/>
        </w:rPr>
        <w:t xml:space="preserve">2022). </w:t>
      </w:r>
      <w:r w:rsidR="005C0B81" w:rsidRPr="009428BB">
        <w:rPr>
          <w:shd w:val="clear" w:color="auto" w:fill="FFFFFF"/>
          <w:lang w:val="en-IN"/>
        </w:rPr>
        <w:t xml:space="preserve">The initiative also emphasises how critical it is to give environmental concerns and sustainable practises top priority in major developments. </w:t>
      </w:r>
      <w:r w:rsidR="00C05877" w:rsidRPr="009428BB">
        <w:rPr>
          <w:shd w:val="clear" w:color="auto" w:fill="FFFFFF"/>
          <w:lang w:val="en-IN"/>
        </w:rPr>
        <w:t xml:space="preserve">According to </w:t>
      </w:r>
      <w:r w:rsidR="00C05877" w:rsidRPr="009428BB">
        <w:rPr>
          <w:shd w:val="clear" w:color="auto" w:fill="FFFFFF"/>
        </w:rPr>
        <w:t xml:space="preserve">Armenia </w:t>
      </w:r>
      <w:r w:rsidR="00C05877" w:rsidRPr="009428BB">
        <w:rPr>
          <w:i/>
          <w:iCs/>
          <w:shd w:val="clear" w:color="auto" w:fill="FFFFFF"/>
        </w:rPr>
        <w:t xml:space="preserve">et al. </w:t>
      </w:r>
      <w:r w:rsidR="00C05877" w:rsidRPr="009428BB">
        <w:rPr>
          <w:shd w:val="clear" w:color="auto" w:fill="FFFFFF"/>
        </w:rPr>
        <w:t xml:space="preserve">(2019), </w:t>
      </w:r>
      <w:r w:rsidR="00C05877" w:rsidRPr="009428BB">
        <w:rPr>
          <w:shd w:val="clear" w:color="auto" w:fill="FFFFFF"/>
          <w:lang w:val="en-IN"/>
        </w:rPr>
        <w:t>t</w:t>
      </w:r>
      <w:r w:rsidR="005C0B81" w:rsidRPr="009428BB">
        <w:rPr>
          <w:shd w:val="clear" w:color="auto" w:fill="FFFFFF"/>
          <w:lang w:val="en-IN"/>
        </w:rPr>
        <w:t xml:space="preserve">he need of carrying out comprehensive environmental impact assessments emphasises how important it is for projects to minimise their ecological imprint and be in line with more general objectives for sustainable development. </w:t>
      </w:r>
      <w:r w:rsidR="00E0281C" w:rsidRPr="009428BB">
        <w:rPr>
          <w:shd w:val="clear" w:color="auto" w:fill="FFFFFF"/>
          <w:lang w:val="en-IN"/>
        </w:rPr>
        <w:t xml:space="preserve">As highlighted by </w:t>
      </w:r>
      <w:r w:rsidR="00E0281C" w:rsidRPr="009428BB">
        <w:rPr>
          <w:shd w:val="clear" w:color="auto" w:fill="FFFFFF"/>
        </w:rPr>
        <w:t xml:space="preserve">Ullah </w:t>
      </w:r>
      <w:r w:rsidR="00E0281C" w:rsidRPr="009428BB">
        <w:rPr>
          <w:i/>
          <w:iCs/>
          <w:shd w:val="clear" w:color="auto" w:fill="FFFFFF"/>
        </w:rPr>
        <w:t xml:space="preserve">et al. </w:t>
      </w:r>
      <w:r w:rsidR="00E0281C" w:rsidRPr="009428BB">
        <w:rPr>
          <w:shd w:val="clear" w:color="auto" w:fill="FFFFFF"/>
        </w:rPr>
        <w:t xml:space="preserve">(2021), </w:t>
      </w:r>
      <w:r w:rsidR="00E0281C" w:rsidRPr="009428BB">
        <w:rPr>
          <w:shd w:val="clear" w:color="auto" w:fill="FFFFFF"/>
          <w:lang w:val="en-IN"/>
        </w:rPr>
        <w:t>f</w:t>
      </w:r>
      <w:r w:rsidR="005C0B81" w:rsidRPr="009428BB">
        <w:rPr>
          <w:shd w:val="clear" w:color="auto" w:fill="FFFFFF"/>
          <w:lang w:val="en-IN"/>
        </w:rPr>
        <w:t xml:space="preserve">uture efforts can enable a more peaceful </w:t>
      </w:r>
      <w:r w:rsidR="005C0B81" w:rsidRPr="009428BB">
        <w:rPr>
          <w:shd w:val="clear" w:color="auto" w:fill="FFFFFF"/>
          <w:lang w:val="en-IN"/>
        </w:rPr>
        <w:lastRenderedPageBreak/>
        <w:t>cohabitation with the underlying ecology while also contributing to the greater objective of sustainable growth within the IT industry by merging environmentally conscious technology with sustainable design principles</w:t>
      </w:r>
      <w:r w:rsidR="007E00C1" w:rsidRPr="007E00C1">
        <w:rPr>
          <w:shd w:val="clear" w:color="auto" w:fill="FFFFFF"/>
          <w:lang w:val="en-IN"/>
        </w:rPr>
        <w:t>.</w:t>
      </w:r>
    </w:p>
    <w:p w14:paraId="01840B44" w14:textId="742BCE9B" w:rsidR="0093207F" w:rsidRPr="009428BB" w:rsidRDefault="005C0B81" w:rsidP="0093207F">
      <w:pPr>
        <w:rPr>
          <w:shd w:val="clear" w:color="auto" w:fill="FFFFFF"/>
          <w:lang w:val="en-IN"/>
        </w:rPr>
      </w:pPr>
      <w:r w:rsidRPr="009428BB">
        <w:rPr>
          <w:shd w:val="clear" w:color="auto" w:fill="FFFFFF"/>
          <w:lang w:val="en-IN"/>
        </w:rPr>
        <w:t xml:space="preserve">During the project's validity, its focus on proactive stakeholder involvement has emphasised the critical significance of good interaction and collaboration. </w:t>
      </w:r>
      <w:r w:rsidR="0082570E" w:rsidRPr="009428BB">
        <w:rPr>
          <w:shd w:val="clear" w:color="auto" w:fill="FFFFFF"/>
          <w:lang w:val="en-IN"/>
        </w:rPr>
        <w:t xml:space="preserve">According to </w:t>
      </w:r>
      <w:r w:rsidR="0082570E" w:rsidRPr="009428BB">
        <w:rPr>
          <w:shd w:val="clear" w:color="auto" w:fill="FFFFFF"/>
        </w:rPr>
        <w:t xml:space="preserve">He </w:t>
      </w:r>
      <w:r w:rsidR="0082570E" w:rsidRPr="009428BB">
        <w:rPr>
          <w:i/>
          <w:iCs/>
          <w:shd w:val="clear" w:color="auto" w:fill="FFFFFF"/>
        </w:rPr>
        <w:t xml:space="preserve">et al. </w:t>
      </w:r>
      <w:r w:rsidR="0082570E" w:rsidRPr="009428BB">
        <w:rPr>
          <w:shd w:val="clear" w:color="auto" w:fill="FFFFFF"/>
        </w:rPr>
        <w:t xml:space="preserve">(2022), </w:t>
      </w:r>
      <w:r w:rsidR="0082570E" w:rsidRPr="009428BB">
        <w:rPr>
          <w:shd w:val="clear" w:color="auto" w:fill="FFFFFF"/>
          <w:lang w:val="en-IN"/>
        </w:rPr>
        <w:t>f</w:t>
      </w:r>
      <w:r w:rsidRPr="009428BB">
        <w:rPr>
          <w:shd w:val="clear" w:color="auto" w:fill="FFFFFF"/>
          <w:lang w:val="en-IN"/>
        </w:rPr>
        <w:t>uture endeavours might prioritise creating constructive connections between interested parties and local populations, minimising possible conflicts and promoting an enabling environment for project execution, based on the findings from the Stakeholder Administration Matrix.</w:t>
      </w:r>
      <w:r w:rsidR="006171D1" w:rsidRPr="009428BB">
        <w:rPr>
          <w:shd w:val="clear" w:color="auto" w:fill="FFFFFF"/>
          <w:lang w:val="en-IN"/>
        </w:rPr>
        <w:t xml:space="preserve"> </w:t>
      </w:r>
      <w:r w:rsidRPr="009428BB">
        <w:rPr>
          <w:shd w:val="clear" w:color="auto" w:fill="FFFFFF"/>
          <w:lang w:val="en-IN"/>
        </w:rPr>
        <w:t>Furthermore, the study has highlighted the importance of balancing technical progress with the preservation of the environment</w:t>
      </w:r>
      <w:r w:rsidR="00184DB3" w:rsidRPr="009428BB">
        <w:rPr>
          <w:shd w:val="clear" w:color="auto" w:fill="FFFFFF"/>
          <w:lang w:val="en-IN"/>
        </w:rPr>
        <w:t xml:space="preserve"> (</w:t>
      </w:r>
      <w:r w:rsidR="00184DB3" w:rsidRPr="009428BB">
        <w:rPr>
          <w:shd w:val="clear" w:color="auto" w:fill="FFFFFF"/>
        </w:rPr>
        <w:t xml:space="preserve">Roberts </w:t>
      </w:r>
      <w:r w:rsidR="00184DB3" w:rsidRPr="009428BB">
        <w:rPr>
          <w:i/>
          <w:iCs/>
          <w:shd w:val="clear" w:color="auto" w:fill="FFFFFF"/>
        </w:rPr>
        <w:t xml:space="preserve">et al. </w:t>
      </w:r>
      <w:r w:rsidR="00184DB3" w:rsidRPr="009428BB">
        <w:rPr>
          <w:shd w:val="clear" w:color="auto" w:fill="FFFFFF"/>
        </w:rPr>
        <w:t xml:space="preserve">2020). </w:t>
      </w:r>
      <w:r w:rsidR="00C3515B" w:rsidRPr="009428BB">
        <w:rPr>
          <w:shd w:val="clear" w:color="auto" w:fill="FFFFFF"/>
          <w:lang w:val="en-IN"/>
        </w:rPr>
        <w:t xml:space="preserve">As opinionated by </w:t>
      </w:r>
      <w:r w:rsidR="00C3515B" w:rsidRPr="009428BB">
        <w:rPr>
          <w:shd w:val="clear" w:color="auto" w:fill="FFFFFF"/>
        </w:rPr>
        <w:t xml:space="preserve">Lowe </w:t>
      </w:r>
      <w:r w:rsidR="00C3515B" w:rsidRPr="009428BB">
        <w:rPr>
          <w:i/>
          <w:iCs/>
          <w:shd w:val="clear" w:color="auto" w:fill="FFFFFF"/>
        </w:rPr>
        <w:t xml:space="preserve">et al. </w:t>
      </w:r>
      <w:r w:rsidR="00C3515B" w:rsidRPr="009428BB">
        <w:rPr>
          <w:shd w:val="clear" w:color="auto" w:fill="FFFFFF"/>
        </w:rPr>
        <w:t>(2022),</w:t>
      </w:r>
      <w:r w:rsidR="00C3515B" w:rsidRPr="009428BB">
        <w:rPr>
          <w:shd w:val="clear" w:color="auto" w:fill="FFFFFF"/>
          <w:lang w:val="en-IN"/>
        </w:rPr>
        <w:t xml:space="preserve"> r</w:t>
      </w:r>
      <w:r w:rsidRPr="009428BB">
        <w:rPr>
          <w:shd w:val="clear" w:color="auto" w:fill="FFFFFF"/>
          <w:lang w:val="en-IN"/>
        </w:rPr>
        <w:t>ecognising these components' interconnectivity allows future initiatives to take a more complete strategy that incorporates modern technology solutions while prioritising ecologically conscientious practises</w:t>
      </w:r>
      <w:r w:rsidR="007E00C1" w:rsidRPr="007E00C1">
        <w:rPr>
          <w:shd w:val="clear" w:color="auto" w:fill="FFFFFF"/>
          <w:lang w:val="en-IN"/>
        </w:rPr>
        <w:t xml:space="preserve">. </w:t>
      </w:r>
      <w:r w:rsidR="000E3DC5" w:rsidRPr="009428BB">
        <w:rPr>
          <w:shd w:val="clear" w:color="auto" w:fill="FFFFFF"/>
          <w:lang w:val="en-IN"/>
        </w:rPr>
        <w:t xml:space="preserve">According to </w:t>
      </w:r>
      <w:r w:rsidR="000E3DC5" w:rsidRPr="009428BB">
        <w:rPr>
          <w:shd w:val="clear" w:color="auto" w:fill="FFFFFF"/>
        </w:rPr>
        <w:t xml:space="preserve">Armenia </w:t>
      </w:r>
      <w:r w:rsidR="000E3DC5" w:rsidRPr="009428BB">
        <w:rPr>
          <w:i/>
          <w:iCs/>
          <w:shd w:val="clear" w:color="auto" w:fill="FFFFFF"/>
        </w:rPr>
        <w:t xml:space="preserve">et al. </w:t>
      </w:r>
      <w:r w:rsidR="000E3DC5" w:rsidRPr="009428BB">
        <w:rPr>
          <w:shd w:val="clear" w:color="auto" w:fill="FFFFFF"/>
        </w:rPr>
        <w:t xml:space="preserve">(2019), </w:t>
      </w:r>
      <w:r w:rsidR="000E3DC5" w:rsidRPr="009428BB">
        <w:rPr>
          <w:shd w:val="clear" w:color="auto" w:fill="FFFFFF"/>
          <w:lang w:val="en-IN"/>
        </w:rPr>
        <w:t>m</w:t>
      </w:r>
      <w:r w:rsidR="0093207F" w:rsidRPr="009428BB">
        <w:rPr>
          <w:shd w:val="clear" w:color="auto" w:fill="FFFFFF"/>
          <w:lang w:val="en-IN"/>
        </w:rPr>
        <w:t>aintaining this equilibrium will be crucial for encouraging an innovative and ecologically conscious approach to the IT sector's growth, guaranteeing that sustainable practises and technical breakthroughs coexist.</w:t>
      </w:r>
    </w:p>
    <w:p w14:paraId="2BA0AC42" w14:textId="564F3DAB" w:rsidR="007E00C1" w:rsidRPr="00703185" w:rsidRDefault="00AE51C9" w:rsidP="0093207F">
      <w:pPr>
        <w:rPr>
          <w:shd w:val="clear" w:color="auto" w:fill="FFFFFF"/>
          <w:lang w:val="en-IN"/>
        </w:rPr>
      </w:pPr>
      <w:r w:rsidRPr="009428BB">
        <w:rPr>
          <w:shd w:val="clear" w:color="auto" w:fill="FFFFFF"/>
          <w:lang w:val="en-IN"/>
        </w:rPr>
        <w:t>The knowledge gained from the Google Headquarters project is extremely helpful in negotiating the complexities of the IT industry. One essential component that stands out is proactive stakeholder participation, which emphasises the value of collaborative relationships and keeping channels for exchange open during the project duration</w:t>
      </w:r>
      <w:r w:rsidR="006A6181" w:rsidRPr="009428BB">
        <w:rPr>
          <w:shd w:val="clear" w:color="auto" w:fill="FFFFFF"/>
          <w:lang w:val="en-IN"/>
        </w:rPr>
        <w:t xml:space="preserve"> (</w:t>
      </w:r>
      <w:r w:rsidR="006A6181" w:rsidRPr="009428BB">
        <w:rPr>
          <w:shd w:val="clear" w:color="auto" w:fill="FFFFFF"/>
        </w:rPr>
        <w:t xml:space="preserve">He </w:t>
      </w:r>
      <w:r w:rsidR="006A6181" w:rsidRPr="009428BB">
        <w:rPr>
          <w:i/>
          <w:iCs/>
          <w:shd w:val="clear" w:color="auto" w:fill="FFFFFF"/>
        </w:rPr>
        <w:t xml:space="preserve">et al. </w:t>
      </w:r>
      <w:r w:rsidR="006A6181" w:rsidRPr="009428BB">
        <w:rPr>
          <w:shd w:val="clear" w:color="auto" w:fill="FFFFFF"/>
        </w:rPr>
        <w:t xml:space="preserve">2022). </w:t>
      </w:r>
      <w:r w:rsidR="000F064D" w:rsidRPr="009428BB">
        <w:rPr>
          <w:shd w:val="clear" w:color="auto" w:fill="FFFFFF"/>
          <w:lang w:val="en-IN"/>
        </w:rPr>
        <w:t>Furthermore, the special focus on sustainability evaluation emphasises the importance of implementing eco-conscious practises and undertaking extensive ecological impact evaluations to guarantee that projects are aligned with larger environmental objectives</w:t>
      </w:r>
      <w:r w:rsidR="0059765E" w:rsidRPr="009428BB">
        <w:rPr>
          <w:shd w:val="clear" w:color="auto" w:fill="FFFFFF"/>
          <w:lang w:val="en-IN"/>
        </w:rPr>
        <w:t xml:space="preserve"> (</w:t>
      </w:r>
      <w:r w:rsidR="0059765E" w:rsidRPr="009428BB">
        <w:rPr>
          <w:shd w:val="clear" w:color="auto" w:fill="FFFFFF"/>
        </w:rPr>
        <w:t xml:space="preserve">Ullah </w:t>
      </w:r>
      <w:r w:rsidR="0059765E" w:rsidRPr="009428BB">
        <w:rPr>
          <w:i/>
          <w:iCs/>
          <w:shd w:val="clear" w:color="auto" w:fill="FFFFFF"/>
        </w:rPr>
        <w:t xml:space="preserve">et al. </w:t>
      </w:r>
      <w:r w:rsidR="0059765E" w:rsidRPr="009428BB">
        <w:rPr>
          <w:shd w:val="clear" w:color="auto" w:fill="FFFFFF"/>
        </w:rPr>
        <w:t xml:space="preserve">2021). </w:t>
      </w:r>
      <w:r w:rsidR="0061336E" w:rsidRPr="009428BB">
        <w:rPr>
          <w:shd w:val="clear" w:color="auto" w:fill="FFFFFF"/>
          <w:lang w:val="en-IN"/>
        </w:rPr>
        <w:t xml:space="preserve">According to </w:t>
      </w:r>
      <w:r w:rsidR="0061336E" w:rsidRPr="009428BB">
        <w:rPr>
          <w:shd w:val="clear" w:color="auto" w:fill="FFFFFF"/>
        </w:rPr>
        <w:t>Venkataraman and Pinto (2023),</w:t>
      </w:r>
      <w:r w:rsidR="000F064D" w:rsidRPr="009428BB">
        <w:rPr>
          <w:shd w:val="clear" w:color="auto" w:fill="FFFFFF"/>
          <w:lang w:val="en-IN"/>
        </w:rPr>
        <w:t xml:space="preserve"> </w:t>
      </w:r>
      <w:r w:rsidR="0061336E" w:rsidRPr="009428BB">
        <w:rPr>
          <w:shd w:val="clear" w:color="auto" w:fill="FFFFFF"/>
          <w:lang w:val="en-IN"/>
        </w:rPr>
        <w:t>h</w:t>
      </w:r>
      <w:r w:rsidR="000F064D" w:rsidRPr="009428BB">
        <w:rPr>
          <w:shd w:val="clear" w:color="auto" w:fill="FFFFFF"/>
          <w:lang w:val="en-IN"/>
        </w:rPr>
        <w:t xml:space="preserve">olistic management of projects concepts are critical in simplifying operations and limiting possible hazards, emphasising the </w:t>
      </w:r>
      <w:r w:rsidR="000F064D" w:rsidRPr="009428BB">
        <w:rPr>
          <w:shd w:val="clear" w:color="auto" w:fill="FFFFFF"/>
          <w:lang w:val="en-IN"/>
        </w:rPr>
        <w:lastRenderedPageBreak/>
        <w:t>importance of precise execution, evaluation, and management</w:t>
      </w:r>
      <w:r w:rsidRPr="00AE51C9">
        <w:rPr>
          <w:shd w:val="clear" w:color="auto" w:fill="FFFFFF"/>
          <w:lang w:val="en-IN"/>
        </w:rPr>
        <w:t xml:space="preserve">. </w:t>
      </w:r>
      <w:r w:rsidR="003B7AED" w:rsidRPr="009428BB">
        <w:rPr>
          <w:shd w:val="clear" w:color="auto" w:fill="FFFFFF"/>
          <w:lang w:val="en-IN"/>
        </w:rPr>
        <w:t>Moreover,</w:t>
      </w:r>
      <w:r w:rsidR="009E684E" w:rsidRPr="009428BB">
        <w:rPr>
          <w:shd w:val="clear" w:color="auto" w:fill="FFFFFF"/>
          <w:lang w:val="en-IN"/>
        </w:rPr>
        <w:t xml:space="preserve"> as highlighted by </w:t>
      </w:r>
      <w:proofErr w:type="spellStart"/>
      <w:r w:rsidR="009E684E" w:rsidRPr="009428BB">
        <w:t>AbdelShakour</w:t>
      </w:r>
      <w:proofErr w:type="spellEnd"/>
      <w:r w:rsidR="009E684E" w:rsidRPr="009428BB">
        <w:t xml:space="preserve"> </w:t>
      </w:r>
      <w:r w:rsidR="009E684E" w:rsidRPr="009428BB">
        <w:rPr>
          <w:i/>
          <w:iCs/>
        </w:rPr>
        <w:t xml:space="preserve">et al. </w:t>
      </w:r>
      <w:r w:rsidR="009E684E" w:rsidRPr="009428BB">
        <w:t>(2020),</w:t>
      </w:r>
      <w:r w:rsidR="003B7AED" w:rsidRPr="009428BB">
        <w:rPr>
          <w:shd w:val="clear" w:color="auto" w:fill="FFFFFF"/>
          <w:lang w:val="en-IN"/>
        </w:rPr>
        <w:t xml:space="preserve"> the industry's expansion is propelled by the amalgamation of technical innovation and sustainability efforts, underscoring the importance of striking a balance between ecological consciousness and advancement. Future IT sector efforts may cultivate an atmosphere of conscious growth and promote comprehensive development and ethical practises by complying with these fundamental concepts</w:t>
      </w:r>
      <w:r w:rsidRPr="00AE51C9">
        <w:rPr>
          <w:shd w:val="clear" w:color="auto" w:fill="FFFFFF"/>
          <w:lang w:val="en-IN"/>
        </w:rPr>
        <w:t>.</w:t>
      </w:r>
    </w:p>
    <w:p w14:paraId="2F5841C1" w14:textId="1B891FF2" w:rsidR="00703185" w:rsidRPr="009428BB" w:rsidRDefault="00703185" w:rsidP="00703185">
      <w:pPr>
        <w:pStyle w:val="Heading1"/>
        <w:rPr>
          <w:shd w:val="clear" w:color="auto" w:fill="FFFFFF"/>
          <w:lang w:val="en-IN"/>
        </w:rPr>
      </w:pPr>
      <w:r w:rsidRPr="009428BB">
        <w:rPr>
          <w:shd w:val="clear" w:color="auto" w:fill="FFFFFF"/>
          <w:lang w:val="en-IN"/>
        </w:rPr>
        <w:t>Conclusion</w:t>
      </w:r>
      <w:r w:rsidR="00C77AC2">
        <w:rPr>
          <w:shd w:val="clear" w:color="auto" w:fill="FFFFFF"/>
          <w:lang w:val="en-IN"/>
        </w:rPr>
        <w:t xml:space="preserve"> and recommendations</w:t>
      </w:r>
    </w:p>
    <w:p w14:paraId="7C224F67" w14:textId="1E04D9CB" w:rsidR="00CD429A" w:rsidRPr="009428BB" w:rsidRDefault="00274ED0" w:rsidP="006475BF">
      <w:pPr>
        <w:rPr>
          <w:shd w:val="clear" w:color="auto" w:fill="FFFFFF"/>
          <w:lang w:val="en-IN"/>
        </w:rPr>
      </w:pPr>
      <w:r w:rsidRPr="009428BB">
        <w:rPr>
          <w:shd w:val="clear" w:color="auto" w:fill="FFFFFF"/>
          <w:lang w:val="en-IN"/>
        </w:rPr>
        <w:t>Finally, the evaluation of the Google Headquarters project in London, UK, provided insight on both its impressive accomplishments and intrinsic IT industry difficulties. The initiative's accomplishments in cultivating an innovative culture, technology integration, and staff well-being contrasts with its failings in managing finances, stakeholder involvement, and sustainability. While the initiative acts as a model for future IT advances, its limits highlight the significance of a holistic project administration strategy that prioritises long-term viability stakeholder participation, and effective methods of risk mitigation</w:t>
      </w:r>
      <w:r w:rsidR="008A1E85" w:rsidRPr="009428BB">
        <w:rPr>
          <w:shd w:val="clear" w:color="auto" w:fill="FFFFFF"/>
          <w:lang w:val="en-IN"/>
        </w:rPr>
        <w:t xml:space="preserve">. </w:t>
      </w:r>
      <w:r w:rsidR="004A08EC" w:rsidRPr="009428BB">
        <w:rPr>
          <w:shd w:val="clear" w:color="auto" w:fill="FFFFFF"/>
          <w:lang w:val="en-IN"/>
        </w:rPr>
        <w:t>A number of recommendations could potentially be made to improve the effectiveness of initiatives comparable to the Google Headquarters project in the IT industry according to the evaluation of the project. In order to foresee and proactively handle possible difficulties, it is first important to prioritise the integration of strong risk administration frameworks that incorporate tools like the Risk Matrix and VUCA model</w:t>
      </w:r>
      <w:r w:rsidR="008A1E85" w:rsidRPr="009428BB">
        <w:rPr>
          <w:shd w:val="clear" w:color="auto" w:fill="FFFFFF"/>
          <w:lang w:val="en-IN"/>
        </w:rPr>
        <w:t xml:space="preserve">. </w:t>
      </w:r>
      <w:r w:rsidR="00457CB5" w:rsidRPr="009428BB">
        <w:rPr>
          <w:shd w:val="clear" w:color="auto" w:fill="FFFFFF"/>
          <w:lang w:val="en-IN"/>
        </w:rPr>
        <w:t>To</w:t>
      </w:r>
      <w:r w:rsidR="004A08EC" w:rsidRPr="009428BB">
        <w:rPr>
          <w:shd w:val="clear" w:color="auto" w:fill="FFFFFF"/>
          <w:lang w:val="en-IN"/>
        </w:rPr>
        <w:t xml:space="preserve"> integrate the project with wider sustainability objectives and promote an environmental management culture, sustainable practises and assessment of environmental impacts should be ingrained in the project's structure</w:t>
      </w:r>
      <w:r w:rsidR="00184DB3" w:rsidRPr="009428BB">
        <w:rPr>
          <w:shd w:val="clear" w:color="auto" w:fill="FFFFFF"/>
          <w:lang w:val="en-IN"/>
        </w:rPr>
        <w:t>.</w:t>
      </w:r>
      <w:r w:rsidR="00871DD9" w:rsidRPr="009428BB">
        <w:rPr>
          <w:shd w:val="clear" w:color="auto" w:fill="FFFFFF"/>
        </w:rPr>
        <w:t xml:space="preserve"> </w:t>
      </w:r>
      <w:r w:rsidR="006475BF" w:rsidRPr="009428BB">
        <w:rPr>
          <w:shd w:val="clear" w:color="auto" w:fill="FFFFFF"/>
          <w:lang w:val="en-IN"/>
        </w:rPr>
        <w:t xml:space="preserve">Third, continuous stakeholder involvement that adheres to the tenets of the Stakeholder Administration Matrix is critical to establish positive connections and assure project alignment with public expectations. Finally, a comprehensive strategy that combines technological breakthroughs with the preservation of the environment is essential, emphasising the need of </w:t>
      </w:r>
      <w:r w:rsidR="006475BF" w:rsidRPr="009428BB">
        <w:rPr>
          <w:shd w:val="clear" w:color="auto" w:fill="FFFFFF"/>
          <w:lang w:val="en-IN"/>
        </w:rPr>
        <w:lastRenderedPageBreak/>
        <w:t>incorporating green construction practises and solutions that are energy-efficient into the project's conceptualization and operation</w:t>
      </w:r>
      <w:r w:rsidR="008A1E85" w:rsidRPr="009428BB">
        <w:rPr>
          <w:shd w:val="clear" w:color="auto" w:fill="FFFFFF"/>
          <w:lang w:val="en-IN"/>
        </w:rPr>
        <w:t xml:space="preserve">. </w:t>
      </w:r>
      <w:r w:rsidR="006475BF" w:rsidRPr="009428BB">
        <w:rPr>
          <w:shd w:val="clear" w:color="auto" w:fill="FFFFFF"/>
          <w:lang w:val="en-IN"/>
        </w:rPr>
        <w:t>The Google Headquarters project is a key turning point in the history of the UK IT sector, exemplifying the possibilities for technologically driven innovations and urban growth that is sustainable</w:t>
      </w:r>
      <w:r w:rsidR="00703185" w:rsidRPr="00703185">
        <w:rPr>
          <w:shd w:val="clear" w:color="auto" w:fill="FFFFFF"/>
          <w:lang w:val="en-IN"/>
        </w:rPr>
        <w:t xml:space="preserve">. </w:t>
      </w:r>
      <w:r w:rsidR="008F531F" w:rsidRPr="009428BB">
        <w:rPr>
          <w:shd w:val="clear" w:color="auto" w:fill="FFFFFF"/>
          <w:lang w:val="en-IN"/>
        </w:rPr>
        <w:t>Its shortcomings serve as disturbing reminders of the significance of sustainable administration of projects and comprehensive project management when determining the direction of the IT environment, even as its accomplishments highlight the groundbreaking potential of the integration of technology. Through the incorporation of the insights gained from this evaluation, IT projects in the future may strive to attain a peaceful equilibrium between technical progress, environmental conservation, and stakeholder cooperation, therefore cultivating a vibrant and economically viable future for the information technology industry</w:t>
      </w:r>
      <w:r w:rsidR="00703185" w:rsidRPr="00703185">
        <w:rPr>
          <w:shd w:val="clear" w:color="auto" w:fill="FFFFFF"/>
          <w:lang w:val="en-IN"/>
        </w:rPr>
        <w:t>.</w:t>
      </w:r>
    </w:p>
    <w:p w14:paraId="7058A940" w14:textId="77777777" w:rsidR="00CD429A" w:rsidRPr="009428BB" w:rsidRDefault="00CD429A">
      <w:pPr>
        <w:rPr>
          <w:shd w:val="clear" w:color="auto" w:fill="FFFFFF"/>
          <w:lang w:val="en-IN"/>
        </w:rPr>
      </w:pPr>
      <w:r w:rsidRPr="009428BB">
        <w:rPr>
          <w:shd w:val="clear" w:color="auto" w:fill="FFFFFF"/>
          <w:lang w:val="en-IN"/>
        </w:rPr>
        <w:br w:type="page"/>
      </w:r>
    </w:p>
    <w:p w14:paraId="74925E53" w14:textId="3B5A5166" w:rsidR="00703185" w:rsidRPr="009428BB" w:rsidRDefault="00CD429A" w:rsidP="006171D1">
      <w:pPr>
        <w:pStyle w:val="Heading1"/>
        <w:rPr>
          <w:shd w:val="clear" w:color="auto" w:fill="FFFFFF"/>
          <w:lang w:val="en-IN"/>
        </w:rPr>
      </w:pPr>
      <w:r w:rsidRPr="009428BB">
        <w:rPr>
          <w:shd w:val="clear" w:color="auto" w:fill="FFFFFF"/>
          <w:lang w:val="en-IN"/>
        </w:rPr>
        <w:lastRenderedPageBreak/>
        <w:t xml:space="preserve">References: </w:t>
      </w:r>
    </w:p>
    <w:p w14:paraId="51BA5794" w14:textId="77777777" w:rsidR="0001798D" w:rsidRPr="009428BB" w:rsidRDefault="0001798D" w:rsidP="0001798D">
      <w:proofErr w:type="spellStart"/>
      <w:r w:rsidRPr="009428BB">
        <w:t>AbdelShakour</w:t>
      </w:r>
      <w:proofErr w:type="spellEnd"/>
      <w:r w:rsidRPr="009428BB">
        <w:t xml:space="preserve"> Ali, H., Hassan Elborombaly, H.E. and Maarouf Ahmed, D., 2020. ECONOMIC DEVELOPMENT OF HISTORIC DISTRICTS THROUGH ADAPTIVE REUSE:[THE CASE STUDY OF KING'S CROSS REGENERATION PROJECT IN LONDON, UK]. </w:t>
      </w:r>
      <w:r w:rsidRPr="009428BB">
        <w:rPr>
          <w:i/>
          <w:iCs/>
        </w:rPr>
        <w:t>International Journal of Multidisciplinary Studies on Management, Business, and Economy</w:t>
      </w:r>
      <w:r w:rsidRPr="009428BB">
        <w:t>, </w:t>
      </w:r>
      <w:r w:rsidRPr="009428BB">
        <w:rPr>
          <w:i/>
          <w:iCs/>
        </w:rPr>
        <w:t>3</w:t>
      </w:r>
      <w:r w:rsidRPr="009428BB">
        <w:t xml:space="preserve">(1), pp.10-13. </w:t>
      </w:r>
      <w:hyperlink r:id="rId9" w:history="1">
        <w:r w:rsidRPr="009428BB">
          <w:rPr>
            <w:rStyle w:val="Hyperlink"/>
            <w:color w:val="auto"/>
          </w:rPr>
          <w:t>https://ijmsbe.journals.ekb.eg/article_182935.html</w:t>
        </w:r>
      </w:hyperlink>
    </w:p>
    <w:p w14:paraId="74BEA79F" w14:textId="77777777" w:rsidR="0001798D" w:rsidRPr="009428BB" w:rsidRDefault="0001798D" w:rsidP="0001798D">
      <w:pPr>
        <w:rPr>
          <w:shd w:val="clear" w:color="auto" w:fill="FFFFFF"/>
        </w:rPr>
      </w:pPr>
      <w:r w:rsidRPr="009428BB">
        <w:rPr>
          <w:shd w:val="clear" w:color="auto" w:fill="FFFFFF"/>
        </w:rPr>
        <w:t>Alzoubi, H.M., 2022. BIM as a tool to optimize and manage project risk management. </w:t>
      </w:r>
      <w:r w:rsidRPr="009428BB">
        <w:rPr>
          <w:i/>
          <w:iCs/>
          <w:shd w:val="clear" w:color="auto" w:fill="FFFFFF"/>
        </w:rPr>
        <w:t>International Journal of Mechanical Engineering</w:t>
      </w:r>
      <w:r w:rsidRPr="009428BB">
        <w:rPr>
          <w:shd w:val="clear" w:color="auto" w:fill="FFFFFF"/>
        </w:rPr>
        <w:t>, </w:t>
      </w:r>
      <w:r w:rsidRPr="009428BB">
        <w:rPr>
          <w:i/>
          <w:iCs/>
          <w:shd w:val="clear" w:color="auto" w:fill="FFFFFF"/>
        </w:rPr>
        <w:t>7</w:t>
      </w:r>
      <w:r w:rsidRPr="009428BB">
        <w:rPr>
          <w:shd w:val="clear" w:color="auto" w:fill="FFFFFF"/>
        </w:rPr>
        <w:t>(1).</w:t>
      </w:r>
    </w:p>
    <w:p w14:paraId="51317D51" w14:textId="77777777" w:rsidR="0001798D" w:rsidRPr="009428BB" w:rsidRDefault="0001798D" w:rsidP="0001798D">
      <w:pPr>
        <w:rPr>
          <w:shd w:val="clear" w:color="auto" w:fill="FFFFFF"/>
        </w:rPr>
      </w:pPr>
      <w:r w:rsidRPr="009428BB">
        <w:rPr>
          <w:shd w:val="clear" w:color="auto" w:fill="FFFFFF"/>
        </w:rPr>
        <w:t xml:space="preserve">Armenia, S., Dangelico, R.M., </w:t>
      </w:r>
      <w:proofErr w:type="spellStart"/>
      <w:r w:rsidRPr="009428BB">
        <w:rPr>
          <w:shd w:val="clear" w:color="auto" w:fill="FFFFFF"/>
        </w:rPr>
        <w:t>Nonino</w:t>
      </w:r>
      <w:proofErr w:type="spellEnd"/>
      <w:r w:rsidRPr="009428BB">
        <w:rPr>
          <w:shd w:val="clear" w:color="auto" w:fill="FFFFFF"/>
        </w:rPr>
        <w:t>, F. and Pompei, A., 2019. Sustainable project management: A conceptualization-oriented review and a framework proposal for future studies. </w:t>
      </w:r>
      <w:r w:rsidRPr="009428BB">
        <w:rPr>
          <w:i/>
          <w:iCs/>
          <w:shd w:val="clear" w:color="auto" w:fill="FFFFFF"/>
        </w:rPr>
        <w:t>Sustainability</w:t>
      </w:r>
      <w:r w:rsidRPr="009428BB">
        <w:rPr>
          <w:shd w:val="clear" w:color="auto" w:fill="FFFFFF"/>
        </w:rPr>
        <w:t>, </w:t>
      </w:r>
      <w:r w:rsidRPr="009428BB">
        <w:rPr>
          <w:i/>
          <w:iCs/>
          <w:shd w:val="clear" w:color="auto" w:fill="FFFFFF"/>
        </w:rPr>
        <w:t>11</w:t>
      </w:r>
      <w:r w:rsidRPr="009428BB">
        <w:rPr>
          <w:shd w:val="clear" w:color="auto" w:fill="FFFFFF"/>
        </w:rPr>
        <w:t xml:space="preserve">(9), p.2664. </w:t>
      </w:r>
    </w:p>
    <w:p w14:paraId="72A15E52" w14:textId="77777777" w:rsidR="0001798D" w:rsidRPr="009428BB" w:rsidRDefault="0001798D" w:rsidP="0001798D">
      <w:pPr>
        <w:rPr>
          <w:shd w:val="clear" w:color="auto" w:fill="FFFFFF"/>
        </w:rPr>
      </w:pPr>
      <w:r w:rsidRPr="009428BB">
        <w:rPr>
          <w:shd w:val="clear" w:color="auto" w:fill="FFFFFF"/>
        </w:rPr>
        <w:t xml:space="preserve">Dixit, M.K., Venkatraj, V., Ostadalimakhmalbaf, M., </w:t>
      </w:r>
      <w:proofErr w:type="spellStart"/>
      <w:r w:rsidRPr="009428BB">
        <w:rPr>
          <w:shd w:val="clear" w:color="auto" w:fill="FFFFFF"/>
        </w:rPr>
        <w:t>Pariafsai</w:t>
      </w:r>
      <w:proofErr w:type="spellEnd"/>
      <w:r w:rsidRPr="009428BB">
        <w:rPr>
          <w:shd w:val="clear" w:color="auto" w:fill="FFFFFF"/>
        </w:rPr>
        <w:t>, F. and Lavy, S., 2019. Integration of facility management and building information modeling (BIM) A review of key issues and challenges. </w:t>
      </w:r>
      <w:r w:rsidRPr="009428BB">
        <w:rPr>
          <w:i/>
          <w:iCs/>
          <w:shd w:val="clear" w:color="auto" w:fill="FFFFFF"/>
        </w:rPr>
        <w:t>Facilities</w:t>
      </w:r>
      <w:r w:rsidRPr="009428BB">
        <w:rPr>
          <w:shd w:val="clear" w:color="auto" w:fill="FFFFFF"/>
        </w:rPr>
        <w:t>, </w:t>
      </w:r>
      <w:r w:rsidRPr="009428BB">
        <w:rPr>
          <w:i/>
          <w:iCs/>
          <w:shd w:val="clear" w:color="auto" w:fill="FFFFFF"/>
        </w:rPr>
        <w:t>37</w:t>
      </w:r>
      <w:r w:rsidRPr="009428BB">
        <w:rPr>
          <w:shd w:val="clear" w:color="auto" w:fill="FFFFFF"/>
        </w:rPr>
        <w:t xml:space="preserve">(7/8), pp.455-483. </w:t>
      </w:r>
    </w:p>
    <w:p w14:paraId="33AC5E16" w14:textId="77777777" w:rsidR="0001798D" w:rsidRPr="009428BB" w:rsidRDefault="0001798D" w:rsidP="0001798D">
      <w:pPr>
        <w:rPr>
          <w:shd w:val="clear" w:color="auto" w:fill="FFFFFF"/>
        </w:rPr>
      </w:pPr>
      <w:r w:rsidRPr="009428BB">
        <w:rPr>
          <w:shd w:val="clear" w:color="auto" w:fill="FFFFFF"/>
        </w:rPr>
        <w:t>He, C., Liu, M., Alves, T.D.C., Scala, N.M. and Hsiang, S.M., 2022. Prioritizing collaborative scheduling practices based on their impact on project performance. </w:t>
      </w:r>
      <w:r w:rsidRPr="009428BB">
        <w:rPr>
          <w:i/>
          <w:iCs/>
          <w:shd w:val="clear" w:color="auto" w:fill="FFFFFF"/>
        </w:rPr>
        <w:t>Construction Management and Economics</w:t>
      </w:r>
      <w:r w:rsidRPr="009428BB">
        <w:rPr>
          <w:shd w:val="clear" w:color="auto" w:fill="FFFFFF"/>
        </w:rPr>
        <w:t>, </w:t>
      </w:r>
      <w:r w:rsidRPr="009428BB">
        <w:rPr>
          <w:i/>
          <w:iCs/>
          <w:shd w:val="clear" w:color="auto" w:fill="FFFFFF"/>
        </w:rPr>
        <w:t>40</w:t>
      </w:r>
      <w:r w:rsidRPr="009428BB">
        <w:rPr>
          <w:shd w:val="clear" w:color="auto" w:fill="FFFFFF"/>
        </w:rPr>
        <w:t>(7-8), pp.618-637.</w:t>
      </w:r>
    </w:p>
    <w:p w14:paraId="46013FF5" w14:textId="63DFDAE2" w:rsidR="004E39F5" w:rsidRPr="009428BB" w:rsidRDefault="004E39F5" w:rsidP="0001798D">
      <w:pPr>
        <w:rPr>
          <w:rStyle w:val="Hyperlink"/>
          <w:color w:val="auto"/>
          <w:lang w:val="en-US"/>
        </w:rPr>
      </w:pPr>
      <w:r w:rsidRPr="009428BB">
        <w:rPr>
          <w:lang w:val="en-US"/>
        </w:rPr>
        <w:t xml:space="preserve">Füzi, A., Clifton, N. and Loudon, G., 2022. New in-house organizational spaces that support creativity and innovation: the co-working space. </w:t>
      </w:r>
      <w:hyperlink r:id="rId10" w:history="1">
        <w:r w:rsidRPr="009428BB">
          <w:rPr>
            <w:rStyle w:val="Hyperlink"/>
            <w:color w:val="auto"/>
            <w:lang w:val="en-US"/>
          </w:rPr>
          <w:t>https://figshare.cardiffmet.ac.uk/articles/conference_contribution/New_in-house_organizational_spaces_that_support_creativity_and_innovation_the_co-working_space/19317431</w:t>
        </w:r>
      </w:hyperlink>
    </w:p>
    <w:p w14:paraId="76CAEF17" w14:textId="6E95F9F5" w:rsidR="004E39F5" w:rsidRPr="009428BB" w:rsidRDefault="004E39F5" w:rsidP="0001798D">
      <w:r w:rsidRPr="009428BB">
        <w:rPr>
          <w:lang w:val="en-US"/>
        </w:rPr>
        <w:lastRenderedPageBreak/>
        <w:t>Kim, J., Bauman, F., Raftery, P., Arens, E., Zhang, H., Fierro, G., Andersen, M. and Culler, D., 2019. Occupant comfort and behavior: High-resolution data from a 6-month field study of personal comfort systems with 37 real office workers. </w:t>
      </w:r>
      <w:r w:rsidRPr="009428BB">
        <w:rPr>
          <w:i/>
          <w:iCs/>
          <w:lang w:val="en-US"/>
        </w:rPr>
        <w:t>Building and Environment</w:t>
      </w:r>
      <w:r w:rsidRPr="009428BB">
        <w:rPr>
          <w:lang w:val="en-US"/>
        </w:rPr>
        <w:t>, </w:t>
      </w:r>
      <w:r w:rsidRPr="009428BB">
        <w:rPr>
          <w:i/>
          <w:iCs/>
          <w:lang w:val="en-US"/>
        </w:rPr>
        <w:t>148</w:t>
      </w:r>
      <w:r w:rsidRPr="009428BB">
        <w:rPr>
          <w:lang w:val="en-US"/>
        </w:rPr>
        <w:t xml:space="preserve">, pp.348-360. </w:t>
      </w:r>
      <w:hyperlink r:id="rId11" w:history="1">
        <w:r w:rsidRPr="009428BB">
          <w:rPr>
            <w:rStyle w:val="Hyperlink"/>
            <w:color w:val="auto"/>
            <w:lang w:val="en-US"/>
          </w:rPr>
          <w:t>https://www.sciencedirect.com/science/article/pii/S0360132318307078</w:t>
        </w:r>
      </w:hyperlink>
    </w:p>
    <w:p w14:paraId="76A233DA" w14:textId="77777777" w:rsidR="0001798D" w:rsidRPr="009428BB" w:rsidRDefault="0001798D" w:rsidP="0001798D">
      <w:r w:rsidRPr="009428BB">
        <w:rPr>
          <w:lang w:val="en-US"/>
        </w:rPr>
        <w:t>Kong, D., Lin, C., Wei, L. and Zhang, J., 2022. Information accessibility and corporate innovation. </w:t>
      </w:r>
      <w:r w:rsidRPr="009428BB">
        <w:rPr>
          <w:i/>
          <w:iCs/>
          <w:lang w:val="en-US"/>
        </w:rPr>
        <w:t>Management Science</w:t>
      </w:r>
      <w:r w:rsidRPr="009428BB">
        <w:rPr>
          <w:lang w:val="en-US"/>
        </w:rPr>
        <w:t>, </w:t>
      </w:r>
      <w:r w:rsidRPr="009428BB">
        <w:rPr>
          <w:i/>
          <w:iCs/>
          <w:lang w:val="en-US"/>
        </w:rPr>
        <w:t>68</w:t>
      </w:r>
      <w:r w:rsidRPr="009428BB">
        <w:rPr>
          <w:lang w:val="en-US"/>
        </w:rPr>
        <w:t xml:space="preserve">(11), pp.7837-7860. </w:t>
      </w:r>
      <w:hyperlink r:id="rId12" w:history="1">
        <w:r w:rsidRPr="009428BB">
          <w:rPr>
            <w:rStyle w:val="Hyperlink"/>
            <w:color w:val="auto"/>
            <w:lang w:val="en-US"/>
          </w:rPr>
          <w:t>https://pubsonline.informs.org/doi/abs/10.1287/mnsc.2021.4224</w:t>
        </w:r>
      </w:hyperlink>
    </w:p>
    <w:p w14:paraId="47AC256F" w14:textId="77777777" w:rsidR="0001798D" w:rsidRPr="009428BB" w:rsidRDefault="0001798D" w:rsidP="0001798D">
      <w:pPr>
        <w:rPr>
          <w:shd w:val="clear" w:color="auto" w:fill="FFFFFF"/>
        </w:rPr>
      </w:pPr>
      <w:r w:rsidRPr="009428BB">
        <w:rPr>
          <w:shd w:val="clear" w:color="auto" w:fill="FFFFFF"/>
        </w:rPr>
        <w:t xml:space="preserve">Lowe, M., Adlakha, D., Sallis, J.F., Salvo, D., Cerin, E., </w:t>
      </w:r>
      <w:proofErr w:type="spellStart"/>
      <w:r w:rsidRPr="009428BB">
        <w:rPr>
          <w:shd w:val="clear" w:color="auto" w:fill="FFFFFF"/>
        </w:rPr>
        <w:t>Moudon</w:t>
      </w:r>
      <w:proofErr w:type="spellEnd"/>
      <w:r w:rsidRPr="009428BB">
        <w:rPr>
          <w:shd w:val="clear" w:color="auto" w:fill="FFFFFF"/>
        </w:rPr>
        <w:t>, A.V., Higgs, C., Hinckson, E., Arundel, J., Boeing, G. and Liu, S., 2022. City planning policies to support health and sustainability: an international comparison of policy indicators for 25 cities. </w:t>
      </w:r>
      <w:r w:rsidRPr="009428BB">
        <w:rPr>
          <w:i/>
          <w:iCs/>
          <w:shd w:val="clear" w:color="auto" w:fill="FFFFFF"/>
        </w:rPr>
        <w:t>The Lancet global health</w:t>
      </w:r>
      <w:r w:rsidRPr="009428BB">
        <w:rPr>
          <w:shd w:val="clear" w:color="auto" w:fill="FFFFFF"/>
        </w:rPr>
        <w:t>, </w:t>
      </w:r>
      <w:r w:rsidRPr="009428BB">
        <w:rPr>
          <w:i/>
          <w:iCs/>
          <w:shd w:val="clear" w:color="auto" w:fill="FFFFFF"/>
        </w:rPr>
        <w:t>10</w:t>
      </w:r>
      <w:r w:rsidRPr="009428BB">
        <w:rPr>
          <w:shd w:val="clear" w:color="auto" w:fill="FFFFFF"/>
        </w:rPr>
        <w:t>(6), pp.e882-e894.</w:t>
      </w:r>
    </w:p>
    <w:p w14:paraId="3224FB40" w14:textId="77777777" w:rsidR="0001798D" w:rsidRPr="009428BB" w:rsidRDefault="0001798D" w:rsidP="0001798D">
      <w:pPr>
        <w:rPr>
          <w:shd w:val="clear" w:color="auto" w:fill="FFFFFF"/>
        </w:rPr>
      </w:pPr>
      <w:r w:rsidRPr="009428BB">
        <w:rPr>
          <w:shd w:val="clear" w:color="auto" w:fill="FFFFFF"/>
        </w:rPr>
        <w:t xml:space="preserve">Martin, C., Evans, J., Karvonen, A., </w:t>
      </w:r>
      <w:proofErr w:type="spellStart"/>
      <w:r w:rsidRPr="009428BB">
        <w:rPr>
          <w:shd w:val="clear" w:color="auto" w:fill="FFFFFF"/>
        </w:rPr>
        <w:t>Paskaleva</w:t>
      </w:r>
      <w:proofErr w:type="spellEnd"/>
      <w:r w:rsidRPr="009428BB">
        <w:rPr>
          <w:shd w:val="clear" w:color="auto" w:fill="FFFFFF"/>
        </w:rPr>
        <w:t xml:space="preserve">, K., Yang, D. and </w:t>
      </w:r>
      <w:proofErr w:type="spellStart"/>
      <w:r w:rsidRPr="009428BB">
        <w:rPr>
          <w:shd w:val="clear" w:color="auto" w:fill="FFFFFF"/>
        </w:rPr>
        <w:t>Linjordet</w:t>
      </w:r>
      <w:proofErr w:type="spellEnd"/>
      <w:r w:rsidRPr="009428BB">
        <w:rPr>
          <w:shd w:val="clear" w:color="auto" w:fill="FFFFFF"/>
        </w:rPr>
        <w:t>, T., 2019. Smart-sustainability: A new urban fix?. </w:t>
      </w:r>
      <w:r w:rsidRPr="009428BB">
        <w:rPr>
          <w:i/>
          <w:iCs/>
          <w:shd w:val="clear" w:color="auto" w:fill="FFFFFF"/>
        </w:rPr>
        <w:t>Sustainable cities and society</w:t>
      </w:r>
      <w:r w:rsidRPr="009428BB">
        <w:rPr>
          <w:shd w:val="clear" w:color="auto" w:fill="FFFFFF"/>
        </w:rPr>
        <w:t>, </w:t>
      </w:r>
      <w:r w:rsidRPr="009428BB">
        <w:rPr>
          <w:i/>
          <w:iCs/>
          <w:shd w:val="clear" w:color="auto" w:fill="FFFFFF"/>
        </w:rPr>
        <w:t>45</w:t>
      </w:r>
      <w:r w:rsidRPr="009428BB">
        <w:rPr>
          <w:shd w:val="clear" w:color="auto" w:fill="FFFFFF"/>
        </w:rPr>
        <w:t>, pp.640-648.</w:t>
      </w:r>
    </w:p>
    <w:p w14:paraId="4FC79D9E" w14:textId="77777777" w:rsidR="0001798D" w:rsidRPr="009428BB" w:rsidRDefault="0001798D" w:rsidP="0001798D">
      <w:pPr>
        <w:rPr>
          <w:shd w:val="clear" w:color="auto" w:fill="FFFFFF"/>
        </w:rPr>
      </w:pPr>
      <w:r w:rsidRPr="009428BB">
        <w:rPr>
          <w:shd w:val="clear" w:color="auto" w:fill="FFFFFF"/>
        </w:rPr>
        <w:t xml:space="preserve">Nonet, G.A.H., </w:t>
      </w:r>
      <w:proofErr w:type="spellStart"/>
      <w:r w:rsidRPr="009428BB">
        <w:rPr>
          <w:shd w:val="clear" w:color="auto" w:fill="FFFFFF"/>
        </w:rPr>
        <w:t>Gössling</w:t>
      </w:r>
      <w:proofErr w:type="spellEnd"/>
      <w:r w:rsidRPr="009428BB">
        <w:rPr>
          <w:shd w:val="clear" w:color="auto" w:fill="FFFFFF"/>
        </w:rPr>
        <w:t xml:space="preserve">, T., Van </w:t>
      </w:r>
      <w:proofErr w:type="spellStart"/>
      <w:r w:rsidRPr="009428BB">
        <w:rPr>
          <w:shd w:val="clear" w:color="auto" w:fill="FFFFFF"/>
        </w:rPr>
        <w:t>Tulder</w:t>
      </w:r>
      <w:proofErr w:type="spellEnd"/>
      <w:r w:rsidRPr="009428BB">
        <w:rPr>
          <w:shd w:val="clear" w:color="auto" w:fill="FFFFFF"/>
        </w:rPr>
        <w:t>, R. and Bryson, J.M., 2022. Multi-stakeholder Engagement for the sustainable development goals: introduction to the special issue. </w:t>
      </w:r>
      <w:r w:rsidRPr="009428BB">
        <w:rPr>
          <w:i/>
          <w:iCs/>
          <w:shd w:val="clear" w:color="auto" w:fill="FFFFFF"/>
        </w:rPr>
        <w:t>Journal of Business Ethics</w:t>
      </w:r>
      <w:r w:rsidRPr="009428BB">
        <w:rPr>
          <w:shd w:val="clear" w:color="auto" w:fill="FFFFFF"/>
        </w:rPr>
        <w:t>, </w:t>
      </w:r>
      <w:r w:rsidRPr="009428BB">
        <w:rPr>
          <w:i/>
          <w:iCs/>
          <w:shd w:val="clear" w:color="auto" w:fill="FFFFFF"/>
        </w:rPr>
        <w:t>180</w:t>
      </w:r>
      <w:r w:rsidRPr="009428BB">
        <w:rPr>
          <w:shd w:val="clear" w:color="auto" w:fill="FFFFFF"/>
        </w:rPr>
        <w:t>(4), pp.945-957.</w:t>
      </w:r>
    </w:p>
    <w:p w14:paraId="37F6884C" w14:textId="77777777" w:rsidR="0001798D" w:rsidRPr="009428BB" w:rsidRDefault="0001798D" w:rsidP="0001798D">
      <w:proofErr w:type="spellStart"/>
      <w:r w:rsidRPr="009428BB">
        <w:rPr>
          <w:shd w:val="clear" w:color="auto" w:fill="FFFFFF"/>
        </w:rPr>
        <w:t>Pfajfar</w:t>
      </w:r>
      <w:proofErr w:type="spellEnd"/>
      <w:r w:rsidRPr="009428BB">
        <w:rPr>
          <w:shd w:val="clear" w:color="auto" w:fill="FFFFFF"/>
        </w:rPr>
        <w:t xml:space="preserve">, G., Shoham, A., </w:t>
      </w:r>
      <w:proofErr w:type="spellStart"/>
      <w:r w:rsidRPr="009428BB">
        <w:rPr>
          <w:shd w:val="clear" w:color="auto" w:fill="FFFFFF"/>
        </w:rPr>
        <w:t>Małecka</w:t>
      </w:r>
      <w:proofErr w:type="spellEnd"/>
      <w:r w:rsidRPr="009428BB">
        <w:rPr>
          <w:shd w:val="clear" w:color="auto" w:fill="FFFFFF"/>
        </w:rPr>
        <w:t>, A. and Zalaznik, M., 2022. Value of corporate social responsibility for multiple stakeholders and social impact–Relationship marketing perspective. </w:t>
      </w:r>
      <w:r w:rsidRPr="009428BB">
        <w:rPr>
          <w:i/>
          <w:iCs/>
          <w:shd w:val="clear" w:color="auto" w:fill="FFFFFF"/>
        </w:rPr>
        <w:t>Journal of business research</w:t>
      </w:r>
      <w:r w:rsidRPr="009428BB">
        <w:rPr>
          <w:shd w:val="clear" w:color="auto" w:fill="FFFFFF"/>
        </w:rPr>
        <w:t>, </w:t>
      </w:r>
      <w:r w:rsidRPr="009428BB">
        <w:rPr>
          <w:i/>
          <w:iCs/>
          <w:shd w:val="clear" w:color="auto" w:fill="FFFFFF"/>
        </w:rPr>
        <w:t>143</w:t>
      </w:r>
      <w:r w:rsidRPr="009428BB">
        <w:rPr>
          <w:shd w:val="clear" w:color="auto" w:fill="FFFFFF"/>
        </w:rPr>
        <w:t>, pp.46-61.</w:t>
      </w:r>
    </w:p>
    <w:p w14:paraId="07D7938B" w14:textId="77777777" w:rsidR="0001798D" w:rsidRPr="009428BB" w:rsidRDefault="0001798D" w:rsidP="0001798D">
      <w:pPr>
        <w:rPr>
          <w:shd w:val="clear" w:color="auto" w:fill="FFFFFF"/>
        </w:rPr>
      </w:pPr>
      <w:r w:rsidRPr="009428BB">
        <w:rPr>
          <w:shd w:val="clear" w:color="auto" w:fill="FFFFFF"/>
        </w:rPr>
        <w:t>Roberts, M., Allen, S. and Coley, D., 2020. Life cycle assessment in the building design process–A systematic literature review. </w:t>
      </w:r>
      <w:r w:rsidRPr="009428BB">
        <w:rPr>
          <w:i/>
          <w:iCs/>
          <w:shd w:val="clear" w:color="auto" w:fill="FFFFFF"/>
        </w:rPr>
        <w:t>Building and Environment</w:t>
      </w:r>
      <w:r w:rsidRPr="009428BB">
        <w:rPr>
          <w:shd w:val="clear" w:color="auto" w:fill="FFFFFF"/>
        </w:rPr>
        <w:t>, </w:t>
      </w:r>
      <w:r w:rsidRPr="009428BB">
        <w:rPr>
          <w:i/>
          <w:iCs/>
          <w:shd w:val="clear" w:color="auto" w:fill="FFFFFF"/>
        </w:rPr>
        <w:t>185</w:t>
      </w:r>
      <w:r w:rsidRPr="009428BB">
        <w:rPr>
          <w:shd w:val="clear" w:color="auto" w:fill="FFFFFF"/>
        </w:rPr>
        <w:t xml:space="preserve">, p.107274. </w:t>
      </w:r>
    </w:p>
    <w:p w14:paraId="6F5B7F4C" w14:textId="77777777" w:rsidR="0001798D" w:rsidRPr="009428BB" w:rsidRDefault="0001798D" w:rsidP="0001798D">
      <w:pPr>
        <w:rPr>
          <w:shd w:val="clear" w:color="auto" w:fill="FFFFFF"/>
        </w:rPr>
      </w:pPr>
      <w:r w:rsidRPr="009428BB">
        <w:rPr>
          <w:shd w:val="clear" w:color="auto" w:fill="FFFFFF"/>
        </w:rPr>
        <w:lastRenderedPageBreak/>
        <w:t xml:space="preserve">Ullah, F., Qayyum, S., </w:t>
      </w:r>
      <w:proofErr w:type="spellStart"/>
      <w:r w:rsidRPr="009428BB">
        <w:rPr>
          <w:shd w:val="clear" w:color="auto" w:fill="FFFFFF"/>
        </w:rPr>
        <w:t>Thaheem</w:t>
      </w:r>
      <w:proofErr w:type="spellEnd"/>
      <w:r w:rsidRPr="009428BB">
        <w:rPr>
          <w:shd w:val="clear" w:color="auto" w:fill="FFFFFF"/>
        </w:rPr>
        <w:t>, M.J., Al-</w:t>
      </w:r>
      <w:proofErr w:type="spellStart"/>
      <w:r w:rsidRPr="009428BB">
        <w:rPr>
          <w:shd w:val="clear" w:color="auto" w:fill="FFFFFF"/>
        </w:rPr>
        <w:t>Turjman</w:t>
      </w:r>
      <w:proofErr w:type="spellEnd"/>
      <w:r w:rsidRPr="009428BB">
        <w:rPr>
          <w:shd w:val="clear" w:color="auto" w:fill="FFFFFF"/>
        </w:rPr>
        <w:t xml:space="preserve">, F. and </w:t>
      </w:r>
      <w:proofErr w:type="spellStart"/>
      <w:r w:rsidRPr="009428BB">
        <w:rPr>
          <w:shd w:val="clear" w:color="auto" w:fill="FFFFFF"/>
        </w:rPr>
        <w:t>Sepasgozar</w:t>
      </w:r>
      <w:proofErr w:type="spellEnd"/>
      <w:r w:rsidRPr="009428BB">
        <w:rPr>
          <w:shd w:val="clear" w:color="auto" w:fill="FFFFFF"/>
        </w:rPr>
        <w:t>, S.M., 2021. Risk management in sustainable smart cities governance: A TOE framework. </w:t>
      </w:r>
      <w:r w:rsidRPr="009428BB">
        <w:rPr>
          <w:i/>
          <w:iCs/>
          <w:shd w:val="clear" w:color="auto" w:fill="FFFFFF"/>
        </w:rPr>
        <w:t>Technological Forecasting and Social Change</w:t>
      </w:r>
      <w:r w:rsidRPr="009428BB">
        <w:rPr>
          <w:shd w:val="clear" w:color="auto" w:fill="FFFFFF"/>
        </w:rPr>
        <w:t>, </w:t>
      </w:r>
      <w:r w:rsidRPr="009428BB">
        <w:rPr>
          <w:i/>
          <w:iCs/>
          <w:shd w:val="clear" w:color="auto" w:fill="FFFFFF"/>
        </w:rPr>
        <w:t>167</w:t>
      </w:r>
      <w:r w:rsidRPr="009428BB">
        <w:rPr>
          <w:shd w:val="clear" w:color="auto" w:fill="FFFFFF"/>
        </w:rPr>
        <w:t xml:space="preserve">, p.120743. </w:t>
      </w:r>
    </w:p>
    <w:p w14:paraId="242F6E89" w14:textId="77777777" w:rsidR="0001798D" w:rsidRPr="009428BB" w:rsidRDefault="0001798D" w:rsidP="0001798D">
      <w:pPr>
        <w:rPr>
          <w:shd w:val="clear" w:color="auto" w:fill="FFFFFF"/>
        </w:rPr>
      </w:pPr>
      <w:r w:rsidRPr="009428BB">
        <w:rPr>
          <w:shd w:val="clear" w:color="auto" w:fill="FFFFFF"/>
        </w:rPr>
        <w:t>Venkataraman, R.R. and Pinto, J.K., 2023. </w:t>
      </w:r>
      <w:r w:rsidRPr="009428BB">
        <w:rPr>
          <w:i/>
          <w:iCs/>
          <w:shd w:val="clear" w:color="auto" w:fill="FFFFFF"/>
        </w:rPr>
        <w:t>Cost and value management in projects</w:t>
      </w:r>
      <w:r w:rsidRPr="009428BB">
        <w:rPr>
          <w:shd w:val="clear" w:color="auto" w:fill="FFFFFF"/>
        </w:rPr>
        <w:t>. John Wiley &amp; Sons.</w:t>
      </w:r>
    </w:p>
    <w:p w14:paraId="50BBBA87" w14:textId="69C1D17B" w:rsidR="001A1B87" w:rsidRPr="009428BB" w:rsidRDefault="0001798D" w:rsidP="00F578D1">
      <w:r w:rsidRPr="009428BB">
        <w:rPr>
          <w:lang w:val="en-US"/>
        </w:rPr>
        <w:t>Yu, X., Dong, L., Liu, C. and Wu, H., 2023, March. The Significance and Project Planning of Building a Shipping System in Heilongjiang Province. In </w:t>
      </w:r>
      <w:r w:rsidRPr="009428BB">
        <w:rPr>
          <w:i/>
          <w:iCs/>
          <w:lang w:val="en-US"/>
        </w:rPr>
        <w:t>International Conference on Computer Science, Engineering and Education Applications</w:t>
      </w:r>
      <w:r w:rsidRPr="009428BB">
        <w:rPr>
          <w:lang w:val="en-US"/>
        </w:rPr>
        <w:t xml:space="preserve"> (pp. 860-872). Cham: Springer Nature Switzerland. </w:t>
      </w:r>
      <w:hyperlink r:id="rId13" w:history="1">
        <w:r w:rsidRPr="009428BB">
          <w:rPr>
            <w:rStyle w:val="Hyperlink"/>
            <w:color w:val="auto"/>
            <w:lang w:val="en-US"/>
          </w:rPr>
          <w:t>https://link.springer.com/chapter/10.1007/978-3-031-36118-0_74</w:t>
        </w:r>
      </w:hyperlink>
    </w:p>
    <w:sectPr w:rsidR="001A1B87" w:rsidRPr="009428BB" w:rsidSect="004926F2">
      <w:headerReference w:type="default" r:id="rId14"/>
      <w:pgSz w:w="11906" w:h="16838"/>
      <w:pgMar w:top="1440" w:right="1440" w:bottom="1440" w:left="1440" w:header="708" w:footer="708"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2B7993" w14:textId="77777777" w:rsidR="00531C86" w:rsidRDefault="00531C86" w:rsidP="001E67C6">
      <w:pPr>
        <w:spacing w:after="0" w:line="240" w:lineRule="auto"/>
      </w:pPr>
      <w:r>
        <w:separator/>
      </w:r>
    </w:p>
  </w:endnote>
  <w:endnote w:type="continuationSeparator" w:id="0">
    <w:p w14:paraId="1AB9BE18" w14:textId="77777777" w:rsidR="00531C86" w:rsidRDefault="00531C86" w:rsidP="001E67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5C012" w14:textId="77777777" w:rsidR="00531C86" w:rsidRDefault="00531C86" w:rsidP="001E67C6">
      <w:pPr>
        <w:spacing w:after="0" w:line="240" w:lineRule="auto"/>
      </w:pPr>
      <w:r>
        <w:separator/>
      </w:r>
    </w:p>
  </w:footnote>
  <w:footnote w:type="continuationSeparator" w:id="0">
    <w:p w14:paraId="7C6C7EC8" w14:textId="77777777" w:rsidR="00531C86" w:rsidRDefault="00531C86" w:rsidP="001E67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0879471"/>
      <w:docPartObj>
        <w:docPartGallery w:val="Page Numbers (Top of Page)"/>
        <w:docPartUnique/>
      </w:docPartObj>
    </w:sdtPr>
    <w:sdtEndPr>
      <w:rPr>
        <w:noProof/>
      </w:rPr>
    </w:sdtEndPr>
    <w:sdtContent>
      <w:p w14:paraId="4596A1BA" w14:textId="3392C436" w:rsidR="001E67C6" w:rsidRDefault="001E67C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AA4994B" w14:textId="77777777" w:rsidR="001E67C6" w:rsidRDefault="001E67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910BC"/>
    <w:multiLevelType w:val="multilevel"/>
    <w:tmpl w:val="7AD6DC0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7F62C5"/>
    <w:multiLevelType w:val="multilevel"/>
    <w:tmpl w:val="BCB89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29D7F80"/>
    <w:multiLevelType w:val="multilevel"/>
    <w:tmpl w:val="3A10EBE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2E70114"/>
    <w:multiLevelType w:val="multilevel"/>
    <w:tmpl w:val="F58A7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46D0690"/>
    <w:multiLevelType w:val="multilevel"/>
    <w:tmpl w:val="053E92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6FA4EBE"/>
    <w:multiLevelType w:val="multilevel"/>
    <w:tmpl w:val="457C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8E56F5F"/>
    <w:multiLevelType w:val="multilevel"/>
    <w:tmpl w:val="B54E0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9966F39"/>
    <w:multiLevelType w:val="multilevel"/>
    <w:tmpl w:val="5DFC0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ACF5062"/>
    <w:multiLevelType w:val="multilevel"/>
    <w:tmpl w:val="0406C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B8F25C4"/>
    <w:multiLevelType w:val="multilevel"/>
    <w:tmpl w:val="19C4B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BF84F5D"/>
    <w:multiLevelType w:val="multilevel"/>
    <w:tmpl w:val="BDBEA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C247497"/>
    <w:multiLevelType w:val="multilevel"/>
    <w:tmpl w:val="3304A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DE135A2"/>
    <w:multiLevelType w:val="hybridMultilevel"/>
    <w:tmpl w:val="946441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0F816826"/>
    <w:multiLevelType w:val="multilevel"/>
    <w:tmpl w:val="9DECE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06D5F6A"/>
    <w:multiLevelType w:val="multilevel"/>
    <w:tmpl w:val="63A2D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1232F4D"/>
    <w:multiLevelType w:val="multilevel"/>
    <w:tmpl w:val="AAAC0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20C790C"/>
    <w:multiLevelType w:val="multilevel"/>
    <w:tmpl w:val="0B422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23D6969"/>
    <w:multiLevelType w:val="multilevel"/>
    <w:tmpl w:val="6644B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2CD7B3B"/>
    <w:multiLevelType w:val="multilevel"/>
    <w:tmpl w:val="BE00A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35B2ED5"/>
    <w:multiLevelType w:val="multilevel"/>
    <w:tmpl w:val="9544E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640565D"/>
    <w:multiLevelType w:val="multilevel"/>
    <w:tmpl w:val="E7BCC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1A254522"/>
    <w:multiLevelType w:val="multilevel"/>
    <w:tmpl w:val="EBCED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A28179D"/>
    <w:multiLevelType w:val="multilevel"/>
    <w:tmpl w:val="2AC29A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AAA1320"/>
    <w:multiLevelType w:val="multilevel"/>
    <w:tmpl w:val="E098B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1B316839"/>
    <w:multiLevelType w:val="multilevel"/>
    <w:tmpl w:val="276806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1C5A725F"/>
    <w:multiLevelType w:val="multilevel"/>
    <w:tmpl w:val="D3B68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CD9687B"/>
    <w:multiLevelType w:val="multilevel"/>
    <w:tmpl w:val="1B666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1E4734FA"/>
    <w:multiLevelType w:val="multilevel"/>
    <w:tmpl w:val="33665D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1E486437"/>
    <w:multiLevelType w:val="hybridMultilevel"/>
    <w:tmpl w:val="C43010CC"/>
    <w:lvl w:ilvl="0" w:tplc="94089E8C">
      <w:numFmt w:val="bullet"/>
      <w:lvlText w:val="•"/>
      <w:lvlJc w:val="left"/>
      <w:pPr>
        <w:ind w:left="720" w:hanging="360"/>
      </w:pPr>
      <w:rPr>
        <w:rFonts w:ascii="Times New Roman" w:eastAsia="Times New Roman"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1F47183E"/>
    <w:multiLevelType w:val="multilevel"/>
    <w:tmpl w:val="7408CE4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21DF30DB"/>
    <w:multiLevelType w:val="multilevel"/>
    <w:tmpl w:val="00225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2111739"/>
    <w:multiLevelType w:val="multilevel"/>
    <w:tmpl w:val="5AF007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223F02CB"/>
    <w:multiLevelType w:val="multilevel"/>
    <w:tmpl w:val="C53E8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39241E3"/>
    <w:multiLevelType w:val="multilevel"/>
    <w:tmpl w:val="D166E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24CD0B82"/>
    <w:multiLevelType w:val="multilevel"/>
    <w:tmpl w:val="31FE2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27814814"/>
    <w:multiLevelType w:val="multilevel"/>
    <w:tmpl w:val="D4E00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829652D"/>
    <w:multiLevelType w:val="multilevel"/>
    <w:tmpl w:val="8CAC15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296A7376"/>
    <w:multiLevelType w:val="multilevel"/>
    <w:tmpl w:val="756AD1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2A122D02"/>
    <w:multiLevelType w:val="multilevel"/>
    <w:tmpl w:val="A6C44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2C5C793A"/>
    <w:multiLevelType w:val="multilevel"/>
    <w:tmpl w:val="EE8637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2E1469C9"/>
    <w:multiLevelType w:val="hybridMultilevel"/>
    <w:tmpl w:val="FA5C605A"/>
    <w:lvl w:ilvl="0" w:tplc="94089E8C">
      <w:numFmt w:val="bullet"/>
      <w:lvlText w:val="•"/>
      <w:lvlJc w:val="left"/>
      <w:pPr>
        <w:ind w:left="720" w:hanging="360"/>
      </w:pPr>
      <w:rPr>
        <w:rFonts w:ascii="Times New Roman" w:eastAsia="Times New Roman"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1" w15:restartNumberingAfterBreak="0">
    <w:nsid w:val="2FB57D57"/>
    <w:multiLevelType w:val="multilevel"/>
    <w:tmpl w:val="750CB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FB72B06"/>
    <w:multiLevelType w:val="multilevel"/>
    <w:tmpl w:val="9FDAE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31B111FF"/>
    <w:multiLevelType w:val="hybridMultilevel"/>
    <w:tmpl w:val="42EE117C"/>
    <w:lvl w:ilvl="0" w:tplc="94089E8C">
      <w:numFmt w:val="bullet"/>
      <w:lvlText w:val="•"/>
      <w:lvlJc w:val="left"/>
      <w:pPr>
        <w:ind w:left="720" w:hanging="360"/>
      </w:pPr>
      <w:rPr>
        <w:rFonts w:ascii="Times New Roman" w:eastAsia="Times New Roman"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4" w15:restartNumberingAfterBreak="0">
    <w:nsid w:val="33103203"/>
    <w:multiLevelType w:val="multilevel"/>
    <w:tmpl w:val="ABBCE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33E93F3F"/>
    <w:multiLevelType w:val="multilevel"/>
    <w:tmpl w:val="32E26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4107C3D"/>
    <w:multiLevelType w:val="multilevel"/>
    <w:tmpl w:val="0C6E59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343E6A72"/>
    <w:multiLevelType w:val="multilevel"/>
    <w:tmpl w:val="E7183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34C10617"/>
    <w:multiLevelType w:val="multilevel"/>
    <w:tmpl w:val="9B3250A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3932644B"/>
    <w:multiLevelType w:val="multilevel"/>
    <w:tmpl w:val="A36CF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3C414D9F"/>
    <w:multiLevelType w:val="hybridMultilevel"/>
    <w:tmpl w:val="3D425C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1" w15:restartNumberingAfterBreak="0">
    <w:nsid w:val="3C6664C9"/>
    <w:multiLevelType w:val="multilevel"/>
    <w:tmpl w:val="596E3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3CA8376C"/>
    <w:multiLevelType w:val="multilevel"/>
    <w:tmpl w:val="CB8AE24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3FEB6A35"/>
    <w:multiLevelType w:val="multilevel"/>
    <w:tmpl w:val="92C63EE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40606C1F"/>
    <w:multiLevelType w:val="multilevel"/>
    <w:tmpl w:val="60C6FD6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450352BA"/>
    <w:multiLevelType w:val="multilevel"/>
    <w:tmpl w:val="FF7A9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459F1AB5"/>
    <w:multiLevelType w:val="multilevel"/>
    <w:tmpl w:val="A286844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45F91F8A"/>
    <w:multiLevelType w:val="multilevel"/>
    <w:tmpl w:val="49BC49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48924C4E"/>
    <w:multiLevelType w:val="multilevel"/>
    <w:tmpl w:val="0E02D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490F7C88"/>
    <w:multiLevelType w:val="multilevel"/>
    <w:tmpl w:val="7966A72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4A903F4D"/>
    <w:multiLevelType w:val="multilevel"/>
    <w:tmpl w:val="4724A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4DA62D2A"/>
    <w:multiLevelType w:val="multilevel"/>
    <w:tmpl w:val="BD089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4EC473A1"/>
    <w:multiLevelType w:val="multilevel"/>
    <w:tmpl w:val="682CD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4EF9652A"/>
    <w:multiLevelType w:val="multilevel"/>
    <w:tmpl w:val="94168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05473B5"/>
    <w:multiLevelType w:val="multilevel"/>
    <w:tmpl w:val="75ACE1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53A17F90"/>
    <w:multiLevelType w:val="multilevel"/>
    <w:tmpl w:val="38AC7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540350B4"/>
    <w:multiLevelType w:val="multilevel"/>
    <w:tmpl w:val="98F8D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5793F69"/>
    <w:multiLevelType w:val="multilevel"/>
    <w:tmpl w:val="A8FA1A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55B25DF0"/>
    <w:multiLevelType w:val="multilevel"/>
    <w:tmpl w:val="10E8E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56F70AA1"/>
    <w:multiLevelType w:val="hybridMultilevel"/>
    <w:tmpl w:val="08DEAEA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0" w15:restartNumberingAfterBreak="0">
    <w:nsid w:val="5705350C"/>
    <w:multiLevelType w:val="multilevel"/>
    <w:tmpl w:val="AAB8F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5EB92B2E"/>
    <w:multiLevelType w:val="multilevel"/>
    <w:tmpl w:val="A3047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FBC0D3F"/>
    <w:multiLevelType w:val="multilevel"/>
    <w:tmpl w:val="C6B484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60E31E18"/>
    <w:multiLevelType w:val="multilevel"/>
    <w:tmpl w:val="844A9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6137388B"/>
    <w:multiLevelType w:val="multilevel"/>
    <w:tmpl w:val="B18CD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66686592"/>
    <w:multiLevelType w:val="multilevel"/>
    <w:tmpl w:val="AD4E2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6735332F"/>
    <w:multiLevelType w:val="multilevel"/>
    <w:tmpl w:val="896C8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67AC7CD7"/>
    <w:multiLevelType w:val="hybridMultilevel"/>
    <w:tmpl w:val="653AF748"/>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8" w15:restartNumberingAfterBreak="0">
    <w:nsid w:val="68334890"/>
    <w:multiLevelType w:val="multilevel"/>
    <w:tmpl w:val="12D25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695E01C3"/>
    <w:multiLevelType w:val="hybridMultilevel"/>
    <w:tmpl w:val="AC06101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0" w15:restartNumberingAfterBreak="0">
    <w:nsid w:val="6A503DA2"/>
    <w:multiLevelType w:val="multilevel"/>
    <w:tmpl w:val="7E04C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6BA27FC6"/>
    <w:multiLevelType w:val="multilevel"/>
    <w:tmpl w:val="620AA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6E17481B"/>
    <w:multiLevelType w:val="multilevel"/>
    <w:tmpl w:val="00DAE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3" w15:restartNumberingAfterBreak="0">
    <w:nsid w:val="6E2131D9"/>
    <w:multiLevelType w:val="multilevel"/>
    <w:tmpl w:val="0D002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70B35D63"/>
    <w:multiLevelType w:val="multilevel"/>
    <w:tmpl w:val="E73EE3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5" w15:restartNumberingAfterBreak="0">
    <w:nsid w:val="71B56DBC"/>
    <w:multiLevelType w:val="multilevel"/>
    <w:tmpl w:val="267E2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72A200AF"/>
    <w:multiLevelType w:val="multilevel"/>
    <w:tmpl w:val="B590F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737C20C8"/>
    <w:multiLevelType w:val="multilevel"/>
    <w:tmpl w:val="847E7E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74997110"/>
    <w:multiLevelType w:val="multilevel"/>
    <w:tmpl w:val="9488B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9" w15:restartNumberingAfterBreak="0">
    <w:nsid w:val="75C97D22"/>
    <w:multiLevelType w:val="multilevel"/>
    <w:tmpl w:val="CA7CA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78F47D33"/>
    <w:multiLevelType w:val="multilevel"/>
    <w:tmpl w:val="CA4AF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7B9837CF"/>
    <w:multiLevelType w:val="multilevel"/>
    <w:tmpl w:val="999699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7B9C56AB"/>
    <w:multiLevelType w:val="multilevel"/>
    <w:tmpl w:val="2716D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7C424CB0"/>
    <w:multiLevelType w:val="multilevel"/>
    <w:tmpl w:val="A15CE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CE95016"/>
    <w:multiLevelType w:val="multilevel"/>
    <w:tmpl w:val="55D42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CF060B7"/>
    <w:multiLevelType w:val="multilevel"/>
    <w:tmpl w:val="318E6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7E9E3E66"/>
    <w:multiLevelType w:val="multilevel"/>
    <w:tmpl w:val="0868D8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7" w15:restartNumberingAfterBreak="0">
    <w:nsid w:val="7FD971CF"/>
    <w:multiLevelType w:val="multilevel"/>
    <w:tmpl w:val="DED8A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8144289">
    <w:abstractNumId w:val="62"/>
  </w:num>
  <w:num w:numId="2" w16cid:durableId="1440679292">
    <w:abstractNumId w:val="2"/>
  </w:num>
  <w:num w:numId="3" w16cid:durableId="257101404">
    <w:abstractNumId w:val="0"/>
  </w:num>
  <w:num w:numId="4" w16cid:durableId="509638730">
    <w:abstractNumId w:val="65"/>
  </w:num>
  <w:num w:numId="5" w16cid:durableId="1850871575">
    <w:abstractNumId w:val="50"/>
  </w:num>
  <w:num w:numId="6" w16cid:durableId="1121074360">
    <w:abstractNumId w:val="49"/>
  </w:num>
  <w:num w:numId="7" w16cid:durableId="524707913">
    <w:abstractNumId w:val="9"/>
  </w:num>
  <w:num w:numId="8" w16cid:durableId="712969543">
    <w:abstractNumId w:val="78"/>
  </w:num>
  <w:num w:numId="9" w16cid:durableId="1396509032">
    <w:abstractNumId w:val="23"/>
  </w:num>
  <w:num w:numId="10" w16cid:durableId="1748991095">
    <w:abstractNumId w:val="89"/>
  </w:num>
  <w:num w:numId="11" w16cid:durableId="1423144036">
    <w:abstractNumId w:val="61"/>
  </w:num>
  <w:num w:numId="12" w16cid:durableId="843858183">
    <w:abstractNumId w:val="11"/>
  </w:num>
  <w:num w:numId="13" w16cid:durableId="273902710">
    <w:abstractNumId w:val="21"/>
  </w:num>
  <w:num w:numId="14" w16cid:durableId="506096760">
    <w:abstractNumId w:val="96"/>
  </w:num>
  <w:num w:numId="15" w16cid:durableId="388379350">
    <w:abstractNumId w:val="36"/>
  </w:num>
  <w:num w:numId="16" w16cid:durableId="321591140">
    <w:abstractNumId w:val="39"/>
  </w:num>
  <w:num w:numId="17" w16cid:durableId="2047753088">
    <w:abstractNumId w:val="91"/>
  </w:num>
  <w:num w:numId="18" w16cid:durableId="1837501722">
    <w:abstractNumId w:val="51"/>
  </w:num>
  <w:num w:numId="19" w16cid:durableId="280066283">
    <w:abstractNumId w:val="95"/>
  </w:num>
  <w:num w:numId="20" w16cid:durableId="879516315">
    <w:abstractNumId w:val="34"/>
  </w:num>
  <w:num w:numId="21" w16cid:durableId="1161971474">
    <w:abstractNumId w:val="80"/>
  </w:num>
  <w:num w:numId="22" w16cid:durableId="1306810955">
    <w:abstractNumId w:val="33"/>
  </w:num>
  <w:num w:numId="23" w16cid:durableId="1008286887">
    <w:abstractNumId w:val="72"/>
  </w:num>
  <w:num w:numId="24" w16cid:durableId="1369648207">
    <w:abstractNumId w:val="29"/>
  </w:num>
  <w:num w:numId="25" w16cid:durableId="548808535">
    <w:abstractNumId w:val="27"/>
  </w:num>
  <w:num w:numId="26" w16cid:durableId="2036540352">
    <w:abstractNumId w:val="22"/>
  </w:num>
  <w:num w:numId="27" w16cid:durableId="1878084935">
    <w:abstractNumId w:val="37"/>
  </w:num>
  <w:num w:numId="28" w16cid:durableId="1613518178">
    <w:abstractNumId w:val="67"/>
  </w:num>
  <w:num w:numId="29" w16cid:durableId="1240023700">
    <w:abstractNumId w:val="64"/>
  </w:num>
  <w:num w:numId="30" w16cid:durableId="1446389763">
    <w:abstractNumId w:val="88"/>
  </w:num>
  <w:num w:numId="31" w16cid:durableId="2005739021">
    <w:abstractNumId w:val="69"/>
  </w:num>
  <w:num w:numId="32" w16cid:durableId="652493237">
    <w:abstractNumId w:val="4"/>
  </w:num>
  <w:num w:numId="33" w16cid:durableId="208537150">
    <w:abstractNumId w:val="55"/>
  </w:num>
  <w:num w:numId="34" w16cid:durableId="1333795669">
    <w:abstractNumId w:val="26"/>
  </w:num>
  <w:num w:numId="35" w16cid:durableId="1968119459">
    <w:abstractNumId w:val="44"/>
  </w:num>
  <w:num w:numId="36" w16cid:durableId="774206462">
    <w:abstractNumId w:val="1"/>
  </w:num>
  <w:num w:numId="37" w16cid:durableId="450514873">
    <w:abstractNumId w:val="38"/>
  </w:num>
  <w:num w:numId="38" w16cid:durableId="1022583874">
    <w:abstractNumId w:val="47"/>
  </w:num>
  <w:num w:numId="39" w16cid:durableId="974020910">
    <w:abstractNumId w:val="14"/>
  </w:num>
  <w:num w:numId="40" w16cid:durableId="1852521468">
    <w:abstractNumId w:val="8"/>
  </w:num>
  <w:num w:numId="41" w16cid:durableId="1173956805">
    <w:abstractNumId w:val="83"/>
  </w:num>
  <w:num w:numId="42" w16cid:durableId="2076471108">
    <w:abstractNumId w:val="70"/>
  </w:num>
  <w:num w:numId="43" w16cid:durableId="1158420581">
    <w:abstractNumId w:val="63"/>
  </w:num>
  <w:num w:numId="44" w16cid:durableId="547254861">
    <w:abstractNumId w:val="5"/>
  </w:num>
  <w:num w:numId="45" w16cid:durableId="16737727">
    <w:abstractNumId w:val="20"/>
  </w:num>
  <w:num w:numId="46" w16cid:durableId="348021622">
    <w:abstractNumId w:val="42"/>
  </w:num>
  <w:num w:numId="47" w16cid:durableId="1516843403">
    <w:abstractNumId w:val="3"/>
  </w:num>
  <w:num w:numId="48" w16cid:durableId="1699307618">
    <w:abstractNumId w:val="73"/>
  </w:num>
  <w:num w:numId="49" w16cid:durableId="1943565214">
    <w:abstractNumId w:val="81"/>
  </w:num>
  <w:num w:numId="50" w16cid:durableId="868567838">
    <w:abstractNumId w:val="58"/>
  </w:num>
  <w:num w:numId="51" w16cid:durableId="1110079031">
    <w:abstractNumId w:val="74"/>
  </w:num>
  <w:num w:numId="52" w16cid:durableId="1250771713">
    <w:abstractNumId w:val="92"/>
  </w:num>
  <w:num w:numId="53" w16cid:durableId="1623997192">
    <w:abstractNumId w:val="60"/>
  </w:num>
  <w:num w:numId="54" w16cid:durableId="1064597730">
    <w:abstractNumId w:val="75"/>
  </w:num>
  <w:num w:numId="55" w16cid:durableId="588538568">
    <w:abstractNumId w:val="68"/>
  </w:num>
  <w:num w:numId="56" w16cid:durableId="1874073712">
    <w:abstractNumId w:val="82"/>
  </w:num>
  <w:num w:numId="57" w16cid:durableId="1765957012">
    <w:abstractNumId w:val="46"/>
  </w:num>
  <w:num w:numId="58" w16cid:durableId="345910203">
    <w:abstractNumId w:val="48"/>
  </w:num>
  <w:num w:numId="59" w16cid:durableId="1981377728">
    <w:abstractNumId w:val="84"/>
  </w:num>
  <w:num w:numId="60" w16cid:durableId="1418942999">
    <w:abstractNumId w:val="53"/>
  </w:num>
  <w:num w:numId="61" w16cid:durableId="230045327">
    <w:abstractNumId w:val="86"/>
  </w:num>
  <w:num w:numId="62" w16cid:durableId="2129542791">
    <w:abstractNumId w:val="56"/>
  </w:num>
  <w:num w:numId="63" w16cid:durableId="2064215347">
    <w:abstractNumId w:val="12"/>
  </w:num>
  <w:num w:numId="64" w16cid:durableId="2122214021">
    <w:abstractNumId w:val="40"/>
  </w:num>
  <w:num w:numId="65" w16cid:durableId="2055882607">
    <w:abstractNumId w:val="43"/>
  </w:num>
  <w:num w:numId="66" w16cid:durableId="1953515288">
    <w:abstractNumId w:val="28"/>
  </w:num>
  <w:num w:numId="67" w16cid:durableId="1932468648">
    <w:abstractNumId w:val="87"/>
  </w:num>
  <w:num w:numId="68" w16cid:durableId="1917282425">
    <w:abstractNumId w:val="66"/>
  </w:num>
  <w:num w:numId="69" w16cid:durableId="2126578455">
    <w:abstractNumId w:val="54"/>
  </w:num>
  <w:num w:numId="70" w16cid:durableId="1298417810">
    <w:abstractNumId w:val="41"/>
  </w:num>
  <w:num w:numId="71" w16cid:durableId="560333000">
    <w:abstractNumId w:val="59"/>
  </w:num>
  <w:num w:numId="72" w16cid:durableId="1054961322">
    <w:abstractNumId w:val="45"/>
  </w:num>
  <w:num w:numId="73" w16cid:durableId="1848060763">
    <w:abstractNumId w:val="52"/>
  </w:num>
  <w:num w:numId="74" w16cid:durableId="721683572">
    <w:abstractNumId w:val="97"/>
  </w:num>
  <w:num w:numId="75" w16cid:durableId="2046175031">
    <w:abstractNumId w:val="19"/>
  </w:num>
  <w:num w:numId="76" w16cid:durableId="1699428685">
    <w:abstractNumId w:val="30"/>
  </w:num>
  <w:num w:numId="77" w16cid:durableId="555703854">
    <w:abstractNumId w:val="85"/>
  </w:num>
  <w:num w:numId="78" w16cid:durableId="1046300159">
    <w:abstractNumId w:val="71"/>
  </w:num>
  <w:num w:numId="79" w16cid:durableId="2077897117">
    <w:abstractNumId w:val="24"/>
  </w:num>
  <w:num w:numId="80" w16cid:durableId="224877513">
    <w:abstractNumId w:val="17"/>
  </w:num>
  <w:num w:numId="81" w16cid:durableId="1516649638">
    <w:abstractNumId w:val="76"/>
  </w:num>
  <w:num w:numId="82" w16cid:durableId="168251715">
    <w:abstractNumId w:val="93"/>
  </w:num>
  <w:num w:numId="83" w16cid:durableId="1526092111">
    <w:abstractNumId w:val="57"/>
  </w:num>
  <w:num w:numId="84" w16cid:durableId="1861776744">
    <w:abstractNumId w:val="6"/>
  </w:num>
  <w:num w:numId="85" w16cid:durableId="1666277165">
    <w:abstractNumId w:val="90"/>
  </w:num>
  <w:num w:numId="86" w16cid:durableId="752821357">
    <w:abstractNumId w:val="16"/>
  </w:num>
  <w:num w:numId="87" w16cid:durableId="2138067213">
    <w:abstractNumId w:val="25"/>
  </w:num>
  <w:num w:numId="88" w16cid:durableId="1608661913">
    <w:abstractNumId w:val="32"/>
  </w:num>
  <w:num w:numId="89" w16cid:durableId="1368602244">
    <w:abstractNumId w:val="18"/>
  </w:num>
  <w:num w:numId="90" w16cid:durableId="1433818197">
    <w:abstractNumId w:val="35"/>
  </w:num>
  <w:num w:numId="91" w16cid:durableId="604579332">
    <w:abstractNumId w:val="94"/>
  </w:num>
  <w:num w:numId="92" w16cid:durableId="1104883691">
    <w:abstractNumId w:val="13"/>
  </w:num>
  <w:num w:numId="93" w16cid:durableId="564027705">
    <w:abstractNumId w:val="10"/>
  </w:num>
  <w:num w:numId="94" w16cid:durableId="532769627">
    <w:abstractNumId w:val="7"/>
  </w:num>
  <w:num w:numId="95" w16cid:durableId="1334644092">
    <w:abstractNumId w:val="31"/>
  </w:num>
  <w:num w:numId="96" w16cid:durableId="61997534">
    <w:abstractNumId w:val="15"/>
  </w:num>
  <w:num w:numId="97" w16cid:durableId="2126801985">
    <w:abstractNumId w:val="79"/>
  </w:num>
  <w:num w:numId="98" w16cid:durableId="1682657916">
    <w:abstractNumId w:val="7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21D0"/>
    <w:rsid w:val="000015A5"/>
    <w:rsid w:val="0000363F"/>
    <w:rsid w:val="00005553"/>
    <w:rsid w:val="00013B2A"/>
    <w:rsid w:val="00013F2F"/>
    <w:rsid w:val="0001752D"/>
    <w:rsid w:val="0001798D"/>
    <w:rsid w:val="0002118D"/>
    <w:rsid w:val="000259E9"/>
    <w:rsid w:val="00037D4A"/>
    <w:rsid w:val="000461F6"/>
    <w:rsid w:val="00056B2D"/>
    <w:rsid w:val="00056E27"/>
    <w:rsid w:val="00060296"/>
    <w:rsid w:val="0006053F"/>
    <w:rsid w:val="000712BA"/>
    <w:rsid w:val="00072130"/>
    <w:rsid w:val="000774C3"/>
    <w:rsid w:val="00080E87"/>
    <w:rsid w:val="00085956"/>
    <w:rsid w:val="00091555"/>
    <w:rsid w:val="000A16AA"/>
    <w:rsid w:val="000A2077"/>
    <w:rsid w:val="000A2C72"/>
    <w:rsid w:val="000B064B"/>
    <w:rsid w:val="000B0FFD"/>
    <w:rsid w:val="000B2203"/>
    <w:rsid w:val="000B5D2A"/>
    <w:rsid w:val="000B7E48"/>
    <w:rsid w:val="000C40A3"/>
    <w:rsid w:val="000C4CA0"/>
    <w:rsid w:val="000D20DF"/>
    <w:rsid w:val="000D295F"/>
    <w:rsid w:val="000D5C1A"/>
    <w:rsid w:val="000D7B04"/>
    <w:rsid w:val="000E0DE1"/>
    <w:rsid w:val="000E210B"/>
    <w:rsid w:val="000E3DC5"/>
    <w:rsid w:val="000E4E8C"/>
    <w:rsid w:val="000E7836"/>
    <w:rsid w:val="000E7E5D"/>
    <w:rsid w:val="000E7F0F"/>
    <w:rsid w:val="000F040D"/>
    <w:rsid w:val="000F064D"/>
    <w:rsid w:val="000F2C13"/>
    <w:rsid w:val="000F7410"/>
    <w:rsid w:val="001012FE"/>
    <w:rsid w:val="001043F4"/>
    <w:rsid w:val="00105597"/>
    <w:rsid w:val="00106158"/>
    <w:rsid w:val="00107B9D"/>
    <w:rsid w:val="001108BA"/>
    <w:rsid w:val="00113F94"/>
    <w:rsid w:val="00116263"/>
    <w:rsid w:val="00127A1E"/>
    <w:rsid w:val="001421D0"/>
    <w:rsid w:val="0014342D"/>
    <w:rsid w:val="00143693"/>
    <w:rsid w:val="00147AE1"/>
    <w:rsid w:val="00150362"/>
    <w:rsid w:val="00150FBE"/>
    <w:rsid w:val="00162764"/>
    <w:rsid w:val="001627D1"/>
    <w:rsid w:val="00175F75"/>
    <w:rsid w:val="0017797B"/>
    <w:rsid w:val="00181A11"/>
    <w:rsid w:val="00182838"/>
    <w:rsid w:val="00183E45"/>
    <w:rsid w:val="001846FF"/>
    <w:rsid w:val="00184DB3"/>
    <w:rsid w:val="001875E7"/>
    <w:rsid w:val="00190E76"/>
    <w:rsid w:val="00194863"/>
    <w:rsid w:val="0019498F"/>
    <w:rsid w:val="00195DEA"/>
    <w:rsid w:val="001A1B87"/>
    <w:rsid w:val="001A209D"/>
    <w:rsid w:val="001A24D4"/>
    <w:rsid w:val="001A3B6F"/>
    <w:rsid w:val="001A6382"/>
    <w:rsid w:val="001B0DA3"/>
    <w:rsid w:val="001B0EA7"/>
    <w:rsid w:val="001B2DF1"/>
    <w:rsid w:val="001B3D9D"/>
    <w:rsid w:val="001B3F9C"/>
    <w:rsid w:val="001B59E2"/>
    <w:rsid w:val="001C0000"/>
    <w:rsid w:val="001C0FC4"/>
    <w:rsid w:val="001C5898"/>
    <w:rsid w:val="001C62A8"/>
    <w:rsid w:val="001C7462"/>
    <w:rsid w:val="001D1E86"/>
    <w:rsid w:val="001D413D"/>
    <w:rsid w:val="001D573A"/>
    <w:rsid w:val="001E0F96"/>
    <w:rsid w:val="001E2968"/>
    <w:rsid w:val="001E2C22"/>
    <w:rsid w:val="001E32F7"/>
    <w:rsid w:val="001E3DF5"/>
    <w:rsid w:val="001E67C6"/>
    <w:rsid w:val="001E70F0"/>
    <w:rsid w:val="001F4E04"/>
    <w:rsid w:val="00201AF5"/>
    <w:rsid w:val="00206312"/>
    <w:rsid w:val="0020703C"/>
    <w:rsid w:val="00215686"/>
    <w:rsid w:val="00215D25"/>
    <w:rsid w:val="00220727"/>
    <w:rsid w:val="00222757"/>
    <w:rsid w:val="00223B0C"/>
    <w:rsid w:val="0022410F"/>
    <w:rsid w:val="00233468"/>
    <w:rsid w:val="00233958"/>
    <w:rsid w:val="00240748"/>
    <w:rsid w:val="00242892"/>
    <w:rsid w:val="00242B01"/>
    <w:rsid w:val="00245DB0"/>
    <w:rsid w:val="0025094E"/>
    <w:rsid w:val="00253CAD"/>
    <w:rsid w:val="00255EE9"/>
    <w:rsid w:val="002605E8"/>
    <w:rsid w:val="00260A11"/>
    <w:rsid w:val="00262938"/>
    <w:rsid w:val="00262B88"/>
    <w:rsid w:val="00265FA4"/>
    <w:rsid w:val="002717AD"/>
    <w:rsid w:val="0027225E"/>
    <w:rsid w:val="00274ED0"/>
    <w:rsid w:val="0027531A"/>
    <w:rsid w:val="002802AC"/>
    <w:rsid w:val="00281848"/>
    <w:rsid w:val="00284A3B"/>
    <w:rsid w:val="002853D9"/>
    <w:rsid w:val="002856AC"/>
    <w:rsid w:val="00290A89"/>
    <w:rsid w:val="00291A49"/>
    <w:rsid w:val="00294FF4"/>
    <w:rsid w:val="00295D91"/>
    <w:rsid w:val="002A0436"/>
    <w:rsid w:val="002A14C5"/>
    <w:rsid w:val="002A41C2"/>
    <w:rsid w:val="002B35CC"/>
    <w:rsid w:val="002B7122"/>
    <w:rsid w:val="002C0DC1"/>
    <w:rsid w:val="002C7528"/>
    <w:rsid w:val="002E1E0C"/>
    <w:rsid w:val="002F6A06"/>
    <w:rsid w:val="002F7581"/>
    <w:rsid w:val="00301C01"/>
    <w:rsid w:val="003051AA"/>
    <w:rsid w:val="00312622"/>
    <w:rsid w:val="00313AAC"/>
    <w:rsid w:val="00315FC1"/>
    <w:rsid w:val="00334AF5"/>
    <w:rsid w:val="00335CE4"/>
    <w:rsid w:val="00337E96"/>
    <w:rsid w:val="00340262"/>
    <w:rsid w:val="00344244"/>
    <w:rsid w:val="00344823"/>
    <w:rsid w:val="00345D89"/>
    <w:rsid w:val="00350031"/>
    <w:rsid w:val="0035166A"/>
    <w:rsid w:val="00353FCA"/>
    <w:rsid w:val="00354F5E"/>
    <w:rsid w:val="003558AD"/>
    <w:rsid w:val="0036725E"/>
    <w:rsid w:val="00370693"/>
    <w:rsid w:val="003707DF"/>
    <w:rsid w:val="0037178F"/>
    <w:rsid w:val="003722A8"/>
    <w:rsid w:val="00374781"/>
    <w:rsid w:val="00382124"/>
    <w:rsid w:val="003855CF"/>
    <w:rsid w:val="0039440D"/>
    <w:rsid w:val="003A11CD"/>
    <w:rsid w:val="003B1D5E"/>
    <w:rsid w:val="003B312B"/>
    <w:rsid w:val="003B5399"/>
    <w:rsid w:val="003B7AED"/>
    <w:rsid w:val="003C025B"/>
    <w:rsid w:val="003C42CE"/>
    <w:rsid w:val="003C6DE3"/>
    <w:rsid w:val="003D09EE"/>
    <w:rsid w:val="003D53A7"/>
    <w:rsid w:val="003F1124"/>
    <w:rsid w:val="003F1DC2"/>
    <w:rsid w:val="003F2A75"/>
    <w:rsid w:val="003F348D"/>
    <w:rsid w:val="003F70F6"/>
    <w:rsid w:val="003F71B0"/>
    <w:rsid w:val="003F7AA8"/>
    <w:rsid w:val="00402650"/>
    <w:rsid w:val="00403E9D"/>
    <w:rsid w:val="00405A0C"/>
    <w:rsid w:val="00405C5C"/>
    <w:rsid w:val="00413AED"/>
    <w:rsid w:val="00415C31"/>
    <w:rsid w:val="00422ABA"/>
    <w:rsid w:val="00430D6E"/>
    <w:rsid w:val="00432478"/>
    <w:rsid w:val="0044026D"/>
    <w:rsid w:val="00450AE1"/>
    <w:rsid w:val="00456E5E"/>
    <w:rsid w:val="004570C3"/>
    <w:rsid w:val="00457CB5"/>
    <w:rsid w:val="00463F18"/>
    <w:rsid w:val="00464607"/>
    <w:rsid w:val="004739E2"/>
    <w:rsid w:val="00473E9B"/>
    <w:rsid w:val="0047514D"/>
    <w:rsid w:val="004753D2"/>
    <w:rsid w:val="00475858"/>
    <w:rsid w:val="00481569"/>
    <w:rsid w:val="00485FEA"/>
    <w:rsid w:val="00486798"/>
    <w:rsid w:val="004926F2"/>
    <w:rsid w:val="00493D6F"/>
    <w:rsid w:val="00496E3E"/>
    <w:rsid w:val="00497ECF"/>
    <w:rsid w:val="004A08EC"/>
    <w:rsid w:val="004B0010"/>
    <w:rsid w:val="004B2082"/>
    <w:rsid w:val="004B76A6"/>
    <w:rsid w:val="004C11B2"/>
    <w:rsid w:val="004C1D01"/>
    <w:rsid w:val="004C225B"/>
    <w:rsid w:val="004C3F60"/>
    <w:rsid w:val="004D235E"/>
    <w:rsid w:val="004E20B4"/>
    <w:rsid w:val="004E2323"/>
    <w:rsid w:val="004E39F5"/>
    <w:rsid w:val="004E6BA9"/>
    <w:rsid w:val="004F04F3"/>
    <w:rsid w:val="00500DDE"/>
    <w:rsid w:val="00501659"/>
    <w:rsid w:val="00502757"/>
    <w:rsid w:val="00506B0B"/>
    <w:rsid w:val="00516DF0"/>
    <w:rsid w:val="00517B6C"/>
    <w:rsid w:val="00524AFD"/>
    <w:rsid w:val="0052724C"/>
    <w:rsid w:val="00531C86"/>
    <w:rsid w:val="00533D5E"/>
    <w:rsid w:val="00536566"/>
    <w:rsid w:val="005374E3"/>
    <w:rsid w:val="00556559"/>
    <w:rsid w:val="0056096F"/>
    <w:rsid w:val="00562541"/>
    <w:rsid w:val="00570BB6"/>
    <w:rsid w:val="00571F99"/>
    <w:rsid w:val="00572345"/>
    <w:rsid w:val="005731C2"/>
    <w:rsid w:val="00573E48"/>
    <w:rsid w:val="00573F0E"/>
    <w:rsid w:val="00576338"/>
    <w:rsid w:val="00577FA3"/>
    <w:rsid w:val="00581505"/>
    <w:rsid w:val="005903BF"/>
    <w:rsid w:val="0059297E"/>
    <w:rsid w:val="005932AB"/>
    <w:rsid w:val="00593C96"/>
    <w:rsid w:val="00596301"/>
    <w:rsid w:val="0059765E"/>
    <w:rsid w:val="005A353D"/>
    <w:rsid w:val="005A4536"/>
    <w:rsid w:val="005B0C44"/>
    <w:rsid w:val="005B0E9D"/>
    <w:rsid w:val="005B2529"/>
    <w:rsid w:val="005C0B81"/>
    <w:rsid w:val="005C1770"/>
    <w:rsid w:val="005C2996"/>
    <w:rsid w:val="005C2A8A"/>
    <w:rsid w:val="005C3E7E"/>
    <w:rsid w:val="005C56D8"/>
    <w:rsid w:val="005C5CF6"/>
    <w:rsid w:val="005D04A4"/>
    <w:rsid w:val="005D38DD"/>
    <w:rsid w:val="005E3943"/>
    <w:rsid w:val="005E716E"/>
    <w:rsid w:val="005F18A9"/>
    <w:rsid w:val="005F38C2"/>
    <w:rsid w:val="005F3D85"/>
    <w:rsid w:val="005F5600"/>
    <w:rsid w:val="005F58F7"/>
    <w:rsid w:val="005F619F"/>
    <w:rsid w:val="00602DFB"/>
    <w:rsid w:val="006031CC"/>
    <w:rsid w:val="00604ECE"/>
    <w:rsid w:val="00607779"/>
    <w:rsid w:val="00610263"/>
    <w:rsid w:val="00610634"/>
    <w:rsid w:val="00612775"/>
    <w:rsid w:val="0061285C"/>
    <w:rsid w:val="0061336E"/>
    <w:rsid w:val="006171D1"/>
    <w:rsid w:val="0061733F"/>
    <w:rsid w:val="00623122"/>
    <w:rsid w:val="0062795A"/>
    <w:rsid w:val="00633219"/>
    <w:rsid w:val="00634A4B"/>
    <w:rsid w:val="006407B9"/>
    <w:rsid w:val="00645596"/>
    <w:rsid w:val="006475BF"/>
    <w:rsid w:val="006508C3"/>
    <w:rsid w:val="00653310"/>
    <w:rsid w:val="00653DFF"/>
    <w:rsid w:val="00657256"/>
    <w:rsid w:val="006651B5"/>
    <w:rsid w:val="00667C70"/>
    <w:rsid w:val="00667D17"/>
    <w:rsid w:val="00670287"/>
    <w:rsid w:val="006731EB"/>
    <w:rsid w:val="00674486"/>
    <w:rsid w:val="006857FD"/>
    <w:rsid w:val="00690CC9"/>
    <w:rsid w:val="0069188D"/>
    <w:rsid w:val="0069271B"/>
    <w:rsid w:val="00695604"/>
    <w:rsid w:val="006967A2"/>
    <w:rsid w:val="006A1D4E"/>
    <w:rsid w:val="006A3064"/>
    <w:rsid w:val="006A469B"/>
    <w:rsid w:val="006A5E70"/>
    <w:rsid w:val="006A6181"/>
    <w:rsid w:val="006B2051"/>
    <w:rsid w:val="006B3D95"/>
    <w:rsid w:val="006B5654"/>
    <w:rsid w:val="006C0E3E"/>
    <w:rsid w:val="006C471E"/>
    <w:rsid w:val="006D08D4"/>
    <w:rsid w:val="006D335C"/>
    <w:rsid w:val="006D444B"/>
    <w:rsid w:val="006D4538"/>
    <w:rsid w:val="006D568E"/>
    <w:rsid w:val="006D721C"/>
    <w:rsid w:val="006E3EC0"/>
    <w:rsid w:val="006E55F1"/>
    <w:rsid w:val="006E7E1F"/>
    <w:rsid w:val="006F0EC1"/>
    <w:rsid w:val="006F17BA"/>
    <w:rsid w:val="006F7C2A"/>
    <w:rsid w:val="00701B41"/>
    <w:rsid w:val="00703185"/>
    <w:rsid w:val="00703824"/>
    <w:rsid w:val="007043AA"/>
    <w:rsid w:val="00711CDE"/>
    <w:rsid w:val="00720933"/>
    <w:rsid w:val="00721B1C"/>
    <w:rsid w:val="007237EC"/>
    <w:rsid w:val="007243D4"/>
    <w:rsid w:val="007244FF"/>
    <w:rsid w:val="0072515D"/>
    <w:rsid w:val="00725454"/>
    <w:rsid w:val="00735D50"/>
    <w:rsid w:val="0074067C"/>
    <w:rsid w:val="00745467"/>
    <w:rsid w:val="007517C7"/>
    <w:rsid w:val="00757212"/>
    <w:rsid w:val="00763642"/>
    <w:rsid w:val="0076423F"/>
    <w:rsid w:val="007647EE"/>
    <w:rsid w:val="0076621D"/>
    <w:rsid w:val="00770956"/>
    <w:rsid w:val="00771FBE"/>
    <w:rsid w:val="0078069D"/>
    <w:rsid w:val="00782811"/>
    <w:rsid w:val="007830FB"/>
    <w:rsid w:val="00784C7C"/>
    <w:rsid w:val="00785153"/>
    <w:rsid w:val="007855EF"/>
    <w:rsid w:val="00794F3C"/>
    <w:rsid w:val="007A0425"/>
    <w:rsid w:val="007A468D"/>
    <w:rsid w:val="007B5579"/>
    <w:rsid w:val="007B68B6"/>
    <w:rsid w:val="007B6FD7"/>
    <w:rsid w:val="007B77F7"/>
    <w:rsid w:val="007C0918"/>
    <w:rsid w:val="007D240A"/>
    <w:rsid w:val="007D2610"/>
    <w:rsid w:val="007D4D2D"/>
    <w:rsid w:val="007D5CD2"/>
    <w:rsid w:val="007D6CAA"/>
    <w:rsid w:val="007D7169"/>
    <w:rsid w:val="007D7B82"/>
    <w:rsid w:val="007E00C1"/>
    <w:rsid w:val="007E274A"/>
    <w:rsid w:val="007F0139"/>
    <w:rsid w:val="007F18C4"/>
    <w:rsid w:val="007F3315"/>
    <w:rsid w:val="007F4A15"/>
    <w:rsid w:val="007F4DDB"/>
    <w:rsid w:val="007F4F71"/>
    <w:rsid w:val="007F56F7"/>
    <w:rsid w:val="007F65EB"/>
    <w:rsid w:val="00800AE3"/>
    <w:rsid w:val="00801F2B"/>
    <w:rsid w:val="00806498"/>
    <w:rsid w:val="00807875"/>
    <w:rsid w:val="00811072"/>
    <w:rsid w:val="00811F5F"/>
    <w:rsid w:val="00814279"/>
    <w:rsid w:val="00823737"/>
    <w:rsid w:val="00824744"/>
    <w:rsid w:val="00824FB0"/>
    <w:rsid w:val="0082570E"/>
    <w:rsid w:val="00825CA1"/>
    <w:rsid w:val="008309D7"/>
    <w:rsid w:val="00832A7D"/>
    <w:rsid w:val="00833D09"/>
    <w:rsid w:val="0083631D"/>
    <w:rsid w:val="00837364"/>
    <w:rsid w:val="00840D41"/>
    <w:rsid w:val="008436E6"/>
    <w:rsid w:val="00843B24"/>
    <w:rsid w:val="00845351"/>
    <w:rsid w:val="00845645"/>
    <w:rsid w:val="00861AF4"/>
    <w:rsid w:val="00863228"/>
    <w:rsid w:val="00865122"/>
    <w:rsid w:val="0086650C"/>
    <w:rsid w:val="00870491"/>
    <w:rsid w:val="00871DD9"/>
    <w:rsid w:val="00873477"/>
    <w:rsid w:val="00875078"/>
    <w:rsid w:val="00882296"/>
    <w:rsid w:val="00890867"/>
    <w:rsid w:val="00890F69"/>
    <w:rsid w:val="00896250"/>
    <w:rsid w:val="008A1E85"/>
    <w:rsid w:val="008A273A"/>
    <w:rsid w:val="008A61B7"/>
    <w:rsid w:val="008A7671"/>
    <w:rsid w:val="008B2200"/>
    <w:rsid w:val="008B2737"/>
    <w:rsid w:val="008B445F"/>
    <w:rsid w:val="008B799D"/>
    <w:rsid w:val="008C197E"/>
    <w:rsid w:val="008D16A1"/>
    <w:rsid w:val="008D2720"/>
    <w:rsid w:val="008D6596"/>
    <w:rsid w:val="008D75C2"/>
    <w:rsid w:val="008E7CD6"/>
    <w:rsid w:val="008F006C"/>
    <w:rsid w:val="008F140D"/>
    <w:rsid w:val="008F531F"/>
    <w:rsid w:val="008F5690"/>
    <w:rsid w:val="009007D6"/>
    <w:rsid w:val="00905279"/>
    <w:rsid w:val="0090737D"/>
    <w:rsid w:val="00907766"/>
    <w:rsid w:val="009141D6"/>
    <w:rsid w:val="0093207F"/>
    <w:rsid w:val="0093287B"/>
    <w:rsid w:val="0094054E"/>
    <w:rsid w:val="00941F73"/>
    <w:rsid w:val="009428BB"/>
    <w:rsid w:val="009451BD"/>
    <w:rsid w:val="00946A48"/>
    <w:rsid w:val="00950CB4"/>
    <w:rsid w:val="009626DE"/>
    <w:rsid w:val="009639F6"/>
    <w:rsid w:val="0096684B"/>
    <w:rsid w:val="009677DB"/>
    <w:rsid w:val="0097511C"/>
    <w:rsid w:val="00975284"/>
    <w:rsid w:val="00975CAA"/>
    <w:rsid w:val="009830D6"/>
    <w:rsid w:val="00987B46"/>
    <w:rsid w:val="009924C9"/>
    <w:rsid w:val="00996DD7"/>
    <w:rsid w:val="00997D87"/>
    <w:rsid w:val="009A0DA2"/>
    <w:rsid w:val="009A2D13"/>
    <w:rsid w:val="009A4A7E"/>
    <w:rsid w:val="009A603C"/>
    <w:rsid w:val="009A7904"/>
    <w:rsid w:val="009A7FAC"/>
    <w:rsid w:val="009B388C"/>
    <w:rsid w:val="009B43AE"/>
    <w:rsid w:val="009B58E0"/>
    <w:rsid w:val="009C012F"/>
    <w:rsid w:val="009C1105"/>
    <w:rsid w:val="009C601A"/>
    <w:rsid w:val="009D40E2"/>
    <w:rsid w:val="009E5E7D"/>
    <w:rsid w:val="009E684E"/>
    <w:rsid w:val="009F5568"/>
    <w:rsid w:val="009F57EB"/>
    <w:rsid w:val="009F79DF"/>
    <w:rsid w:val="00A00880"/>
    <w:rsid w:val="00A00904"/>
    <w:rsid w:val="00A00F83"/>
    <w:rsid w:val="00A04988"/>
    <w:rsid w:val="00A11CD4"/>
    <w:rsid w:val="00A14D39"/>
    <w:rsid w:val="00A170D3"/>
    <w:rsid w:val="00A17AC7"/>
    <w:rsid w:val="00A215F4"/>
    <w:rsid w:val="00A21E08"/>
    <w:rsid w:val="00A248A2"/>
    <w:rsid w:val="00A256A8"/>
    <w:rsid w:val="00A27A15"/>
    <w:rsid w:val="00A30D02"/>
    <w:rsid w:val="00A41299"/>
    <w:rsid w:val="00A41908"/>
    <w:rsid w:val="00A51BD9"/>
    <w:rsid w:val="00A520DD"/>
    <w:rsid w:val="00A57D1F"/>
    <w:rsid w:val="00A60106"/>
    <w:rsid w:val="00A61B01"/>
    <w:rsid w:val="00A645F5"/>
    <w:rsid w:val="00A648FC"/>
    <w:rsid w:val="00A66550"/>
    <w:rsid w:val="00A678B0"/>
    <w:rsid w:val="00A724BF"/>
    <w:rsid w:val="00A72CDF"/>
    <w:rsid w:val="00A73A29"/>
    <w:rsid w:val="00A80084"/>
    <w:rsid w:val="00A81712"/>
    <w:rsid w:val="00A84014"/>
    <w:rsid w:val="00A85B70"/>
    <w:rsid w:val="00A862F6"/>
    <w:rsid w:val="00A87BE0"/>
    <w:rsid w:val="00A91295"/>
    <w:rsid w:val="00A97EDF"/>
    <w:rsid w:val="00AA1EC3"/>
    <w:rsid w:val="00AA544B"/>
    <w:rsid w:val="00AB06B1"/>
    <w:rsid w:val="00AB6D74"/>
    <w:rsid w:val="00AC6CCA"/>
    <w:rsid w:val="00AD2B6E"/>
    <w:rsid w:val="00AD6AC1"/>
    <w:rsid w:val="00AE1124"/>
    <w:rsid w:val="00AE2311"/>
    <w:rsid w:val="00AE327E"/>
    <w:rsid w:val="00AE51C9"/>
    <w:rsid w:val="00AE5EF1"/>
    <w:rsid w:val="00AF1438"/>
    <w:rsid w:val="00AF4E72"/>
    <w:rsid w:val="00AF75AB"/>
    <w:rsid w:val="00B00CED"/>
    <w:rsid w:val="00B05991"/>
    <w:rsid w:val="00B0698C"/>
    <w:rsid w:val="00B1070E"/>
    <w:rsid w:val="00B10DD8"/>
    <w:rsid w:val="00B12F8B"/>
    <w:rsid w:val="00B13C7B"/>
    <w:rsid w:val="00B14AE5"/>
    <w:rsid w:val="00B15596"/>
    <w:rsid w:val="00B16275"/>
    <w:rsid w:val="00B20A8B"/>
    <w:rsid w:val="00B25180"/>
    <w:rsid w:val="00B2697A"/>
    <w:rsid w:val="00B333A8"/>
    <w:rsid w:val="00B34781"/>
    <w:rsid w:val="00B40762"/>
    <w:rsid w:val="00B42D3C"/>
    <w:rsid w:val="00B4489C"/>
    <w:rsid w:val="00B46590"/>
    <w:rsid w:val="00B500BB"/>
    <w:rsid w:val="00B51AFC"/>
    <w:rsid w:val="00B52498"/>
    <w:rsid w:val="00B53028"/>
    <w:rsid w:val="00B54026"/>
    <w:rsid w:val="00B5411C"/>
    <w:rsid w:val="00B61979"/>
    <w:rsid w:val="00B65843"/>
    <w:rsid w:val="00B66F21"/>
    <w:rsid w:val="00B675BA"/>
    <w:rsid w:val="00B72E61"/>
    <w:rsid w:val="00B77475"/>
    <w:rsid w:val="00B77DD8"/>
    <w:rsid w:val="00B82248"/>
    <w:rsid w:val="00B82704"/>
    <w:rsid w:val="00B83C3F"/>
    <w:rsid w:val="00B84DDA"/>
    <w:rsid w:val="00B87133"/>
    <w:rsid w:val="00B96E99"/>
    <w:rsid w:val="00BA0CA7"/>
    <w:rsid w:val="00BA766C"/>
    <w:rsid w:val="00BB0285"/>
    <w:rsid w:val="00BB11BD"/>
    <w:rsid w:val="00BB2B93"/>
    <w:rsid w:val="00BB3D10"/>
    <w:rsid w:val="00BB4312"/>
    <w:rsid w:val="00BB4401"/>
    <w:rsid w:val="00BB4DF0"/>
    <w:rsid w:val="00BC0EB4"/>
    <w:rsid w:val="00BC4461"/>
    <w:rsid w:val="00BC533A"/>
    <w:rsid w:val="00BC729E"/>
    <w:rsid w:val="00BE0961"/>
    <w:rsid w:val="00BE0988"/>
    <w:rsid w:val="00BE371F"/>
    <w:rsid w:val="00BF0B75"/>
    <w:rsid w:val="00BF167A"/>
    <w:rsid w:val="00BF2DDF"/>
    <w:rsid w:val="00BF58AA"/>
    <w:rsid w:val="00BF77A7"/>
    <w:rsid w:val="00C04AA9"/>
    <w:rsid w:val="00C05877"/>
    <w:rsid w:val="00C06367"/>
    <w:rsid w:val="00C06914"/>
    <w:rsid w:val="00C07F01"/>
    <w:rsid w:val="00C12533"/>
    <w:rsid w:val="00C14A65"/>
    <w:rsid w:val="00C15714"/>
    <w:rsid w:val="00C25A83"/>
    <w:rsid w:val="00C30C8E"/>
    <w:rsid w:val="00C310E3"/>
    <w:rsid w:val="00C3515B"/>
    <w:rsid w:val="00C36836"/>
    <w:rsid w:val="00C37147"/>
    <w:rsid w:val="00C403B9"/>
    <w:rsid w:val="00C408A2"/>
    <w:rsid w:val="00C559C4"/>
    <w:rsid w:val="00C60B51"/>
    <w:rsid w:val="00C64552"/>
    <w:rsid w:val="00C7099D"/>
    <w:rsid w:val="00C75689"/>
    <w:rsid w:val="00C7687D"/>
    <w:rsid w:val="00C76B48"/>
    <w:rsid w:val="00C77AC2"/>
    <w:rsid w:val="00C77FEA"/>
    <w:rsid w:val="00C86C97"/>
    <w:rsid w:val="00C87426"/>
    <w:rsid w:val="00C87E3E"/>
    <w:rsid w:val="00C96765"/>
    <w:rsid w:val="00CA309B"/>
    <w:rsid w:val="00CA4D0F"/>
    <w:rsid w:val="00CA6835"/>
    <w:rsid w:val="00CA7840"/>
    <w:rsid w:val="00CA7E17"/>
    <w:rsid w:val="00CB4DD8"/>
    <w:rsid w:val="00CC2E00"/>
    <w:rsid w:val="00CC2F03"/>
    <w:rsid w:val="00CC5890"/>
    <w:rsid w:val="00CD13B6"/>
    <w:rsid w:val="00CD1E60"/>
    <w:rsid w:val="00CD3E72"/>
    <w:rsid w:val="00CD429A"/>
    <w:rsid w:val="00CE1070"/>
    <w:rsid w:val="00CE4657"/>
    <w:rsid w:val="00CE5A57"/>
    <w:rsid w:val="00CE6106"/>
    <w:rsid w:val="00CF2058"/>
    <w:rsid w:val="00CF36D7"/>
    <w:rsid w:val="00D05C1F"/>
    <w:rsid w:val="00D07C76"/>
    <w:rsid w:val="00D11E34"/>
    <w:rsid w:val="00D170E0"/>
    <w:rsid w:val="00D208A0"/>
    <w:rsid w:val="00D2367D"/>
    <w:rsid w:val="00D24374"/>
    <w:rsid w:val="00D243AD"/>
    <w:rsid w:val="00D2539E"/>
    <w:rsid w:val="00D3145F"/>
    <w:rsid w:val="00D357AE"/>
    <w:rsid w:val="00D37287"/>
    <w:rsid w:val="00D4212A"/>
    <w:rsid w:val="00D52D3F"/>
    <w:rsid w:val="00D52FBD"/>
    <w:rsid w:val="00D56CE2"/>
    <w:rsid w:val="00D5701A"/>
    <w:rsid w:val="00D60D0C"/>
    <w:rsid w:val="00D7013B"/>
    <w:rsid w:val="00D70DD2"/>
    <w:rsid w:val="00D727C5"/>
    <w:rsid w:val="00D7532A"/>
    <w:rsid w:val="00D76F55"/>
    <w:rsid w:val="00D77AE2"/>
    <w:rsid w:val="00D8041A"/>
    <w:rsid w:val="00D850CC"/>
    <w:rsid w:val="00D90F01"/>
    <w:rsid w:val="00D921A7"/>
    <w:rsid w:val="00D93A22"/>
    <w:rsid w:val="00D9614A"/>
    <w:rsid w:val="00D96586"/>
    <w:rsid w:val="00DA2542"/>
    <w:rsid w:val="00DA2DF7"/>
    <w:rsid w:val="00DA426E"/>
    <w:rsid w:val="00DA7668"/>
    <w:rsid w:val="00DB39C3"/>
    <w:rsid w:val="00DB70D7"/>
    <w:rsid w:val="00DD2513"/>
    <w:rsid w:val="00DD26C8"/>
    <w:rsid w:val="00DD29B7"/>
    <w:rsid w:val="00DE6B10"/>
    <w:rsid w:val="00DF2450"/>
    <w:rsid w:val="00DF27B9"/>
    <w:rsid w:val="00DF59E3"/>
    <w:rsid w:val="00E0281C"/>
    <w:rsid w:val="00E070C2"/>
    <w:rsid w:val="00E07BC9"/>
    <w:rsid w:val="00E12C38"/>
    <w:rsid w:val="00E131D3"/>
    <w:rsid w:val="00E1395B"/>
    <w:rsid w:val="00E15EA4"/>
    <w:rsid w:val="00E240C9"/>
    <w:rsid w:val="00E2583E"/>
    <w:rsid w:val="00E33152"/>
    <w:rsid w:val="00E35FB9"/>
    <w:rsid w:val="00E3777D"/>
    <w:rsid w:val="00E40280"/>
    <w:rsid w:val="00E42253"/>
    <w:rsid w:val="00E47B62"/>
    <w:rsid w:val="00E50C80"/>
    <w:rsid w:val="00E55487"/>
    <w:rsid w:val="00E5568E"/>
    <w:rsid w:val="00E5654C"/>
    <w:rsid w:val="00E570E5"/>
    <w:rsid w:val="00E577FF"/>
    <w:rsid w:val="00E60894"/>
    <w:rsid w:val="00E60E9C"/>
    <w:rsid w:val="00E6100E"/>
    <w:rsid w:val="00E63B22"/>
    <w:rsid w:val="00E72799"/>
    <w:rsid w:val="00E73A07"/>
    <w:rsid w:val="00E7649F"/>
    <w:rsid w:val="00E7745B"/>
    <w:rsid w:val="00E8455D"/>
    <w:rsid w:val="00E84777"/>
    <w:rsid w:val="00E84D95"/>
    <w:rsid w:val="00E9007D"/>
    <w:rsid w:val="00E92C37"/>
    <w:rsid w:val="00E9322C"/>
    <w:rsid w:val="00E93704"/>
    <w:rsid w:val="00E9588A"/>
    <w:rsid w:val="00EA1B32"/>
    <w:rsid w:val="00EA30C9"/>
    <w:rsid w:val="00EA3400"/>
    <w:rsid w:val="00EC069B"/>
    <w:rsid w:val="00EC0E5B"/>
    <w:rsid w:val="00EC3CB9"/>
    <w:rsid w:val="00EC7C5E"/>
    <w:rsid w:val="00ED292D"/>
    <w:rsid w:val="00ED7DD7"/>
    <w:rsid w:val="00EE097C"/>
    <w:rsid w:val="00EE4C3C"/>
    <w:rsid w:val="00EE5041"/>
    <w:rsid w:val="00EE6F75"/>
    <w:rsid w:val="00F03CFA"/>
    <w:rsid w:val="00F05D72"/>
    <w:rsid w:val="00F062CD"/>
    <w:rsid w:val="00F110AF"/>
    <w:rsid w:val="00F12C55"/>
    <w:rsid w:val="00F13645"/>
    <w:rsid w:val="00F20DCB"/>
    <w:rsid w:val="00F273CA"/>
    <w:rsid w:val="00F27782"/>
    <w:rsid w:val="00F27C9C"/>
    <w:rsid w:val="00F30886"/>
    <w:rsid w:val="00F35E2C"/>
    <w:rsid w:val="00F36D41"/>
    <w:rsid w:val="00F43CF1"/>
    <w:rsid w:val="00F46196"/>
    <w:rsid w:val="00F5063A"/>
    <w:rsid w:val="00F5222F"/>
    <w:rsid w:val="00F57683"/>
    <w:rsid w:val="00F578D1"/>
    <w:rsid w:val="00F6091D"/>
    <w:rsid w:val="00F62604"/>
    <w:rsid w:val="00F65082"/>
    <w:rsid w:val="00F671C8"/>
    <w:rsid w:val="00F672C7"/>
    <w:rsid w:val="00F71C30"/>
    <w:rsid w:val="00F74E86"/>
    <w:rsid w:val="00F86508"/>
    <w:rsid w:val="00F869B1"/>
    <w:rsid w:val="00F87183"/>
    <w:rsid w:val="00F926D1"/>
    <w:rsid w:val="00F94541"/>
    <w:rsid w:val="00FA104C"/>
    <w:rsid w:val="00FA601B"/>
    <w:rsid w:val="00FA69C6"/>
    <w:rsid w:val="00FB06EC"/>
    <w:rsid w:val="00FB7F4C"/>
    <w:rsid w:val="00FC6E9E"/>
    <w:rsid w:val="00FD42E8"/>
    <w:rsid w:val="00FD55BA"/>
    <w:rsid w:val="00FD68D4"/>
    <w:rsid w:val="00FF38DB"/>
    <w:rsid w:val="00FF6D1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A26CA"/>
  <w15:docId w15:val="{6F2419C0-A688-4713-AA88-FE5BF5722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61F6"/>
  </w:style>
  <w:style w:type="paragraph" w:styleId="Heading1">
    <w:name w:val="heading 1"/>
    <w:basedOn w:val="Normal1"/>
    <w:next w:val="Normal1"/>
    <w:link w:val="Heading1Char"/>
    <w:uiPriority w:val="9"/>
    <w:qFormat/>
    <w:pPr>
      <w:keepNext/>
      <w:keepLines/>
      <w:spacing w:before="240" w:after="0"/>
      <w:outlineLvl w:val="0"/>
    </w:pPr>
    <w:rPr>
      <w:b/>
      <w:sz w:val="28"/>
      <w:szCs w:val="28"/>
    </w:rPr>
  </w:style>
  <w:style w:type="paragraph" w:styleId="Heading2">
    <w:name w:val="heading 2"/>
    <w:basedOn w:val="Normal1"/>
    <w:next w:val="Normal1"/>
    <w:link w:val="Heading2Char"/>
    <w:uiPriority w:val="9"/>
    <w:unhideWhenUsed/>
    <w:qFormat/>
    <w:pPr>
      <w:keepNext/>
      <w:keepLines/>
      <w:spacing w:before="40" w:after="0"/>
      <w:outlineLvl w:val="1"/>
    </w:pPr>
    <w:rPr>
      <w:b/>
      <w:sz w:val="26"/>
      <w:szCs w:val="26"/>
    </w:rPr>
  </w:style>
  <w:style w:type="paragraph" w:styleId="Heading3">
    <w:name w:val="heading 3"/>
    <w:basedOn w:val="Normal1"/>
    <w:next w:val="Normal1"/>
    <w:uiPriority w:val="9"/>
    <w:unhideWhenUsed/>
    <w:qFormat/>
    <w:pPr>
      <w:keepNext/>
      <w:keepLines/>
      <w:spacing w:before="40" w:after="0"/>
      <w:outlineLvl w:val="2"/>
    </w:pPr>
    <w:rPr>
      <w:b/>
    </w:rPr>
  </w:style>
  <w:style w:type="paragraph" w:styleId="Heading4">
    <w:name w:val="heading 4"/>
    <w:basedOn w:val="Normal1"/>
    <w:next w:val="Normal1"/>
    <w:uiPriority w:val="9"/>
    <w:semiHidden/>
    <w:unhideWhenUsed/>
    <w:qFormat/>
    <w:pPr>
      <w:keepNext/>
      <w:keepLines/>
      <w:spacing w:before="240" w:after="40"/>
      <w:outlineLvl w:val="3"/>
    </w:pPr>
    <w:rPr>
      <w:b/>
    </w:rPr>
  </w:style>
  <w:style w:type="paragraph" w:styleId="Heading5">
    <w:name w:val="heading 5"/>
    <w:basedOn w:val="Normal1"/>
    <w:next w:val="Normal1"/>
    <w:uiPriority w:val="9"/>
    <w:semiHidden/>
    <w:unhideWhenUsed/>
    <w:qFormat/>
    <w:pPr>
      <w:keepNext/>
      <w:keepLines/>
      <w:spacing w:before="220" w:after="40"/>
      <w:outlineLvl w:val="4"/>
    </w:pPr>
    <w:rPr>
      <w:b/>
      <w:sz w:val="22"/>
      <w:szCs w:val="22"/>
    </w:rPr>
  </w:style>
  <w:style w:type="paragraph" w:styleId="Heading6">
    <w:name w:val="heading 6"/>
    <w:basedOn w:val="Normal1"/>
    <w:next w:val="Normal1"/>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uiPriority w:val="10"/>
    <w:qFormat/>
    <w:pPr>
      <w:keepNext/>
      <w:keepLines/>
      <w:spacing w:before="480" w:after="120"/>
    </w:pPr>
    <w:rPr>
      <w:b/>
      <w:sz w:val="72"/>
      <w:szCs w:val="72"/>
    </w:rPr>
  </w:style>
  <w:style w:type="paragraph" w:styleId="Subtitle">
    <w:name w:val="Subtitle"/>
    <w:basedOn w:val="Normal1"/>
    <w:next w:val="Normal1"/>
    <w:uiPriority w:val="11"/>
    <w:qFormat/>
    <w:pPr>
      <w:keepNext/>
      <w:keepLines/>
      <w:spacing w:before="360" w:after="80"/>
    </w:pPr>
    <w:rPr>
      <w:rFonts w:ascii="Georgia" w:eastAsia="Georgia" w:hAnsi="Georgia" w:cs="Georgia"/>
      <w:i/>
      <w:color w:val="666666"/>
      <w:sz w:val="48"/>
      <w:szCs w:val="48"/>
    </w:rPr>
  </w:style>
  <w:style w:type="paragraph" w:styleId="NormalWeb">
    <w:name w:val="Normal (Web)"/>
    <w:basedOn w:val="Normal"/>
    <w:uiPriority w:val="99"/>
    <w:unhideWhenUsed/>
    <w:rsid w:val="00F27782"/>
  </w:style>
  <w:style w:type="paragraph" w:styleId="ListParagraph">
    <w:name w:val="List Paragraph"/>
    <w:basedOn w:val="Normal"/>
    <w:uiPriority w:val="34"/>
    <w:qFormat/>
    <w:rsid w:val="004E6BA9"/>
    <w:pPr>
      <w:ind w:left="720"/>
      <w:contextualSpacing/>
    </w:pPr>
  </w:style>
  <w:style w:type="character" w:styleId="Hyperlink">
    <w:name w:val="Hyperlink"/>
    <w:basedOn w:val="DefaultParagraphFont"/>
    <w:uiPriority w:val="99"/>
    <w:unhideWhenUsed/>
    <w:rsid w:val="00FF38DB"/>
    <w:rPr>
      <w:color w:val="0000FF" w:themeColor="hyperlink"/>
      <w:u w:val="single"/>
    </w:rPr>
  </w:style>
  <w:style w:type="character" w:styleId="UnresolvedMention">
    <w:name w:val="Unresolved Mention"/>
    <w:basedOn w:val="DefaultParagraphFont"/>
    <w:uiPriority w:val="99"/>
    <w:semiHidden/>
    <w:unhideWhenUsed/>
    <w:rsid w:val="00FF38DB"/>
    <w:rPr>
      <w:color w:val="605E5C"/>
      <w:shd w:val="clear" w:color="auto" w:fill="E1DFDD"/>
    </w:rPr>
  </w:style>
  <w:style w:type="paragraph" w:styleId="TOCHeading">
    <w:name w:val="TOC Heading"/>
    <w:basedOn w:val="Heading1"/>
    <w:next w:val="Normal"/>
    <w:uiPriority w:val="39"/>
    <w:unhideWhenUsed/>
    <w:qFormat/>
    <w:rsid w:val="003F7AA8"/>
    <w:pPr>
      <w:spacing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F7AA8"/>
    <w:pPr>
      <w:spacing w:after="100"/>
    </w:pPr>
  </w:style>
  <w:style w:type="paragraph" w:styleId="TOC2">
    <w:name w:val="toc 2"/>
    <w:basedOn w:val="Normal"/>
    <w:next w:val="Normal"/>
    <w:autoRedefine/>
    <w:uiPriority w:val="39"/>
    <w:unhideWhenUsed/>
    <w:rsid w:val="003F7AA8"/>
    <w:pPr>
      <w:spacing w:after="100"/>
      <w:ind w:left="240"/>
    </w:pPr>
  </w:style>
  <w:style w:type="paragraph" w:styleId="TOC3">
    <w:name w:val="toc 3"/>
    <w:basedOn w:val="Normal"/>
    <w:next w:val="Normal"/>
    <w:autoRedefine/>
    <w:uiPriority w:val="39"/>
    <w:unhideWhenUsed/>
    <w:rsid w:val="003F7AA8"/>
    <w:pPr>
      <w:spacing w:after="100"/>
      <w:ind w:left="480"/>
    </w:pPr>
  </w:style>
  <w:style w:type="paragraph" w:styleId="NoSpacing">
    <w:name w:val="No Spacing"/>
    <w:uiPriority w:val="1"/>
    <w:qFormat/>
    <w:rsid w:val="00CF2058"/>
    <w:pPr>
      <w:spacing w:after="0" w:line="240" w:lineRule="auto"/>
    </w:pPr>
  </w:style>
  <w:style w:type="table" w:styleId="TableGrid">
    <w:name w:val="Table Grid"/>
    <w:basedOn w:val="TableNormal"/>
    <w:uiPriority w:val="39"/>
    <w:rsid w:val="000E21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C0EB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1E67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7C6"/>
  </w:style>
  <w:style w:type="paragraph" w:styleId="Footer">
    <w:name w:val="footer"/>
    <w:basedOn w:val="Normal"/>
    <w:link w:val="FooterChar"/>
    <w:uiPriority w:val="99"/>
    <w:unhideWhenUsed/>
    <w:rsid w:val="001E67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7C6"/>
  </w:style>
  <w:style w:type="character" w:styleId="Strong">
    <w:name w:val="Strong"/>
    <w:basedOn w:val="DefaultParagraphFont"/>
    <w:uiPriority w:val="22"/>
    <w:qFormat/>
    <w:rsid w:val="00782811"/>
    <w:rPr>
      <w:b/>
      <w:bCs/>
    </w:rPr>
  </w:style>
  <w:style w:type="character" w:customStyle="1" w:styleId="Heading2Char">
    <w:name w:val="Heading 2 Char"/>
    <w:basedOn w:val="DefaultParagraphFont"/>
    <w:link w:val="Heading2"/>
    <w:uiPriority w:val="9"/>
    <w:rsid w:val="007237EC"/>
    <w:rPr>
      <w:b/>
      <w:sz w:val="26"/>
      <w:szCs w:val="26"/>
    </w:rPr>
  </w:style>
  <w:style w:type="character" w:customStyle="1" w:styleId="Heading1Char">
    <w:name w:val="Heading 1 Char"/>
    <w:basedOn w:val="DefaultParagraphFont"/>
    <w:link w:val="Heading1"/>
    <w:uiPriority w:val="9"/>
    <w:rsid w:val="00497ECF"/>
    <w:rPr>
      <w:b/>
      <w:sz w:val="28"/>
      <w:szCs w:val="28"/>
    </w:rPr>
  </w:style>
  <w:style w:type="character" w:styleId="Emphasis">
    <w:name w:val="Emphasis"/>
    <w:basedOn w:val="DefaultParagraphFont"/>
    <w:uiPriority w:val="20"/>
    <w:qFormat/>
    <w:rsid w:val="00840D4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4206">
      <w:bodyDiv w:val="1"/>
      <w:marLeft w:val="0"/>
      <w:marRight w:val="0"/>
      <w:marTop w:val="0"/>
      <w:marBottom w:val="0"/>
      <w:divBdr>
        <w:top w:val="none" w:sz="0" w:space="0" w:color="auto"/>
        <w:left w:val="none" w:sz="0" w:space="0" w:color="auto"/>
        <w:bottom w:val="none" w:sz="0" w:space="0" w:color="auto"/>
        <w:right w:val="none" w:sz="0" w:space="0" w:color="auto"/>
      </w:divBdr>
    </w:div>
    <w:div w:id="14576684">
      <w:bodyDiv w:val="1"/>
      <w:marLeft w:val="0"/>
      <w:marRight w:val="0"/>
      <w:marTop w:val="0"/>
      <w:marBottom w:val="0"/>
      <w:divBdr>
        <w:top w:val="none" w:sz="0" w:space="0" w:color="auto"/>
        <w:left w:val="none" w:sz="0" w:space="0" w:color="auto"/>
        <w:bottom w:val="none" w:sz="0" w:space="0" w:color="auto"/>
        <w:right w:val="none" w:sz="0" w:space="0" w:color="auto"/>
      </w:divBdr>
      <w:divsChild>
        <w:div w:id="399182685">
          <w:marLeft w:val="0"/>
          <w:marRight w:val="0"/>
          <w:marTop w:val="0"/>
          <w:marBottom w:val="0"/>
          <w:divBdr>
            <w:top w:val="single" w:sz="2" w:space="0" w:color="auto"/>
            <w:left w:val="single" w:sz="2" w:space="0" w:color="auto"/>
            <w:bottom w:val="single" w:sz="6" w:space="0" w:color="auto"/>
            <w:right w:val="single" w:sz="2" w:space="0" w:color="auto"/>
          </w:divBdr>
          <w:divsChild>
            <w:div w:id="75520464">
              <w:marLeft w:val="0"/>
              <w:marRight w:val="0"/>
              <w:marTop w:val="100"/>
              <w:marBottom w:val="100"/>
              <w:divBdr>
                <w:top w:val="single" w:sz="2" w:space="0" w:color="D9D9E3"/>
                <w:left w:val="single" w:sz="2" w:space="0" w:color="D9D9E3"/>
                <w:bottom w:val="single" w:sz="2" w:space="0" w:color="D9D9E3"/>
                <w:right w:val="single" w:sz="2" w:space="0" w:color="D9D9E3"/>
              </w:divBdr>
              <w:divsChild>
                <w:div w:id="646011620">
                  <w:marLeft w:val="0"/>
                  <w:marRight w:val="0"/>
                  <w:marTop w:val="0"/>
                  <w:marBottom w:val="0"/>
                  <w:divBdr>
                    <w:top w:val="single" w:sz="2" w:space="0" w:color="D9D9E3"/>
                    <w:left w:val="single" w:sz="2" w:space="0" w:color="D9D9E3"/>
                    <w:bottom w:val="single" w:sz="2" w:space="0" w:color="D9D9E3"/>
                    <w:right w:val="single" w:sz="2" w:space="0" w:color="D9D9E3"/>
                  </w:divBdr>
                  <w:divsChild>
                    <w:div w:id="1931886354">
                      <w:marLeft w:val="0"/>
                      <w:marRight w:val="0"/>
                      <w:marTop w:val="0"/>
                      <w:marBottom w:val="0"/>
                      <w:divBdr>
                        <w:top w:val="single" w:sz="2" w:space="0" w:color="D9D9E3"/>
                        <w:left w:val="single" w:sz="2" w:space="0" w:color="D9D9E3"/>
                        <w:bottom w:val="single" w:sz="2" w:space="0" w:color="D9D9E3"/>
                        <w:right w:val="single" w:sz="2" w:space="0" w:color="D9D9E3"/>
                      </w:divBdr>
                      <w:divsChild>
                        <w:div w:id="221985626">
                          <w:marLeft w:val="0"/>
                          <w:marRight w:val="0"/>
                          <w:marTop w:val="0"/>
                          <w:marBottom w:val="0"/>
                          <w:divBdr>
                            <w:top w:val="single" w:sz="2" w:space="0" w:color="D9D9E3"/>
                            <w:left w:val="single" w:sz="2" w:space="0" w:color="D9D9E3"/>
                            <w:bottom w:val="single" w:sz="2" w:space="0" w:color="D9D9E3"/>
                            <w:right w:val="single" w:sz="2" w:space="0" w:color="D9D9E3"/>
                          </w:divBdr>
                          <w:divsChild>
                            <w:div w:id="2081633337">
                              <w:marLeft w:val="0"/>
                              <w:marRight w:val="0"/>
                              <w:marTop w:val="0"/>
                              <w:marBottom w:val="0"/>
                              <w:divBdr>
                                <w:top w:val="single" w:sz="2" w:space="0" w:color="D9D9E3"/>
                                <w:left w:val="single" w:sz="2" w:space="0" w:color="D9D9E3"/>
                                <w:bottom w:val="single" w:sz="2" w:space="0" w:color="D9D9E3"/>
                                <w:right w:val="single" w:sz="2" w:space="0" w:color="D9D9E3"/>
                              </w:divBdr>
                              <w:divsChild>
                                <w:div w:id="6424677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9915570">
      <w:bodyDiv w:val="1"/>
      <w:marLeft w:val="0"/>
      <w:marRight w:val="0"/>
      <w:marTop w:val="0"/>
      <w:marBottom w:val="0"/>
      <w:divBdr>
        <w:top w:val="none" w:sz="0" w:space="0" w:color="auto"/>
        <w:left w:val="none" w:sz="0" w:space="0" w:color="auto"/>
        <w:bottom w:val="none" w:sz="0" w:space="0" w:color="auto"/>
        <w:right w:val="none" w:sz="0" w:space="0" w:color="auto"/>
      </w:divBdr>
    </w:div>
    <w:div w:id="49618876">
      <w:bodyDiv w:val="1"/>
      <w:marLeft w:val="0"/>
      <w:marRight w:val="0"/>
      <w:marTop w:val="0"/>
      <w:marBottom w:val="0"/>
      <w:divBdr>
        <w:top w:val="none" w:sz="0" w:space="0" w:color="auto"/>
        <w:left w:val="none" w:sz="0" w:space="0" w:color="auto"/>
        <w:bottom w:val="none" w:sz="0" w:space="0" w:color="auto"/>
        <w:right w:val="none" w:sz="0" w:space="0" w:color="auto"/>
      </w:divBdr>
    </w:div>
    <w:div w:id="65156073">
      <w:bodyDiv w:val="1"/>
      <w:marLeft w:val="0"/>
      <w:marRight w:val="0"/>
      <w:marTop w:val="0"/>
      <w:marBottom w:val="0"/>
      <w:divBdr>
        <w:top w:val="none" w:sz="0" w:space="0" w:color="auto"/>
        <w:left w:val="none" w:sz="0" w:space="0" w:color="auto"/>
        <w:bottom w:val="none" w:sz="0" w:space="0" w:color="auto"/>
        <w:right w:val="none" w:sz="0" w:space="0" w:color="auto"/>
      </w:divBdr>
    </w:div>
    <w:div w:id="72052645">
      <w:bodyDiv w:val="1"/>
      <w:marLeft w:val="0"/>
      <w:marRight w:val="0"/>
      <w:marTop w:val="0"/>
      <w:marBottom w:val="0"/>
      <w:divBdr>
        <w:top w:val="none" w:sz="0" w:space="0" w:color="auto"/>
        <w:left w:val="none" w:sz="0" w:space="0" w:color="auto"/>
        <w:bottom w:val="none" w:sz="0" w:space="0" w:color="auto"/>
        <w:right w:val="none" w:sz="0" w:space="0" w:color="auto"/>
      </w:divBdr>
    </w:div>
    <w:div w:id="72242078">
      <w:bodyDiv w:val="1"/>
      <w:marLeft w:val="0"/>
      <w:marRight w:val="0"/>
      <w:marTop w:val="0"/>
      <w:marBottom w:val="0"/>
      <w:divBdr>
        <w:top w:val="none" w:sz="0" w:space="0" w:color="auto"/>
        <w:left w:val="none" w:sz="0" w:space="0" w:color="auto"/>
        <w:bottom w:val="none" w:sz="0" w:space="0" w:color="auto"/>
        <w:right w:val="none" w:sz="0" w:space="0" w:color="auto"/>
      </w:divBdr>
    </w:div>
    <w:div w:id="74715205">
      <w:bodyDiv w:val="1"/>
      <w:marLeft w:val="0"/>
      <w:marRight w:val="0"/>
      <w:marTop w:val="0"/>
      <w:marBottom w:val="0"/>
      <w:divBdr>
        <w:top w:val="none" w:sz="0" w:space="0" w:color="auto"/>
        <w:left w:val="none" w:sz="0" w:space="0" w:color="auto"/>
        <w:bottom w:val="none" w:sz="0" w:space="0" w:color="auto"/>
        <w:right w:val="none" w:sz="0" w:space="0" w:color="auto"/>
      </w:divBdr>
    </w:div>
    <w:div w:id="81218939">
      <w:bodyDiv w:val="1"/>
      <w:marLeft w:val="0"/>
      <w:marRight w:val="0"/>
      <w:marTop w:val="0"/>
      <w:marBottom w:val="0"/>
      <w:divBdr>
        <w:top w:val="none" w:sz="0" w:space="0" w:color="auto"/>
        <w:left w:val="none" w:sz="0" w:space="0" w:color="auto"/>
        <w:bottom w:val="none" w:sz="0" w:space="0" w:color="auto"/>
        <w:right w:val="none" w:sz="0" w:space="0" w:color="auto"/>
      </w:divBdr>
    </w:div>
    <w:div w:id="104888548">
      <w:bodyDiv w:val="1"/>
      <w:marLeft w:val="0"/>
      <w:marRight w:val="0"/>
      <w:marTop w:val="0"/>
      <w:marBottom w:val="0"/>
      <w:divBdr>
        <w:top w:val="none" w:sz="0" w:space="0" w:color="auto"/>
        <w:left w:val="none" w:sz="0" w:space="0" w:color="auto"/>
        <w:bottom w:val="none" w:sz="0" w:space="0" w:color="auto"/>
        <w:right w:val="none" w:sz="0" w:space="0" w:color="auto"/>
      </w:divBdr>
    </w:div>
    <w:div w:id="105389143">
      <w:bodyDiv w:val="1"/>
      <w:marLeft w:val="0"/>
      <w:marRight w:val="0"/>
      <w:marTop w:val="0"/>
      <w:marBottom w:val="0"/>
      <w:divBdr>
        <w:top w:val="none" w:sz="0" w:space="0" w:color="auto"/>
        <w:left w:val="none" w:sz="0" w:space="0" w:color="auto"/>
        <w:bottom w:val="none" w:sz="0" w:space="0" w:color="auto"/>
        <w:right w:val="none" w:sz="0" w:space="0" w:color="auto"/>
      </w:divBdr>
    </w:div>
    <w:div w:id="116141296">
      <w:bodyDiv w:val="1"/>
      <w:marLeft w:val="0"/>
      <w:marRight w:val="0"/>
      <w:marTop w:val="0"/>
      <w:marBottom w:val="0"/>
      <w:divBdr>
        <w:top w:val="none" w:sz="0" w:space="0" w:color="auto"/>
        <w:left w:val="none" w:sz="0" w:space="0" w:color="auto"/>
        <w:bottom w:val="none" w:sz="0" w:space="0" w:color="auto"/>
        <w:right w:val="none" w:sz="0" w:space="0" w:color="auto"/>
      </w:divBdr>
    </w:div>
    <w:div w:id="121654895">
      <w:bodyDiv w:val="1"/>
      <w:marLeft w:val="0"/>
      <w:marRight w:val="0"/>
      <w:marTop w:val="0"/>
      <w:marBottom w:val="0"/>
      <w:divBdr>
        <w:top w:val="none" w:sz="0" w:space="0" w:color="auto"/>
        <w:left w:val="none" w:sz="0" w:space="0" w:color="auto"/>
        <w:bottom w:val="none" w:sz="0" w:space="0" w:color="auto"/>
        <w:right w:val="none" w:sz="0" w:space="0" w:color="auto"/>
      </w:divBdr>
    </w:div>
    <w:div w:id="166211574">
      <w:bodyDiv w:val="1"/>
      <w:marLeft w:val="0"/>
      <w:marRight w:val="0"/>
      <w:marTop w:val="0"/>
      <w:marBottom w:val="0"/>
      <w:divBdr>
        <w:top w:val="none" w:sz="0" w:space="0" w:color="auto"/>
        <w:left w:val="none" w:sz="0" w:space="0" w:color="auto"/>
        <w:bottom w:val="none" w:sz="0" w:space="0" w:color="auto"/>
        <w:right w:val="none" w:sz="0" w:space="0" w:color="auto"/>
      </w:divBdr>
    </w:div>
    <w:div w:id="186214672">
      <w:bodyDiv w:val="1"/>
      <w:marLeft w:val="0"/>
      <w:marRight w:val="0"/>
      <w:marTop w:val="0"/>
      <w:marBottom w:val="0"/>
      <w:divBdr>
        <w:top w:val="none" w:sz="0" w:space="0" w:color="auto"/>
        <w:left w:val="none" w:sz="0" w:space="0" w:color="auto"/>
        <w:bottom w:val="none" w:sz="0" w:space="0" w:color="auto"/>
        <w:right w:val="none" w:sz="0" w:space="0" w:color="auto"/>
      </w:divBdr>
    </w:div>
    <w:div w:id="192887649">
      <w:bodyDiv w:val="1"/>
      <w:marLeft w:val="0"/>
      <w:marRight w:val="0"/>
      <w:marTop w:val="0"/>
      <w:marBottom w:val="0"/>
      <w:divBdr>
        <w:top w:val="none" w:sz="0" w:space="0" w:color="auto"/>
        <w:left w:val="none" w:sz="0" w:space="0" w:color="auto"/>
        <w:bottom w:val="none" w:sz="0" w:space="0" w:color="auto"/>
        <w:right w:val="none" w:sz="0" w:space="0" w:color="auto"/>
      </w:divBdr>
    </w:div>
    <w:div w:id="226839668">
      <w:bodyDiv w:val="1"/>
      <w:marLeft w:val="0"/>
      <w:marRight w:val="0"/>
      <w:marTop w:val="0"/>
      <w:marBottom w:val="0"/>
      <w:divBdr>
        <w:top w:val="none" w:sz="0" w:space="0" w:color="auto"/>
        <w:left w:val="none" w:sz="0" w:space="0" w:color="auto"/>
        <w:bottom w:val="none" w:sz="0" w:space="0" w:color="auto"/>
        <w:right w:val="none" w:sz="0" w:space="0" w:color="auto"/>
      </w:divBdr>
      <w:divsChild>
        <w:div w:id="1424959485">
          <w:marLeft w:val="0"/>
          <w:marRight w:val="0"/>
          <w:marTop w:val="0"/>
          <w:marBottom w:val="0"/>
          <w:divBdr>
            <w:top w:val="single" w:sz="2" w:space="0" w:color="auto"/>
            <w:left w:val="single" w:sz="2" w:space="0" w:color="auto"/>
            <w:bottom w:val="single" w:sz="6" w:space="0" w:color="auto"/>
            <w:right w:val="single" w:sz="2" w:space="0" w:color="auto"/>
          </w:divBdr>
          <w:divsChild>
            <w:div w:id="1611426852">
              <w:marLeft w:val="0"/>
              <w:marRight w:val="0"/>
              <w:marTop w:val="100"/>
              <w:marBottom w:val="100"/>
              <w:divBdr>
                <w:top w:val="single" w:sz="2" w:space="0" w:color="D9D9E3"/>
                <w:left w:val="single" w:sz="2" w:space="0" w:color="D9D9E3"/>
                <w:bottom w:val="single" w:sz="2" w:space="0" w:color="D9D9E3"/>
                <w:right w:val="single" w:sz="2" w:space="0" w:color="D9D9E3"/>
              </w:divBdr>
              <w:divsChild>
                <w:div w:id="847017611">
                  <w:marLeft w:val="0"/>
                  <w:marRight w:val="0"/>
                  <w:marTop w:val="0"/>
                  <w:marBottom w:val="0"/>
                  <w:divBdr>
                    <w:top w:val="single" w:sz="2" w:space="0" w:color="D9D9E3"/>
                    <w:left w:val="single" w:sz="2" w:space="0" w:color="D9D9E3"/>
                    <w:bottom w:val="single" w:sz="2" w:space="0" w:color="D9D9E3"/>
                    <w:right w:val="single" w:sz="2" w:space="0" w:color="D9D9E3"/>
                  </w:divBdr>
                  <w:divsChild>
                    <w:div w:id="1704790785">
                      <w:marLeft w:val="0"/>
                      <w:marRight w:val="0"/>
                      <w:marTop w:val="0"/>
                      <w:marBottom w:val="0"/>
                      <w:divBdr>
                        <w:top w:val="single" w:sz="2" w:space="0" w:color="D9D9E3"/>
                        <w:left w:val="single" w:sz="2" w:space="0" w:color="D9D9E3"/>
                        <w:bottom w:val="single" w:sz="2" w:space="0" w:color="D9D9E3"/>
                        <w:right w:val="single" w:sz="2" w:space="0" w:color="D9D9E3"/>
                      </w:divBdr>
                      <w:divsChild>
                        <w:div w:id="570694881">
                          <w:marLeft w:val="0"/>
                          <w:marRight w:val="0"/>
                          <w:marTop w:val="0"/>
                          <w:marBottom w:val="0"/>
                          <w:divBdr>
                            <w:top w:val="single" w:sz="2" w:space="0" w:color="D9D9E3"/>
                            <w:left w:val="single" w:sz="2" w:space="0" w:color="D9D9E3"/>
                            <w:bottom w:val="single" w:sz="2" w:space="0" w:color="D9D9E3"/>
                            <w:right w:val="single" w:sz="2" w:space="0" w:color="D9D9E3"/>
                          </w:divBdr>
                          <w:divsChild>
                            <w:div w:id="1497913731">
                              <w:marLeft w:val="0"/>
                              <w:marRight w:val="0"/>
                              <w:marTop w:val="0"/>
                              <w:marBottom w:val="0"/>
                              <w:divBdr>
                                <w:top w:val="single" w:sz="2" w:space="0" w:color="D9D9E3"/>
                                <w:left w:val="single" w:sz="2" w:space="0" w:color="D9D9E3"/>
                                <w:bottom w:val="single" w:sz="2" w:space="0" w:color="D9D9E3"/>
                                <w:right w:val="single" w:sz="2" w:space="0" w:color="D9D9E3"/>
                              </w:divBdr>
                              <w:divsChild>
                                <w:div w:id="936019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8101735">
      <w:bodyDiv w:val="1"/>
      <w:marLeft w:val="0"/>
      <w:marRight w:val="0"/>
      <w:marTop w:val="0"/>
      <w:marBottom w:val="0"/>
      <w:divBdr>
        <w:top w:val="none" w:sz="0" w:space="0" w:color="auto"/>
        <w:left w:val="none" w:sz="0" w:space="0" w:color="auto"/>
        <w:bottom w:val="none" w:sz="0" w:space="0" w:color="auto"/>
        <w:right w:val="none" w:sz="0" w:space="0" w:color="auto"/>
      </w:divBdr>
    </w:div>
    <w:div w:id="259222677">
      <w:bodyDiv w:val="1"/>
      <w:marLeft w:val="0"/>
      <w:marRight w:val="0"/>
      <w:marTop w:val="0"/>
      <w:marBottom w:val="0"/>
      <w:divBdr>
        <w:top w:val="none" w:sz="0" w:space="0" w:color="auto"/>
        <w:left w:val="none" w:sz="0" w:space="0" w:color="auto"/>
        <w:bottom w:val="none" w:sz="0" w:space="0" w:color="auto"/>
        <w:right w:val="none" w:sz="0" w:space="0" w:color="auto"/>
      </w:divBdr>
    </w:div>
    <w:div w:id="285627963">
      <w:bodyDiv w:val="1"/>
      <w:marLeft w:val="0"/>
      <w:marRight w:val="0"/>
      <w:marTop w:val="0"/>
      <w:marBottom w:val="0"/>
      <w:divBdr>
        <w:top w:val="none" w:sz="0" w:space="0" w:color="auto"/>
        <w:left w:val="none" w:sz="0" w:space="0" w:color="auto"/>
        <w:bottom w:val="none" w:sz="0" w:space="0" w:color="auto"/>
        <w:right w:val="none" w:sz="0" w:space="0" w:color="auto"/>
      </w:divBdr>
    </w:div>
    <w:div w:id="287199798">
      <w:bodyDiv w:val="1"/>
      <w:marLeft w:val="0"/>
      <w:marRight w:val="0"/>
      <w:marTop w:val="0"/>
      <w:marBottom w:val="0"/>
      <w:divBdr>
        <w:top w:val="none" w:sz="0" w:space="0" w:color="auto"/>
        <w:left w:val="none" w:sz="0" w:space="0" w:color="auto"/>
        <w:bottom w:val="none" w:sz="0" w:space="0" w:color="auto"/>
        <w:right w:val="none" w:sz="0" w:space="0" w:color="auto"/>
      </w:divBdr>
      <w:divsChild>
        <w:div w:id="1642804363">
          <w:marLeft w:val="0"/>
          <w:marRight w:val="0"/>
          <w:marTop w:val="0"/>
          <w:marBottom w:val="0"/>
          <w:divBdr>
            <w:top w:val="single" w:sz="2" w:space="0" w:color="auto"/>
            <w:left w:val="single" w:sz="2" w:space="0" w:color="auto"/>
            <w:bottom w:val="single" w:sz="6" w:space="0" w:color="auto"/>
            <w:right w:val="single" w:sz="2" w:space="0" w:color="auto"/>
          </w:divBdr>
          <w:divsChild>
            <w:div w:id="697587364">
              <w:marLeft w:val="0"/>
              <w:marRight w:val="0"/>
              <w:marTop w:val="100"/>
              <w:marBottom w:val="100"/>
              <w:divBdr>
                <w:top w:val="single" w:sz="2" w:space="0" w:color="D9D9E3"/>
                <w:left w:val="single" w:sz="2" w:space="0" w:color="D9D9E3"/>
                <w:bottom w:val="single" w:sz="2" w:space="0" w:color="D9D9E3"/>
                <w:right w:val="single" w:sz="2" w:space="0" w:color="D9D9E3"/>
              </w:divBdr>
              <w:divsChild>
                <w:div w:id="721101617">
                  <w:marLeft w:val="0"/>
                  <w:marRight w:val="0"/>
                  <w:marTop w:val="0"/>
                  <w:marBottom w:val="0"/>
                  <w:divBdr>
                    <w:top w:val="single" w:sz="2" w:space="0" w:color="D9D9E3"/>
                    <w:left w:val="single" w:sz="2" w:space="0" w:color="D9D9E3"/>
                    <w:bottom w:val="single" w:sz="2" w:space="0" w:color="D9D9E3"/>
                    <w:right w:val="single" w:sz="2" w:space="0" w:color="D9D9E3"/>
                  </w:divBdr>
                  <w:divsChild>
                    <w:div w:id="937248661">
                      <w:marLeft w:val="0"/>
                      <w:marRight w:val="0"/>
                      <w:marTop w:val="0"/>
                      <w:marBottom w:val="0"/>
                      <w:divBdr>
                        <w:top w:val="single" w:sz="2" w:space="0" w:color="D9D9E3"/>
                        <w:left w:val="single" w:sz="2" w:space="0" w:color="D9D9E3"/>
                        <w:bottom w:val="single" w:sz="2" w:space="0" w:color="D9D9E3"/>
                        <w:right w:val="single" w:sz="2" w:space="0" w:color="D9D9E3"/>
                      </w:divBdr>
                      <w:divsChild>
                        <w:div w:id="909969573">
                          <w:marLeft w:val="0"/>
                          <w:marRight w:val="0"/>
                          <w:marTop w:val="0"/>
                          <w:marBottom w:val="0"/>
                          <w:divBdr>
                            <w:top w:val="single" w:sz="2" w:space="0" w:color="D9D9E3"/>
                            <w:left w:val="single" w:sz="2" w:space="0" w:color="D9D9E3"/>
                            <w:bottom w:val="single" w:sz="2" w:space="0" w:color="D9D9E3"/>
                            <w:right w:val="single" w:sz="2" w:space="0" w:color="D9D9E3"/>
                          </w:divBdr>
                          <w:divsChild>
                            <w:div w:id="498430048">
                              <w:marLeft w:val="0"/>
                              <w:marRight w:val="0"/>
                              <w:marTop w:val="0"/>
                              <w:marBottom w:val="0"/>
                              <w:divBdr>
                                <w:top w:val="single" w:sz="2" w:space="0" w:color="D9D9E3"/>
                                <w:left w:val="single" w:sz="2" w:space="0" w:color="D9D9E3"/>
                                <w:bottom w:val="single" w:sz="2" w:space="0" w:color="D9D9E3"/>
                                <w:right w:val="single" w:sz="2" w:space="0" w:color="D9D9E3"/>
                              </w:divBdr>
                              <w:divsChild>
                                <w:div w:id="13680671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09746278">
      <w:bodyDiv w:val="1"/>
      <w:marLeft w:val="0"/>
      <w:marRight w:val="0"/>
      <w:marTop w:val="0"/>
      <w:marBottom w:val="0"/>
      <w:divBdr>
        <w:top w:val="none" w:sz="0" w:space="0" w:color="auto"/>
        <w:left w:val="none" w:sz="0" w:space="0" w:color="auto"/>
        <w:bottom w:val="none" w:sz="0" w:space="0" w:color="auto"/>
        <w:right w:val="none" w:sz="0" w:space="0" w:color="auto"/>
      </w:divBdr>
    </w:div>
    <w:div w:id="323818391">
      <w:bodyDiv w:val="1"/>
      <w:marLeft w:val="0"/>
      <w:marRight w:val="0"/>
      <w:marTop w:val="0"/>
      <w:marBottom w:val="0"/>
      <w:divBdr>
        <w:top w:val="none" w:sz="0" w:space="0" w:color="auto"/>
        <w:left w:val="none" w:sz="0" w:space="0" w:color="auto"/>
        <w:bottom w:val="none" w:sz="0" w:space="0" w:color="auto"/>
        <w:right w:val="none" w:sz="0" w:space="0" w:color="auto"/>
      </w:divBdr>
    </w:div>
    <w:div w:id="339505300">
      <w:bodyDiv w:val="1"/>
      <w:marLeft w:val="0"/>
      <w:marRight w:val="0"/>
      <w:marTop w:val="0"/>
      <w:marBottom w:val="0"/>
      <w:divBdr>
        <w:top w:val="none" w:sz="0" w:space="0" w:color="auto"/>
        <w:left w:val="none" w:sz="0" w:space="0" w:color="auto"/>
        <w:bottom w:val="none" w:sz="0" w:space="0" w:color="auto"/>
        <w:right w:val="none" w:sz="0" w:space="0" w:color="auto"/>
      </w:divBdr>
    </w:div>
    <w:div w:id="360016304">
      <w:bodyDiv w:val="1"/>
      <w:marLeft w:val="0"/>
      <w:marRight w:val="0"/>
      <w:marTop w:val="0"/>
      <w:marBottom w:val="0"/>
      <w:divBdr>
        <w:top w:val="none" w:sz="0" w:space="0" w:color="auto"/>
        <w:left w:val="none" w:sz="0" w:space="0" w:color="auto"/>
        <w:bottom w:val="none" w:sz="0" w:space="0" w:color="auto"/>
        <w:right w:val="none" w:sz="0" w:space="0" w:color="auto"/>
      </w:divBdr>
    </w:div>
    <w:div w:id="369690571">
      <w:bodyDiv w:val="1"/>
      <w:marLeft w:val="0"/>
      <w:marRight w:val="0"/>
      <w:marTop w:val="0"/>
      <w:marBottom w:val="0"/>
      <w:divBdr>
        <w:top w:val="none" w:sz="0" w:space="0" w:color="auto"/>
        <w:left w:val="none" w:sz="0" w:space="0" w:color="auto"/>
        <w:bottom w:val="none" w:sz="0" w:space="0" w:color="auto"/>
        <w:right w:val="none" w:sz="0" w:space="0" w:color="auto"/>
      </w:divBdr>
    </w:div>
    <w:div w:id="386488674">
      <w:bodyDiv w:val="1"/>
      <w:marLeft w:val="0"/>
      <w:marRight w:val="0"/>
      <w:marTop w:val="0"/>
      <w:marBottom w:val="0"/>
      <w:divBdr>
        <w:top w:val="none" w:sz="0" w:space="0" w:color="auto"/>
        <w:left w:val="none" w:sz="0" w:space="0" w:color="auto"/>
        <w:bottom w:val="none" w:sz="0" w:space="0" w:color="auto"/>
        <w:right w:val="none" w:sz="0" w:space="0" w:color="auto"/>
      </w:divBdr>
    </w:div>
    <w:div w:id="406925666">
      <w:bodyDiv w:val="1"/>
      <w:marLeft w:val="0"/>
      <w:marRight w:val="0"/>
      <w:marTop w:val="0"/>
      <w:marBottom w:val="0"/>
      <w:divBdr>
        <w:top w:val="none" w:sz="0" w:space="0" w:color="auto"/>
        <w:left w:val="none" w:sz="0" w:space="0" w:color="auto"/>
        <w:bottom w:val="none" w:sz="0" w:space="0" w:color="auto"/>
        <w:right w:val="none" w:sz="0" w:space="0" w:color="auto"/>
      </w:divBdr>
    </w:div>
    <w:div w:id="407044993">
      <w:bodyDiv w:val="1"/>
      <w:marLeft w:val="0"/>
      <w:marRight w:val="0"/>
      <w:marTop w:val="0"/>
      <w:marBottom w:val="0"/>
      <w:divBdr>
        <w:top w:val="none" w:sz="0" w:space="0" w:color="auto"/>
        <w:left w:val="none" w:sz="0" w:space="0" w:color="auto"/>
        <w:bottom w:val="none" w:sz="0" w:space="0" w:color="auto"/>
        <w:right w:val="none" w:sz="0" w:space="0" w:color="auto"/>
      </w:divBdr>
    </w:div>
    <w:div w:id="415053919">
      <w:bodyDiv w:val="1"/>
      <w:marLeft w:val="0"/>
      <w:marRight w:val="0"/>
      <w:marTop w:val="0"/>
      <w:marBottom w:val="0"/>
      <w:divBdr>
        <w:top w:val="none" w:sz="0" w:space="0" w:color="auto"/>
        <w:left w:val="none" w:sz="0" w:space="0" w:color="auto"/>
        <w:bottom w:val="none" w:sz="0" w:space="0" w:color="auto"/>
        <w:right w:val="none" w:sz="0" w:space="0" w:color="auto"/>
      </w:divBdr>
    </w:div>
    <w:div w:id="450168636">
      <w:bodyDiv w:val="1"/>
      <w:marLeft w:val="0"/>
      <w:marRight w:val="0"/>
      <w:marTop w:val="0"/>
      <w:marBottom w:val="0"/>
      <w:divBdr>
        <w:top w:val="none" w:sz="0" w:space="0" w:color="auto"/>
        <w:left w:val="none" w:sz="0" w:space="0" w:color="auto"/>
        <w:bottom w:val="none" w:sz="0" w:space="0" w:color="auto"/>
        <w:right w:val="none" w:sz="0" w:space="0" w:color="auto"/>
      </w:divBdr>
    </w:div>
    <w:div w:id="455219342">
      <w:bodyDiv w:val="1"/>
      <w:marLeft w:val="0"/>
      <w:marRight w:val="0"/>
      <w:marTop w:val="0"/>
      <w:marBottom w:val="0"/>
      <w:divBdr>
        <w:top w:val="none" w:sz="0" w:space="0" w:color="auto"/>
        <w:left w:val="none" w:sz="0" w:space="0" w:color="auto"/>
        <w:bottom w:val="none" w:sz="0" w:space="0" w:color="auto"/>
        <w:right w:val="none" w:sz="0" w:space="0" w:color="auto"/>
      </w:divBdr>
    </w:div>
    <w:div w:id="465008618">
      <w:bodyDiv w:val="1"/>
      <w:marLeft w:val="0"/>
      <w:marRight w:val="0"/>
      <w:marTop w:val="0"/>
      <w:marBottom w:val="0"/>
      <w:divBdr>
        <w:top w:val="none" w:sz="0" w:space="0" w:color="auto"/>
        <w:left w:val="none" w:sz="0" w:space="0" w:color="auto"/>
        <w:bottom w:val="none" w:sz="0" w:space="0" w:color="auto"/>
        <w:right w:val="none" w:sz="0" w:space="0" w:color="auto"/>
      </w:divBdr>
    </w:div>
    <w:div w:id="480197320">
      <w:bodyDiv w:val="1"/>
      <w:marLeft w:val="0"/>
      <w:marRight w:val="0"/>
      <w:marTop w:val="0"/>
      <w:marBottom w:val="0"/>
      <w:divBdr>
        <w:top w:val="none" w:sz="0" w:space="0" w:color="auto"/>
        <w:left w:val="none" w:sz="0" w:space="0" w:color="auto"/>
        <w:bottom w:val="none" w:sz="0" w:space="0" w:color="auto"/>
        <w:right w:val="none" w:sz="0" w:space="0" w:color="auto"/>
      </w:divBdr>
    </w:div>
    <w:div w:id="485585068">
      <w:bodyDiv w:val="1"/>
      <w:marLeft w:val="0"/>
      <w:marRight w:val="0"/>
      <w:marTop w:val="0"/>
      <w:marBottom w:val="0"/>
      <w:divBdr>
        <w:top w:val="none" w:sz="0" w:space="0" w:color="auto"/>
        <w:left w:val="none" w:sz="0" w:space="0" w:color="auto"/>
        <w:bottom w:val="none" w:sz="0" w:space="0" w:color="auto"/>
        <w:right w:val="none" w:sz="0" w:space="0" w:color="auto"/>
      </w:divBdr>
    </w:div>
    <w:div w:id="515657772">
      <w:bodyDiv w:val="1"/>
      <w:marLeft w:val="0"/>
      <w:marRight w:val="0"/>
      <w:marTop w:val="0"/>
      <w:marBottom w:val="0"/>
      <w:divBdr>
        <w:top w:val="none" w:sz="0" w:space="0" w:color="auto"/>
        <w:left w:val="none" w:sz="0" w:space="0" w:color="auto"/>
        <w:bottom w:val="none" w:sz="0" w:space="0" w:color="auto"/>
        <w:right w:val="none" w:sz="0" w:space="0" w:color="auto"/>
      </w:divBdr>
    </w:div>
    <w:div w:id="517431031">
      <w:bodyDiv w:val="1"/>
      <w:marLeft w:val="0"/>
      <w:marRight w:val="0"/>
      <w:marTop w:val="0"/>
      <w:marBottom w:val="0"/>
      <w:divBdr>
        <w:top w:val="none" w:sz="0" w:space="0" w:color="auto"/>
        <w:left w:val="none" w:sz="0" w:space="0" w:color="auto"/>
        <w:bottom w:val="none" w:sz="0" w:space="0" w:color="auto"/>
        <w:right w:val="none" w:sz="0" w:space="0" w:color="auto"/>
      </w:divBdr>
    </w:div>
    <w:div w:id="520361584">
      <w:bodyDiv w:val="1"/>
      <w:marLeft w:val="0"/>
      <w:marRight w:val="0"/>
      <w:marTop w:val="0"/>
      <w:marBottom w:val="0"/>
      <w:divBdr>
        <w:top w:val="none" w:sz="0" w:space="0" w:color="auto"/>
        <w:left w:val="none" w:sz="0" w:space="0" w:color="auto"/>
        <w:bottom w:val="none" w:sz="0" w:space="0" w:color="auto"/>
        <w:right w:val="none" w:sz="0" w:space="0" w:color="auto"/>
      </w:divBdr>
      <w:divsChild>
        <w:div w:id="1798260598">
          <w:marLeft w:val="0"/>
          <w:marRight w:val="0"/>
          <w:marTop w:val="0"/>
          <w:marBottom w:val="0"/>
          <w:divBdr>
            <w:top w:val="single" w:sz="2" w:space="0" w:color="auto"/>
            <w:left w:val="single" w:sz="2" w:space="0" w:color="auto"/>
            <w:bottom w:val="single" w:sz="6" w:space="0" w:color="auto"/>
            <w:right w:val="single" w:sz="2" w:space="0" w:color="auto"/>
          </w:divBdr>
          <w:divsChild>
            <w:div w:id="1807383727">
              <w:marLeft w:val="0"/>
              <w:marRight w:val="0"/>
              <w:marTop w:val="100"/>
              <w:marBottom w:val="100"/>
              <w:divBdr>
                <w:top w:val="single" w:sz="2" w:space="0" w:color="D9D9E3"/>
                <w:left w:val="single" w:sz="2" w:space="0" w:color="D9D9E3"/>
                <w:bottom w:val="single" w:sz="2" w:space="0" w:color="D9D9E3"/>
                <w:right w:val="single" w:sz="2" w:space="0" w:color="D9D9E3"/>
              </w:divBdr>
              <w:divsChild>
                <w:div w:id="1916285161">
                  <w:marLeft w:val="0"/>
                  <w:marRight w:val="0"/>
                  <w:marTop w:val="0"/>
                  <w:marBottom w:val="0"/>
                  <w:divBdr>
                    <w:top w:val="single" w:sz="2" w:space="0" w:color="D9D9E3"/>
                    <w:left w:val="single" w:sz="2" w:space="0" w:color="D9D9E3"/>
                    <w:bottom w:val="single" w:sz="2" w:space="0" w:color="D9D9E3"/>
                    <w:right w:val="single" w:sz="2" w:space="0" w:color="D9D9E3"/>
                  </w:divBdr>
                  <w:divsChild>
                    <w:div w:id="957957091">
                      <w:marLeft w:val="0"/>
                      <w:marRight w:val="0"/>
                      <w:marTop w:val="0"/>
                      <w:marBottom w:val="0"/>
                      <w:divBdr>
                        <w:top w:val="single" w:sz="2" w:space="0" w:color="D9D9E3"/>
                        <w:left w:val="single" w:sz="2" w:space="0" w:color="D9D9E3"/>
                        <w:bottom w:val="single" w:sz="2" w:space="0" w:color="D9D9E3"/>
                        <w:right w:val="single" w:sz="2" w:space="0" w:color="D9D9E3"/>
                      </w:divBdr>
                      <w:divsChild>
                        <w:div w:id="811798844">
                          <w:marLeft w:val="0"/>
                          <w:marRight w:val="0"/>
                          <w:marTop w:val="0"/>
                          <w:marBottom w:val="0"/>
                          <w:divBdr>
                            <w:top w:val="single" w:sz="2" w:space="0" w:color="D9D9E3"/>
                            <w:left w:val="single" w:sz="2" w:space="0" w:color="D9D9E3"/>
                            <w:bottom w:val="single" w:sz="2" w:space="0" w:color="D9D9E3"/>
                            <w:right w:val="single" w:sz="2" w:space="0" w:color="D9D9E3"/>
                          </w:divBdr>
                          <w:divsChild>
                            <w:div w:id="16190702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49459300">
      <w:bodyDiv w:val="1"/>
      <w:marLeft w:val="0"/>
      <w:marRight w:val="0"/>
      <w:marTop w:val="0"/>
      <w:marBottom w:val="0"/>
      <w:divBdr>
        <w:top w:val="none" w:sz="0" w:space="0" w:color="auto"/>
        <w:left w:val="none" w:sz="0" w:space="0" w:color="auto"/>
        <w:bottom w:val="none" w:sz="0" w:space="0" w:color="auto"/>
        <w:right w:val="none" w:sz="0" w:space="0" w:color="auto"/>
      </w:divBdr>
    </w:div>
    <w:div w:id="556014178">
      <w:bodyDiv w:val="1"/>
      <w:marLeft w:val="0"/>
      <w:marRight w:val="0"/>
      <w:marTop w:val="0"/>
      <w:marBottom w:val="0"/>
      <w:divBdr>
        <w:top w:val="none" w:sz="0" w:space="0" w:color="auto"/>
        <w:left w:val="none" w:sz="0" w:space="0" w:color="auto"/>
        <w:bottom w:val="none" w:sz="0" w:space="0" w:color="auto"/>
        <w:right w:val="none" w:sz="0" w:space="0" w:color="auto"/>
      </w:divBdr>
    </w:div>
    <w:div w:id="562570523">
      <w:bodyDiv w:val="1"/>
      <w:marLeft w:val="0"/>
      <w:marRight w:val="0"/>
      <w:marTop w:val="0"/>
      <w:marBottom w:val="0"/>
      <w:divBdr>
        <w:top w:val="none" w:sz="0" w:space="0" w:color="auto"/>
        <w:left w:val="none" w:sz="0" w:space="0" w:color="auto"/>
        <w:bottom w:val="none" w:sz="0" w:space="0" w:color="auto"/>
        <w:right w:val="none" w:sz="0" w:space="0" w:color="auto"/>
      </w:divBdr>
    </w:div>
    <w:div w:id="562835813">
      <w:bodyDiv w:val="1"/>
      <w:marLeft w:val="0"/>
      <w:marRight w:val="0"/>
      <w:marTop w:val="0"/>
      <w:marBottom w:val="0"/>
      <w:divBdr>
        <w:top w:val="none" w:sz="0" w:space="0" w:color="auto"/>
        <w:left w:val="none" w:sz="0" w:space="0" w:color="auto"/>
        <w:bottom w:val="none" w:sz="0" w:space="0" w:color="auto"/>
        <w:right w:val="none" w:sz="0" w:space="0" w:color="auto"/>
      </w:divBdr>
    </w:div>
    <w:div w:id="580914049">
      <w:bodyDiv w:val="1"/>
      <w:marLeft w:val="0"/>
      <w:marRight w:val="0"/>
      <w:marTop w:val="0"/>
      <w:marBottom w:val="0"/>
      <w:divBdr>
        <w:top w:val="none" w:sz="0" w:space="0" w:color="auto"/>
        <w:left w:val="none" w:sz="0" w:space="0" w:color="auto"/>
        <w:bottom w:val="none" w:sz="0" w:space="0" w:color="auto"/>
        <w:right w:val="none" w:sz="0" w:space="0" w:color="auto"/>
      </w:divBdr>
      <w:divsChild>
        <w:div w:id="684483829">
          <w:marLeft w:val="0"/>
          <w:marRight w:val="0"/>
          <w:marTop w:val="0"/>
          <w:marBottom w:val="0"/>
          <w:divBdr>
            <w:top w:val="single" w:sz="2" w:space="0" w:color="auto"/>
            <w:left w:val="single" w:sz="2" w:space="0" w:color="auto"/>
            <w:bottom w:val="single" w:sz="6" w:space="0" w:color="auto"/>
            <w:right w:val="single" w:sz="2" w:space="0" w:color="auto"/>
          </w:divBdr>
          <w:divsChild>
            <w:div w:id="254099435">
              <w:marLeft w:val="0"/>
              <w:marRight w:val="0"/>
              <w:marTop w:val="100"/>
              <w:marBottom w:val="100"/>
              <w:divBdr>
                <w:top w:val="single" w:sz="2" w:space="0" w:color="D9D9E3"/>
                <w:left w:val="single" w:sz="2" w:space="0" w:color="D9D9E3"/>
                <w:bottom w:val="single" w:sz="2" w:space="0" w:color="D9D9E3"/>
                <w:right w:val="single" w:sz="2" w:space="0" w:color="D9D9E3"/>
              </w:divBdr>
              <w:divsChild>
                <w:div w:id="1717239865">
                  <w:marLeft w:val="0"/>
                  <w:marRight w:val="0"/>
                  <w:marTop w:val="0"/>
                  <w:marBottom w:val="0"/>
                  <w:divBdr>
                    <w:top w:val="single" w:sz="2" w:space="0" w:color="D9D9E3"/>
                    <w:left w:val="single" w:sz="2" w:space="0" w:color="D9D9E3"/>
                    <w:bottom w:val="single" w:sz="2" w:space="0" w:color="D9D9E3"/>
                    <w:right w:val="single" w:sz="2" w:space="0" w:color="D9D9E3"/>
                  </w:divBdr>
                  <w:divsChild>
                    <w:div w:id="1984238339">
                      <w:marLeft w:val="0"/>
                      <w:marRight w:val="0"/>
                      <w:marTop w:val="0"/>
                      <w:marBottom w:val="0"/>
                      <w:divBdr>
                        <w:top w:val="single" w:sz="2" w:space="0" w:color="D9D9E3"/>
                        <w:left w:val="single" w:sz="2" w:space="0" w:color="D9D9E3"/>
                        <w:bottom w:val="single" w:sz="2" w:space="0" w:color="D9D9E3"/>
                        <w:right w:val="single" w:sz="2" w:space="0" w:color="D9D9E3"/>
                      </w:divBdr>
                      <w:divsChild>
                        <w:div w:id="762068275">
                          <w:marLeft w:val="0"/>
                          <w:marRight w:val="0"/>
                          <w:marTop w:val="0"/>
                          <w:marBottom w:val="0"/>
                          <w:divBdr>
                            <w:top w:val="single" w:sz="2" w:space="0" w:color="D9D9E3"/>
                            <w:left w:val="single" w:sz="2" w:space="0" w:color="D9D9E3"/>
                            <w:bottom w:val="single" w:sz="2" w:space="0" w:color="D9D9E3"/>
                            <w:right w:val="single" w:sz="2" w:space="0" w:color="D9D9E3"/>
                          </w:divBdr>
                          <w:divsChild>
                            <w:div w:id="16948457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95669997">
      <w:bodyDiv w:val="1"/>
      <w:marLeft w:val="0"/>
      <w:marRight w:val="0"/>
      <w:marTop w:val="0"/>
      <w:marBottom w:val="0"/>
      <w:divBdr>
        <w:top w:val="none" w:sz="0" w:space="0" w:color="auto"/>
        <w:left w:val="none" w:sz="0" w:space="0" w:color="auto"/>
        <w:bottom w:val="none" w:sz="0" w:space="0" w:color="auto"/>
        <w:right w:val="none" w:sz="0" w:space="0" w:color="auto"/>
      </w:divBdr>
    </w:div>
    <w:div w:id="601882889">
      <w:bodyDiv w:val="1"/>
      <w:marLeft w:val="0"/>
      <w:marRight w:val="0"/>
      <w:marTop w:val="0"/>
      <w:marBottom w:val="0"/>
      <w:divBdr>
        <w:top w:val="none" w:sz="0" w:space="0" w:color="auto"/>
        <w:left w:val="none" w:sz="0" w:space="0" w:color="auto"/>
        <w:bottom w:val="none" w:sz="0" w:space="0" w:color="auto"/>
        <w:right w:val="none" w:sz="0" w:space="0" w:color="auto"/>
      </w:divBdr>
    </w:div>
    <w:div w:id="623923145">
      <w:bodyDiv w:val="1"/>
      <w:marLeft w:val="0"/>
      <w:marRight w:val="0"/>
      <w:marTop w:val="0"/>
      <w:marBottom w:val="0"/>
      <w:divBdr>
        <w:top w:val="none" w:sz="0" w:space="0" w:color="auto"/>
        <w:left w:val="none" w:sz="0" w:space="0" w:color="auto"/>
        <w:bottom w:val="none" w:sz="0" w:space="0" w:color="auto"/>
        <w:right w:val="none" w:sz="0" w:space="0" w:color="auto"/>
      </w:divBdr>
    </w:div>
    <w:div w:id="627514396">
      <w:bodyDiv w:val="1"/>
      <w:marLeft w:val="0"/>
      <w:marRight w:val="0"/>
      <w:marTop w:val="0"/>
      <w:marBottom w:val="0"/>
      <w:divBdr>
        <w:top w:val="none" w:sz="0" w:space="0" w:color="auto"/>
        <w:left w:val="none" w:sz="0" w:space="0" w:color="auto"/>
        <w:bottom w:val="none" w:sz="0" w:space="0" w:color="auto"/>
        <w:right w:val="none" w:sz="0" w:space="0" w:color="auto"/>
      </w:divBdr>
    </w:div>
    <w:div w:id="639116260">
      <w:bodyDiv w:val="1"/>
      <w:marLeft w:val="0"/>
      <w:marRight w:val="0"/>
      <w:marTop w:val="0"/>
      <w:marBottom w:val="0"/>
      <w:divBdr>
        <w:top w:val="none" w:sz="0" w:space="0" w:color="auto"/>
        <w:left w:val="none" w:sz="0" w:space="0" w:color="auto"/>
        <w:bottom w:val="none" w:sz="0" w:space="0" w:color="auto"/>
        <w:right w:val="none" w:sz="0" w:space="0" w:color="auto"/>
      </w:divBdr>
    </w:div>
    <w:div w:id="642195768">
      <w:bodyDiv w:val="1"/>
      <w:marLeft w:val="0"/>
      <w:marRight w:val="0"/>
      <w:marTop w:val="0"/>
      <w:marBottom w:val="0"/>
      <w:divBdr>
        <w:top w:val="none" w:sz="0" w:space="0" w:color="auto"/>
        <w:left w:val="none" w:sz="0" w:space="0" w:color="auto"/>
        <w:bottom w:val="none" w:sz="0" w:space="0" w:color="auto"/>
        <w:right w:val="none" w:sz="0" w:space="0" w:color="auto"/>
      </w:divBdr>
    </w:div>
    <w:div w:id="704871178">
      <w:bodyDiv w:val="1"/>
      <w:marLeft w:val="0"/>
      <w:marRight w:val="0"/>
      <w:marTop w:val="0"/>
      <w:marBottom w:val="0"/>
      <w:divBdr>
        <w:top w:val="none" w:sz="0" w:space="0" w:color="auto"/>
        <w:left w:val="none" w:sz="0" w:space="0" w:color="auto"/>
        <w:bottom w:val="none" w:sz="0" w:space="0" w:color="auto"/>
        <w:right w:val="none" w:sz="0" w:space="0" w:color="auto"/>
      </w:divBdr>
    </w:div>
    <w:div w:id="719599745">
      <w:bodyDiv w:val="1"/>
      <w:marLeft w:val="0"/>
      <w:marRight w:val="0"/>
      <w:marTop w:val="0"/>
      <w:marBottom w:val="0"/>
      <w:divBdr>
        <w:top w:val="none" w:sz="0" w:space="0" w:color="auto"/>
        <w:left w:val="none" w:sz="0" w:space="0" w:color="auto"/>
        <w:bottom w:val="none" w:sz="0" w:space="0" w:color="auto"/>
        <w:right w:val="none" w:sz="0" w:space="0" w:color="auto"/>
      </w:divBdr>
    </w:div>
    <w:div w:id="739325194">
      <w:bodyDiv w:val="1"/>
      <w:marLeft w:val="0"/>
      <w:marRight w:val="0"/>
      <w:marTop w:val="0"/>
      <w:marBottom w:val="0"/>
      <w:divBdr>
        <w:top w:val="none" w:sz="0" w:space="0" w:color="auto"/>
        <w:left w:val="none" w:sz="0" w:space="0" w:color="auto"/>
        <w:bottom w:val="none" w:sz="0" w:space="0" w:color="auto"/>
        <w:right w:val="none" w:sz="0" w:space="0" w:color="auto"/>
      </w:divBdr>
    </w:div>
    <w:div w:id="774592573">
      <w:bodyDiv w:val="1"/>
      <w:marLeft w:val="0"/>
      <w:marRight w:val="0"/>
      <w:marTop w:val="0"/>
      <w:marBottom w:val="0"/>
      <w:divBdr>
        <w:top w:val="none" w:sz="0" w:space="0" w:color="auto"/>
        <w:left w:val="none" w:sz="0" w:space="0" w:color="auto"/>
        <w:bottom w:val="none" w:sz="0" w:space="0" w:color="auto"/>
        <w:right w:val="none" w:sz="0" w:space="0" w:color="auto"/>
      </w:divBdr>
    </w:div>
    <w:div w:id="782768366">
      <w:bodyDiv w:val="1"/>
      <w:marLeft w:val="0"/>
      <w:marRight w:val="0"/>
      <w:marTop w:val="0"/>
      <w:marBottom w:val="0"/>
      <w:divBdr>
        <w:top w:val="none" w:sz="0" w:space="0" w:color="auto"/>
        <w:left w:val="none" w:sz="0" w:space="0" w:color="auto"/>
        <w:bottom w:val="none" w:sz="0" w:space="0" w:color="auto"/>
        <w:right w:val="none" w:sz="0" w:space="0" w:color="auto"/>
      </w:divBdr>
    </w:div>
    <w:div w:id="796098016">
      <w:bodyDiv w:val="1"/>
      <w:marLeft w:val="0"/>
      <w:marRight w:val="0"/>
      <w:marTop w:val="0"/>
      <w:marBottom w:val="0"/>
      <w:divBdr>
        <w:top w:val="none" w:sz="0" w:space="0" w:color="auto"/>
        <w:left w:val="none" w:sz="0" w:space="0" w:color="auto"/>
        <w:bottom w:val="none" w:sz="0" w:space="0" w:color="auto"/>
        <w:right w:val="none" w:sz="0" w:space="0" w:color="auto"/>
      </w:divBdr>
    </w:div>
    <w:div w:id="817458339">
      <w:bodyDiv w:val="1"/>
      <w:marLeft w:val="0"/>
      <w:marRight w:val="0"/>
      <w:marTop w:val="0"/>
      <w:marBottom w:val="0"/>
      <w:divBdr>
        <w:top w:val="none" w:sz="0" w:space="0" w:color="auto"/>
        <w:left w:val="none" w:sz="0" w:space="0" w:color="auto"/>
        <w:bottom w:val="none" w:sz="0" w:space="0" w:color="auto"/>
        <w:right w:val="none" w:sz="0" w:space="0" w:color="auto"/>
      </w:divBdr>
      <w:divsChild>
        <w:div w:id="922881276">
          <w:marLeft w:val="0"/>
          <w:marRight w:val="0"/>
          <w:marTop w:val="0"/>
          <w:marBottom w:val="0"/>
          <w:divBdr>
            <w:top w:val="single" w:sz="2" w:space="0" w:color="auto"/>
            <w:left w:val="single" w:sz="2" w:space="0" w:color="auto"/>
            <w:bottom w:val="single" w:sz="6" w:space="0" w:color="auto"/>
            <w:right w:val="single" w:sz="2" w:space="0" w:color="auto"/>
          </w:divBdr>
          <w:divsChild>
            <w:div w:id="1399673947">
              <w:marLeft w:val="0"/>
              <w:marRight w:val="0"/>
              <w:marTop w:val="100"/>
              <w:marBottom w:val="100"/>
              <w:divBdr>
                <w:top w:val="single" w:sz="2" w:space="0" w:color="D9D9E3"/>
                <w:left w:val="single" w:sz="2" w:space="0" w:color="D9D9E3"/>
                <w:bottom w:val="single" w:sz="2" w:space="0" w:color="D9D9E3"/>
                <w:right w:val="single" w:sz="2" w:space="0" w:color="D9D9E3"/>
              </w:divBdr>
              <w:divsChild>
                <w:div w:id="970326111">
                  <w:marLeft w:val="0"/>
                  <w:marRight w:val="0"/>
                  <w:marTop w:val="0"/>
                  <w:marBottom w:val="0"/>
                  <w:divBdr>
                    <w:top w:val="single" w:sz="2" w:space="0" w:color="D9D9E3"/>
                    <w:left w:val="single" w:sz="2" w:space="0" w:color="D9D9E3"/>
                    <w:bottom w:val="single" w:sz="2" w:space="0" w:color="D9D9E3"/>
                    <w:right w:val="single" w:sz="2" w:space="0" w:color="D9D9E3"/>
                  </w:divBdr>
                  <w:divsChild>
                    <w:div w:id="1136794541">
                      <w:marLeft w:val="0"/>
                      <w:marRight w:val="0"/>
                      <w:marTop w:val="0"/>
                      <w:marBottom w:val="0"/>
                      <w:divBdr>
                        <w:top w:val="single" w:sz="2" w:space="0" w:color="D9D9E3"/>
                        <w:left w:val="single" w:sz="2" w:space="0" w:color="D9D9E3"/>
                        <w:bottom w:val="single" w:sz="2" w:space="0" w:color="D9D9E3"/>
                        <w:right w:val="single" w:sz="2" w:space="0" w:color="D9D9E3"/>
                      </w:divBdr>
                      <w:divsChild>
                        <w:div w:id="1942490955">
                          <w:marLeft w:val="0"/>
                          <w:marRight w:val="0"/>
                          <w:marTop w:val="0"/>
                          <w:marBottom w:val="0"/>
                          <w:divBdr>
                            <w:top w:val="single" w:sz="2" w:space="0" w:color="D9D9E3"/>
                            <w:left w:val="single" w:sz="2" w:space="0" w:color="D9D9E3"/>
                            <w:bottom w:val="single" w:sz="2" w:space="0" w:color="D9D9E3"/>
                            <w:right w:val="single" w:sz="2" w:space="0" w:color="D9D9E3"/>
                          </w:divBdr>
                          <w:divsChild>
                            <w:div w:id="1563635728">
                              <w:marLeft w:val="0"/>
                              <w:marRight w:val="0"/>
                              <w:marTop w:val="0"/>
                              <w:marBottom w:val="0"/>
                              <w:divBdr>
                                <w:top w:val="single" w:sz="2" w:space="0" w:color="D9D9E3"/>
                                <w:left w:val="single" w:sz="2" w:space="0" w:color="D9D9E3"/>
                                <w:bottom w:val="single" w:sz="2" w:space="0" w:color="D9D9E3"/>
                                <w:right w:val="single" w:sz="2" w:space="0" w:color="D9D9E3"/>
                              </w:divBdr>
                              <w:divsChild>
                                <w:div w:id="306590159">
                                  <w:marLeft w:val="0"/>
                                  <w:marRight w:val="0"/>
                                  <w:marTop w:val="0"/>
                                  <w:marBottom w:val="0"/>
                                  <w:divBdr>
                                    <w:top w:val="single" w:sz="2" w:space="0" w:color="D9D9E3"/>
                                    <w:left w:val="single" w:sz="2" w:space="0" w:color="D9D9E3"/>
                                    <w:bottom w:val="single" w:sz="2" w:space="0" w:color="D9D9E3"/>
                                    <w:right w:val="single" w:sz="2" w:space="0" w:color="D9D9E3"/>
                                  </w:divBdr>
                                  <w:divsChild>
                                    <w:div w:id="1076824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18423992">
      <w:bodyDiv w:val="1"/>
      <w:marLeft w:val="0"/>
      <w:marRight w:val="0"/>
      <w:marTop w:val="0"/>
      <w:marBottom w:val="0"/>
      <w:divBdr>
        <w:top w:val="none" w:sz="0" w:space="0" w:color="auto"/>
        <w:left w:val="none" w:sz="0" w:space="0" w:color="auto"/>
        <w:bottom w:val="none" w:sz="0" w:space="0" w:color="auto"/>
        <w:right w:val="none" w:sz="0" w:space="0" w:color="auto"/>
      </w:divBdr>
    </w:div>
    <w:div w:id="824707839">
      <w:bodyDiv w:val="1"/>
      <w:marLeft w:val="0"/>
      <w:marRight w:val="0"/>
      <w:marTop w:val="0"/>
      <w:marBottom w:val="0"/>
      <w:divBdr>
        <w:top w:val="none" w:sz="0" w:space="0" w:color="auto"/>
        <w:left w:val="none" w:sz="0" w:space="0" w:color="auto"/>
        <w:bottom w:val="none" w:sz="0" w:space="0" w:color="auto"/>
        <w:right w:val="none" w:sz="0" w:space="0" w:color="auto"/>
      </w:divBdr>
    </w:div>
    <w:div w:id="840969554">
      <w:bodyDiv w:val="1"/>
      <w:marLeft w:val="0"/>
      <w:marRight w:val="0"/>
      <w:marTop w:val="0"/>
      <w:marBottom w:val="0"/>
      <w:divBdr>
        <w:top w:val="none" w:sz="0" w:space="0" w:color="auto"/>
        <w:left w:val="none" w:sz="0" w:space="0" w:color="auto"/>
        <w:bottom w:val="none" w:sz="0" w:space="0" w:color="auto"/>
        <w:right w:val="none" w:sz="0" w:space="0" w:color="auto"/>
      </w:divBdr>
    </w:div>
    <w:div w:id="842549727">
      <w:bodyDiv w:val="1"/>
      <w:marLeft w:val="0"/>
      <w:marRight w:val="0"/>
      <w:marTop w:val="0"/>
      <w:marBottom w:val="0"/>
      <w:divBdr>
        <w:top w:val="none" w:sz="0" w:space="0" w:color="auto"/>
        <w:left w:val="none" w:sz="0" w:space="0" w:color="auto"/>
        <w:bottom w:val="none" w:sz="0" w:space="0" w:color="auto"/>
        <w:right w:val="none" w:sz="0" w:space="0" w:color="auto"/>
      </w:divBdr>
    </w:div>
    <w:div w:id="871116659">
      <w:bodyDiv w:val="1"/>
      <w:marLeft w:val="0"/>
      <w:marRight w:val="0"/>
      <w:marTop w:val="0"/>
      <w:marBottom w:val="0"/>
      <w:divBdr>
        <w:top w:val="none" w:sz="0" w:space="0" w:color="auto"/>
        <w:left w:val="none" w:sz="0" w:space="0" w:color="auto"/>
        <w:bottom w:val="none" w:sz="0" w:space="0" w:color="auto"/>
        <w:right w:val="none" w:sz="0" w:space="0" w:color="auto"/>
      </w:divBdr>
    </w:div>
    <w:div w:id="872885615">
      <w:bodyDiv w:val="1"/>
      <w:marLeft w:val="0"/>
      <w:marRight w:val="0"/>
      <w:marTop w:val="0"/>
      <w:marBottom w:val="0"/>
      <w:divBdr>
        <w:top w:val="none" w:sz="0" w:space="0" w:color="auto"/>
        <w:left w:val="none" w:sz="0" w:space="0" w:color="auto"/>
        <w:bottom w:val="none" w:sz="0" w:space="0" w:color="auto"/>
        <w:right w:val="none" w:sz="0" w:space="0" w:color="auto"/>
      </w:divBdr>
    </w:div>
    <w:div w:id="874733541">
      <w:bodyDiv w:val="1"/>
      <w:marLeft w:val="0"/>
      <w:marRight w:val="0"/>
      <w:marTop w:val="0"/>
      <w:marBottom w:val="0"/>
      <w:divBdr>
        <w:top w:val="none" w:sz="0" w:space="0" w:color="auto"/>
        <w:left w:val="none" w:sz="0" w:space="0" w:color="auto"/>
        <w:bottom w:val="none" w:sz="0" w:space="0" w:color="auto"/>
        <w:right w:val="none" w:sz="0" w:space="0" w:color="auto"/>
      </w:divBdr>
    </w:div>
    <w:div w:id="878278163">
      <w:bodyDiv w:val="1"/>
      <w:marLeft w:val="0"/>
      <w:marRight w:val="0"/>
      <w:marTop w:val="0"/>
      <w:marBottom w:val="0"/>
      <w:divBdr>
        <w:top w:val="none" w:sz="0" w:space="0" w:color="auto"/>
        <w:left w:val="none" w:sz="0" w:space="0" w:color="auto"/>
        <w:bottom w:val="none" w:sz="0" w:space="0" w:color="auto"/>
        <w:right w:val="none" w:sz="0" w:space="0" w:color="auto"/>
      </w:divBdr>
    </w:div>
    <w:div w:id="894925166">
      <w:bodyDiv w:val="1"/>
      <w:marLeft w:val="0"/>
      <w:marRight w:val="0"/>
      <w:marTop w:val="0"/>
      <w:marBottom w:val="0"/>
      <w:divBdr>
        <w:top w:val="none" w:sz="0" w:space="0" w:color="auto"/>
        <w:left w:val="none" w:sz="0" w:space="0" w:color="auto"/>
        <w:bottom w:val="none" w:sz="0" w:space="0" w:color="auto"/>
        <w:right w:val="none" w:sz="0" w:space="0" w:color="auto"/>
      </w:divBdr>
    </w:div>
    <w:div w:id="895235619">
      <w:bodyDiv w:val="1"/>
      <w:marLeft w:val="0"/>
      <w:marRight w:val="0"/>
      <w:marTop w:val="0"/>
      <w:marBottom w:val="0"/>
      <w:divBdr>
        <w:top w:val="none" w:sz="0" w:space="0" w:color="auto"/>
        <w:left w:val="none" w:sz="0" w:space="0" w:color="auto"/>
        <w:bottom w:val="none" w:sz="0" w:space="0" w:color="auto"/>
        <w:right w:val="none" w:sz="0" w:space="0" w:color="auto"/>
      </w:divBdr>
    </w:div>
    <w:div w:id="899094327">
      <w:bodyDiv w:val="1"/>
      <w:marLeft w:val="0"/>
      <w:marRight w:val="0"/>
      <w:marTop w:val="0"/>
      <w:marBottom w:val="0"/>
      <w:divBdr>
        <w:top w:val="none" w:sz="0" w:space="0" w:color="auto"/>
        <w:left w:val="none" w:sz="0" w:space="0" w:color="auto"/>
        <w:bottom w:val="none" w:sz="0" w:space="0" w:color="auto"/>
        <w:right w:val="none" w:sz="0" w:space="0" w:color="auto"/>
      </w:divBdr>
      <w:divsChild>
        <w:div w:id="1559168228">
          <w:marLeft w:val="0"/>
          <w:marRight w:val="0"/>
          <w:marTop w:val="0"/>
          <w:marBottom w:val="0"/>
          <w:divBdr>
            <w:top w:val="single" w:sz="2" w:space="0" w:color="auto"/>
            <w:left w:val="single" w:sz="2" w:space="0" w:color="auto"/>
            <w:bottom w:val="single" w:sz="6" w:space="0" w:color="auto"/>
            <w:right w:val="single" w:sz="2" w:space="0" w:color="auto"/>
          </w:divBdr>
          <w:divsChild>
            <w:div w:id="936869662">
              <w:marLeft w:val="0"/>
              <w:marRight w:val="0"/>
              <w:marTop w:val="100"/>
              <w:marBottom w:val="100"/>
              <w:divBdr>
                <w:top w:val="single" w:sz="2" w:space="0" w:color="D9D9E3"/>
                <w:left w:val="single" w:sz="2" w:space="0" w:color="D9D9E3"/>
                <w:bottom w:val="single" w:sz="2" w:space="0" w:color="D9D9E3"/>
                <w:right w:val="single" w:sz="2" w:space="0" w:color="D9D9E3"/>
              </w:divBdr>
              <w:divsChild>
                <w:div w:id="752748195">
                  <w:marLeft w:val="0"/>
                  <w:marRight w:val="0"/>
                  <w:marTop w:val="0"/>
                  <w:marBottom w:val="0"/>
                  <w:divBdr>
                    <w:top w:val="single" w:sz="2" w:space="0" w:color="D9D9E3"/>
                    <w:left w:val="single" w:sz="2" w:space="0" w:color="D9D9E3"/>
                    <w:bottom w:val="single" w:sz="2" w:space="0" w:color="D9D9E3"/>
                    <w:right w:val="single" w:sz="2" w:space="0" w:color="D9D9E3"/>
                  </w:divBdr>
                  <w:divsChild>
                    <w:div w:id="734474321">
                      <w:marLeft w:val="0"/>
                      <w:marRight w:val="0"/>
                      <w:marTop w:val="0"/>
                      <w:marBottom w:val="0"/>
                      <w:divBdr>
                        <w:top w:val="single" w:sz="2" w:space="0" w:color="D9D9E3"/>
                        <w:left w:val="single" w:sz="2" w:space="0" w:color="D9D9E3"/>
                        <w:bottom w:val="single" w:sz="2" w:space="0" w:color="D9D9E3"/>
                        <w:right w:val="single" w:sz="2" w:space="0" w:color="D9D9E3"/>
                      </w:divBdr>
                      <w:divsChild>
                        <w:div w:id="328676006">
                          <w:marLeft w:val="0"/>
                          <w:marRight w:val="0"/>
                          <w:marTop w:val="0"/>
                          <w:marBottom w:val="0"/>
                          <w:divBdr>
                            <w:top w:val="single" w:sz="2" w:space="0" w:color="D9D9E3"/>
                            <w:left w:val="single" w:sz="2" w:space="0" w:color="D9D9E3"/>
                            <w:bottom w:val="single" w:sz="2" w:space="0" w:color="D9D9E3"/>
                            <w:right w:val="single" w:sz="2" w:space="0" w:color="D9D9E3"/>
                          </w:divBdr>
                          <w:divsChild>
                            <w:div w:id="1365862371">
                              <w:marLeft w:val="0"/>
                              <w:marRight w:val="0"/>
                              <w:marTop w:val="0"/>
                              <w:marBottom w:val="0"/>
                              <w:divBdr>
                                <w:top w:val="single" w:sz="2" w:space="0" w:color="D9D9E3"/>
                                <w:left w:val="single" w:sz="2" w:space="0" w:color="D9D9E3"/>
                                <w:bottom w:val="single" w:sz="2" w:space="0" w:color="D9D9E3"/>
                                <w:right w:val="single" w:sz="2" w:space="0" w:color="D9D9E3"/>
                              </w:divBdr>
                              <w:divsChild>
                                <w:div w:id="421339774">
                                  <w:marLeft w:val="0"/>
                                  <w:marRight w:val="0"/>
                                  <w:marTop w:val="0"/>
                                  <w:marBottom w:val="0"/>
                                  <w:divBdr>
                                    <w:top w:val="single" w:sz="2" w:space="0" w:color="D9D9E3"/>
                                    <w:left w:val="single" w:sz="2" w:space="0" w:color="D9D9E3"/>
                                    <w:bottom w:val="single" w:sz="2" w:space="0" w:color="D9D9E3"/>
                                    <w:right w:val="single" w:sz="2" w:space="0" w:color="D9D9E3"/>
                                  </w:divBdr>
                                  <w:divsChild>
                                    <w:div w:id="14867039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8534168">
      <w:bodyDiv w:val="1"/>
      <w:marLeft w:val="0"/>
      <w:marRight w:val="0"/>
      <w:marTop w:val="0"/>
      <w:marBottom w:val="0"/>
      <w:divBdr>
        <w:top w:val="none" w:sz="0" w:space="0" w:color="auto"/>
        <w:left w:val="none" w:sz="0" w:space="0" w:color="auto"/>
        <w:bottom w:val="none" w:sz="0" w:space="0" w:color="auto"/>
        <w:right w:val="none" w:sz="0" w:space="0" w:color="auto"/>
      </w:divBdr>
    </w:div>
    <w:div w:id="923805099">
      <w:bodyDiv w:val="1"/>
      <w:marLeft w:val="0"/>
      <w:marRight w:val="0"/>
      <w:marTop w:val="0"/>
      <w:marBottom w:val="0"/>
      <w:divBdr>
        <w:top w:val="none" w:sz="0" w:space="0" w:color="auto"/>
        <w:left w:val="none" w:sz="0" w:space="0" w:color="auto"/>
        <w:bottom w:val="none" w:sz="0" w:space="0" w:color="auto"/>
        <w:right w:val="none" w:sz="0" w:space="0" w:color="auto"/>
      </w:divBdr>
    </w:div>
    <w:div w:id="961107909">
      <w:bodyDiv w:val="1"/>
      <w:marLeft w:val="0"/>
      <w:marRight w:val="0"/>
      <w:marTop w:val="0"/>
      <w:marBottom w:val="0"/>
      <w:divBdr>
        <w:top w:val="none" w:sz="0" w:space="0" w:color="auto"/>
        <w:left w:val="none" w:sz="0" w:space="0" w:color="auto"/>
        <w:bottom w:val="none" w:sz="0" w:space="0" w:color="auto"/>
        <w:right w:val="none" w:sz="0" w:space="0" w:color="auto"/>
      </w:divBdr>
    </w:div>
    <w:div w:id="968819876">
      <w:bodyDiv w:val="1"/>
      <w:marLeft w:val="0"/>
      <w:marRight w:val="0"/>
      <w:marTop w:val="0"/>
      <w:marBottom w:val="0"/>
      <w:divBdr>
        <w:top w:val="none" w:sz="0" w:space="0" w:color="auto"/>
        <w:left w:val="none" w:sz="0" w:space="0" w:color="auto"/>
        <w:bottom w:val="none" w:sz="0" w:space="0" w:color="auto"/>
        <w:right w:val="none" w:sz="0" w:space="0" w:color="auto"/>
      </w:divBdr>
    </w:div>
    <w:div w:id="969436301">
      <w:bodyDiv w:val="1"/>
      <w:marLeft w:val="0"/>
      <w:marRight w:val="0"/>
      <w:marTop w:val="0"/>
      <w:marBottom w:val="0"/>
      <w:divBdr>
        <w:top w:val="none" w:sz="0" w:space="0" w:color="auto"/>
        <w:left w:val="none" w:sz="0" w:space="0" w:color="auto"/>
        <w:bottom w:val="none" w:sz="0" w:space="0" w:color="auto"/>
        <w:right w:val="none" w:sz="0" w:space="0" w:color="auto"/>
      </w:divBdr>
    </w:div>
    <w:div w:id="1014378668">
      <w:bodyDiv w:val="1"/>
      <w:marLeft w:val="0"/>
      <w:marRight w:val="0"/>
      <w:marTop w:val="0"/>
      <w:marBottom w:val="0"/>
      <w:divBdr>
        <w:top w:val="none" w:sz="0" w:space="0" w:color="auto"/>
        <w:left w:val="none" w:sz="0" w:space="0" w:color="auto"/>
        <w:bottom w:val="none" w:sz="0" w:space="0" w:color="auto"/>
        <w:right w:val="none" w:sz="0" w:space="0" w:color="auto"/>
      </w:divBdr>
    </w:div>
    <w:div w:id="1016231608">
      <w:bodyDiv w:val="1"/>
      <w:marLeft w:val="0"/>
      <w:marRight w:val="0"/>
      <w:marTop w:val="0"/>
      <w:marBottom w:val="0"/>
      <w:divBdr>
        <w:top w:val="none" w:sz="0" w:space="0" w:color="auto"/>
        <w:left w:val="none" w:sz="0" w:space="0" w:color="auto"/>
        <w:bottom w:val="none" w:sz="0" w:space="0" w:color="auto"/>
        <w:right w:val="none" w:sz="0" w:space="0" w:color="auto"/>
      </w:divBdr>
    </w:div>
    <w:div w:id="1031761827">
      <w:bodyDiv w:val="1"/>
      <w:marLeft w:val="0"/>
      <w:marRight w:val="0"/>
      <w:marTop w:val="0"/>
      <w:marBottom w:val="0"/>
      <w:divBdr>
        <w:top w:val="none" w:sz="0" w:space="0" w:color="auto"/>
        <w:left w:val="none" w:sz="0" w:space="0" w:color="auto"/>
        <w:bottom w:val="none" w:sz="0" w:space="0" w:color="auto"/>
        <w:right w:val="none" w:sz="0" w:space="0" w:color="auto"/>
      </w:divBdr>
      <w:divsChild>
        <w:div w:id="231014681">
          <w:marLeft w:val="0"/>
          <w:marRight w:val="0"/>
          <w:marTop w:val="0"/>
          <w:marBottom w:val="0"/>
          <w:divBdr>
            <w:top w:val="single" w:sz="2" w:space="0" w:color="auto"/>
            <w:left w:val="single" w:sz="2" w:space="0" w:color="auto"/>
            <w:bottom w:val="single" w:sz="6" w:space="0" w:color="auto"/>
            <w:right w:val="single" w:sz="2" w:space="0" w:color="auto"/>
          </w:divBdr>
          <w:divsChild>
            <w:div w:id="2045713547">
              <w:marLeft w:val="0"/>
              <w:marRight w:val="0"/>
              <w:marTop w:val="100"/>
              <w:marBottom w:val="100"/>
              <w:divBdr>
                <w:top w:val="single" w:sz="2" w:space="0" w:color="D9D9E3"/>
                <w:left w:val="single" w:sz="2" w:space="0" w:color="D9D9E3"/>
                <w:bottom w:val="single" w:sz="2" w:space="0" w:color="D9D9E3"/>
                <w:right w:val="single" w:sz="2" w:space="0" w:color="D9D9E3"/>
              </w:divBdr>
              <w:divsChild>
                <w:div w:id="248780314">
                  <w:marLeft w:val="0"/>
                  <w:marRight w:val="0"/>
                  <w:marTop w:val="0"/>
                  <w:marBottom w:val="0"/>
                  <w:divBdr>
                    <w:top w:val="single" w:sz="2" w:space="0" w:color="D9D9E3"/>
                    <w:left w:val="single" w:sz="2" w:space="0" w:color="D9D9E3"/>
                    <w:bottom w:val="single" w:sz="2" w:space="0" w:color="D9D9E3"/>
                    <w:right w:val="single" w:sz="2" w:space="0" w:color="D9D9E3"/>
                  </w:divBdr>
                  <w:divsChild>
                    <w:div w:id="388193150">
                      <w:marLeft w:val="0"/>
                      <w:marRight w:val="0"/>
                      <w:marTop w:val="0"/>
                      <w:marBottom w:val="0"/>
                      <w:divBdr>
                        <w:top w:val="single" w:sz="2" w:space="0" w:color="D9D9E3"/>
                        <w:left w:val="single" w:sz="2" w:space="0" w:color="D9D9E3"/>
                        <w:bottom w:val="single" w:sz="2" w:space="0" w:color="D9D9E3"/>
                        <w:right w:val="single" w:sz="2" w:space="0" w:color="D9D9E3"/>
                      </w:divBdr>
                      <w:divsChild>
                        <w:div w:id="600452894">
                          <w:marLeft w:val="0"/>
                          <w:marRight w:val="0"/>
                          <w:marTop w:val="0"/>
                          <w:marBottom w:val="0"/>
                          <w:divBdr>
                            <w:top w:val="single" w:sz="2" w:space="0" w:color="D9D9E3"/>
                            <w:left w:val="single" w:sz="2" w:space="0" w:color="D9D9E3"/>
                            <w:bottom w:val="single" w:sz="2" w:space="0" w:color="D9D9E3"/>
                            <w:right w:val="single" w:sz="2" w:space="0" w:color="D9D9E3"/>
                          </w:divBdr>
                          <w:divsChild>
                            <w:div w:id="1565140625">
                              <w:marLeft w:val="0"/>
                              <w:marRight w:val="0"/>
                              <w:marTop w:val="0"/>
                              <w:marBottom w:val="0"/>
                              <w:divBdr>
                                <w:top w:val="single" w:sz="2" w:space="0" w:color="D9D9E3"/>
                                <w:left w:val="single" w:sz="2" w:space="0" w:color="D9D9E3"/>
                                <w:bottom w:val="single" w:sz="2" w:space="0" w:color="D9D9E3"/>
                                <w:right w:val="single" w:sz="2" w:space="0" w:color="D9D9E3"/>
                              </w:divBdr>
                              <w:divsChild>
                                <w:div w:id="20271670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50377753">
      <w:bodyDiv w:val="1"/>
      <w:marLeft w:val="0"/>
      <w:marRight w:val="0"/>
      <w:marTop w:val="0"/>
      <w:marBottom w:val="0"/>
      <w:divBdr>
        <w:top w:val="none" w:sz="0" w:space="0" w:color="auto"/>
        <w:left w:val="none" w:sz="0" w:space="0" w:color="auto"/>
        <w:bottom w:val="none" w:sz="0" w:space="0" w:color="auto"/>
        <w:right w:val="none" w:sz="0" w:space="0" w:color="auto"/>
      </w:divBdr>
    </w:div>
    <w:div w:id="1064835666">
      <w:bodyDiv w:val="1"/>
      <w:marLeft w:val="0"/>
      <w:marRight w:val="0"/>
      <w:marTop w:val="0"/>
      <w:marBottom w:val="0"/>
      <w:divBdr>
        <w:top w:val="none" w:sz="0" w:space="0" w:color="auto"/>
        <w:left w:val="none" w:sz="0" w:space="0" w:color="auto"/>
        <w:bottom w:val="none" w:sz="0" w:space="0" w:color="auto"/>
        <w:right w:val="none" w:sz="0" w:space="0" w:color="auto"/>
      </w:divBdr>
    </w:div>
    <w:div w:id="1067344930">
      <w:bodyDiv w:val="1"/>
      <w:marLeft w:val="0"/>
      <w:marRight w:val="0"/>
      <w:marTop w:val="0"/>
      <w:marBottom w:val="0"/>
      <w:divBdr>
        <w:top w:val="none" w:sz="0" w:space="0" w:color="auto"/>
        <w:left w:val="none" w:sz="0" w:space="0" w:color="auto"/>
        <w:bottom w:val="none" w:sz="0" w:space="0" w:color="auto"/>
        <w:right w:val="none" w:sz="0" w:space="0" w:color="auto"/>
      </w:divBdr>
    </w:div>
    <w:div w:id="1068962449">
      <w:bodyDiv w:val="1"/>
      <w:marLeft w:val="0"/>
      <w:marRight w:val="0"/>
      <w:marTop w:val="0"/>
      <w:marBottom w:val="0"/>
      <w:divBdr>
        <w:top w:val="none" w:sz="0" w:space="0" w:color="auto"/>
        <w:left w:val="none" w:sz="0" w:space="0" w:color="auto"/>
        <w:bottom w:val="none" w:sz="0" w:space="0" w:color="auto"/>
        <w:right w:val="none" w:sz="0" w:space="0" w:color="auto"/>
      </w:divBdr>
    </w:div>
    <w:div w:id="1089543617">
      <w:bodyDiv w:val="1"/>
      <w:marLeft w:val="0"/>
      <w:marRight w:val="0"/>
      <w:marTop w:val="0"/>
      <w:marBottom w:val="0"/>
      <w:divBdr>
        <w:top w:val="none" w:sz="0" w:space="0" w:color="auto"/>
        <w:left w:val="none" w:sz="0" w:space="0" w:color="auto"/>
        <w:bottom w:val="none" w:sz="0" w:space="0" w:color="auto"/>
        <w:right w:val="none" w:sz="0" w:space="0" w:color="auto"/>
      </w:divBdr>
    </w:div>
    <w:div w:id="1091194239">
      <w:bodyDiv w:val="1"/>
      <w:marLeft w:val="0"/>
      <w:marRight w:val="0"/>
      <w:marTop w:val="0"/>
      <w:marBottom w:val="0"/>
      <w:divBdr>
        <w:top w:val="none" w:sz="0" w:space="0" w:color="auto"/>
        <w:left w:val="none" w:sz="0" w:space="0" w:color="auto"/>
        <w:bottom w:val="none" w:sz="0" w:space="0" w:color="auto"/>
        <w:right w:val="none" w:sz="0" w:space="0" w:color="auto"/>
      </w:divBdr>
    </w:div>
    <w:div w:id="1108351429">
      <w:bodyDiv w:val="1"/>
      <w:marLeft w:val="0"/>
      <w:marRight w:val="0"/>
      <w:marTop w:val="0"/>
      <w:marBottom w:val="0"/>
      <w:divBdr>
        <w:top w:val="none" w:sz="0" w:space="0" w:color="auto"/>
        <w:left w:val="none" w:sz="0" w:space="0" w:color="auto"/>
        <w:bottom w:val="none" w:sz="0" w:space="0" w:color="auto"/>
        <w:right w:val="none" w:sz="0" w:space="0" w:color="auto"/>
      </w:divBdr>
    </w:div>
    <w:div w:id="1130515127">
      <w:bodyDiv w:val="1"/>
      <w:marLeft w:val="0"/>
      <w:marRight w:val="0"/>
      <w:marTop w:val="0"/>
      <w:marBottom w:val="0"/>
      <w:divBdr>
        <w:top w:val="none" w:sz="0" w:space="0" w:color="auto"/>
        <w:left w:val="none" w:sz="0" w:space="0" w:color="auto"/>
        <w:bottom w:val="none" w:sz="0" w:space="0" w:color="auto"/>
        <w:right w:val="none" w:sz="0" w:space="0" w:color="auto"/>
      </w:divBdr>
    </w:div>
    <w:div w:id="1165320682">
      <w:bodyDiv w:val="1"/>
      <w:marLeft w:val="0"/>
      <w:marRight w:val="0"/>
      <w:marTop w:val="0"/>
      <w:marBottom w:val="0"/>
      <w:divBdr>
        <w:top w:val="none" w:sz="0" w:space="0" w:color="auto"/>
        <w:left w:val="none" w:sz="0" w:space="0" w:color="auto"/>
        <w:bottom w:val="none" w:sz="0" w:space="0" w:color="auto"/>
        <w:right w:val="none" w:sz="0" w:space="0" w:color="auto"/>
      </w:divBdr>
    </w:div>
    <w:div w:id="1172914653">
      <w:bodyDiv w:val="1"/>
      <w:marLeft w:val="0"/>
      <w:marRight w:val="0"/>
      <w:marTop w:val="0"/>
      <w:marBottom w:val="0"/>
      <w:divBdr>
        <w:top w:val="none" w:sz="0" w:space="0" w:color="auto"/>
        <w:left w:val="none" w:sz="0" w:space="0" w:color="auto"/>
        <w:bottom w:val="none" w:sz="0" w:space="0" w:color="auto"/>
        <w:right w:val="none" w:sz="0" w:space="0" w:color="auto"/>
      </w:divBdr>
    </w:div>
    <w:div w:id="1175148842">
      <w:bodyDiv w:val="1"/>
      <w:marLeft w:val="0"/>
      <w:marRight w:val="0"/>
      <w:marTop w:val="0"/>
      <w:marBottom w:val="0"/>
      <w:divBdr>
        <w:top w:val="none" w:sz="0" w:space="0" w:color="auto"/>
        <w:left w:val="none" w:sz="0" w:space="0" w:color="auto"/>
        <w:bottom w:val="none" w:sz="0" w:space="0" w:color="auto"/>
        <w:right w:val="none" w:sz="0" w:space="0" w:color="auto"/>
      </w:divBdr>
    </w:div>
    <w:div w:id="1203635459">
      <w:bodyDiv w:val="1"/>
      <w:marLeft w:val="0"/>
      <w:marRight w:val="0"/>
      <w:marTop w:val="0"/>
      <w:marBottom w:val="0"/>
      <w:divBdr>
        <w:top w:val="none" w:sz="0" w:space="0" w:color="auto"/>
        <w:left w:val="none" w:sz="0" w:space="0" w:color="auto"/>
        <w:bottom w:val="none" w:sz="0" w:space="0" w:color="auto"/>
        <w:right w:val="none" w:sz="0" w:space="0" w:color="auto"/>
      </w:divBdr>
    </w:div>
    <w:div w:id="1217283635">
      <w:bodyDiv w:val="1"/>
      <w:marLeft w:val="0"/>
      <w:marRight w:val="0"/>
      <w:marTop w:val="0"/>
      <w:marBottom w:val="0"/>
      <w:divBdr>
        <w:top w:val="none" w:sz="0" w:space="0" w:color="auto"/>
        <w:left w:val="none" w:sz="0" w:space="0" w:color="auto"/>
        <w:bottom w:val="none" w:sz="0" w:space="0" w:color="auto"/>
        <w:right w:val="none" w:sz="0" w:space="0" w:color="auto"/>
      </w:divBdr>
    </w:div>
    <w:div w:id="1238200133">
      <w:bodyDiv w:val="1"/>
      <w:marLeft w:val="0"/>
      <w:marRight w:val="0"/>
      <w:marTop w:val="0"/>
      <w:marBottom w:val="0"/>
      <w:divBdr>
        <w:top w:val="none" w:sz="0" w:space="0" w:color="auto"/>
        <w:left w:val="none" w:sz="0" w:space="0" w:color="auto"/>
        <w:bottom w:val="none" w:sz="0" w:space="0" w:color="auto"/>
        <w:right w:val="none" w:sz="0" w:space="0" w:color="auto"/>
      </w:divBdr>
    </w:div>
    <w:div w:id="1248491400">
      <w:bodyDiv w:val="1"/>
      <w:marLeft w:val="0"/>
      <w:marRight w:val="0"/>
      <w:marTop w:val="0"/>
      <w:marBottom w:val="0"/>
      <w:divBdr>
        <w:top w:val="none" w:sz="0" w:space="0" w:color="auto"/>
        <w:left w:val="none" w:sz="0" w:space="0" w:color="auto"/>
        <w:bottom w:val="none" w:sz="0" w:space="0" w:color="auto"/>
        <w:right w:val="none" w:sz="0" w:space="0" w:color="auto"/>
      </w:divBdr>
    </w:div>
    <w:div w:id="1253932645">
      <w:bodyDiv w:val="1"/>
      <w:marLeft w:val="0"/>
      <w:marRight w:val="0"/>
      <w:marTop w:val="0"/>
      <w:marBottom w:val="0"/>
      <w:divBdr>
        <w:top w:val="none" w:sz="0" w:space="0" w:color="auto"/>
        <w:left w:val="none" w:sz="0" w:space="0" w:color="auto"/>
        <w:bottom w:val="none" w:sz="0" w:space="0" w:color="auto"/>
        <w:right w:val="none" w:sz="0" w:space="0" w:color="auto"/>
      </w:divBdr>
    </w:div>
    <w:div w:id="1263343754">
      <w:bodyDiv w:val="1"/>
      <w:marLeft w:val="0"/>
      <w:marRight w:val="0"/>
      <w:marTop w:val="0"/>
      <w:marBottom w:val="0"/>
      <w:divBdr>
        <w:top w:val="none" w:sz="0" w:space="0" w:color="auto"/>
        <w:left w:val="none" w:sz="0" w:space="0" w:color="auto"/>
        <w:bottom w:val="none" w:sz="0" w:space="0" w:color="auto"/>
        <w:right w:val="none" w:sz="0" w:space="0" w:color="auto"/>
      </w:divBdr>
    </w:div>
    <w:div w:id="1267694439">
      <w:bodyDiv w:val="1"/>
      <w:marLeft w:val="0"/>
      <w:marRight w:val="0"/>
      <w:marTop w:val="0"/>
      <w:marBottom w:val="0"/>
      <w:divBdr>
        <w:top w:val="none" w:sz="0" w:space="0" w:color="auto"/>
        <w:left w:val="none" w:sz="0" w:space="0" w:color="auto"/>
        <w:bottom w:val="none" w:sz="0" w:space="0" w:color="auto"/>
        <w:right w:val="none" w:sz="0" w:space="0" w:color="auto"/>
      </w:divBdr>
    </w:div>
    <w:div w:id="1271670462">
      <w:bodyDiv w:val="1"/>
      <w:marLeft w:val="0"/>
      <w:marRight w:val="0"/>
      <w:marTop w:val="0"/>
      <w:marBottom w:val="0"/>
      <w:divBdr>
        <w:top w:val="none" w:sz="0" w:space="0" w:color="auto"/>
        <w:left w:val="none" w:sz="0" w:space="0" w:color="auto"/>
        <w:bottom w:val="none" w:sz="0" w:space="0" w:color="auto"/>
        <w:right w:val="none" w:sz="0" w:space="0" w:color="auto"/>
      </w:divBdr>
    </w:div>
    <w:div w:id="1310286765">
      <w:bodyDiv w:val="1"/>
      <w:marLeft w:val="0"/>
      <w:marRight w:val="0"/>
      <w:marTop w:val="0"/>
      <w:marBottom w:val="0"/>
      <w:divBdr>
        <w:top w:val="none" w:sz="0" w:space="0" w:color="auto"/>
        <w:left w:val="none" w:sz="0" w:space="0" w:color="auto"/>
        <w:bottom w:val="none" w:sz="0" w:space="0" w:color="auto"/>
        <w:right w:val="none" w:sz="0" w:space="0" w:color="auto"/>
      </w:divBdr>
    </w:div>
    <w:div w:id="1312441397">
      <w:bodyDiv w:val="1"/>
      <w:marLeft w:val="0"/>
      <w:marRight w:val="0"/>
      <w:marTop w:val="0"/>
      <w:marBottom w:val="0"/>
      <w:divBdr>
        <w:top w:val="none" w:sz="0" w:space="0" w:color="auto"/>
        <w:left w:val="none" w:sz="0" w:space="0" w:color="auto"/>
        <w:bottom w:val="none" w:sz="0" w:space="0" w:color="auto"/>
        <w:right w:val="none" w:sz="0" w:space="0" w:color="auto"/>
      </w:divBdr>
    </w:div>
    <w:div w:id="1317303252">
      <w:bodyDiv w:val="1"/>
      <w:marLeft w:val="0"/>
      <w:marRight w:val="0"/>
      <w:marTop w:val="0"/>
      <w:marBottom w:val="0"/>
      <w:divBdr>
        <w:top w:val="none" w:sz="0" w:space="0" w:color="auto"/>
        <w:left w:val="none" w:sz="0" w:space="0" w:color="auto"/>
        <w:bottom w:val="none" w:sz="0" w:space="0" w:color="auto"/>
        <w:right w:val="none" w:sz="0" w:space="0" w:color="auto"/>
      </w:divBdr>
    </w:div>
    <w:div w:id="1331062640">
      <w:bodyDiv w:val="1"/>
      <w:marLeft w:val="0"/>
      <w:marRight w:val="0"/>
      <w:marTop w:val="0"/>
      <w:marBottom w:val="0"/>
      <w:divBdr>
        <w:top w:val="none" w:sz="0" w:space="0" w:color="auto"/>
        <w:left w:val="none" w:sz="0" w:space="0" w:color="auto"/>
        <w:bottom w:val="none" w:sz="0" w:space="0" w:color="auto"/>
        <w:right w:val="none" w:sz="0" w:space="0" w:color="auto"/>
      </w:divBdr>
    </w:div>
    <w:div w:id="1346516340">
      <w:bodyDiv w:val="1"/>
      <w:marLeft w:val="0"/>
      <w:marRight w:val="0"/>
      <w:marTop w:val="0"/>
      <w:marBottom w:val="0"/>
      <w:divBdr>
        <w:top w:val="none" w:sz="0" w:space="0" w:color="auto"/>
        <w:left w:val="none" w:sz="0" w:space="0" w:color="auto"/>
        <w:bottom w:val="none" w:sz="0" w:space="0" w:color="auto"/>
        <w:right w:val="none" w:sz="0" w:space="0" w:color="auto"/>
      </w:divBdr>
    </w:div>
    <w:div w:id="1376390591">
      <w:bodyDiv w:val="1"/>
      <w:marLeft w:val="0"/>
      <w:marRight w:val="0"/>
      <w:marTop w:val="0"/>
      <w:marBottom w:val="0"/>
      <w:divBdr>
        <w:top w:val="none" w:sz="0" w:space="0" w:color="auto"/>
        <w:left w:val="none" w:sz="0" w:space="0" w:color="auto"/>
        <w:bottom w:val="none" w:sz="0" w:space="0" w:color="auto"/>
        <w:right w:val="none" w:sz="0" w:space="0" w:color="auto"/>
      </w:divBdr>
    </w:div>
    <w:div w:id="1384670653">
      <w:bodyDiv w:val="1"/>
      <w:marLeft w:val="0"/>
      <w:marRight w:val="0"/>
      <w:marTop w:val="0"/>
      <w:marBottom w:val="0"/>
      <w:divBdr>
        <w:top w:val="none" w:sz="0" w:space="0" w:color="auto"/>
        <w:left w:val="none" w:sz="0" w:space="0" w:color="auto"/>
        <w:bottom w:val="none" w:sz="0" w:space="0" w:color="auto"/>
        <w:right w:val="none" w:sz="0" w:space="0" w:color="auto"/>
      </w:divBdr>
    </w:div>
    <w:div w:id="1410158276">
      <w:bodyDiv w:val="1"/>
      <w:marLeft w:val="0"/>
      <w:marRight w:val="0"/>
      <w:marTop w:val="0"/>
      <w:marBottom w:val="0"/>
      <w:divBdr>
        <w:top w:val="none" w:sz="0" w:space="0" w:color="auto"/>
        <w:left w:val="none" w:sz="0" w:space="0" w:color="auto"/>
        <w:bottom w:val="none" w:sz="0" w:space="0" w:color="auto"/>
        <w:right w:val="none" w:sz="0" w:space="0" w:color="auto"/>
      </w:divBdr>
    </w:div>
    <w:div w:id="1412583189">
      <w:bodyDiv w:val="1"/>
      <w:marLeft w:val="0"/>
      <w:marRight w:val="0"/>
      <w:marTop w:val="0"/>
      <w:marBottom w:val="0"/>
      <w:divBdr>
        <w:top w:val="none" w:sz="0" w:space="0" w:color="auto"/>
        <w:left w:val="none" w:sz="0" w:space="0" w:color="auto"/>
        <w:bottom w:val="none" w:sz="0" w:space="0" w:color="auto"/>
        <w:right w:val="none" w:sz="0" w:space="0" w:color="auto"/>
      </w:divBdr>
    </w:div>
    <w:div w:id="1412852163">
      <w:bodyDiv w:val="1"/>
      <w:marLeft w:val="0"/>
      <w:marRight w:val="0"/>
      <w:marTop w:val="0"/>
      <w:marBottom w:val="0"/>
      <w:divBdr>
        <w:top w:val="none" w:sz="0" w:space="0" w:color="auto"/>
        <w:left w:val="none" w:sz="0" w:space="0" w:color="auto"/>
        <w:bottom w:val="none" w:sz="0" w:space="0" w:color="auto"/>
        <w:right w:val="none" w:sz="0" w:space="0" w:color="auto"/>
      </w:divBdr>
      <w:divsChild>
        <w:div w:id="450783228">
          <w:marLeft w:val="0"/>
          <w:marRight w:val="0"/>
          <w:marTop w:val="0"/>
          <w:marBottom w:val="0"/>
          <w:divBdr>
            <w:top w:val="single" w:sz="2" w:space="0" w:color="auto"/>
            <w:left w:val="single" w:sz="2" w:space="0" w:color="auto"/>
            <w:bottom w:val="single" w:sz="6" w:space="0" w:color="auto"/>
            <w:right w:val="single" w:sz="2" w:space="0" w:color="auto"/>
          </w:divBdr>
          <w:divsChild>
            <w:div w:id="206190119">
              <w:marLeft w:val="0"/>
              <w:marRight w:val="0"/>
              <w:marTop w:val="100"/>
              <w:marBottom w:val="100"/>
              <w:divBdr>
                <w:top w:val="single" w:sz="2" w:space="0" w:color="D9D9E3"/>
                <w:left w:val="single" w:sz="2" w:space="0" w:color="D9D9E3"/>
                <w:bottom w:val="single" w:sz="2" w:space="0" w:color="D9D9E3"/>
                <w:right w:val="single" w:sz="2" w:space="0" w:color="D9D9E3"/>
              </w:divBdr>
              <w:divsChild>
                <w:div w:id="1763723539">
                  <w:marLeft w:val="0"/>
                  <w:marRight w:val="0"/>
                  <w:marTop w:val="0"/>
                  <w:marBottom w:val="0"/>
                  <w:divBdr>
                    <w:top w:val="single" w:sz="2" w:space="0" w:color="D9D9E3"/>
                    <w:left w:val="single" w:sz="2" w:space="0" w:color="D9D9E3"/>
                    <w:bottom w:val="single" w:sz="2" w:space="0" w:color="D9D9E3"/>
                    <w:right w:val="single" w:sz="2" w:space="0" w:color="D9D9E3"/>
                  </w:divBdr>
                  <w:divsChild>
                    <w:div w:id="1707634765">
                      <w:marLeft w:val="0"/>
                      <w:marRight w:val="0"/>
                      <w:marTop w:val="0"/>
                      <w:marBottom w:val="0"/>
                      <w:divBdr>
                        <w:top w:val="single" w:sz="2" w:space="0" w:color="D9D9E3"/>
                        <w:left w:val="single" w:sz="2" w:space="0" w:color="D9D9E3"/>
                        <w:bottom w:val="single" w:sz="2" w:space="0" w:color="D9D9E3"/>
                        <w:right w:val="single" w:sz="2" w:space="0" w:color="D9D9E3"/>
                      </w:divBdr>
                      <w:divsChild>
                        <w:div w:id="780758366">
                          <w:marLeft w:val="0"/>
                          <w:marRight w:val="0"/>
                          <w:marTop w:val="0"/>
                          <w:marBottom w:val="0"/>
                          <w:divBdr>
                            <w:top w:val="single" w:sz="2" w:space="0" w:color="D9D9E3"/>
                            <w:left w:val="single" w:sz="2" w:space="0" w:color="D9D9E3"/>
                            <w:bottom w:val="single" w:sz="2" w:space="0" w:color="D9D9E3"/>
                            <w:right w:val="single" w:sz="2" w:space="0" w:color="D9D9E3"/>
                          </w:divBdr>
                          <w:divsChild>
                            <w:div w:id="465390181">
                              <w:marLeft w:val="0"/>
                              <w:marRight w:val="0"/>
                              <w:marTop w:val="0"/>
                              <w:marBottom w:val="0"/>
                              <w:divBdr>
                                <w:top w:val="single" w:sz="2" w:space="0" w:color="D9D9E3"/>
                                <w:left w:val="single" w:sz="2" w:space="0" w:color="D9D9E3"/>
                                <w:bottom w:val="single" w:sz="2" w:space="0" w:color="D9D9E3"/>
                                <w:right w:val="single" w:sz="2" w:space="0" w:color="D9D9E3"/>
                              </w:divBdr>
                              <w:divsChild>
                                <w:div w:id="7527052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74834770">
      <w:bodyDiv w:val="1"/>
      <w:marLeft w:val="0"/>
      <w:marRight w:val="0"/>
      <w:marTop w:val="0"/>
      <w:marBottom w:val="0"/>
      <w:divBdr>
        <w:top w:val="none" w:sz="0" w:space="0" w:color="auto"/>
        <w:left w:val="none" w:sz="0" w:space="0" w:color="auto"/>
        <w:bottom w:val="none" w:sz="0" w:space="0" w:color="auto"/>
        <w:right w:val="none" w:sz="0" w:space="0" w:color="auto"/>
      </w:divBdr>
    </w:div>
    <w:div w:id="1484588426">
      <w:bodyDiv w:val="1"/>
      <w:marLeft w:val="0"/>
      <w:marRight w:val="0"/>
      <w:marTop w:val="0"/>
      <w:marBottom w:val="0"/>
      <w:divBdr>
        <w:top w:val="none" w:sz="0" w:space="0" w:color="auto"/>
        <w:left w:val="none" w:sz="0" w:space="0" w:color="auto"/>
        <w:bottom w:val="none" w:sz="0" w:space="0" w:color="auto"/>
        <w:right w:val="none" w:sz="0" w:space="0" w:color="auto"/>
      </w:divBdr>
    </w:div>
    <w:div w:id="1499231453">
      <w:bodyDiv w:val="1"/>
      <w:marLeft w:val="0"/>
      <w:marRight w:val="0"/>
      <w:marTop w:val="0"/>
      <w:marBottom w:val="0"/>
      <w:divBdr>
        <w:top w:val="none" w:sz="0" w:space="0" w:color="auto"/>
        <w:left w:val="none" w:sz="0" w:space="0" w:color="auto"/>
        <w:bottom w:val="none" w:sz="0" w:space="0" w:color="auto"/>
        <w:right w:val="none" w:sz="0" w:space="0" w:color="auto"/>
      </w:divBdr>
    </w:div>
    <w:div w:id="1512379729">
      <w:bodyDiv w:val="1"/>
      <w:marLeft w:val="0"/>
      <w:marRight w:val="0"/>
      <w:marTop w:val="0"/>
      <w:marBottom w:val="0"/>
      <w:divBdr>
        <w:top w:val="none" w:sz="0" w:space="0" w:color="auto"/>
        <w:left w:val="none" w:sz="0" w:space="0" w:color="auto"/>
        <w:bottom w:val="none" w:sz="0" w:space="0" w:color="auto"/>
        <w:right w:val="none" w:sz="0" w:space="0" w:color="auto"/>
      </w:divBdr>
    </w:div>
    <w:div w:id="1518078953">
      <w:bodyDiv w:val="1"/>
      <w:marLeft w:val="0"/>
      <w:marRight w:val="0"/>
      <w:marTop w:val="0"/>
      <w:marBottom w:val="0"/>
      <w:divBdr>
        <w:top w:val="none" w:sz="0" w:space="0" w:color="auto"/>
        <w:left w:val="none" w:sz="0" w:space="0" w:color="auto"/>
        <w:bottom w:val="none" w:sz="0" w:space="0" w:color="auto"/>
        <w:right w:val="none" w:sz="0" w:space="0" w:color="auto"/>
      </w:divBdr>
    </w:div>
    <w:div w:id="1550608054">
      <w:bodyDiv w:val="1"/>
      <w:marLeft w:val="0"/>
      <w:marRight w:val="0"/>
      <w:marTop w:val="0"/>
      <w:marBottom w:val="0"/>
      <w:divBdr>
        <w:top w:val="none" w:sz="0" w:space="0" w:color="auto"/>
        <w:left w:val="none" w:sz="0" w:space="0" w:color="auto"/>
        <w:bottom w:val="none" w:sz="0" w:space="0" w:color="auto"/>
        <w:right w:val="none" w:sz="0" w:space="0" w:color="auto"/>
      </w:divBdr>
    </w:div>
    <w:div w:id="1579899005">
      <w:bodyDiv w:val="1"/>
      <w:marLeft w:val="0"/>
      <w:marRight w:val="0"/>
      <w:marTop w:val="0"/>
      <w:marBottom w:val="0"/>
      <w:divBdr>
        <w:top w:val="none" w:sz="0" w:space="0" w:color="auto"/>
        <w:left w:val="none" w:sz="0" w:space="0" w:color="auto"/>
        <w:bottom w:val="none" w:sz="0" w:space="0" w:color="auto"/>
        <w:right w:val="none" w:sz="0" w:space="0" w:color="auto"/>
      </w:divBdr>
      <w:divsChild>
        <w:div w:id="1538009460">
          <w:marLeft w:val="0"/>
          <w:marRight w:val="0"/>
          <w:marTop w:val="0"/>
          <w:marBottom w:val="0"/>
          <w:divBdr>
            <w:top w:val="single" w:sz="2" w:space="0" w:color="auto"/>
            <w:left w:val="single" w:sz="2" w:space="0" w:color="auto"/>
            <w:bottom w:val="single" w:sz="6" w:space="0" w:color="auto"/>
            <w:right w:val="single" w:sz="2" w:space="0" w:color="auto"/>
          </w:divBdr>
          <w:divsChild>
            <w:div w:id="1570504940">
              <w:marLeft w:val="0"/>
              <w:marRight w:val="0"/>
              <w:marTop w:val="100"/>
              <w:marBottom w:val="100"/>
              <w:divBdr>
                <w:top w:val="single" w:sz="2" w:space="0" w:color="D9D9E3"/>
                <w:left w:val="single" w:sz="2" w:space="0" w:color="D9D9E3"/>
                <w:bottom w:val="single" w:sz="2" w:space="0" w:color="D9D9E3"/>
                <w:right w:val="single" w:sz="2" w:space="0" w:color="D9D9E3"/>
              </w:divBdr>
              <w:divsChild>
                <w:div w:id="190187009">
                  <w:marLeft w:val="0"/>
                  <w:marRight w:val="0"/>
                  <w:marTop w:val="0"/>
                  <w:marBottom w:val="0"/>
                  <w:divBdr>
                    <w:top w:val="single" w:sz="2" w:space="0" w:color="D9D9E3"/>
                    <w:left w:val="single" w:sz="2" w:space="0" w:color="D9D9E3"/>
                    <w:bottom w:val="single" w:sz="2" w:space="0" w:color="D9D9E3"/>
                    <w:right w:val="single" w:sz="2" w:space="0" w:color="D9D9E3"/>
                  </w:divBdr>
                  <w:divsChild>
                    <w:div w:id="718819911">
                      <w:marLeft w:val="0"/>
                      <w:marRight w:val="0"/>
                      <w:marTop w:val="0"/>
                      <w:marBottom w:val="0"/>
                      <w:divBdr>
                        <w:top w:val="single" w:sz="2" w:space="0" w:color="D9D9E3"/>
                        <w:left w:val="single" w:sz="2" w:space="0" w:color="D9D9E3"/>
                        <w:bottom w:val="single" w:sz="2" w:space="0" w:color="D9D9E3"/>
                        <w:right w:val="single" w:sz="2" w:space="0" w:color="D9D9E3"/>
                      </w:divBdr>
                      <w:divsChild>
                        <w:div w:id="759641259">
                          <w:marLeft w:val="0"/>
                          <w:marRight w:val="0"/>
                          <w:marTop w:val="0"/>
                          <w:marBottom w:val="0"/>
                          <w:divBdr>
                            <w:top w:val="single" w:sz="2" w:space="0" w:color="D9D9E3"/>
                            <w:left w:val="single" w:sz="2" w:space="0" w:color="D9D9E3"/>
                            <w:bottom w:val="single" w:sz="2" w:space="0" w:color="D9D9E3"/>
                            <w:right w:val="single" w:sz="2" w:space="0" w:color="D9D9E3"/>
                          </w:divBdr>
                          <w:divsChild>
                            <w:div w:id="2124306543">
                              <w:marLeft w:val="0"/>
                              <w:marRight w:val="0"/>
                              <w:marTop w:val="0"/>
                              <w:marBottom w:val="0"/>
                              <w:divBdr>
                                <w:top w:val="single" w:sz="2" w:space="0" w:color="D9D9E3"/>
                                <w:left w:val="single" w:sz="2" w:space="0" w:color="D9D9E3"/>
                                <w:bottom w:val="single" w:sz="2" w:space="0" w:color="D9D9E3"/>
                                <w:right w:val="single" w:sz="2" w:space="0" w:color="D9D9E3"/>
                              </w:divBdr>
                              <w:divsChild>
                                <w:div w:id="21191769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99412644">
      <w:bodyDiv w:val="1"/>
      <w:marLeft w:val="0"/>
      <w:marRight w:val="0"/>
      <w:marTop w:val="0"/>
      <w:marBottom w:val="0"/>
      <w:divBdr>
        <w:top w:val="none" w:sz="0" w:space="0" w:color="auto"/>
        <w:left w:val="none" w:sz="0" w:space="0" w:color="auto"/>
        <w:bottom w:val="none" w:sz="0" w:space="0" w:color="auto"/>
        <w:right w:val="none" w:sz="0" w:space="0" w:color="auto"/>
      </w:divBdr>
      <w:divsChild>
        <w:div w:id="168835499">
          <w:marLeft w:val="0"/>
          <w:marRight w:val="0"/>
          <w:marTop w:val="0"/>
          <w:marBottom w:val="0"/>
          <w:divBdr>
            <w:top w:val="single" w:sz="2" w:space="0" w:color="auto"/>
            <w:left w:val="single" w:sz="2" w:space="0" w:color="auto"/>
            <w:bottom w:val="single" w:sz="6" w:space="0" w:color="auto"/>
            <w:right w:val="single" w:sz="2" w:space="0" w:color="auto"/>
          </w:divBdr>
          <w:divsChild>
            <w:div w:id="1225873991">
              <w:marLeft w:val="0"/>
              <w:marRight w:val="0"/>
              <w:marTop w:val="100"/>
              <w:marBottom w:val="100"/>
              <w:divBdr>
                <w:top w:val="single" w:sz="2" w:space="0" w:color="D9D9E3"/>
                <w:left w:val="single" w:sz="2" w:space="0" w:color="D9D9E3"/>
                <w:bottom w:val="single" w:sz="2" w:space="0" w:color="D9D9E3"/>
                <w:right w:val="single" w:sz="2" w:space="0" w:color="D9D9E3"/>
              </w:divBdr>
              <w:divsChild>
                <w:div w:id="593585728">
                  <w:marLeft w:val="0"/>
                  <w:marRight w:val="0"/>
                  <w:marTop w:val="0"/>
                  <w:marBottom w:val="0"/>
                  <w:divBdr>
                    <w:top w:val="single" w:sz="2" w:space="0" w:color="D9D9E3"/>
                    <w:left w:val="single" w:sz="2" w:space="0" w:color="D9D9E3"/>
                    <w:bottom w:val="single" w:sz="2" w:space="0" w:color="D9D9E3"/>
                    <w:right w:val="single" w:sz="2" w:space="0" w:color="D9D9E3"/>
                  </w:divBdr>
                  <w:divsChild>
                    <w:div w:id="1943605190">
                      <w:marLeft w:val="0"/>
                      <w:marRight w:val="0"/>
                      <w:marTop w:val="0"/>
                      <w:marBottom w:val="0"/>
                      <w:divBdr>
                        <w:top w:val="single" w:sz="2" w:space="0" w:color="D9D9E3"/>
                        <w:left w:val="single" w:sz="2" w:space="0" w:color="D9D9E3"/>
                        <w:bottom w:val="single" w:sz="2" w:space="0" w:color="D9D9E3"/>
                        <w:right w:val="single" w:sz="2" w:space="0" w:color="D9D9E3"/>
                      </w:divBdr>
                      <w:divsChild>
                        <w:div w:id="1753965428">
                          <w:marLeft w:val="0"/>
                          <w:marRight w:val="0"/>
                          <w:marTop w:val="0"/>
                          <w:marBottom w:val="0"/>
                          <w:divBdr>
                            <w:top w:val="single" w:sz="2" w:space="0" w:color="D9D9E3"/>
                            <w:left w:val="single" w:sz="2" w:space="0" w:color="D9D9E3"/>
                            <w:bottom w:val="single" w:sz="2" w:space="0" w:color="D9D9E3"/>
                            <w:right w:val="single" w:sz="2" w:space="0" w:color="D9D9E3"/>
                          </w:divBdr>
                          <w:divsChild>
                            <w:div w:id="677579269">
                              <w:marLeft w:val="0"/>
                              <w:marRight w:val="0"/>
                              <w:marTop w:val="0"/>
                              <w:marBottom w:val="0"/>
                              <w:divBdr>
                                <w:top w:val="single" w:sz="2" w:space="0" w:color="D9D9E3"/>
                                <w:left w:val="single" w:sz="2" w:space="0" w:color="D9D9E3"/>
                                <w:bottom w:val="single" w:sz="2" w:space="0" w:color="D9D9E3"/>
                                <w:right w:val="single" w:sz="2" w:space="0" w:color="D9D9E3"/>
                              </w:divBdr>
                              <w:divsChild>
                                <w:div w:id="19219804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04999446">
      <w:bodyDiv w:val="1"/>
      <w:marLeft w:val="0"/>
      <w:marRight w:val="0"/>
      <w:marTop w:val="0"/>
      <w:marBottom w:val="0"/>
      <w:divBdr>
        <w:top w:val="none" w:sz="0" w:space="0" w:color="auto"/>
        <w:left w:val="none" w:sz="0" w:space="0" w:color="auto"/>
        <w:bottom w:val="none" w:sz="0" w:space="0" w:color="auto"/>
        <w:right w:val="none" w:sz="0" w:space="0" w:color="auto"/>
      </w:divBdr>
    </w:div>
    <w:div w:id="1633560766">
      <w:bodyDiv w:val="1"/>
      <w:marLeft w:val="0"/>
      <w:marRight w:val="0"/>
      <w:marTop w:val="0"/>
      <w:marBottom w:val="0"/>
      <w:divBdr>
        <w:top w:val="none" w:sz="0" w:space="0" w:color="auto"/>
        <w:left w:val="none" w:sz="0" w:space="0" w:color="auto"/>
        <w:bottom w:val="none" w:sz="0" w:space="0" w:color="auto"/>
        <w:right w:val="none" w:sz="0" w:space="0" w:color="auto"/>
      </w:divBdr>
    </w:div>
    <w:div w:id="1637418573">
      <w:bodyDiv w:val="1"/>
      <w:marLeft w:val="0"/>
      <w:marRight w:val="0"/>
      <w:marTop w:val="0"/>
      <w:marBottom w:val="0"/>
      <w:divBdr>
        <w:top w:val="none" w:sz="0" w:space="0" w:color="auto"/>
        <w:left w:val="none" w:sz="0" w:space="0" w:color="auto"/>
        <w:bottom w:val="none" w:sz="0" w:space="0" w:color="auto"/>
        <w:right w:val="none" w:sz="0" w:space="0" w:color="auto"/>
      </w:divBdr>
    </w:div>
    <w:div w:id="1638143514">
      <w:bodyDiv w:val="1"/>
      <w:marLeft w:val="0"/>
      <w:marRight w:val="0"/>
      <w:marTop w:val="0"/>
      <w:marBottom w:val="0"/>
      <w:divBdr>
        <w:top w:val="none" w:sz="0" w:space="0" w:color="auto"/>
        <w:left w:val="none" w:sz="0" w:space="0" w:color="auto"/>
        <w:bottom w:val="none" w:sz="0" w:space="0" w:color="auto"/>
        <w:right w:val="none" w:sz="0" w:space="0" w:color="auto"/>
      </w:divBdr>
    </w:div>
    <w:div w:id="1650094063">
      <w:bodyDiv w:val="1"/>
      <w:marLeft w:val="0"/>
      <w:marRight w:val="0"/>
      <w:marTop w:val="0"/>
      <w:marBottom w:val="0"/>
      <w:divBdr>
        <w:top w:val="none" w:sz="0" w:space="0" w:color="auto"/>
        <w:left w:val="none" w:sz="0" w:space="0" w:color="auto"/>
        <w:bottom w:val="none" w:sz="0" w:space="0" w:color="auto"/>
        <w:right w:val="none" w:sz="0" w:space="0" w:color="auto"/>
      </w:divBdr>
    </w:div>
    <w:div w:id="1666663119">
      <w:bodyDiv w:val="1"/>
      <w:marLeft w:val="0"/>
      <w:marRight w:val="0"/>
      <w:marTop w:val="0"/>
      <w:marBottom w:val="0"/>
      <w:divBdr>
        <w:top w:val="none" w:sz="0" w:space="0" w:color="auto"/>
        <w:left w:val="none" w:sz="0" w:space="0" w:color="auto"/>
        <w:bottom w:val="none" w:sz="0" w:space="0" w:color="auto"/>
        <w:right w:val="none" w:sz="0" w:space="0" w:color="auto"/>
      </w:divBdr>
    </w:div>
    <w:div w:id="1683849126">
      <w:bodyDiv w:val="1"/>
      <w:marLeft w:val="0"/>
      <w:marRight w:val="0"/>
      <w:marTop w:val="0"/>
      <w:marBottom w:val="0"/>
      <w:divBdr>
        <w:top w:val="none" w:sz="0" w:space="0" w:color="auto"/>
        <w:left w:val="none" w:sz="0" w:space="0" w:color="auto"/>
        <w:bottom w:val="none" w:sz="0" w:space="0" w:color="auto"/>
        <w:right w:val="none" w:sz="0" w:space="0" w:color="auto"/>
      </w:divBdr>
    </w:div>
    <w:div w:id="1686516306">
      <w:bodyDiv w:val="1"/>
      <w:marLeft w:val="0"/>
      <w:marRight w:val="0"/>
      <w:marTop w:val="0"/>
      <w:marBottom w:val="0"/>
      <w:divBdr>
        <w:top w:val="none" w:sz="0" w:space="0" w:color="auto"/>
        <w:left w:val="none" w:sz="0" w:space="0" w:color="auto"/>
        <w:bottom w:val="none" w:sz="0" w:space="0" w:color="auto"/>
        <w:right w:val="none" w:sz="0" w:space="0" w:color="auto"/>
      </w:divBdr>
      <w:divsChild>
        <w:div w:id="250773375">
          <w:marLeft w:val="0"/>
          <w:marRight w:val="0"/>
          <w:marTop w:val="0"/>
          <w:marBottom w:val="0"/>
          <w:divBdr>
            <w:top w:val="single" w:sz="2" w:space="0" w:color="auto"/>
            <w:left w:val="single" w:sz="2" w:space="0" w:color="auto"/>
            <w:bottom w:val="single" w:sz="6" w:space="0" w:color="auto"/>
            <w:right w:val="single" w:sz="2" w:space="0" w:color="auto"/>
          </w:divBdr>
          <w:divsChild>
            <w:div w:id="1681396150">
              <w:marLeft w:val="0"/>
              <w:marRight w:val="0"/>
              <w:marTop w:val="100"/>
              <w:marBottom w:val="100"/>
              <w:divBdr>
                <w:top w:val="single" w:sz="2" w:space="0" w:color="D9D9E3"/>
                <w:left w:val="single" w:sz="2" w:space="0" w:color="D9D9E3"/>
                <w:bottom w:val="single" w:sz="2" w:space="0" w:color="D9D9E3"/>
                <w:right w:val="single" w:sz="2" w:space="0" w:color="D9D9E3"/>
              </w:divBdr>
              <w:divsChild>
                <w:div w:id="1873379323">
                  <w:marLeft w:val="0"/>
                  <w:marRight w:val="0"/>
                  <w:marTop w:val="0"/>
                  <w:marBottom w:val="0"/>
                  <w:divBdr>
                    <w:top w:val="single" w:sz="2" w:space="0" w:color="D9D9E3"/>
                    <w:left w:val="single" w:sz="2" w:space="0" w:color="D9D9E3"/>
                    <w:bottom w:val="single" w:sz="2" w:space="0" w:color="D9D9E3"/>
                    <w:right w:val="single" w:sz="2" w:space="0" w:color="D9D9E3"/>
                  </w:divBdr>
                  <w:divsChild>
                    <w:div w:id="1903518756">
                      <w:marLeft w:val="0"/>
                      <w:marRight w:val="0"/>
                      <w:marTop w:val="0"/>
                      <w:marBottom w:val="0"/>
                      <w:divBdr>
                        <w:top w:val="single" w:sz="2" w:space="0" w:color="D9D9E3"/>
                        <w:left w:val="single" w:sz="2" w:space="0" w:color="D9D9E3"/>
                        <w:bottom w:val="single" w:sz="2" w:space="0" w:color="D9D9E3"/>
                        <w:right w:val="single" w:sz="2" w:space="0" w:color="D9D9E3"/>
                      </w:divBdr>
                      <w:divsChild>
                        <w:div w:id="854227479">
                          <w:marLeft w:val="0"/>
                          <w:marRight w:val="0"/>
                          <w:marTop w:val="0"/>
                          <w:marBottom w:val="0"/>
                          <w:divBdr>
                            <w:top w:val="single" w:sz="2" w:space="0" w:color="D9D9E3"/>
                            <w:left w:val="single" w:sz="2" w:space="0" w:color="D9D9E3"/>
                            <w:bottom w:val="single" w:sz="2" w:space="0" w:color="D9D9E3"/>
                            <w:right w:val="single" w:sz="2" w:space="0" w:color="D9D9E3"/>
                          </w:divBdr>
                          <w:divsChild>
                            <w:div w:id="20405456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03095885">
      <w:bodyDiv w:val="1"/>
      <w:marLeft w:val="0"/>
      <w:marRight w:val="0"/>
      <w:marTop w:val="0"/>
      <w:marBottom w:val="0"/>
      <w:divBdr>
        <w:top w:val="none" w:sz="0" w:space="0" w:color="auto"/>
        <w:left w:val="none" w:sz="0" w:space="0" w:color="auto"/>
        <w:bottom w:val="none" w:sz="0" w:space="0" w:color="auto"/>
        <w:right w:val="none" w:sz="0" w:space="0" w:color="auto"/>
      </w:divBdr>
    </w:div>
    <w:div w:id="1707367424">
      <w:bodyDiv w:val="1"/>
      <w:marLeft w:val="0"/>
      <w:marRight w:val="0"/>
      <w:marTop w:val="0"/>
      <w:marBottom w:val="0"/>
      <w:divBdr>
        <w:top w:val="none" w:sz="0" w:space="0" w:color="auto"/>
        <w:left w:val="none" w:sz="0" w:space="0" w:color="auto"/>
        <w:bottom w:val="none" w:sz="0" w:space="0" w:color="auto"/>
        <w:right w:val="none" w:sz="0" w:space="0" w:color="auto"/>
      </w:divBdr>
    </w:div>
    <w:div w:id="1725833465">
      <w:bodyDiv w:val="1"/>
      <w:marLeft w:val="0"/>
      <w:marRight w:val="0"/>
      <w:marTop w:val="0"/>
      <w:marBottom w:val="0"/>
      <w:divBdr>
        <w:top w:val="none" w:sz="0" w:space="0" w:color="auto"/>
        <w:left w:val="none" w:sz="0" w:space="0" w:color="auto"/>
        <w:bottom w:val="none" w:sz="0" w:space="0" w:color="auto"/>
        <w:right w:val="none" w:sz="0" w:space="0" w:color="auto"/>
      </w:divBdr>
    </w:div>
    <w:div w:id="1742480101">
      <w:bodyDiv w:val="1"/>
      <w:marLeft w:val="0"/>
      <w:marRight w:val="0"/>
      <w:marTop w:val="0"/>
      <w:marBottom w:val="0"/>
      <w:divBdr>
        <w:top w:val="none" w:sz="0" w:space="0" w:color="auto"/>
        <w:left w:val="none" w:sz="0" w:space="0" w:color="auto"/>
        <w:bottom w:val="none" w:sz="0" w:space="0" w:color="auto"/>
        <w:right w:val="none" w:sz="0" w:space="0" w:color="auto"/>
      </w:divBdr>
    </w:div>
    <w:div w:id="1750806974">
      <w:bodyDiv w:val="1"/>
      <w:marLeft w:val="0"/>
      <w:marRight w:val="0"/>
      <w:marTop w:val="0"/>
      <w:marBottom w:val="0"/>
      <w:divBdr>
        <w:top w:val="none" w:sz="0" w:space="0" w:color="auto"/>
        <w:left w:val="none" w:sz="0" w:space="0" w:color="auto"/>
        <w:bottom w:val="none" w:sz="0" w:space="0" w:color="auto"/>
        <w:right w:val="none" w:sz="0" w:space="0" w:color="auto"/>
      </w:divBdr>
    </w:div>
    <w:div w:id="1782535136">
      <w:bodyDiv w:val="1"/>
      <w:marLeft w:val="0"/>
      <w:marRight w:val="0"/>
      <w:marTop w:val="0"/>
      <w:marBottom w:val="0"/>
      <w:divBdr>
        <w:top w:val="none" w:sz="0" w:space="0" w:color="auto"/>
        <w:left w:val="none" w:sz="0" w:space="0" w:color="auto"/>
        <w:bottom w:val="none" w:sz="0" w:space="0" w:color="auto"/>
        <w:right w:val="none" w:sz="0" w:space="0" w:color="auto"/>
      </w:divBdr>
    </w:div>
    <w:div w:id="1822237677">
      <w:bodyDiv w:val="1"/>
      <w:marLeft w:val="0"/>
      <w:marRight w:val="0"/>
      <w:marTop w:val="0"/>
      <w:marBottom w:val="0"/>
      <w:divBdr>
        <w:top w:val="none" w:sz="0" w:space="0" w:color="auto"/>
        <w:left w:val="none" w:sz="0" w:space="0" w:color="auto"/>
        <w:bottom w:val="none" w:sz="0" w:space="0" w:color="auto"/>
        <w:right w:val="none" w:sz="0" w:space="0" w:color="auto"/>
      </w:divBdr>
    </w:div>
    <w:div w:id="1834450222">
      <w:bodyDiv w:val="1"/>
      <w:marLeft w:val="0"/>
      <w:marRight w:val="0"/>
      <w:marTop w:val="0"/>
      <w:marBottom w:val="0"/>
      <w:divBdr>
        <w:top w:val="none" w:sz="0" w:space="0" w:color="auto"/>
        <w:left w:val="none" w:sz="0" w:space="0" w:color="auto"/>
        <w:bottom w:val="none" w:sz="0" w:space="0" w:color="auto"/>
        <w:right w:val="none" w:sz="0" w:space="0" w:color="auto"/>
      </w:divBdr>
    </w:div>
    <w:div w:id="1837650107">
      <w:bodyDiv w:val="1"/>
      <w:marLeft w:val="0"/>
      <w:marRight w:val="0"/>
      <w:marTop w:val="0"/>
      <w:marBottom w:val="0"/>
      <w:divBdr>
        <w:top w:val="none" w:sz="0" w:space="0" w:color="auto"/>
        <w:left w:val="none" w:sz="0" w:space="0" w:color="auto"/>
        <w:bottom w:val="none" w:sz="0" w:space="0" w:color="auto"/>
        <w:right w:val="none" w:sz="0" w:space="0" w:color="auto"/>
      </w:divBdr>
    </w:div>
    <w:div w:id="1850483634">
      <w:bodyDiv w:val="1"/>
      <w:marLeft w:val="0"/>
      <w:marRight w:val="0"/>
      <w:marTop w:val="0"/>
      <w:marBottom w:val="0"/>
      <w:divBdr>
        <w:top w:val="none" w:sz="0" w:space="0" w:color="auto"/>
        <w:left w:val="none" w:sz="0" w:space="0" w:color="auto"/>
        <w:bottom w:val="none" w:sz="0" w:space="0" w:color="auto"/>
        <w:right w:val="none" w:sz="0" w:space="0" w:color="auto"/>
      </w:divBdr>
    </w:div>
    <w:div w:id="1853646344">
      <w:bodyDiv w:val="1"/>
      <w:marLeft w:val="0"/>
      <w:marRight w:val="0"/>
      <w:marTop w:val="0"/>
      <w:marBottom w:val="0"/>
      <w:divBdr>
        <w:top w:val="none" w:sz="0" w:space="0" w:color="auto"/>
        <w:left w:val="none" w:sz="0" w:space="0" w:color="auto"/>
        <w:bottom w:val="none" w:sz="0" w:space="0" w:color="auto"/>
        <w:right w:val="none" w:sz="0" w:space="0" w:color="auto"/>
      </w:divBdr>
    </w:div>
    <w:div w:id="1857036463">
      <w:bodyDiv w:val="1"/>
      <w:marLeft w:val="0"/>
      <w:marRight w:val="0"/>
      <w:marTop w:val="0"/>
      <w:marBottom w:val="0"/>
      <w:divBdr>
        <w:top w:val="none" w:sz="0" w:space="0" w:color="auto"/>
        <w:left w:val="none" w:sz="0" w:space="0" w:color="auto"/>
        <w:bottom w:val="none" w:sz="0" w:space="0" w:color="auto"/>
        <w:right w:val="none" w:sz="0" w:space="0" w:color="auto"/>
      </w:divBdr>
    </w:div>
    <w:div w:id="1858536709">
      <w:bodyDiv w:val="1"/>
      <w:marLeft w:val="0"/>
      <w:marRight w:val="0"/>
      <w:marTop w:val="0"/>
      <w:marBottom w:val="0"/>
      <w:divBdr>
        <w:top w:val="none" w:sz="0" w:space="0" w:color="auto"/>
        <w:left w:val="none" w:sz="0" w:space="0" w:color="auto"/>
        <w:bottom w:val="none" w:sz="0" w:space="0" w:color="auto"/>
        <w:right w:val="none" w:sz="0" w:space="0" w:color="auto"/>
      </w:divBdr>
    </w:div>
    <w:div w:id="1881898699">
      <w:bodyDiv w:val="1"/>
      <w:marLeft w:val="0"/>
      <w:marRight w:val="0"/>
      <w:marTop w:val="0"/>
      <w:marBottom w:val="0"/>
      <w:divBdr>
        <w:top w:val="none" w:sz="0" w:space="0" w:color="auto"/>
        <w:left w:val="none" w:sz="0" w:space="0" w:color="auto"/>
        <w:bottom w:val="none" w:sz="0" w:space="0" w:color="auto"/>
        <w:right w:val="none" w:sz="0" w:space="0" w:color="auto"/>
      </w:divBdr>
    </w:div>
    <w:div w:id="1882932915">
      <w:bodyDiv w:val="1"/>
      <w:marLeft w:val="0"/>
      <w:marRight w:val="0"/>
      <w:marTop w:val="0"/>
      <w:marBottom w:val="0"/>
      <w:divBdr>
        <w:top w:val="none" w:sz="0" w:space="0" w:color="auto"/>
        <w:left w:val="none" w:sz="0" w:space="0" w:color="auto"/>
        <w:bottom w:val="none" w:sz="0" w:space="0" w:color="auto"/>
        <w:right w:val="none" w:sz="0" w:space="0" w:color="auto"/>
      </w:divBdr>
    </w:div>
    <w:div w:id="1886600219">
      <w:bodyDiv w:val="1"/>
      <w:marLeft w:val="0"/>
      <w:marRight w:val="0"/>
      <w:marTop w:val="0"/>
      <w:marBottom w:val="0"/>
      <w:divBdr>
        <w:top w:val="none" w:sz="0" w:space="0" w:color="auto"/>
        <w:left w:val="none" w:sz="0" w:space="0" w:color="auto"/>
        <w:bottom w:val="none" w:sz="0" w:space="0" w:color="auto"/>
        <w:right w:val="none" w:sz="0" w:space="0" w:color="auto"/>
      </w:divBdr>
    </w:div>
    <w:div w:id="1896428009">
      <w:bodyDiv w:val="1"/>
      <w:marLeft w:val="0"/>
      <w:marRight w:val="0"/>
      <w:marTop w:val="0"/>
      <w:marBottom w:val="0"/>
      <w:divBdr>
        <w:top w:val="none" w:sz="0" w:space="0" w:color="auto"/>
        <w:left w:val="none" w:sz="0" w:space="0" w:color="auto"/>
        <w:bottom w:val="none" w:sz="0" w:space="0" w:color="auto"/>
        <w:right w:val="none" w:sz="0" w:space="0" w:color="auto"/>
      </w:divBdr>
    </w:div>
    <w:div w:id="1902717959">
      <w:bodyDiv w:val="1"/>
      <w:marLeft w:val="0"/>
      <w:marRight w:val="0"/>
      <w:marTop w:val="0"/>
      <w:marBottom w:val="0"/>
      <w:divBdr>
        <w:top w:val="none" w:sz="0" w:space="0" w:color="auto"/>
        <w:left w:val="none" w:sz="0" w:space="0" w:color="auto"/>
        <w:bottom w:val="none" w:sz="0" w:space="0" w:color="auto"/>
        <w:right w:val="none" w:sz="0" w:space="0" w:color="auto"/>
      </w:divBdr>
    </w:div>
    <w:div w:id="1913852827">
      <w:bodyDiv w:val="1"/>
      <w:marLeft w:val="0"/>
      <w:marRight w:val="0"/>
      <w:marTop w:val="0"/>
      <w:marBottom w:val="0"/>
      <w:divBdr>
        <w:top w:val="none" w:sz="0" w:space="0" w:color="auto"/>
        <w:left w:val="none" w:sz="0" w:space="0" w:color="auto"/>
        <w:bottom w:val="none" w:sz="0" w:space="0" w:color="auto"/>
        <w:right w:val="none" w:sz="0" w:space="0" w:color="auto"/>
      </w:divBdr>
    </w:div>
    <w:div w:id="1915120077">
      <w:bodyDiv w:val="1"/>
      <w:marLeft w:val="0"/>
      <w:marRight w:val="0"/>
      <w:marTop w:val="0"/>
      <w:marBottom w:val="0"/>
      <w:divBdr>
        <w:top w:val="none" w:sz="0" w:space="0" w:color="auto"/>
        <w:left w:val="none" w:sz="0" w:space="0" w:color="auto"/>
        <w:bottom w:val="none" w:sz="0" w:space="0" w:color="auto"/>
        <w:right w:val="none" w:sz="0" w:space="0" w:color="auto"/>
      </w:divBdr>
    </w:div>
    <w:div w:id="1946881364">
      <w:bodyDiv w:val="1"/>
      <w:marLeft w:val="0"/>
      <w:marRight w:val="0"/>
      <w:marTop w:val="0"/>
      <w:marBottom w:val="0"/>
      <w:divBdr>
        <w:top w:val="none" w:sz="0" w:space="0" w:color="auto"/>
        <w:left w:val="none" w:sz="0" w:space="0" w:color="auto"/>
        <w:bottom w:val="none" w:sz="0" w:space="0" w:color="auto"/>
        <w:right w:val="none" w:sz="0" w:space="0" w:color="auto"/>
      </w:divBdr>
      <w:divsChild>
        <w:div w:id="2068450248">
          <w:marLeft w:val="0"/>
          <w:marRight w:val="0"/>
          <w:marTop w:val="0"/>
          <w:marBottom w:val="0"/>
          <w:divBdr>
            <w:top w:val="single" w:sz="2" w:space="0" w:color="auto"/>
            <w:left w:val="single" w:sz="2" w:space="0" w:color="auto"/>
            <w:bottom w:val="single" w:sz="6" w:space="0" w:color="auto"/>
            <w:right w:val="single" w:sz="2" w:space="0" w:color="auto"/>
          </w:divBdr>
          <w:divsChild>
            <w:div w:id="1503277573">
              <w:marLeft w:val="0"/>
              <w:marRight w:val="0"/>
              <w:marTop w:val="100"/>
              <w:marBottom w:val="100"/>
              <w:divBdr>
                <w:top w:val="single" w:sz="2" w:space="0" w:color="D9D9E3"/>
                <w:left w:val="single" w:sz="2" w:space="0" w:color="D9D9E3"/>
                <w:bottom w:val="single" w:sz="2" w:space="0" w:color="D9D9E3"/>
                <w:right w:val="single" w:sz="2" w:space="0" w:color="D9D9E3"/>
              </w:divBdr>
              <w:divsChild>
                <w:div w:id="245186413">
                  <w:marLeft w:val="0"/>
                  <w:marRight w:val="0"/>
                  <w:marTop w:val="0"/>
                  <w:marBottom w:val="0"/>
                  <w:divBdr>
                    <w:top w:val="single" w:sz="2" w:space="0" w:color="D9D9E3"/>
                    <w:left w:val="single" w:sz="2" w:space="0" w:color="D9D9E3"/>
                    <w:bottom w:val="single" w:sz="2" w:space="0" w:color="D9D9E3"/>
                    <w:right w:val="single" w:sz="2" w:space="0" w:color="D9D9E3"/>
                  </w:divBdr>
                  <w:divsChild>
                    <w:div w:id="169876842">
                      <w:marLeft w:val="0"/>
                      <w:marRight w:val="0"/>
                      <w:marTop w:val="0"/>
                      <w:marBottom w:val="0"/>
                      <w:divBdr>
                        <w:top w:val="single" w:sz="2" w:space="0" w:color="D9D9E3"/>
                        <w:left w:val="single" w:sz="2" w:space="0" w:color="D9D9E3"/>
                        <w:bottom w:val="single" w:sz="2" w:space="0" w:color="D9D9E3"/>
                        <w:right w:val="single" w:sz="2" w:space="0" w:color="D9D9E3"/>
                      </w:divBdr>
                      <w:divsChild>
                        <w:div w:id="888541622">
                          <w:marLeft w:val="0"/>
                          <w:marRight w:val="0"/>
                          <w:marTop w:val="0"/>
                          <w:marBottom w:val="0"/>
                          <w:divBdr>
                            <w:top w:val="single" w:sz="2" w:space="0" w:color="D9D9E3"/>
                            <w:left w:val="single" w:sz="2" w:space="0" w:color="D9D9E3"/>
                            <w:bottom w:val="single" w:sz="2" w:space="0" w:color="D9D9E3"/>
                            <w:right w:val="single" w:sz="2" w:space="0" w:color="D9D9E3"/>
                          </w:divBdr>
                          <w:divsChild>
                            <w:div w:id="2775656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56909349">
      <w:bodyDiv w:val="1"/>
      <w:marLeft w:val="0"/>
      <w:marRight w:val="0"/>
      <w:marTop w:val="0"/>
      <w:marBottom w:val="0"/>
      <w:divBdr>
        <w:top w:val="none" w:sz="0" w:space="0" w:color="auto"/>
        <w:left w:val="none" w:sz="0" w:space="0" w:color="auto"/>
        <w:bottom w:val="none" w:sz="0" w:space="0" w:color="auto"/>
        <w:right w:val="none" w:sz="0" w:space="0" w:color="auto"/>
      </w:divBdr>
    </w:div>
    <w:div w:id="1961374819">
      <w:bodyDiv w:val="1"/>
      <w:marLeft w:val="0"/>
      <w:marRight w:val="0"/>
      <w:marTop w:val="0"/>
      <w:marBottom w:val="0"/>
      <w:divBdr>
        <w:top w:val="none" w:sz="0" w:space="0" w:color="auto"/>
        <w:left w:val="none" w:sz="0" w:space="0" w:color="auto"/>
        <w:bottom w:val="none" w:sz="0" w:space="0" w:color="auto"/>
        <w:right w:val="none" w:sz="0" w:space="0" w:color="auto"/>
      </w:divBdr>
    </w:div>
    <w:div w:id="1986274230">
      <w:bodyDiv w:val="1"/>
      <w:marLeft w:val="0"/>
      <w:marRight w:val="0"/>
      <w:marTop w:val="0"/>
      <w:marBottom w:val="0"/>
      <w:divBdr>
        <w:top w:val="none" w:sz="0" w:space="0" w:color="auto"/>
        <w:left w:val="none" w:sz="0" w:space="0" w:color="auto"/>
        <w:bottom w:val="none" w:sz="0" w:space="0" w:color="auto"/>
        <w:right w:val="none" w:sz="0" w:space="0" w:color="auto"/>
      </w:divBdr>
    </w:div>
    <w:div w:id="2009793259">
      <w:bodyDiv w:val="1"/>
      <w:marLeft w:val="0"/>
      <w:marRight w:val="0"/>
      <w:marTop w:val="0"/>
      <w:marBottom w:val="0"/>
      <w:divBdr>
        <w:top w:val="none" w:sz="0" w:space="0" w:color="auto"/>
        <w:left w:val="none" w:sz="0" w:space="0" w:color="auto"/>
        <w:bottom w:val="none" w:sz="0" w:space="0" w:color="auto"/>
        <w:right w:val="none" w:sz="0" w:space="0" w:color="auto"/>
      </w:divBdr>
    </w:div>
    <w:div w:id="2017028820">
      <w:bodyDiv w:val="1"/>
      <w:marLeft w:val="0"/>
      <w:marRight w:val="0"/>
      <w:marTop w:val="0"/>
      <w:marBottom w:val="0"/>
      <w:divBdr>
        <w:top w:val="none" w:sz="0" w:space="0" w:color="auto"/>
        <w:left w:val="none" w:sz="0" w:space="0" w:color="auto"/>
        <w:bottom w:val="none" w:sz="0" w:space="0" w:color="auto"/>
        <w:right w:val="none" w:sz="0" w:space="0" w:color="auto"/>
      </w:divBdr>
    </w:div>
    <w:div w:id="2049449151">
      <w:bodyDiv w:val="1"/>
      <w:marLeft w:val="0"/>
      <w:marRight w:val="0"/>
      <w:marTop w:val="0"/>
      <w:marBottom w:val="0"/>
      <w:divBdr>
        <w:top w:val="none" w:sz="0" w:space="0" w:color="auto"/>
        <w:left w:val="none" w:sz="0" w:space="0" w:color="auto"/>
        <w:bottom w:val="none" w:sz="0" w:space="0" w:color="auto"/>
        <w:right w:val="none" w:sz="0" w:space="0" w:color="auto"/>
      </w:divBdr>
    </w:div>
    <w:div w:id="2074083810">
      <w:bodyDiv w:val="1"/>
      <w:marLeft w:val="0"/>
      <w:marRight w:val="0"/>
      <w:marTop w:val="0"/>
      <w:marBottom w:val="0"/>
      <w:divBdr>
        <w:top w:val="none" w:sz="0" w:space="0" w:color="auto"/>
        <w:left w:val="none" w:sz="0" w:space="0" w:color="auto"/>
        <w:bottom w:val="none" w:sz="0" w:space="0" w:color="auto"/>
        <w:right w:val="none" w:sz="0" w:space="0" w:color="auto"/>
      </w:divBdr>
    </w:div>
    <w:div w:id="2089616031">
      <w:bodyDiv w:val="1"/>
      <w:marLeft w:val="0"/>
      <w:marRight w:val="0"/>
      <w:marTop w:val="0"/>
      <w:marBottom w:val="0"/>
      <w:divBdr>
        <w:top w:val="none" w:sz="0" w:space="0" w:color="auto"/>
        <w:left w:val="none" w:sz="0" w:space="0" w:color="auto"/>
        <w:bottom w:val="none" w:sz="0" w:space="0" w:color="auto"/>
        <w:right w:val="none" w:sz="0" w:space="0" w:color="auto"/>
      </w:divBdr>
    </w:div>
    <w:div w:id="2100173546">
      <w:bodyDiv w:val="1"/>
      <w:marLeft w:val="0"/>
      <w:marRight w:val="0"/>
      <w:marTop w:val="0"/>
      <w:marBottom w:val="0"/>
      <w:divBdr>
        <w:top w:val="none" w:sz="0" w:space="0" w:color="auto"/>
        <w:left w:val="none" w:sz="0" w:space="0" w:color="auto"/>
        <w:bottom w:val="none" w:sz="0" w:space="0" w:color="auto"/>
        <w:right w:val="none" w:sz="0" w:space="0" w:color="auto"/>
      </w:divBdr>
      <w:divsChild>
        <w:div w:id="503516570">
          <w:marLeft w:val="0"/>
          <w:marRight w:val="0"/>
          <w:marTop w:val="0"/>
          <w:marBottom w:val="0"/>
          <w:divBdr>
            <w:top w:val="single" w:sz="2" w:space="0" w:color="auto"/>
            <w:left w:val="single" w:sz="2" w:space="0" w:color="auto"/>
            <w:bottom w:val="single" w:sz="6" w:space="0" w:color="auto"/>
            <w:right w:val="single" w:sz="2" w:space="0" w:color="auto"/>
          </w:divBdr>
          <w:divsChild>
            <w:div w:id="1091507913">
              <w:marLeft w:val="0"/>
              <w:marRight w:val="0"/>
              <w:marTop w:val="100"/>
              <w:marBottom w:val="100"/>
              <w:divBdr>
                <w:top w:val="single" w:sz="2" w:space="0" w:color="D9D9E3"/>
                <w:left w:val="single" w:sz="2" w:space="0" w:color="D9D9E3"/>
                <w:bottom w:val="single" w:sz="2" w:space="0" w:color="D9D9E3"/>
                <w:right w:val="single" w:sz="2" w:space="0" w:color="D9D9E3"/>
              </w:divBdr>
              <w:divsChild>
                <w:div w:id="98650409">
                  <w:marLeft w:val="0"/>
                  <w:marRight w:val="0"/>
                  <w:marTop w:val="0"/>
                  <w:marBottom w:val="0"/>
                  <w:divBdr>
                    <w:top w:val="single" w:sz="2" w:space="0" w:color="D9D9E3"/>
                    <w:left w:val="single" w:sz="2" w:space="0" w:color="D9D9E3"/>
                    <w:bottom w:val="single" w:sz="2" w:space="0" w:color="D9D9E3"/>
                    <w:right w:val="single" w:sz="2" w:space="0" w:color="D9D9E3"/>
                  </w:divBdr>
                  <w:divsChild>
                    <w:div w:id="2004310266">
                      <w:marLeft w:val="0"/>
                      <w:marRight w:val="0"/>
                      <w:marTop w:val="0"/>
                      <w:marBottom w:val="0"/>
                      <w:divBdr>
                        <w:top w:val="single" w:sz="2" w:space="0" w:color="D9D9E3"/>
                        <w:left w:val="single" w:sz="2" w:space="0" w:color="D9D9E3"/>
                        <w:bottom w:val="single" w:sz="2" w:space="0" w:color="D9D9E3"/>
                        <w:right w:val="single" w:sz="2" w:space="0" w:color="D9D9E3"/>
                      </w:divBdr>
                      <w:divsChild>
                        <w:div w:id="2025472097">
                          <w:marLeft w:val="0"/>
                          <w:marRight w:val="0"/>
                          <w:marTop w:val="0"/>
                          <w:marBottom w:val="0"/>
                          <w:divBdr>
                            <w:top w:val="single" w:sz="2" w:space="0" w:color="D9D9E3"/>
                            <w:left w:val="single" w:sz="2" w:space="0" w:color="D9D9E3"/>
                            <w:bottom w:val="single" w:sz="2" w:space="0" w:color="D9D9E3"/>
                            <w:right w:val="single" w:sz="2" w:space="0" w:color="D9D9E3"/>
                          </w:divBdr>
                          <w:divsChild>
                            <w:div w:id="1373767056">
                              <w:marLeft w:val="0"/>
                              <w:marRight w:val="0"/>
                              <w:marTop w:val="0"/>
                              <w:marBottom w:val="0"/>
                              <w:divBdr>
                                <w:top w:val="single" w:sz="2" w:space="0" w:color="D9D9E3"/>
                                <w:left w:val="single" w:sz="2" w:space="0" w:color="D9D9E3"/>
                                <w:bottom w:val="single" w:sz="2" w:space="0" w:color="D9D9E3"/>
                                <w:right w:val="single" w:sz="2" w:space="0" w:color="D9D9E3"/>
                              </w:divBdr>
                              <w:divsChild>
                                <w:div w:id="8070110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06874395">
      <w:bodyDiv w:val="1"/>
      <w:marLeft w:val="0"/>
      <w:marRight w:val="0"/>
      <w:marTop w:val="0"/>
      <w:marBottom w:val="0"/>
      <w:divBdr>
        <w:top w:val="none" w:sz="0" w:space="0" w:color="auto"/>
        <w:left w:val="none" w:sz="0" w:space="0" w:color="auto"/>
        <w:bottom w:val="none" w:sz="0" w:space="0" w:color="auto"/>
        <w:right w:val="none" w:sz="0" w:space="0" w:color="auto"/>
      </w:divBdr>
    </w:div>
    <w:div w:id="214133939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nk.springer.com/chapter/10.1007/978-3-031-36118-0_7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ubsonline.informs.org/doi/abs/10.1287/mnsc.2021.4224"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360132318307078"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figshare.cardiffmet.ac.uk/articles/conference_contribution/New_in-house_organizational_spaces_that_support_creativity_and_innovation_the_co-working_space/19317431" TargetMode="External"/><Relationship Id="rId4" Type="http://schemas.openxmlformats.org/officeDocument/2006/relationships/settings" Target="settings.xml"/><Relationship Id="rId9" Type="http://schemas.openxmlformats.org/officeDocument/2006/relationships/hyperlink" Target="https://ijmsbe.journals.ekb.eg/article_182935.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EF8407A-D008-4EC4-BDEC-20DABBA584CB}">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FF2DC0-16B3-46AA-935C-5615330CB5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3322</Words>
  <Characters>18939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Sandra Ghinescu</dc:creator>
  <cp:lastModifiedBy>Sandra Ghinescu</cp:lastModifiedBy>
  <cp:revision>2</cp:revision>
  <dcterms:created xsi:type="dcterms:W3CDTF">2023-12-17T09:39:00Z</dcterms:created>
  <dcterms:modified xsi:type="dcterms:W3CDTF">2023-12-17T09:39:00Z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2023-09-30T05:20:28Z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ca2ccd9e-6109-4326-a849-eb7e3d14fa43</vt:lpwstr>
  </property>
  <property fmtid="{D5CDD505-2E9C-101B-9397-08002B2CF9AE}" pid="7" name="MSIP_Label_defa4170-0d19-0005-0004-bc88714345d2_ActionId">
    <vt:lpwstr>1f571cc0-20ad-4abc-bb49-2c48736a8434</vt:lpwstr>
  </property>
  <property fmtid="{D5CDD505-2E9C-101B-9397-08002B2CF9AE}" pid="8" name="MSIP_Label_defa4170-0d19-0005-0004-bc88714345d2_ContentBits">
    <vt:lpwstr>0</vt:lpwstr>
  </property>
</Properties>
</file>