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F4614" w14:textId="77777777" w:rsidR="008E0D9A" w:rsidRPr="00BB5AEA" w:rsidRDefault="008E0D9A" w:rsidP="00BB5AEA">
      <w:pPr>
        <w:spacing w:after="120" w:line="276" w:lineRule="auto"/>
        <w:rPr>
          <w:rFonts w:ascii="Arial" w:hAnsi="Arial" w:cs="Arial"/>
          <w:sz w:val="24"/>
          <w:szCs w:val="24"/>
        </w:rPr>
      </w:pPr>
    </w:p>
    <w:p w14:paraId="1144C7B5" w14:textId="16AE1624" w:rsidR="00197EBE" w:rsidRPr="00197EBE" w:rsidRDefault="00197EBE" w:rsidP="00197EBE">
      <w:pPr>
        <w:spacing w:after="120" w:line="276" w:lineRule="auto"/>
        <w:jc w:val="center"/>
        <w:rPr>
          <w:rFonts w:ascii="Arial" w:hAnsi="Arial" w:cs="Arial"/>
          <w:b/>
          <w:bCs/>
          <w:sz w:val="36"/>
          <w:szCs w:val="36"/>
        </w:rPr>
      </w:pPr>
      <w:r w:rsidRPr="00197EBE">
        <w:rPr>
          <w:rFonts w:ascii="Arial" w:hAnsi="Arial" w:cs="Arial"/>
          <w:b/>
          <w:bCs/>
          <w:sz w:val="36"/>
          <w:szCs w:val="36"/>
        </w:rPr>
        <w:t>LCHS4001</w:t>
      </w:r>
    </w:p>
    <w:p w14:paraId="2B3D99BA" w14:textId="45455E70" w:rsidR="00197EBE" w:rsidRPr="00197EBE" w:rsidRDefault="00197EBE" w:rsidP="00197EBE">
      <w:pPr>
        <w:spacing w:after="120" w:line="276" w:lineRule="auto"/>
        <w:jc w:val="center"/>
        <w:rPr>
          <w:rFonts w:ascii="Arial" w:hAnsi="Arial" w:cs="Arial"/>
          <w:b/>
          <w:bCs/>
          <w:sz w:val="40"/>
          <w:szCs w:val="40"/>
        </w:rPr>
      </w:pPr>
      <w:r w:rsidRPr="00197EBE">
        <w:rPr>
          <w:rFonts w:ascii="Arial" w:hAnsi="Arial" w:cs="Arial"/>
          <w:b/>
          <w:bCs/>
          <w:sz w:val="40"/>
          <w:szCs w:val="40"/>
        </w:rPr>
        <w:t>Academic and Employability skills</w:t>
      </w:r>
    </w:p>
    <w:p w14:paraId="33D897FC" w14:textId="14CA70B2" w:rsidR="00E50863" w:rsidRPr="00197EBE" w:rsidRDefault="00197EBE" w:rsidP="00197EBE">
      <w:pPr>
        <w:spacing w:after="120" w:line="276" w:lineRule="auto"/>
        <w:jc w:val="center"/>
        <w:rPr>
          <w:rFonts w:ascii="Arial" w:hAnsi="Arial" w:cs="Arial"/>
          <w:b/>
          <w:bCs/>
          <w:sz w:val="52"/>
          <w:szCs w:val="52"/>
        </w:rPr>
      </w:pPr>
      <w:r w:rsidRPr="00197EBE">
        <w:rPr>
          <w:rFonts w:ascii="Arial" w:hAnsi="Arial" w:cs="Arial"/>
          <w:b/>
          <w:bCs/>
          <w:sz w:val="52"/>
          <w:szCs w:val="52"/>
        </w:rPr>
        <w:t>Portfolio</w:t>
      </w:r>
    </w:p>
    <w:p w14:paraId="44594B04" w14:textId="77777777" w:rsidR="00E50863" w:rsidRPr="00BB5AEA" w:rsidRDefault="00E50863" w:rsidP="002E34CC">
      <w:pPr>
        <w:spacing w:after="120" w:line="276" w:lineRule="auto"/>
        <w:jc w:val="center"/>
        <w:rPr>
          <w:rFonts w:ascii="Arial" w:hAnsi="Arial" w:cs="Arial"/>
          <w:sz w:val="24"/>
          <w:szCs w:val="24"/>
        </w:rPr>
      </w:pPr>
    </w:p>
    <w:p w14:paraId="7C115BB0" w14:textId="77777777" w:rsidR="00E50863" w:rsidRDefault="00E50863" w:rsidP="002E34CC">
      <w:pPr>
        <w:spacing w:after="120" w:line="276" w:lineRule="auto"/>
        <w:jc w:val="center"/>
        <w:rPr>
          <w:rFonts w:ascii="Arial" w:hAnsi="Arial" w:cs="Arial"/>
          <w:sz w:val="24"/>
          <w:szCs w:val="24"/>
        </w:rPr>
      </w:pPr>
    </w:p>
    <w:p w14:paraId="14FC9C4F" w14:textId="77777777" w:rsidR="00BB5AEA" w:rsidRDefault="00BB5AEA" w:rsidP="002E34CC">
      <w:pPr>
        <w:spacing w:after="120" w:line="276" w:lineRule="auto"/>
        <w:jc w:val="center"/>
        <w:rPr>
          <w:rFonts w:ascii="Arial" w:hAnsi="Arial" w:cs="Arial"/>
          <w:sz w:val="24"/>
          <w:szCs w:val="24"/>
        </w:rPr>
      </w:pPr>
    </w:p>
    <w:p w14:paraId="73867ED4" w14:textId="77777777" w:rsidR="00BB5AEA" w:rsidRDefault="00BB5AEA" w:rsidP="002E34CC">
      <w:pPr>
        <w:spacing w:after="120" w:line="276" w:lineRule="auto"/>
        <w:jc w:val="center"/>
        <w:rPr>
          <w:rFonts w:ascii="Arial" w:hAnsi="Arial" w:cs="Arial"/>
          <w:sz w:val="24"/>
          <w:szCs w:val="24"/>
        </w:rPr>
      </w:pPr>
    </w:p>
    <w:p w14:paraId="20F0B832" w14:textId="77777777" w:rsidR="00BB5AEA" w:rsidRDefault="00BB5AEA" w:rsidP="002E34CC">
      <w:pPr>
        <w:spacing w:after="120" w:line="276" w:lineRule="auto"/>
        <w:jc w:val="center"/>
        <w:rPr>
          <w:rFonts w:ascii="Arial" w:hAnsi="Arial" w:cs="Arial"/>
          <w:sz w:val="24"/>
          <w:szCs w:val="24"/>
        </w:rPr>
      </w:pPr>
    </w:p>
    <w:p w14:paraId="51E698B8" w14:textId="77777777" w:rsidR="00BB5AEA" w:rsidRDefault="00BB5AEA" w:rsidP="002E34CC">
      <w:pPr>
        <w:spacing w:after="120" w:line="276" w:lineRule="auto"/>
        <w:jc w:val="center"/>
        <w:rPr>
          <w:rFonts w:ascii="Arial" w:hAnsi="Arial" w:cs="Arial"/>
          <w:sz w:val="24"/>
          <w:szCs w:val="24"/>
        </w:rPr>
      </w:pPr>
    </w:p>
    <w:p w14:paraId="6C408976" w14:textId="77777777" w:rsidR="00BB5AEA" w:rsidRDefault="00BB5AEA" w:rsidP="002E34CC">
      <w:pPr>
        <w:spacing w:after="120" w:line="276" w:lineRule="auto"/>
        <w:jc w:val="center"/>
        <w:rPr>
          <w:rFonts w:ascii="Arial" w:hAnsi="Arial" w:cs="Arial"/>
          <w:sz w:val="24"/>
          <w:szCs w:val="24"/>
        </w:rPr>
      </w:pPr>
    </w:p>
    <w:p w14:paraId="5AFA6B26" w14:textId="77777777" w:rsidR="00BB5AEA" w:rsidRDefault="00BB5AEA" w:rsidP="002E34CC">
      <w:pPr>
        <w:spacing w:after="120" w:line="276" w:lineRule="auto"/>
        <w:jc w:val="center"/>
        <w:rPr>
          <w:rFonts w:ascii="Arial" w:hAnsi="Arial" w:cs="Arial"/>
          <w:sz w:val="24"/>
          <w:szCs w:val="24"/>
        </w:rPr>
      </w:pPr>
    </w:p>
    <w:p w14:paraId="578E3431" w14:textId="77777777" w:rsidR="00BB5AEA" w:rsidRDefault="00BB5AEA" w:rsidP="002E34CC">
      <w:pPr>
        <w:spacing w:after="120" w:line="276" w:lineRule="auto"/>
        <w:jc w:val="center"/>
        <w:rPr>
          <w:rFonts w:ascii="Arial" w:hAnsi="Arial" w:cs="Arial"/>
          <w:sz w:val="24"/>
          <w:szCs w:val="24"/>
        </w:rPr>
      </w:pPr>
    </w:p>
    <w:p w14:paraId="786CFF01" w14:textId="77777777" w:rsidR="00BB5AEA" w:rsidRDefault="00BB5AEA" w:rsidP="002E34CC">
      <w:pPr>
        <w:spacing w:after="120" w:line="276" w:lineRule="auto"/>
        <w:jc w:val="center"/>
        <w:rPr>
          <w:rFonts w:ascii="Arial" w:hAnsi="Arial" w:cs="Arial"/>
          <w:sz w:val="24"/>
          <w:szCs w:val="24"/>
        </w:rPr>
      </w:pPr>
    </w:p>
    <w:p w14:paraId="293C533C" w14:textId="77777777" w:rsidR="00BB5AEA" w:rsidRDefault="00BB5AEA" w:rsidP="002E34CC">
      <w:pPr>
        <w:spacing w:after="120" w:line="276" w:lineRule="auto"/>
        <w:jc w:val="center"/>
        <w:rPr>
          <w:rFonts w:ascii="Arial" w:hAnsi="Arial" w:cs="Arial"/>
          <w:sz w:val="24"/>
          <w:szCs w:val="24"/>
        </w:rPr>
      </w:pPr>
    </w:p>
    <w:p w14:paraId="04C27A7D" w14:textId="77777777" w:rsidR="00BB5AEA" w:rsidRDefault="00BB5AEA" w:rsidP="002E34CC">
      <w:pPr>
        <w:spacing w:after="120" w:line="276" w:lineRule="auto"/>
        <w:jc w:val="center"/>
        <w:rPr>
          <w:rFonts w:ascii="Arial" w:hAnsi="Arial" w:cs="Arial"/>
          <w:sz w:val="24"/>
          <w:szCs w:val="24"/>
        </w:rPr>
      </w:pPr>
    </w:p>
    <w:p w14:paraId="76473AEB" w14:textId="77777777" w:rsidR="00BB5AEA" w:rsidRDefault="00BB5AEA" w:rsidP="002E34CC">
      <w:pPr>
        <w:spacing w:after="120" w:line="276" w:lineRule="auto"/>
        <w:jc w:val="center"/>
        <w:rPr>
          <w:rFonts w:ascii="Arial" w:hAnsi="Arial" w:cs="Arial"/>
          <w:sz w:val="24"/>
          <w:szCs w:val="24"/>
        </w:rPr>
      </w:pPr>
    </w:p>
    <w:p w14:paraId="5D58C088" w14:textId="77777777" w:rsidR="00BB5AEA" w:rsidRDefault="00BB5AEA" w:rsidP="002E34CC">
      <w:pPr>
        <w:spacing w:after="120" w:line="276" w:lineRule="auto"/>
        <w:jc w:val="center"/>
        <w:rPr>
          <w:rFonts w:ascii="Arial" w:hAnsi="Arial" w:cs="Arial"/>
          <w:sz w:val="24"/>
          <w:szCs w:val="24"/>
        </w:rPr>
      </w:pPr>
    </w:p>
    <w:p w14:paraId="75848F9E" w14:textId="77777777" w:rsidR="00BB5AEA" w:rsidRDefault="00BB5AEA" w:rsidP="002E34CC">
      <w:pPr>
        <w:spacing w:after="120" w:line="276" w:lineRule="auto"/>
        <w:jc w:val="center"/>
        <w:rPr>
          <w:rFonts w:ascii="Arial" w:hAnsi="Arial" w:cs="Arial"/>
          <w:sz w:val="24"/>
          <w:szCs w:val="24"/>
        </w:rPr>
      </w:pPr>
    </w:p>
    <w:p w14:paraId="39370EDF" w14:textId="77777777" w:rsidR="00BB5AEA" w:rsidRDefault="00BB5AEA" w:rsidP="002E34CC">
      <w:pPr>
        <w:spacing w:after="120" w:line="276" w:lineRule="auto"/>
        <w:jc w:val="center"/>
        <w:rPr>
          <w:rFonts w:ascii="Arial" w:hAnsi="Arial" w:cs="Arial"/>
          <w:sz w:val="24"/>
          <w:szCs w:val="24"/>
        </w:rPr>
      </w:pPr>
    </w:p>
    <w:p w14:paraId="5E1F9DCB" w14:textId="34B45450" w:rsidR="00BB5AEA" w:rsidRDefault="002E34CC" w:rsidP="002E34CC">
      <w:pPr>
        <w:spacing w:after="120" w:line="276" w:lineRule="auto"/>
        <w:jc w:val="center"/>
        <w:rPr>
          <w:rFonts w:ascii="Arial" w:hAnsi="Arial" w:cs="Arial"/>
          <w:sz w:val="24"/>
          <w:szCs w:val="24"/>
        </w:rPr>
      </w:pPr>
      <w:r>
        <w:rPr>
          <w:rFonts w:ascii="Arial" w:hAnsi="Arial" w:cs="Arial"/>
          <w:sz w:val="24"/>
          <w:szCs w:val="24"/>
        </w:rPr>
        <w:t xml:space="preserve">Name: Dominika </w:t>
      </w:r>
      <w:proofErr w:type="spellStart"/>
      <w:r>
        <w:rPr>
          <w:rFonts w:ascii="Arial" w:hAnsi="Arial" w:cs="Arial"/>
          <w:sz w:val="24"/>
          <w:szCs w:val="24"/>
        </w:rPr>
        <w:t>Borovska</w:t>
      </w:r>
      <w:proofErr w:type="spellEnd"/>
    </w:p>
    <w:p w14:paraId="4B7AAC9F" w14:textId="63C5AFA4" w:rsidR="00BB5AEA" w:rsidRDefault="002E34CC" w:rsidP="002E34CC">
      <w:pPr>
        <w:spacing w:after="120" w:line="276" w:lineRule="auto"/>
        <w:jc w:val="center"/>
        <w:rPr>
          <w:rFonts w:ascii="Arial" w:hAnsi="Arial" w:cs="Arial"/>
          <w:sz w:val="24"/>
          <w:szCs w:val="24"/>
        </w:rPr>
      </w:pPr>
      <w:r>
        <w:rPr>
          <w:rFonts w:ascii="Arial" w:hAnsi="Arial" w:cs="Arial"/>
          <w:sz w:val="24"/>
          <w:szCs w:val="24"/>
        </w:rPr>
        <w:t>ID Number: 2439736</w:t>
      </w:r>
    </w:p>
    <w:p w14:paraId="1468A87A" w14:textId="77777777" w:rsidR="00BB5AEA" w:rsidRDefault="00BB5AEA" w:rsidP="002E34CC">
      <w:pPr>
        <w:spacing w:after="120" w:line="276" w:lineRule="auto"/>
        <w:jc w:val="center"/>
        <w:rPr>
          <w:rFonts w:ascii="Arial" w:hAnsi="Arial" w:cs="Arial"/>
          <w:sz w:val="24"/>
          <w:szCs w:val="24"/>
        </w:rPr>
      </w:pPr>
    </w:p>
    <w:p w14:paraId="34801124" w14:textId="77777777" w:rsidR="00BB5AEA" w:rsidRDefault="00BB5AEA" w:rsidP="002E34CC">
      <w:pPr>
        <w:spacing w:after="120" w:line="276" w:lineRule="auto"/>
        <w:jc w:val="center"/>
        <w:rPr>
          <w:rFonts w:ascii="Arial" w:hAnsi="Arial" w:cs="Arial"/>
          <w:sz w:val="24"/>
          <w:szCs w:val="24"/>
        </w:rPr>
      </w:pPr>
    </w:p>
    <w:p w14:paraId="4ECCBB69" w14:textId="4E1636E9" w:rsidR="00BB5AEA" w:rsidRDefault="00BB5AEA" w:rsidP="002E34CC">
      <w:pPr>
        <w:spacing w:after="120" w:line="276" w:lineRule="auto"/>
        <w:rPr>
          <w:rFonts w:ascii="Arial" w:hAnsi="Arial" w:cs="Arial"/>
          <w:sz w:val="24"/>
          <w:szCs w:val="24"/>
        </w:rPr>
      </w:pPr>
    </w:p>
    <w:p w14:paraId="62047B3F" w14:textId="77777777" w:rsidR="002E34CC" w:rsidRDefault="002E34CC" w:rsidP="002E34CC">
      <w:pPr>
        <w:spacing w:after="120" w:line="276" w:lineRule="auto"/>
        <w:rPr>
          <w:rFonts w:ascii="Arial" w:hAnsi="Arial" w:cs="Arial"/>
          <w:sz w:val="24"/>
          <w:szCs w:val="24"/>
        </w:rPr>
      </w:pPr>
    </w:p>
    <w:sdt>
      <w:sdtPr>
        <w:rPr>
          <w:rFonts w:asciiTheme="minorHAnsi" w:eastAsiaTheme="minorHAnsi" w:hAnsiTheme="minorHAnsi" w:cstheme="minorBidi"/>
          <w:color w:val="auto"/>
          <w:sz w:val="22"/>
          <w:szCs w:val="22"/>
        </w:rPr>
        <w:id w:val="22602404"/>
        <w:docPartObj>
          <w:docPartGallery w:val="Table of Contents"/>
          <w:docPartUnique/>
        </w:docPartObj>
      </w:sdtPr>
      <w:sdtEndPr>
        <w:rPr>
          <w:b/>
          <w:bCs/>
          <w:noProof/>
        </w:rPr>
      </w:sdtEndPr>
      <w:sdtContent>
        <w:p w14:paraId="107BC653" w14:textId="39A2B87D" w:rsidR="00BB5AEA" w:rsidRDefault="00BB5AEA">
          <w:pPr>
            <w:pStyle w:val="TOCHeading"/>
          </w:pPr>
          <w:r>
            <w:t>Contents</w:t>
          </w:r>
        </w:p>
        <w:p w14:paraId="3FA03CCC" w14:textId="04FB388A" w:rsidR="00197EBE" w:rsidRDefault="00BB5AEA">
          <w:pPr>
            <w:pStyle w:val="TOC1"/>
            <w:tabs>
              <w:tab w:val="right" w:leader="dot" w:pos="9350"/>
            </w:tabs>
            <w:rPr>
              <w:rFonts w:eastAsiaTheme="minorEastAsia"/>
              <w:noProof/>
              <w:kern w:val="2"/>
              <w:sz w:val="24"/>
              <w:szCs w:val="24"/>
              <w:lang/>
              <w14:ligatures w14:val="standardContextual"/>
            </w:rPr>
          </w:pPr>
          <w:r>
            <w:fldChar w:fldCharType="begin"/>
          </w:r>
          <w:r>
            <w:instrText xml:space="preserve"> TOC \o "1-3" \h \z \u </w:instrText>
          </w:r>
          <w:r>
            <w:fldChar w:fldCharType="separate"/>
          </w:r>
          <w:hyperlink w:anchor="_Toc219879423" w:history="1">
            <w:r w:rsidR="00197EBE" w:rsidRPr="00885966">
              <w:rPr>
                <w:rStyle w:val="Hyperlink"/>
                <w:rFonts w:ascii="Arial" w:hAnsi="Arial" w:cs="Arial"/>
                <w:b/>
                <w:bCs/>
                <w:noProof/>
              </w:rPr>
              <w:t>Task 2 - Reflective Activity</w:t>
            </w:r>
            <w:r w:rsidR="00197EBE">
              <w:rPr>
                <w:noProof/>
                <w:webHidden/>
              </w:rPr>
              <w:tab/>
            </w:r>
            <w:r w:rsidR="00197EBE">
              <w:rPr>
                <w:noProof/>
                <w:webHidden/>
              </w:rPr>
              <w:fldChar w:fldCharType="begin"/>
            </w:r>
            <w:r w:rsidR="00197EBE">
              <w:rPr>
                <w:noProof/>
                <w:webHidden/>
              </w:rPr>
              <w:instrText xml:space="preserve"> PAGEREF _Toc219879423 \h </w:instrText>
            </w:r>
            <w:r w:rsidR="00197EBE">
              <w:rPr>
                <w:noProof/>
                <w:webHidden/>
              </w:rPr>
            </w:r>
            <w:r w:rsidR="00197EBE">
              <w:rPr>
                <w:noProof/>
                <w:webHidden/>
              </w:rPr>
              <w:fldChar w:fldCharType="separate"/>
            </w:r>
            <w:r w:rsidR="00197EBE">
              <w:rPr>
                <w:noProof/>
                <w:webHidden/>
              </w:rPr>
              <w:t>3</w:t>
            </w:r>
            <w:r w:rsidR="00197EBE">
              <w:rPr>
                <w:noProof/>
                <w:webHidden/>
              </w:rPr>
              <w:fldChar w:fldCharType="end"/>
            </w:r>
          </w:hyperlink>
        </w:p>
        <w:p w14:paraId="01493688" w14:textId="1549DB73" w:rsidR="00197EBE" w:rsidRDefault="00197EBE">
          <w:pPr>
            <w:pStyle w:val="TOC2"/>
            <w:tabs>
              <w:tab w:val="right" w:leader="dot" w:pos="9350"/>
            </w:tabs>
            <w:rPr>
              <w:rFonts w:eastAsiaTheme="minorEastAsia"/>
              <w:noProof/>
              <w:kern w:val="2"/>
              <w:sz w:val="24"/>
              <w:szCs w:val="24"/>
              <w:lang/>
              <w14:ligatures w14:val="standardContextual"/>
            </w:rPr>
          </w:pPr>
          <w:hyperlink w:anchor="_Toc219879424" w:history="1">
            <w:r w:rsidRPr="00885966">
              <w:rPr>
                <w:rStyle w:val="Hyperlink"/>
                <w:rFonts w:ascii="Arial" w:hAnsi="Arial" w:cs="Arial"/>
                <w:b/>
                <w:bCs/>
                <w:noProof/>
              </w:rPr>
              <w:t>Reflective practice on Research and Preparation</w:t>
            </w:r>
            <w:r>
              <w:rPr>
                <w:noProof/>
                <w:webHidden/>
              </w:rPr>
              <w:tab/>
            </w:r>
            <w:r>
              <w:rPr>
                <w:noProof/>
                <w:webHidden/>
              </w:rPr>
              <w:fldChar w:fldCharType="begin"/>
            </w:r>
            <w:r>
              <w:rPr>
                <w:noProof/>
                <w:webHidden/>
              </w:rPr>
              <w:instrText xml:space="preserve"> PAGEREF _Toc219879424 \h </w:instrText>
            </w:r>
            <w:r>
              <w:rPr>
                <w:noProof/>
                <w:webHidden/>
              </w:rPr>
            </w:r>
            <w:r>
              <w:rPr>
                <w:noProof/>
                <w:webHidden/>
              </w:rPr>
              <w:fldChar w:fldCharType="separate"/>
            </w:r>
            <w:r>
              <w:rPr>
                <w:noProof/>
                <w:webHidden/>
              </w:rPr>
              <w:t>3</w:t>
            </w:r>
            <w:r>
              <w:rPr>
                <w:noProof/>
                <w:webHidden/>
              </w:rPr>
              <w:fldChar w:fldCharType="end"/>
            </w:r>
          </w:hyperlink>
        </w:p>
        <w:p w14:paraId="70BDB068" w14:textId="09B78E4E" w:rsidR="00197EBE" w:rsidRDefault="00197EBE">
          <w:pPr>
            <w:pStyle w:val="TOC2"/>
            <w:tabs>
              <w:tab w:val="right" w:leader="dot" w:pos="9350"/>
            </w:tabs>
            <w:rPr>
              <w:rFonts w:eastAsiaTheme="minorEastAsia"/>
              <w:noProof/>
              <w:kern w:val="2"/>
              <w:sz w:val="24"/>
              <w:szCs w:val="24"/>
              <w:lang/>
              <w14:ligatures w14:val="standardContextual"/>
            </w:rPr>
          </w:pPr>
          <w:hyperlink w:anchor="_Toc219879425" w:history="1">
            <w:r w:rsidRPr="00885966">
              <w:rPr>
                <w:rStyle w:val="Hyperlink"/>
                <w:rFonts w:ascii="Arial" w:hAnsi="Arial" w:cs="Arial"/>
                <w:b/>
                <w:bCs/>
                <w:noProof/>
              </w:rPr>
              <w:t>Reflective Process on Presenting and Challenges</w:t>
            </w:r>
            <w:r>
              <w:rPr>
                <w:noProof/>
                <w:webHidden/>
              </w:rPr>
              <w:tab/>
            </w:r>
            <w:r>
              <w:rPr>
                <w:noProof/>
                <w:webHidden/>
              </w:rPr>
              <w:fldChar w:fldCharType="begin"/>
            </w:r>
            <w:r>
              <w:rPr>
                <w:noProof/>
                <w:webHidden/>
              </w:rPr>
              <w:instrText xml:space="preserve"> PAGEREF _Toc219879425 \h </w:instrText>
            </w:r>
            <w:r>
              <w:rPr>
                <w:noProof/>
                <w:webHidden/>
              </w:rPr>
            </w:r>
            <w:r>
              <w:rPr>
                <w:noProof/>
                <w:webHidden/>
              </w:rPr>
              <w:fldChar w:fldCharType="separate"/>
            </w:r>
            <w:r>
              <w:rPr>
                <w:noProof/>
                <w:webHidden/>
              </w:rPr>
              <w:t>3</w:t>
            </w:r>
            <w:r>
              <w:rPr>
                <w:noProof/>
                <w:webHidden/>
              </w:rPr>
              <w:fldChar w:fldCharType="end"/>
            </w:r>
          </w:hyperlink>
        </w:p>
        <w:p w14:paraId="38257E0B" w14:textId="29C265D2" w:rsidR="00197EBE" w:rsidRDefault="00197EBE">
          <w:pPr>
            <w:pStyle w:val="TOC2"/>
            <w:tabs>
              <w:tab w:val="right" w:leader="dot" w:pos="9350"/>
            </w:tabs>
            <w:rPr>
              <w:rFonts w:eastAsiaTheme="minorEastAsia"/>
              <w:noProof/>
              <w:kern w:val="2"/>
              <w:sz w:val="24"/>
              <w:szCs w:val="24"/>
              <w:lang/>
              <w14:ligatures w14:val="standardContextual"/>
            </w:rPr>
          </w:pPr>
          <w:hyperlink w:anchor="_Toc219879426" w:history="1">
            <w:r w:rsidRPr="00885966">
              <w:rPr>
                <w:rStyle w:val="Hyperlink"/>
                <w:rFonts w:ascii="Arial" w:hAnsi="Arial" w:cs="Arial"/>
                <w:b/>
                <w:bCs/>
                <w:noProof/>
              </w:rPr>
              <w:t>Future Improvement and Development Actions</w:t>
            </w:r>
            <w:r>
              <w:rPr>
                <w:noProof/>
                <w:webHidden/>
              </w:rPr>
              <w:tab/>
            </w:r>
            <w:r>
              <w:rPr>
                <w:noProof/>
                <w:webHidden/>
              </w:rPr>
              <w:fldChar w:fldCharType="begin"/>
            </w:r>
            <w:r>
              <w:rPr>
                <w:noProof/>
                <w:webHidden/>
              </w:rPr>
              <w:instrText xml:space="preserve"> PAGEREF _Toc219879426 \h </w:instrText>
            </w:r>
            <w:r>
              <w:rPr>
                <w:noProof/>
                <w:webHidden/>
              </w:rPr>
            </w:r>
            <w:r>
              <w:rPr>
                <w:noProof/>
                <w:webHidden/>
              </w:rPr>
              <w:fldChar w:fldCharType="separate"/>
            </w:r>
            <w:r>
              <w:rPr>
                <w:noProof/>
                <w:webHidden/>
              </w:rPr>
              <w:t>3</w:t>
            </w:r>
            <w:r>
              <w:rPr>
                <w:noProof/>
                <w:webHidden/>
              </w:rPr>
              <w:fldChar w:fldCharType="end"/>
            </w:r>
          </w:hyperlink>
        </w:p>
        <w:p w14:paraId="11613F8B" w14:textId="35ACB021" w:rsidR="00197EBE" w:rsidRDefault="00197EBE">
          <w:pPr>
            <w:pStyle w:val="TOC1"/>
            <w:tabs>
              <w:tab w:val="right" w:leader="dot" w:pos="9350"/>
            </w:tabs>
            <w:rPr>
              <w:rFonts w:eastAsiaTheme="minorEastAsia"/>
              <w:noProof/>
              <w:kern w:val="2"/>
              <w:sz w:val="24"/>
              <w:szCs w:val="24"/>
              <w:lang/>
              <w14:ligatures w14:val="standardContextual"/>
            </w:rPr>
          </w:pPr>
          <w:hyperlink w:anchor="_Toc219879427" w:history="1">
            <w:r w:rsidRPr="00885966">
              <w:rPr>
                <w:rStyle w:val="Hyperlink"/>
                <w:rFonts w:ascii="Arial" w:hAnsi="Arial" w:cs="Arial"/>
                <w:b/>
                <w:bCs/>
                <w:noProof/>
              </w:rPr>
              <w:t>Task 3 - Written Report</w:t>
            </w:r>
            <w:r>
              <w:rPr>
                <w:noProof/>
                <w:webHidden/>
              </w:rPr>
              <w:tab/>
            </w:r>
            <w:r>
              <w:rPr>
                <w:noProof/>
                <w:webHidden/>
              </w:rPr>
              <w:fldChar w:fldCharType="begin"/>
            </w:r>
            <w:r>
              <w:rPr>
                <w:noProof/>
                <w:webHidden/>
              </w:rPr>
              <w:instrText xml:space="preserve"> PAGEREF _Toc219879427 \h </w:instrText>
            </w:r>
            <w:r>
              <w:rPr>
                <w:noProof/>
                <w:webHidden/>
              </w:rPr>
            </w:r>
            <w:r>
              <w:rPr>
                <w:noProof/>
                <w:webHidden/>
              </w:rPr>
              <w:fldChar w:fldCharType="separate"/>
            </w:r>
            <w:r>
              <w:rPr>
                <w:noProof/>
                <w:webHidden/>
              </w:rPr>
              <w:t>4</w:t>
            </w:r>
            <w:r>
              <w:rPr>
                <w:noProof/>
                <w:webHidden/>
              </w:rPr>
              <w:fldChar w:fldCharType="end"/>
            </w:r>
          </w:hyperlink>
        </w:p>
        <w:p w14:paraId="5ACF7F47" w14:textId="06431197" w:rsidR="00197EBE" w:rsidRDefault="00197EBE">
          <w:pPr>
            <w:pStyle w:val="TOC2"/>
            <w:tabs>
              <w:tab w:val="right" w:leader="dot" w:pos="9350"/>
            </w:tabs>
            <w:rPr>
              <w:rFonts w:eastAsiaTheme="minorEastAsia"/>
              <w:noProof/>
              <w:kern w:val="2"/>
              <w:sz w:val="24"/>
              <w:szCs w:val="24"/>
              <w:lang/>
              <w14:ligatures w14:val="standardContextual"/>
            </w:rPr>
          </w:pPr>
          <w:hyperlink w:anchor="_Toc219879428" w:history="1">
            <w:r w:rsidRPr="0088596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_Toc219879428 \h </w:instrText>
            </w:r>
            <w:r>
              <w:rPr>
                <w:noProof/>
                <w:webHidden/>
              </w:rPr>
            </w:r>
            <w:r>
              <w:rPr>
                <w:noProof/>
                <w:webHidden/>
              </w:rPr>
              <w:fldChar w:fldCharType="separate"/>
            </w:r>
            <w:r>
              <w:rPr>
                <w:noProof/>
                <w:webHidden/>
              </w:rPr>
              <w:t>4</w:t>
            </w:r>
            <w:r>
              <w:rPr>
                <w:noProof/>
                <w:webHidden/>
              </w:rPr>
              <w:fldChar w:fldCharType="end"/>
            </w:r>
          </w:hyperlink>
        </w:p>
        <w:p w14:paraId="6552A114" w14:textId="51DEB416" w:rsidR="00197EBE" w:rsidRDefault="00197EBE">
          <w:pPr>
            <w:pStyle w:val="TOC2"/>
            <w:tabs>
              <w:tab w:val="right" w:leader="dot" w:pos="9350"/>
            </w:tabs>
            <w:rPr>
              <w:rFonts w:eastAsiaTheme="minorEastAsia"/>
              <w:noProof/>
              <w:kern w:val="2"/>
              <w:sz w:val="24"/>
              <w:szCs w:val="24"/>
              <w:lang/>
              <w14:ligatures w14:val="standardContextual"/>
            </w:rPr>
          </w:pPr>
          <w:hyperlink w:anchor="_Toc219879429" w:history="1">
            <w:r w:rsidRPr="00885966">
              <w:rPr>
                <w:rStyle w:val="Hyperlink"/>
                <w:rFonts w:ascii="Arial" w:hAnsi="Arial" w:cs="Arial"/>
                <w:b/>
                <w:bCs/>
                <w:noProof/>
              </w:rPr>
              <w:t>Healthcare Assistant Role Description.</w:t>
            </w:r>
            <w:r>
              <w:rPr>
                <w:noProof/>
                <w:webHidden/>
              </w:rPr>
              <w:tab/>
            </w:r>
            <w:r>
              <w:rPr>
                <w:noProof/>
                <w:webHidden/>
              </w:rPr>
              <w:fldChar w:fldCharType="begin"/>
            </w:r>
            <w:r>
              <w:rPr>
                <w:noProof/>
                <w:webHidden/>
              </w:rPr>
              <w:instrText xml:space="preserve"> PAGEREF _Toc219879429 \h </w:instrText>
            </w:r>
            <w:r>
              <w:rPr>
                <w:noProof/>
                <w:webHidden/>
              </w:rPr>
            </w:r>
            <w:r>
              <w:rPr>
                <w:noProof/>
                <w:webHidden/>
              </w:rPr>
              <w:fldChar w:fldCharType="separate"/>
            </w:r>
            <w:r>
              <w:rPr>
                <w:noProof/>
                <w:webHidden/>
              </w:rPr>
              <w:t>4</w:t>
            </w:r>
            <w:r>
              <w:rPr>
                <w:noProof/>
                <w:webHidden/>
              </w:rPr>
              <w:fldChar w:fldCharType="end"/>
            </w:r>
          </w:hyperlink>
        </w:p>
        <w:p w14:paraId="2DFA77C0" w14:textId="54BA7CE0" w:rsidR="00197EBE" w:rsidRDefault="00197EBE">
          <w:pPr>
            <w:pStyle w:val="TOC3"/>
            <w:tabs>
              <w:tab w:val="right" w:leader="dot" w:pos="9350"/>
            </w:tabs>
            <w:rPr>
              <w:rFonts w:eastAsiaTheme="minorEastAsia"/>
              <w:noProof/>
              <w:kern w:val="2"/>
              <w:sz w:val="24"/>
              <w:szCs w:val="24"/>
              <w:lang/>
              <w14:ligatures w14:val="standardContextual"/>
            </w:rPr>
          </w:pPr>
          <w:hyperlink w:anchor="_Toc219879430" w:history="1">
            <w:r w:rsidRPr="00885966">
              <w:rPr>
                <w:rStyle w:val="Hyperlink"/>
                <w:rFonts w:ascii="Arial" w:hAnsi="Arial" w:cs="Arial"/>
                <w:b/>
                <w:bCs/>
                <w:noProof/>
              </w:rPr>
              <w:t>Overview of the Role</w:t>
            </w:r>
            <w:r>
              <w:rPr>
                <w:noProof/>
                <w:webHidden/>
              </w:rPr>
              <w:tab/>
            </w:r>
            <w:r>
              <w:rPr>
                <w:noProof/>
                <w:webHidden/>
              </w:rPr>
              <w:fldChar w:fldCharType="begin"/>
            </w:r>
            <w:r>
              <w:rPr>
                <w:noProof/>
                <w:webHidden/>
              </w:rPr>
              <w:instrText xml:space="preserve"> PAGEREF _Toc219879430 \h </w:instrText>
            </w:r>
            <w:r>
              <w:rPr>
                <w:noProof/>
                <w:webHidden/>
              </w:rPr>
            </w:r>
            <w:r>
              <w:rPr>
                <w:noProof/>
                <w:webHidden/>
              </w:rPr>
              <w:fldChar w:fldCharType="separate"/>
            </w:r>
            <w:r>
              <w:rPr>
                <w:noProof/>
                <w:webHidden/>
              </w:rPr>
              <w:t>4</w:t>
            </w:r>
            <w:r>
              <w:rPr>
                <w:noProof/>
                <w:webHidden/>
              </w:rPr>
              <w:fldChar w:fldCharType="end"/>
            </w:r>
          </w:hyperlink>
        </w:p>
        <w:p w14:paraId="7CD0C169" w14:textId="1AC4DCE0" w:rsidR="00197EBE" w:rsidRDefault="00197EBE">
          <w:pPr>
            <w:pStyle w:val="TOC3"/>
            <w:tabs>
              <w:tab w:val="right" w:leader="dot" w:pos="9350"/>
            </w:tabs>
            <w:rPr>
              <w:rFonts w:eastAsiaTheme="minorEastAsia"/>
              <w:noProof/>
              <w:kern w:val="2"/>
              <w:sz w:val="24"/>
              <w:szCs w:val="24"/>
              <w:lang/>
              <w14:ligatures w14:val="standardContextual"/>
            </w:rPr>
          </w:pPr>
          <w:hyperlink w:anchor="_Toc219879431" w:history="1">
            <w:r w:rsidRPr="00885966">
              <w:rPr>
                <w:rStyle w:val="Hyperlink"/>
                <w:rFonts w:ascii="Arial" w:hAnsi="Arial" w:cs="Arial"/>
                <w:b/>
                <w:bCs/>
                <w:noProof/>
              </w:rPr>
              <w:t>Key Responsibilities</w:t>
            </w:r>
            <w:r>
              <w:rPr>
                <w:noProof/>
                <w:webHidden/>
              </w:rPr>
              <w:tab/>
            </w:r>
            <w:r>
              <w:rPr>
                <w:noProof/>
                <w:webHidden/>
              </w:rPr>
              <w:fldChar w:fldCharType="begin"/>
            </w:r>
            <w:r>
              <w:rPr>
                <w:noProof/>
                <w:webHidden/>
              </w:rPr>
              <w:instrText xml:space="preserve"> PAGEREF _Toc219879431 \h </w:instrText>
            </w:r>
            <w:r>
              <w:rPr>
                <w:noProof/>
                <w:webHidden/>
              </w:rPr>
            </w:r>
            <w:r>
              <w:rPr>
                <w:noProof/>
                <w:webHidden/>
              </w:rPr>
              <w:fldChar w:fldCharType="separate"/>
            </w:r>
            <w:r>
              <w:rPr>
                <w:noProof/>
                <w:webHidden/>
              </w:rPr>
              <w:t>4</w:t>
            </w:r>
            <w:r>
              <w:rPr>
                <w:noProof/>
                <w:webHidden/>
              </w:rPr>
              <w:fldChar w:fldCharType="end"/>
            </w:r>
          </w:hyperlink>
        </w:p>
        <w:p w14:paraId="6F98CFFA" w14:textId="57D76F74" w:rsidR="00197EBE" w:rsidRDefault="00197EBE">
          <w:pPr>
            <w:pStyle w:val="TOC3"/>
            <w:tabs>
              <w:tab w:val="right" w:leader="dot" w:pos="9350"/>
            </w:tabs>
            <w:rPr>
              <w:rFonts w:eastAsiaTheme="minorEastAsia"/>
              <w:noProof/>
              <w:kern w:val="2"/>
              <w:sz w:val="24"/>
              <w:szCs w:val="24"/>
              <w:lang/>
              <w14:ligatures w14:val="standardContextual"/>
            </w:rPr>
          </w:pPr>
          <w:hyperlink w:anchor="_Toc219879432" w:history="1">
            <w:r w:rsidRPr="00885966">
              <w:rPr>
                <w:rStyle w:val="Hyperlink"/>
                <w:rFonts w:ascii="Arial" w:hAnsi="Arial" w:cs="Arial"/>
                <w:b/>
                <w:bCs/>
                <w:noProof/>
              </w:rPr>
              <w:t>Working Within a Team</w:t>
            </w:r>
            <w:r>
              <w:rPr>
                <w:noProof/>
                <w:webHidden/>
              </w:rPr>
              <w:tab/>
            </w:r>
            <w:r>
              <w:rPr>
                <w:noProof/>
                <w:webHidden/>
              </w:rPr>
              <w:fldChar w:fldCharType="begin"/>
            </w:r>
            <w:r>
              <w:rPr>
                <w:noProof/>
                <w:webHidden/>
              </w:rPr>
              <w:instrText xml:space="preserve"> PAGEREF _Toc219879432 \h </w:instrText>
            </w:r>
            <w:r>
              <w:rPr>
                <w:noProof/>
                <w:webHidden/>
              </w:rPr>
            </w:r>
            <w:r>
              <w:rPr>
                <w:noProof/>
                <w:webHidden/>
              </w:rPr>
              <w:fldChar w:fldCharType="separate"/>
            </w:r>
            <w:r>
              <w:rPr>
                <w:noProof/>
                <w:webHidden/>
              </w:rPr>
              <w:t>4</w:t>
            </w:r>
            <w:r>
              <w:rPr>
                <w:noProof/>
                <w:webHidden/>
              </w:rPr>
              <w:fldChar w:fldCharType="end"/>
            </w:r>
          </w:hyperlink>
        </w:p>
        <w:p w14:paraId="546FAD52" w14:textId="48D23BCD" w:rsidR="00197EBE" w:rsidRDefault="00197EBE">
          <w:pPr>
            <w:pStyle w:val="TOC2"/>
            <w:tabs>
              <w:tab w:val="right" w:leader="dot" w:pos="9350"/>
            </w:tabs>
            <w:rPr>
              <w:rFonts w:eastAsiaTheme="minorEastAsia"/>
              <w:noProof/>
              <w:kern w:val="2"/>
              <w:sz w:val="24"/>
              <w:szCs w:val="24"/>
              <w:lang/>
              <w14:ligatures w14:val="standardContextual"/>
            </w:rPr>
          </w:pPr>
          <w:hyperlink w:anchor="_Toc219879433" w:history="1">
            <w:r w:rsidRPr="00885966">
              <w:rPr>
                <w:rStyle w:val="Hyperlink"/>
                <w:rFonts w:ascii="Arial" w:hAnsi="Arial" w:cs="Arial"/>
                <w:b/>
                <w:bCs/>
                <w:noProof/>
              </w:rPr>
              <w:t>Skill 1: Communication Skills.</w:t>
            </w:r>
            <w:r>
              <w:rPr>
                <w:noProof/>
                <w:webHidden/>
              </w:rPr>
              <w:tab/>
            </w:r>
            <w:r>
              <w:rPr>
                <w:noProof/>
                <w:webHidden/>
              </w:rPr>
              <w:fldChar w:fldCharType="begin"/>
            </w:r>
            <w:r>
              <w:rPr>
                <w:noProof/>
                <w:webHidden/>
              </w:rPr>
              <w:instrText xml:space="preserve"> PAGEREF _Toc219879433 \h </w:instrText>
            </w:r>
            <w:r>
              <w:rPr>
                <w:noProof/>
                <w:webHidden/>
              </w:rPr>
            </w:r>
            <w:r>
              <w:rPr>
                <w:noProof/>
                <w:webHidden/>
              </w:rPr>
              <w:fldChar w:fldCharType="separate"/>
            </w:r>
            <w:r>
              <w:rPr>
                <w:noProof/>
                <w:webHidden/>
              </w:rPr>
              <w:t>5</w:t>
            </w:r>
            <w:r>
              <w:rPr>
                <w:noProof/>
                <w:webHidden/>
              </w:rPr>
              <w:fldChar w:fldCharType="end"/>
            </w:r>
          </w:hyperlink>
        </w:p>
        <w:p w14:paraId="5B58F43C" w14:textId="5BEA0CB2" w:rsidR="00197EBE" w:rsidRDefault="00197EBE">
          <w:pPr>
            <w:pStyle w:val="TOC2"/>
            <w:tabs>
              <w:tab w:val="right" w:leader="dot" w:pos="9350"/>
            </w:tabs>
            <w:rPr>
              <w:rFonts w:eastAsiaTheme="minorEastAsia"/>
              <w:noProof/>
              <w:kern w:val="2"/>
              <w:sz w:val="24"/>
              <w:szCs w:val="24"/>
              <w:lang/>
              <w14:ligatures w14:val="standardContextual"/>
            </w:rPr>
          </w:pPr>
          <w:hyperlink w:anchor="_Toc219879434" w:history="1">
            <w:r w:rsidRPr="00885966">
              <w:rPr>
                <w:rStyle w:val="Hyperlink"/>
                <w:rFonts w:ascii="Arial" w:hAnsi="Arial" w:cs="Arial"/>
                <w:b/>
                <w:bCs/>
                <w:noProof/>
              </w:rPr>
              <w:t>Skill 2: Teamwork Skills</w:t>
            </w:r>
            <w:r>
              <w:rPr>
                <w:noProof/>
                <w:webHidden/>
              </w:rPr>
              <w:tab/>
            </w:r>
            <w:r>
              <w:rPr>
                <w:noProof/>
                <w:webHidden/>
              </w:rPr>
              <w:fldChar w:fldCharType="begin"/>
            </w:r>
            <w:r>
              <w:rPr>
                <w:noProof/>
                <w:webHidden/>
              </w:rPr>
              <w:instrText xml:space="preserve"> PAGEREF _Toc219879434 \h </w:instrText>
            </w:r>
            <w:r>
              <w:rPr>
                <w:noProof/>
                <w:webHidden/>
              </w:rPr>
            </w:r>
            <w:r>
              <w:rPr>
                <w:noProof/>
                <w:webHidden/>
              </w:rPr>
              <w:fldChar w:fldCharType="separate"/>
            </w:r>
            <w:r>
              <w:rPr>
                <w:noProof/>
                <w:webHidden/>
              </w:rPr>
              <w:t>5</w:t>
            </w:r>
            <w:r>
              <w:rPr>
                <w:noProof/>
                <w:webHidden/>
              </w:rPr>
              <w:fldChar w:fldCharType="end"/>
            </w:r>
          </w:hyperlink>
        </w:p>
        <w:p w14:paraId="7E9E8CA4" w14:textId="412FF2D4" w:rsidR="00197EBE" w:rsidRDefault="00197EBE">
          <w:pPr>
            <w:pStyle w:val="TOC2"/>
            <w:tabs>
              <w:tab w:val="right" w:leader="dot" w:pos="9350"/>
            </w:tabs>
            <w:rPr>
              <w:rFonts w:eastAsiaTheme="minorEastAsia"/>
              <w:noProof/>
              <w:kern w:val="2"/>
              <w:sz w:val="24"/>
              <w:szCs w:val="24"/>
              <w:lang/>
              <w14:ligatures w14:val="standardContextual"/>
            </w:rPr>
          </w:pPr>
          <w:hyperlink w:anchor="_Toc219879435" w:history="1">
            <w:r w:rsidRPr="00885966">
              <w:rPr>
                <w:rStyle w:val="Hyperlink"/>
                <w:rFonts w:ascii="Arial" w:hAnsi="Arial" w:cs="Arial"/>
                <w:b/>
                <w:bCs/>
                <w:noProof/>
              </w:rPr>
              <w:t>Skill 3: Compassion and Empathy</w:t>
            </w:r>
            <w:r>
              <w:rPr>
                <w:noProof/>
                <w:webHidden/>
              </w:rPr>
              <w:tab/>
            </w:r>
            <w:r>
              <w:rPr>
                <w:noProof/>
                <w:webHidden/>
              </w:rPr>
              <w:fldChar w:fldCharType="begin"/>
            </w:r>
            <w:r>
              <w:rPr>
                <w:noProof/>
                <w:webHidden/>
              </w:rPr>
              <w:instrText xml:space="preserve"> PAGEREF _Toc219879435 \h </w:instrText>
            </w:r>
            <w:r>
              <w:rPr>
                <w:noProof/>
                <w:webHidden/>
              </w:rPr>
            </w:r>
            <w:r>
              <w:rPr>
                <w:noProof/>
                <w:webHidden/>
              </w:rPr>
              <w:fldChar w:fldCharType="separate"/>
            </w:r>
            <w:r>
              <w:rPr>
                <w:noProof/>
                <w:webHidden/>
              </w:rPr>
              <w:t>6</w:t>
            </w:r>
            <w:r>
              <w:rPr>
                <w:noProof/>
                <w:webHidden/>
              </w:rPr>
              <w:fldChar w:fldCharType="end"/>
            </w:r>
          </w:hyperlink>
        </w:p>
        <w:p w14:paraId="23867088" w14:textId="39DBA59D" w:rsidR="00197EBE" w:rsidRDefault="00197EBE">
          <w:pPr>
            <w:pStyle w:val="TOC2"/>
            <w:tabs>
              <w:tab w:val="right" w:leader="dot" w:pos="9350"/>
            </w:tabs>
            <w:rPr>
              <w:rFonts w:eastAsiaTheme="minorEastAsia"/>
              <w:noProof/>
              <w:kern w:val="2"/>
              <w:sz w:val="24"/>
              <w:szCs w:val="24"/>
              <w:lang/>
              <w14:ligatures w14:val="standardContextual"/>
            </w:rPr>
          </w:pPr>
          <w:hyperlink w:anchor="_Toc219879436" w:history="1">
            <w:r w:rsidRPr="0088596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_Toc219879436 \h </w:instrText>
            </w:r>
            <w:r>
              <w:rPr>
                <w:noProof/>
                <w:webHidden/>
              </w:rPr>
            </w:r>
            <w:r>
              <w:rPr>
                <w:noProof/>
                <w:webHidden/>
              </w:rPr>
              <w:fldChar w:fldCharType="separate"/>
            </w:r>
            <w:r>
              <w:rPr>
                <w:noProof/>
                <w:webHidden/>
              </w:rPr>
              <w:t>7</w:t>
            </w:r>
            <w:r>
              <w:rPr>
                <w:noProof/>
                <w:webHidden/>
              </w:rPr>
              <w:fldChar w:fldCharType="end"/>
            </w:r>
          </w:hyperlink>
        </w:p>
        <w:p w14:paraId="7797DC1B" w14:textId="0E5B1684" w:rsidR="00197EBE" w:rsidRDefault="00197EBE">
          <w:pPr>
            <w:pStyle w:val="TOC1"/>
            <w:tabs>
              <w:tab w:val="right" w:leader="dot" w:pos="9350"/>
            </w:tabs>
            <w:rPr>
              <w:rFonts w:eastAsiaTheme="minorEastAsia"/>
              <w:noProof/>
              <w:kern w:val="2"/>
              <w:sz w:val="24"/>
              <w:szCs w:val="24"/>
              <w:lang/>
              <w14:ligatures w14:val="standardContextual"/>
            </w:rPr>
          </w:pPr>
          <w:hyperlink w:anchor="_Toc219879437" w:history="1">
            <w:r w:rsidRPr="00885966">
              <w:rPr>
                <w:rStyle w:val="Hyperlink"/>
                <w:rFonts w:ascii="Arial" w:hAnsi="Arial" w:cs="Arial"/>
                <w:b/>
                <w:bCs/>
                <w:noProof/>
                <w:lang/>
              </w:rPr>
              <w:t>References</w:t>
            </w:r>
            <w:r>
              <w:rPr>
                <w:noProof/>
                <w:webHidden/>
              </w:rPr>
              <w:tab/>
            </w:r>
            <w:r>
              <w:rPr>
                <w:noProof/>
                <w:webHidden/>
              </w:rPr>
              <w:fldChar w:fldCharType="begin"/>
            </w:r>
            <w:r>
              <w:rPr>
                <w:noProof/>
                <w:webHidden/>
              </w:rPr>
              <w:instrText xml:space="preserve"> PAGEREF _Toc219879437 \h </w:instrText>
            </w:r>
            <w:r>
              <w:rPr>
                <w:noProof/>
                <w:webHidden/>
              </w:rPr>
            </w:r>
            <w:r>
              <w:rPr>
                <w:noProof/>
                <w:webHidden/>
              </w:rPr>
              <w:fldChar w:fldCharType="separate"/>
            </w:r>
            <w:r>
              <w:rPr>
                <w:noProof/>
                <w:webHidden/>
              </w:rPr>
              <w:t>8</w:t>
            </w:r>
            <w:r>
              <w:rPr>
                <w:noProof/>
                <w:webHidden/>
              </w:rPr>
              <w:fldChar w:fldCharType="end"/>
            </w:r>
          </w:hyperlink>
        </w:p>
        <w:p w14:paraId="7774154C" w14:textId="17E3FBAF" w:rsidR="00BB5AEA" w:rsidRDefault="00BB5AEA">
          <w:r>
            <w:rPr>
              <w:b/>
              <w:bCs/>
              <w:noProof/>
            </w:rPr>
            <w:fldChar w:fldCharType="end"/>
          </w:r>
        </w:p>
      </w:sdtContent>
    </w:sdt>
    <w:p w14:paraId="3D1EA21B" w14:textId="77777777" w:rsidR="00BB5AEA" w:rsidRPr="00BB5AEA" w:rsidRDefault="00BB5AEA" w:rsidP="00BB5AEA">
      <w:pPr>
        <w:spacing w:after="120" w:line="276" w:lineRule="auto"/>
        <w:rPr>
          <w:rFonts w:ascii="Arial" w:hAnsi="Arial" w:cs="Arial"/>
          <w:sz w:val="24"/>
          <w:szCs w:val="24"/>
        </w:rPr>
      </w:pPr>
    </w:p>
    <w:p w14:paraId="6DC61CF6" w14:textId="77777777" w:rsidR="00E50863" w:rsidRPr="00BB5AEA" w:rsidRDefault="00E50863" w:rsidP="00BB5AEA">
      <w:pPr>
        <w:spacing w:after="120" w:line="276" w:lineRule="auto"/>
        <w:rPr>
          <w:rFonts w:ascii="Arial" w:hAnsi="Arial" w:cs="Arial"/>
          <w:sz w:val="24"/>
          <w:szCs w:val="24"/>
        </w:rPr>
      </w:pPr>
    </w:p>
    <w:p w14:paraId="3AAA9356" w14:textId="77777777" w:rsidR="00E50863" w:rsidRPr="00BB5AEA" w:rsidRDefault="00E50863" w:rsidP="00BB5AEA">
      <w:pPr>
        <w:spacing w:after="120" w:line="276" w:lineRule="auto"/>
        <w:rPr>
          <w:rFonts w:ascii="Arial" w:hAnsi="Arial" w:cs="Arial"/>
          <w:sz w:val="24"/>
          <w:szCs w:val="24"/>
        </w:rPr>
      </w:pPr>
    </w:p>
    <w:p w14:paraId="6E934654" w14:textId="77777777" w:rsidR="00E50863" w:rsidRDefault="00E50863" w:rsidP="00BB5AEA">
      <w:pPr>
        <w:spacing w:after="120" w:line="276" w:lineRule="auto"/>
        <w:rPr>
          <w:rFonts w:ascii="Arial" w:hAnsi="Arial" w:cs="Arial"/>
          <w:sz w:val="24"/>
          <w:szCs w:val="24"/>
        </w:rPr>
      </w:pPr>
    </w:p>
    <w:p w14:paraId="188B318C" w14:textId="77777777" w:rsidR="00BB5AEA" w:rsidRPr="00BB5AEA" w:rsidRDefault="00BB5AEA" w:rsidP="00BB5AEA">
      <w:pPr>
        <w:spacing w:after="120" w:line="276" w:lineRule="auto"/>
        <w:rPr>
          <w:rFonts w:ascii="Arial" w:hAnsi="Arial" w:cs="Arial"/>
          <w:sz w:val="24"/>
          <w:szCs w:val="24"/>
        </w:rPr>
      </w:pPr>
    </w:p>
    <w:p w14:paraId="02CEDDA3" w14:textId="77777777" w:rsidR="00E50863" w:rsidRPr="00BB5AEA" w:rsidRDefault="00E50863" w:rsidP="00BB5AEA">
      <w:pPr>
        <w:spacing w:after="120" w:line="276" w:lineRule="auto"/>
        <w:rPr>
          <w:rFonts w:ascii="Arial" w:hAnsi="Arial" w:cs="Arial"/>
          <w:sz w:val="24"/>
          <w:szCs w:val="24"/>
        </w:rPr>
      </w:pPr>
    </w:p>
    <w:p w14:paraId="49ED2901" w14:textId="77777777" w:rsidR="00E50863" w:rsidRPr="00BB5AEA" w:rsidRDefault="00E50863" w:rsidP="00BB5AEA">
      <w:pPr>
        <w:spacing w:after="120" w:line="276" w:lineRule="auto"/>
        <w:rPr>
          <w:rFonts w:ascii="Arial" w:hAnsi="Arial" w:cs="Arial"/>
          <w:sz w:val="24"/>
          <w:szCs w:val="24"/>
        </w:rPr>
      </w:pPr>
    </w:p>
    <w:p w14:paraId="13DAE980" w14:textId="77777777" w:rsidR="00E50863" w:rsidRPr="00BB5AEA" w:rsidRDefault="00E50863" w:rsidP="00BB5AEA">
      <w:pPr>
        <w:spacing w:after="120" w:line="276" w:lineRule="auto"/>
        <w:rPr>
          <w:rFonts w:ascii="Arial" w:hAnsi="Arial" w:cs="Arial"/>
          <w:sz w:val="24"/>
          <w:szCs w:val="24"/>
        </w:rPr>
      </w:pPr>
    </w:p>
    <w:p w14:paraId="3E2CA9D2" w14:textId="77777777" w:rsidR="00E50863" w:rsidRPr="00BB5AEA" w:rsidRDefault="00E50863" w:rsidP="00BB5AEA">
      <w:pPr>
        <w:spacing w:after="120" w:line="276" w:lineRule="auto"/>
        <w:rPr>
          <w:rFonts w:ascii="Arial" w:hAnsi="Arial" w:cs="Arial"/>
          <w:sz w:val="24"/>
          <w:szCs w:val="24"/>
        </w:rPr>
      </w:pPr>
    </w:p>
    <w:p w14:paraId="6C13E25A" w14:textId="77777777" w:rsidR="00E50863" w:rsidRPr="00BB5AEA" w:rsidRDefault="00E50863" w:rsidP="00BB5AEA">
      <w:pPr>
        <w:spacing w:after="120" w:line="276" w:lineRule="auto"/>
        <w:rPr>
          <w:rFonts w:ascii="Arial" w:hAnsi="Arial" w:cs="Arial"/>
          <w:sz w:val="24"/>
          <w:szCs w:val="24"/>
        </w:rPr>
      </w:pPr>
    </w:p>
    <w:p w14:paraId="07961F5C" w14:textId="77777777" w:rsidR="00E50863" w:rsidRPr="00BB5AEA" w:rsidRDefault="00E50863" w:rsidP="00BB5AEA">
      <w:pPr>
        <w:spacing w:after="120" w:line="276" w:lineRule="auto"/>
        <w:rPr>
          <w:rFonts w:ascii="Arial" w:hAnsi="Arial" w:cs="Arial"/>
          <w:sz w:val="24"/>
          <w:szCs w:val="24"/>
        </w:rPr>
      </w:pPr>
    </w:p>
    <w:p w14:paraId="4DD50245" w14:textId="77777777" w:rsidR="00E50863" w:rsidRPr="00BB5AEA" w:rsidRDefault="00E50863" w:rsidP="00BB5AEA">
      <w:pPr>
        <w:spacing w:after="120" w:line="276" w:lineRule="auto"/>
        <w:rPr>
          <w:rFonts w:ascii="Arial" w:hAnsi="Arial" w:cs="Arial"/>
          <w:sz w:val="24"/>
          <w:szCs w:val="24"/>
        </w:rPr>
      </w:pPr>
    </w:p>
    <w:p w14:paraId="3ACF7831" w14:textId="3A878121" w:rsidR="00E50863" w:rsidRPr="00BB5AEA" w:rsidRDefault="00BB5AEA" w:rsidP="00BB5AEA">
      <w:pPr>
        <w:pStyle w:val="Heading1"/>
        <w:spacing w:before="0" w:after="120" w:line="276" w:lineRule="auto"/>
        <w:rPr>
          <w:rFonts w:ascii="Arial" w:hAnsi="Arial" w:cs="Arial"/>
          <w:b/>
          <w:bCs/>
          <w:sz w:val="24"/>
          <w:szCs w:val="24"/>
        </w:rPr>
      </w:pPr>
      <w:bookmarkStart w:id="0" w:name="_Toc219879423"/>
      <w:r w:rsidRPr="00BB5AEA">
        <w:rPr>
          <w:rFonts w:ascii="Arial" w:hAnsi="Arial" w:cs="Arial"/>
          <w:b/>
          <w:bCs/>
          <w:sz w:val="24"/>
          <w:szCs w:val="24"/>
        </w:rPr>
        <w:lastRenderedPageBreak/>
        <w:t>Task 2 - Reflective Activity</w:t>
      </w:r>
      <w:bookmarkEnd w:id="0"/>
    </w:p>
    <w:p w14:paraId="4442C272" w14:textId="492BF7F0" w:rsidR="00E50863" w:rsidRPr="00BB5AEA" w:rsidRDefault="00E50863" w:rsidP="00BB5AEA">
      <w:pPr>
        <w:pStyle w:val="Heading2"/>
        <w:spacing w:before="0" w:after="120" w:line="276" w:lineRule="auto"/>
        <w:rPr>
          <w:rFonts w:ascii="Arial" w:hAnsi="Arial" w:cs="Arial"/>
          <w:b/>
          <w:bCs/>
          <w:sz w:val="24"/>
          <w:szCs w:val="24"/>
        </w:rPr>
      </w:pPr>
      <w:bookmarkStart w:id="1" w:name="_Toc219879424"/>
      <w:r w:rsidRPr="00BB5AEA">
        <w:rPr>
          <w:rFonts w:ascii="Arial" w:hAnsi="Arial" w:cs="Arial"/>
          <w:b/>
          <w:bCs/>
          <w:sz w:val="24"/>
          <w:szCs w:val="24"/>
        </w:rPr>
        <w:t>Reflective practice on Research and Preparation</w:t>
      </w:r>
      <w:bookmarkEnd w:id="1"/>
    </w:p>
    <w:p w14:paraId="502A76AA" w14:textId="77777777" w:rsidR="00E50863" w:rsidRPr="00BB5AEA" w:rsidRDefault="00E50863" w:rsidP="00BB5AEA">
      <w:pPr>
        <w:spacing w:after="120" w:line="276" w:lineRule="auto"/>
        <w:rPr>
          <w:rFonts w:ascii="Arial" w:hAnsi="Arial" w:cs="Arial"/>
          <w:sz w:val="24"/>
          <w:szCs w:val="24"/>
        </w:rPr>
      </w:pPr>
      <w:r w:rsidRPr="00BB5AEA">
        <w:rPr>
          <w:rFonts w:ascii="Arial" w:hAnsi="Arial" w:cs="Arial"/>
          <w:sz w:val="24"/>
          <w:szCs w:val="24"/>
        </w:rPr>
        <w:t>When researching the Healthcare Assistant position, I found the process informative and challenging. I have started with the credible references that include the NHS site and Skills for Care to get information about the role responsibilities and skills needed. The sources that I used assisted me in identifying the significance of academic credibility and accuracy in researching on health and social care issues. Nevertheless, I was initially unable to filter out information and choose what sources most related. Implementation of systematic research methods made me gain confidence and acquire better academic reading skills (Cottrell, 2019).</w:t>
      </w:r>
    </w:p>
    <w:p w14:paraId="08173D24" w14:textId="36D3A068" w:rsidR="00E50863" w:rsidRPr="00BB5AEA" w:rsidRDefault="00E50863" w:rsidP="00BB5AEA">
      <w:pPr>
        <w:pStyle w:val="Heading2"/>
        <w:spacing w:before="0" w:after="120" w:line="276" w:lineRule="auto"/>
        <w:rPr>
          <w:rFonts w:ascii="Arial" w:hAnsi="Arial" w:cs="Arial"/>
          <w:b/>
          <w:bCs/>
          <w:sz w:val="24"/>
          <w:szCs w:val="24"/>
        </w:rPr>
      </w:pPr>
      <w:bookmarkStart w:id="2" w:name="_Toc219879425"/>
      <w:r w:rsidRPr="00BB5AEA">
        <w:rPr>
          <w:rFonts w:ascii="Arial" w:hAnsi="Arial" w:cs="Arial"/>
          <w:b/>
          <w:bCs/>
          <w:sz w:val="24"/>
          <w:szCs w:val="24"/>
        </w:rPr>
        <w:t>Reflective Process on Presenting and Challenges</w:t>
      </w:r>
      <w:bookmarkEnd w:id="2"/>
    </w:p>
    <w:p w14:paraId="7E913856" w14:textId="77777777" w:rsidR="00E50863" w:rsidRPr="00BB5AEA" w:rsidRDefault="00E50863" w:rsidP="00BB5AEA">
      <w:pPr>
        <w:spacing w:after="120" w:line="276" w:lineRule="auto"/>
        <w:rPr>
          <w:rFonts w:ascii="Arial" w:hAnsi="Arial" w:cs="Arial"/>
          <w:sz w:val="24"/>
          <w:szCs w:val="24"/>
        </w:rPr>
      </w:pPr>
      <w:r w:rsidRPr="00BB5AEA">
        <w:rPr>
          <w:rFonts w:ascii="Arial" w:hAnsi="Arial" w:cs="Arial"/>
          <w:sz w:val="24"/>
          <w:szCs w:val="24"/>
        </w:rPr>
        <w:t>The preparation of the presentation part of the assessment revealed the difficulties in clear and confident informational communication. I struggled to summarise my research without using notes so much. This has given me the understanding of the need to practice verbal communication skills that are also necessary in the Healthcare Assistant position. Another problem was time management because it is necessary to plan the research, writing, and presentation preparation. The consideration of these challenges made me realise the areas that I should work on, especially planning my workload and rehearsal of the presentation.</w:t>
      </w:r>
    </w:p>
    <w:p w14:paraId="242B262B" w14:textId="6FBD9709" w:rsidR="00E50863" w:rsidRPr="00BB5AEA" w:rsidRDefault="00E50863" w:rsidP="00BB5AEA">
      <w:pPr>
        <w:pStyle w:val="Heading2"/>
        <w:spacing w:before="0" w:after="120" w:line="276" w:lineRule="auto"/>
        <w:rPr>
          <w:rFonts w:ascii="Arial" w:hAnsi="Arial" w:cs="Arial"/>
          <w:b/>
          <w:bCs/>
          <w:sz w:val="24"/>
          <w:szCs w:val="24"/>
        </w:rPr>
      </w:pPr>
      <w:bookmarkStart w:id="3" w:name="_Toc219879426"/>
      <w:r w:rsidRPr="00BB5AEA">
        <w:rPr>
          <w:rFonts w:ascii="Arial" w:hAnsi="Arial" w:cs="Arial"/>
          <w:b/>
          <w:bCs/>
          <w:sz w:val="24"/>
          <w:szCs w:val="24"/>
        </w:rPr>
        <w:t>Future Improvement and Development Actions</w:t>
      </w:r>
      <w:bookmarkEnd w:id="3"/>
    </w:p>
    <w:p w14:paraId="2663FAE4" w14:textId="77777777" w:rsidR="00E50863" w:rsidRDefault="00E50863" w:rsidP="00BB5AEA">
      <w:pPr>
        <w:spacing w:after="120" w:line="276" w:lineRule="auto"/>
        <w:rPr>
          <w:rFonts w:ascii="Arial" w:hAnsi="Arial" w:cs="Arial"/>
          <w:sz w:val="24"/>
          <w:szCs w:val="24"/>
        </w:rPr>
      </w:pPr>
      <w:r w:rsidRPr="00BB5AEA">
        <w:rPr>
          <w:rFonts w:ascii="Arial" w:hAnsi="Arial" w:cs="Arial"/>
          <w:sz w:val="24"/>
          <w:szCs w:val="24"/>
        </w:rPr>
        <w:t>To enhance my performance, I intend to engage in reflective learning through the Reflective Cycle developed by Gibbs that aids in learning through experience, and constant improvement (Gibbs, 1988). I will also enlist the help of tutors and peers to help me in developing my skills on communication and presentations. In Task 3, I will be more organized about planning my writing by having a clear structure before writing and ensuring that I will spend enough time proofreading. This self-reflection has allowed me to realise that organisation, self-awareness, and constant professional development are key to success in my academic performance and my future career, as a Healthcare Assistant (Royal College of Nursing, 2021).</w:t>
      </w:r>
    </w:p>
    <w:p w14:paraId="0F806E52" w14:textId="77777777" w:rsidR="00BB5AEA" w:rsidRDefault="00BB5AEA" w:rsidP="00BB5AEA">
      <w:pPr>
        <w:spacing w:after="120" w:line="276" w:lineRule="auto"/>
        <w:rPr>
          <w:rFonts w:ascii="Arial" w:hAnsi="Arial" w:cs="Arial"/>
          <w:sz w:val="24"/>
          <w:szCs w:val="24"/>
        </w:rPr>
      </w:pPr>
    </w:p>
    <w:p w14:paraId="380D2625" w14:textId="77777777" w:rsidR="00BB5AEA" w:rsidRDefault="00BB5AEA" w:rsidP="00BB5AEA">
      <w:pPr>
        <w:spacing w:after="120" w:line="276" w:lineRule="auto"/>
        <w:rPr>
          <w:rFonts w:ascii="Arial" w:hAnsi="Arial" w:cs="Arial"/>
          <w:sz w:val="24"/>
          <w:szCs w:val="24"/>
        </w:rPr>
      </w:pPr>
    </w:p>
    <w:p w14:paraId="1592B7AD" w14:textId="77777777" w:rsidR="00BB5AEA" w:rsidRDefault="00BB5AEA" w:rsidP="00BB5AEA">
      <w:pPr>
        <w:spacing w:after="120" w:line="276" w:lineRule="auto"/>
        <w:rPr>
          <w:rFonts w:ascii="Arial" w:hAnsi="Arial" w:cs="Arial"/>
          <w:sz w:val="24"/>
          <w:szCs w:val="24"/>
        </w:rPr>
      </w:pPr>
    </w:p>
    <w:p w14:paraId="1EE41C95" w14:textId="77777777" w:rsidR="00BB5AEA" w:rsidRDefault="00BB5AEA" w:rsidP="00BB5AEA">
      <w:pPr>
        <w:spacing w:after="120" w:line="276" w:lineRule="auto"/>
        <w:rPr>
          <w:rFonts w:ascii="Arial" w:hAnsi="Arial" w:cs="Arial"/>
          <w:sz w:val="24"/>
          <w:szCs w:val="24"/>
        </w:rPr>
      </w:pPr>
    </w:p>
    <w:p w14:paraId="069F4935" w14:textId="77777777" w:rsidR="00BB5AEA" w:rsidRPr="00BB5AEA" w:rsidRDefault="00BB5AEA" w:rsidP="00BB5AEA">
      <w:pPr>
        <w:spacing w:after="120" w:line="276" w:lineRule="auto"/>
        <w:rPr>
          <w:rFonts w:ascii="Arial" w:hAnsi="Arial" w:cs="Arial"/>
          <w:sz w:val="24"/>
          <w:szCs w:val="24"/>
        </w:rPr>
      </w:pPr>
    </w:p>
    <w:p w14:paraId="649CCA4D" w14:textId="263E336B" w:rsidR="00E50863" w:rsidRPr="00BB5AEA" w:rsidRDefault="00BB5AEA" w:rsidP="00BB5AEA">
      <w:pPr>
        <w:pStyle w:val="Heading1"/>
        <w:spacing w:before="0" w:after="120" w:line="276" w:lineRule="auto"/>
        <w:rPr>
          <w:rFonts w:ascii="Arial" w:hAnsi="Arial" w:cs="Arial"/>
          <w:b/>
          <w:bCs/>
          <w:sz w:val="24"/>
          <w:szCs w:val="24"/>
        </w:rPr>
      </w:pPr>
      <w:bookmarkStart w:id="4" w:name="_Toc219879427"/>
      <w:r w:rsidRPr="00BB5AEA">
        <w:rPr>
          <w:rFonts w:ascii="Arial" w:hAnsi="Arial" w:cs="Arial"/>
          <w:b/>
          <w:bCs/>
          <w:sz w:val="24"/>
          <w:szCs w:val="24"/>
        </w:rPr>
        <w:lastRenderedPageBreak/>
        <w:t>Task 3 - Written Report</w:t>
      </w:r>
      <w:bookmarkEnd w:id="4"/>
    </w:p>
    <w:p w14:paraId="6E09E521" w14:textId="6A34BE68" w:rsidR="00E50863" w:rsidRPr="00BB5AEA" w:rsidRDefault="00E50863" w:rsidP="00BB5AEA">
      <w:pPr>
        <w:pStyle w:val="Heading2"/>
        <w:spacing w:before="0" w:after="120" w:line="276" w:lineRule="auto"/>
        <w:rPr>
          <w:rFonts w:ascii="Arial" w:hAnsi="Arial" w:cs="Arial"/>
          <w:b/>
          <w:bCs/>
          <w:sz w:val="24"/>
          <w:szCs w:val="24"/>
        </w:rPr>
      </w:pPr>
      <w:bookmarkStart w:id="5" w:name="_Toc219879428"/>
      <w:r w:rsidRPr="00BB5AEA">
        <w:rPr>
          <w:rFonts w:ascii="Arial" w:hAnsi="Arial" w:cs="Arial"/>
          <w:b/>
          <w:bCs/>
          <w:sz w:val="24"/>
          <w:szCs w:val="24"/>
        </w:rPr>
        <w:t>Introduction</w:t>
      </w:r>
      <w:bookmarkEnd w:id="5"/>
      <w:r w:rsidRPr="00BB5AEA">
        <w:rPr>
          <w:rFonts w:ascii="Arial" w:hAnsi="Arial" w:cs="Arial"/>
          <w:b/>
          <w:bCs/>
          <w:sz w:val="24"/>
          <w:szCs w:val="24"/>
        </w:rPr>
        <w:t xml:space="preserve">  </w:t>
      </w:r>
    </w:p>
    <w:p w14:paraId="0CA8182E" w14:textId="77777777" w:rsidR="00E50863" w:rsidRPr="00BB5AEA" w:rsidRDefault="00E50863" w:rsidP="00BB5AEA">
      <w:pPr>
        <w:spacing w:after="120" w:line="276" w:lineRule="auto"/>
        <w:rPr>
          <w:rFonts w:ascii="Arial" w:hAnsi="Arial" w:cs="Arial"/>
          <w:sz w:val="24"/>
          <w:szCs w:val="24"/>
        </w:rPr>
      </w:pPr>
      <w:r w:rsidRPr="00BB5AEA">
        <w:rPr>
          <w:rFonts w:ascii="Arial" w:hAnsi="Arial" w:cs="Arial"/>
          <w:sz w:val="24"/>
          <w:szCs w:val="24"/>
        </w:rPr>
        <w:t>The report is on the work of a Healthcare Assistant (HCA) in health and social care in the United Kingdom. Healthcare Assistants are responsible individuals who provide patients with their daily care and collaborate with nurses and other healthcare specialists to provide safe, effective, and compassionate care. HCAs are typically used in a hospital, care home, and community setting, and they are involved in direct patient wellbeing and dignity (NHS, 2023). This report is aimed at outlining the duties of a Healthcare Assistant and discussing three core competencies needed in the job: communication, teamwork, and compassion. The report will also mention effective measures that could be employed to build and enhance these skills in the working practice to sustain the ongoing personal and professional growth (Skills for Care, 2022).</w:t>
      </w:r>
    </w:p>
    <w:p w14:paraId="27B4537C" w14:textId="77777777" w:rsidR="00E50863" w:rsidRPr="00BB5AEA" w:rsidRDefault="00E50863" w:rsidP="00BB5AEA">
      <w:pPr>
        <w:pStyle w:val="Heading2"/>
        <w:spacing w:before="0" w:after="120" w:line="276" w:lineRule="auto"/>
        <w:rPr>
          <w:rFonts w:ascii="Arial" w:hAnsi="Arial" w:cs="Arial"/>
          <w:b/>
          <w:bCs/>
          <w:sz w:val="24"/>
          <w:szCs w:val="24"/>
        </w:rPr>
      </w:pPr>
      <w:bookmarkStart w:id="6" w:name="_Toc219879429"/>
      <w:r w:rsidRPr="00BB5AEA">
        <w:rPr>
          <w:rFonts w:ascii="Arial" w:hAnsi="Arial" w:cs="Arial"/>
          <w:b/>
          <w:bCs/>
          <w:sz w:val="24"/>
          <w:szCs w:val="24"/>
        </w:rPr>
        <w:t>Healthcare Assistant Role Description.</w:t>
      </w:r>
      <w:bookmarkEnd w:id="6"/>
    </w:p>
    <w:p w14:paraId="4BF38D6B" w14:textId="4506BD2D" w:rsidR="00E50863" w:rsidRPr="00BB5AEA" w:rsidRDefault="00E50863" w:rsidP="00BB5AEA">
      <w:pPr>
        <w:pStyle w:val="Heading3"/>
        <w:spacing w:before="0" w:after="120" w:line="276" w:lineRule="auto"/>
        <w:rPr>
          <w:rFonts w:ascii="Arial" w:hAnsi="Arial" w:cs="Arial"/>
          <w:b/>
          <w:bCs/>
          <w:sz w:val="24"/>
          <w:szCs w:val="24"/>
        </w:rPr>
      </w:pPr>
      <w:bookmarkStart w:id="7" w:name="_Toc219879430"/>
      <w:r w:rsidRPr="00BB5AEA">
        <w:rPr>
          <w:rFonts w:ascii="Arial" w:hAnsi="Arial" w:cs="Arial"/>
          <w:b/>
          <w:bCs/>
          <w:sz w:val="24"/>
          <w:szCs w:val="24"/>
        </w:rPr>
        <w:t>Overview of the Role</w:t>
      </w:r>
      <w:bookmarkEnd w:id="7"/>
    </w:p>
    <w:p w14:paraId="598525C0" w14:textId="1F365E24" w:rsidR="00E50863" w:rsidRPr="00BB5AEA" w:rsidRDefault="00E50863" w:rsidP="00BB5AEA">
      <w:pPr>
        <w:spacing w:after="120" w:line="276" w:lineRule="auto"/>
        <w:rPr>
          <w:rFonts w:ascii="Arial" w:hAnsi="Arial" w:cs="Arial"/>
          <w:sz w:val="24"/>
          <w:szCs w:val="24"/>
        </w:rPr>
      </w:pPr>
      <w:r w:rsidRPr="00BB5AEA">
        <w:rPr>
          <w:rFonts w:ascii="Arial" w:hAnsi="Arial" w:cs="Arial"/>
          <w:sz w:val="24"/>
          <w:szCs w:val="24"/>
        </w:rPr>
        <w:t>The Healthcare Assistant (HCA) is a role that involves giving people the necessary assistance to help them, as well as supporting the registered healthcare professionals in their work to provide high-quality services to the patients. Healthcare Assistants are employed in different positions including hospitals, residential care homes, and community services. The job is patient-centred and requires an individual to make sure that people feel safe, comfortable, and respected during care. As stated by the NHS (2023), HCAs play a crucial role in the workforce of healthcare and play an important role in the daily operation of health services.</w:t>
      </w:r>
    </w:p>
    <w:p w14:paraId="64061575" w14:textId="72BC8351" w:rsidR="00E50863" w:rsidRPr="00BB5AEA" w:rsidRDefault="00E50863" w:rsidP="00BB5AEA">
      <w:pPr>
        <w:pStyle w:val="Heading3"/>
        <w:spacing w:before="0" w:after="120" w:line="276" w:lineRule="auto"/>
        <w:rPr>
          <w:rFonts w:ascii="Arial" w:hAnsi="Arial" w:cs="Arial"/>
          <w:b/>
          <w:bCs/>
          <w:sz w:val="24"/>
          <w:szCs w:val="24"/>
        </w:rPr>
      </w:pPr>
      <w:bookmarkStart w:id="8" w:name="_Toc219879431"/>
      <w:r w:rsidRPr="00BB5AEA">
        <w:rPr>
          <w:rFonts w:ascii="Arial" w:hAnsi="Arial" w:cs="Arial"/>
          <w:b/>
          <w:bCs/>
          <w:sz w:val="24"/>
          <w:szCs w:val="24"/>
        </w:rPr>
        <w:t>Key Responsibilities</w:t>
      </w:r>
      <w:bookmarkEnd w:id="8"/>
    </w:p>
    <w:p w14:paraId="58721A1F" w14:textId="77777777" w:rsidR="00E50863" w:rsidRPr="00BB5AEA" w:rsidRDefault="00E50863" w:rsidP="00BB5AEA">
      <w:pPr>
        <w:spacing w:after="120" w:line="276" w:lineRule="auto"/>
        <w:rPr>
          <w:rFonts w:ascii="Arial" w:hAnsi="Arial" w:cs="Arial"/>
          <w:sz w:val="24"/>
          <w:szCs w:val="24"/>
        </w:rPr>
      </w:pPr>
      <w:r w:rsidRPr="00BB5AEA">
        <w:rPr>
          <w:rFonts w:ascii="Arial" w:hAnsi="Arial" w:cs="Arial"/>
          <w:sz w:val="24"/>
          <w:szCs w:val="24"/>
        </w:rPr>
        <w:t>A Healthcare Assistant will be tasked with personal care activities like bathing, dressing, toileting, and eating of patients. They also aid with mobility, assist with moving safely and with ensuring that the infection prevention and control processes are adhered to. Healthcare assistants in the clinical environment might be asked to check and document vital signs, such as temperature, pulse, respiration, and report them to nursing personnel (Skills for Care, 2022). Keeping proper records and patient confidentiality are also significant features of the position.</w:t>
      </w:r>
    </w:p>
    <w:p w14:paraId="2C60F154" w14:textId="795FFEBD" w:rsidR="00E50863" w:rsidRPr="00BB5AEA" w:rsidRDefault="00E50863" w:rsidP="00BB5AEA">
      <w:pPr>
        <w:pStyle w:val="Heading3"/>
        <w:spacing w:before="0" w:after="120" w:line="276" w:lineRule="auto"/>
        <w:rPr>
          <w:rFonts w:ascii="Arial" w:hAnsi="Arial" w:cs="Arial"/>
          <w:b/>
          <w:bCs/>
          <w:sz w:val="24"/>
          <w:szCs w:val="24"/>
        </w:rPr>
      </w:pPr>
      <w:bookmarkStart w:id="9" w:name="_Toc219879432"/>
      <w:r w:rsidRPr="00BB5AEA">
        <w:rPr>
          <w:rFonts w:ascii="Arial" w:hAnsi="Arial" w:cs="Arial"/>
          <w:b/>
          <w:bCs/>
          <w:sz w:val="24"/>
          <w:szCs w:val="24"/>
        </w:rPr>
        <w:t>Working Within a Team</w:t>
      </w:r>
      <w:bookmarkEnd w:id="9"/>
    </w:p>
    <w:p w14:paraId="2516AC95" w14:textId="56D4469A" w:rsidR="000E735C" w:rsidRPr="00BB5AEA" w:rsidRDefault="00E50863" w:rsidP="00BB5AEA">
      <w:pPr>
        <w:spacing w:after="120" w:line="276" w:lineRule="auto"/>
        <w:rPr>
          <w:rFonts w:ascii="Arial" w:hAnsi="Arial" w:cs="Arial"/>
          <w:sz w:val="24"/>
          <w:szCs w:val="24"/>
        </w:rPr>
      </w:pPr>
      <w:r w:rsidRPr="00BB5AEA">
        <w:rPr>
          <w:rFonts w:ascii="Arial" w:hAnsi="Arial" w:cs="Arial"/>
          <w:sz w:val="24"/>
          <w:szCs w:val="24"/>
        </w:rPr>
        <w:t>Healthcare Assistants are members of a multidisciplinary team that collaborates with nurses, doctors, and other medical workers. Communication and collaboration are necessary to address the needs of patients and provide care in a safe way. At all times, HCAs need to follow instructions, comply with policies and procedures, and work within their scope of practice. All in all, the position demands a great degree of responsibility, professionalism, and dedication to the provision of loving and person-centred care.</w:t>
      </w:r>
    </w:p>
    <w:p w14:paraId="3ED3CAB5" w14:textId="07BFFC11" w:rsidR="00E50863" w:rsidRPr="00BB5AEA" w:rsidRDefault="00E50863" w:rsidP="00BB5AEA">
      <w:pPr>
        <w:pStyle w:val="Heading2"/>
        <w:spacing w:before="0" w:after="120" w:line="276" w:lineRule="auto"/>
        <w:rPr>
          <w:rFonts w:ascii="Arial" w:hAnsi="Arial" w:cs="Arial"/>
          <w:b/>
          <w:bCs/>
          <w:sz w:val="24"/>
          <w:szCs w:val="24"/>
        </w:rPr>
      </w:pPr>
      <w:bookmarkStart w:id="10" w:name="_Toc219879433"/>
      <w:r w:rsidRPr="00BB5AEA">
        <w:rPr>
          <w:rFonts w:ascii="Arial" w:hAnsi="Arial" w:cs="Arial"/>
          <w:b/>
          <w:bCs/>
          <w:sz w:val="24"/>
          <w:szCs w:val="24"/>
        </w:rPr>
        <w:lastRenderedPageBreak/>
        <w:t>Skill 1: Communication Skills.</w:t>
      </w:r>
      <w:bookmarkEnd w:id="10"/>
    </w:p>
    <w:p w14:paraId="0FA1EFEC" w14:textId="77FC66C5" w:rsidR="008E0D9A" w:rsidRPr="00BB5AEA" w:rsidRDefault="008E0D9A" w:rsidP="00BB5AEA">
      <w:pPr>
        <w:spacing w:after="120" w:line="276" w:lineRule="auto"/>
        <w:rPr>
          <w:rFonts w:ascii="Arial" w:hAnsi="Arial" w:cs="Arial"/>
          <w:b/>
          <w:bCs/>
          <w:sz w:val="24"/>
          <w:szCs w:val="24"/>
        </w:rPr>
      </w:pPr>
      <w:r w:rsidRPr="00BB5AEA">
        <w:rPr>
          <w:rFonts w:ascii="Arial" w:hAnsi="Arial" w:cs="Arial"/>
          <w:b/>
          <w:bCs/>
          <w:sz w:val="24"/>
          <w:szCs w:val="24"/>
        </w:rPr>
        <w:t>Importance of Communication in the Healthcare Assistant Role</w:t>
      </w:r>
    </w:p>
    <w:p w14:paraId="4D342C4B" w14:textId="54D706FF" w:rsidR="000E735C" w:rsidRPr="00BB5AEA" w:rsidRDefault="000E735C" w:rsidP="00BB5AEA">
      <w:pPr>
        <w:spacing w:after="120" w:line="276" w:lineRule="auto"/>
        <w:rPr>
          <w:rFonts w:ascii="Arial" w:hAnsi="Arial" w:cs="Arial"/>
          <w:sz w:val="24"/>
          <w:szCs w:val="24"/>
        </w:rPr>
      </w:pPr>
      <w:r w:rsidRPr="00BB5AEA">
        <w:rPr>
          <w:rFonts w:ascii="Arial" w:hAnsi="Arial" w:cs="Arial"/>
          <w:sz w:val="24"/>
          <w:szCs w:val="24"/>
        </w:rPr>
        <w:t>Communication is a core competency of a Healthcare Assistant, because it has a direct impact on the quality and safety of patient care. As a patient, I must be an effective communicator to the patients, relatives, and members of the multidisciplinary team. A lot of patients can be nervous, ill, or frail, and clear communication without any disrespect can help to establish trust and support. Communication also is a key requirement to be sure that patients know their care and feel included in making decisions about their wellbeing (Arnold and Boggs, 2020).</w:t>
      </w:r>
      <w:r w:rsidR="00197EBE">
        <w:rPr>
          <w:rFonts w:ascii="Arial" w:hAnsi="Arial" w:cs="Arial"/>
          <w:sz w:val="24"/>
          <w:szCs w:val="24"/>
        </w:rPr>
        <w:t xml:space="preserve"> E</w:t>
      </w:r>
      <w:r w:rsidRPr="00BB5AEA">
        <w:rPr>
          <w:rFonts w:ascii="Arial" w:hAnsi="Arial" w:cs="Arial"/>
          <w:sz w:val="24"/>
          <w:szCs w:val="24"/>
        </w:rPr>
        <w:t>ffective communication among the healthcare personnel is necessary to eliminate the possibility of mistakes and provide safety.</w:t>
      </w:r>
    </w:p>
    <w:p w14:paraId="500D9C19" w14:textId="77777777" w:rsidR="000E735C" w:rsidRPr="00BB5AEA" w:rsidRDefault="000E735C" w:rsidP="00BB5AEA">
      <w:pPr>
        <w:spacing w:after="120" w:line="276" w:lineRule="auto"/>
        <w:rPr>
          <w:rFonts w:ascii="Arial" w:hAnsi="Arial" w:cs="Arial"/>
          <w:b/>
          <w:bCs/>
          <w:sz w:val="24"/>
          <w:szCs w:val="24"/>
        </w:rPr>
      </w:pPr>
      <w:r w:rsidRPr="00BB5AEA">
        <w:rPr>
          <w:rFonts w:ascii="Arial" w:hAnsi="Arial" w:cs="Arial"/>
          <w:sz w:val="24"/>
          <w:szCs w:val="24"/>
        </w:rPr>
        <w:t>Healthcare Assistants are likely to work with people with speech problems, including people of advanced age or those with cognitive disabilities. It involves the need to adjust communication styles, i.e. simple language, proper non-verbal communication, and patience (Royal College of Nursing, 2021). The inability to communicate effectively can cause misunderstandings, low quality of care, or additional distress among patients.</w:t>
      </w:r>
      <w:r w:rsidRPr="00BB5AEA">
        <w:rPr>
          <w:rFonts w:ascii="Arial" w:hAnsi="Arial" w:cs="Arial"/>
          <w:b/>
          <w:bCs/>
          <w:sz w:val="24"/>
          <w:szCs w:val="24"/>
        </w:rPr>
        <w:t xml:space="preserve"> </w:t>
      </w:r>
    </w:p>
    <w:p w14:paraId="6E64686C" w14:textId="343E2B3D" w:rsidR="008E0D9A" w:rsidRPr="00BB5AEA" w:rsidRDefault="008E0D9A" w:rsidP="00BB5AEA">
      <w:pPr>
        <w:spacing w:after="120" w:line="276" w:lineRule="auto"/>
        <w:rPr>
          <w:rFonts w:ascii="Arial" w:hAnsi="Arial" w:cs="Arial"/>
          <w:b/>
          <w:bCs/>
          <w:sz w:val="24"/>
          <w:szCs w:val="24"/>
        </w:rPr>
      </w:pPr>
      <w:r w:rsidRPr="00BB5AEA">
        <w:rPr>
          <w:rFonts w:ascii="Arial" w:hAnsi="Arial" w:cs="Arial"/>
          <w:b/>
          <w:bCs/>
          <w:sz w:val="24"/>
          <w:szCs w:val="24"/>
        </w:rPr>
        <w:t>Strategies to Develop Communication Skills</w:t>
      </w:r>
    </w:p>
    <w:p w14:paraId="091384BA" w14:textId="77777777" w:rsidR="00197EBE" w:rsidRDefault="000E735C" w:rsidP="00BB5AEA">
      <w:pPr>
        <w:spacing w:after="120" w:line="276" w:lineRule="auto"/>
        <w:rPr>
          <w:rFonts w:ascii="Arial" w:hAnsi="Arial" w:cs="Arial"/>
          <w:sz w:val="24"/>
          <w:szCs w:val="24"/>
        </w:rPr>
      </w:pPr>
      <w:r w:rsidRPr="00BB5AEA">
        <w:rPr>
          <w:rFonts w:ascii="Arial" w:hAnsi="Arial" w:cs="Arial"/>
          <w:sz w:val="24"/>
          <w:szCs w:val="24"/>
        </w:rPr>
        <w:t xml:space="preserve">Active listening is one of the strategies I would employ to enhance my communication skills by paying maximum attention to the patients and recognizing the issues they have and responding accordingly. This makes the patients feel appreciated and empathized with (Bach and Grant, 2015). The second technique is the use of clear and suitable language without the use of medical jargon and modification of my speech to suit the needs of individual patients. </w:t>
      </w:r>
    </w:p>
    <w:p w14:paraId="57727A5E" w14:textId="386B57C9" w:rsidR="000E735C" w:rsidRPr="00BB5AEA" w:rsidRDefault="000E735C" w:rsidP="00BB5AEA">
      <w:pPr>
        <w:spacing w:after="120" w:line="276" w:lineRule="auto"/>
        <w:rPr>
          <w:rFonts w:ascii="Arial" w:hAnsi="Arial" w:cs="Arial"/>
          <w:sz w:val="24"/>
          <w:szCs w:val="24"/>
        </w:rPr>
      </w:pPr>
      <w:r w:rsidRPr="00BB5AEA">
        <w:rPr>
          <w:rFonts w:ascii="Arial" w:hAnsi="Arial" w:cs="Arial"/>
          <w:sz w:val="24"/>
          <w:szCs w:val="24"/>
        </w:rPr>
        <w:t xml:space="preserve">This helps in comprehension and anxiety is lessened. The third approach is to get feedback on my colleagues and supervisors, as it will enable me to see what I can improve on and become more effective communication practices in the long run. Considering feedback helps me to engage in lifelong learning and improve the quality of care I deliver (NHS England, 2022). </w:t>
      </w:r>
    </w:p>
    <w:p w14:paraId="2ED24420" w14:textId="6B35CE0C" w:rsidR="008E0D9A" w:rsidRPr="00BB5AEA" w:rsidRDefault="008E0D9A" w:rsidP="00BB5AEA">
      <w:pPr>
        <w:pStyle w:val="Heading2"/>
        <w:spacing w:before="0" w:after="120" w:line="276" w:lineRule="auto"/>
        <w:rPr>
          <w:rFonts w:ascii="Arial" w:hAnsi="Arial" w:cs="Arial"/>
          <w:b/>
          <w:bCs/>
          <w:sz w:val="24"/>
          <w:szCs w:val="24"/>
        </w:rPr>
      </w:pPr>
      <w:bookmarkStart w:id="11" w:name="_Toc219879434"/>
      <w:r w:rsidRPr="00BB5AEA">
        <w:rPr>
          <w:rFonts w:ascii="Arial" w:hAnsi="Arial" w:cs="Arial"/>
          <w:b/>
          <w:bCs/>
          <w:sz w:val="24"/>
          <w:szCs w:val="24"/>
        </w:rPr>
        <w:t>Skill 2: Teamwork Skills</w:t>
      </w:r>
      <w:bookmarkEnd w:id="11"/>
    </w:p>
    <w:p w14:paraId="538C533F" w14:textId="67070597" w:rsidR="008E0D9A" w:rsidRPr="00BB5AEA" w:rsidRDefault="008E0D9A" w:rsidP="00BB5AEA">
      <w:pPr>
        <w:spacing w:after="120" w:line="276" w:lineRule="auto"/>
        <w:rPr>
          <w:rFonts w:ascii="Arial" w:hAnsi="Arial" w:cs="Arial"/>
          <w:b/>
          <w:bCs/>
          <w:sz w:val="24"/>
          <w:szCs w:val="24"/>
        </w:rPr>
      </w:pPr>
      <w:r w:rsidRPr="00BB5AEA">
        <w:rPr>
          <w:rFonts w:ascii="Arial" w:hAnsi="Arial" w:cs="Arial"/>
          <w:b/>
          <w:bCs/>
          <w:sz w:val="24"/>
          <w:szCs w:val="24"/>
        </w:rPr>
        <w:t>Importance of Teamwork in the Healthcare Assistant Role</w:t>
      </w:r>
    </w:p>
    <w:p w14:paraId="6C73FAD9" w14:textId="77777777" w:rsidR="00197EBE" w:rsidRDefault="000E735C" w:rsidP="00BB5AEA">
      <w:pPr>
        <w:spacing w:after="120" w:line="276" w:lineRule="auto"/>
        <w:rPr>
          <w:rFonts w:ascii="Arial" w:hAnsi="Arial" w:cs="Arial"/>
          <w:sz w:val="24"/>
          <w:szCs w:val="24"/>
        </w:rPr>
      </w:pPr>
      <w:r w:rsidRPr="00BB5AEA">
        <w:rPr>
          <w:rFonts w:ascii="Arial" w:hAnsi="Arial" w:cs="Arial"/>
          <w:sz w:val="24"/>
          <w:szCs w:val="24"/>
        </w:rPr>
        <w:t>Teamwork is a skill that is necessary to a Healthcare Assistant because care is provided through cooperation of various healthcare professionals. As a person, I would collaborate with nurses, doctors, therapists, and other Healthcare Assistants to guarantee that the patients are provided with high quality and consistent care.</w:t>
      </w:r>
    </w:p>
    <w:p w14:paraId="27CE7CF5" w14:textId="44542DF5" w:rsidR="000E735C" w:rsidRPr="00BB5AEA" w:rsidRDefault="000E735C" w:rsidP="00BB5AEA">
      <w:pPr>
        <w:spacing w:after="120" w:line="276" w:lineRule="auto"/>
        <w:rPr>
          <w:rFonts w:ascii="Arial" w:hAnsi="Arial" w:cs="Arial"/>
          <w:sz w:val="24"/>
          <w:szCs w:val="24"/>
        </w:rPr>
      </w:pPr>
      <w:r w:rsidRPr="00BB5AEA">
        <w:rPr>
          <w:rFonts w:ascii="Arial" w:hAnsi="Arial" w:cs="Arial"/>
          <w:sz w:val="24"/>
          <w:szCs w:val="24"/>
        </w:rPr>
        <w:t>Teamwork enables the tasks to be distributed in an appropriate way and makes sure that the needs of patients are addressed in a timely and safe way. It has been established that effective collaboration in a healthcare environment is directly connected to better patient outcomes, enhanced safety, and improved staff wellbeing</w:t>
      </w:r>
      <w:r w:rsidR="00197EBE">
        <w:rPr>
          <w:rFonts w:ascii="Arial" w:hAnsi="Arial" w:cs="Arial"/>
          <w:sz w:val="24"/>
          <w:szCs w:val="24"/>
        </w:rPr>
        <w:t>.</w:t>
      </w:r>
    </w:p>
    <w:p w14:paraId="3AF4F5DD" w14:textId="77777777" w:rsidR="000E735C" w:rsidRPr="00BB5AEA" w:rsidRDefault="000E735C" w:rsidP="00BB5AEA">
      <w:pPr>
        <w:spacing w:after="120" w:line="276" w:lineRule="auto"/>
        <w:rPr>
          <w:rFonts w:ascii="Arial" w:hAnsi="Arial" w:cs="Arial"/>
          <w:b/>
          <w:bCs/>
          <w:sz w:val="24"/>
          <w:szCs w:val="24"/>
        </w:rPr>
      </w:pPr>
      <w:r w:rsidRPr="00BB5AEA">
        <w:rPr>
          <w:rFonts w:ascii="Arial" w:hAnsi="Arial" w:cs="Arial"/>
          <w:sz w:val="24"/>
          <w:szCs w:val="24"/>
        </w:rPr>
        <w:lastRenderedPageBreak/>
        <w:t>Healthcare Assistants are significant in monitoring the patients and communicating the appropriate information to the rest of the team. The process of reporting change in the condition of a patient during a handover or a team meeting facilitates the prevention of errors and assists in making informed clinical decisions, which are promoted by HCAs. The absence of teamwork may lead to the inability to coordinate, misunderstand, and diminish the quality of care (NHS England, 2022). Thus, the ability to work in a team is one of the main tasks of HCA.</w:t>
      </w:r>
      <w:r w:rsidRPr="00BB5AEA">
        <w:rPr>
          <w:rFonts w:ascii="Arial" w:hAnsi="Arial" w:cs="Arial"/>
          <w:b/>
          <w:bCs/>
          <w:sz w:val="24"/>
          <w:szCs w:val="24"/>
        </w:rPr>
        <w:t xml:space="preserve"> </w:t>
      </w:r>
    </w:p>
    <w:p w14:paraId="11F65D1B" w14:textId="3FDA7630" w:rsidR="008E0D9A" w:rsidRPr="00BB5AEA" w:rsidRDefault="008E0D9A" w:rsidP="00BB5AEA">
      <w:pPr>
        <w:spacing w:after="120" w:line="276" w:lineRule="auto"/>
        <w:rPr>
          <w:rFonts w:ascii="Arial" w:hAnsi="Arial" w:cs="Arial"/>
          <w:b/>
          <w:bCs/>
          <w:sz w:val="24"/>
          <w:szCs w:val="24"/>
        </w:rPr>
      </w:pPr>
      <w:r w:rsidRPr="00BB5AEA">
        <w:rPr>
          <w:rFonts w:ascii="Arial" w:hAnsi="Arial" w:cs="Arial"/>
          <w:b/>
          <w:bCs/>
          <w:sz w:val="24"/>
          <w:szCs w:val="24"/>
        </w:rPr>
        <w:t>Strategies to Develop Teamwork Skills</w:t>
      </w:r>
    </w:p>
    <w:p w14:paraId="386398C5" w14:textId="77777777" w:rsidR="00197EBE" w:rsidRDefault="000E735C" w:rsidP="00BB5AEA">
      <w:pPr>
        <w:spacing w:after="120" w:line="276" w:lineRule="auto"/>
        <w:rPr>
          <w:rFonts w:ascii="Arial" w:hAnsi="Arial" w:cs="Arial"/>
          <w:sz w:val="24"/>
          <w:szCs w:val="24"/>
        </w:rPr>
      </w:pPr>
      <w:r w:rsidRPr="00BB5AEA">
        <w:rPr>
          <w:rFonts w:ascii="Arial" w:hAnsi="Arial" w:cs="Arial"/>
          <w:sz w:val="24"/>
          <w:szCs w:val="24"/>
        </w:rPr>
        <w:t xml:space="preserve">My approaches to enhancing teamwork skills include being involved in team handovers and briefings. This will make sure that I will be aware of the needs of patients and be </w:t>
      </w:r>
      <w:r w:rsidR="00197EBE" w:rsidRPr="00BB5AEA">
        <w:rPr>
          <w:rFonts w:ascii="Arial" w:hAnsi="Arial" w:cs="Arial"/>
          <w:sz w:val="24"/>
          <w:szCs w:val="24"/>
        </w:rPr>
        <w:t>able</w:t>
      </w:r>
      <w:r w:rsidRPr="00BB5AEA">
        <w:rPr>
          <w:rFonts w:ascii="Arial" w:hAnsi="Arial" w:cs="Arial"/>
          <w:sz w:val="24"/>
          <w:szCs w:val="24"/>
        </w:rPr>
        <w:t xml:space="preserve"> to make relevant observations. The second strategy is working out a clear picture of my role and duties in the team. It is a fact that my understanding of my scope of practice makes me work with confidence without violating the roles of other people (Royal College of Nursing, 2021). </w:t>
      </w:r>
    </w:p>
    <w:p w14:paraId="3E7AF694" w14:textId="632FB5F0" w:rsidR="000E735C" w:rsidRPr="00BB5AEA" w:rsidRDefault="000E735C" w:rsidP="00BB5AEA">
      <w:pPr>
        <w:spacing w:after="120" w:line="276" w:lineRule="auto"/>
        <w:rPr>
          <w:rFonts w:ascii="Arial" w:hAnsi="Arial" w:cs="Arial"/>
          <w:b/>
          <w:bCs/>
          <w:sz w:val="24"/>
          <w:szCs w:val="24"/>
        </w:rPr>
      </w:pPr>
      <w:r w:rsidRPr="00BB5AEA">
        <w:rPr>
          <w:rFonts w:ascii="Arial" w:hAnsi="Arial" w:cs="Arial"/>
          <w:sz w:val="24"/>
          <w:szCs w:val="24"/>
        </w:rPr>
        <w:t>The third plan is to show respect and professionalism in dealing with colleagues. This entails being able to listen to others, taking up feedback, and helping the team members where necessary. Good working relationships with the professionals can be used to establish a conducive working environment and facilitate teamwork effectiveness (West et al., 2014).</w:t>
      </w:r>
      <w:r w:rsidRPr="00BB5AEA">
        <w:rPr>
          <w:rFonts w:ascii="Arial" w:hAnsi="Arial" w:cs="Arial"/>
          <w:b/>
          <w:bCs/>
          <w:sz w:val="24"/>
          <w:szCs w:val="24"/>
        </w:rPr>
        <w:t xml:space="preserve"> </w:t>
      </w:r>
    </w:p>
    <w:p w14:paraId="32EF4E65" w14:textId="0A2E9334" w:rsidR="008E0D9A" w:rsidRPr="00BB5AEA" w:rsidRDefault="008E0D9A" w:rsidP="00BB5AEA">
      <w:pPr>
        <w:pStyle w:val="Heading2"/>
        <w:spacing w:before="0" w:after="120" w:line="276" w:lineRule="auto"/>
        <w:rPr>
          <w:rFonts w:ascii="Arial" w:hAnsi="Arial" w:cs="Arial"/>
          <w:b/>
          <w:bCs/>
          <w:sz w:val="24"/>
          <w:szCs w:val="24"/>
        </w:rPr>
      </w:pPr>
      <w:bookmarkStart w:id="12" w:name="_Toc219879435"/>
      <w:r w:rsidRPr="00BB5AEA">
        <w:rPr>
          <w:rFonts w:ascii="Arial" w:hAnsi="Arial" w:cs="Arial"/>
          <w:b/>
          <w:bCs/>
          <w:sz w:val="24"/>
          <w:szCs w:val="24"/>
        </w:rPr>
        <w:t>Skill 3: Compassion and Empathy</w:t>
      </w:r>
      <w:bookmarkEnd w:id="12"/>
      <w:r w:rsidRPr="00BB5AEA">
        <w:rPr>
          <w:rFonts w:ascii="Arial" w:hAnsi="Arial" w:cs="Arial"/>
          <w:b/>
          <w:bCs/>
          <w:sz w:val="24"/>
          <w:szCs w:val="24"/>
        </w:rPr>
        <w:t xml:space="preserve"> </w:t>
      </w:r>
    </w:p>
    <w:p w14:paraId="60214994" w14:textId="0C689A2A" w:rsidR="008E0D9A" w:rsidRPr="00BB5AEA" w:rsidRDefault="008E0D9A" w:rsidP="00BB5AEA">
      <w:pPr>
        <w:spacing w:after="120" w:line="276" w:lineRule="auto"/>
        <w:rPr>
          <w:rFonts w:ascii="Arial" w:hAnsi="Arial" w:cs="Arial"/>
          <w:b/>
          <w:bCs/>
          <w:sz w:val="24"/>
          <w:szCs w:val="24"/>
        </w:rPr>
      </w:pPr>
      <w:r w:rsidRPr="00BB5AEA">
        <w:rPr>
          <w:rFonts w:ascii="Arial" w:hAnsi="Arial" w:cs="Arial"/>
          <w:b/>
          <w:bCs/>
          <w:sz w:val="24"/>
          <w:szCs w:val="24"/>
        </w:rPr>
        <w:t xml:space="preserve">Importance of Compassion in Care </w:t>
      </w:r>
    </w:p>
    <w:p w14:paraId="79CB9987" w14:textId="0EA28790" w:rsidR="00197EBE" w:rsidRDefault="000E735C" w:rsidP="00BB5AEA">
      <w:pPr>
        <w:spacing w:after="120" w:line="276" w:lineRule="auto"/>
        <w:rPr>
          <w:rFonts w:ascii="Arial" w:hAnsi="Arial" w:cs="Arial"/>
          <w:sz w:val="24"/>
          <w:szCs w:val="24"/>
        </w:rPr>
      </w:pPr>
      <w:r w:rsidRPr="00BB5AEA">
        <w:rPr>
          <w:rFonts w:ascii="Arial" w:hAnsi="Arial" w:cs="Arial"/>
          <w:sz w:val="24"/>
          <w:szCs w:val="24"/>
        </w:rPr>
        <w:t>The Healthcare Assistant position is based on compassion as it is one of the fundamental requirements of this position that directly affects the quality of care delivered to patients. As a professional, I would be in favour of those who can be sick, vulnerable, or emotionally distressed, and it is important to treat them with kindness, respect, and understanding. Compassionate care makes patients feel appreciated and assures them, thus it can lessen anxiety and can enhance their overall care experience</w:t>
      </w:r>
      <w:r w:rsidR="00197EBE">
        <w:rPr>
          <w:rFonts w:ascii="Arial" w:hAnsi="Arial" w:cs="Arial"/>
          <w:sz w:val="24"/>
          <w:szCs w:val="24"/>
        </w:rPr>
        <w:t>.</w:t>
      </w:r>
    </w:p>
    <w:p w14:paraId="7FC5CF26" w14:textId="7ACA642D" w:rsidR="00197EBE" w:rsidRPr="00BB5AEA" w:rsidRDefault="000E735C" w:rsidP="00BB5AEA">
      <w:pPr>
        <w:spacing w:after="120" w:line="276" w:lineRule="auto"/>
        <w:rPr>
          <w:rFonts w:ascii="Arial" w:hAnsi="Arial" w:cs="Arial"/>
          <w:b/>
          <w:bCs/>
          <w:sz w:val="24"/>
          <w:szCs w:val="24"/>
        </w:rPr>
      </w:pPr>
      <w:r w:rsidRPr="00BB5AEA">
        <w:rPr>
          <w:rFonts w:ascii="Arial" w:hAnsi="Arial" w:cs="Arial"/>
          <w:sz w:val="24"/>
          <w:szCs w:val="24"/>
        </w:rPr>
        <w:t>The personal care activities involve Healthcare Assistants who are usually expected to be sensitive and maintain dignity. The deficiency of compassion has been reported to contribute to negative patient experience, as demonstrated by national reviews of care quality, which adds to the necessity of empathy and respect in day-to-day practice</w:t>
      </w:r>
      <w:r w:rsidR="00197EBE">
        <w:rPr>
          <w:rFonts w:ascii="Arial" w:hAnsi="Arial" w:cs="Arial"/>
          <w:sz w:val="24"/>
          <w:szCs w:val="24"/>
        </w:rPr>
        <w:t>.</w:t>
      </w:r>
    </w:p>
    <w:p w14:paraId="30954976" w14:textId="47A6B4F0" w:rsidR="008E0D9A" w:rsidRPr="00BB5AEA" w:rsidRDefault="008E0D9A" w:rsidP="00BB5AEA">
      <w:pPr>
        <w:spacing w:after="120" w:line="276" w:lineRule="auto"/>
        <w:rPr>
          <w:rFonts w:ascii="Arial" w:hAnsi="Arial" w:cs="Arial"/>
          <w:b/>
          <w:bCs/>
          <w:sz w:val="24"/>
          <w:szCs w:val="24"/>
        </w:rPr>
      </w:pPr>
      <w:r w:rsidRPr="00BB5AEA">
        <w:rPr>
          <w:rFonts w:ascii="Arial" w:hAnsi="Arial" w:cs="Arial"/>
          <w:b/>
          <w:bCs/>
          <w:sz w:val="24"/>
          <w:szCs w:val="24"/>
        </w:rPr>
        <w:t xml:space="preserve">Strategies to Develop Compassion </w:t>
      </w:r>
    </w:p>
    <w:p w14:paraId="513B7197" w14:textId="77777777" w:rsidR="00197EBE" w:rsidRDefault="000E735C" w:rsidP="00BB5AEA">
      <w:pPr>
        <w:spacing w:after="120" w:line="276" w:lineRule="auto"/>
        <w:rPr>
          <w:rFonts w:ascii="Arial" w:hAnsi="Arial" w:cs="Arial"/>
          <w:sz w:val="24"/>
          <w:szCs w:val="24"/>
        </w:rPr>
      </w:pPr>
      <w:r w:rsidRPr="00BB5AEA">
        <w:rPr>
          <w:rFonts w:ascii="Arial" w:hAnsi="Arial" w:cs="Arial"/>
          <w:sz w:val="24"/>
          <w:szCs w:val="24"/>
        </w:rPr>
        <w:t xml:space="preserve">Reflective practice is one of the strategies that I would employ in developing compassion since it will enable me to analyse my interactions with patients and how my behaviour could have impacted on them. Structured reflection, e.g. the Reflective Cycle by Gibbs, can be used to highlight areas that need improvement and get the benefit of experience (Gibbs, 1988). </w:t>
      </w:r>
    </w:p>
    <w:p w14:paraId="138E96B8" w14:textId="41721925" w:rsidR="000E735C" w:rsidRPr="00BB5AEA" w:rsidRDefault="000E735C" w:rsidP="00BB5AEA">
      <w:pPr>
        <w:spacing w:after="120" w:line="276" w:lineRule="auto"/>
        <w:rPr>
          <w:rFonts w:ascii="Arial" w:hAnsi="Arial" w:cs="Arial"/>
          <w:sz w:val="24"/>
          <w:szCs w:val="24"/>
        </w:rPr>
      </w:pPr>
      <w:r w:rsidRPr="00BB5AEA">
        <w:rPr>
          <w:rFonts w:ascii="Arial" w:hAnsi="Arial" w:cs="Arial"/>
          <w:sz w:val="24"/>
          <w:szCs w:val="24"/>
        </w:rPr>
        <w:lastRenderedPageBreak/>
        <w:t>The second strategy is active listening to patients, whereby the patient is allowed time to share their issues and emotions without interruption. This will make me understand their emotional needs better and address them accordingly. The third strategy is building emotional self-awareness, which entails identifying my emotions and dealing with them appropriately whenever faced with a difficult circumstance. This would make me stay composed, professional, and supportive in my care delivery even in emotionally challenging settings (Royal College of Nursing, 2021).</w:t>
      </w:r>
    </w:p>
    <w:p w14:paraId="6038DF84" w14:textId="6574DACE" w:rsidR="000E735C" w:rsidRPr="00BB5AEA" w:rsidRDefault="000E735C" w:rsidP="00BB5AEA">
      <w:pPr>
        <w:pStyle w:val="Heading2"/>
        <w:spacing w:before="0" w:after="120" w:line="276" w:lineRule="auto"/>
        <w:rPr>
          <w:rFonts w:ascii="Arial" w:hAnsi="Arial" w:cs="Arial"/>
          <w:b/>
          <w:bCs/>
          <w:sz w:val="24"/>
          <w:szCs w:val="24"/>
        </w:rPr>
      </w:pPr>
      <w:bookmarkStart w:id="13" w:name="_Toc219879436"/>
      <w:r w:rsidRPr="00BB5AEA">
        <w:rPr>
          <w:rFonts w:ascii="Arial" w:hAnsi="Arial" w:cs="Arial"/>
          <w:b/>
          <w:bCs/>
          <w:sz w:val="24"/>
          <w:szCs w:val="24"/>
        </w:rPr>
        <w:t>Conclusion</w:t>
      </w:r>
      <w:bookmarkEnd w:id="13"/>
      <w:r w:rsidRPr="00BB5AEA">
        <w:rPr>
          <w:rFonts w:ascii="Arial" w:hAnsi="Arial" w:cs="Arial"/>
          <w:b/>
          <w:bCs/>
          <w:sz w:val="24"/>
          <w:szCs w:val="24"/>
        </w:rPr>
        <w:t xml:space="preserve">  </w:t>
      </w:r>
    </w:p>
    <w:p w14:paraId="0E13E99B" w14:textId="77777777" w:rsidR="00197EBE" w:rsidRDefault="000E735C" w:rsidP="00BB5AEA">
      <w:pPr>
        <w:spacing w:after="120" w:line="276" w:lineRule="auto"/>
        <w:rPr>
          <w:rFonts w:ascii="Arial" w:hAnsi="Arial" w:cs="Arial"/>
          <w:sz w:val="24"/>
          <w:szCs w:val="24"/>
        </w:rPr>
      </w:pPr>
      <w:r w:rsidRPr="00BB5AEA">
        <w:rPr>
          <w:rFonts w:ascii="Arial" w:hAnsi="Arial" w:cs="Arial"/>
          <w:sz w:val="24"/>
          <w:szCs w:val="24"/>
        </w:rPr>
        <w:t xml:space="preserve">The Healthcare Assistant is an important position in health and social care because of its direct involvement in patient wellbeing, safety, and dignity. In this report, the duties of the Healthcare Assistant position have been outlined along with the discussion of three skills that are essential to be effective in practice, which are communication, teamwork, and compassion. </w:t>
      </w:r>
      <w:r w:rsidR="00197EBE" w:rsidRPr="00BB5AEA">
        <w:rPr>
          <w:rFonts w:ascii="Arial" w:hAnsi="Arial" w:cs="Arial"/>
          <w:sz w:val="24"/>
          <w:szCs w:val="24"/>
        </w:rPr>
        <w:t>All</w:t>
      </w:r>
      <w:r w:rsidRPr="00BB5AEA">
        <w:rPr>
          <w:rFonts w:ascii="Arial" w:hAnsi="Arial" w:cs="Arial"/>
          <w:sz w:val="24"/>
          <w:szCs w:val="24"/>
        </w:rPr>
        <w:t xml:space="preserve"> the skills are crucial in promoting the high-quality, person-centred care and facilitating the positive patient experiences. </w:t>
      </w:r>
    </w:p>
    <w:p w14:paraId="0E9B3C8D" w14:textId="1349B791" w:rsidR="008E0D9A" w:rsidRPr="00BB5AEA" w:rsidRDefault="000E735C" w:rsidP="00BB5AEA">
      <w:pPr>
        <w:spacing w:after="120" w:line="276" w:lineRule="auto"/>
        <w:rPr>
          <w:rFonts w:ascii="Arial" w:hAnsi="Arial" w:cs="Arial"/>
          <w:sz w:val="24"/>
          <w:szCs w:val="24"/>
        </w:rPr>
      </w:pPr>
      <w:r w:rsidRPr="00BB5AEA">
        <w:rPr>
          <w:rFonts w:ascii="Arial" w:hAnsi="Arial" w:cs="Arial"/>
          <w:sz w:val="24"/>
          <w:szCs w:val="24"/>
        </w:rPr>
        <w:t>The strategies mentioned reveal how these skills can be attained by means of reflection, collaboration, and lifelong learning. My active enhancement of these skills will allow me to improve my practice in the profession and become a productive member of the healthcare team and the quality of care that is offered to patients in general.</w:t>
      </w:r>
    </w:p>
    <w:p w14:paraId="0D897418" w14:textId="77777777" w:rsidR="000E735C" w:rsidRDefault="000E735C" w:rsidP="00BB5AEA">
      <w:pPr>
        <w:spacing w:after="120" w:line="276" w:lineRule="auto"/>
        <w:rPr>
          <w:rFonts w:ascii="Arial" w:hAnsi="Arial" w:cs="Arial"/>
          <w:sz w:val="24"/>
          <w:szCs w:val="24"/>
        </w:rPr>
      </w:pPr>
    </w:p>
    <w:p w14:paraId="6357E2D6" w14:textId="77777777" w:rsidR="00197EBE" w:rsidRDefault="00197EBE" w:rsidP="00BB5AEA">
      <w:pPr>
        <w:spacing w:after="120" w:line="276" w:lineRule="auto"/>
        <w:rPr>
          <w:rFonts w:ascii="Arial" w:hAnsi="Arial" w:cs="Arial"/>
          <w:sz w:val="24"/>
          <w:szCs w:val="24"/>
        </w:rPr>
      </w:pPr>
    </w:p>
    <w:p w14:paraId="298964C1" w14:textId="77777777" w:rsidR="00197EBE" w:rsidRDefault="00197EBE" w:rsidP="00BB5AEA">
      <w:pPr>
        <w:spacing w:after="120" w:line="276" w:lineRule="auto"/>
        <w:rPr>
          <w:rFonts w:ascii="Arial" w:hAnsi="Arial" w:cs="Arial"/>
          <w:sz w:val="24"/>
          <w:szCs w:val="24"/>
        </w:rPr>
      </w:pPr>
    </w:p>
    <w:p w14:paraId="2AECA26A" w14:textId="77777777" w:rsidR="00197EBE" w:rsidRDefault="00197EBE" w:rsidP="00BB5AEA">
      <w:pPr>
        <w:spacing w:after="120" w:line="276" w:lineRule="auto"/>
        <w:rPr>
          <w:rFonts w:ascii="Arial" w:hAnsi="Arial" w:cs="Arial"/>
          <w:sz w:val="24"/>
          <w:szCs w:val="24"/>
        </w:rPr>
      </w:pPr>
    </w:p>
    <w:p w14:paraId="43E0B6CD" w14:textId="77777777" w:rsidR="00197EBE" w:rsidRDefault="00197EBE" w:rsidP="00BB5AEA">
      <w:pPr>
        <w:spacing w:after="120" w:line="276" w:lineRule="auto"/>
        <w:rPr>
          <w:rFonts w:ascii="Arial" w:hAnsi="Arial" w:cs="Arial"/>
          <w:sz w:val="24"/>
          <w:szCs w:val="24"/>
        </w:rPr>
      </w:pPr>
    </w:p>
    <w:p w14:paraId="7A6648DE" w14:textId="77777777" w:rsidR="00197EBE" w:rsidRDefault="00197EBE" w:rsidP="00BB5AEA">
      <w:pPr>
        <w:spacing w:after="120" w:line="276" w:lineRule="auto"/>
        <w:rPr>
          <w:rFonts w:ascii="Arial" w:hAnsi="Arial" w:cs="Arial"/>
          <w:sz w:val="24"/>
          <w:szCs w:val="24"/>
        </w:rPr>
      </w:pPr>
    </w:p>
    <w:p w14:paraId="795CC1E7" w14:textId="77777777" w:rsidR="00197EBE" w:rsidRDefault="00197EBE" w:rsidP="00BB5AEA">
      <w:pPr>
        <w:spacing w:after="120" w:line="276" w:lineRule="auto"/>
        <w:rPr>
          <w:rFonts w:ascii="Arial" w:hAnsi="Arial" w:cs="Arial"/>
          <w:sz w:val="24"/>
          <w:szCs w:val="24"/>
        </w:rPr>
      </w:pPr>
    </w:p>
    <w:p w14:paraId="22E09901" w14:textId="77777777" w:rsidR="00197EBE" w:rsidRDefault="00197EBE" w:rsidP="00BB5AEA">
      <w:pPr>
        <w:spacing w:after="120" w:line="276" w:lineRule="auto"/>
        <w:rPr>
          <w:rFonts w:ascii="Arial" w:hAnsi="Arial" w:cs="Arial"/>
          <w:sz w:val="24"/>
          <w:szCs w:val="24"/>
        </w:rPr>
      </w:pPr>
    </w:p>
    <w:p w14:paraId="4DA261BE" w14:textId="77777777" w:rsidR="00197EBE" w:rsidRDefault="00197EBE" w:rsidP="00BB5AEA">
      <w:pPr>
        <w:spacing w:after="120" w:line="276" w:lineRule="auto"/>
        <w:rPr>
          <w:rFonts w:ascii="Arial" w:hAnsi="Arial" w:cs="Arial"/>
          <w:sz w:val="24"/>
          <w:szCs w:val="24"/>
        </w:rPr>
      </w:pPr>
    </w:p>
    <w:p w14:paraId="3FE9F626" w14:textId="77777777" w:rsidR="00197EBE" w:rsidRDefault="00197EBE" w:rsidP="00BB5AEA">
      <w:pPr>
        <w:spacing w:after="120" w:line="276" w:lineRule="auto"/>
        <w:rPr>
          <w:rFonts w:ascii="Arial" w:hAnsi="Arial" w:cs="Arial"/>
          <w:sz w:val="24"/>
          <w:szCs w:val="24"/>
        </w:rPr>
      </w:pPr>
    </w:p>
    <w:p w14:paraId="733E468A" w14:textId="77777777" w:rsidR="00197EBE" w:rsidRDefault="00197EBE" w:rsidP="00BB5AEA">
      <w:pPr>
        <w:spacing w:after="120" w:line="276" w:lineRule="auto"/>
        <w:rPr>
          <w:rFonts w:ascii="Arial" w:hAnsi="Arial" w:cs="Arial"/>
          <w:sz w:val="24"/>
          <w:szCs w:val="24"/>
        </w:rPr>
      </w:pPr>
    </w:p>
    <w:p w14:paraId="54B91423" w14:textId="77777777" w:rsidR="00197EBE" w:rsidRDefault="00197EBE" w:rsidP="00BB5AEA">
      <w:pPr>
        <w:spacing w:after="120" w:line="276" w:lineRule="auto"/>
        <w:rPr>
          <w:rFonts w:ascii="Arial" w:hAnsi="Arial" w:cs="Arial"/>
          <w:sz w:val="24"/>
          <w:szCs w:val="24"/>
        </w:rPr>
      </w:pPr>
    </w:p>
    <w:p w14:paraId="2011DE5C" w14:textId="77777777" w:rsidR="00197EBE" w:rsidRDefault="00197EBE" w:rsidP="00BB5AEA">
      <w:pPr>
        <w:spacing w:after="120" w:line="276" w:lineRule="auto"/>
        <w:rPr>
          <w:rFonts w:ascii="Arial" w:hAnsi="Arial" w:cs="Arial"/>
          <w:sz w:val="24"/>
          <w:szCs w:val="24"/>
        </w:rPr>
      </w:pPr>
    </w:p>
    <w:p w14:paraId="17BCCA84" w14:textId="77777777" w:rsidR="00197EBE" w:rsidRPr="00BB5AEA" w:rsidRDefault="00197EBE" w:rsidP="00BB5AEA">
      <w:pPr>
        <w:spacing w:after="120" w:line="276" w:lineRule="auto"/>
        <w:rPr>
          <w:rFonts w:ascii="Arial" w:hAnsi="Arial" w:cs="Arial"/>
          <w:sz w:val="24"/>
          <w:szCs w:val="24"/>
        </w:rPr>
      </w:pPr>
    </w:p>
    <w:p w14:paraId="1211ACF9" w14:textId="7B39A6A5" w:rsidR="000E735C" w:rsidRPr="00BB5AEA" w:rsidRDefault="000E735C" w:rsidP="00BB5AEA">
      <w:pPr>
        <w:pStyle w:val="Heading1"/>
        <w:spacing w:before="0" w:after="120" w:line="276" w:lineRule="auto"/>
        <w:rPr>
          <w:rFonts w:ascii="Arial" w:hAnsi="Arial" w:cs="Arial"/>
          <w:b/>
          <w:bCs/>
          <w:sz w:val="24"/>
          <w:szCs w:val="24"/>
          <w:lang/>
        </w:rPr>
      </w:pPr>
      <w:bookmarkStart w:id="14" w:name="_Toc219879437"/>
      <w:r w:rsidRPr="00BB5AEA">
        <w:rPr>
          <w:rFonts w:ascii="Arial" w:hAnsi="Arial" w:cs="Arial"/>
          <w:b/>
          <w:bCs/>
          <w:sz w:val="24"/>
          <w:szCs w:val="24"/>
          <w:lang/>
        </w:rPr>
        <w:lastRenderedPageBreak/>
        <w:t>References</w:t>
      </w:r>
      <w:bookmarkEnd w:id="14"/>
    </w:p>
    <w:p w14:paraId="0C665F2F" w14:textId="77777777"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lang/>
        </w:rPr>
        <w:t xml:space="preserve">Arnold, E.C. and Boggs, K.U. (2020) </w:t>
      </w:r>
      <w:r w:rsidRPr="00BB5AEA">
        <w:rPr>
          <w:rFonts w:ascii="Arial" w:hAnsi="Arial" w:cs="Arial"/>
          <w:i/>
          <w:iCs/>
          <w:sz w:val="24"/>
          <w:szCs w:val="24"/>
          <w:lang/>
        </w:rPr>
        <w:t>Interpersonal relationships: professional communication skills for nurses</w:t>
      </w:r>
      <w:r w:rsidRPr="00BB5AEA">
        <w:rPr>
          <w:rFonts w:ascii="Arial" w:hAnsi="Arial" w:cs="Arial"/>
          <w:sz w:val="24"/>
          <w:szCs w:val="24"/>
          <w:lang/>
        </w:rPr>
        <w:t>. 8th edn. St. Louis, MO: Elsevier.</w:t>
      </w:r>
    </w:p>
    <w:p w14:paraId="4E5E4E70" w14:textId="77777777"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lang/>
        </w:rPr>
        <w:t xml:space="preserve">Bach, S. and Grant, A. (2015) </w:t>
      </w:r>
      <w:r w:rsidRPr="00BB5AEA">
        <w:rPr>
          <w:rFonts w:ascii="Arial" w:hAnsi="Arial" w:cs="Arial"/>
          <w:i/>
          <w:iCs/>
          <w:sz w:val="24"/>
          <w:szCs w:val="24"/>
          <w:lang/>
        </w:rPr>
        <w:t>Communication and interpersonal skills in nursing</w:t>
      </w:r>
      <w:r w:rsidRPr="00BB5AEA">
        <w:rPr>
          <w:rFonts w:ascii="Arial" w:hAnsi="Arial" w:cs="Arial"/>
          <w:sz w:val="24"/>
          <w:szCs w:val="24"/>
          <w:lang/>
        </w:rPr>
        <w:t>. 3rd edn. London: Learning Matters.</w:t>
      </w:r>
    </w:p>
    <w:p w14:paraId="12F3F9A7" w14:textId="77777777"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lang/>
        </w:rPr>
        <w:t xml:space="preserve">Cottrell, S. (2019) </w:t>
      </w:r>
      <w:r w:rsidRPr="00BB5AEA">
        <w:rPr>
          <w:rFonts w:ascii="Arial" w:hAnsi="Arial" w:cs="Arial"/>
          <w:i/>
          <w:iCs/>
          <w:sz w:val="24"/>
          <w:szCs w:val="24"/>
          <w:lang/>
        </w:rPr>
        <w:t>The study skills handbook</w:t>
      </w:r>
      <w:r w:rsidRPr="00BB5AEA">
        <w:rPr>
          <w:rFonts w:ascii="Arial" w:hAnsi="Arial" w:cs="Arial"/>
          <w:sz w:val="24"/>
          <w:szCs w:val="24"/>
          <w:lang/>
        </w:rPr>
        <w:t>. 5th edn. London: Red Globe Press.</w:t>
      </w:r>
    </w:p>
    <w:p w14:paraId="34BD42C7" w14:textId="77777777"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lang/>
        </w:rPr>
        <w:t xml:space="preserve">Francis, R. (2013) </w:t>
      </w:r>
      <w:r w:rsidRPr="00BB5AEA">
        <w:rPr>
          <w:rFonts w:ascii="Arial" w:hAnsi="Arial" w:cs="Arial"/>
          <w:i/>
          <w:iCs/>
          <w:sz w:val="24"/>
          <w:szCs w:val="24"/>
          <w:lang/>
        </w:rPr>
        <w:t>Report of the Mid Staffordshire NHS Foundation Trust Public Inquiry</w:t>
      </w:r>
      <w:r w:rsidRPr="00BB5AEA">
        <w:rPr>
          <w:rFonts w:ascii="Arial" w:hAnsi="Arial" w:cs="Arial"/>
          <w:sz w:val="24"/>
          <w:szCs w:val="24"/>
          <w:lang/>
        </w:rPr>
        <w:t>. London: The Stationery Office.</w:t>
      </w:r>
    </w:p>
    <w:p w14:paraId="5BB78E3A" w14:textId="77777777"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lang/>
        </w:rPr>
        <w:t xml:space="preserve">Freshwater, D. and Stickley, T. (2004) </w:t>
      </w:r>
      <w:r w:rsidRPr="00BB5AEA">
        <w:rPr>
          <w:rFonts w:ascii="Arial" w:hAnsi="Arial" w:cs="Arial"/>
          <w:i/>
          <w:iCs/>
          <w:sz w:val="24"/>
          <w:szCs w:val="24"/>
          <w:lang/>
        </w:rPr>
        <w:t>The heart of the art: emotional intelligence in nurse education</w:t>
      </w:r>
      <w:r w:rsidRPr="00BB5AEA">
        <w:rPr>
          <w:rFonts w:ascii="Arial" w:hAnsi="Arial" w:cs="Arial"/>
          <w:sz w:val="24"/>
          <w:szCs w:val="24"/>
          <w:lang/>
        </w:rPr>
        <w:t>. Nursing Inquiry, 11(2), pp. 91–98.</w:t>
      </w:r>
    </w:p>
    <w:p w14:paraId="2BD84148" w14:textId="77777777"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lang/>
        </w:rPr>
        <w:t xml:space="preserve">Gibbs, G. (1988) </w:t>
      </w:r>
      <w:r w:rsidRPr="00BB5AEA">
        <w:rPr>
          <w:rFonts w:ascii="Arial" w:hAnsi="Arial" w:cs="Arial"/>
          <w:i/>
          <w:iCs/>
          <w:sz w:val="24"/>
          <w:szCs w:val="24"/>
          <w:lang/>
        </w:rPr>
        <w:t>Learning by doing: a guide to teaching and learning methods</w:t>
      </w:r>
      <w:r w:rsidRPr="00BB5AEA">
        <w:rPr>
          <w:rFonts w:ascii="Arial" w:hAnsi="Arial" w:cs="Arial"/>
          <w:sz w:val="24"/>
          <w:szCs w:val="24"/>
          <w:lang/>
        </w:rPr>
        <w:t>. Oxford: Oxford Polytechnic.</w:t>
      </w:r>
    </w:p>
    <w:p w14:paraId="383CEBD7" w14:textId="77CDD875"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rPr>
        <w:t>Jobs.nhs.uk. (2026). </w:t>
      </w:r>
      <w:r w:rsidRPr="00BB5AEA">
        <w:rPr>
          <w:rFonts w:ascii="Arial" w:hAnsi="Arial" w:cs="Arial"/>
          <w:i/>
          <w:iCs/>
          <w:sz w:val="24"/>
          <w:szCs w:val="24"/>
        </w:rPr>
        <w:t>Health Care Assistant band 3 via Sponsorship jobs - NHS Jobs</w:t>
      </w:r>
      <w:r w:rsidRPr="00BB5AEA">
        <w:rPr>
          <w:rFonts w:ascii="Arial" w:hAnsi="Arial" w:cs="Arial"/>
          <w:sz w:val="24"/>
          <w:szCs w:val="24"/>
        </w:rPr>
        <w:t xml:space="preserve">. [online] Available at: </w:t>
      </w:r>
      <w:hyperlink r:id="rId6" w:history="1">
        <w:r w:rsidRPr="00BB5AEA">
          <w:rPr>
            <w:rStyle w:val="Hyperlink"/>
            <w:rFonts w:ascii="Arial" w:hAnsi="Arial" w:cs="Arial"/>
            <w:sz w:val="24"/>
            <w:szCs w:val="24"/>
          </w:rPr>
          <w:t>https://www.jobs.nhs.uk/candidate/search/results?keyword=Health+Care+Assistant+band+3+via+Sponsorship&amp;language=undefined&amp;page=1&amp;skipPhraseSuggester=</w:t>
        </w:r>
      </w:hyperlink>
      <w:r w:rsidRPr="00BB5AEA">
        <w:rPr>
          <w:rFonts w:ascii="Arial" w:hAnsi="Arial" w:cs="Arial"/>
          <w:sz w:val="24"/>
          <w:szCs w:val="24"/>
        </w:rPr>
        <w:t xml:space="preserve"> </w:t>
      </w:r>
    </w:p>
    <w:p w14:paraId="062DB026" w14:textId="77777777"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rPr>
        <w:t>NHS (2023). </w:t>
      </w:r>
      <w:r w:rsidRPr="00BB5AEA">
        <w:rPr>
          <w:rFonts w:ascii="Arial" w:hAnsi="Arial" w:cs="Arial"/>
          <w:i/>
          <w:iCs/>
          <w:sz w:val="24"/>
          <w:szCs w:val="24"/>
        </w:rPr>
        <w:t>Healthcare assistant</w:t>
      </w:r>
      <w:r w:rsidRPr="00BB5AEA">
        <w:rPr>
          <w:rFonts w:ascii="Arial" w:hAnsi="Arial" w:cs="Arial"/>
          <w:sz w:val="24"/>
          <w:szCs w:val="24"/>
        </w:rPr>
        <w:t xml:space="preserve">. [online] Health Careers. Available at: </w:t>
      </w:r>
      <w:hyperlink r:id="rId7" w:history="1">
        <w:r w:rsidRPr="00BB5AEA">
          <w:rPr>
            <w:rStyle w:val="Hyperlink"/>
            <w:rFonts w:ascii="Arial" w:hAnsi="Arial" w:cs="Arial"/>
            <w:sz w:val="24"/>
            <w:szCs w:val="24"/>
          </w:rPr>
          <w:t>https://www.healthcareers.nhs.uk/explore-roles/healthcare-support-worker/roles-healthcare-support-worker/healthcare-assistant</w:t>
        </w:r>
      </w:hyperlink>
      <w:r w:rsidRPr="00BB5AEA">
        <w:rPr>
          <w:rFonts w:ascii="Arial" w:hAnsi="Arial" w:cs="Arial"/>
          <w:sz w:val="24"/>
          <w:szCs w:val="24"/>
        </w:rPr>
        <w:t>.</w:t>
      </w:r>
      <w:r w:rsidRPr="00BB5AEA">
        <w:rPr>
          <w:rFonts w:ascii="Arial" w:hAnsi="Arial" w:cs="Arial"/>
          <w:sz w:val="24"/>
          <w:szCs w:val="24"/>
          <w:lang/>
        </w:rPr>
        <w:t xml:space="preserve"> </w:t>
      </w:r>
    </w:p>
    <w:p w14:paraId="4B6EB1B9" w14:textId="1029F4C9" w:rsidR="000E735C" w:rsidRPr="00BB5AEA" w:rsidRDefault="000E735C" w:rsidP="00BB5AEA">
      <w:pPr>
        <w:spacing w:after="120" w:line="276" w:lineRule="auto"/>
        <w:rPr>
          <w:rFonts w:ascii="Arial" w:hAnsi="Arial" w:cs="Arial"/>
          <w:sz w:val="24"/>
          <w:szCs w:val="24"/>
        </w:rPr>
      </w:pPr>
      <w:r w:rsidRPr="00BB5AEA">
        <w:rPr>
          <w:rFonts w:ascii="Arial" w:hAnsi="Arial" w:cs="Arial"/>
          <w:sz w:val="24"/>
          <w:szCs w:val="24"/>
        </w:rPr>
        <w:t>NHS England (2022). </w:t>
      </w:r>
      <w:r w:rsidRPr="00BB5AEA">
        <w:rPr>
          <w:rFonts w:ascii="Arial" w:hAnsi="Arial" w:cs="Arial"/>
          <w:i/>
          <w:iCs/>
          <w:sz w:val="24"/>
          <w:szCs w:val="24"/>
        </w:rPr>
        <w:t>NHS England</w:t>
      </w:r>
      <w:r w:rsidRPr="00BB5AEA">
        <w:rPr>
          <w:rFonts w:ascii="Arial" w:hAnsi="Arial" w:cs="Arial"/>
          <w:sz w:val="24"/>
          <w:szCs w:val="24"/>
        </w:rPr>
        <w:t xml:space="preserve">. [online] England.nhs.uk. Available at: </w:t>
      </w:r>
      <w:hyperlink r:id="rId8" w:history="1">
        <w:r w:rsidRPr="00BB5AEA">
          <w:rPr>
            <w:rStyle w:val="Hyperlink"/>
            <w:rFonts w:ascii="Arial" w:hAnsi="Arial" w:cs="Arial"/>
            <w:sz w:val="24"/>
            <w:szCs w:val="24"/>
          </w:rPr>
          <w:t>https://www.england.nhs.uk/</w:t>
        </w:r>
      </w:hyperlink>
      <w:r w:rsidRPr="00BB5AEA">
        <w:rPr>
          <w:rFonts w:ascii="Arial" w:hAnsi="Arial" w:cs="Arial"/>
          <w:sz w:val="24"/>
          <w:szCs w:val="24"/>
        </w:rPr>
        <w:t>.</w:t>
      </w:r>
    </w:p>
    <w:p w14:paraId="700B3319" w14:textId="2A195B13" w:rsidR="000E735C" w:rsidRPr="00BB5AEA" w:rsidRDefault="000E735C" w:rsidP="00BB5AEA">
      <w:pPr>
        <w:spacing w:after="120" w:line="276" w:lineRule="auto"/>
        <w:rPr>
          <w:rFonts w:ascii="Arial" w:hAnsi="Arial" w:cs="Arial"/>
          <w:sz w:val="24"/>
          <w:szCs w:val="24"/>
        </w:rPr>
      </w:pPr>
      <w:r w:rsidRPr="00BB5AEA">
        <w:rPr>
          <w:rFonts w:ascii="Arial" w:hAnsi="Arial" w:cs="Arial"/>
          <w:sz w:val="24"/>
          <w:szCs w:val="24"/>
        </w:rPr>
        <w:t>Skills for Care (2015). </w:t>
      </w:r>
      <w:r w:rsidRPr="00BB5AEA">
        <w:rPr>
          <w:rFonts w:ascii="Arial" w:hAnsi="Arial" w:cs="Arial"/>
          <w:i/>
          <w:iCs/>
          <w:sz w:val="24"/>
          <w:szCs w:val="24"/>
        </w:rPr>
        <w:t>Care Certificate standards</w:t>
      </w:r>
      <w:r w:rsidRPr="00BB5AEA">
        <w:rPr>
          <w:rFonts w:ascii="Arial" w:hAnsi="Arial" w:cs="Arial"/>
          <w:sz w:val="24"/>
          <w:szCs w:val="24"/>
        </w:rPr>
        <w:t xml:space="preserve">. [online] Skillsforcare.org.uk. Available at: </w:t>
      </w:r>
      <w:hyperlink r:id="rId9" w:history="1">
        <w:r w:rsidRPr="00BB5AEA">
          <w:rPr>
            <w:rStyle w:val="Hyperlink"/>
            <w:rFonts w:ascii="Arial" w:hAnsi="Arial" w:cs="Arial"/>
            <w:sz w:val="24"/>
            <w:szCs w:val="24"/>
          </w:rPr>
          <w:t>https://www.skillsforcare.org.uk/Developing-your-workforce/Care-Certificate/Care-Certificate-standards.aspx</w:t>
        </w:r>
      </w:hyperlink>
      <w:r w:rsidRPr="00BB5AEA">
        <w:rPr>
          <w:rFonts w:ascii="Arial" w:hAnsi="Arial" w:cs="Arial"/>
          <w:sz w:val="24"/>
          <w:szCs w:val="24"/>
        </w:rPr>
        <w:t>.</w:t>
      </w:r>
    </w:p>
    <w:p w14:paraId="250CC4FE" w14:textId="4889F866" w:rsidR="000E735C" w:rsidRPr="00BB5AEA" w:rsidRDefault="000E735C" w:rsidP="00BB5AEA">
      <w:pPr>
        <w:spacing w:after="120" w:line="276" w:lineRule="auto"/>
        <w:rPr>
          <w:rFonts w:ascii="Arial" w:hAnsi="Arial" w:cs="Arial"/>
          <w:sz w:val="24"/>
          <w:szCs w:val="24"/>
        </w:rPr>
      </w:pPr>
      <w:r w:rsidRPr="00BB5AEA">
        <w:rPr>
          <w:rFonts w:ascii="Arial" w:hAnsi="Arial" w:cs="Arial"/>
          <w:sz w:val="24"/>
          <w:szCs w:val="24"/>
        </w:rPr>
        <w:t>The King’s Fund. (n.d.). </w:t>
      </w:r>
      <w:r w:rsidRPr="00BB5AEA">
        <w:rPr>
          <w:rFonts w:ascii="Arial" w:hAnsi="Arial" w:cs="Arial"/>
          <w:i/>
          <w:iCs/>
          <w:sz w:val="24"/>
          <w:szCs w:val="24"/>
        </w:rPr>
        <w:t>Developing people, improving care: a national improvement and leadership framework for the NHS</w:t>
      </w:r>
      <w:r w:rsidRPr="00BB5AEA">
        <w:rPr>
          <w:rFonts w:ascii="Arial" w:hAnsi="Arial" w:cs="Arial"/>
          <w:sz w:val="24"/>
          <w:szCs w:val="24"/>
        </w:rPr>
        <w:t xml:space="preserve">. [online] Available at: </w:t>
      </w:r>
      <w:hyperlink r:id="rId10" w:history="1">
        <w:r w:rsidRPr="00BB5AEA">
          <w:rPr>
            <w:rStyle w:val="Hyperlink"/>
            <w:rFonts w:ascii="Arial" w:hAnsi="Arial" w:cs="Arial"/>
            <w:sz w:val="24"/>
            <w:szCs w:val="24"/>
          </w:rPr>
          <w:t>https://www.kingsfund.org.uk/insight-and-analysis/projects/developing-people-improving-care-a-national-improvement-and-leadership-framework-for-the-nhs</w:t>
        </w:r>
      </w:hyperlink>
      <w:r w:rsidRPr="00BB5AEA">
        <w:rPr>
          <w:rFonts w:ascii="Arial" w:hAnsi="Arial" w:cs="Arial"/>
          <w:sz w:val="24"/>
          <w:szCs w:val="24"/>
        </w:rPr>
        <w:t>.</w:t>
      </w:r>
    </w:p>
    <w:p w14:paraId="608C704B" w14:textId="56D0D874" w:rsidR="000E735C" w:rsidRPr="00BB5AEA" w:rsidRDefault="000E735C" w:rsidP="00BB5AEA">
      <w:pPr>
        <w:spacing w:after="120" w:line="276" w:lineRule="auto"/>
        <w:rPr>
          <w:rFonts w:ascii="Arial" w:hAnsi="Arial" w:cs="Arial"/>
          <w:sz w:val="24"/>
          <w:szCs w:val="24"/>
          <w:lang/>
        </w:rPr>
      </w:pPr>
      <w:r w:rsidRPr="00BB5AEA">
        <w:rPr>
          <w:rFonts w:ascii="Arial" w:hAnsi="Arial" w:cs="Arial"/>
          <w:sz w:val="24"/>
          <w:szCs w:val="24"/>
          <w:lang/>
        </w:rPr>
        <w:t xml:space="preserve">West, M.A., Eckert, R., Collins, B. and Chowla, R. (2014) </w:t>
      </w:r>
      <w:r w:rsidRPr="00BB5AEA">
        <w:rPr>
          <w:rFonts w:ascii="Arial" w:hAnsi="Arial" w:cs="Arial"/>
          <w:i/>
          <w:iCs/>
          <w:sz w:val="24"/>
          <w:szCs w:val="24"/>
          <w:lang/>
        </w:rPr>
        <w:t>Caring to change: how compassionate leadership can stimulate innovation in health care</w:t>
      </w:r>
      <w:r w:rsidRPr="00BB5AEA">
        <w:rPr>
          <w:rFonts w:ascii="Arial" w:hAnsi="Arial" w:cs="Arial"/>
          <w:sz w:val="24"/>
          <w:szCs w:val="24"/>
          <w:lang/>
        </w:rPr>
        <w:t>. London: The King’s Fund.</w:t>
      </w:r>
    </w:p>
    <w:p w14:paraId="059B2007" w14:textId="77777777" w:rsidR="000E735C" w:rsidRPr="00BB5AEA" w:rsidRDefault="000E735C" w:rsidP="00BB5AEA">
      <w:pPr>
        <w:spacing w:after="120" w:line="276" w:lineRule="auto"/>
        <w:rPr>
          <w:rFonts w:ascii="Arial" w:hAnsi="Arial" w:cs="Arial"/>
          <w:sz w:val="24"/>
          <w:szCs w:val="24"/>
        </w:rPr>
      </w:pPr>
    </w:p>
    <w:sectPr w:rsidR="000E735C" w:rsidRPr="00BB5AEA" w:rsidSect="001134F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213D"/>
    <w:multiLevelType w:val="multilevel"/>
    <w:tmpl w:val="AB9050A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4210F51"/>
    <w:multiLevelType w:val="multilevel"/>
    <w:tmpl w:val="7C66D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B7771"/>
    <w:multiLevelType w:val="multilevel"/>
    <w:tmpl w:val="FEACA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0E3130"/>
    <w:multiLevelType w:val="multilevel"/>
    <w:tmpl w:val="906CF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D818E3"/>
    <w:multiLevelType w:val="multilevel"/>
    <w:tmpl w:val="E4564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51D2B"/>
    <w:multiLevelType w:val="multilevel"/>
    <w:tmpl w:val="7970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96685"/>
    <w:multiLevelType w:val="multilevel"/>
    <w:tmpl w:val="9ADC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283D60"/>
    <w:multiLevelType w:val="multilevel"/>
    <w:tmpl w:val="89608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184446"/>
    <w:multiLevelType w:val="multilevel"/>
    <w:tmpl w:val="F7A2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504999"/>
    <w:multiLevelType w:val="multilevel"/>
    <w:tmpl w:val="73587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FF635B"/>
    <w:multiLevelType w:val="multilevel"/>
    <w:tmpl w:val="D7161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B81239"/>
    <w:multiLevelType w:val="multilevel"/>
    <w:tmpl w:val="8DDE1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2B7C11"/>
    <w:multiLevelType w:val="multilevel"/>
    <w:tmpl w:val="E322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DA3597"/>
    <w:multiLevelType w:val="multilevel"/>
    <w:tmpl w:val="36942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976D8E"/>
    <w:multiLevelType w:val="multilevel"/>
    <w:tmpl w:val="3D4E6DB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83515B4"/>
    <w:multiLevelType w:val="multilevel"/>
    <w:tmpl w:val="B9A68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6215D2"/>
    <w:multiLevelType w:val="multilevel"/>
    <w:tmpl w:val="C062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B910B9"/>
    <w:multiLevelType w:val="multilevel"/>
    <w:tmpl w:val="97203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2A7589"/>
    <w:multiLevelType w:val="multilevel"/>
    <w:tmpl w:val="C7A8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238315">
    <w:abstractNumId w:val="18"/>
  </w:num>
  <w:num w:numId="2" w16cid:durableId="1917126050">
    <w:abstractNumId w:val="15"/>
  </w:num>
  <w:num w:numId="3" w16cid:durableId="360669040">
    <w:abstractNumId w:val="8"/>
  </w:num>
  <w:num w:numId="4" w16cid:durableId="119762632">
    <w:abstractNumId w:val="1"/>
  </w:num>
  <w:num w:numId="5" w16cid:durableId="1807090157">
    <w:abstractNumId w:val="9"/>
  </w:num>
  <w:num w:numId="6" w16cid:durableId="541790120">
    <w:abstractNumId w:val="2"/>
  </w:num>
  <w:num w:numId="7" w16cid:durableId="149757971">
    <w:abstractNumId w:val="13"/>
  </w:num>
  <w:num w:numId="8" w16cid:durableId="1294601728">
    <w:abstractNumId w:val="7"/>
  </w:num>
  <w:num w:numId="9" w16cid:durableId="855119892">
    <w:abstractNumId w:val="11"/>
  </w:num>
  <w:num w:numId="10" w16cid:durableId="1904750139">
    <w:abstractNumId w:val="16"/>
  </w:num>
  <w:num w:numId="11" w16cid:durableId="1942952554">
    <w:abstractNumId w:val="12"/>
  </w:num>
  <w:num w:numId="12" w16cid:durableId="1483306392">
    <w:abstractNumId w:val="4"/>
  </w:num>
  <w:num w:numId="13" w16cid:durableId="542059366">
    <w:abstractNumId w:val="3"/>
  </w:num>
  <w:num w:numId="14" w16cid:durableId="1171407537">
    <w:abstractNumId w:val="5"/>
  </w:num>
  <w:num w:numId="15" w16cid:durableId="1512529476">
    <w:abstractNumId w:val="10"/>
  </w:num>
  <w:num w:numId="16" w16cid:durableId="1774205511">
    <w:abstractNumId w:val="6"/>
  </w:num>
  <w:num w:numId="17" w16cid:durableId="1642151879">
    <w:abstractNumId w:val="17"/>
  </w:num>
  <w:num w:numId="18" w16cid:durableId="10113388">
    <w:abstractNumId w:val="0"/>
  </w:num>
  <w:num w:numId="19" w16cid:durableId="2316209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D9A"/>
    <w:rsid w:val="000E735C"/>
    <w:rsid w:val="000F55EB"/>
    <w:rsid w:val="001134F0"/>
    <w:rsid w:val="00197EBE"/>
    <w:rsid w:val="002A6FE0"/>
    <w:rsid w:val="002E34CC"/>
    <w:rsid w:val="00675C06"/>
    <w:rsid w:val="007C66C6"/>
    <w:rsid w:val="008E0D9A"/>
    <w:rsid w:val="008F3C08"/>
    <w:rsid w:val="009F5A90"/>
    <w:rsid w:val="00A6597C"/>
    <w:rsid w:val="00AE4338"/>
    <w:rsid w:val="00BB03AB"/>
    <w:rsid w:val="00BB5AEA"/>
    <w:rsid w:val="00BF22B1"/>
    <w:rsid w:val="00C43B0D"/>
    <w:rsid w:val="00C516E6"/>
    <w:rsid w:val="00CD6F0C"/>
    <w:rsid w:val="00E50863"/>
    <w:rsid w:val="00F104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1C815"/>
  <w15:chartTrackingRefBased/>
  <w15:docId w15:val="{2A128526-AEAC-42A9-B6D0-9366E1F60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B0D"/>
    <w:pPr>
      <w:spacing w:after="160" w:line="259" w:lineRule="auto"/>
    </w:pPr>
  </w:style>
  <w:style w:type="paragraph" w:styleId="Heading1">
    <w:name w:val="heading 1"/>
    <w:basedOn w:val="Normal"/>
    <w:next w:val="Normal"/>
    <w:link w:val="Heading1Char"/>
    <w:uiPriority w:val="9"/>
    <w:qFormat/>
    <w:rsid w:val="00C43B0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43B0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43B0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3B0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43B0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43B0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43B0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43B0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43B0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B0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C43B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43B0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3B0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43B0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43B0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43B0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43B0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43B0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43B0D"/>
    <w:pPr>
      <w:spacing w:line="240" w:lineRule="auto"/>
    </w:pPr>
    <w:rPr>
      <w:b/>
      <w:bCs/>
      <w:smallCaps/>
      <w:color w:val="44546A" w:themeColor="text2"/>
    </w:rPr>
  </w:style>
  <w:style w:type="paragraph" w:styleId="Title">
    <w:name w:val="Title"/>
    <w:basedOn w:val="Normal"/>
    <w:next w:val="Normal"/>
    <w:link w:val="TitleChar"/>
    <w:uiPriority w:val="10"/>
    <w:qFormat/>
    <w:rsid w:val="00C43B0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43B0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43B0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43B0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43B0D"/>
    <w:rPr>
      <w:b/>
      <w:bCs/>
    </w:rPr>
  </w:style>
  <w:style w:type="character" w:styleId="Emphasis">
    <w:name w:val="Emphasis"/>
    <w:basedOn w:val="DefaultParagraphFont"/>
    <w:uiPriority w:val="20"/>
    <w:qFormat/>
    <w:rsid w:val="00C43B0D"/>
    <w:rPr>
      <w:i/>
      <w:iCs/>
    </w:rPr>
  </w:style>
  <w:style w:type="paragraph" w:styleId="NoSpacing">
    <w:name w:val="No Spacing"/>
    <w:uiPriority w:val="1"/>
    <w:qFormat/>
    <w:rsid w:val="00C43B0D"/>
    <w:pPr>
      <w:spacing w:after="0" w:line="240" w:lineRule="auto"/>
    </w:pPr>
  </w:style>
  <w:style w:type="paragraph" w:styleId="ListParagraph">
    <w:name w:val="List Paragraph"/>
    <w:basedOn w:val="Normal"/>
    <w:uiPriority w:val="34"/>
    <w:qFormat/>
    <w:rsid w:val="00C43B0D"/>
    <w:pPr>
      <w:ind w:left="720"/>
      <w:contextualSpacing/>
    </w:pPr>
  </w:style>
  <w:style w:type="paragraph" w:styleId="Quote">
    <w:name w:val="Quote"/>
    <w:basedOn w:val="Normal"/>
    <w:next w:val="Normal"/>
    <w:link w:val="QuoteChar"/>
    <w:uiPriority w:val="29"/>
    <w:qFormat/>
    <w:rsid w:val="00C43B0D"/>
    <w:pPr>
      <w:spacing w:before="120"/>
      <w:ind w:left="720"/>
    </w:pPr>
    <w:rPr>
      <w:color w:val="44546A" w:themeColor="text2"/>
      <w:sz w:val="24"/>
      <w:szCs w:val="24"/>
    </w:rPr>
  </w:style>
  <w:style w:type="character" w:customStyle="1" w:styleId="QuoteChar">
    <w:name w:val="Quote Char"/>
    <w:basedOn w:val="DefaultParagraphFont"/>
    <w:link w:val="Quote"/>
    <w:uiPriority w:val="29"/>
    <w:rsid w:val="00C43B0D"/>
    <w:rPr>
      <w:color w:val="44546A" w:themeColor="text2"/>
      <w:sz w:val="24"/>
      <w:szCs w:val="24"/>
    </w:rPr>
  </w:style>
  <w:style w:type="paragraph" w:styleId="IntenseQuote">
    <w:name w:val="Intense Quote"/>
    <w:basedOn w:val="Normal"/>
    <w:next w:val="Normal"/>
    <w:link w:val="IntenseQuoteChar"/>
    <w:uiPriority w:val="30"/>
    <w:qFormat/>
    <w:rsid w:val="00C43B0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43B0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43B0D"/>
    <w:rPr>
      <w:i/>
      <w:iCs/>
      <w:color w:val="595959" w:themeColor="text1" w:themeTint="A6"/>
    </w:rPr>
  </w:style>
  <w:style w:type="character" w:styleId="IntenseEmphasis">
    <w:name w:val="Intense Emphasis"/>
    <w:basedOn w:val="DefaultParagraphFont"/>
    <w:uiPriority w:val="21"/>
    <w:qFormat/>
    <w:rsid w:val="00C43B0D"/>
    <w:rPr>
      <w:b/>
      <w:bCs/>
      <w:i/>
      <w:iCs/>
    </w:rPr>
  </w:style>
  <w:style w:type="character" w:styleId="SubtleReference">
    <w:name w:val="Subtle Reference"/>
    <w:basedOn w:val="DefaultParagraphFont"/>
    <w:uiPriority w:val="31"/>
    <w:qFormat/>
    <w:rsid w:val="00C43B0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43B0D"/>
    <w:rPr>
      <w:b/>
      <w:bCs/>
      <w:smallCaps/>
      <w:color w:val="44546A" w:themeColor="text2"/>
      <w:u w:val="single"/>
    </w:rPr>
  </w:style>
  <w:style w:type="character" w:styleId="BookTitle">
    <w:name w:val="Book Title"/>
    <w:basedOn w:val="DefaultParagraphFont"/>
    <w:uiPriority w:val="33"/>
    <w:qFormat/>
    <w:rsid w:val="00C43B0D"/>
    <w:rPr>
      <w:b/>
      <w:bCs/>
      <w:smallCaps/>
      <w:spacing w:val="10"/>
    </w:rPr>
  </w:style>
  <w:style w:type="paragraph" w:styleId="TOCHeading">
    <w:name w:val="TOC Heading"/>
    <w:basedOn w:val="Heading1"/>
    <w:next w:val="Normal"/>
    <w:uiPriority w:val="39"/>
    <w:unhideWhenUsed/>
    <w:qFormat/>
    <w:rsid w:val="00C43B0D"/>
    <w:pPr>
      <w:outlineLvl w:val="9"/>
    </w:pPr>
  </w:style>
  <w:style w:type="character" w:styleId="Hyperlink">
    <w:name w:val="Hyperlink"/>
    <w:basedOn w:val="DefaultParagraphFont"/>
    <w:uiPriority w:val="99"/>
    <w:unhideWhenUsed/>
    <w:rsid w:val="000E735C"/>
    <w:rPr>
      <w:color w:val="0563C1" w:themeColor="hyperlink"/>
      <w:u w:val="single"/>
    </w:rPr>
  </w:style>
  <w:style w:type="character" w:styleId="UnresolvedMention">
    <w:name w:val="Unresolved Mention"/>
    <w:basedOn w:val="DefaultParagraphFont"/>
    <w:uiPriority w:val="99"/>
    <w:semiHidden/>
    <w:unhideWhenUsed/>
    <w:rsid w:val="000E735C"/>
    <w:rPr>
      <w:color w:val="605E5C"/>
      <w:shd w:val="clear" w:color="auto" w:fill="E1DFDD"/>
    </w:rPr>
  </w:style>
  <w:style w:type="paragraph" w:styleId="TOC1">
    <w:name w:val="toc 1"/>
    <w:basedOn w:val="Normal"/>
    <w:next w:val="Normal"/>
    <w:autoRedefine/>
    <w:uiPriority w:val="39"/>
    <w:unhideWhenUsed/>
    <w:rsid w:val="00BB5AEA"/>
    <w:pPr>
      <w:spacing w:after="100"/>
    </w:pPr>
  </w:style>
  <w:style w:type="paragraph" w:styleId="TOC2">
    <w:name w:val="toc 2"/>
    <w:basedOn w:val="Normal"/>
    <w:next w:val="Normal"/>
    <w:autoRedefine/>
    <w:uiPriority w:val="39"/>
    <w:unhideWhenUsed/>
    <w:rsid w:val="00BB5AEA"/>
    <w:pPr>
      <w:spacing w:after="100"/>
      <w:ind w:left="220"/>
    </w:pPr>
  </w:style>
  <w:style w:type="paragraph" w:styleId="TOC3">
    <w:name w:val="toc 3"/>
    <w:basedOn w:val="Normal"/>
    <w:next w:val="Normal"/>
    <w:autoRedefine/>
    <w:uiPriority w:val="39"/>
    <w:unhideWhenUsed/>
    <w:rsid w:val="00BB5AE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tyles" Target="styles.xml"/><Relationship Id="rId7" Type="http://schemas.openxmlformats.org/officeDocument/2006/relationships/hyperlink" Target="https://www.healthcareers.nhs.uk/explore-roles/healthcare-support-worker/roles-healthcare-support-worker/healthcare-assistant"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jobs.nhs.uk/candidate/search/results?keyword=Health+Care+Assistant+band+3+via+Sponsorship&amp;language=undefined&amp;page=1&amp;skipPhraseSuggester="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kingsfund.org.uk/insight-and-analysis/projects/developing-people-improving-care-a-national-improvement-and-leadership-framework-for-the-nhs" TargetMode="External"/><Relationship Id="rId4" Type="http://schemas.openxmlformats.org/officeDocument/2006/relationships/settings" Target="settings.xml"/><Relationship Id="rId9" Type="http://schemas.openxmlformats.org/officeDocument/2006/relationships/hyperlink" Target="https://www.skillsforcare.org.uk/Developing-your-workforce/Care-Certificate/Care-Certificate-standards.asp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Parallax">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rallax">
      <a:fillStyleLst>
        <a:solidFill>
          <a:schemeClr val="phClr"/>
        </a:solidFill>
        <a:gradFill rotWithShape="1">
          <a:gsLst>
            <a:gs pos="0">
              <a:schemeClr val="phClr">
                <a:tint val="60000"/>
                <a:lumMod val="104000"/>
              </a:schemeClr>
            </a:gs>
            <a:gs pos="100000">
              <a:schemeClr val="phClr">
                <a:tint val="84000"/>
              </a:schemeClr>
            </a:gs>
          </a:gsLst>
          <a:lin ang="5400000" scaled="0"/>
        </a:gradFill>
        <a:gradFill rotWithShape="1">
          <a:gsLst>
            <a:gs pos="0">
              <a:schemeClr val="phClr">
                <a:tint val="96000"/>
                <a:lumMod val="102000"/>
              </a:schemeClr>
            </a:gs>
            <a:gs pos="100000">
              <a:schemeClr val="phClr">
                <a:shade val="88000"/>
                <a:lumMod val="94000"/>
              </a:schemeClr>
            </a:gs>
          </a:gsLst>
          <a:path path="circle">
            <a:fillToRect l="50000" t="100000" r="100000" b="50000"/>
          </a:path>
        </a:gradFill>
      </a:fillStyleLst>
      <a:lnStyleLst>
        <a:ln w="9525" cap="rnd" cmpd="sng" algn="ctr">
          <a:solidFill>
            <a:schemeClr val="phClr">
              <a:tint val="6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reflection blurRad="12700" stA="26000" endPos="32000" dist="12700" dir="5400000" sy="-100000" rotWithShape="0"/>
          </a:effectLst>
        </a:effectStyle>
        <a:effectStyle>
          <a:effectLst>
            <a:outerShdw blurRad="38100" dist="25400" dir="5400000" rotWithShape="0">
              <a:srgbClr val="000000">
                <a:alpha val="64000"/>
              </a:srgbClr>
            </a:outerShdw>
          </a:effectLst>
          <a:scene3d>
            <a:camera prst="orthographicFront">
              <a:rot lat="0" lon="0" rev="0"/>
            </a:camera>
            <a:lightRig rig="threePt" dir="tl">
              <a:rot lat="0" lon="0" rev="1200000"/>
            </a:lightRig>
          </a:scene3d>
          <a:sp3d>
            <a:bevelT w="25400" h="12700"/>
          </a:sp3d>
        </a:effectStyle>
      </a:effectStyleLst>
      <a:bgFillStyleLst>
        <a:solidFill>
          <a:schemeClr val="phClr"/>
        </a:solidFill>
        <a:gradFill rotWithShape="1">
          <a:gsLst>
            <a:gs pos="0">
              <a:schemeClr val="phClr">
                <a:tint val="90000"/>
                <a:lumMod val="110000"/>
              </a:schemeClr>
            </a:gs>
            <a:gs pos="100000">
              <a:schemeClr val="phClr">
                <a:shade val="64000"/>
                <a:lumMod val="98000"/>
              </a:schemeClr>
            </a:gs>
          </a:gsLst>
          <a:lin ang="5400000" scaled="0"/>
        </a:gradFill>
        <a:blipFill rotWithShape="1">
          <a:blip xmlns:r="http://schemas.openxmlformats.org/officeDocument/2006/relationships" r:embed="rId1">
            <a:duotone>
              <a:schemeClr val="phClr">
                <a:shade val="76000"/>
                <a:satMod val="180000"/>
              </a:schemeClr>
              <a:schemeClr val="phClr">
                <a:tint val="80000"/>
                <a:satMod val="120000"/>
                <a:lumMod val="180000"/>
              </a:schemeClr>
            </a:duotone>
          </a:blip>
          <a:stretch/>
        </a:blipFill>
      </a:bgFillStyleLst>
    </a:fmtScheme>
  </a:themeElements>
  <a:objectDefaults/>
  <a:extraClrSchemeLst/>
  <a:extLst>
    <a:ext uri="{05A4C25C-085E-4340-85A3-A5531E510DB2}">
      <thm15:themeFamily xmlns:thm15="http://schemas.microsoft.com/office/thememl/2012/main" name="Parallax" id="{3388167B-A2EB-4685-9635-1831D9AEF8C4}" vid="{4F7A876A-7598-49CA-AFC8-8EDA2551E4A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8736A-4B0A-42BA-A9A6-9721DDDEF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8</Pages>
  <Words>2390</Words>
  <Characters>13625</Characters>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2026-01-18T19:28:00Z</dcterms:created>
  <dcterms:modified xsi:type="dcterms:W3CDTF">2026-01-29T17:45:00Z</dcterms:modified>
</cp:coreProperties>
</file>