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1EA7" w:rsidRPr="00471EA7" w:rsidRDefault="00471EA7">
      <w:pPr>
        <w:rPr>
          <w:rFonts w:ascii="Arial" w:hAnsi="Arial" w:cs="Arial"/>
          <w:b/>
          <w:sz w:val="24"/>
          <w:szCs w:val="24"/>
          <w:u w:val="single"/>
        </w:rPr>
      </w:pPr>
      <w:r w:rsidRPr="00471EA7">
        <w:rPr>
          <w:rFonts w:ascii="Arial" w:hAnsi="Arial" w:cs="Arial"/>
          <w:b/>
          <w:noProof/>
          <w:sz w:val="24"/>
          <w:szCs w:val="24"/>
          <w:u w:val="single"/>
          <w:lang w:eastAsia="en-GB"/>
        </w:rPr>
        <w:drawing>
          <wp:anchor distT="0" distB="0" distL="114300" distR="114300" simplePos="0" relativeHeight="251659264" behindDoc="0" locked="0" layoutInCell="1" allowOverlap="1">
            <wp:simplePos x="0" y="0"/>
            <wp:positionH relativeFrom="column">
              <wp:posOffset>-297815</wp:posOffset>
            </wp:positionH>
            <wp:positionV relativeFrom="paragraph">
              <wp:posOffset>-297815</wp:posOffset>
            </wp:positionV>
            <wp:extent cx="1807210" cy="722630"/>
            <wp:effectExtent l="19050" t="0" r="254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07210" cy="722630"/>
                    </a:xfrm>
                    <a:prstGeom prst="rect">
                      <a:avLst/>
                    </a:prstGeom>
                    <a:noFill/>
                    <a:ln>
                      <a:noFill/>
                    </a:ln>
                  </pic:spPr>
                </pic:pic>
              </a:graphicData>
            </a:graphic>
          </wp:anchor>
        </w:drawing>
      </w:r>
    </w:p>
    <w:tbl>
      <w:tblPr>
        <w:tblpPr w:leftFromText="180" w:rightFromText="180" w:vertAnchor="text" w:horzAnchor="margin" w:tblpXSpec="center" w:tblpY="42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471EA7" w:rsidRPr="00471EA7" w:rsidTr="00471EA7">
        <w:tc>
          <w:tcPr>
            <w:tcW w:w="9922" w:type="dxa"/>
            <w:shd w:val="clear" w:color="auto" w:fill="C0C0C0"/>
          </w:tcPr>
          <w:p w:rsidR="00471EA7" w:rsidRPr="00471EA7" w:rsidRDefault="00471EA7" w:rsidP="00471EA7">
            <w:pPr>
              <w:pStyle w:val="Heading4"/>
              <w:rPr>
                <w:rFonts w:ascii="Arial" w:hAnsi="Arial" w:cs="Arial"/>
                <w:b/>
                <w:bCs/>
                <w:sz w:val="24"/>
                <w:szCs w:val="24"/>
              </w:rPr>
            </w:pPr>
            <w:r w:rsidRPr="00471EA7">
              <w:rPr>
                <w:rFonts w:ascii="Arial" w:hAnsi="Arial" w:cs="Arial"/>
                <w:b/>
                <w:bCs/>
                <w:sz w:val="24"/>
                <w:szCs w:val="24"/>
              </w:rPr>
              <w:t xml:space="preserve">LEVEL 6 ASSESSMENT SPECIFICATION </w:t>
            </w:r>
          </w:p>
        </w:tc>
      </w:tr>
    </w:tbl>
    <w:p w:rsidR="00471EA7" w:rsidRPr="00471EA7" w:rsidRDefault="00471EA7" w:rsidP="00471EA7">
      <w:pPr>
        <w:pStyle w:val="Header"/>
        <w:tabs>
          <w:tab w:val="clear" w:pos="4153"/>
          <w:tab w:val="clear" w:pos="8306"/>
        </w:tabs>
        <w:jc w:val="right"/>
        <w:rPr>
          <w:rFonts w:ascii="Arial" w:hAnsi="Arial" w:cs="Arial"/>
          <w:b/>
          <w:bCs/>
          <w:sz w:val="24"/>
          <w:szCs w:val="24"/>
        </w:rPr>
      </w:pPr>
      <w:r w:rsidRPr="00471EA7">
        <w:rPr>
          <w:rFonts w:ascii="Arial" w:hAnsi="Arial" w:cs="Arial"/>
          <w:sz w:val="24"/>
          <w:szCs w:val="24"/>
        </w:rPr>
        <w:t xml:space="preserve"> </w:t>
      </w:r>
      <w:r w:rsidRPr="00471EA7">
        <w:rPr>
          <w:rFonts w:ascii="Arial" w:hAnsi="Arial" w:cs="Arial"/>
          <w:sz w:val="24"/>
          <w:szCs w:val="24"/>
        </w:rPr>
        <w:br w:type="textWrapping" w:clear="all"/>
      </w:r>
      <w:r w:rsidRPr="00471EA7">
        <w:rPr>
          <w:rFonts w:ascii="Arial" w:hAnsi="Arial" w:cs="Arial"/>
          <w:b/>
          <w:bCs/>
          <w:sz w:val="24"/>
          <w:szCs w:val="24"/>
        </w:rPr>
        <w:t>APPENDIX GA36c</w:t>
      </w:r>
    </w:p>
    <w:tbl>
      <w:tblPr>
        <w:tblpPr w:leftFromText="180" w:rightFromText="180" w:vertAnchor="text" w:horzAnchor="margin" w:tblpXSpec="center" w:tblpY="19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471EA7" w:rsidRPr="00471EA7" w:rsidTr="00471EA7">
        <w:tc>
          <w:tcPr>
            <w:tcW w:w="2093" w:type="dxa"/>
            <w:shd w:val="clear" w:color="auto" w:fill="auto"/>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Student name:</w:t>
            </w:r>
          </w:p>
        </w:tc>
        <w:tc>
          <w:tcPr>
            <w:tcW w:w="3293" w:type="dxa"/>
          </w:tcPr>
          <w:p w:rsidR="00471EA7" w:rsidRPr="00471EA7" w:rsidRDefault="00471EA7" w:rsidP="00471EA7">
            <w:pPr>
              <w:spacing w:before="120" w:after="120"/>
              <w:jc w:val="both"/>
              <w:rPr>
                <w:rFonts w:ascii="Arial" w:hAnsi="Arial" w:cs="Arial"/>
                <w:b/>
                <w:sz w:val="24"/>
                <w:szCs w:val="24"/>
              </w:rPr>
            </w:pPr>
            <w:r w:rsidRPr="00471EA7">
              <w:rPr>
                <w:rFonts w:ascii="Arial" w:hAnsi="Arial" w:cs="Arial"/>
                <w:b/>
                <w:sz w:val="24"/>
                <w:szCs w:val="24"/>
              </w:rPr>
              <w:t>Jessica Peters</w:t>
            </w:r>
          </w:p>
        </w:tc>
        <w:tc>
          <w:tcPr>
            <w:tcW w:w="2268" w:type="dxa"/>
            <w:shd w:val="clear" w:color="auto" w:fill="D9D9D9" w:themeFill="background1" w:themeFillShade="D9"/>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Student ID number:</w:t>
            </w:r>
          </w:p>
        </w:tc>
        <w:tc>
          <w:tcPr>
            <w:tcW w:w="2268" w:type="dxa"/>
          </w:tcPr>
          <w:p w:rsidR="00471EA7" w:rsidRPr="00471EA7" w:rsidRDefault="00471EA7" w:rsidP="00471EA7">
            <w:pPr>
              <w:spacing w:before="120" w:after="120"/>
              <w:jc w:val="both"/>
              <w:rPr>
                <w:rFonts w:ascii="Arial" w:hAnsi="Arial" w:cs="Arial"/>
                <w:b/>
                <w:sz w:val="24"/>
                <w:szCs w:val="24"/>
              </w:rPr>
            </w:pPr>
            <w:r w:rsidRPr="00471EA7">
              <w:rPr>
                <w:rFonts w:ascii="Arial" w:hAnsi="Arial" w:cs="Arial"/>
                <w:b/>
                <w:sz w:val="24"/>
                <w:szCs w:val="24"/>
              </w:rPr>
              <w:t>1700594</w:t>
            </w:r>
          </w:p>
        </w:tc>
      </w:tr>
      <w:tr w:rsidR="00471EA7" w:rsidRPr="00471EA7" w:rsidTr="00471EA7">
        <w:tc>
          <w:tcPr>
            <w:tcW w:w="2093" w:type="dxa"/>
            <w:shd w:val="clear" w:color="auto" w:fill="auto"/>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Programme:</w:t>
            </w:r>
          </w:p>
        </w:tc>
        <w:tc>
          <w:tcPr>
            <w:tcW w:w="7829" w:type="dxa"/>
            <w:gridSpan w:val="3"/>
          </w:tcPr>
          <w:p w:rsidR="00471EA7" w:rsidRPr="00471EA7" w:rsidRDefault="00471EA7" w:rsidP="00471EA7">
            <w:pPr>
              <w:spacing w:before="120" w:after="120"/>
              <w:jc w:val="both"/>
              <w:rPr>
                <w:rFonts w:ascii="Arial" w:hAnsi="Arial" w:cs="Arial"/>
                <w:b/>
                <w:sz w:val="24"/>
                <w:szCs w:val="24"/>
              </w:rPr>
            </w:pPr>
            <w:r w:rsidRPr="00471EA7">
              <w:rPr>
                <w:rFonts w:ascii="Arial" w:hAnsi="Arial" w:cs="Arial"/>
                <w:b/>
                <w:sz w:val="24"/>
                <w:szCs w:val="24"/>
              </w:rPr>
              <w:t>Secondary PGCE</w:t>
            </w:r>
          </w:p>
        </w:tc>
      </w:tr>
      <w:tr w:rsidR="00471EA7" w:rsidRPr="00471EA7" w:rsidTr="00471EA7">
        <w:tc>
          <w:tcPr>
            <w:tcW w:w="2093" w:type="dxa"/>
            <w:shd w:val="clear" w:color="auto" w:fill="auto"/>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Module:</w:t>
            </w:r>
          </w:p>
        </w:tc>
        <w:tc>
          <w:tcPr>
            <w:tcW w:w="7829" w:type="dxa"/>
            <w:gridSpan w:val="3"/>
            <w:shd w:val="clear" w:color="auto" w:fill="auto"/>
          </w:tcPr>
          <w:p w:rsidR="00471EA7" w:rsidRPr="00471EA7" w:rsidRDefault="00471EA7" w:rsidP="00471EA7">
            <w:pPr>
              <w:spacing w:before="120" w:after="120"/>
              <w:jc w:val="both"/>
              <w:rPr>
                <w:rFonts w:ascii="Arial" w:hAnsi="Arial" w:cs="Arial"/>
                <w:b/>
                <w:sz w:val="24"/>
                <w:szCs w:val="24"/>
              </w:rPr>
            </w:pPr>
            <w:r w:rsidRPr="00471EA7">
              <w:rPr>
                <w:rFonts w:ascii="Arial" w:hAnsi="Arial" w:cs="Arial"/>
                <w:b/>
                <w:sz w:val="24"/>
                <w:szCs w:val="24"/>
              </w:rPr>
              <w:t xml:space="preserve">Principles of Teaching, Learning and Pedagogy in the Secondary Sector </w:t>
            </w:r>
          </w:p>
        </w:tc>
      </w:tr>
      <w:tr w:rsidR="00471EA7" w:rsidRPr="00471EA7" w:rsidTr="00471EA7">
        <w:tc>
          <w:tcPr>
            <w:tcW w:w="2093" w:type="dxa"/>
            <w:shd w:val="clear" w:color="auto" w:fill="auto"/>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Module code:</w:t>
            </w:r>
          </w:p>
        </w:tc>
        <w:tc>
          <w:tcPr>
            <w:tcW w:w="3293" w:type="dxa"/>
          </w:tcPr>
          <w:p w:rsidR="00471EA7" w:rsidRPr="00471EA7" w:rsidRDefault="00471EA7" w:rsidP="00471EA7">
            <w:pPr>
              <w:spacing w:before="120" w:after="120"/>
              <w:jc w:val="both"/>
              <w:rPr>
                <w:rFonts w:ascii="Arial" w:hAnsi="Arial" w:cs="Arial"/>
                <w:b/>
                <w:sz w:val="24"/>
                <w:szCs w:val="24"/>
              </w:rPr>
            </w:pPr>
            <w:r w:rsidRPr="00471EA7">
              <w:rPr>
                <w:rFonts w:ascii="Arial" w:hAnsi="Arial" w:cs="Arial"/>
                <w:b/>
                <w:sz w:val="24"/>
                <w:szCs w:val="24"/>
              </w:rPr>
              <w:t>ECSP6001</w:t>
            </w:r>
          </w:p>
        </w:tc>
        <w:tc>
          <w:tcPr>
            <w:tcW w:w="2268" w:type="dxa"/>
            <w:shd w:val="clear" w:color="auto" w:fill="D9D9D9" w:themeFill="background1" w:themeFillShade="D9"/>
          </w:tcPr>
          <w:p w:rsidR="00471EA7" w:rsidRPr="00471EA7" w:rsidRDefault="00471EA7" w:rsidP="00471EA7">
            <w:pPr>
              <w:pStyle w:val="Heading2"/>
              <w:rPr>
                <w:rFonts w:ascii="Arial" w:hAnsi="Arial" w:cs="Arial"/>
                <w:szCs w:val="24"/>
              </w:rPr>
            </w:pPr>
            <w:r w:rsidRPr="00471EA7">
              <w:rPr>
                <w:rFonts w:ascii="Arial" w:hAnsi="Arial" w:cs="Arial"/>
                <w:szCs w:val="24"/>
              </w:rPr>
              <w:t>Contribution to Overall Module Assessment (%):</w:t>
            </w:r>
          </w:p>
        </w:tc>
        <w:tc>
          <w:tcPr>
            <w:tcW w:w="2268" w:type="dxa"/>
          </w:tcPr>
          <w:p w:rsidR="00471EA7" w:rsidRPr="00471EA7" w:rsidRDefault="00471EA7" w:rsidP="00471EA7">
            <w:pPr>
              <w:spacing w:before="120" w:after="120"/>
              <w:jc w:val="both"/>
              <w:rPr>
                <w:rFonts w:ascii="Arial" w:hAnsi="Arial" w:cs="Arial"/>
                <w:b/>
                <w:sz w:val="24"/>
                <w:szCs w:val="24"/>
              </w:rPr>
            </w:pPr>
            <w:r w:rsidRPr="00471EA7">
              <w:rPr>
                <w:rFonts w:ascii="Arial" w:hAnsi="Arial" w:cs="Arial"/>
                <w:b/>
                <w:sz w:val="24"/>
                <w:szCs w:val="24"/>
              </w:rPr>
              <w:t>50%</w:t>
            </w:r>
          </w:p>
        </w:tc>
      </w:tr>
      <w:tr w:rsidR="00471EA7" w:rsidRPr="00471EA7" w:rsidTr="00471EA7">
        <w:tc>
          <w:tcPr>
            <w:tcW w:w="2093" w:type="dxa"/>
            <w:shd w:val="clear" w:color="auto" w:fill="auto"/>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Lecturer:</w:t>
            </w:r>
          </w:p>
        </w:tc>
        <w:tc>
          <w:tcPr>
            <w:tcW w:w="3293" w:type="dxa"/>
          </w:tcPr>
          <w:p w:rsidR="00471EA7" w:rsidRPr="00471EA7" w:rsidRDefault="00471EA7" w:rsidP="00471EA7">
            <w:pPr>
              <w:spacing w:before="120" w:after="120"/>
              <w:jc w:val="both"/>
              <w:rPr>
                <w:rFonts w:ascii="Arial" w:hAnsi="Arial" w:cs="Arial"/>
                <w:b/>
                <w:sz w:val="24"/>
                <w:szCs w:val="24"/>
              </w:rPr>
            </w:pPr>
            <w:r w:rsidRPr="00471EA7">
              <w:rPr>
                <w:rFonts w:ascii="Arial" w:hAnsi="Arial" w:cs="Arial"/>
                <w:b/>
                <w:sz w:val="24"/>
                <w:szCs w:val="24"/>
              </w:rPr>
              <w:t xml:space="preserve">Alison S Evans </w:t>
            </w:r>
          </w:p>
        </w:tc>
        <w:tc>
          <w:tcPr>
            <w:tcW w:w="2268" w:type="dxa"/>
            <w:shd w:val="clear" w:color="auto" w:fill="D9D9D9" w:themeFill="background1" w:themeFillShade="D9"/>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Internal Verifier:</w:t>
            </w:r>
          </w:p>
        </w:tc>
        <w:tc>
          <w:tcPr>
            <w:tcW w:w="2268" w:type="dxa"/>
          </w:tcPr>
          <w:p w:rsidR="00471EA7" w:rsidRPr="00471EA7" w:rsidRDefault="00471EA7" w:rsidP="00471EA7">
            <w:pPr>
              <w:spacing w:before="120" w:after="120"/>
              <w:jc w:val="both"/>
              <w:rPr>
                <w:rFonts w:ascii="Arial" w:hAnsi="Arial" w:cs="Arial"/>
                <w:b/>
                <w:sz w:val="24"/>
                <w:szCs w:val="24"/>
              </w:rPr>
            </w:pPr>
          </w:p>
        </w:tc>
      </w:tr>
      <w:tr w:rsidR="00471EA7" w:rsidRPr="00471EA7" w:rsidTr="00471EA7">
        <w:tc>
          <w:tcPr>
            <w:tcW w:w="2093" w:type="dxa"/>
            <w:shd w:val="clear" w:color="auto" w:fill="auto"/>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Assignment Title:</w:t>
            </w:r>
          </w:p>
        </w:tc>
        <w:tc>
          <w:tcPr>
            <w:tcW w:w="3293" w:type="dxa"/>
          </w:tcPr>
          <w:p w:rsidR="00471EA7" w:rsidRPr="00471EA7" w:rsidRDefault="00471EA7" w:rsidP="00471EA7">
            <w:pPr>
              <w:spacing w:before="120" w:after="120"/>
              <w:jc w:val="both"/>
              <w:rPr>
                <w:rFonts w:ascii="Arial" w:hAnsi="Arial" w:cs="Arial"/>
                <w:b/>
                <w:sz w:val="24"/>
                <w:szCs w:val="24"/>
              </w:rPr>
            </w:pPr>
            <w:r w:rsidRPr="00471EA7">
              <w:rPr>
                <w:rFonts w:ascii="Arial" w:hAnsi="Arial" w:cs="Arial"/>
                <w:b/>
                <w:sz w:val="24"/>
                <w:szCs w:val="24"/>
              </w:rPr>
              <w:t>Part B, (</w:t>
            </w:r>
            <w:proofErr w:type="spellStart"/>
            <w:r w:rsidRPr="00471EA7">
              <w:rPr>
                <w:rFonts w:ascii="Arial" w:hAnsi="Arial" w:cs="Arial"/>
                <w:b/>
                <w:sz w:val="24"/>
                <w:szCs w:val="24"/>
              </w:rPr>
              <w:t>i</w:t>
            </w:r>
            <w:proofErr w:type="spellEnd"/>
            <w:r w:rsidRPr="00471EA7">
              <w:rPr>
                <w:rFonts w:ascii="Arial" w:hAnsi="Arial" w:cs="Arial"/>
                <w:b/>
                <w:sz w:val="24"/>
                <w:szCs w:val="24"/>
              </w:rPr>
              <w:t xml:space="preserve">) and (ii) </w:t>
            </w:r>
          </w:p>
        </w:tc>
        <w:tc>
          <w:tcPr>
            <w:tcW w:w="2268" w:type="dxa"/>
            <w:shd w:val="clear" w:color="auto" w:fill="auto"/>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Word count (or equivalent):</w:t>
            </w:r>
          </w:p>
        </w:tc>
        <w:tc>
          <w:tcPr>
            <w:tcW w:w="2268" w:type="dxa"/>
          </w:tcPr>
          <w:p w:rsidR="00471EA7" w:rsidRPr="00471EA7" w:rsidRDefault="00471EA7" w:rsidP="00471EA7">
            <w:pPr>
              <w:pStyle w:val="ListParagraph"/>
              <w:numPr>
                <w:ilvl w:val="0"/>
                <w:numId w:val="10"/>
              </w:numPr>
              <w:spacing w:before="120" w:after="120" w:line="240" w:lineRule="auto"/>
              <w:jc w:val="both"/>
              <w:rPr>
                <w:rFonts w:ascii="Arial" w:hAnsi="Arial" w:cs="Arial"/>
                <w:b/>
                <w:sz w:val="24"/>
                <w:szCs w:val="24"/>
              </w:rPr>
            </w:pPr>
            <w:r w:rsidRPr="00471EA7">
              <w:rPr>
                <w:rFonts w:ascii="Arial" w:hAnsi="Arial" w:cs="Arial"/>
                <w:b/>
                <w:sz w:val="24"/>
                <w:szCs w:val="24"/>
              </w:rPr>
              <w:t>= 1,500</w:t>
            </w:r>
          </w:p>
          <w:p w:rsidR="00471EA7" w:rsidRPr="00471EA7" w:rsidRDefault="00471EA7" w:rsidP="00471EA7">
            <w:pPr>
              <w:pStyle w:val="ListParagraph"/>
              <w:numPr>
                <w:ilvl w:val="0"/>
                <w:numId w:val="10"/>
              </w:numPr>
              <w:spacing w:before="120" w:after="120" w:line="240" w:lineRule="auto"/>
              <w:jc w:val="both"/>
              <w:rPr>
                <w:rFonts w:ascii="Arial" w:hAnsi="Arial" w:cs="Arial"/>
                <w:b/>
                <w:sz w:val="24"/>
                <w:szCs w:val="24"/>
              </w:rPr>
            </w:pPr>
            <w:r w:rsidRPr="00471EA7">
              <w:rPr>
                <w:rFonts w:ascii="Arial" w:hAnsi="Arial" w:cs="Arial"/>
                <w:b/>
                <w:sz w:val="24"/>
                <w:szCs w:val="24"/>
              </w:rPr>
              <w:t>= 2,000</w:t>
            </w:r>
          </w:p>
        </w:tc>
      </w:tr>
      <w:tr w:rsidR="00471EA7" w:rsidRPr="00471EA7" w:rsidTr="00471EA7">
        <w:tc>
          <w:tcPr>
            <w:tcW w:w="2093" w:type="dxa"/>
            <w:shd w:val="clear" w:color="auto" w:fill="auto"/>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Submission deadline:</w:t>
            </w:r>
          </w:p>
        </w:tc>
        <w:tc>
          <w:tcPr>
            <w:tcW w:w="3293" w:type="dxa"/>
            <w:shd w:val="clear" w:color="auto" w:fill="auto"/>
          </w:tcPr>
          <w:p w:rsidR="00471EA7" w:rsidRPr="00471EA7" w:rsidRDefault="00471EA7" w:rsidP="00471EA7">
            <w:pPr>
              <w:spacing w:before="120" w:after="120"/>
              <w:jc w:val="both"/>
              <w:rPr>
                <w:rFonts w:ascii="Arial" w:hAnsi="Arial" w:cs="Arial"/>
                <w:b/>
                <w:sz w:val="24"/>
                <w:szCs w:val="24"/>
              </w:rPr>
            </w:pPr>
            <w:r w:rsidRPr="00471EA7">
              <w:rPr>
                <w:rFonts w:ascii="Arial" w:hAnsi="Arial" w:cs="Arial"/>
                <w:b/>
                <w:sz w:val="24"/>
                <w:szCs w:val="24"/>
              </w:rPr>
              <w:t>26 November 2018</w:t>
            </w:r>
          </w:p>
        </w:tc>
        <w:tc>
          <w:tcPr>
            <w:tcW w:w="2268" w:type="dxa"/>
            <w:shd w:val="clear" w:color="auto" w:fill="auto"/>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Return date of provisional marks &amp; written feedback:</w:t>
            </w:r>
          </w:p>
        </w:tc>
        <w:tc>
          <w:tcPr>
            <w:tcW w:w="2268" w:type="dxa"/>
          </w:tcPr>
          <w:p w:rsidR="00471EA7" w:rsidRPr="00471EA7" w:rsidRDefault="00471EA7" w:rsidP="00471EA7">
            <w:pPr>
              <w:spacing w:before="120" w:after="120"/>
              <w:jc w:val="both"/>
              <w:rPr>
                <w:rFonts w:ascii="Arial" w:hAnsi="Arial" w:cs="Arial"/>
                <w:b/>
                <w:sz w:val="24"/>
                <w:szCs w:val="24"/>
              </w:rPr>
            </w:pPr>
            <w:r w:rsidRPr="00471EA7">
              <w:rPr>
                <w:rFonts w:ascii="Arial" w:hAnsi="Arial" w:cs="Arial"/>
                <w:b/>
                <w:sz w:val="24"/>
                <w:szCs w:val="24"/>
              </w:rPr>
              <w:t>17 December 2018</w:t>
            </w:r>
          </w:p>
        </w:tc>
      </w:tr>
      <w:tr w:rsidR="00471EA7" w:rsidRPr="00471EA7" w:rsidTr="00471EA7">
        <w:tc>
          <w:tcPr>
            <w:tcW w:w="2093" w:type="dxa"/>
            <w:shd w:val="clear" w:color="auto" w:fill="auto"/>
          </w:tcPr>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Submission method:</w:t>
            </w:r>
          </w:p>
        </w:tc>
        <w:tc>
          <w:tcPr>
            <w:tcW w:w="7829" w:type="dxa"/>
            <w:gridSpan w:val="3"/>
            <w:shd w:val="clear" w:color="auto" w:fill="auto"/>
          </w:tcPr>
          <w:p w:rsidR="00471EA7" w:rsidRPr="00471EA7" w:rsidRDefault="00471EA7" w:rsidP="00471EA7">
            <w:pPr>
              <w:rPr>
                <w:rFonts w:ascii="Arial" w:hAnsi="Arial" w:cs="Arial"/>
                <w:sz w:val="24"/>
                <w:szCs w:val="24"/>
              </w:rPr>
            </w:pPr>
            <w:r w:rsidRPr="00471EA7">
              <w:rPr>
                <w:rFonts w:ascii="Arial" w:hAnsi="Arial" w:cs="Arial"/>
                <w:sz w:val="24"/>
                <w:szCs w:val="24"/>
              </w:rPr>
              <w:t xml:space="preserve">All written assessments, where practical and possible, must be submitted via </w:t>
            </w:r>
            <w:proofErr w:type="spellStart"/>
            <w:r w:rsidRPr="00471EA7">
              <w:rPr>
                <w:rFonts w:ascii="Arial" w:hAnsi="Arial" w:cs="Arial"/>
                <w:sz w:val="24"/>
                <w:szCs w:val="24"/>
              </w:rPr>
              <w:t>Turnitin</w:t>
            </w:r>
            <w:proofErr w:type="spellEnd"/>
            <w:r w:rsidRPr="00471EA7">
              <w:rPr>
                <w:rFonts w:ascii="Arial" w:hAnsi="Arial" w:cs="Arial"/>
                <w:sz w:val="24"/>
                <w:szCs w:val="24"/>
              </w:rPr>
              <w:t xml:space="preserve"> unless otherwise instructed by the Lecturer. (Please DO NOT put this assessment specification into </w:t>
            </w:r>
            <w:proofErr w:type="spellStart"/>
            <w:r w:rsidRPr="00471EA7">
              <w:rPr>
                <w:rFonts w:ascii="Arial" w:hAnsi="Arial" w:cs="Arial"/>
                <w:sz w:val="24"/>
                <w:szCs w:val="24"/>
              </w:rPr>
              <w:t>Turnitin</w:t>
            </w:r>
            <w:proofErr w:type="spellEnd"/>
            <w:r w:rsidRPr="00471EA7">
              <w:rPr>
                <w:rFonts w:ascii="Arial" w:hAnsi="Arial" w:cs="Arial"/>
                <w:sz w:val="24"/>
                <w:szCs w:val="24"/>
              </w:rPr>
              <w:t xml:space="preserve"> or it will match many similarities with other students’ submissions.)</w:t>
            </w:r>
          </w:p>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 xml:space="preserve">Alternative submission method (if applicable): </w:t>
            </w:r>
          </w:p>
          <w:p w:rsidR="00471EA7" w:rsidRPr="00471EA7" w:rsidRDefault="00471EA7" w:rsidP="00471EA7">
            <w:pPr>
              <w:spacing w:before="120" w:after="120"/>
              <w:jc w:val="both"/>
              <w:rPr>
                <w:rFonts w:ascii="Arial" w:hAnsi="Arial" w:cs="Arial"/>
                <w:b/>
                <w:bCs/>
                <w:sz w:val="24"/>
                <w:szCs w:val="24"/>
              </w:rPr>
            </w:pPr>
            <w:r w:rsidRPr="00471EA7">
              <w:rPr>
                <w:rFonts w:ascii="Arial" w:hAnsi="Arial" w:cs="Arial"/>
                <w:b/>
                <w:bCs/>
                <w:sz w:val="24"/>
                <w:szCs w:val="24"/>
              </w:rPr>
              <w:t xml:space="preserve">Late submission of the assessment will result in a late penalty mark.  </w:t>
            </w:r>
            <w:r w:rsidRPr="00471EA7">
              <w:rPr>
                <w:rFonts w:ascii="Arial" w:hAnsi="Arial" w:cs="Arial"/>
                <w:sz w:val="24"/>
                <w:szCs w:val="24"/>
              </w:rPr>
              <w:t>Penalties for late submission: Up to one week late, maximum mark of 40%.  Over one week late, 0%.  Only the Extenuating Circumstances Panel may approve a change to submission dates.</w:t>
            </w:r>
          </w:p>
        </w:tc>
      </w:tr>
      <w:tr w:rsidR="00471EA7" w:rsidRPr="00471EA7" w:rsidTr="00471EA7">
        <w:tc>
          <w:tcPr>
            <w:tcW w:w="2093" w:type="dxa"/>
            <w:shd w:val="clear" w:color="auto" w:fill="auto"/>
          </w:tcPr>
          <w:p w:rsidR="00471EA7" w:rsidRPr="00471EA7" w:rsidRDefault="00471EA7" w:rsidP="00471EA7">
            <w:pPr>
              <w:spacing w:before="120" w:after="120"/>
              <w:rPr>
                <w:rFonts w:ascii="Arial" w:hAnsi="Arial" w:cs="Arial"/>
                <w:b/>
                <w:bCs/>
                <w:sz w:val="24"/>
                <w:szCs w:val="24"/>
              </w:rPr>
            </w:pPr>
            <w:r w:rsidRPr="00471EA7">
              <w:rPr>
                <w:rFonts w:ascii="Arial" w:hAnsi="Arial" w:cs="Arial"/>
                <w:b/>
                <w:bCs/>
                <w:sz w:val="24"/>
                <w:szCs w:val="24"/>
              </w:rPr>
              <w:t>Academic honesty / referencing:</w:t>
            </w:r>
          </w:p>
        </w:tc>
        <w:tc>
          <w:tcPr>
            <w:tcW w:w="7829" w:type="dxa"/>
            <w:gridSpan w:val="3"/>
            <w:shd w:val="clear" w:color="auto" w:fill="auto"/>
          </w:tcPr>
          <w:p w:rsidR="00471EA7" w:rsidRPr="00471EA7" w:rsidRDefault="00471EA7" w:rsidP="00471EA7">
            <w:pPr>
              <w:spacing w:before="120" w:after="120"/>
              <w:jc w:val="both"/>
              <w:rPr>
                <w:rFonts w:ascii="Arial" w:hAnsi="Arial" w:cs="Arial"/>
                <w:sz w:val="24"/>
                <w:szCs w:val="24"/>
              </w:rPr>
            </w:pPr>
            <w:r w:rsidRPr="00471EA7">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471EA7" w:rsidRDefault="00471EA7">
      <w:pPr>
        <w:rPr>
          <w:rFonts w:ascii="Arial" w:hAnsi="Arial" w:cs="Arial"/>
          <w:sz w:val="24"/>
          <w:szCs w:val="24"/>
        </w:rPr>
      </w:pPr>
    </w:p>
    <w:p w:rsidR="005C420C" w:rsidRPr="00471EA7" w:rsidRDefault="00D34BCD">
      <w:pPr>
        <w:rPr>
          <w:rFonts w:ascii="Arial" w:hAnsi="Arial" w:cs="Arial"/>
          <w:b/>
          <w:sz w:val="24"/>
          <w:szCs w:val="24"/>
          <w:u w:val="single"/>
        </w:rPr>
      </w:pPr>
      <w:r w:rsidRPr="00471EA7">
        <w:rPr>
          <w:rFonts w:ascii="Arial" w:hAnsi="Arial" w:cs="Arial"/>
          <w:b/>
          <w:sz w:val="24"/>
          <w:szCs w:val="24"/>
          <w:u w:val="single"/>
        </w:rPr>
        <w:lastRenderedPageBreak/>
        <w:t>Principles of Teaching, L</w:t>
      </w:r>
      <w:r w:rsidR="00CB68C9" w:rsidRPr="00471EA7">
        <w:rPr>
          <w:rFonts w:ascii="Arial" w:hAnsi="Arial" w:cs="Arial"/>
          <w:b/>
          <w:sz w:val="24"/>
          <w:szCs w:val="24"/>
          <w:u w:val="single"/>
        </w:rPr>
        <w:t>earning</w:t>
      </w:r>
      <w:r w:rsidRPr="00471EA7">
        <w:rPr>
          <w:rFonts w:ascii="Arial" w:hAnsi="Arial" w:cs="Arial"/>
          <w:b/>
          <w:sz w:val="24"/>
          <w:szCs w:val="24"/>
          <w:u w:val="single"/>
        </w:rPr>
        <w:t xml:space="preserve"> and Pedagogy in the Secondary S</w:t>
      </w:r>
      <w:r w:rsidR="00CB68C9" w:rsidRPr="00471EA7">
        <w:rPr>
          <w:rFonts w:ascii="Arial" w:hAnsi="Arial" w:cs="Arial"/>
          <w:b/>
          <w:sz w:val="24"/>
          <w:szCs w:val="24"/>
          <w:u w:val="single"/>
        </w:rPr>
        <w:t>ector</w:t>
      </w:r>
    </w:p>
    <w:p w:rsidR="00CA6FE1" w:rsidRPr="00471EA7" w:rsidRDefault="00D34BCD">
      <w:pPr>
        <w:rPr>
          <w:rFonts w:ascii="Arial" w:hAnsi="Arial" w:cs="Arial"/>
          <w:b/>
          <w:sz w:val="24"/>
          <w:szCs w:val="24"/>
          <w:u w:val="single"/>
        </w:rPr>
      </w:pPr>
      <w:r w:rsidRPr="00471EA7">
        <w:rPr>
          <w:rFonts w:ascii="Arial" w:hAnsi="Arial" w:cs="Arial"/>
          <w:b/>
          <w:sz w:val="24"/>
          <w:szCs w:val="24"/>
          <w:u w:val="single"/>
        </w:rPr>
        <w:t>Part B (i)</w:t>
      </w:r>
    </w:p>
    <w:p w:rsidR="00CB68C9" w:rsidRPr="00471EA7" w:rsidRDefault="00CB68C9">
      <w:pPr>
        <w:rPr>
          <w:rFonts w:ascii="Arial" w:hAnsi="Arial" w:cs="Arial"/>
          <w:sz w:val="24"/>
          <w:szCs w:val="24"/>
        </w:rPr>
      </w:pPr>
      <w:r w:rsidRPr="00471EA7">
        <w:rPr>
          <w:rFonts w:ascii="Arial" w:hAnsi="Arial" w:cs="Arial"/>
          <w:sz w:val="24"/>
          <w:szCs w:val="24"/>
        </w:rPr>
        <w:t xml:space="preserve">I will </w:t>
      </w:r>
      <w:r w:rsidR="00892A2C" w:rsidRPr="00471EA7">
        <w:rPr>
          <w:rFonts w:ascii="Arial" w:hAnsi="Arial" w:cs="Arial"/>
          <w:sz w:val="24"/>
          <w:szCs w:val="24"/>
        </w:rPr>
        <w:t>highlight pedagogy</w:t>
      </w:r>
      <w:r w:rsidRPr="00471EA7">
        <w:rPr>
          <w:rFonts w:ascii="Arial" w:hAnsi="Arial" w:cs="Arial"/>
          <w:sz w:val="24"/>
          <w:szCs w:val="24"/>
        </w:rPr>
        <w:t xml:space="preserve"> and learning theories used throughout my micro</w:t>
      </w:r>
      <w:r w:rsidR="00A63EA6" w:rsidRPr="00471EA7">
        <w:rPr>
          <w:rFonts w:ascii="Arial" w:hAnsi="Arial" w:cs="Arial"/>
          <w:sz w:val="24"/>
          <w:szCs w:val="24"/>
        </w:rPr>
        <w:t>-</w:t>
      </w:r>
      <w:r w:rsidRPr="00471EA7">
        <w:rPr>
          <w:rFonts w:ascii="Arial" w:hAnsi="Arial" w:cs="Arial"/>
          <w:sz w:val="24"/>
          <w:szCs w:val="24"/>
        </w:rPr>
        <w:t xml:space="preserve">teach lesson and </w:t>
      </w:r>
      <w:r w:rsidR="002358B6" w:rsidRPr="00471EA7">
        <w:rPr>
          <w:rFonts w:ascii="Arial" w:hAnsi="Arial" w:cs="Arial"/>
          <w:sz w:val="24"/>
          <w:szCs w:val="24"/>
        </w:rPr>
        <w:t>in the</w:t>
      </w:r>
      <w:r w:rsidRPr="00471EA7">
        <w:rPr>
          <w:rFonts w:ascii="Arial" w:hAnsi="Arial" w:cs="Arial"/>
          <w:sz w:val="24"/>
          <w:szCs w:val="24"/>
        </w:rPr>
        <w:t xml:space="preserve"> scheme of work. </w:t>
      </w:r>
      <w:r w:rsidR="00D34BCD" w:rsidRPr="00471EA7">
        <w:rPr>
          <w:rFonts w:ascii="Arial" w:hAnsi="Arial" w:cs="Arial"/>
          <w:sz w:val="24"/>
          <w:szCs w:val="24"/>
        </w:rPr>
        <w:t xml:space="preserve">From the Welsh National Curriculum I covered the strand of "using algebra skills", in particular, my micro-teach delved into the </w:t>
      </w:r>
      <w:r w:rsidR="0043245E" w:rsidRPr="00471EA7">
        <w:rPr>
          <w:rFonts w:ascii="Arial" w:hAnsi="Arial" w:cs="Arial"/>
          <w:sz w:val="24"/>
          <w:szCs w:val="24"/>
        </w:rPr>
        <w:t>concept of simplifying algebra</w:t>
      </w:r>
      <w:r w:rsidR="00D34BCD" w:rsidRPr="00471EA7">
        <w:rPr>
          <w:rFonts w:ascii="Arial" w:hAnsi="Arial" w:cs="Arial"/>
          <w:sz w:val="24"/>
          <w:szCs w:val="24"/>
        </w:rPr>
        <w:t>ic expressions and collecting like terms (</w:t>
      </w:r>
      <w:r w:rsidR="0043245E" w:rsidRPr="00471EA7">
        <w:rPr>
          <w:rFonts w:ascii="Arial" w:hAnsi="Arial" w:cs="Arial"/>
          <w:sz w:val="24"/>
          <w:szCs w:val="24"/>
        </w:rPr>
        <w:t>Welsh Government, 2015</w:t>
      </w:r>
      <w:r w:rsidR="00D34BCD" w:rsidRPr="00471EA7">
        <w:rPr>
          <w:rFonts w:ascii="Arial" w:hAnsi="Arial" w:cs="Arial"/>
          <w:sz w:val="24"/>
          <w:szCs w:val="24"/>
        </w:rPr>
        <w:t>)</w:t>
      </w:r>
      <w:r w:rsidR="0043245E" w:rsidRPr="00471EA7">
        <w:rPr>
          <w:rFonts w:ascii="Arial" w:hAnsi="Arial" w:cs="Arial"/>
          <w:sz w:val="24"/>
          <w:szCs w:val="24"/>
        </w:rPr>
        <w:t>, where the target audience</w:t>
      </w:r>
      <w:r w:rsidRPr="00471EA7">
        <w:rPr>
          <w:rFonts w:ascii="Arial" w:hAnsi="Arial" w:cs="Arial"/>
          <w:sz w:val="24"/>
          <w:szCs w:val="24"/>
        </w:rPr>
        <w:t xml:space="preserve"> w</w:t>
      </w:r>
      <w:r w:rsidR="00892A2C" w:rsidRPr="00471EA7">
        <w:rPr>
          <w:rFonts w:ascii="Arial" w:hAnsi="Arial" w:cs="Arial"/>
          <w:sz w:val="24"/>
          <w:szCs w:val="24"/>
        </w:rPr>
        <w:t xml:space="preserve">as Year 8, set one. </w:t>
      </w:r>
    </w:p>
    <w:p w:rsidR="00273F03" w:rsidRPr="00471EA7" w:rsidRDefault="00A63EA6" w:rsidP="00A63EA6">
      <w:pPr>
        <w:pStyle w:val="NormalWeb"/>
        <w:rPr>
          <w:rFonts w:ascii="Arial" w:hAnsi="Arial" w:cs="Arial"/>
        </w:rPr>
      </w:pPr>
      <w:r w:rsidRPr="00471EA7">
        <w:rPr>
          <w:rFonts w:ascii="Arial" w:hAnsi="Arial" w:cs="Arial"/>
        </w:rPr>
        <w:t xml:space="preserve">Although this particular scheme of work is targeted towards a high ability Year 8 class, </w:t>
      </w:r>
      <w:r w:rsidR="0043245E" w:rsidRPr="00471EA7">
        <w:rPr>
          <w:rFonts w:ascii="Arial" w:hAnsi="Arial" w:cs="Arial"/>
        </w:rPr>
        <w:t>for some, simplifying algebraic expressions can be thought of as</w:t>
      </w:r>
      <w:r w:rsidRPr="00471EA7">
        <w:rPr>
          <w:rFonts w:ascii="Arial" w:hAnsi="Arial" w:cs="Arial"/>
        </w:rPr>
        <w:t xml:space="preserve"> a mature concept to grasp. </w:t>
      </w:r>
      <w:r w:rsidR="0043245E" w:rsidRPr="00471EA7">
        <w:rPr>
          <w:rFonts w:ascii="Arial" w:hAnsi="Arial" w:cs="Arial"/>
        </w:rPr>
        <w:t>In effect, it was paramount that I started the lesson with a starter activity in order to activate and identify the learners’ baseline knowledge before introducin</w:t>
      </w:r>
      <w:r w:rsidR="006013D9" w:rsidRPr="00471EA7">
        <w:rPr>
          <w:rFonts w:ascii="Arial" w:hAnsi="Arial" w:cs="Arial"/>
        </w:rPr>
        <w:t>g this new topic (Tanner and Jones,</w:t>
      </w:r>
      <w:r w:rsidR="0043245E" w:rsidRPr="00471EA7">
        <w:rPr>
          <w:rFonts w:ascii="Arial" w:hAnsi="Arial" w:cs="Arial"/>
        </w:rPr>
        <w:t xml:space="preserve"> 2000).</w:t>
      </w:r>
      <w:r w:rsidR="00F73BB1" w:rsidRPr="00471EA7">
        <w:rPr>
          <w:rFonts w:ascii="Arial" w:hAnsi="Arial" w:cs="Arial"/>
        </w:rPr>
        <w:t xml:space="preserve"> The starter activity was</w:t>
      </w:r>
      <w:r w:rsidRPr="00471EA7">
        <w:rPr>
          <w:rFonts w:ascii="Arial" w:hAnsi="Arial" w:cs="Arial"/>
        </w:rPr>
        <w:t xml:space="preserve"> used as the initial point of assessment during the lesson (Bartlett, 2014), </w:t>
      </w:r>
      <w:r w:rsidR="00F73BB1" w:rsidRPr="00471EA7">
        <w:rPr>
          <w:rFonts w:ascii="Arial" w:hAnsi="Arial" w:cs="Arial"/>
        </w:rPr>
        <w:t xml:space="preserve">therefore, the results from this assessment would determine whether I </w:t>
      </w:r>
      <w:r w:rsidR="00892A2C" w:rsidRPr="00471EA7">
        <w:rPr>
          <w:rFonts w:ascii="Arial" w:hAnsi="Arial" w:cs="Arial"/>
        </w:rPr>
        <w:t>could move onto new material. Otherwise I would have to revise over the last lessons' material to address any misconceptions found.</w:t>
      </w:r>
    </w:p>
    <w:p w:rsidR="00A63EA6" w:rsidRPr="00471EA7" w:rsidRDefault="00892A2C" w:rsidP="00A63EA6">
      <w:pPr>
        <w:pStyle w:val="NormalWeb"/>
        <w:rPr>
          <w:rFonts w:ascii="Arial" w:hAnsi="Arial" w:cs="Arial"/>
        </w:rPr>
      </w:pPr>
      <w:r w:rsidRPr="00471EA7">
        <w:rPr>
          <w:rFonts w:ascii="Arial" w:hAnsi="Arial" w:cs="Arial"/>
        </w:rPr>
        <w:t xml:space="preserve">It was crucial, that in the micro-teach lesson, all learners understood the </w:t>
      </w:r>
      <w:r w:rsidR="00A63EA6" w:rsidRPr="00471EA7">
        <w:rPr>
          <w:rFonts w:ascii="Arial" w:hAnsi="Arial" w:cs="Arial"/>
        </w:rPr>
        <w:t xml:space="preserve">previous lessons on </w:t>
      </w:r>
      <w:r w:rsidRPr="00471EA7">
        <w:rPr>
          <w:rFonts w:ascii="Arial" w:hAnsi="Arial" w:cs="Arial"/>
        </w:rPr>
        <w:t>simplifying expressions with one variable</w:t>
      </w:r>
      <w:r w:rsidR="00C310FD" w:rsidRPr="00471EA7">
        <w:rPr>
          <w:rFonts w:ascii="Arial" w:hAnsi="Arial" w:cs="Arial"/>
        </w:rPr>
        <w:t>,</w:t>
      </w:r>
      <w:r w:rsidR="00A63EA6" w:rsidRPr="00471EA7">
        <w:rPr>
          <w:rFonts w:ascii="Arial" w:hAnsi="Arial" w:cs="Arial"/>
        </w:rPr>
        <w:t xml:space="preserve"> before </w:t>
      </w:r>
      <w:r w:rsidRPr="00471EA7">
        <w:rPr>
          <w:rFonts w:ascii="Arial" w:hAnsi="Arial" w:cs="Arial"/>
        </w:rPr>
        <w:t>moving onto simplifying expressions with two or more variables</w:t>
      </w:r>
      <w:r w:rsidR="00273F03" w:rsidRPr="00471EA7">
        <w:rPr>
          <w:rFonts w:ascii="Arial" w:hAnsi="Arial" w:cs="Arial"/>
        </w:rPr>
        <w:t>.</w:t>
      </w:r>
      <w:r w:rsidRPr="00471EA7">
        <w:rPr>
          <w:rFonts w:ascii="Arial" w:hAnsi="Arial" w:cs="Arial"/>
        </w:rPr>
        <w:t xml:space="preserve"> </w:t>
      </w:r>
      <w:r w:rsidR="00273F03" w:rsidRPr="00471EA7">
        <w:rPr>
          <w:rFonts w:ascii="Arial" w:hAnsi="Arial" w:cs="Arial"/>
        </w:rPr>
        <w:t>Since it is so important for learners to be familiar with lower level concepts and skills</w:t>
      </w:r>
      <w:r w:rsidR="00C310FD" w:rsidRPr="00471EA7">
        <w:rPr>
          <w:rFonts w:ascii="Arial" w:hAnsi="Arial" w:cs="Arial"/>
        </w:rPr>
        <w:t>,</w:t>
      </w:r>
      <w:r w:rsidR="00FE4403" w:rsidRPr="00471EA7">
        <w:rPr>
          <w:rFonts w:ascii="Arial" w:hAnsi="Arial" w:cs="Arial"/>
        </w:rPr>
        <w:t xml:space="preserve"> before </w:t>
      </w:r>
      <w:r w:rsidR="00273F03" w:rsidRPr="00471EA7">
        <w:rPr>
          <w:rFonts w:ascii="Arial" w:hAnsi="Arial" w:cs="Arial"/>
        </w:rPr>
        <w:t>the more advanced ones</w:t>
      </w:r>
      <w:r w:rsidR="00FE4403" w:rsidRPr="00471EA7">
        <w:rPr>
          <w:rFonts w:ascii="Arial" w:hAnsi="Arial" w:cs="Arial"/>
        </w:rPr>
        <w:t xml:space="preserve"> can be </w:t>
      </w:r>
      <w:r w:rsidR="009A0D5D" w:rsidRPr="00471EA7">
        <w:rPr>
          <w:rFonts w:ascii="Arial" w:hAnsi="Arial" w:cs="Arial"/>
        </w:rPr>
        <w:t>grasped</w:t>
      </w:r>
      <w:r w:rsidR="00273F03" w:rsidRPr="00471EA7">
        <w:rPr>
          <w:rFonts w:ascii="Arial" w:hAnsi="Arial" w:cs="Arial"/>
        </w:rPr>
        <w:t xml:space="preserve"> (Tanner et al., 2000). T</w:t>
      </w:r>
      <w:r w:rsidR="00A63EA6" w:rsidRPr="00471EA7">
        <w:rPr>
          <w:rFonts w:ascii="Arial" w:hAnsi="Arial" w:cs="Arial"/>
        </w:rPr>
        <w:t>he idea of building on previous knowledge rel</w:t>
      </w:r>
      <w:r w:rsidR="006013D9" w:rsidRPr="00471EA7">
        <w:rPr>
          <w:rFonts w:ascii="Arial" w:hAnsi="Arial" w:cs="Arial"/>
        </w:rPr>
        <w:t xml:space="preserve">ates to the idea of Mathematics </w:t>
      </w:r>
      <w:r w:rsidR="00A63EA6" w:rsidRPr="00471EA7">
        <w:rPr>
          <w:rFonts w:ascii="Arial" w:hAnsi="Arial" w:cs="Arial"/>
        </w:rPr>
        <w:t xml:space="preserve">being a </w:t>
      </w:r>
      <w:r w:rsidR="00A279AE" w:rsidRPr="00471EA7">
        <w:rPr>
          <w:rFonts w:ascii="Arial" w:hAnsi="Arial" w:cs="Arial"/>
        </w:rPr>
        <w:t>progressing subject</w:t>
      </w:r>
      <w:r w:rsidR="006013D9" w:rsidRPr="00471EA7">
        <w:rPr>
          <w:rFonts w:ascii="Arial" w:hAnsi="Arial" w:cs="Arial"/>
        </w:rPr>
        <w:t>,</w:t>
      </w:r>
      <w:r w:rsidR="00A279AE" w:rsidRPr="00471EA7">
        <w:rPr>
          <w:rFonts w:ascii="Arial" w:hAnsi="Arial" w:cs="Arial"/>
        </w:rPr>
        <w:t xml:space="preserve"> since it can be compared to other subjects like modern languages, in the sense where learning is hierarchical</w:t>
      </w:r>
      <w:r w:rsidR="00A63EA6" w:rsidRPr="00471EA7">
        <w:rPr>
          <w:rFonts w:ascii="Arial" w:hAnsi="Arial" w:cs="Arial"/>
        </w:rPr>
        <w:t xml:space="preserve"> (Chambers and Timlin, 2013:31.).</w:t>
      </w:r>
      <w:r w:rsidR="00273F03" w:rsidRPr="00471EA7">
        <w:rPr>
          <w:rFonts w:ascii="Arial" w:hAnsi="Arial" w:cs="Arial"/>
        </w:rPr>
        <w:t xml:space="preserve"> </w:t>
      </w:r>
    </w:p>
    <w:p w:rsidR="00A63EA6" w:rsidRPr="00471EA7" w:rsidRDefault="00FE4403" w:rsidP="00A63EA6">
      <w:pPr>
        <w:pStyle w:val="NormalWeb"/>
        <w:rPr>
          <w:rFonts w:ascii="Arial" w:hAnsi="Arial" w:cs="Arial"/>
        </w:rPr>
      </w:pPr>
      <w:r w:rsidRPr="00471EA7">
        <w:rPr>
          <w:rFonts w:ascii="Arial" w:hAnsi="Arial" w:cs="Arial"/>
        </w:rPr>
        <w:t>The</w:t>
      </w:r>
      <w:r w:rsidR="00DE3E71" w:rsidRPr="00471EA7">
        <w:rPr>
          <w:rFonts w:ascii="Arial" w:hAnsi="Arial" w:cs="Arial"/>
        </w:rPr>
        <w:t xml:space="preserve"> theory behind the </w:t>
      </w:r>
      <w:r w:rsidR="00A63EA6" w:rsidRPr="00471EA7">
        <w:rPr>
          <w:rFonts w:ascii="Arial" w:hAnsi="Arial" w:cs="Arial"/>
        </w:rPr>
        <w:t>Zone of Proximal Development (ZPD) (Vygotsky 1978; cited in Miller, 2011)</w:t>
      </w:r>
      <w:r w:rsidRPr="00471EA7">
        <w:rPr>
          <w:rFonts w:ascii="Arial" w:hAnsi="Arial" w:cs="Arial"/>
        </w:rPr>
        <w:t xml:space="preserve"> is of importance in my scheme of work since it's vital to be aware of</w:t>
      </w:r>
      <w:r w:rsidR="00A63EA6" w:rsidRPr="00471EA7">
        <w:rPr>
          <w:rFonts w:ascii="Arial" w:hAnsi="Arial" w:cs="Arial"/>
        </w:rPr>
        <w:t xml:space="preserve"> the transition point</w:t>
      </w:r>
      <w:r w:rsidRPr="00471EA7">
        <w:rPr>
          <w:rFonts w:ascii="Arial" w:hAnsi="Arial" w:cs="Arial"/>
        </w:rPr>
        <w:t>s</w:t>
      </w:r>
      <w:r w:rsidR="00A63EA6" w:rsidRPr="00471EA7">
        <w:rPr>
          <w:rFonts w:ascii="Arial" w:hAnsi="Arial" w:cs="Arial"/>
        </w:rPr>
        <w:t xml:space="preserve"> between what the learner is able to achieve without any support and what the learner could po</w:t>
      </w:r>
      <w:r w:rsidRPr="00471EA7">
        <w:rPr>
          <w:rFonts w:ascii="Arial" w:hAnsi="Arial" w:cs="Arial"/>
        </w:rPr>
        <w:t xml:space="preserve">tentially achieve with support. This is </w:t>
      </w:r>
      <w:r w:rsidR="00A63EA6" w:rsidRPr="00471EA7">
        <w:rPr>
          <w:rFonts w:ascii="Arial" w:hAnsi="Arial" w:cs="Arial"/>
        </w:rPr>
        <w:t>often described as the “struggle zone</w:t>
      </w:r>
      <w:r w:rsidRPr="00471EA7">
        <w:rPr>
          <w:rFonts w:ascii="Arial" w:hAnsi="Arial" w:cs="Arial"/>
        </w:rPr>
        <w:t xml:space="preserve">”. The view is to scaffold or help model the learners' answer </w:t>
      </w:r>
      <w:r w:rsidR="00C310FD" w:rsidRPr="00471EA7">
        <w:rPr>
          <w:rFonts w:ascii="Arial" w:hAnsi="Arial" w:cs="Arial"/>
        </w:rPr>
        <w:t>which acts as a support mechanism</w:t>
      </w:r>
      <w:r w:rsidR="00A63EA6" w:rsidRPr="00471EA7">
        <w:rPr>
          <w:rFonts w:ascii="Arial" w:hAnsi="Arial" w:cs="Arial"/>
        </w:rPr>
        <w:t xml:space="preserve"> to help the learner reach their full potential (Wood et al., 1976). </w:t>
      </w:r>
      <w:r w:rsidRPr="00471EA7">
        <w:rPr>
          <w:rFonts w:ascii="Arial" w:hAnsi="Arial" w:cs="Arial"/>
        </w:rPr>
        <w:t>The concept behind scaffold</w:t>
      </w:r>
      <w:r w:rsidR="009A0D5D" w:rsidRPr="00471EA7">
        <w:rPr>
          <w:rFonts w:ascii="Arial" w:hAnsi="Arial" w:cs="Arial"/>
        </w:rPr>
        <w:t>ing is to guide learners from receiving</w:t>
      </w:r>
      <w:r w:rsidR="00A63EA6" w:rsidRPr="00471EA7">
        <w:rPr>
          <w:rFonts w:ascii="Arial" w:hAnsi="Arial" w:cs="Arial"/>
        </w:rPr>
        <w:t xml:space="preserve"> a high level of support thr</w:t>
      </w:r>
      <w:r w:rsidR="009A0D5D" w:rsidRPr="00471EA7">
        <w:rPr>
          <w:rFonts w:ascii="Arial" w:hAnsi="Arial" w:cs="Arial"/>
        </w:rPr>
        <w:t>ough social interaction, to slowly reduce the amount of support</w:t>
      </w:r>
      <w:r w:rsidR="00A63EA6" w:rsidRPr="00471EA7">
        <w:rPr>
          <w:rFonts w:ascii="Arial" w:hAnsi="Arial" w:cs="Arial"/>
        </w:rPr>
        <w:t xml:space="preserve"> </w:t>
      </w:r>
      <w:r w:rsidR="009A0D5D" w:rsidRPr="00471EA7">
        <w:rPr>
          <w:rFonts w:ascii="Arial" w:hAnsi="Arial" w:cs="Arial"/>
        </w:rPr>
        <w:t xml:space="preserve">such that </w:t>
      </w:r>
      <w:r w:rsidR="00A63EA6" w:rsidRPr="00471EA7">
        <w:rPr>
          <w:rFonts w:ascii="Arial" w:hAnsi="Arial" w:cs="Arial"/>
        </w:rPr>
        <w:t>the end outcome results in the learner having the ability to work independently (Bruner, 1978). This relates to Vygotsky’s concept of “Most Knowledgeable Others” (MKOs) (Bates, 2016:46) and the theory that learners learn through the observation of others (Bandura, 1977). In a cla</w:t>
      </w:r>
      <w:r w:rsidR="009A0D5D" w:rsidRPr="00471EA7">
        <w:rPr>
          <w:rFonts w:ascii="Arial" w:hAnsi="Arial" w:cs="Arial"/>
        </w:rPr>
        <w:t>ssroom environment this could relate to</w:t>
      </w:r>
      <w:r w:rsidR="00A63EA6" w:rsidRPr="00471EA7">
        <w:rPr>
          <w:rFonts w:ascii="Arial" w:hAnsi="Arial" w:cs="Arial"/>
        </w:rPr>
        <w:t xml:space="preserve"> the class teacher, a learning support assistant or even a fellow pupil.</w:t>
      </w:r>
      <w:r w:rsidR="009A0D5D" w:rsidRPr="00471EA7">
        <w:rPr>
          <w:rFonts w:ascii="Arial" w:hAnsi="Arial" w:cs="Arial"/>
        </w:rPr>
        <w:t xml:space="preserve"> In my micro-teach lesson, this theory was put to use by modelling an answer</w:t>
      </w:r>
      <w:r w:rsidR="00C310FD" w:rsidRPr="00471EA7">
        <w:rPr>
          <w:rFonts w:ascii="Arial" w:hAnsi="Arial" w:cs="Arial"/>
        </w:rPr>
        <w:t xml:space="preserve"> on the board</w:t>
      </w:r>
      <w:r w:rsidR="009A0D5D" w:rsidRPr="00471EA7">
        <w:rPr>
          <w:rFonts w:ascii="Arial" w:hAnsi="Arial" w:cs="Arial"/>
        </w:rPr>
        <w:t xml:space="preserve"> through the use of open and closed</w:t>
      </w:r>
      <w:r w:rsidR="00C310FD" w:rsidRPr="00471EA7">
        <w:rPr>
          <w:rFonts w:ascii="Arial" w:hAnsi="Arial" w:cs="Arial"/>
        </w:rPr>
        <w:t xml:space="preserve"> questions. The aim was to help the learner expand on their answer and or guide them in a certain direction</w:t>
      </w:r>
      <w:r w:rsidR="002358B6" w:rsidRPr="00471EA7">
        <w:rPr>
          <w:rFonts w:ascii="Arial" w:hAnsi="Arial" w:cs="Arial"/>
        </w:rPr>
        <w:t xml:space="preserve"> thus to obtain the correct answer</w:t>
      </w:r>
      <w:r w:rsidR="00C310FD" w:rsidRPr="00471EA7">
        <w:rPr>
          <w:rFonts w:ascii="Arial" w:hAnsi="Arial" w:cs="Arial"/>
        </w:rPr>
        <w:t xml:space="preserve">. </w:t>
      </w:r>
    </w:p>
    <w:p w:rsidR="00814D2F" w:rsidRPr="00471EA7" w:rsidRDefault="00814D2F" w:rsidP="00A63EA6">
      <w:pPr>
        <w:pStyle w:val="NormalWeb"/>
        <w:rPr>
          <w:rFonts w:ascii="Arial" w:hAnsi="Arial" w:cs="Arial"/>
        </w:rPr>
      </w:pPr>
      <w:r w:rsidRPr="00471EA7">
        <w:rPr>
          <w:rFonts w:ascii="Arial" w:hAnsi="Arial" w:cs="Arial"/>
        </w:rPr>
        <w:t>Questioning is one of the most important action</w:t>
      </w:r>
      <w:r w:rsidR="005E5A84" w:rsidRPr="00471EA7">
        <w:rPr>
          <w:rFonts w:ascii="Arial" w:hAnsi="Arial" w:cs="Arial"/>
        </w:rPr>
        <w:t>s</w:t>
      </w:r>
      <w:r w:rsidRPr="00471EA7">
        <w:rPr>
          <w:rFonts w:ascii="Arial" w:hAnsi="Arial" w:cs="Arial"/>
        </w:rPr>
        <w:t xml:space="preserve"> that a teacher will undertake, (Tanner and Jones, 2000)</w:t>
      </w:r>
      <w:r w:rsidR="005E5A84" w:rsidRPr="00471EA7">
        <w:rPr>
          <w:rFonts w:ascii="Arial" w:hAnsi="Arial" w:cs="Arial"/>
        </w:rPr>
        <w:t xml:space="preserve"> and t</w:t>
      </w:r>
      <w:r w:rsidRPr="00471EA7">
        <w:rPr>
          <w:rFonts w:ascii="Arial" w:hAnsi="Arial" w:cs="Arial"/>
        </w:rPr>
        <w:t>he purpose of que</w:t>
      </w:r>
      <w:r w:rsidR="005E5A84" w:rsidRPr="00471EA7">
        <w:rPr>
          <w:rFonts w:ascii="Arial" w:hAnsi="Arial" w:cs="Arial"/>
        </w:rPr>
        <w:t>stioning is very complex</w:t>
      </w:r>
      <w:r w:rsidRPr="00471EA7">
        <w:rPr>
          <w:rFonts w:ascii="Arial" w:hAnsi="Arial" w:cs="Arial"/>
        </w:rPr>
        <w:t xml:space="preserve"> since it involv</w:t>
      </w:r>
      <w:r w:rsidR="005E5A84" w:rsidRPr="00471EA7">
        <w:rPr>
          <w:rFonts w:ascii="Arial" w:hAnsi="Arial" w:cs="Arial"/>
        </w:rPr>
        <w:t>es so many different categories. Q</w:t>
      </w:r>
      <w:r w:rsidRPr="00471EA7">
        <w:rPr>
          <w:rFonts w:ascii="Arial" w:hAnsi="Arial" w:cs="Arial"/>
        </w:rPr>
        <w:t>uestions are used for control, recall and practice, supporting learning and evaluation purposes</w:t>
      </w:r>
      <w:r w:rsidR="005E5A84" w:rsidRPr="00471EA7">
        <w:rPr>
          <w:rFonts w:ascii="Arial" w:hAnsi="Arial" w:cs="Arial"/>
        </w:rPr>
        <w:t xml:space="preserve"> (Tanner and Jones, 2000)</w:t>
      </w:r>
      <w:r w:rsidRPr="00471EA7">
        <w:rPr>
          <w:rFonts w:ascii="Arial" w:hAnsi="Arial" w:cs="Arial"/>
        </w:rPr>
        <w:t xml:space="preserve">. </w:t>
      </w:r>
      <w:r w:rsidRPr="00471EA7">
        <w:rPr>
          <w:rFonts w:ascii="Arial" w:hAnsi="Arial" w:cs="Arial"/>
        </w:rPr>
        <w:lastRenderedPageBreak/>
        <w:t>This art of questioning becomes a skill which a teacher develops over time, esp</w:t>
      </w:r>
      <w:r w:rsidR="005B72A3" w:rsidRPr="00471EA7">
        <w:rPr>
          <w:rFonts w:ascii="Arial" w:hAnsi="Arial" w:cs="Arial"/>
        </w:rPr>
        <w:t>ecially the quick short-responsive</w:t>
      </w:r>
      <w:r w:rsidRPr="00471EA7">
        <w:rPr>
          <w:rFonts w:ascii="Arial" w:hAnsi="Arial" w:cs="Arial"/>
        </w:rPr>
        <w:t xml:space="preserve"> questions, usually asked at the start of the lesson to recap students’ over last lessons’ material (Tanner et al. 2000</w:t>
      </w:r>
      <w:bookmarkStart w:id="0" w:name="_GoBack"/>
      <w:bookmarkEnd w:id="0"/>
      <w:r w:rsidRPr="00471EA7">
        <w:rPr>
          <w:rFonts w:ascii="Arial" w:hAnsi="Arial" w:cs="Arial"/>
        </w:rPr>
        <w:t xml:space="preserve">). </w:t>
      </w:r>
      <w:r w:rsidR="00E348D1" w:rsidRPr="00471EA7">
        <w:rPr>
          <w:rFonts w:ascii="Arial" w:hAnsi="Arial" w:cs="Arial"/>
        </w:rPr>
        <w:t xml:space="preserve">I tried out this approach of asking these </w:t>
      </w:r>
      <w:r w:rsidR="005B72A3" w:rsidRPr="00471EA7">
        <w:rPr>
          <w:rFonts w:ascii="Arial" w:hAnsi="Arial" w:cs="Arial"/>
        </w:rPr>
        <w:t xml:space="preserve">short-responsive </w:t>
      </w:r>
      <w:r w:rsidR="00E348D1" w:rsidRPr="00471EA7">
        <w:rPr>
          <w:rFonts w:ascii="Arial" w:hAnsi="Arial" w:cs="Arial"/>
        </w:rPr>
        <w:t xml:space="preserve">questions in my </w:t>
      </w:r>
      <w:r w:rsidR="00171F69" w:rsidRPr="00471EA7">
        <w:rPr>
          <w:rFonts w:ascii="Arial" w:hAnsi="Arial" w:cs="Arial"/>
        </w:rPr>
        <w:t>micro teach</w:t>
      </w:r>
      <w:r w:rsidR="00E348D1" w:rsidRPr="00471EA7">
        <w:rPr>
          <w:rFonts w:ascii="Arial" w:hAnsi="Arial" w:cs="Arial"/>
        </w:rPr>
        <w:t>, in particular</w:t>
      </w:r>
      <w:r w:rsidR="005B72A3" w:rsidRPr="00471EA7">
        <w:rPr>
          <w:rFonts w:ascii="Arial" w:hAnsi="Arial" w:cs="Arial"/>
        </w:rPr>
        <w:t xml:space="preserve">, I put a question based on the previous lesson on the board, then asked "What was our first step, pupil X?". By asking the question first, then adding their name at the end, allowed everyone to think of the problem in question, for which the teacher should only </w:t>
      </w:r>
      <w:r w:rsidR="00E16DD7" w:rsidRPr="00471EA7">
        <w:rPr>
          <w:rFonts w:ascii="Arial" w:hAnsi="Arial" w:cs="Arial"/>
        </w:rPr>
        <w:t xml:space="preserve">allow </w:t>
      </w:r>
      <w:r w:rsidR="005B72A3" w:rsidRPr="00471EA7">
        <w:rPr>
          <w:rFonts w:ascii="Arial" w:hAnsi="Arial" w:cs="Arial"/>
        </w:rPr>
        <w:t>t</w:t>
      </w:r>
      <w:r w:rsidR="00E16DD7" w:rsidRPr="00471EA7">
        <w:rPr>
          <w:rFonts w:ascii="Arial" w:hAnsi="Arial" w:cs="Arial"/>
        </w:rPr>
        <w:t>he pupil in question to answer. This is a simple method in engaging the pupils attention in the classroom to stimulate mathematical thinking throughout the cohort (Johnson, 2009).</w:t>
      </w:r>
    </w:p>
    <w:p w:rsidR="002358B6" w:rsidRPr="00471EA7" w:rsidRDefault="00846B95" w:rsidP="002358B6">
      <w:pPr>
        <w:pStyle w:val="NormalWeb"/>
        <w:rPr>
          <w:rFonts w:ascii="Arial" w:hAnsi="Arial" w:cs="Arial"/>
        </w:rPr>
      </w:pPr>
      <w:r w:rsidRPr="00471EA7">
        <w:rPr>
          <w:rFonts w:ascii="Arial" w:hAnsi="Arial" w:cs="Arial"/>
        </w:rPr>
        <w:t xml:space="preserve">I modelled the first example on the white board, using the aid of a </w:t>
      </w:r>
      <w:r w:rsidR="00171F69" w:rsidRPr="00471EA7">
        <w:rPr>
          <w:rFonts w:ascii="Arial" w:hAnsi="Arial" w:cs="Arial"/>
        </w:rPr>
        <w:t>number line</w:t>
      </w:r>
      <w:r w:rsidRPr="00471EA7">
        <w:rPr>
          <w:rFonts w:ascii="Arial" w:hAnsi="Arial" w:cs="Arial"/>
        </w:rPr>
        <w:t xml:space="preserve"> in case the learners struggled with adding and subtracting with algebra, although I gave the learners the choice, that if they could solve the sum without the need of the </w:t>
      </w:r>
      <w:r w:rsidR="00171F69" w:rsidRPr="00471EA7">
        <w:rPr>
          <w:rFonts w:ascii="Arial" w:hAnsi="Arial" w:cs="Arial"/>
        </w:rPr>
        <w:t>number line</w:t>
      </w:r>
      <w:r w:rsidRPr="00471EA7">
        <w:rPr>
          <w:rFonts w:ascii="Arial" w:hAnsi="Arial" w:cs="Arial"/>
        </w:rPr>
        <w:t xml:space="preserve">, then it would be less time consuming. This option allowed learners to establish their own learning process (Black and William, 2009) and able to use their own initiative to solve the problem. I </w:t>
      </w:r>
      <w:r w:rsidR="00171F69" w:rsidRPr="00471EA7">
        <w:rPr>
          <w:rFonts w:ascii="Arial" w:hAnsi="Arial" w:cs="Arial"/>
        </w:rPr>
        <w:t>emphasised</w:t>
      </w:r>
      <w:r w:rsidR="00186492" w:rsidRPr="00471EA7">
        <w:rPr>
          <w:rFonts w:ascii="Arial" w:hAnsi="Arial" w:cs="Arial"/>
        </w:rPr>
        <w:t xml:space="preserve"> that the aim of the less</w:t>
      </w:r>
      <w:r w:rsidRPr="00471EA7">
        <w:rPr>
          <w:rFonts w:ascii="Arial" w:hAnsi="Arial" w:cs="Arial"/>
        </w:rPr>
        <w:t xml:space="preserve">on was to limit </w:t>
      </w:r>
      <w:r w:rsidR="00186492" w:rsidRPr="00471EA7">
        <w:rPr>
          <w:rFonts w:ascii="Arial" w:hAnsi="Arial" w:cs="Arial"/>
        </w:rPr>
        <w:t xml:space="preserve">the amount of </w:t>
      </w:r>
      <w:r w:rsidRPr="00471EA7">
        <w:rPr>
          <w:rFonts w:ascii="Arial" w:hAnsi="Arial" w:cs="Arial"/>
        </w:rPr>
        <w:t>errors in the</w:t>
      </w:r>
      <w:r w:rsidR="00186492" w:rsidRPr="00471EA7">
        <w:rPr>
          <w:rFonts w:ascii="Arial" w:hAnsi="Arial" w:cs="Arial"/>
        </w:rPr>
        <w:t>ir</w:t>
      </w:r>
      <w:r w:rsidRPr="00471EA7">
        <w:rPr>
          <w:rFonts w:ascii="Arial" w:hAnsi="Arial" w:cs="Arial"/>
        </w:rPr>
        <w:t xml:space="preserve"> workings, s</w:t>
      </w:r>
      <w:r w:rsidR="00186492" w:rsidRPr="00471EA7">
        <w:rPr>
          <w:rFonts w:ascii="Arial" w:hAnsi="Arial" w:cs="Arial"/>
        </w:rPr>
        <w:t xml:space="preserve">o using the </w:t>
      </w:r>
      <w:r w:rsidR="00171F69" w:rsidRPr="00471EA7">
        <w:rPr>
          <w:rFonts w:ascii="Arial" w:hAnsi="Arial" w:cs="Arial"/>
        </w:rPr>
        <w:t>number line</w:t>
      </w:r>
      <w:r w:rsidR="00186492" w:rsidRPr="00471EA7">
        <w:rPr>
          <w:rFonts w:ascii="Arial" w:hAnsi="Arial" w:cs="Arial"/>
        </w:rPr>
        <w:t xml:space="preserve"> would assist not hinder their learning, even if it meant them </w:t>
      </w:r>
      <w:r w:rsidR="005E5A84" w:rsidRPr="00471EA7">
        <w:rPr>
          <w:rFonts w:ascii="Arial" w:hAnsi="Arial" w:cs="Arial"/>
        </w:rPr>
        <w:t>getting through less questions. T</w:t>
      </w:r>
      <w:r w:rsidR="00C96B8E" w:rsidRPr="00471EA7">
        <w:rPr>
          <w:rFonts w:ascii="Arial" w:hAnsi="Arial" w:cs="Arial"/>
        </w:rPr>
        <w:t>he use of visual representations, is not only key to the teachers' knowledge of Mathematics, but plays an important role in the explanation of key mathematical concepts (Leinhardt et al., 1991).</w:t>
      </w:r>
    </w:p>
    <w:p w:rsidR="00E80B28" w:rsidRPr="00471EA7" w:rsidRDefault="00E80B28" w:rsidP="002358B6">
      <w:pPr>
        <w:pStyle w:val="NormalWeb"/>
        <w:rPr>
          <w:rFonts w:ascii="Arial" w:hAnsi="Arial" w:cs="Arial"/>
        </w:rPr>
      </w:pPr>
      <w:r w:rsidRPr="00471EA7">
        <w:rPr>
          <w:rFonts w:ascii="Arial" w:hAnsi="Arial" w:cs="Arial"/>
        </w:rPr>
        <w:t>With regards to the scheme of work, it was imperative that I encouraged the idea of relational understanding as well as instrumental understanding (Skemp, 1976). Relational unders</w:t>
      </w:r>
      <w:r w:rsidR="006222E2" w:rsidRPr="00471EA7">
        <w:rPr>
          <w:rFonts w:ascii="Arial" w:hAnsi="Arial" w:cs="Arial"/>
        </w:rPr>
        <w:t>tanding explains the reasons behind why or how</w:t>
      </w:r>
      <w:r w:rsidR="008609DB" w:rsidRPr="00471EA7">
        <w:rPr>
          <w:rFonts w:ascii="Arial" w:hAnsi="Arial" w:cs="Arial"/>
        </w:rPr>
        <w:t xml:space="preserve"> a particular method or formula</w:t>
      </w:r>
      <w:r w:rsidR="006222E2" w:rsidRPr="00471EA7">
        <w:rPr>
          <w:rFonts w:ascii="Arial" w:hAnsi="Arial" w:cs="Arial"/>
        </w:rPr>
        <w:t xml:space="preserve"> works, on the other hand, instrumental understanding is simply the use of the method or the formula and applying it to the question. We aim in teaching to incorporate more relational understanding into our lessons</w:t>
      </w:r>
      <w:r w:rsidR="00F46881" w:rsidRPr="00471EA7">
        <w:rPr>
          <w:rFonts w:ascii="Arial" w:hAnsi="Arial" w:cs="Arial"/>
        </w:rPr>
        <w:t xml:space="preserve"> as opposed to i</w:t>
      </w:r>
      <w:r w:rsidR="003770B2">
        <w:rPr>
          <w:rFonts w:ascii="Arial" w:hAnsi="Arial" w:cs="Arial"/>
        </w:rPr>
        <w:t>nstrumental, however, teaching M</w:t>
      </w:r>
      <w:r w:rsidR="00F46881" w:rsidRPr="00471EA7">
        <w:rPr>
          <w:rFonts w:ascii="Arial" w:hAnsi="Arial" w:cs="Arial"/>
        </w:rPr>
        <w:t xml:space="preserve">athematics instrumentally is considered to be easier to understand and the correct answers are found a lot quicker (Skemp 1976). I incorporated both methods of teaching in my exposition of my </w:t>
      </w:r>
      <w:r w:rsidR="00171F69" w:rsidRPr="00471EA7">
        <w:rPr>
          <w:rFonts w:ascii="Arial" w:hAnsi="Arial" w:cs="Arial"/>
        </w:rPr>
        <w:t>micro teach</w:t>
      </w:r>
      <w:r w:rsidR="00F46881" w:rsidRPr="00471EA7">
        <w:rPr>
          <w:rFonts w:ascii="Arial" w:hAnsi="Arial" w:cs="Arial"/>
        </w:rPr>
        <w:t xml:space="preserve">, by writing down the method and also using the </w:t>
      </w:r>
      <w:r w:rsidR="00171F69" w:rsidRPr="00471EA7">
        <w:rPr>
          <w:rFonts w:ascii="Arial" w:hAnsi="Arial" w:cs="Arial"/>
        </w:rPr>
        <w:t>number line</w:t>
      </w:r>
      <w:r w:rsidR="00A64BDB" w:rsidRPr="00471EA7">
        <w:rPr>
          <w:rFonts w:ascii="Arial" w:hAnsi="Arial" w:cs="Arial"/>
        </w:rPr>
        <w:t xml:space="preserve"> to introduce a group discussion on the question</w:t>
      </w:r>
      <w:r w:rsidR="00F46881" w:rsidRPr="00471EA7">
        <w:rPr>
          <w:rFonts w:ascii="Arial" w:hAnsi="Arial" w:cs="Arial"/>
        </w:rPr>
        <w:t>. I</w:t>
      </w:r>
      <w:r w:rsidR="00A64BDB" w:rsidRPr="00471EA7">
        <w:rPr>
          <w:rFonts w:ascii="Arial" w:hAnsi="Arial" w:cs="Arial"/>
        </w:rPr>
        <w:t xml:space="preserve"> also used an </w:t>
      </w:r>
      <w:r w:rsidR="008609DB" w:rsidRPr="00471EA7">
        <w:rPr>
          <w:rFonts w:ascii="Arial" w:hAnsi="Arial" w:cs="Arial"/>
        </w:rPr>
        <w:t>analogy</w:t>
      </w:r>
      <w:r w:rsidR="00F46881" w:rsidRPr="00471EA7">
        <w:rPr>
          <w:rFonts w:ascii="Arial" w:hAnsi="Arial" w:cs="Arial"/>
        </w:rPr>
        <w:t xml:space="preserve"> in</w:t>
      </w:r>
      <w:r w:rsidR="008609DB" w:rsidRPr="00471EA7">
        <w:rPr>
          <w:rFonts w:ascii="Arial" w:hAnsi="Arial" w:cs="Arial"/>
        </w:rPr>
        <w:t xml:space="preserve"> my exposition, in saying '2a' is the same as saying </w:t>
      </w:r>
      <w:r w:rsidR="00F46881" w:rsidRPr="00471EA7">
        <w:rPr>
          <w:rFonts w:ascii="Arial" w:hAnsi="Arial" w:cs="Arial"/>
        </w:rPr>
        <w:t>2 apples, but also mentioning, 'a' ca</w:t>
      </w:r>
      <w:r w:rsidR="008609DB" w:rsidRPr="00471EA7">
        <w:rPr>
          <w:rFonts w:ascii="Arial" w:hAnsi="Arial" w:cs="Arial"/>
        </w:rPr>
        <w:t xml:space="preserve">n represent any variable. Reflecting on that exposition, </w:t>
      </w:r>
      <w:r w:rsidR="00A64BDB" w:rsidRPr="00471EA7">
        <w:rPr>
          <w:rFonts w:ascii="Arial" w:hAnsi="Arial" w:cs="Arial"/>
        </w:rPr>
        <w:t xml:space="preserve">I've found </w:t>
      </w:r>
      <w:r w:rsidR="008609DB" w:rsidRPr="00471EA7">
        <w:rPr>
          <w:rFonts w:ascii="Arial" w:hAnsi="Arial" w:cs="Arial"/>
        </w:rPr>
        <w:t>that</w:t>
      </w:r>
      <w:r w:rsidR="00A64BDB" w:rsidRPr="00471EA7">
        <w:rPr>
          <w:rFonts w:ascii="Arial" w:hAnsi="Arial" w:cs="Arial"/>
        </w:rPr>
        <w:t xml:space="preserve"> </w:t>
      </w:r>
      <w:r w:rsidR="008609DB" w:rsidRPr="00471EA7">
        <w:rPr>
          <w:rFonts w:ascii="Arial" w:hAnsi="Arial" w:cs="Arial"/>
        </w:rPr>
        <w:t xml:space="preserve">that can </w:t>
      </w:r>
      <w:r w:rsidR="00A64BDB" w:rsidRPr="00471EA7">
        <w:rPr>
          <w:rFonts w:ascii="Arial" w:hAnsi="Arial" w:cs="Arial"/>
        </w:rPr>
        <w:t xml:space="preserve">distort the truth and could result in confusion, since the letter could be seen as an object not a variable </w:t>
      </w:r>
      <w:r w:rsidR="00F46881" w:rsidRPr="00471EA7">
        <w:rPr>
          <w:rFonts w:ascii="Arial" w:hAnsi="Arial" w:cs="Arial"/>
        </w:rPr>
        <w:t>(</w:t>
      </w:r>
      <w:r w:rsidR="00A64BDB" w:rsidRPr="00471EA7">
        <w:rPr>
          <w:rFonts w:ascii="Arial" w:hAnsi="Arial" w:cs="Arial"/>
        </w:rPr>
        <w:t>Küchemann 1981</w:t>
      </w:r>
      <w:r w:rsidR="00F46881" w:rsidRPr="00471EA7">
        <w:rPr>
          <w:rFonts w:ascii="Arial" w:hAnsi="Arial" w:cs="Arial"/>
        </w:rPr>
        <w:t>)</w:t>
      </w:r>
      <w:r w:rsidR="00A64BDB" w:rsidRPr="00471EA7">
        <w:rPr>
          <w:rFonts w:ascii="Arial" w:hAnsi="Arial" w:cs="Arial"/>
        </w:rPr>
        <w:t>.</w:t>
      </w:r>
      <w:r w:rsidR="00F46881" w:rsidRPr="00471EA7">
        <w:rPr>
          <w:rFonts w:ascii="Arial" w:hAnsi="Arial" w:cs="Arial"/>
        </w:rPr>
        <w:t xml:space="preserve"> </w:t>
      </w:r>
    </w:p>
    <w:p w:rsidR="005C3C80" w:rsidRPr="00471EA7" w:rsidRDefault="00A64BDB" w:rsidP="002358B6">
      <w:pPr>
        <w:pStyle w:val="NormalWeb"/>
        <w:rPr>
          <w:rFonts w:ascii="Arial" w:hAnsi="Arial" w:cs="Arial"/>
        </w:rPr>
      </w:pPr>
      <w:r w:rsidRPr="00471EA7">
        <w:rPr>
          <w:rFonts w:ascii="Arial" w:hAnsi="Arial" w:cs="Arial"/>
        </w:rPr>
        <w:t>I aimed to cover certain aspects o</w:t>
      </w:r>
      <w:r w:rsidR="005C3C80" w:rsidRPr="00471EA7">
        <w:rPr>
          <w:rFonts w:ascii="Arial" w:hAnsi="Arial" w:cs="Arial"/>
        </w:rPr>
        <w:t>f the Literacy and Numeracy Fra</w:t>
      </w:r>
      <w:r w:rsidRPr="00471EA7">
        <w:rPr>
          <w:rFonts w:ascii="Arial" w:hAnsi="Arial" w:cs="Arial"/>
        </w:rPr>
        <w:t>mework (LNF) (Learning Wales, 2016).  Since there seems to be a massive push on developing literacy and numeracy skills</w:t>
      </w:r>
      <w:r w:rsidR="005C3C80" w:rsidRPr="00471EA7">
        <w:rPr>
          <w:rFonts w:ascii="Arial" w:hAnsi="Arial" w:cs="Arial"/>
        </w:rPr>
        <w:t xml:space="preserve"> by Welsh contemporary society, thus, it was at utmost importance to include these features in my scheme of work. I incorporated literacy in my </w:t>
      </w:r>
      <w:r w:rsidR="00171F69" w:rsidRPr="00471EA7">
        <w:rPr>
          <w:rFonts w:ascii="Arial" w:hAnsi="Arial" w:cs="Arial"/>
        </w:rPr>
        <w:t>micro teach</w:t>
      </w:r>
      <w:r w:rsidR="005C3C80" w:rsidRPr="00471EA7">
        <w:rPr>
          <w:rFonts w:ascii="Arial" w:hAnsi="Arial" w:cs="Arial"/>
        </w:rPr>
        <w:t xml:space="preserve"> by making sure students wrote down the keywords needed for that lesson, along with their definitions and saying the correct terminology in my exposition. With regards to the numeracy framework, we were enhancing arithmetic skills by adding and subtracting algebraic terms.</w:t>
      </w:r>
    </w:p>
    <w:p w:rsidR="00F46881" w:rsidRPr="00471EA7" w:rsidRDefault="005C3C80" w:rsidP="002358B6">
      <w:pPr>
        <w:pStyle w:val="NormalWeb"/>
        <w:rPr>
          <w:rFonts w:ascii="Arial" w:hAnsi="Arial" w:cs="Arial"/>
        </w:rPr>
      </w:pPr>
      <w:r w:rsidRPr="00471EA7">
        <w:rPr>
          <w:rFonts w:ascii="Arial" w:hAnsi="Arial" w:cs="Arial"/>
        </w:rPr>
        <w:t xml:space="preserve">It seems apparent that one of the most effective methods of learning is via collaboration, either with their class mates, </w:t>
      </w:r>
      <w:r w:rsidR="009A0A81" w:rsidRPr="00471EA7">
        <w:rPr>
          <w:rFonts w:ascii="Arial" w:hAnsi="Arial" w:cs="Arial"/>
        </w:rPr>
        <w:t xml:space="preserve">with the teacher or in group discussions </w:t>
      </w:r>
      <w:r w:rsidR="009A0A81" w:rsidRPr="00471EA7">
        <w:rPr>
          <w:rFonts w:ascii="Arial" w:hAnsi="Arial" w:cs="Arial"/>
        </w:rPr>
        <w:lastRenderedPageBreak/>
        <w:t>(Swan, 2006). I wanted to include this</w:t>
      </w:r>
      <w:r w:rsidR="005E5A84" w:rsidRPr="00471EA7">
        <w:rPr>
          <w:rFonts w:ascii="Arial" w:hAnsi="Arial" w:cs="Arial"/>
        </w:rPr>
        <w:t xml:space="preserve"> in my </w:t>
      </w:r>
      <w:r w:rsidR="00171F69" w:rsidRPr="00471EA7">
        <w:rPr>
          <w:rFonts w:ascii="Arial" w:hAnsi="Arial" w:cs="Arial"/>
        </w:rPr>
        <w:t>micro teach</w:t>
      </w:r>
      <w:r w:rsidR="005E5A84" w:rsidRPr="00471EA7">
        <w:rPr>
          <w:rFonts w:ascii="Arial" w:hAnsi="Arial" w:cs="Arial"/>
        </w:rPr>
        <w:t xml:space="preserve"> </w:t>
      </w:r>
      <w:r w:rsidR="009A0A81" w:rsidRPr="00471EA7">
        <w:rPr>
          <w:rFonts w:ascii="Arial" w:hAnsi="Arial" w:cs="Arial"/>
        </w:rPr>
        <w:t>through the style of a class discussion on the three examples on the white board. Throughout my scheme of work, I aimed to include different ways of encouraging collaboration in the classroom</w:t>
      </w:r>
      <w:r w:rsidR="008609DB" w:rsidRPr="00471EA7">
        <w:rPr>
          <w:rFonts w:ascii="Arial" w:hAnsi="Arial" w:cs="Arial"/>
        </w:rPr>
        <w:t xml:space="preserve"> (Tanner and Jones, 2000)</w:t>
      </w:r>
      <w:r w:rsidR="009A0A81" w:rsidRPr="00471EA7">
        <w:rPr>
          <w:rFonts w:ascii="Arial" w:hAnsi="Arial" w:cs="Arial"/>
        </w:rPr>
        <w:t xml:space="preserve">. In group activities, learners can support one another and build on answers as a collective group. This was found in my </w:t>
      </w:r>
      <w:r w:rsidR="00171F69" w:rsidRPr="00471EA7">
        <w:rPr>
          <w:rFonts w:ascii="Arial" w:hAnsi="Arial" w:cs="Arial"/>
        </w:rPr>
        <w:t>micro teach</w:t>
      </w:r>
      <w:r w:rsidR="009A0A81" w:rsidRPr="00471EA7">
        <w:rPr>
          <w:rFonts w:ascii="Arial" w:hAnsi="Arial" w:cs="Arial"/>
        </w:rPr>
        <w:t>, when one student had one answer and another student had a different answer a</w:t>
      </w:r>
      <w:r w:rsidR="00F5563D" w:rsidRPr="00471EA7">
        <w:rPr>
          <w:rFonts w:ascii="Arial" w:hAnsi="Arial" w:cs="Arial"/>
        </w:rPr>
        <w:t xml:space="preserve">nd we discussed both </w:t>
      </w:r>
      <w:r w:rsidR="008609DB" w:rsidRPr="00471EA7">
        <w:rPr>
          <w:rFonts w:ascii="Arial" w:hAnsi="Arial" w:cs="Arial"/>
        </w:rPr>
        <w:t>answers on the board</w:t>
      </w:r>
      <w:r w:rsidR="009A0A81" w:rsidRPr="00471EA7">
        <w:rPr>
          <w:rFonts w:ascii="Arial" w:hAnsi="Arial" w:cs="Arial"/>
        </w:rPr>
        <w:t xml:space="preserve">. </w:t>
      </w:r>
      <w:r w:rsidR="00BD7D9A" w:rsidRPr="00471EA7">
        <w:rPr>
          <w:rFonts w:ascii="Arial" w:hAnsi="Arial" w:cs="Arial"/>
        </w:rPr>
        <w:t>Via the 'agree, build, challenge strategy' (Allison a</w:t>
      </w:r>
      <w:r w:rsidR="008609DB" w:rsidRPr="00471EA7">
        <w:rPr>
          <w:rFonts w:ascii="Arial" w:hAnsi="Arial" w:cs="Arial"/>
        </w:rPr>
        <w:t>nd Tharby, 2015), I</w:t>
      </w:r>
      <w:r w:rsidR="00BD7D9A" w:rsidRPr="00471EA7">
        <w:rPr>
          <w:rFonts w:ascii="Arial" w:hAnsi="Arial" w:cs="Arial"/>
        </w:rPr>
        <w:t xml:space="preserve"> was able, in my </w:t>
      </w:r>
      <w:r w:rsidR="00171F69" w:rsidRPr="00471EA7">
        <w:rPr>
          <w:rFonts w:ascii="Arial" w:hAnsi="Arial" w:cs="Arial"/>
        </w:rPr>
        <w:t>micro teach</w:t>
      </w:r>
      <w:r w:rsidR="00BD7D9A" w:rsidRPr="00471EA7">
        <w:rPr>
          <w:rFonts w:ascii="Arial" w:hAnsi="Arial" w:cs="Arial"/>
        </w:rPr>
        <w:t>, to guide a discussion in the class whilst the lea</w:t>
      </w:r>
      <w:r w:rsidR="005F5E68" w:rsidRPr="00471EA7">
        <w:rPr>
          <w:rFonts w:ascii="Arial" w:hAnsi="Arial" w:cs="Arial"/>
        </w:rPr>
        <w:t>r</w:t>
      </w:r>
      <w:r w:rsidR="00BD7D9A" w:rsidRPr="00471EA7">
        <w:rPr>
          <w:rFonts w:ascii="Arial" w:hAnsi="Arial" w:cs="Arial"/>
        </w:rPr>
        <w:t xml:space="preserve">ners bounced off each other, challenging each </w:t>
      </w:r>
      <w:r w:rsidR="00171F69" w:rsidRPr="00471EA7">
        <w:rPr>
          <w:rFonts w:ascii="Arial" w:hAnsi="Arial" w:cs="Arial"/>
        </w:rPr>
        <w:t>other's</w:t>
      </w:r>
      <w:r w:rsidR="00BD7D9A" w:rsidRPr="00471EA7">
        <w:rPr>
          <w:rFonts w:ascii="Arial" w:hAnsi="Arial" w:cs="Arial"/>
        </w:rPr>
        <w:t xml:space="preserve"> answers and ideas. This gave them the opportunity to justify and explain themselves, enhancing their oral literacy skills. In</w:t>
      </w:r>
      <w:r w:rsidR="008609DB" w:rsidRPr="00471EA7">
        <w:rPr>
          <w:rFonts w:ascii="Arial" w:hAnsi="Arial" w:cs="Arial"/>
        </w:rPr>
        <w:t xml:space="preserve"> a discussion, the teacher has</w:t>
      </w:r>
      <w:r w:rsidR="00BD7D9A" w:rsidRPr="00471EA7">
        <w:rPr>
          <w:rFonts w:ascii="Arial" w:hAnsi="Arial" w:cs="Arial"/>
        </w:rPr>
        <w:t xml:space="preserve"> to simply guide and probe all lea</w:t>
      </w:r>
      <w:r w:rsidR="005F5E68" w:rsidRPr="00471EA7">
        <w:rPr>
          <w:rFonts w:ascii="Arial" w:hAnsi="Arial" w:cs="Arial"/>
        </w:rPr>
        <w:t>r</w:t>
      </w:r>
      <w:r w:rsidR="00BD7D9A" w:rsidRPr="00471EA7">
        <w:rPr>
          <w:rFonts w:ascii="Arial" w:hAnsi="Arial" w:cs="Arial"/>
        </w:rPr>
        <w:t>ners to participate through the means of questioning (Bartlett, 2014)</w:t>
      </w:r>
      <w:r w:rsidR="005F5E68" w:rsidRPr="00471EA7">
        <w:rPr>
          <w:rFonts w:ascii="Arial" w:hAnsi="Arial" w:cs="Arial"/>
        </w:rPr>
        <w:t xml:space="preserve">. This idea of bouncing from </w:t>
      </w:r>
      <w:r w:rsidR="00BD7D9A" w:rsidRPr="00471EA7">
        <w:rPr>
          <w:rFonts w:ascii="Arial" w:hAnsi="Arial" w:cs="Arial"/>
        </w:rPr>
        <w:t xml:space="preserve"> teacher to the pupil, in effect results in a better understanding of the material</w:t>
      </w:r>
      <w:r w:rsidR="005F5E68" w:rsidRPr="00471EA7">
        <w:rPr>
          <w:rFonts w:ascii="Arial" w:hAnsi="Arial" w:cs="Arial"/>
        </w:rPr>
        <w:t xml:space="preserve"> since learners need help in retaining new knowledge, by developing the skill to c</w:t>
      </w:r>
      <w:r w:rsidR="008609DB" w:rsidRPr="00471EA7">
        <w:rPr>
          <w:rFonts w:ascii="Arial" w:hAnsi="Arial" w:cs="Arial"/>
        </w:rPr>
        <w:t xml:space="preserve">onnect it to existing concepts </w:t>
      </w:r>
      <w:r w:rsidR="00BD7D9A" w:rsidRPr="00471EA7">
        <w:rPr>
          <w:rFonts w:ascii="Arial" w:hAnsi="Arial" w:cs="Arial"/>
        </w:rPr>
        <w:t>(Tanner and Jones, 2000).</w:t>
      </w:r>
      <w:r w:rsidR="005F5E68" w:rsidRPr="00471EA7">
        <w:rPr>
          <w:rFonts w:ascii="Arial" w:hAnsi="Arial" w:cs="Arial"/>
        </w:rPr>
        <w:t xml:space="preserve"> The teacher a</w:t>
      </w:r>
      <w:r w:rsidR="00F53320" w:rsidRPr="00471EA7">
        <w:rPr>
          <w:rFonts w:ascii="Arial" w:hAnsi="Arial" w:cs="Arial"/>
        </w:rPr>
        <w:t xml:space="preserve">ims to address misconceptions in </w:t>
      </w:r>
      <w:r w:rsidR="005F5E68" w:rsidRPr="00471EA7">
        <w:rPr>
          <w:rFonts w:ascii="Arial" w:hAnsi="Arial" w:cs="Arial"/>
        </w:rPr>
        <w:t xml:space="preserve"> encouraging learners </w:t>
      </w:r>
      <w:r w:rsidR="00F53320" w:rsidRPr="00471EA7">
        <w:rPr>
          <w:rFonts w:ascii="Arial" w:hAnsi="Arial" w:cs="Arial"/>
        </w:rPr>
        <w:t>to participate in classroom discussions which also helps develop lea</w:t>
      </w:r>
      <w:r w:rsidR="00C818C8" w:rsidRPr="00471EA7">
        <w:rPr>
          <w:rFonts w:ascii="Arial" w:hAnsi="Arial" w:cs="Arial"/>
        </w:rPr>
        <w:t>r</w:t>
      </w:r>
      <w:r w:rsidR="00F53320" w:rsidRPr="00471EA7">
        <w:rPr>
          <w:rFonts w:ascii="Arial" w:hAnsi="Arial" w:cs="Arial"/>
        </w:rPr>
        <w:t>ners' self confidence (Tanner and Jones, 2000).</w:t>
      </w:r>
      <w:r w:rsidR="008609DB" w:rsidRPr="00471EA7">
        <w:rPr>
          <w:rFonts w:ascii="Arial" w:hAnsi="Arial" w:cs="Arial"/>
        </w:rPr>
        <w:t xml:space="preserve"> This was apparent in explaining 'a x a' is not the same as '2a'.</w:t>
      </w:r>
      <w:r w:rsidR="00F53320" w:rsidRPr="00471EA7">
        <w:rPr>
          <w:rFonts w:ascii="Arial" w:hAnsi="Arial" w:cs="Arial"/>
        </w:rPr>
        <w:t xml:space="preserve"> The use of incorrect answers are used as a platform to promote better understanding throughout the cohort and to address the incorrect answers in a way, that learners don't feel embarrassed or afraid to obtain an incorrect answer for a question (Tanner and Jones, 2000).</w:t>
      </w:r>
    </w:p>
    <w:p w:rsidR="00BD7D9A" w:rsidRPr="00471EA7" w:rsidRDefault="009D4DE4" w:rsidP="002358B6">
      <w:pPr>
        <w:pStyle w:val="NormalWeb"/>
        <w:rPr>
          <w:rFonts w:ascii="Arial" w:hAnsi="Arial" w:cs="Arial"/>
        </w:rPr>
      </w:pPr>
      <w:r w:rsidRPr="00471EA7">
        <w:rPr>
          <w:rFonts w:ascii="Arial" w:hAnsi="Arial" w:cs="Arial"/>
        </w:rPr>
        <w:t>In my micro</w:t>
      </w:r>
      <w:r w:rsidR="008609DB" w:rsidRPr="00471EA7">
        <w:rPr>
          <w:rFonts w:ascii="Arial" w:hAnsi="Arial" w:cs="Arial"/>
        </w:rPr>
        <w:t>-</w:t>
      </w:r>
      <w:r w:rsidRPr="00471EA7">
        <w:rPr>
          <w:rFonts w:ascii="Arial" w:hAnsi="Arial" w:cs="Arial"/>
        </w:rPr>
        <w:t xml:space="preserve">teach I had to especially be careful with my language since it is impossible for a teacher to transfer concepts directly to the learner, so it is imperative the teacher uses the correct terminology and sentence structure in their explanation (Vygotsky 1962).  This is to prevent the learners from incorrectly forming their own view on what the teacher says, thus, you would </w:t>
      </w:r>
      <w:r w:rsidR="00CE3E6E" w:rsidRPr="00471EA7">
        <w:rPr>
          <w:rFonts w:ascii="Arial" w:hAnsi="Arial" w:cs="Arial"/>
        </w:rPr>
        <w:t xml:space="preserve">clarify this </w:t>
      </w:r>
      <w:r w:rsidR="008609DB" w:rsidRPr="00471EA7">
        <w:rPr>
          <w:rFonts w:ascii="Arial" w:hAnsi="Arial" w:cs="Arial"/>
        </w:rPr>
        <w:t xml:space="preserve">concept </w:t>
      </w:r>
      <w:r w:rsidRPr="00471EA7">
        <w:rPr>
          <w:rFonts w:ascii="Arial" w:hAnsi="Arial" w:cs="Arial"/>
        </w:rPr>
        <w:t>thro</w:t>
      </w:r>
      <w:r w:rsidR="008609DB" w:rsidRPr="00471EA7">
        <w:rPr>
          <w:rFonts w:ascii="Arial" w:hAnsi="Arial" w:cs="Arial"/>
        </w:rPr>
        <w:t xml:space="preserve">ugh the use of questioning in </w:t>
      </w:r>
      <w:r w:rsidRPr="00471EA7">
        <w:rPr>
          <w:rFonts w:ascii="Arial" w:hAnsi="Arial" w:cs="Arial"/>
        </w:rPr>
        <w:t>classroom discussion</w:t>
      </w:r>
      <w:r w:rsidR="008609DB" w:rsidRPr="00471EA7">
        <w:rPr>
          <w:rFonts w:ascii="Arial" w:hAnsi="Arial" w:cs="Arial"/>
        </w:rPr>
        <w:t>s</w:t>
      </w:r>
      <w:r w:rsidRPr="00471EA7">
        <w:rPr>
          <w:rFonts w:ascii="Arial" w:hAnsi="Arial" w:cs="Arial"/>
        </w:rPr>
        <w:t xml:space="preserve">. </w:t>
      </w:r>
    </w:p>
    <w:p w:rsidR="00356B22" w:rsidRPr="00471EA7" w:rsidRDefault="00CE3E6E" w:rsidP="002358B6">
      <w:pPr>
        <w:pStyle w:val="NormalWeb"/>
        <w:rPr>
          <w:rFonts w:ascii="Arial" w:hAnsi="Arial" w:cs="Arial"/>
        </w:rPr>
      </w:pPr>
      <w:r w:rsidRPr="00471EA7">
        <w:rPr>
          <w:rFonts w:ascii="Arial" w:hAnsi="Arial" w:cs="Arial"/>
        </w:rPr>
        <w:t xml:space="preserve">The worksheet I created for my </w:t>
      </w:r>
      <w:r w:rsidR="00171F69" w:rsidRPr="00471EA7">
        <w:rPr>
          <w:rFonts w:ascii="Arial" w:hAnsi="Arial" w:cs="Arial"/>
        </w:rPr>
        <w:t>micro teach</w:t>
      </w:r>
      <w:r w:rsidRPr="00471EA7">
        <w:rPr>
          <w:rFonts w:ascii="Arial" w:hAnsi="Arial" w:cs="Arial"/>
        </w:rPr>
        <w:t xml:space="preserve"> was adding and subtracting algebraic terms in a collecting like terms pyramid. This involved learners to effectively pick out the terms they needed and solve each level of the pyramid by collecting the like ter</w:t>
      </w:r>
      <w:r w:rsidR="00CD31E4" w:rsidRPr="00471EA7">
        <w:rPr>
          <w:rFonts w:ascii="Arial" w:hAnsi="Arial" w:cs="Arial"/>
        </w:rPr>
        <w:t>ms together. Personally, I feel every worksheet is a problem solving worksheet. Thus, problem solving in general is when the teacher has to bridge the gap between the learners  preconce</w:t>
      </w:r>
      <w:r w:rsidR="000003EF" w:rsidRPr="00471EA7">
        <w:rPr>
          <w:rFonts w:ascii="Arial" w:hAnsi="Arial" w:cs="Arial"/>
        </w:rPr>
        <w:t xml:space="preserve">ptual knowledge and the point where the learner finds a solution (Ausubel 1969; Tanner 1987).  The importance of reading the question carefully is not only a skill which develops over time, but is vital in the process of obtaining a correct answer, this is why asking a student to read the question first is the first step in answering it. </w:t>
      </w:r>
      <w:r w:rsidR="00D0244C" w:rsidRPr="00471EA7">
        <w:rPr>
          <w:rFonts w:ascii="Arial" w:hAnsi="Arial" w:cs="Arial"/>
        </w:rPr>
        <w:t>In the process o</w:t>
      </w:r>
      <w:r w:rsidR="00E052F5" w:rsidRPr="00471EA7">
        <w:rPr>
          <w:rFonts w:ascii="Arial" w:hAnsi="Arial" w:cs="Arial"/>
        </w:rPr>
        <w:t xml:space="preserve">f learning, a teacher has to understand that pupils have their own interpretation of the concepts that are being said (Tanner and Jones, 2000). Hence, why in my micro-teach I had to remember, that whatever I tried to explain </w:t>
      </w:r>
      <w:r w:rsidR="006D0F08" w:rsidRPr="00471EA7">
        <w:rPr>
          <w:rFonts w:ascii="Arial" w:hAnsi="Arial" w:cs="Arial"/>
        </w:rPr>
        <w:t>out loud</w:t>
      </w:r>
      <w:r w:rsidR="00E052F5" w:rsidRPr="00471EA7">
        <w:rPr>
          <w:rFonts w:ascii="Arial" w:hAnsi="Arial" w:cs="Arial"/>
        </w:rPr>
        <w:t>, had to be written down on the board, so the cohort could follow what I was</w:t>
      </w:r>
      <w:r w:rsidR="006D0F08" w:rsidRPr="00471EA7">
        <w:rPr>
          <w:rFonts w:ascii="Arial" w:hAnsi="Arial" w:cs="Arial"/>
        </w:rPr>
        <w:t xml:space="preserve"> doing</w:t>
      </w:r>
      <w:r w:rsidR="00E052F5" w:rsidRPr="00471EA7">
        <w:rPr>
          <w:rFonts w:ascii="Arial" w:hAnsi="Arial" w:cs="Arial"/>
        </w:rPr>
        <w:t xml:space="preserve">. The aim of this was to limit misconceptions down the line. I also highlighted the fact that the expressions '2a-a' and 'a-2a' weren't equivalent </w:t>
      </w:r>
      <w:r w:rsidR="00A05B26" w:rsidRPr="00471EA7">
        <w:rPr>
          <w:rFonts w:ascii="Arial" w:hAnsi="Arial" w:cs="Arial"/>
        </w:rPr>
        <w:t xml:space="preserve">thus </w:t>
      </w:r>
      <w:r w:rsidR="00E052F5" w:rsidRPr="00471EA7">
        <w:rPr>
          <w:rFonts w:ascii="Arial" w:hAnsi="Arial" w:cs="Arial"/>
        </w:rPr>
        <w:t>highlight</w:t>
      </w:r>
      <w:r w:rsidR="00A05B26" w:rsidRPr="00471EA7">
        <w:rPr>
          <w:rFonts w:ascii="Arial" w:hAnsi="Arial" w:cs="Arial"/>
        </w:rPr>
        <w:t>ing</w:t>
      </w:r>
      <w:r w:rsidR="00E052F5" w:rsidRPr="00471EA7">
        <w:rPr>
          <w:rFonts w:ascii="Arial" w:hAnsi="Arial" w:cs="Arial"/>
        </w:rPr>
        <w:t xml:space="preserve"> a misco</w:t>
      </w:r>
      <w:r w:rsidR="00A05B26" w:rsidRPr="00471EA7">
        <w:rPr>
          <w:rFonts w:ascii="Arial" w:hAnsi="Arial" w:cs="Arial"/>
        </w:rPr>
        <w:t xml:space="preserve">nception that the answers wouldn't be the same (Chamber and Timlin, 2013). In order to test how the mental structure within the pupils' mind works, with regards to their constructed concepts and the teachers', the teacher must engage pupils in group discussion on key aspects. The aim of the explanation </w:t>
      </w:r>
      <w:r w:rsidR="00356B22" w:rsidRPr="00471EA7">
        <w:rPr>
          <w:rFonts w:ascii="Arial" w:hAnsi="Arial" w:cs="Arial"/>
        </w:rPr>
        <w:t xml:space="preserve"> regarding </w:t>
      </w:r>
      <w:r w:rsidR="00A05B26" w:rsidRPr="00471EA7">
        <w:rPr>
          <w:rFonts w:ascii="Arial" w:hAnsi="Arial" w:cs="Arial"/>
        </w:rPr>
        <w:t xml:space="preserve"> '2a-a' and 'a-2a' being equivalent, was to try and ensure pupil's concept </w:t>
      </w:r>
      <w:r w:rsidR="00356B22" w:rsidRPr="00471EA7">
        <w:rPr>
          <w:rFonts w:ascii="Arial" w:hAnsi="Arial" w:cs="Arial"/>
        </w:rPr>
        <w:t xml:space="preserve">of </w:t>
      </w:r>
      <w:r w:rsidR="00356B22" w:rsidRPr="00471EA7">
        <w:rPr>
          <w:rFonts w:ascii="Arial" w:hAnsi="Arial" w:cs="Arial"/>
        </w:rPr>
        <w:lastRenderedPageBreak/>
        <w:t>the expression was the same as the teachers' (von Glasersfeld 1991)</w:t>
      </w:r>
      <w:r w:rsidR="006D0F08" w:rsidRPr="00471EA7">
        <w:rPr>
          <w:rFonts w:ascii="Arial" w:hAnsi="Arial" w:cs="Arial"/>
        </w:rPr>
        <w:t xml:space="preserve">. Thus I tried to encourage the </w:t>
      </w:r>
      <w:r w:rsidR="00356B22" w:rsidRPr="00471EA7">
        <w:rPr>
          <w:rFonts w:ascii="Arial" w:hAnsi="Arial" w:cs="Arial"/>
        </w:rPr>
        <w:t>dev</w:t>
      </w:r>
      <w:r w:rsidR="006D0F08" w:rsidRPr="00471EA7">
        <w:rPr>
          <w:rFonts w:ascii="Arial" w:hAnsi="Arial" w:cs="Arial"/>
        </w:rPr>
        <w:t>elopment of</w:t>
      </w:r>
      <w:r w:rsidR="00356B22" w:rsidRPr="00471EA7">
        <w:rPr>
          <w:rFonts w:ascii="Arial" w:hAnsi="Arial" w:cs="Arial"/>
        </w:rPr>
        <w:t xml:space="preserve"> numeracy skills in the methodology of the answer by using a standard algorithm for basic arithmetic</w:t>
      </w:r>
      <w:r w:rsidR="006D0F08" w:rsidRPr="00471EA7">
        <w:rPr>
          <w:rFonts w:ascii="Arial" w:hAnsi="Arial" w:cs="Arial"/>
        </w:rPr>
        <w:t xml:space="preserve"> (Tanner and Jones, 2000)</w:t>
      </w:r>
      <w:r w:rsidR="00356B22" w:rsidRPr="00471EA7">
        <w:rPr>
          <w:rFonts w:ascii="Arial" w:hAnsi="Arial" w:cs="Arial"/>
        </w:rPr>
        <w:t xml:space="preserve">, and literacy skills were enhanced by probing pupils to use the correct terminology and </w:t>
      </w:r>
      <w:r w:rsidR="006D0F08" w:rsidRPr="00471EA7">
        <w:rPr>
          <w:rFonts w:ascii="Arial" w:hAnsi="Arial" w:cs="Arial"/>
        </w:rPr>
        <w:t xml:space="preserve">successfully spelling </w:t>
      </w:r>
      <w:r w:rsidR="00356B22" w:rsidRPr="00471EA7">
        <w:rPr>
          <w:rFonts w:ascii="Arial" w:hAnsi="Arial" w:cs="Arial"/>
        </w:rPr>
        <w:t xml:space="preserve">keywords. </w:t>
      </w:r>
    </w:p>
    <w:p w:rsidR="00846B95" w:rsidRPr="00471EA7" w:rsidRDefault="00356B22" w:rsidP="00356B22">
      <w:pPr>
        <w:pStyle w:val="NormalWeb"/>
        <w:tabs>
          <w:tab w:val="left" w:pos="1851"/>
        </w:tabs>
        <w:rPr>
          <w:rFonts w:ascii="Arial" w:eastAsia="Calibri" w:hAnsi="Arial" w:cs="Arial"/>
          <w:lang w:eastAsia="en-US"/>
        </w:rPr>
      </w:pPr>
      <w:r w:rsidRPr="00471EA7">
        <w:rPr>
          <w:rFonts w:ascii="Arial" w:eastAsia="Calibri" w:hAnsi="Arial" w:cs="Arial"/>
          <w:lang w:eastAsia="en-US"/>
        </w:rPr>
        <w:t>The Digital Competency Framework (DCF) (Learning Wales, 2016) was incorporated into my scheme of work to a certain extent. For the t</w:t>
      </w:r>
      <w:r w:rsidR="00A15527" w:rsidRPr="00471EA7">
        <w:rPr>
          <w:rFonts w:ascii="Arial" w:eastAsia="Calibri" w:hAnsi="Arial" w:cs="Arial"/>
          <w:lang w:eastAsia="en-US"/>
        </w:rPr>
        <w:t>hird lesson on my scheme of work,</w:t>
      </w:r>
      <w:r w:rsidRPr="00471EA7">
        <w:rPr>
          <w:rFonts w:ascii="Arial" w:eastAsia="Calibri" w:hAnsi="Arial" w:cs="Arial"/>
          <w:lang w:eastAsia="en-US"/>
        </w:rPr>
        <w:t xml:space="preserve"> I made sure </w:t>
      </w:r>
      <w:r w:rsidR="008C4090" w:rsidRPr="00471EA7">
        <w:rPr>
          <w:rFonts w:ascii="Arial" w:eastAsia="Calibri" w:hAnsi="Arial" w:cs="Arial"/>
          <w:lang w:eastAsia="en-US"/>
        </w:rPr>
        <w:t>I created a PowerPoint so</w:t>
      </w:r>
      <w:r w:rsidRPr="00471EA7">
        <w:rPr>
          <w:rFonts w:ascii="Arial" w:eastAsia="Calibri" w:hAnsi="Arial" w:cs="Arial"/>
          <w:lang w:eastAsia="en-US"/>
        </w:rPr>
        <w:t xml:space="preserve"> the flow of the lesson goes smoothly</w:t>
      </w:r>
      <w:r w:rsidR="008C4090" w:rsidRPr="00471EA7">
        <w:rPr>
          <w:rFonts w:ascii="Arial" w:eastAsia="Calibri" w:hAnsi="Arial" w:cs="Arial"/>
          <w:lang w:eastAsia="en-US"/>
        </w:rPr>
        <w:t xml:space="preserve">, insuring learners could develop their visual literacy skills by seeing the terminology used in the correct context (Summey, 2013). To display the </w:t>
      </w:r>
      <w:r w:rsidR="00171F69" w:rsidRPr="00471EA7">
        <w:rPr>
          <w:rFonts w:ascii="Arial" w:eastAsia="Calibri" w:hAnsi="Arial" w:cs="Arial"/>
          <w:lang w:eastAsia="en-US"/>
        </w:rPr>
        <w:t>PowerPoint</w:t>
      </w:r>
      <w:r w:rsidR="008C4090" w:rsidRPr="00471EA7">
        <w:rPr>
          <w:rFonts w:ascii="Arial" w:eastAsia="Calibri" w:hAnsi="Arial" w:cs="Arial"/>
          <w:lang w:eastAsia="en-US"/>
        </w:rPr>
        <w:t xml:space="preserve">, I used the interactive </w:t>
      </w:r>
      <w:r w:rsidR="00301EE5" w:rsidRPr="00471EA7">
        <w:rPr>
          <w:rFonts w:ascii="Arial" w:eastAsia="Calibri" w:hAnsi="Arial" w:cs="Arial"/>
          <w:lang w:eastAsia="en-US"/>
        </w:rPr>
        <w:t>whiteboard</w:t>
      </w:r>
      <w:r w:rsidR="008C4090" w:rsidRPr="00471EA7">
        <w:rPr>
          <w:rFonts w:ascii="Arial" w:eastAsia="Calibri" w:hAnsi="Arial" w:cs="Arial"/>
          <w:lang w:eastAsia="en-US"/>
        </w:rPr>
        <w:t>, then to engage learners further, I would ask them to come up to the board and answer the question</w:t>
      </w:r>
      <w:r w:rsidR="00301EE5" w:rsidRPr="00471EA7">
        <w:rPr>
          <w:rFonts w:ascii="Arial" w:eastAsia="Calibri" w:hAnsi="Arial" w:cs="Arial"/>
          <w:lang w:eastAsia="en-US"/>
        </w:rPr>
        <w:t>, since we could use the ICT tools in t</w:t>
      </w:r>
      <w:r w:rsidR="003770B2">
        <w:rPr>
          <w:rFonts w:ascii="Arial" w:eastAsia="Calibri" w:hAnsi="Arial" w:cs="Arial"/>
          <w:lang w:eastAsia="en-US"/>
        </w:rPr>
        <w:t>he classroom to illustrate the M</w:t>
      </w:r>
      <w:r w:rsidR="00301EE5" w:rsidRPr="00471EA7">
        <w:rPr>
          <w:rFonts w:ascii="Arial" w:eastAsia="Calibri" w:hAnsi="Arial" w:cs="Arial"/>
          <w:lang w:eastAsia="en-US"/>
        </w:rPr>
        <w:t xml:space="preserve">athematics (Tanner and Jones, 2000). For example, one of the slides on the </w:t>
      </w:r>
      <w:r w:rsidR="00171F69" w:rsidRPr="00471EA7">
        <w:rPr>
          <w:rFonts w:ascii="Arial" w:eastAsia="Calibri" w:hAnsi="Arial" w:cs="Arial"/>
          <w:lang w:eastAsia="en-US"/>
        </w:rPr>
        <w:t>PowerPoint</w:t>
      </w:r>
      <w:r w:rsidR="00301EE5" w:rsidRPr="00471EA7">
        <w:rPr>
          <w:rFonts w:ascii="Arial" w:eastAsia="Calibri" w:hAnsi="Arial" w:cs="Arial"/>
          <w:lang w:eastAsia="en-US"/>
        </w:rPr>
        <w:t xml:space="preserve"> would include the </w:t>
      </w:r>
      <w:r w:rsidR="00171F69" w:rsidRPr="00471EA7">
        <w:rPr>
          <w:rFonts w:ascii="Arial" w:eastAsia="Calibri" w:hAnsi="Arial" w:cs="Arial"/>
          <w:lang w:eastAsia="en-US"/>
        </w:rPr>
        <w:t>number line</w:t>
      </w:r>
      <w:r w:rsidR="00301EE5" w:rsidRPr="00471EA7">
        <w:rPr>
          <w:rFonts w:ascii="Arial" w:eastAsia="Calibri" w:hAnsi="Arial" w:cs="Arial"/>
          <w:lang w:eastAsia="en-US"/>
        </w:rPr>
        <w:t xml:space="preserve">, along with a few questions on simplifying expressions and I would ask pupils to come to the board and write on the </w:t>
      </w:r>
      <w:r w:rsidR="00171F69" w:rsidRPr="00471EA7">
        <w:rPr>
          <w:rFonts w:ascii="Arial" w:eastAsia="Calibri" w:hAnsi="Arial" w:cs="Arial"/>
          <w:lang w:eastAsia="en-US"/>
        </w:rPr>
        <w:t>number line</w:t>
      </w:r>
      <w:r w:rsidR="00A15527" w:rsidRPr="00471EA7">
        <w:rPr>
          <w:rFonts w:ascii="Arial" w:eastAsia="Calibri" w:hAnsi="Arial" w:cs="Arial"/>
          <w:lang w:eastAsia="en-US"/>
        </w:rPr>
        <w:t>,</w:t>
      </w:r>
      <w:r w:rsidR="00301EE5" w:rsidRPr="00471EA7">
        <w:rPr>
          <w:rFonts w:ascii="Arial" w:eastAsia="Calibri" w:hAnsi="Arial" w:cs="Arial"/>
          <w:lang w:eastAsia="en-US"/>
        </w:rPr>
        <w:t xml:space="preserve"> the answers. In hindsight, I wished I had used the interactive whiteboard in my </w:t>
      </w:r>
      <w:r w:rsidR="00171F69" w:rsidRPr="00471EA7">
        <w:rPr>
          <w:rFonts w:ascii="Arial" w:eastAsia="Calibri" w:hAnsi="Arial" w:cs="Arial"/>
          <w:lang w:eastAsia="en-US"/>
        </w:rPr>
        <w:t>micro</w:t>
      </w:r>
      <w:r w:rsidR="00301EE5" w:rsidRPr="00471EA7">
        <w:rPr>
          <w:rFonts w:ascii="Arial" w:eastAsia="Calibri" w:hAnsi="Arial" w:cs="Arial"/>
          <w:lang w:eastAsia="en-US"/>
        </w:rPr>
        <w:t>-teach but due to a lack of confidence, I only use</w:t>
      </w:r>
      <w:r w:rsidR="00787BA8" w:rsidRPr="00471EA7">
        <w:rPr>
          <w:rFonts w:ascii="Arial" w:eastAsia="Calibri" w:hAnsi="Arial" w:cs="Arial"/>
          <w:lang w:eastAsia="en-US"/>
        </w:rPr>
        <w:t>d</w:t>
      </w:r>
      <w:r w:rsidR="00301EE5" w:rsidRPr="00471EA7">
        <w:rPr>
          <w:rFonts w:ascii="Arial" w:eastAsia="Calibri" w:hAnsi="Arial" w:cs="Arial"/>
          <w:lang w:eastAsia="en-US"/>
        </w:rPr>
        <w:t xml:space="preserve"> the whiteboard</w:t>
      </w:r>
      <w:r w:rsidR="006D0F08" w:rsidRPr="00471EA7">
        <w:rPr>
          <w:rFonts w:ascii="Arial" w:eastAsia="Calibri" w:hAnsi="Arial" w:cs="Arial"/>
          <w:lang w:eastAsia="en-US"/>
        </w:rPr>
        <w:t xml:space="preserve"> to model my solutions</w:t>
      </w:r>
      <w:r w:rsidR="00301EE5" w:rsidRPr="00471EA7">
        <w:rPr>
          <w:rFonts w:ascii="Arial" w:eastAsia="Calibri" w:hAnsi="Arial" w:cs="Arial"/>
          <w:lang w:eastAsia="en-US"/>
        </w:rPr>
        <w:t xml:space="preserve">. </w:t>
      </w:r>
    </w:p>
    <w:p w:rsidR="00301EE5" w:rsidRPr="00471EA7" w:rsidRDefault="00301EE5" w:rsidP="00356B22">
      <w:pPr>
        <w:pStyle w:val="NormalWeb"/>
        <w:tabs>
          <w:tab w:val="left" w:pos="1851"/>
        </w:tabs>
        <w:rPr>
          <w:rFonts w:ascii="Arial" w:hAnsi="Arial" w:cs="Arial"/>
        </w:rPr>
      </w:pPr>
      <w:r w:rsidRPr="00471EA7">
        <w:rPr>
          <w:rFonts w:ascii="Arial" w:eastAsia="Calibri" w:hAnsi="Arial" w:cs="Arial"/>
          <w:lang w:eastAsia="en-US"/>
        </w:rPr>
        <w:t xml:space="preserve">I used Y Cwricwlwm Cymreig throughout my scheme of work. </w:t>
      </w:r>
      <w:r w:rsidR="006D0F08" w:rsidRPr="00471EA7">
        <w:rPr>
          <w:rFonts w:ascii="Arial" w:eastAsia="Calibri" w:hAnsi="Arial" w:cs="Arial"/>
          <w:lang w:eastAsia="en-US"/>
        </w:rPr>
        <w:t>Using the</w:t>
      </w:r>
      <w:r w:rsidRPr="00471EA7">
        <w:rPr>
          <w:rFonts w:ascii="Arial" w:eastAsia="Calibri" w:hAnsi="Arial" w:cs="Arial"/>
          <w:lang w:eastAsia="en-US"/>
        </w:rPr>
        <w:t xml:space="preserve"> welsh words for date, classwork, homework, aim</w:t>
      </w:r>
      <w:r w:rsidR="006D0F08" w:rsidRPr="00471EA7">
        <w:rPr>
          <w:rFonts w:ascii="Arial" w:eastAsia="Calibri" w:hAnsi="Arial" w:cs="Arial"/>
          <w:lang w:eastAsia="en-US"/>
        </w:rPr>
        <w:t xml:space="preserve"> and success criteria. I</w:t>
      </w:r>
      <w:r w:rsidRPr="00471EA7">
        <w:rPr>
          <w:rFonts w:ascii="Arial" w:eastAsia="Calibri" w:hAnsi="Arial" w:cs="Arial"/>
          <w:lang w:eastAsia="en-US"/>
        </w:rPr>
        <w:t xml:space="preserve">n my </w:t>
      </w:r>
      <w:r w:rsidR="009D6705" w:rsidRPr="00471EA7">
        <w:rPr>
          <w:rFonts w:ascii="Arial" w:eastAsia="Calibri" w:hAnsi="Arial" w:cs="Arial"/>
          <w:lang w:eastAsia="en-US"/>
        </w:rPr>
        <w:t xml:space="preserve">micro-teach lesson, I only incorporated </w:t>
      </w:r>
      <w:r w:rsidR="00A15527" w:rsidRPr="00471EA7">
        <w:rPr>
          <w:rFonts w:ascii="Arial" w:eastAsia="Calibri" w:hAnsi="Arial" w:cs="Arial"/>
          <w:lang w:eastAsia="en-US"/>
        </w:rPr>
        <w:t>keywords in English</w:t>
      </w:r>
      <w:r w:rsidR="009D6705" w:rsidRPr="00471EA7">
        <w:rPr>
          <w:rFonts w:ascii="Arial" w:eastAsia="Calibri" w:hAnsi="Arial" w:cs="Arial"/>
          <w:lang w:eastAsia="en-US"/>
        </w:rPr>
        <w:t>,</w:t>
      </w:r>
      <w:r w:rsidR="00A15527" w:rsidRPr="00471EA7">
        <w:rPr>
          <w:rFonts w:ascii="Arial" w:eastAsia="Calibri" w:hAnsi="Arial" w:cs="Arial"/>
          <w:lang w:eastAsia="en-US"/>
        </w:rPr>
        <w:t xml:space="preserve"> however, if I were to revisit this lesson, I would introduce</w:t>
      </w:r>
      <w:r w:rsidR="009D6705" w:rsidRPr="00471EA7">
        <w:rPr>
          <w:rFonts w:ascii="Arial" w:eastAsia="Calibri" w:hAnsi="Arial" w:cs="Arial"/>
          <w:lang w:eastAsia="en-US"/>
        </w:rPr>
        <w:t xml:space="preserve"> welsh words also</w:t>
      </w:r>
      <w:r w:rsidR="002275C1" w:rsidRPr="00471EA7">
        <w:rPr>
          <w:rFonts w:ascii="Arial" w:eastAsia="Calibri" w:hAnsi="Arial" w:cs="Arial"/>
          <w:lang w:eastAsia="en-US"/>
        </w:rPr>
        <w:t xml:space="preserve"> and increase the amount of welsh related tasks (ACCAC,</w:t>
      </w:r>
      <w:r w:rsidR="00D43A1D">
        <w:rPr>
          <w:rFonts w:ascii="Arial" w:eastAsia="Calibri" w:hAnsi="Arial" w:cs="Arial"/>
          <w:lang w:eastAsia="en-US"/>
        </w:rPr>
        <w:t xml:space="preserve"> </w:t>
      </w:r>
      <w:r w:rsidR="002275C1" w:rsidRPr="00471EA7">
        <w:rPr>
          <w:rFonts w:ascii="Arial" w:eastAsia="Calibri" w:hAnsi="Arial" w:cs="Arial"/>
          <w:lang w:eastAsia="en-US"/>
        </w:rPr>
        <w:t>2003)</w:t>
      </w:r>
      <w:r w:rsidR="009D6705" w:rsidRPr="00471EA7">
        <w:rPr>
          <w:rFonts w:ascii="Arial" w:eastAsia="Calibri" w:hAnsi="Arial" w:cs="Arial"/>
          <w:lang w:eastAsia="en-US"/>
        </w:rPr>
        <w:t>. This wou</w:t>
      </w:r>
      <w:r w:rsidR="00C429A8" w:rsidRPr="00471EA7">
        <w:rPr>
          <w:rFonts w:ascii="Arial" w:eastAsia="Calibri" w:hAnsi="Arial" w:cs="Arial"/>
          <w:lang w:eastAsia="en-US"/>
        </w:rPr>
        <w:t>ld address the learners from a W</w:t>
      </w:r>
      <w:r w:rsidR="009D6705" w:rsidRPr="00471EA7">
        <w:rPr>
          <w:rFonts w:ascii="Arial" w:eastAsia="Calibri" w:hAnsi="Arial" w:cs="Arial"/>
          <w:lang w:eastAsia="en-US"/>
        </w:rPr>
        <w:t>elsh primary school</w:t>
      </w:r>
      <w:r w:rsidR="00786F5A" w:rsidRPr="00471EA7">
        <w:rPr>
          <w:rFonts w:ascii="Arial" w:eastAsia="Calibri" w:hAnsi="Arial" w:cs="Arial"/>
          <w:lang w:eastAsia="en-US"/>
        </w:rPr>
        <w:t xml:space="preserve"> or learners used to the keywords in Welsh</w:t>
      </w:r>
      <w:r w:rsidR="009D6705" w:rsidRPr="00471EA7">
        <w:rPr>
          <w:rFonts w:ascii="Arial" w:eastAsia="Calibri" w:hAnsi="Arial" w:cs="Arial"/>
          <w:lang w:eastAsia="en-US"/>
        </w:rPr>
        <w:t xml:space="preserve">, so my lesson would be more </w:t>
      </w:r>
      <w:r w:rsidR="00786F5A" w:rsidRPr="00471EA7">
        <w:rPr>
          <w:rFonts w:ascii="Arial" w:eastAsia="Calibri" w:hAnsi="Arial" w:cs="Arial"/>
          <w:lang w:eastAsia="en-US"/>
        </w:rPr>
        <w:t>accessible</w:t>
      </w:r>
      <w:r w:rsidR="009D6705" w:rsidRPr="00471EA7">
        <w:rPr>
          <w:rFonts w:ascii="Arial" w:eastAsia="Calibri" w:hAnsi="Arial" w:cs="Arial"/>
          <w:lang w:eastAsia="en-US"/>
        </w:rPr>
        <w:t xml:space="preserve"> for all</w:t>
      </w:r>
      <w:r w:rsidR="00A15527" w:rsidRPr="00471EA7">
        <w:rPr>
          <w:rFonts w:ascii="Arial" w:eastAsia="Calibri" w:hAnsi="Arial" w:cs="Arial"/>
          <w:lang w:eastAsia="en-US"/>
        </w:rPr>
        <w:t>,</w:t>
      </w:r>
      <w:r w:rsidR="009D6705" w:rsidRPr="00471EA7">
        <w:rPr>
          <w:rFonts w:ascii="Arial" w:eastAsia="Calibri" w:hAnsi="Arial" w:cs="Arial"/>
          <w:lang w:eastAsia="en-US"/>
        </w:rPr>
        <w:t xml:space="preserve"> and to help promote Y Cwricw</w:t>
      </w:r>
      <w:r w:rsidR="00786F5A" w:rsidRPr="00471EA7">
        <w:rPr>
          <w:rFonts w:ascii="Arial" w:eastAsia="Calibri" w:hAnsi="Arial" w:cs="Arial"/>
          <w:lang w:eastAsia="en-US"/>
        </w:rPr>
        <w:t>lwm Cymreig in Mathematics</w:t>
      </w:r>
      <w:r w:rsidR="00C429A8" w:rsidRPr="00471EA7">
        <w:rPr>
          <w:rFonts w:ascii="Arial" w:eastAsia="Calibri" w:hAnsi="Arial" w:cs="Arial"/>
          <w:lang w:eastAsia="en-US"/>
        </w:rPr>
        <w:t>. Using incidental welsh in my micro-teach like 'bore da' helps develop the language b</w:t>
      </w:r>
      <w:r w:rsidR="00755C2D" w:rsidRPr="00471EA7">
        <w:rPr>
          <w:rFonts w:ascii="Arial" w:eastAsia="Calibri" w:hAnsi="Arial" w:cs="Arial"/>
          <w:lang w:eastAsia="en-US"/>
        </w:rPr>
        <w:t xml:space="preserve">eing used by all in the classroom. </w:t>
      </w:r>
    </w:p>
    <w:p w:rsidR="00846B95" w:rsidRPr="00471EA7" w:rsidRDefault="00455FF0" w:rsidP="002358B6">
      <w:pPr>
        <w:pStyle w:val="NormalWeb"/>
        <w:rPr>
          <w:rFonts w:ascii="Arial" w:hAnsi="Arial" w:cs="Arial"/>
          <w:b/>
          <w:u w:val="single"/>
        </w:rPr>
      </w:pPr>
      <w:r w:rsidRPr="00471EA7">
        <w:rPr>
          <w:rFonts w:ascii="Arial" w:hAnsi="Arial" w:cs="Arial"/>
          <w:b/>
          <w:u w:val="single"/>
        </w:rPr>
        <w:t>Part B (ii)</w:t>
      </w:r>
    </w:p>
    <w:p w:rsidR="00455FF0" w:rsidRPr="00471EA7" w:rsidRDefault="00455FF0" w:rsidP="00455FF0">
      <w:pPr>
        <w:pStyle w:val="NormalWeb"/>
        <w:rPr>
          <w:rFonts w:ascii="Arial" w:eastAsia="Calibri" w:hAnsi="Arial" w:cs="Arial"/>
          <w:lang w:eastAsia="en-US"/>
        </w:rPr>
      </w:pPr>
      <w:r w:rsidRPr="00471EA7">
        <w:rPr>
          <w:rFonts w:ascii="Arial" w:hAnsi="Arial" w:cs="Arial"/>
        </w:rPr>
        <w:t xml:space="preserve">We have to be our own critic in teaching, that's why evaluating your own performance in the classroom, is of utmost importance in allowing you to develop and improve as a teacher and as an individual (Tanner and Hones, 2000). That being said, </w:t>
      </w:r>
      <w:r w:rsidRPr="00471EA7">
        <w:rPr>
          <w:rFonts w:ascii="Arial" w:eastAsia="Calibri" w:hAnsi="Arial" w:cs="Arial"/>
          <w:lang w:eastAsia="en-US"/>
        </w:rPr>
        <w:t>reflecting on my first teaching experience (PTE1) so far, I am now going to revisit and reflect upon my scheme of work and micro-teach lesson. So far, I have observed and experienced a multitude of different teaching styles and techniques which has influenced my own style of teaching. If I were given the opportunity to undertake my micro-teach lesson again</w:t>
      </w:r>
      <w:r w:rsidR="00A15527" w:rsidRPr="00471EA7">
        <w:rPr>
          <w:rFonts w:ascii="Arial" w:eastAsia="Calibri" w:hAnsi="Arial" w:cs="Arial"/>
          <w:lang w:eastAsia="en-US"/>
        </w:rPr>
        <w:t>,</w:t>
      </w:r>
      <w:r w:rsidRPr="00471EA7">
        <w:rPr>
          <w:rFonts w:ascii="Arial" w:eastAsia="Calibri" w:hAnsi="Arial" w:cs="Arial"/>
          <w:lang w:eastAsia="en-US"/>
        </w:rPr>
        <w:t xml:space="preserve"> I believe I would need to strongly focus on </w:t>
      </w:r>
      <w:r w:rsidR="00A15527" w:rsidRPr="00471EA7">
        <w:rPr>
          <w:rFonts w:ascii="Arial" w:eastAsia="Calibri" w:hAnsi="Arial" w:cs="Arial"/>
          <w:lang w:eastAsia="en-US"/>
        </w:rPr>
        <w:t>q</w:t>
      </w:r>
      <w:r w:rsidRPr="00471EA7">
        <w:rPr>
          <w:rFonts w:ascii="Arial" w:eastAsia="Calibri" w:hAnsi="Arial" w:cs="Arial"/>
          <w:lang w:eastAsia="en-US"/>
        </w:rPr>
        <w:t xml:space="preserve">uestioning, </w:t>
      </w:r>
      <w:r w:rsidR="00A15527" w:rsidRPr="00471EA7">
        <w:rPr>
          <w:rFonts w:ascii="Arial" w:eastAsia="Calibri" w:hAnsi="Arial" w:cs="Arial"/>
          <w:lang w:eastAsia="en-US"/>
        </w:rPr>
        <w:t>d</w:t>
      </w:r>
      <w:r w:rsidRPr="00471EA7">
        <w:rPr>
          <w:rFonts w:ascii="Arial" w:eastAsia="Calibri" w:hAnsi="Arial" w:cs="Arial"/>
          <w:lang w:eastAsia="en-US"/>
        </w:rPr>
        <w:t xml:space="preserve">ifferentiation, </w:t>
      </w:r>
      <w:r w:rsidR="00A15527" w:rsidRPr="00471EA7">
        <w:rPr>
          <w:rFonts w:ascii="Arial" w:eastAsia="Calibri" w:hAnsi="Arial" w:cs="Arial"/>
          <w:lang w:eastAsia="en-US"/>
        </w:rPr>
        <w:t>behaviour management/classroom c</w:t>
      </w:r>
      <w:r w:rsidRPr="00471EA7">
        <w:rPr>
          <w:rFonts w:ascii="Arial" w:eastAsia="Calibri" w:hAnsi="Arial" w:cs="Arial"/>
          <w:lang w:eastAsia="en-US"/>
        </w:rPr>
        <w:t xml:space="preserve">ontrol and </w:t>
      </w:r>
      <w:r w:rsidR="00A15527" w:rsidRPr="00471EA7">
        <w:rPr>
          <w:rFonts w:ascii="Arial" w:eastAsia="Calibri" w:hAnsi="Arial" w:cs="Arial"/>
          <w:lang w:eastAsia="en-US"/>
        </w:rPr>
        <w:t xml:space="preserve"> f</w:t>
      </w:r>
      <w:r w:rsidR="00787BA8" w:rsidRPr="00471EA7">
        <w:rPr>
          <w:rFonts w:ascii="Arial" w:eastAsia="Calibri" w:hAnsi="Arial" w:cs="Arial"/>
          <w:lang w:eastAsia="en-US"/>
        </w:rPr>
        <w:t xml:space="preserve">eedback. </w:t>
      </w:r>
    </w:p>
    <w:p w:rsidR="00F5563D" w:rsidRPr="00471EA7" w:rsidRDefault="00787BA8" w:rsidP="00A609BA">
      <w:pPr>
        <w:pStyle w:val="NormalWeb"/>
        <w:rPr>
          <w:rFonts w:ascii="Arial" w:eastAsia="Calibri" w:hAnsi="Arial" w:cs="Arial"/>
          <w:lang w:eastAsia="en-US"/>
        </w:rPr>
      </w:pPr>
      <w:r w:rsidRPr="00471EA7">
        <w:rPr>
          <w:rFonts w:ascii="Arial" w:eastAsia="Calibri" w:hAnsi="Arial" w:cs="Arial"/>
          <w:lang w:eastAsia="en-US"/>
        </w:rPr>
        <w:t>There are many different types and uses of questioning, whereas good questioning needs to be found everywhere and</w:t>
      </w:r>
      <w:r w:rsidR="006D0F08" w:rsidRPr="00471EA7">
        <w:rPr>
          <w:rFonts w:ascii="Arial" w:eastAsia="Calibri" w:hAnsi="Arial" w:cs="Arial"/>
          <w:lang w:eastAsia="en-US"/>
        </w:rPr>
        <w:t xml:space="preserve"> be</w:t>
      </w:r>
      <w:r w:rsidRPr="00471EA7">
        <w:rPr>
          <w:rFonts w:ascii="Arial" w:eastAsia="Calibri" w:hAnsi="Arial" w:cs="Arial"/>
          <w:lang w:eastAsia="en-US"/>
        </w:rPr>
        <w:t xml:space="preserve"> fluid within a classroom (Allison and Tharby, 2015), w</w:t>
      </w:r>
      <w:r w:rsidR="005C420C" w:rsidRPr="00471EA7">
        <w:rPr>
          <w:rFonts w:ascii="Arial" w:eastAsia="Calibri" w:hAnsi="Arial" w:cs="Arial"/>
          <w:lang w:eastAsia="en-US"/>
        </w:rPr>
        <w:t>hich soon became</w:t>
      </w:r>
      <w:r w:rsidRPr="00471EA7">
        <w:rPr>
          <w:rFonts w:ascii="Arial" w:eastAsia="Calibri" w:hAnsi="Arial" w:cs="Arial"/>
          <w:lang w:eastAsia="en-US"/>
        </w:rPr>
        <w:t xml:space="preserve"> evident when I started to teach. Through training with the class teacher and observing the way he teaches, I started using some of his techniques and listened to his method of probing the answers from the pupils.  Questioning then became a massive focus of mine in order to develop the pupil’s learning and reas</w:t>
      </w:r>
      <w:r w:rsidR="00E73F8A" w:rsidRPr="00471EA7">
        <w:rPr>
          <w:rFonts w:ascii="Arial" w:eastAsia="Calibri" w:hAnsi="Arial" w:cs="Arial"/>
          <w:lang w:eastAsia="en-US"/>
        </w:rPr>
        <w:t xml:space="preserve">oning skills. Questioning pupils and thinking on your feet by </w:t>
      </w:r>
      <w:r w:rsidR="00E73F8A" w:rsidRPr="00471EA7">
        <w:rPr>
          <w:rFonts w:ascii="Arial" w:eastAsia="Calibri" w:hAnsi="Arial" w:cs="Arial"/>
          <w:lang w:eastAsia="en-US"/>
        </w:rPr>
        <w:lastRenderedPageBreak/>
        <w:t>listening to the responses given, is</w:t>
      </w:r>
      <w:r w:rsidRPr="00471EA7">
        <w:rPr>
          <w:rFonts w:ascii="Arial" w:eastAsia="Calibri" w:hAnsi="Arial" w:cs="Arial"/>
          <w:lang w:eastAsia="en-US"/>
        </w:rPr>
        <w:t xml:space="preserve"> a form of formative assessment within the classroom (Tanner and Jones, 2000). During my micro-teach lesson I would try to encourage the class to explain why or how they got their answer but I never truly understood the benefits of asking such questions. During my PTE1, my performance on trying to lead discussions in class using a wide range of different questions</w:t>
      </w:r>
      <w:r w:rsidR="00D52015" w:rsidRPr="00471EA7">
        <w:rPr>
          <w:rFonts w:ascii="Arial" w:eastAsia="Calibri" w:hAnsi="Arial" w:cs="Arial"/>
          <w:lang w:eastAsia="en-US"/>
        </w:rPr>
        <w:t>,</w:t>
      </w:r>
      <w:r w:rsidRPr="00471EA7">
        <w:rPr>
          <w:rFonts w:ascii="Arial" w:eastAsia="Calibri" w:hAnsi="Arial" w:cs="Arial"/>
          <w:lang w:eastAsia="en-US"/>
        </w:rPr>
        <w:t xml:space="preserve"> has improved greatly,</w:t>
      </w:r>
      <w:r w:rsidR="006D0F08" w:rsidRPr="00471EA7">
        <w:rPr>
          <w:rFonts w:ascii="Arial" w:eastAsia="Calibri" w:hAnsi="Arial" w:cs="Arial"/>
          <w:lang w:eastAsia="en-US"/>
        </w:rPr>
        <w:t xml:space="preserve"> especially when a pupil say</w:t>
      </w:r>
      <w:r w:rsidR="00E73F8A" w:rsidRPr="00471EA7">
        <w:rPr>
          <w:rFonts w:ascii="Arial" w:eastAsia="Calibri" w:hAnsi="Arial" w:cs="Arial"/>
          <w:lang w:eastAsia="en-US"/>
        </w:rPr>
        <w:t>s 'don't know' to a question on the board. I have to think one step ahead, by breaking down the question into manageable chunks for the pupil</w:t>
      </w:r>
      <w:r w:rsidR="005C420C" w:rsidRPr="00471EA7">
        <w:rPr>
          <w:rFonts w:ascii="Arial" w:eastAsia="Calibri" w:hAnsi="Arial" w:cs="Arial"/>
          <w:lang w:eastAsia="en-US"/>
        </w:rPr>
        <w:t xml:space="preserve">, such that they </w:t>
      </w:r>
      <w:r w:rsidR="00E73F8A" w:rsidRPr="00471EA7">
        <w:rPr>
          <w:rFonts w:ascii="Arial" w:eastAsia="Calibri" w:hAnsi="Arial" w:cs="Arial"/>
          <w:lang w:eastAsia="en-US"/>
        </w:rPr>
        <w:t>get to the answer at th</w:t>
      </w:r>
      <w:r w:rsidR="008C3D45" w:rsidRPr="00471EA7">
        <w:rPr>
          <w:rFonts w:ascii="Arial" w:eastAsia="Calibri" w:hAnsi="Arial" w:cs="Arial"/>
          <w:lang w:eastAsia="en-US"/>
        </w:rPr>
        <w:t>e end of my questioning process.</w:t>
      </w:r>
      <w:r w:rsidR="00E73F8A" w:rsidRPr="00471EA7">
        <w:rPr>
          <w:rFonts w:ascii="Arial" w:eastAsia="Calibri" w:hAnsi="Arial" w:cs="Arial"/>
          <w:lang w:eastAsia="en-US"/>
        </w:rPr>
        <w:t xml:space="preserve"> The most powerful tool in the classroom has to be knowing the pupils' names, not only does it keep learners on task, but it controls classroom management also (Kounin, 1970). Through effective questioning I am able to identify the weaker learners but can also target questions to the More Able and Talented pupils (MAT). </w:t>
      </w:r>
      <w:r w:rsidR="00A609BA" w:rsidRPr="00471EA7">
        <w:rPr>
          <w:rFonts w:ascii="Arial" w:eastAsia="Calibri" w:hAnsi="Arial" w:cs="Arial"/>
          <w:lang w:eastAsia="en-US"/>
        </w:rPr>
        <w:t>Although c</w:t>
      </w:r>
      <w:r w:rsidR="00E73F8A" w:rsidRPr="00471EA7">
        <w:rPr>
          <w:rFonts w:ascii="Arial" w:eastAsia="Calibri" w:hAnsi="Arial" w:cs="Arial"/>
          <w:lang w:eastAsia="en-US"/>
        </w:rPr>
        <w:t xml:space="preserve">hallenging questions </w:t>
      </w:r>
      <w:r w:rsidR="00D52015" w:rsidRPr="00471EA7">
        <w:rPr>
          <w:rFonts w:ascii="Arial" w:eastAsia="Calibri" w:hAnsi="Arial" w:cs="Arial"/>
          <w:lang w:eastAsia="en-US"/>
        </w:rPr>
        <w:t>are asked</w:t>
      </w:r>
      <w:r w:rsidR="00E73F8A" w:rsidRPr="00471EA7">
        <w:rPr>
          <w:rFonts w:ascii="Arial" w:eastAsia="Calibri" w:hAnsi="Arial" w:cs="Arial"/>
          <w:lang w:eastAsia="en-US"/>
        </w:rPr>
        <w:t xml:space="preserve"> to all students</w:t>
      </w:r>
      <w:r w:rsidR="00A609BA" w:rsidRPr="00471EA7">
        <w:rPr>
          <w:rFonts w:ascii="Arial" w:eastAsia="Calibri" w:hAnsi="Arial" w:cs="Arial"/>
          <w:lang w:eastAsia="en-US"/>
        </w:rPr>
        <w:t xml:space="preserve">, </w:t>
      </w:r>
      <w:r w:rsidR="00E73F8A" w:rsidRPr="00471EA7">
        <w:rPr>
          <w:rFonts w:ascii="Arial" w:eastAsia="Calibri" w:hAnsi="Arial" w:cs="Arial"/>
          <w:lang w:eastAsia="en-US"/>
        </w:rPr>
        <w:t>differentiation by questioning highlights th</w:t>
      </w:r>
      <w:r w:rsidR="00A609BA" w:rsidRPr="00471EA7">
        <w:rPr>
          <w:rFonts w:ascii="Arial" w:eastAsia="Calibri" w:hAnsi="Arial" w:cs="Arial"/>
          <w:lang w:eastAsia="en-US"/>
        </w:rPr>
        <w:t>e particular MAT pupils. Building individuals</w:t>
      </w:r>
      <w:r w:rsidR="00F34CF0" w:rsidRPr="00471EA7">
        <w:rPr>
          <w:rFonts w:ascii="Arial" w:eastAsia="Calibri" w:hAnsi="Arial" w:cs="Arial"/>
          <w:lang w:eastAsia="en-US"/>
        </w:rPr>
        <w:t>'</w:t>
      </w:r>
      <w:r w:rsidR="00A609BA" w:rsidRPr="00471EA7">
        <w:rPr>
          <w:rFonts w:ascii="Arial" w:eastAsia="Calibri" w:hAnsi="Arial" w:cs="Arial"/>
          <w:lang w:eastAsia="en-US"/>
        </w:rPr>
        <w:t xml:space="preserve"> confidence in the classroom</w:t>
      </w:r>
      <w:r w:rsidR="008C3D45" w:rsidRPr="00471EA7">
        <w:rPr>
          <w:rFonts w:ascii="Arial" w:eastAsia="Calibri" w:hAnsi="Arial" w:cs="Arial"/>
          <w:lang w:eastAsia="en-US"/>
        </w:rPr>
        <w:t xml:space="preserve"> via praise</w:t>
      </w:r>
      <w:r w:rsidR="00A609BA" w:rsidRPr="00471EA7">
        <w:rPr>
          <w:rFonts w:ascii="Arial" w:eastAsia="Calibri" w:hAnsi="Arial" w:cs="Arial"/>
          <w:lang w:eastAsia="en-US"/>
        </w:rPr>
        <w:t xml:space="preserve">, helps </w:t>
      </w:r>
      <w:r w:rsidR="00F34CF0" w:rsidRPr="00471EA7">
        <w:rPr>
          <w:rFonts w:ascii="Arial" w:eastAsia="Calibri" w:hAnsi="Arial" w:cs="Arial"/>
          <w:lang w:eastAsia="en-US"/>
        </w:rPr>
        <w:t xml:space="preserve">the </w:t>
      </w:r>
      <w:r w:rsidR="00A609BA" w:rsidRPr="00471EA7">
        <w:rPr>
          <w:rFonts w:ascii="Arial" w:eastAsia="Calibri" w:hAnsi="Arial" w:cs="Arial"/>
          <w:lang w:eastAsia="en-US"/>
        </w:rPr>
        <w:t xml:space="preserve">learners </w:t>
      </w:r>
      <w:r w:rsidR="00F34CF0" w:rsidRPr="00471EA7">
        <w:rPr>
          <w:rFonts w:ascii="Arial" w:eastAsia="Calibri" w:hAnsi="Arial" w:cs="Arial"/>
          <w:lang w:eastAsia="en-US"/>
        </w:rPr>
        <w:t xml:space="preserve">feel </w:t>
      </w:r>
      <w:r w:rsidR="00A609BA" w:rsidRPr="00471EA7">
        <w:rPr>
          <w:rFonts w:ascii="Arial" w:eastAsia="Calibri" w:hAnsi="Arial" w:cs="Arial"/>
          <w:lang w:eastAsia="en-US"/>
        </w:rPr>
        <w:t xml:space="preserve">that they are </w:t>
      </w:r>
      <w:r w:rsidR="00F34CF0" w:rsidRPr="00471EA7">
        <w:rPr>
          <w:rFonts w:ascii="Arial" w:eastAsia="Calibri" w:hAnsi="Arial" w:cs="Arial"/>
          <w:lang w:eastAsia="en-US"/>
        </w:rPr>
        <w:t xml:space="preserve">able to </w:t>
      </w:r>
      <w:r w:rsidR="00A609BA" w:rsidRPr="00471EA7">
        <w:rPr>
          <w:rFonts w:ascii="Arial" w:eastAsia="Calibri" w:hAnsi="Arial" w:cs="Arial"/>
          <w:lang w:eastAsia="en-US"/>
        </w:rPr>
        <w:t>achieve the correct answer</w:t>
      </w:r>
      <w:r w:rsidR="00F34CF0" w:rsidRPr="00471EA7">
        <w:rPr>
          <w:rFonts w:ascii="Arial" w:eastAsia="Calibri" w:hAnsi="Arial" w:cs="Arial"/>
          <w:lang w:eastAsia="en-US"/>
        </w:rPr>
        <w:t xml:space="preserve"> and succeed in lesson</w:t>
      </w:r>
      <w:r w:rsidR="00A609BA" w:rsidRPr="00471EA7">
        <w:rPr>
          <w:rFonts w:ascii="Arial" w:eastAsia="Calibri" w:hAnsi="Arial" w:cs="Arial"/>
          <w:lang w:eastAsia="en-US"/>
        </w:rPr>
        <w:t xml:space="preserve">. Thus </w:t>
      </w:r>
      <w:r w:rsidR="00E73F8A" w:rsidRPr="00471EA7">
        <w:rPr>
          <w:rFonts w:ascii="Arial" w:eastAsia="Calibri" w:hAnsi="Arial" w:cs="Arial"/>
          <w:lang w:eastAsia="en-US"/>
        </w:rPr>
        <w:t>targeted questioning plays a vital role</w:t>
      </w:r>
      <w:r w:rsidR="00A609BA" w:rsidRPr="00471EA7">
        <w:rPr>
          <w:rFonts w:ascii="Arial" w:eastAsia="Calibri" w:hAnsi="Arial" w:cs="Arial"/>
          <w:lang w:eastAsia="en-US"/>
        </w:rPr>
        <w:t>, but one has to be careful with particular students, since the aim of questioning is to not embarrass or humiliate individuals. (Dweck, 2000)</w:t>
      </w:r>
      <w:r w:rsidR="00E73F8A" w:rsidRPr="00471EA7">
        <w:rPr>
          <w:rFonts w:ascii="Arial" w:eastAsia="Calibri" w:hAnsi="Arial" w:cs="Arial"/>
          <w:lang w:eastAsia="en-US"/>
        </w:rPr>
        <w:t xml:space="preserve">. </w:t>
      </w:r>
    </w:p>
    <w:p w:rsidR="000C09BF" w:rsidRPr="00471EA7" w:rsidRDefault="00A609BA" w:rsidP="000C09BF">
      <w:pPr>
        <w:rPr>
          <w:rFonts w:ascii="Arial" w:eastAsia="Calibri" w:hAnsi="Arial" w:cs="Arial"/>
          <w:sz w:val="24"/>
          <w:szCs w:val="24"/>
        </w:rPr>
      </w:pPr>
      <w:r w:rsidRPr="00471EA7">
        <w:rPr>
          <w:rFonts w:ascii="Arial" w:eastAsia="Calibri" w:hAnsi="Arial" w:cs="Arial"/>
          <w:sz w:val="24"/>
          <w:szCs w:val="24"/>
        </w:rPr>
        <w:t xml:space="preserve">Differentiation, like above, can be used in the sense of questioning, but in my micro-teach it was more apparent in my algebraic worksheet. The PTE1 is an experience, where I notice these different ways of incorporating differentiation in the classroom. </w:t>
      </w:r>
      <w:r w:rsidR="005C420C" w:rsidRPr="00471EA7">
        <w:rPr>
          <w:rFonts w:ascii="Arial" w:eastAsia="Calibri" w:hAnsi="Arial" w:cs="Arial"/>
          <w:sz w:val="24"/>
          <w:szCs w:val="24"/>
        </w:rPr>
        <w:t>Differentiation</w:t>
      </w:r>
      <w:r w:rsidRPr="00471EA7">
        <w:rPr>
          <w:rFonts w:ascii="Arial" w:eastAsia="Calibri" w:hAnsi="Arial" w:cs="Arial"/>
          <w:sz w:val="24"/>
          <w:szCs w:val="24"/>
        </w:rPr>
        <w:t xml:space="preserve"> not only includes those with Additional Learning Needs (ALN) but also takes into account those pupils who needs extra support or even making i</w:t>
      </w:r>
      <w:r w:rsidR="005C420C" w:rsidRPr="00471EA7">
        <w:rPr>
          <w:rFonts w:ascii="Arial" w:eastAsia="Calibri" w:hAnsi="Arial" w:cs="Arial"/>
          <w:sz w:val="24"/>
          <w:szCs w:val="24"/>
        </w:rPr>
        <w:t>t more challenging for those MAT</w:t>
      </w:r>
      <w:r w:rsidRPr="00471EA7">
        <w:rPr>
          <w:rFonts w:ascii="Arial" w:eastAsia="Calibri" w:hAnsi="Arial" w:cs="Arial"/>
          <w:sz w:val="24"/>
          <w:szCs w:val="24"/>
        </w:rPr>
        <w:t xml:space="preserve"> pupils. Differentiation is paramount in the classroom, since not every pupil is the same, thus you need to consider differentiation by ability, by resource or by interest in order to address every pupil in your lesson (Bartlett. 2014)</w:t>
      </w:r>
      <w:r w:rsidR="000C09BF" w:rsidRPr="00471EA7">
        <w:rPr>
          <w:rFonts w:ascii="Arial" w:eastAsia="Calibri" w:hAnsi="Arial" w:cs="Arial"/>
          <w:sz w:val="24"/>
          <w:szCs w:val="24"/>
        </w:rPr>
        <w:t xml:space="preserve">. By taking these points into account, </w:t>
      </w:r>
      <w:r w:rsidR="006D0F08" w:rsidRPr="00471EA7">
        <w:rPr>
          <w:rFonts w:ascii="Arial" w:eastAsia="Calibri" w:hAnsi="Arial" w:cs="Arial"/>
          <w:sz w:val="24"/>
          <w:szCs w:val="24"/>
        </w:rPr>
        <w:t xml:space="preserve">I need </w:t>
      </w:r>
      <w:r w:rsidR="000C09BF" w:rsidRPr="00471EA7">
        <w:rPr>
          <w:rFonts w:ascii="Arial" w:eastAsia="Calibri" w:hAnsi="Arial" w:cs="Arial"/>
          <w:sz w:val="24"/>
          <w:szCs w:val="24"/>
        </w:rPr>
        <w:t>to personalise</w:t>
      </w:r>
      <w:r w:rsidR="006D0F08" w:rsidRPr="00471EA7">
        <w:rPr>
          <w:rFonts w:ascii="Arial" w:eastAsia="Calibri" w:hAnsi="Arial" w:cs="Arial"/>
          <w:sz w:val="24"/>
          <w:szCs w:val="24"/>
        </w:rPr>
        <w:t xml:space="preserve"> every class I have and have</w:t>
      </w:r>
      <w:r w:rsidR="000C09BF" w:rsidRPr="00471EA7">
        <w:rPr>
          <w:rFonts w:ascii="Arial" w:eastAsia="Calibri" w:hAnsi="Arial" w:cs="Arial"/>
          <w:sz w:val="24"/>
          <w:szCs w:val="24"/>
        </w:rPr>
        <w:t xml:space="preserve"> to </w:t>
      </w:r>
      <w:r w:rsidR="006D0F08" w:rsidRPr="00471EA7">
        <w:rPr>
          <w:rFonts w:ascii="Arial" w:eastAsia="Calibri" w:hAnsi="Arial" w:cs="Arial"/>
          <w:sz w:val="24"/>
          <w:szCs w:val="24"/>
        </w:rPr>
        <w:t>adhere</w:t>
      </w:r>
      <w:r w:rsidR="000C09BF" w:rsidRPr="00471EA7">
        <w:rPr>
          <w:rFonts w:ascii="Arial" w:eastAsia="Calibri" w:hAnsi="Arial" w:cs="Arial"/>
          <w:sz w:val="24"/>
          <w:szCs w:val="24"/>
        </w:rPr>
        <w:t xml:space="preserve"> to their differentiation requirements . I</w:t>
      </w:r>
      <w:r w:rsidR="00D52015" w:rsidRPr="00471EA7">
        <w:rPr>
          <w:rFonts w:ascii="Arial" w:eastAsia="Calibri" w:hAnsi="Arial" w:cs="Arial"/>
          <w:sz w:val="24"/>
          <w:szCs w:val="24"/>
        </w:rPr>
        <w:t>f I were to re</w:t>
      </w:r>
      <w:r w:rsidR="000C09BF" w:rsidRPr="00471EA7">
        <w:rPr>
          <w:rFonts w:ascii="Arial" w:eastAsia="Calibri" w:hAnsi="Arial" w:cs="Arial"/>
          <w:sz w:val="24"/>
          <w:szCs w:val="24"/>
        </w:rPr>
        <w:t>visit the micro-teach, I would ensure that all elements of differentiation were covered through conscious planning. This would then allow me to meet Standard S3.3.4 - Differentiating teaching in the Qualified Teaching Standards (QTS) and also Standard S3.2.4 - Meeting learners’ needs (Welsh Government, 2009).</w:t>
      </w:r>
    </w:p>
    <w:p w:rsidR="00425AC9" w:rsidRPr="00471EA7" w:rsidRDefault="000C09BF" w:rsidP="000C09BF">
      <w:pPr>
        <w:rPr>
          <w:rFonts w:ascii="Arial" w:eastAsia="Calibri" w:hAnsi="Arial" w:cs="Arial"/>
          <w:sz w:val="24"/>
          <w:szCs w:val="24"/>
        </w:rPr>
      </w:pPr>
      <w:r w:rsidRPr="00471EA7">
        <w:rPr>
          <w:rFonts w:ascii="Arial" w:eastAsia="Calibri" w:hAnsi="Arial" w:cs="Arial"/>
          <w:sz w:val="24"/>
          <w:szCs w:val="24"/>
        </w:rPr>
        <w:t>During my micro-teach lesson I tried to test some tec</w:t>
      </w:r>
      <w:r w:rsidR="00425AC9" w:rsidRPr="00471EA7">
        <w:rPr>
          <w:rFonts w:ascii="Arial" w:eastAsia="Calibri" w:hAnsi="Arial" w:cs="Arial"/>
          <w:sz w:val="24"/>
          <w:szCs w:val="24"/>
        </w:rPr>
        <w:t>hniques discussed on  c</w:t>
      </w:r>
      <w:r w:rsidRPr="00471EA7">
        <w:rPr>
          <w:rFonts w:ascii="Arial" w:eastAsia="Calibri" w:hAnsi="Arial" w:cs="Arial"/>
          <w:sz w:val="24"/>
          <w:szCs w:val="24"/>
        </w:rPr>
        <w:t xml:space="preserve">lassroom management, such as the pens down approach and ensuring that I had complete silence before starting the lesson. I have carried these </w:t>
      </w:r>
      <w:r w:rsidR="00425AC9" w:rsidRPr="00471EA7">
        <w:rPr>
          <w:rFonts w:ascii="Arial" w:eastAsia="Calibri" w:hAnsi="Arial" w:cs="Arial"/>
          <w:sz w:val="24"/>
          <w:szCs w:val="24"/>
        </w:rPr>
        <w:t xml:space="preserve">strategies forward into my PTE1. I have also found </w:t>
      </w:r>
      <w:r w:rsidRPr="00471EA7">
        <w:rPr>
          <w:rFonts w:ascii="Arial" w:eastAsia="Calibri" w:hAnsi="Arial" w:cs="Arial"/>
          <w:sz w:val="24"/>
          <w:szCs w:val="24"/>
        </w:rPr>
        <w:t>that different strategies work with different year groups, for example the ‘3,2,1’ strategy i</w:t>
      </w:r>
      <w:r w:rsidR="00425AC9" w:rsidRPr="00471EA7">
        <w:rPr>
          <w:rFonts w:ascii="Arial" w:eastAsia="Calibri" w:hAnsi="Arial" w:cs="Arial"/>
          <w:sz w:val="24"/>
          <w:szCs w:val="24"/>
        </w:rPr>
        <w:t>s far more effective with Year 8</w:t>
      </w:r>
      <w:r w:rsidRPr="00471EA7">
        <w:rPr>
          <w:rFonts w:ascii="Arial" w:eastAsia="Calibri" w:hAnsi="Arial" w:cs="Arial"/>
          <w:sz w:val="24"/>
          <w:szCs w:val="24"/>
        </w:rPr>
        <w:t xml:space="preserve"> than Year 9. Encouraging learning through a classroom ethos has proven to be quite an effective strategy with regards to classroom control, creating an environment where learners want to learn (Tanner and Jones, 2000). A target of mine throughout my placement has been to ensure a good pace is maintained throughout the lesson, not giving learners the opportunity to be off task, especially during transitions</w:t>
      </w:r>
      <w:r w:rsidR="005C420C" w:rsidRPr="00471EA7">
        <w:rPr>
          <w:rFonts w:ascii="Arial" w:eastAsia="Calibri" w:hAnsi="Arial" w:cs="Arial"/>
          <w:sz w:val="24"/>
          <w:szCs w:val="24"/>
        </w:rPr>
        <w:t xml:space="preserve"> or when I'm writing on the </w:t>
      </w:r>
      <w:r w:rsidR="00425AC9" w:rsidRPr="00471EA7">
        <w:rPr>
          <w:rFonts w:ascii="Arial" w:eastAsia="Calibri" w:hAnsi="Arial" w:cs="Arial"/>
          <w:sz w:val="24"/>
          <w:szCs w:val="24"/>
        </w:rPr>
        <w:t>whiteboard</w:t>
      </w:r>
      <w:r w:rsidRPr="00471EA7">
        <w:rPr>
          <w:rFonts w:ascii="Arial" w:eastAsia="Calibri" w:hAnsi="Arial" w:cs="Arial"/>
          <w:sz w:val="24"/>
          <w:szCs w:val="24"/>
        </w:rPr>
        <w:t>. I feel that I am now</w:t>
      </w:r>
      <w:r w:rsidR="005C420C" w:rsidRPr="00471EA7">
        <w:rPr>
          <w:rFonts w:ascii="Arial" w:eastAsia="Calibri" w:hAnsi="Arial" w:cs="Arial"/>
          <w:sz w:val="24"/>
          <w:szCs w:val="24"/>
        </w:rPr>
        <w:t xml:space="preserve"> slowly improving</w:t>
      </w:r>
      <w:r w:rsidRPr="00471EA7">
        <w:rPr>
          <w:rFonts w:ascii="Arial" w:eastAsia="Calibri" w:hAnsi="Arial" w:cs="Arial"/>
          <w:sz w:val="24"/>
          <w:szCs w:val="24"/>
        </w:rPr>
        <w:t xml:space="preserve"> in this target </w:t>
      </w:r>
      <w:r w:rsidR="00425AC9" w:rsidRPr="00471EA7">
        <w:rPr>
          <w:rFonts w:ascii="Arial" w:eastAsia="Calibri" w:hAnsi="Arial" w:cs="Arial"/>
          <w:sz w:val="24"/>
          <w:szCs w:val="24"/>
        </w:rPr>
        <w:t xml:space="preserve">by </w:t>
      </w:r>
      <w:r w:rsidR="00425AC9" w:rsidRPr="00471EA7">
        <w:rPr>
          <w:rFonts w:ascii="Arial" w:eastAsia="Calibri" w:hAnsi="Arial" w:cs="Arial"/>
          <w:sz w:val="24"/>
          <w:szCs w:val="24"/>
        </w:rPr>
        <w:lastRenderedPageBreak/>
        <w:t>changing my stance in</w:t>
      </w:r>
      <w:r w:rsidR="005C420C" w:rsidRPr="00471EA7">
        <w:rPr>
          <w:rFonts w:ascii="Arial" w:eastAsia="Calibri" w:hAnsi="Arial" w:cs="Arial"/>
          <w:sz w:val="24"/>
          <w:szCs w:val="24"/>
        </w:rPr>
        <w:t xml:space="preserve"> the class when I teach</w:t>
      </w:r>
      <w:r w:rsidR="00D52015" w:rsidRPr="00471EA7">
        <w:rPr>
          <w:rFonts w:ascii="Arial" w:eastAsia="Calibri" w:hAnsi="Arial" w:cs="Arial"/>
          <w:sz w:val="24"/>
          <w:szCs w:val="24"/>
        </w:rPr>
        <w:t>,</w:t>
      </w:r>
      <w:r w:rsidR="005C420C" w:rsidRPr="00471EA7">
        <w:rPr>
          <w:rFonts w:ascii="Arial" w:eastAsia="Calibri" w:hAnsi="Arial" w:cs="Arial"/>
          <w:sz w:val="24"/>
          <w:szCs w:val="24"/>
        </w:rPr>
        <w:t xml:space="preserve"> </w:t>
      </w:r>
      <w:r w:rsidRPr="00471EA7">
        <w:rPr>
          <w:rFonts w:ascii="Arial" w:eastAsia="Calibri" w:hAnsi="Arial" w:cs="Arial"/>
          <w:sz w:val="24"/>
          <w:szCs w:val="24"/>
        </w:rPr>
        <w:t xml:space="preserve">and I </w:t>
      </w:r>
      <w:r w:rsidR="00425AC9" w:rsidRPr="00471EA7">
        <w:rPr>
          <w:rFonts w:ascii="Arial" w:eastAsia="Calibri" w:hAnsi="Arial" w:cs="Arial"/>
          <w:sz w:val="24"/>
          <w:szCs w:val="24"/>
        </w:rPr>
        <w:t xml:space="preserve">am continuing to improve on my </w:t>
      </w:r>
      <w:r w:rsidRPr="00471EA7">
        <w:rPr>
          <w:rFonts w:ascii="Arial" w:eastAsia="Calibri" w:hAnsi="Arial" w:cs="Arial"/>
          <w:sz w:val="24"/>
          <w:szCs w:val="24"/>
        </w:rPr>
        <w:t>transitions</w:t>
      </w:r>
      <w:r w:rsidR="00425AC9" w:rsidRPr="00471EA7">
        <w:rPr>
          <w:rFonts w:ascii="Arial" w:eastAsia="Calibri" w:hAnsi="Arial" w:cs="Arial"/>
          <w:sz w:val="24"/>
          <w:szCs w:val="24"/>
        </w:rPr>
        <w:t xml:space="preserve"> from one activity to the next</w:t>
      </w:r>
      <w:r w:rsidRPr="00471EA7">
        <w:rPr>
          <w:rFonts w:ascii="Arial" w:eastAsia="Calibri" w:hAnsi="Arial" w:cs="Arial"/>
          <w:sz w:val="24"/>
          <w:szCs w:val="24"/>
        </w:rPr>
        <w:t>.</w:t>
      </w:r>
    </w:p>
    <w:p w:rsidR="000C09BF" w:rsidRPr="00471EA7" w:rsidRDefault="000C09BF" w:rsidP="000C09BF">
      <w:pPr>
        <w:rPr>
          <w:rFonts w:ascii="Arial" w:eastAsia="Calibri" w:hAnsi="Arial" w:cs="Arial"/>
          <w:sz w:val="24"/>
          <w:szCs w:val="24"/>
        </w:rPr>
      </w:pPr>
      <w:r w:rsidRPr="00471EA7">
        <w:rPr>
          <w:rFonts w:ascii="Arial" w:eastAsia="Calibri" w:hAnsi="Arial" w:cs="Arial"/>
          <w:sz w:val="24"/>
          <w:szCs w:val="24"/>
        </w:rPr>
        <w:t>In order to gain QTS, I must give evidence of Standard S3.3.9 – Managing Behaviour (Welsh Government, 2009) and is a standard which I am progressively working towards.</w:t>
      </w:r>
      <w:r w:rsidR="005C420C" w:rsidRPr="00471EA7">
        <w:rPr>
          <w:rFonts w:ascii="Arial" w:eastAsia="Calibri" w:hAnsi="Arial" w:cs="Arial"/>
          <w:sz w:val="24"/>
          <w:szCs w:val="24"/>
        </w:rPr>
        <w:t xml:space="preserve"> </w:t>
      </w:r>
      <w:r w:rsidR="00425AC9" w:rsidRPr="00471EA7">
        <w:rPr>
          <w:rFonts w:ascii="Arial" w:eastAsia="Calibri" w:hAnsi="Arial" w:cs="Arial"/>
          <w:sz w:val="24"/>
          <w:szCs w:val="24"/>
        </w:rPr>
        <w:t xml:space="preserve">With regards </w:t>
      </w:r>
      <w:r w:rsidR="005C420C" w:rsidRPr="00471EA7">
        <w:rPr>
          <w:rFonts w:ascii="Arial" w:eastAsia="Calibri" w:hAnsi="Arial" w:cs="Arial"/>
          <w:sz w:val="24"/>
          <w:szCs w:val="24"/>
        </w:rPr>
        <w:t xml:space="preserve">to </w:t>
      </w:r>
      <w:r w:rsidRPr="00471EA7">
        <w:rPr>
          <w:rFonts w:ascii="Arial" w:eastAsia="Calibri" w:hAnsi="Arial" w:cs="Arial"/>
          <w:sz w:val="24"/>
          <w:szCs w:val="24"/>
        </w:rPr>
        <w:t>the concept of authority within the classroom</w:t>
      </w:r>
      <w:r w:rsidR="00425AC9" w:rsidRPr="00471EA7">
        <w:rPr>
          <w:rFonts w:ascii="Arial" w:eastAsia="Calibri" w:hAnsi="Arial" w:cs="Arial"/>
          <w:sz w:val="24"/>
          <w:szCs w:val="24"/>
        </w:rPr>
        <w:t xml:space="preserve">, </w:t>
      </w:r>
      <w:r w:rsidR="00203F07" w:rsidRPr="00471EA7">
        <w:rPr>
          <w:rFonts w:ascii="Arial" w:eastAsia="Calibri" w:hAnsi="Arial" w:cs="Arial"/>
          <w:sz w:val="24"/>
          <w:szCs w:val="24"/>
        </w:rPr>
        <w:t>is the idea of rules and routines</w:t>
      </w:r>
      <w:r w:rsidRPr="00471EA7">
        <w:rPr>
          <w:rFonts w:ascii="Arial" w:eastAsia="Calibri" w:hAnsi="Arial" w:cs="Arial"/>
          <w:sz w:val="24"/>
          <w:szCs w:val="24"/>
        </w:rPr>
        <w:t>. As the teacher and professional in the classroom it is thought that you automatically receive a status of authority (Tanner and Jones, 2000) and pupils behave in relation to this. Authority is also thought to come with the way you appear when stood in front o</w:t>
      </w:r>
      <w:r w:rsidR="005C420C" w:rsidRPr="00471EA7">
        <w:rPr>
          <w:rFonts w:ascii="Arial" w:eastAsia="Calibri" w:hAnsi="Arial" w:cs="Arial"/>
          <w:sz w:val="24"/>
          <w:szCs w:val="24"/>
        </w:rPr>
        <w:t>f a class and your overall aura but I've found in my PTE1, you almost need eyes at the back of your head to be aware of what everyone is doing in the classroom.</w:t>
      </w:r>
    </w:p>
    <w:p w:rsidR="00F5563D" w:rsidRPr="00471EA7" w:rsidRDefault="001602B1" w:rsidP="000C09BF">
      <w:pPr>
        <w:rPr>
          <w:rFonts w:ascii="Arial" w:eastAsia="Calibri" w:hAnsi="Arial" w:cs="Arial"/>
          <w:sz w:val="24"/>
          <w:szCs w:val="24"/>
        </w:rPr>
      </w:pPr>
      <w:r w:rsidRPr="00471EA7">
        <w:rPr>
          <w:rFonts w:ascii="Arial" w:eastAsia="Calibri" w:hAnsi="Arial" w:cs="Arial"/>
          <w:sz w:val="24"/>
          <w:szCs w:val="24"/>
        </w:rPr>
        <w:t>T</w:t>
      </w:r>
      <w:r w:rsidR="005C420C" w:rsidRPr="00471EA7">
        <w:rPr>
          <w:rFonts w:ascii="Arial" w:eastAsia="Calibri" w:hAnsi="Arial" w:cs="Arial"/>
          <w:sz w:val="24"/>
          <w:szCs w:val="24"/>
        </w:rPr>
        <w:t xml:space="preserve">here was a lack of </w:t>
      </w:r>
      <w:r w:rsidRPr="00471EA7">
        <w:rPr>
          <w:rFonts w:ascii="Arial" w:eastAsia="Calibri" w:hAnsi="Arial" w:cs="Arial"/>
          <w:sz w:val="24"/>
          <w:szCs w:val="24"/>
        </w:rPr>
        <w:t xml:space="preserve">feedback in my micro-teach lesson especially </w:t>
      </w:r>
      <w:r w:rsidR="005C420C" w:rsidRPr="00471EA7">
        <w:rPr>
          <w:rFonts w:ascii="Arial" w:eastAsia="Calibri" w:hAnsi="Arial" w:cs="Arial"/>
          <w:sz w:val="24"/>
          <w:szCs w:val="24"/>
        </w:rPr>
        <w:t>when I was asking certain questions and due to a lack of confidence, I didn't feel comfortable enough to target someone to answer the question</w:t>
      </w:r>
      <w:r w:rsidR="000C09BF" w:rsidRPr="00471EA7">
        <w:rPr>
          <w:rFonts w:ascii="Arial" w:eastAsia="Calibri" w:hAnsi="Arial" w:cs="Arial"/>
          <w:sz w:val="24"/>
          <w:szCs w:val="24"/>
        </w:rPr>
        <w:t>. Feedback is a key aspect when it comes to expectations of the class and can infl</w:t>
      </w:r>
      <w:r w:rsidR="007811F8" w:rsidRPr="00471EA7">
        <w:rPr>
          <w:rFonts w:ascii="Arial" w:eastAsia="Calibri" w:hAnsi="Arial" w:cs="Arial"/>
          <w:sz w:val="24"/>
          <w:szCs w:val="24"/>
        </w:rPr>
        <w:t>uence behaviour changes greatly</w:t>
      </w:r>
      <w:r w:rsidRPr="00471EA7">
        <w:rPr>
          <w:rFonts w:ascii="Arial" w:eastAsia="Calibri" w:hAnsi="Arial" w:cs="Arial"/>
          <w:sz w:val="24"/>
          <w:szCs w:val="24"/>
        </w:rPr>
        <w:t>, for</w:t>
      </w:r>
      <w:r w:rsidR="00D52015" w:rsidRPr="00471EA7">
        <w:rPr>
          <w:rFonts w:ascii="Arial" w:eastAsia="Calibri" w:hAnsi="Arial" w:cs="Arial"/>
          <w:sz w:val="24"/>
          <w:szCs w:val="24"/>
        </w:rPr>
        <w:t xml:space="preserve"> one of my plenary tasks for a Y</w:t>
      </w:r>
      <w:r w:rsidRPr="00471EA7">
        <w:rPr>
          <w:rFonts w:ascii="Arial" w:eastAsia="Calibri" w:hAnsi="Arial" w:cs="Arial"/>
          <w:sz w:val="24"/>
          <w:szCs w:val="24"/>
        </w:rPr>
        <w:t>ear 8 class, I asked them to write down something positive, something to improve on and something they struggled with</w:t>
      </w:r>
      <w:r w:rsidR="007811F8" w:rsidRPr="00471EA7">
        <w:rPr>
          <w:rFonts w:ascii="Arial" w:eastAsia="Calibri" w:hAnsi="Arial" w:cs="Arial"/>
          <w:sz w:val="24"/>
          <w:szCs w:val="24"/>
        </w:rPr>
        <w:t>.</w:t>
      </w:r>
      <w:r w:rsidRPr="00471EA7">
        <w:rPr>
          <w:rFonts w:ascii="Arial" w:eastAsia="Calibri" w:hAnsi="Arial" w:cs="Arial"/>
          <w:sz w:val="24"/>
          <w:szCs w:val="24"/>
        </w:rPr>
        <w:t xml:space="preserve"> This helped settle the class down and helped me recognise the expectations of the class, with regards to the material taught. </w:t>
      </w:r>
      <w:r w:rsidR="00425AC9" w:rsidRPr="00471EA7">
        <w:rPr>
          <w:rFonts w:ascii="Arial" w:eastAsia="Calibri" w:hAnsi="Arial" w:cs="Arial"/>
          <w:sz w:val="24"/>
          <w:szCs w:val="24"/>
        </w:rPr>
        <w:t>The three main principles which I have noticed in my PTE1</w:t>
      </w:r>
      <w:r w:rsidR="00D52015" w:rsidRPr="00471EA7">
        <w:rPr>
          <w:rFonts w:ascii="Arial" w:eastAsia="Calibri" w:hAnsi="Arial" w:cs="Arial"/>
          <w:sz w:val="24"/>
          <w:szCs w:val="24"/>
        </w:rPr>
        <w:t xml:space="preserve"> lessons</w:t>
      </w:r>
      <w:r w:rsidR="00425AC9" w:rsidRPr="00471EA7">
        <w:rPr>
          <w:rFonts w:ascii="Arial" w:eastAsia="Calibri" w:hAnsi="Arial" w:cs="Arial"/>
          <w:sz w:val="24"/>
          <w:szCs w:val="24"/>
        </w:rPr>
        <w:t xml:space="preserve"> are a success criteria, a learning objective and the teacher having high expectations for the class as a whole. </w:t>
      </w:r>
      <w:r w:rsidRPr="00471EA7">
        <w:rPr>
          <w:rFonts w:ascii="Arial" w:eastAsia="Calibri" w:hAnsi="Arial" w:cs="Arial"/>
          <w:sz w:val="24"/>
          <w:szCs w:val="24"/>
        </w:rPr>
        <w:t>I've started to take on board the feedback from my mentor in assessing</w:t>
      </w:r>
      <w:r w:rsidR="007811F8" w:rsidRPr="00471EA7">
        <w:rPr>
          <w:rFonts w:ascii="Arial" w:eastAsia="Calibri" w:hAnsi="Arial" w:cs="Arial"/>
          <w:sz w:val="24"/>
          <w:szCs w:val="24"/>
        </w:rPr>
        <w:t xml:space="preserve"> the pupils co</w:t>
      </w:r>
      <w:r w:rsidRPr="00471EA7">
        <w:rPr>
          <w:rFonts w:ascii="Arial" w:eastAsia="Calibri" w:hAnsi="Arial" w:cs="Arial"/>
          <w:sz w:val="24"/>
          <w:szCs w:val="24"/>
        </w:rPr>
        <w:t>ntinuou</w:t>
      </w:r>
      <w:r w:rsidR="00F34CF0" w:rsidRPr="00471EA7">
        <w:rPr>
          <w:rFonts w:ascii="Arial" w:eastAsia="Calibri" w:hAnsi="Arial" w:cs="Arial"/>
          <w:sz w:val="24"/>
          <w:szCs w:val="24"/>
        </w:rPr>
        <w:t xml:space="preserve">sly, thus being slowly recognised as a good teacher </w:t>
      </w:r>
      <w:r w:rsidR="007811F8" w:rsidRPr="00471EA7">
        <w:rPr>
          <w:rFonts w:ascii="Arial" w:eastAsia="Calibri" w:hAnsi="Arial" w:cs="Arial"/>
          <w:sz w:val="24"/>
          <w:szCs w:val="24"/>
        </w:rPr>
        <w:t>(Tanner and Jones, 2000).</w:t>
      </w:r>
      <w:r w:rsidR="000C09BF" w:rsidRPr="00471EA7">
        <w:rPr>
          <w:rFonts w:ascii="Arial" w:eastAsia="Calibri" w:hAnsi="Arial" w:cs="Arial"/>
          <w:sz w:val="24"/>
          <w:szCs w:val="24"/>
        </w:rPr>
        <w:t xml:space="preserve"> I will need to continue to demonstrate</w:t>
      </w:r>
      <w:r w:rsidR="00F34CF0" w:rsidRPr="00471EA7">
        <w:rPr>
          <w:rFonts w:ascii="Arial" w:eastAsia="Calibri" w:hAnsi="Arial" w:cs="Arial"/>
          <w:sz w:val="24"/>
          <w:szCs w:val="24"/>
        </w:rPr>
        <w:t xml:space="preserve"> the different uses of feedback </w:t>
      </w:r>
      <w:r w:rsidR="000C09BF" w:rsidRPr="00471EA7">
        <w:rPr>
          <w:rFonts w:ascii="Arial" w:eastAsia="Calibri" w:hAnsi="Arial" w:cs="Arial"/>
          <w:sz w:val="24"/>
          <w:szCs w:val="24"/>
        </w:rPr>
        <w:t>in order to meet Standard S3.2.2 - Assessment to support learning (Welsh Government, 2009) and obtain my QTS.</w:t>
      </w:r>
    </w:p>
    <w:p w:rsidR="00203F07" w:rsidRPr="00471EA7" w:rsidRDefault="00203F07" w:rsidP="000C09BF">
      <w:pPr>
        <w:rPr>
          <w:rFonts w:ascii="Arial" w:eastAsia="Calibri" w:hAnsi="Arial" w:cs="Arial"/>
          <w:sz w:val="24"/>
          <w:szCs w:val="24"/>
        </w:rPr>
      </w:pPr>
    </w:p>
    <w:p w:rsidR="00203F07" w:rsidRPr="00471EA7" w:rsidRDefault="00203F07" w:rsidP="000C09BF">
      <w:pPr>
        <w:rPr>
          <w:rFonts w:ascii="Arial" w:eastAsia="Calibri" w:hAnsi="Arial" w:cs="Arial"/>
          <w:sz w:val="24"/>
          <w:szCs w:val="24"/>
        </w:rPr>
      </w:pPr>
    </w:p>
    <w:p w:rsidR="00203F07" w:rsidRPr="00471EA7" w:rsidRDefault="00203F07" w:rsidP="000C09BF">
      <w:pPr>
        <w:rPr>
          <w:rFonts w:ascii="Arial" w:eastAsia="Calibri" w:hAnsi="Arial" w:cs="Arial"/>
          <w:sz w:val="24"/>
          <w:szCs w:val="24"/>
        </w:rPr>
      </w:pPr>
    </w:p>
    <w:p w:rsidR="00203F07" w:rsidRPr="00471EA7" w:rsidRDefault="00203F07" w:rsidP="000C09BF">
      <w:pPr>
        <w:rPr>
          <w:rFonts w:ascii="Arial" w:eastAsia="Calibri" w:hAnsi="Arial" w:cs="Arial"/>
          <w:sz w:val="24"/>
          <w:szCs w:val="24"/>
        </w:rPr>
      </w:pPr>
    </w:p>
    <w:p w:rsidR="00203F07" w:rsidRPr="00471EA7" w:rsidRDefault="00203F07" w:rsidP="000C09BF">
      <w:pPr>
        <w:rPr>
          <w:rFonts w:ascii="Arial" w:eastAsia="Calibri" w:hAnsi="Arial" w:cs="Arial"/>
          <w:sz w:val="24"/>
          <w:szCs w:val="24"/>
        </w:rPr>
      </w:pPr>
    </w:p>
    <w:p w:rsidR="00203F07" w:rsidRPr="00471EA7" w:rsidRDefault="00203F07" w:rsidP="000C09BF">
      <w:pPr>
        <w:rPr>
          <w:rFonts w:ascii="Arial" w:eastAsia="Calibri" w:hAnsi="Arial" w:cs="Arial"/>
          <w:sz w:val="24"/>
          <w:szCs w:val="24"/>
        </w:rPr>
      </w:pPr>
    </w:p>
    <w:p w:rsidR="00203F07" w:rsidRPr="00471EA7" w:rsidRDefault="00203F07" w:rsidP="000C09BF">
      <w:pPr>
        <w:rPr>
          <w:rFonts w:ascii="Arial" w:eastAsia="Calibri" w:hAnsi="Arial" w:cs="Arial"/>
          <w:sz w:val="24"/>
          <w:szCs w:val="24"/>
        </w:rPr>
      </w:pPr>
    </w:p>
    <w:p w:rsidR="00203F07" w:rsidRPr="00471EA7" w:rsidRDefault="00203F07" w:rsidP="000C09BF">
      <w:pPr>
        <w:rPr>
          <w:rFonts w:ascii="Arial" w:eastAsia="Calibri" w:hAnsi="Arial" w:cs="Arial"/>
          <w:sz w:val="24"/>
          <w:szCs w:val="24"/>
        </w:rPr>
      </w:pPr>
    </w:p>
    <w:p w:rsidR="00203F07" w:rsidRPr="00471EA7" w:rsidRDefault="00203F07" w:rsidP="000C09BF">
      <w:pPr>
        <w:rPr>
          <w:rFonts w:ascii="Arial" w:eastAsia="Calibri" w:hAnsi="Arial" w:cs="Arial"/>
          <w:sz w:val="24"/>
          <w:szCs w:val="24"/>
        </w:rPr>
      </w:pPr>
    </w:p>
    <w:p w:rsidR="00203F07" w:rsidRPr="00471EA7" w:rsidRDefault="00203F07" w:rsidP="000C09BF">
      <w:pPr>
        <w:rPr>
          <w:rFonts w:ascii="Arial" w:eastAsia="Calibri" w:hAnsi="Arial" w:cs="Arial"/>
          <w:sz w:val="24"/>
          <w:szCs w:val="24"/>
        </w:rPr>
      </w:pPr>
    </w:p>
    <w:p w:rsidR="00D52015" w:rsidRPr="00471EA7" w:rsidRDefault="00D52015" w:rsidP="000C09BF">
      <w:pPr>
        <w:rPr>
          <w:rFonts w:ascii="Arial" w:eastAsia="Calibri" w:hAnsi="Arial" w:cs="Arial"/>
          <w:sz w:val="24"/>
          <w:szCs w:val="24"/>
        </w:rPr>
      </w:pPr>
    </w:p>
    <w:p w:rsidR="00203F07" w:rsidRPr="00471EA7" w:rsidRDefault="00203F07" w:rsidP="000C09BF">
      <w:pPr>
        <w:rPr>
          <w:rFonts w:ascii="Arial" w:eastAsia="Calibri" w:hAnsi="Arial" w:cs="Arial"/>
          <w:sz w:val="24"/>
          <w:szCs w:val="24"/>
        </w:rPr>
      </w:pPr>
    </w:p>
    <w:tbl>
      <w:tblPr>
        <w:tblStyle w:val="TableGrid"/>
        <w:tblW w:w="0" w:type="auto"/>
        <w:tblLook w:val="04A0"/>
      </w:tblPr>
      <w:tblGrid>
        <w:gridCol w:w="1952"/>
        <w:gridCol w:w="2735"/>
        <w:gridCol w:w="2978"/>
        <w:gridCol w:w="1577"/>
      </w:tblGrid>
      <w:tr w:rsidR="00203F07" w:rsidRPr="00471EA7" w:rsidTr="00847C65">
        <w:tc>
          <w:tcPr>
            <w:tcW w:w="2943" w:type="dxa"/>
          </w:tcPr>
          <w:p w:rsidR="00203F07" w:rsidRPr="00471EA7" w:rsidRDefault="00203F07" w:rsidP="00847C65">
            <w:pPr>
              <w:spacing w:line="163" w:lineRule="exact"/>
              <w:jc w:val="center"/>
              <w:rPr>
                <w:rFonts w:ascii="Arial" w:hAnsi="Arial" w:cs="Arial"/>
                <w:sz w:val="24"/>
                <w:szCs w:val="24"/>
              </w:rPr>
            </w:pPr>
          </w:p>
          <w:p w:rsidR="00203F07" w:rsidRPr="00471EA7" w:rsidRDefault="00203F07" w:rsidP="00847C65">
            <w:pPr>
              <w:tabs>
                <w:tab w:val="center" w:pos="1218"/>
                <w:tab w:val="left" w:pos="1440"/>
                <w:tab w:val="left" w:pos="2160"/>
                <w:tab w:val="left" w:pos="2880"/>
                <w:tab w:val="left" w:pos="3330"/>
                <w:tab w:val="left" w:pos="4320"/>
              </w:tabs>
              <w:jc w:val="center"/>
              <w:rPr>
                <w:rFonts w:ascii="Arial" w:hAnsi="Arial" w:cs="Arial"/>
                <w:b/>
                <w:sz w:val="24"/>
                <w:szCs w:val="24"/>
              </w:rPr>
            </w:pPr>
            <w:r w:rsidRPr="00471EA7">
              <w:rPr>
                <w:rFonts w:ascii="Arial" w:hAnsi="Arial" w:cs="Arial"/>
                <w:b/>
                <w:sz w:val="24"/>
                <w:szCs w:val="24"/>
              </w:rPr>
              <w:t>OBJECTIVES</w:t>
            </w:r>
          </w:p>
          <w:p w:rsidR="00203F07" w:rsidRPr="00471EA7" w:rsidRDefault="00203F07" w:rsidP="00847C65">
            <w:pPr>
              <w:tabs>
                <w:tab w:val="center" w:pos="1218"/>
                <w:tab w:val="left" w:pos="1440"/>
                <w:tab w:val="left" w:pos="2160"/>
                <w:tab w:val="left" w:pos="2880"/>
                <w:tab w:val="left" w:pos="3330"/>
                <w:tab w:val="left" w:pos="4320"/>
              </w:tabs>
              <w:jc w:val="center"/>
              <w:rPr>
                <w:rFonts w:ascii="Arial" w:hAnsi="Arial" w:cs="Arial"/>
                <w:b/>
                <w:sz w:val="24"/>
                <w:szCs w:val="24"/>
              </w:rPr>
            </w:pPr>
            <w:r w:rsidRPr="00471EA7">
              <w:rPr>
                <w:rFonts w:ascii="Arial" w:hAnsi="Arial" w:cs="Arial"/>
                <w:b/>
                <w:sz w:val="24"/>
                <w:szCs w:val="24"/>
              </w:rPr>
              <w:t>(relate to QTS Standards</w:t>
            </w:r>
          </w:p>
          <w:p w:rsidR="00203F07" w:rsidRPr="00471EA7" w:rsidRDefault="00203F07" w:rsidP="00847C65">
            <w:pPr>
              <w:tabs>
                <w:tab w:val="center" w:pos="1218"/>
                <w:tab w:val="left" w:pos="1440"/>
                <w:tab w:val="left" w:pos="2160"/>
                <w:tab w:val="left" w:pos="2880"/>
                <w:tab w:val="left" w:pos="3330"/>
                <w:tab w:val="left" w:pos="4320"/>
              </w:tabs>
              <w:jc w:val="center"/>
              <w:rPr>
                <w:rFonts w:ascii="Arial" w:hAnsi="Arial" w:cs="Arial"/>
                <w:b/>
                <w:sz w:val="24"/>
                <w:szCs w:val="24"/>
              </w:rPr>
            </w:pPr>
            <w:r w:rsidRPr="00471EA7">
              <w:rPr>
                <w:rFonts w:ascii="Arial" w:hAnsi="Arial" w:cs="Arial"/>
                <w:b/>
                <w:sz w:val="24"/>
                <w:szCs w:val="24"/>
              </w:rPr>
              <w:t>where appropriate).</w:t>
            </w:r>
          </w:p>
        </w:tc>
        <w:tc>
          <w:tcPr>
            <w:tcW w:w="4509" w:type="dxa"/>
          </w:tcPr>
          <w:p w:rsidR="00203F07" w:rsidRPr="00471EA7" w:rsidRDefault="00203F07" w:rsidP="00847C65">
            <w:pPr>
              <w:spacing w:line="163" w:lineRule="exact"/>
              <w:jc w:val="center"/>
              <w:rPr>
                <w:rFonts w:ascii="Arial" w:hAnsi="Arial" w:cs="Arial"/>
                <w:sz w:val="24"/>
                <w:szCs w:val="24"/>
              </w:rPr>
            </w:pPr>
          </w:p>
          <w:p w:rsidR="00203F07" w:rsidRPr="00471EA7" w:rsidRDefault="00203F07" w:rsidP="00847C65">
            <w:pPr>
              <w:tabs>
                <w:tab w:val="center" w:pos="2883"/>
                <w:tab w:val="left" w:pos="3330"/>
                <w:tab w:val="left" w:pos="4320"/>
              </w:tabs>
              <w:jc w:val="center"/>
              <w:rPr>
                <w:rFonts w:ascii="Arial" w:hAnsi="Arial" w:cs="Arial"/>
                <w:sz w:val="24"/>
                <w:szCs w:val="24"/>
              </w:rPr>
            </w:pPr>
            <w:r w:rsidRPr="00471EA7">
              <w:rPr>
                <w:rFonts w:ascii="Arial" w:hAnsi="Arial" w:cs="Arial"/>
                <w:b/>
                <w:sz w:val="24"/>
                <w:szCs w:val="24"/>
              </w:rPr>
              <w:t>ACTIONS TO BE TAKEN</w:t>
            </w:r>
          </w:p>
        </w:tc>
        <w:tc>
          <w:tcPr>
            <w:tcW w:w="4705" w:type="dxa"/>
          </w:tcPr>
          <w:p w:rsidR="00203F07" w:rsidRPr="00471EA7" w:rsidRDefault="00203F07" w:rsidP="00847C65">
            <w:pPr>
              <w:spacing w:line="163" w:lineRule="exact"/>
              <w:jc w:val="center"/>
              <w:rPr>
                <w:rFonts w:ascii="Arial" w:hAnsi="Arial" w:cs="Arial"/>
                <w:sz w:val="24"/>
                <w:szCs w:val="24"/>
              </w:rPr>
            </w:pPr>
          </w:p>
          <w:p w:rsidR="00203F07" w:rsidRPr="00471EA7" w:rsidRDefault="00203F07" w:rsidP="00847C65">
            <w:pPr>
              <w:tabs>
                <w:tab w:val="center" w:pos="2119"/>
                <w:tab w:val="left" w:pos="2160"/>
                <w:tab w:val="left" w:pos="2880"/>
                <w:tab w:val="left" w:pos="3330"/>
                <w:tab w:val="left" w:pos="4320"/>
              </w:tabs>
              <w:jc w:val="center"/>
              <w:rPr>
                <w:rFonts w:ascii="Arial" w:hAnsi="Arial" w:cs="Arial"/>
                <w:b/>
                <w:sz w:val="24"/>
                <w:szCs w:val="24"/>
              </w:rPr>
            </w:pPr>
            <w:r w:rsidRPr="00471EA7">
              <w:rPr>
                <w:rFonts w:ascii="Arial" w:hAnsi="Arial" w:cs="Arial"/>
                <w:b/>
                <w:sz w:val="24"/>
                <w:szCs w:val="24"/>
              </w:rPr>
              <w:t>SUCCESS</w:t>
            </w:r>
          </w:p>
          <w:p w:rsidR="00203F07" w:rsidRPr="00471EA7" w:rsidRDefault="00203F07" w:rsidP="00847C65">
            <w:pPr>
              <w:tabs>
                <w:tab w:val="center" w:pos="2119"/>
                <w:tab w:val="left" w:pos="2160"/>
                <w:tab w:val="left" w:pos="2880"/>
                <w:tab w:val="left" w:pos="3330"/>
                <w:tab w:val="left" w:pos="4320"/>
              </w:tabs>
              <w:jc w:val="center"/>
              <w:rPr>
                <w:rFonts w:ascii="Arial" w:hAnsi="Arial" w:cs="Arial"/>
                <w:sz w:val="24"/>
                <w:szCs w:val="24"/>
              </w:rPr>
            </w:pPr>
            <w:r w:rsidRPr="00471EA7">
              <w:rPr>
                <w:rFonts w:ascii="Arial" w:hAnsi="Arial" w:cs="Arial"/>
                <w:b/>
                <w:sz w:val="24"/>
                <w:szCs w:val="24"/>
              </w:rPr>
              <w:t>CRITERIA</w:t>
            </w:r>
          </w:p>
        </w:tc>
        <w:tc>
          <w:tcPr>
            <w:tcW w:w="2748" w:type="dxa"/>
          </w:tcPr>
          <w:p w:rsidR="00203F07" w:rsidRPr="00471EA7" w:rsidRDefault="00203F07" w:rsidP="00847C65">
            <w:pPr>
              <w:spacing w:line="163" w:lineRule="exact"/>
              <w:jc w:val="center"/>
              <w:rPr>
                <w:rFonts w:ascii="Arial" w:hAnsi="Arial" w:cs="Arial"/>
                <w:sz w:val="24"/>
                <w:szCs w:val="24"/>
              </w:rPr>
            </w:pPr>
          </w:p>
          <w:p w:rsidR="00203F07" w:rsidRPr="00471EA7" w:rsidRDefault="00203F07" w:rsidP="00847C65">
            <w:pPr>
              <w:tabs>
                <w:tab w:val="center" w:pos="631"/>
                <w:tab w:val="left" w:pos="720"/>
                <w:tab w:val="left" w:pos="1440"/>
                <w:tab w:val="left" w:pos="2160"/>
                <w:tab w:val="left" w:pos="2880"/>
                <w:tab w:val="left" w:pos="3330"/>
                <w:tab w:val="left" w:pos="4320"/>
              </w:tabs>
              <w:jc w:val="center"/>
              <w:rPr>
                <w:rFonts w:ascii="Arial" w:hAnsi="Arial" w:cs="Arial"/>
                <w:b/>
                <w:sz w:val="24"/>
                <w:szCs w:val="24"/>
              </w:rPr>
            </w:pPr>
            <w:r w:rsidRPr="00471EA7">
              <w:rPr>
                <w:rFonts w:ascii="Arial" w:hAnsi="Arial" w:cs="Arial"/>
                <w:b/>
                <w:sz w:val="24"/>
                <w:szCs w:val="24"/>
              </w:rPr>
              <w:t>TARGET</w:t>
            </w:r>
          </w:p>
          <w:p w:rsidR="00203F07" w:rsidRPr="00471EA7" w:rsidRDefault="00203F07" w:rsidP="00847C65">
            <w:pPr>
              <w:tabs>
                <w:tab w:val="center" w:pos="631"/>
                <w:tab w:val="left" w:pos="720"/>
                <w:tab w:val="left" w:pos="1440"/>
                <w:tab w:val="left" w:pos="2160"/>
                <w:tab w:val="left" w:pos="2880"/>
                <w:tab w:val="left" w:pos="3330"/>
                <w:tab w:val="left" w:pos="4320"/>
              </w:tabs>
              <w:jc w:val="center"/>
              <w:rPr>
                <w:rFonts w:ascii="Arial" w:hAnsi="Arial" w:cs="Arial"/>
                <w:sz w:val="24"/>
                <w:szCs w:val="24"/>
              </w:rPr>
            </w:pPr>
            <w:r w:rsidRPr="00471EA7">
              <w:rPr>
                <w:rFonts w:ascii="Arial" w:hAnsi="Arial" w:cs="Arial"/>
                <w:b/>
                <w:sz w:val="24"/>
                <w:szCs w:val="24"/>
              </w:rPr>
              <w:t>DATE</w:t>
            </w:r>
          </w:p>
        </w:tc>
      </w:tr>
      <w:tr w:rsidR="00203F07" w:rsidRPr="00471EA7" w:rsidTr="00847C65">
        <w:trPr>
          <w:trHeight w:val="1193"/>
        </w:trPr>
        <w:tc>
          <w:tcPr>
            <w:tcW w:w="2943" w:type="dxa"/>
          </w:tcPr>
          <w:p w:rsidR="00203F07" w:rsidRPr="00471EA7" w:rsidRDefault="00203F07" w:rsidP="00203F07">
            <w:pPr>
              <w:rPr>
                <w:rFonts w:ascii="Arial" w:hAnsi="Arial" w:cs="Arial"/>
                <w:sz w:val="24"/>
                <w:szCs w:val="24"/>
              </w:rPr>
            </w:pPr>
            <w:r w:rsidRPr="00471EA7">
              <w:rPr>
                <w:rFonts w:ascii="Arial" w:hAnsi="Arial" w:cs="Arial"/>
                <w:sz w:val="24"/>
                <w:szCs w:val="24"/>
              </w:rPr>
              <w:t>To ensure assessment is used to support learning (S3.2.2)</w:t>
            </w:r>
          </w:p>
          <w:p w:rsidR="00203F07" w:rsidRPr="00471EA7" w:rsidRDefault="00203F07" w:rsidP="00847C65">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p>
        </w:tc>
        <w:tc>
          <w:tcPr>
            <w:tcW w:w="4509" w:type="dxa"/>
          </w:tcPr>
          <w:p w:rsidR="00203F07" w:rsidRPr="00471EA7" w:rsidRDefault="00203F07" w:rsidP="00203F07">
            <w:pPr>
              <w:pStyle w:val="ListParagraph"/>
              <w:numPr>
                <w:ilvl w:val="0"/>
                <w:numId w:val="6"/>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To provide pupils with instant and constructive feedback</w:t>
            </w:r>
          </w:p>
          <w:p w:rsidR="00203F07" w:rsidRPr="00471EA7" w:rsidRDefault="00203F07" w:rsidP="00203F07">
            <w:pPr>
              <w:pStyle w:val="ListParagraph"/>
              <w:numPr>
                <w:ilvl w:val="0"/>
                <w:numId w:val="6"/>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To research assessment strategies which will allow me to effectively assess individuals learning</w:t>
            </w:r>
          </w:p>
          <w:p w:rsidR="00203F07" w:rsidRPr="00471EA7" w:rsidRDefault="008C3D45" w:rsidP="00203F07">
            <w:pPr>
              <w:pStyle w:val="ListParagraph"/>
              <w:numPr>
                <w:ilvl w:val="0"/>
                <w:numId w:val="6"/>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Use open and closed questions</w:t>
            </w:r>
            <w:r w:rsidR="00203F07" w:rsidRPr="00471EA7">
              <w:rPr>
                <w:rFonts w:ascii="Arial" w:hAnsi="Arial" w:cs="Arial"/>
                <w:sz w:val="24"/>
                <w:szCs w:val="24"/>
              </w:rPr>
              <w:t xml:space="preserve"> as an assessment tool</w:t>
            </w:r>
          </w:p>
          <w:p w:rsidR="00203F07" w:rsidRPr="00471EA7" w:rsidRDefault="00203F07" w:rsidP="00203F07">
            <w:pPr>
              <w:pStyle w:val="ListParagraph"/>
              <w:numPr>
                <w:ilvl w:val="0"/>
                <w:numId w:val="6"/>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 xml:space="preserve">Ensure praise is used to support learners and build confidence </w:t>
            </w:r>
          </w:p>
          <w:p w:rsidR="00203F07" w:rsidRPr="00471EA7" w:rsidRDefault="00203F07" w:rsidP="00203F07">
            <w:pPr>
              <w:pStyle w:val="ListParagraph"/>
              <w:numPr>
                <w:ilvl w:val="0"/>
                <w:numId w:val="5"/>
              </w:numPr>
              <w:tabs>
                <w:tab w:val="left" w:pos="-720"/>
                <w:tab w:val="left" w:pos="0"/>
                <w:tab w:val="left" w:pos="720"/>
                <w:tab w:val="left" w:pos="1440"/>
                <w:tab w:val="left" w:pos="2160"/>
                <w:tab w:val="left" w:pos="2880"/>
                <w:tab w:val="left" w:pos="3330"/>
                <w:tab w:val="left" w:pos="4320"/>
              </w:tabs>
              <w:rPr>
                <w:rFonts w:ascii="Arial" w:hAnsi="Arial" w:cs="Arial"/>
                <w:color w:val="000000" w:themeColor="text1"/>
                <w:sz w:val="24"/>
                <w:szCs w:val="24"/>
              </w:rPr>
            </w:pPr>
            <w:r w:rsidRPr="00471EA7">
              <w:rPr>
                <w:rFonts w:ascii="Arial" w:hAnsi="Arial" w:cs="Arial"/>
                <w:sz w:val="24"/>
                <w:szCs w:val="24"/>
              </w:rPr>
              <w:t>Have discussions with individuals to provide them with personal feedback</w:t>
            </w:r>
          </w:p>
        </w:tc>
        <w:tc>
          <w:tcPr>
            <w:tcW w:w="4705" w:type="dxa"/>
          </w:tcPr>
          <w:p w:rsidR="00203F07" w:rsidRPr="00471EA7" w:rsidRDefault="00203F07" w:rsidP="00203F07">
            <w:pPr>
              <w:pStyle w:val="ListParagraph"/>
              <w:numPr>
                <w:ilvl w:val="0"/>
                <w:numId w:val="6"/>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Learners are receiving feedback during lessons so that they can progress in their own learning</w:t>
            </w:r>
          </w:p>
          <w:p w:rsidR="00203F07" w:rsidRPr="00471EA7" w:rsidRDefault="00203F07" w:rsidP="00203F07">
            <w:pPr>
              <w:pStyle w:val="ListParagraph"/>
              <w:numPr>
                <w:ilvl w:val="0"/>
                <w:numId w:val="6"/>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 xml:space="preserve">Assessment strategies are being put into practise and monitored by </w:t>
            </w:r>
            <w:r w:rsidR="000B6BEC" w:rsidRPr="00471EA7">
              <w:rPr>
                <w:rFonts w:ascii="Arial" w:hAnsi="Arial" w:cs="Arial"/>
                <w:sz w:val="24"/>
                <w:szCs w:val="24"/>
              </w:rPr>
              <w:t>the teacher</w:t>
            </w:r>
          </w:p>
          <w:p w:rsidR="00203F07" w:rsidRPr="00471EA7" w:rsidRDefault="00203F07" w:rsidP="00203F07">
            <w:pPr>
              <w:pStyle w:val="ListParagraph"/>
              <w:numPr>
                <w:ilvl w:val="0"/>
                <w:numId w:val="6"/>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Targeted questioning is used naturally throughout the lesson so that as a teacher I am aware of each learners understanding</w:t>
            </w:r>
          </w:p>
          <w:p w:rsidR="000B6BEC" w:rsidRPr="00471EA7" w:rsidRDefault="000B6BEC" w:rsidP="00203F07">
            <w:pPr>
              <w:pStyle w:val="ListParagraph"/>
              <w:numPr>
                <w:ilvl w:val="0"/>
                <w:numId w:val="6"/>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To praise students for answering out loud.</w:t>
            </w:r>
          </w:p>
        </w:tc>
        <w:tc>
          <w:tcPr>
            <w:tcW w:w="2748" w:type="dxa"/>
          </w:tcPr>
          <w:p w:rsidR="00203F07" w:rsidRPr="00471EA7" w:rsidRDefault="00203F07" w:rsidP="00847C65">
            <w:p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15</w:t>
            </w:r>
            <w:r w:rsidRPr="00471EA7">
              <w:rPr>
                <w:rFonts w:ascii="Arial" w:hAnsi="Arial" w:cs="Arial"/>
                <w:sz w:val="24"/>
                <w:szCs w:val="24"/>
                <w:vertAlign w:val="superscript"/>
              </w:rPr>
              <w:t>th</w:t>
            </w:r>
            <w:r w:rsidRPr="00471EA7">
              <w:rPr>
                <w:rFonts w:ascii="Arial" w:hAnsi="Arial" w:cs="Arial"/>
                <w:sz w:val="24"/>
                <w:szCs w:val="24"/>
              </w:rPr>
              <w:t xml:space="preserve"> November 201</w:t>
            </w:r>
            <w:r w:rsidR="00471EA7">
              <w:rPr>
                <w:rFonts w:ascii="Arial" w:hAnsi="Arial" w:cs="Arial"/>
                <w:sz w:val="24"/>
                <w:szCs w:val="24"/>
              </w:rPr>
              <w:t>8</w:t>
            </w:r>
          </w:p>
        </w:tc>
      </w:tr>
      <w:tr w:rsidR="00203F07" w:rsidRPr="00471EA7" w:rsidTr="00847C65">
        <w:trPr>
          <w:trHeight w:val="2347"/>
        </w:trPr>
        <w:tc>
          <w:tcPr>
            <w:tcW w:w="2943" w:type="dxa"/>
          </w:tcPr>
          <w:p w:rsidR="00203F07" w:rsidRPr="00471EA7" w:rsidRDefault="00203F07" w:rsidP="00203F07">
            <w:pPr>
              <w:tabs>
                <w:tab w:val="left" w:pos="-720"/>
                <w:tab w:val="left" w:pos="0"/>
                <w:tab w:val="left" w:pos="720"/>
                <w:tab w:val="left" w:pos="1440"/>
                <w:tab w:val="left" w:pos="2160"/>
                <w:tab w:val="left" w:pos="2880"/>
                <w:tab w:val="left" w:pos="3330"/>
                <w:tab w:val="left" w:pos="4320"/>
              </w:tabs>
              <w:spacing w:after="19"/>
              <w:rPr>
                <w:rFonts w:ascii="Arial" w:hAnsi="Arial" w:cs="Arial"/>
                <w:sz w:val="24"/>
                <w:szCs w:val="24"/>
              </w:rPr>
            </w:pPr>
            <w:r w:rsidRPr="00471EA7">
              <w:rPr>
                <w:rFonts w:ascii="Arial" w:hAnsi="Arial" w:cs="Arial"/>
                <w:sz w:val="24"/>
                <w:szCs w:val="24"/>
              </w:rPr>
              <w:t>To ensure all learners can access the lesson (S3.3.4)</w:t>
            </w:r>
          </w:p>
          <w:p w:rsidR="00203F07" w:rsidRPr="00471EA7" w:rsidRDefault="00203F07" w:rsidP="00847C65">
            <w:pPr>
              <w:rPr>
                <w:rFonts w:ascii="Arial" w:hAnsi="Arial" w:cs="Arial"/>
                <w:sz w:val="24"/>
                <w:szCs w:val="24"/>
              </w:rPr>
            </w:pPr>
          </w:p>
          <w:p w:rsidR="00203F07" w:rsidRPr="00471EA7" w:rsidRDefault="00203F07" w:rsidP="00847C65">
            <w:pPr>
              <w:jc w:val="center"/>
              <w:rPr>
                <w:rFonts w:ascii="Arial" w:hAnsi="Arial" w:cs="Arial"/>
                <w:sz w:val="24"/>
                <w:szCs w:val="24"/>
              </w:rPr>
            </w:pPr>
          </w:p>
        </w:tc>
        <w:tc>
          <w:tcPr>
            <w:tcW w:w="4509" w:type="dxa"/>
          </w:tcPr>
          <w:p w:rsidR="00203F07" w:rsidRPr="00471EA7" w:rsidRDefault="00203F07" w:rsidP="00203F07">
            <w:pPr>
              <w:pStyle w:val="ListParagraph"/>
              <w:numPr>
                <w:ilvl w:val="0"/>
                <w:numId w:val="5"/>
              </w:numPr>
              <w:tabs>
                <w:tab w:val="left" w:pos="-720"/>
                <w:tab w:val="left" w:pos="0"/>
                <w:tab w:val="left" w:pos="720"/>
                <w:tab w:val="left" w:pos="1440"/>
                <w:tab w:val="left" w:pos="2160"/>
                <w:tab w:val="left" w:pos="2880"/>
                <w:tab w:val="left" w:pos="3330"/>
                <w:tab w:val="left" w:pos="4320"/>
              </w:tabs>
              <w:rPr>
                <w:rFonts w:ascii="Arial" w:hAnsi="Arial" w:cs="Arial"/>
                <w:color w:val="000000" w:themeColor="text1"/>
                <w:sz w:val="24"/>
                <w:szCs w:val="24"/>
              </w:rPr>
            </w:pPr>
            <w:r w:rsidRPr="00471EA7">
              <w:rPr>
                <w:rFonts w:ascii="Arial" w:hAnsi="Arial" w:cs="Arial"/>
                <w:color w:val="000000" w:themeColor="text1"/>
                <w:sz w:val="24"/>
                <w:szCs w:val="24"/>
              </w:rPr>
              <w:t>When planning, ensure that differentiation is considered – extension tasks/scaffolding etc.</w:t>
            </w:r>
          </w:p>
          <w:p w:rsidR="00203F07" w:rsidRPr="00471EA7" w:rsidRDefault="00203F07" w:rsidP="00203F07">
            <w:pPr>
              <w:pStyle w:val="ListParagraph"/>
              <w:numPr>
                <w:ilvl w:val="0"/>
                <w:numId w:val="5"/>
              </w:numPr>
              <w:tabs>
                <w:tab w:val="left" w:pos="-720"/>
                <w:tab w:val="left" w:pos="0"/>
                <w:tab w:val="left" w:pos="720"/>
                <w:tab w:val="left" w:pos="1440"/>
                <w:tab w:val="left" w:pos="2160"/>
                <w:tab w:val="left" w:pos="2880"/>
                <w:tab w:val="left" w:pos="3330"/>
                <w:tab w:val="left" w:pos="4320"/>
              </w:tabs>
              <w:rPr>
                <w:rFonts w:ascii="Arial" w:hAnsi="Arial" w:cs="Arial"/>
                <w:color w:val="000000" w:themeColor="text1"/>
                <w:sz w:val="24"/>
                <w:szCs w:val="24"/>
              </w:rPr>
            </w:pPr>
            <w:r w:rsidRPr="00471EA7">
              <w:rPr>
                <w:rFonts w:ascii="Arial" w:hAnsi="Arial" w:cs="Arial"/>
                <w:color w:val="000000" w:themeColor="text1"/>
                <w:sz w:val="24"/>
                <w:szCs w:val="24"/>
              </w:rPr>
              <w:t>To continue to recognise individuals learning needs</w:t>
            </w:r>
          </w:p>
          <w:p w:rsidR="00203F07" w:rsidRPr="00471EA7" w:rsidRDefault="00203F07" w:rsidP="00203F07">
            <w:pPr>
              <w:pStyle w:val="ListParagraph"/>
              <w:numPr>
                <w:ilvl w:val="0"/>
                <w:numId w:val="6"/>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color w:val="000000" w:themeColor="text1"/>
                <w:sz w:val="24"/>
                <w:szCs w:val="24"/>
              </w:rPr>
              <w:t xml:space="preserve">To continue to communicate </w:t>
            </w:r>
            <w:r w:rsidRPr="00471EA7">
              <w:rPr>
                <w:rFonts w:ascii="Arial" w:hAnsi="Arial" w:cs="Arial"/>
                <w:color w:val="000000" w:themeColor="text1"/>
                <w:sz w:val="24"/>
                <w:szCs w:val="24"/>
              </w:rPr>
              <w:lastRenderedPageBreak/>
              <w:t>with class teacher and intervention team in order to build my understanding of certain learning needs</w:t>
            </w:r>
          </w:p>
        </w:tc>
        <w:tc>
          <w:tcPr>
            <w:tcW w:w="4705" w:type="dxa"/>
          </w:tcPr>
          <w:p w:rsidR="00203F07" w:rsidRPr="00471EA7" w:rsidRDefault="00203F07" w:rsidP="00203F07">
            <w:pPr>
              <w:pStyle w:val="ListParagraph"/>
              <w:numPr>
                <w:ilvl w:val="0"/>
                <w:numId w:val="5"/>
              </w:numPr>
              <w:tabs>
                <w:tab w:val="left" w:pos="-720"/>
                <w:tab w:val="left" w:pos="0"/>
                <w:tab w:val="left" w:pos="720"/>
                <w:tab w:val="left" w:pos="1440"/>
                <w:tab w:val="left" w:pos="2160"/>
                <w:tab w:val="left" w:pos="2880"/>
                <w:tab w:val="left" w:pos="3330"/>
                <w:tab w:val="left" w:pos="4320"/>
              </w:tabs>
              <w:rPr>
                <w:rFonts w:ascii="Arial" w:hAnsi="Arial" w:cs="Arial"/>
                <w:color w:val="000000" w:themeColor="text1"/>
                <w:sz w:val="24"/>
                <w:szCs w:val="24"/>
              </w:rPr>
            </w:pPr>
            <w:r w:rsidRPr="00471EA7">
              <w:rPr>
                <w:rFonts w:ascii="Arial" w:hAnsi="Arial" w:cs="Arial"/>
                <w:color w:val="000000" w:themeColor="text1"/>
                <w:sz w:val="24"/>
                <w:szCs w:val="24"/>
              </w:rPr>
              <w:lastRenderedPageBreak/>
              <w:t>All pupils can access lesson and are on task</w:t>
            </w:r>
          </w:p>
          <w:p w:rsidR="00203F07" w:rsidRPr="00471EA7" w:rsidRDefault="00D52015" w:rsidP="00203F07">
            <w:pPr>
              <w:pStyle w:val="ListParagraph"/>
              <w:numPr>
                <w:ilvl w:val="0"/>
                <w:numId w:val="5"/>
              </w:numPr>
              <w:tabs>
                <w:tab w:val="left" w:pos="-720"/>
                <w:tab w:val="left" w:pos="0"/>
                <w:tab w:val="left" w:pos="720"/>
                <w:tab w:val="left" w:pos="1440"/>
                <w:tab w:val="left" w:pos="2160"/>
                <w:tab w:val="left" w:pos="2880"/>
                <w:tab w:val="left" w:pos="3330"/>
                <w:tab w:val="left" w:pos="4320"/>
              </w:tabs>
              <w:rPr>
                <w:rFonts w:ascii="Arial" w:hAnsi="Arial" w:cs="Arial"/>
                <w:color w:val="000000" w:themeColor="text1"/>
                <w:sz w:val="24"/>
                <w:szCs w:val="24"/>
              </w:rPr>
            </w:pPr>
            <w:r w:rsidRPr="00471EA7">
              <w:rPr>
                <w:rFonts w:ascii="Arial" w:hAnsi="Arial" w:cs="Arial"/>
                <w:color w:val="000000" w:themeColor="text1"/>
                <w:sz w:val="24"/>
                <w:szCs w:val="24"/>
              </w:rPr>
              <w:t xml:space="preserve">All pupils feel a </w:t>
            </w:r>
            <w:r w:rsidR="00203F07" w:rsidRPr="00471EA7">
              <w:rPr>
                <w:rFonts w:ascii="Arial" w:hAnsi="Arial" w:cs="Arial"/>
                <w:color w:val="000000" w:themeColor="text1"/>
                <w:sz w:val="24"/>
                <w:szCs w:val="24"/>
              </w:rPr>
              <w:t>comfortable challenge during the lesson</w:t>
            </w:r>
          </w:p>
          <w:p w:rsidR="00203F07" w:rsidRPr="00471EA7" w:rsidRDefault="00203F07" w:rsidP="00203F07">
            <w:pPr>
              <w:pStyle w:val="ListParagraph"/>
              <w:numPr>
                <w:ilvl w:val="0"/>
                <w:numId w:val="5"/>
              </w:numPr>
              <w:tabs>
                <w:tab w:val="left" w:pos="-720"/>
                <w:tab w:val="left" w:pos="0"/>
                <w:tab w:val="left" w:pos="720"/>
                <w:tab w:val="left" w:pos="1440"/>
                <w:tab w:val="left" w:pos="2160"/>
                <w:tab w:val="left" w:pos="2880"/>
                <w:tab w:val="left" w:pos="3330"/>
                <w:tab w:val="left" w:pos="4320"/>
              </w:tabs>
              <w:rPr>
                <w:rFonts w:ascii="Arial" w:hAnsi="Arial" w:cs="Arial"/>
                <w:color w:val="000000" w:themeColor="text1"/>
                <w:sz w:val="24"/>
                <w:szCs w:val="24"/>
              </w:rPr>
            </w:pPr>
            <w:r w:rsidRPr="00471EA7">
              <w:rPr>
                <w:rFonts w:ascii="Arial" w:hAnsi="Arial" w:cs="Arial"/>
                <w:color w:val="000000" w:themeColor="text1"/>
                <w:sz w:val="24"/>
                <w:szCs w:val="24"/>
              </w:rPr>
              <w:t xml:space="preserve">Feedback from class teacher in my comments booklet indicates improvement with regards to this </w:t>
            </w:r>
            <w:r w:rsidRPr="00471EA7">
              <w:rPr>
                <w:rFonts w:ascii="Arial" w:hAnsi="Arial" w:cs="Arial"/>
                <w:color w:val="000000" w:themeColor="text1"/>
                <w:sz w:val="24"/>
                <w:szCs w:val="24"/>
              </w:rPr>
              <w:lastRenderedPageBreak/>
              <w:t>particular target</w:t>
            </w:r>
          </w:p>
          <w:p w:rsidR="00203F07" w:rsidRPr="00471EA7" w:rsidRDefault="00D52015" w:rsidP="00203F07">
            <w:pPr>
              <w:pStyle w:val="ListParagraph"/>
              <w:numPr>
                <w:ilvl w:val="0"/>
                <w:numId w:val="6"/>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Pupils with ALN must be thought of when constructing worksheets/ starting activities</w:t>
            </w:r>
          </w:p>
        </w:tc>
        <w:tc>
          <w:tcPr>
            <w:tcW w:w="2748" w:type="dxa"/>
          </w:tcPr>
          <w:p w:rsidR="00203F07" w:rsidRPr="00471EA7" w:rsidRDefault="00203F07" w:rsidP="00847C65">
            <w:p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lastRenderedPageBreak/>
              <w:t>20</w:t>
            </w:r>
            <w:r w:rsidRPr="00471EA7">
              <w:rPr>
                <w:rFonts w:ascii="Arial" w:hAnsi="Arial" w:cs="Arial"/>
                <w:sz w:val="24"/>
                <w:szCs w:val="24"/>
                <w:vertAlign w:val="superscript"/>
              </w:rPr>
              <w:t xml:space="preserve">th </w:t>
            </w:r>
            <w:r w:rsidRPr="00471EA7">
              <w:rPr>
                <w:rFonts w:ascii="Arial" w:hAnsi="Arial" w:cs="Arial"/>
                <w:sz w:val="24"/>
                <w:szCs w:val="24"/>
              </w:rPr>
              <w:t>November 201</w:t>
            </w:r>
            <w:r w:rsidR="00471EA7">
              <w:rPr>
                <w:rFonts w:ascii="Arial" w:hAnsi="Arial" w:cs="Arial"/>
                <w:sz w:val="24"/>
                <w:szCs w:val="24"/>
              </w:rPr>
              <w:t>8</w:t>
            </w:r>
          </w:p>
        </w:tc>
      </w:tr>
      <w:tr w:rsidR="00203F07" w:rsidRPr="00471EA7" w:rsidTr="00847C65">
        <w:tc>
          <w:tcPr>
            <w:tcW w:w="2943" w:type="dxa"/>
          </w:tcPr>
          <w:p w:rsidR="00203F07" w:rsidRPr="00471EA7" w:rsidRDefault="00203F07" w:rsidP="00847C65">
            <w:pPr>
              <w:spacing w:line="163" w:lineRule="exact"/>
              <w:rPr>
                <w:rFonts w:ascii="Arial" w:hAnsi="Arial" w:cs="Arial"/>
                <w:sz w:val="24"/>
                <w:szCs w:val="24"/>
              </w:rPr>
            </w:pPr>
          </w:p>
          <w:p w:rsidR="00203F07" w:rsidRPr="00471EA7" w:rsidRDefault="00203F07" w:rsidP="00847C65">
            <w:pPr>
              <w:tabs>
                <w:tab w:val="left" w:pos="-720"/>
                <w:tab w:val="left" w:pos="0"/>
                <w:tab w:val="left" w:pos="720"/>
                <w:tab w:val="left" w:pos="1440"/>
                <w:tab w:val="left" w:pos="2160"/>
                <w:tab w:val="left" w:pos="2880"/>
                <w:tab w:val="left" w:pos="3330"/>
                <w:tab w:val="left" w:pos="4320"/>
              </w:tabs>
              <w:rPr>
                <w:rFonts w:ascii="Arial" w:hAnsi="Arial" w:cs="Arial"/>
                <w:sz w:val="24"/>
                <w:szCs w:val="24"/>
              </w:rPr>
            </w:pPr>
          </w:p>
          <w:p w:rsidR="00203F07" w:rsidRPr="00471EA7" w:rsidRDefault="00203F07" w:rsidP="00847C65">
            <w:p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To improve classroom management and have authority within the classroom (S3.3.9)</w:t>
            </w:r>
          </w:p>
          <w:p w:rsidR="00203F07" w:rsidRPr="00471EA7" w:rsidRDefault="00203F07" w:rsidP="00847C65">
            <w:pPr>
              <w:tabs>
                <w:tab w:val="left" w:pos="-720"/>
                <w:tab w:val="left" w:pos="0"/>
                <w:tab w:val="left" w:pos="720"/>
                <w:tab w:val="left" w:pos="1440"/>
                <w:tab w:val="left" w:pos="2160"/>
                <w:tab w:val="left" w:pos="2880"/>
                <w:tab w:val="left" w:pos="3330"/>
                <w:tab w:val="left" w:pos="4320"/>
              </w:tabs>
              <w:rPr>
                <w:rFonts w:ascii="Arial" w:hAnsi="Arial" w:cs="Arial"/>
                <w:sz w:val="24"/>
                <w:szCs w:val="24"/>
              </w:rPr>
            </w:pPr>
          </w:p>
        </w:tc>
        <w:tc>
          <w:tcPr>
            <w:tcW w:w="4509" w:type="dxa"/>
          </w:tcPr>
          <w:p w:rsidR="00203F07" w:rsidRPr="00471EA7" w:rsidRDefault="00203F07" w:rsidP="00203F07">
            <w:pPr>
              <w:pStyle w:val="ListParagraph"/>
              <w:numPr>
                <w:ilvl w:val="0"/>
                <w:numId w:val="8"/>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To study the school and departmental behaviour policy and what sanctions are appropriate for different types of misbehaviour</w:t>
            </w:r>
          </w:p>
          <w:p w:rsidR="00203F07" w:rsidRPr="00471EA7" w:rsidRDefault="00203F07" w:rsidP="00203F07">
            <w:pPr>
              <w:pStyle w:val="ListParagraph"/>
              <w:numPr>
                <w:ilvl w:val="0"/>
                <w:numId w:val="8"/>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Develop relationships with pupils in order to create a good classroom ethos</w:t>
            </w:r>
          </w:p>
          <w:p w:rsidR="00203F07" w:rsidRPr="00471EA7" w:rsidRDefault="00203F07" w:rsidP="00203F07">
            <w:pPr>
              <w:pStyle w:val="ListParagraph"/>
              <w:numPr>
                <w:ilvl w:val="0"/>
                <w:numId w:val="8"/>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Ensure authority is displayed within the classroom – voice projection, confidence etc.</w:t>
            </w:r>
          </w:p>
          <w:p w:rsidR="00203F07" w:rsidRPr="00471EA7" w:rsidRDefault="00203F07" w:rsidP="00203F07">
            <w:pPr>
              <w:pStyle w:val="ListParagraph"/>
              <w:numPr>
                <w:ilvl w:val="0"/>
                <w:numId w:val="8"/>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To ensure I am not only implying discipline inside the classroom but also during dinner times, in the corridor etc.</w:t>
            </w:r>
          </w:p>
        </w:tc>
        <w:tc>
          <w:tcPr>
            <w:tcW w:w="4705" w:type="dxa"/>
          </w:tcPr>
          <w:p w:rsidR="00203F07" w:rsidRPr="00471EA7" w:rsidRDefault="00203F07" w:rsidP="00203F07">
            <w:pPr>
              <w:pStyle w:val="ListParagraph"/>
              <w:numPr>
                <w:ilvl w:val="0"/>
                <w:numId w:val="7"/>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Respect is shown between both pupils and teacher</w:t>
            </w:r>
          </w:p>
          <w:p w:rsidR="00203F07" w:rsidRPr="00471EA7" w:rsidRDefault="00203F07" w:rsidP="00203F07">
            <w:pPr>
              <w:pStyle w:val="ListParagraph"/>
              <w:numPr>
                <w:ilvl w:val="0"/>
                <w:numId w:val="7"/>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Pupils remain engaged on task throughout the lesson with minimal low level disruptions</w:t>
            </w:r>
          </w:p>
          <w:p w:rsidR="00203F07" w:rsidRPr="00471EA7" w:rsidRDefault="00203F07" w:rsidP="00203F07">
            <w:pPr>
              <w:pStyle w:val="ListParagraph"/>
              <w:numPr>
                <w:ilvl w:val="0"/>
                <w:numId w:val="7"/>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Feedback from mentor shows an improvement in good behaviour management</w:t>
            </w:r>
            <w:r w:rsidR="00D52015" w:rsidRPr="00471EA7">
              <w:rPr>
                <w:rFonts w:ascii="Arial" w:hAnsi="Arial" w:cs="Arial"/>
                <w:sz w:val="24"/>
                <w:szCs w:val="24"/>
              </w:rPr>
              <w:t xml:space="preserve"> and classroom management by giving more sanctions in the classroom</w:t>
            </w:r>
          </w:p>
          <w:p w:rsidR="00D52015" w:rsidRPr="00471EA7" w:rsidRDefault="005B19B3" w:rsidP="00203F07">
            <w:pPr>
              <w:pStyle w:val="ListParagraph"/>
              <w:numPr>
                <w:ilvl w:val="0"/>
                <w:numId w:val="7"/>
              </w:num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 xml:space="preserve">Give </w:t>
            </w:r>
            <w:r w:rsidR="00471EA7">
              <w:rPr>
                <w:rFonts w:ascii="Arial" w:hAnsi="Arial" w:cs="Arial"/>
                <w:sz w:val="24"/>
                <w:szCs w:val="24"/>
              </w:rPr>
              <w:t xml:space="preserve">out </w:t>
            </w:r>
            <w:r w:rsidRPr="00471EA7">
              <w:rPr>
                <w:rFonts w:ascii="Arial" w:hAnsi="Arial" w:cs="Arial"/>
                <w:sz w:val="24"/>
                <w:szCs w:val="24"/>
              </w:rPr>
              <w:t xml:space="preserve">sanctions outside the classroom if necessary </w:t>
            </w:r>
          </w:p>
          <w:p w:rsidR="00203F07" w:rsidRPr="00471EA7" w:rsidRDefault="00203F07" w:rsidP="00847C65">
            <w:pPr>
              <w:tabs>
                <w:tab w:val="left" w:pos="-720"/>
                <w:tab w:val="left" w:pos="0"/>
                <w:tab w:val="left" w:pos="720"/>
                <w:tab w:val="left" w:pos="1440"/>
                <w:tab w:val="left" w:pos="2160"/>
                <w:tab w:val="left" w:pos="2880"/>
                <w:tab w:val="left" w:pos="3330"/>
                <w:tab w:val="left" w:pos="4320"/>
              </w:tabs>
              <w:rPr>
                <w:rFonts w:ascii="Arial" w:hAnsi="Arial" w:cs="Arial"/>
                <w:sz w:val="24"/>
                <w:szCs w:val="24"/>
              </w:rPr>
            </w:pPr>
          </w:p>
        </w:tc>
        <w:tc>
          <w:tcPr>
            <w:tcW w:w="2748" w:type="dxa"/>
          </w:tcPr>
          <w:p w:rsidR="00203F07" w:rsidRPr="00471EA7" w:rsidRDefault="00203F07" w:rsidP="00847C65">
            <w:pPr>
              <w:tabs>
                <w:tab w:val="left" w:pos="-720"/>
                <w:tab w:val="left" w:pos="0"/>
                <w:tab w:val="left" w:pos="720"/>
                <w:tab w:val="left" w:pos="1440"/>
                <w:tab w:val="left" w:pos="2160"/>
                <w:tab w:val="left" w:pos="2880"/>
                <w:tab w:val="left" w:pos="3330"/>
                <w:tab w:val="left" w:pos="4320"/>
              </w:tabs>
              <w:rPr>
                <w:rFonts w:ascii="Arial" w:hAnsi="Arial" w:cs="Arial"/>
                <w:sz w:val="24"/>
                <w:szCs w:val="24"/>
              </w:rPr>
            </w:pPr>
            <w:r w:rsidRPr="00471EA7">
              <w:rPr>
                <w:rFonts w:ascii="Arial" w:hAnsi="Arial" w:cs="Arial"/>
                <w:sz w:val="24"/>
                <w:szCs w:val="24"/>
              </w:rPr>
              <w:t>2</w:t>
            </w:r>
            <w:r w:rsidR="00D52015" w:rsidRPr="00471EA7">
              <w:rPr>
                <w:rFonts w:ascii="Arial" w:hAnsi="Arial" w:cs="Arial"/>
                <w:sz w:val="24"/>
                <w:szCs w:val="24"/>
              </w:rPr>
              <w:t>5</w:t>
            </w:r>
            <w:r w:rsidRPr="00471EA7">
              <w:rPr>
                <w:rFonts w:ascii="Arial" w:hAnsi="Arial" w:cs="Arial"/>
                <w:sz w:val="24"/>
                <w:szCs w:val="24"/>
                <w:vertAlign w:val="superscript"/>
              </w:rPr>
              <w:t>th</w:t>
            </w:r>
            <w:r w:rsidRPr="00471EA7">
              <w:rPr>
                <w:rFonts w:ascii="Arial" w:hAnsi="Arial" w:cs="Arial"/>
                <w:sz w:val="24"/>
                <w:szCs w:val="24"/>
              </w:rPr>
              <w:t xml:space="preserve"> November 201</w:t>
            </w:r>
            <w:r w:rsidR="00471EA7">
              <w:rPr>
                <w:rFonts w:ascii="Arial" w:hAnsi="Arial" w:cs="Arial"/>
                <w:sz w:val="24"/>
                <w:szCs w:val="24"/>
              </w:rPr>
              <w:t>8</w:t>
            </w:r>
          </w:p>
        </w:tc>
      </w:tr>
    </w:tbl>
    <w:p w:rsidR="00203F07" w:rsidRPr="00471EA7" w:rsidRDefault="00203F07" w:rsidP="000C09BF">
      <w:pPr>
        <w:rPr>
          <w:rFonts w:ascii="Arial" w:eastAsia="Calibri" w:hAnsi="Arial" w:cs="Arial"/>
          <w:sz w:val="24"/>
          <w:szCs w:val="24"/>
        </w:rPr>
      </w:pPr>
    </w:p>
    <w:p w:rsidR="002275C1" w:rsidRPr="00471EA7" w:rsidRDefault="002358B6" w:rsidP="004F11E4">
      <w:pPr>
        <w:pStyle w:val="NormalWeb"/>
        <w:rPr>
          <w:rFonts w:ascii="Arial" w:hAnsi="Arial" w:cs="Arial"/>
          <w:b/>
          <w:u w:val="single"/>
        </w:rPr>
      </w:pPr>
      <w:r w:rsidRPr="00471EA7">
        <w:rPr>
          <w:rFonts w:ascii="Arial" w:hAnsi="Arial" w:cs="Arial"/>
          <w:b/>
          <w:u w:val="single"/>
        </w:rPr>
        <w:t>Bibliography</w:t>
      </w:r>
    </w:p>
    <w:p w:rsidR="002275C1" w:rsidRPr="00471EA7" w:rsidRDefault="002275C1" w:rsidP="004F11E4">
      <w:pPr>
        <w:pStyle w:val="NormalWeb"/>
        <w:numPr>
          <w:ilvl w:val="0"/>
          <w:numId w:val="3"/>
        </w:numPr>
        <w:rPr>
          <w:rFonts w:ascii="Arial" w:hAnsi="Arial" w:cs="Arial"/>
        </w:rPr>
      </w:pPr>
      <w:r w:rsidRPr="00471EA7">
        <w:rPr>
          <w:rFonts w:ascii="Arial" w:hAnsi="Arial" w:cs="Arial"/>
        </w:rPr>
        <w:t>ACCAC. (2003), Developing the Curriculum Cymreig. Cardiff ACCAC.</w:t>
      </w:r>
    </w:p>
    <w:p w:rsidR="002275C1" w:rsidRPr="00471EA7" w:rsidRDefault="002275C1" w:rsidP="004F11E4">
      <w:pPr>
        <w:pStyle w:val="NormalWeb"/>
        <w:numPr>
          <w:ilvl w:val="0"/>
          <w:numId w:val="3"/>
        </w:numPr>
        <w:rPr>
          <w:rFonts w:ascii="Arial" w:hAnsi="Arial" w:cs="Arial"/>
        </w:rPr>
      </w:pPr>
      <w:r w:rsidRPr="00471EA7">
        <w:rPr>
          <w:rFonts w:ascii="Arial" w:hAnsi="Arial" w:cs="Arial"/>
        </w:rPr>
        <w:t>Allison, S. Tharby. A. (2015). Making every lesson count.</w:t>
      </w:r>
    </w:p>
    <w:p w:rsidR="004F11E4" w:rsidRPr="00471EA7" w:rsidRDefault="002358B6" w:rsidP="004F11E4">
      <w:pPr>
        <w:pStyle w:val="NormalWeb"/>
        <w:numPr>
          <w:ilvl w:val="0"/>
          <w:numId w:val="3"/>
        </w:numPr>
        <w:rPr>
          <w:rFonts w:ascii="Arial" w:hAnsi="Arial" w:cs="Arial"/>
          <w:b/>
          <w:u w:val="single"/>
        </w:rPr>
      </w:pPr>
      <w:r w:rsidRPr="00471EA7">
        <w:rPr>
          <w:rFonts w:ascii="Arial" w:hAnsi="Arial" w:cs="Arial"/>
        </w:rPr>
        <w:t>Bartlet, J. (2014). Becoming an Outstanding Mathematics Teacher.</w:t>
      </w:r>
    </w:p>
    <w:p w:rsidR="004F11E4" w:rsidRPr="00471EA7" w:rsidRDefault="002358B6" w:rsidP="004F11E4">
      <w:pPr>
        <w:pStyle w:val="NormalWeb"/>
        <w:numPr>
          <w:ilvl w:val="0"/>
          <w:numId w:val="3"/>
        </w:numPr>
        <w:rPr>
          <w:rFonts w:ascii="Arial" w:hAnsi="Arial" w:cs="Arial"/>
        </w:rPr>
      </w:pPr>
      <w:r w:rsidRPr="00471EA7">
        <w:rPr>
          <w:rFonts w:ascii="Arial" w:hAnsi="Arial" w:cs="Arial"/>
        </w:rPr>
        <w:t>Bates, B (2016). Learning Theories Simplified. London: Sage Publications</w:t>
      </w:r>
    </w:p>
    <w:p w:rsidR="004F11E4" w:rsidRPr="00471EA7" w:rsidRDefault="002358B6" w:rsidP="004F11E4">
      <w:pPr>
        <w:pStyle w:val="NormalWeb"/>
        <w:numPr>
          <w:ilvl w:val="0"/>
          <w:numId w:val="3"/>
        </w:numPr>
        <w:rPr>
          <w:rFonts w:ascii="Arial" w:hAnsi="Arial" w:cs="Arial"/>
        </w:rPr>
      </w:pPr>
      <w:r w:rsidRPr="00471EA7">
        <w:rPr>
          <w:rFonts w:ascii="Arial" w:hAnsi="Arial" w:cs="Arial"/>
        </w:rPr>
        <w:t>Bandura, A. (1977). Social learning theory. Englewood Cliffs, NJ: Prentice Hall.</w:t>
      </w:r>
    </w:p>
    <w:p w:rsidR="00ED778E" w:rsidRPr="00471EA7" w:rsidRDefault="002275C1" w:rsidP="004F11E4">
      <w:pPr>
        <w:pStyle w:val="ListParagraph"/>
        <w:numPr>
          <w:ilvl w:val="0"/>
          <w:numId w:val="3"/>
        </w:numPr>
        <w:rPr>
          <w:rFonts w:ascii="Arial" w:hAnsi="Arial" w:cs="Arial"/>
          <w:sz w:val="24"/>
          <w:szCs w:val="24"/>
        </w:rPr>
      </w:pPr>
      <w:r w:rsidRPr="00471EA7">
        <w:rPr>
          <w:rFonts w:ascii="Arial" w:eastAsia="Calibri" w:hAnsi="Arial" w:cs="Arial"/>
          <w:sz w:val="24"/>
          <w:szCs w:val="24"/>
        </w:rPr>
        <w:t xml:space="preserve">Black, P., Wiliam, D. (2009) Developing the theory of formative assessment. Available at: </w:t>
      </w:r>
      <w:r w:rsidRPr="00471EA7">
        <w:rPr>
          <w:rFonts w:ascii="Arial" w:eastAsia="Calibri" w:hAnsi="Arial" w:cs="Arial"/>
          <w:sz w:val="24"/>
          <w:szCs w:val="24"/>
        </w:rPr>
        <w:br/>
      </w:r>
      <w:r w:rsidR="00ED778E" w:rsidRPr="00471EA7">
        <w:rPr>
          <w:rFonts w:ascii="Arial" w:eastAsia="Calibri" w:hAnsi="Arial" w:cs="Arial"/>
          <w:sz w:val="24"/>
          <w:szCs w:val="24"/>
        </w:rPr>
        <w:lastRenderedPageBreak/>
        <w:t>https://www.researchgate.net/publication/225590759_Developing_the_theory_of_formative_assessment</w:t>
      </w:r>
      <w:r w:rsidRPr="00471EA7">
        <w:rPr>
          <w:rFonts w:ascii="Arial" w:eastAsia="Calibri" w:hAnsi="Arial" w:cs="Arial"/>
          <w:sz w:val="24"/>
          <w:szCs w:val="24"/>
        </w:rPr>
        <w:br/>
        <w:t>(Accessed: 15</w:t>
      </w:r>
      <w:r w:rsidRPr="00471EA7">
        <w:rPr>
          <w:rFonts w:ascii="Arial" w:eastAsia="Calibri" w:hAnsi="Arial" w:cs="Arial"/>
          <w:sz w:val="24"/>
          <w:szCs w:val="24"/>
          <w:vertAlign w:val="superscript"/>
        </w:rPr>
        <w:t>th</w:t>
      </w:r>
      <w:r w:rsidRPr="00471EA7">
        <w:rPr>
          <w:rFonts w:ascii="Arial" w:eastAsia="Calibri" w:hAnsi="Arial" w:cs="Arial"/>
          <w:sz w:val="24"/>
          <w:szCs w:val="24"/>
        </w:rPr>
        <w:t xml:space="preserve"> November 2018)</w:t>
      </w:r>
    </w:p>
    <w:p w:rsidR="00ED778E" w:rsidRPr="00471EA7" w:rsidRDefault="00ED778E" w:rsidP="00ED778E">
      <w:pPr>
        <w:pStyle w:val="NormalWeb"/>
        <w:numPr>
          <w:ilvl w:val="0"/>
          <w:numId w:val="3"/>
        </w:numPr>
        <w:rPr>
          <w:rFonts w:ascii="Arial" w:hAnsi="Arial" w:cs="Arial"/>
        </w:rPr>
      </w:pPr>
      <w:r w:rsidRPr="00471EA7">
        <w:rPr>
          <w:rFonts w:ascii="Arial" w:hAnsi="Arial" w:cs="Arial"/>
        </w:rPr>
        <w:t>Johnson, B. (2009) 'The right way to ask Questions in the Classroom'. Available at: https://www.edutopia.org/blog/asking-better-questions-deeper-learning-ben-johnson (date accessed: 23 November 2018).</w:t>
      </w:r>
    </w:p>
    <w:p w:rsidR="00ED778E" w:rsidRPr="00471EA7" w:rsidRDefault="00ED778E" w:rsidP="00ED778E">
      <w:pPr>
        <w:pStyle w:val="ListParagraph"/>
        <w:numPr>
          <w:ilvl w:val="0"/>
          <w:numId w:val="3"/>
        </w:numPr>
        <w:rPr>
          <w:rFonts w:ascii="Arial" w:eastAsia="Calibri" w:hAnsi="Arial" w:cs="Arial"/>
          <w:sz w:val="24"/>
          <w:szCs w:val="24"/>
          <w:lang/>
        </w:rPr>
      </w:pPr>
      <w:proofErr w:type="spellStart"/>
      <w:r w:rsidRPr="00471EA7">
        <w:rPr>
          <w:rFonts w:ascii="Arial" w:eastAsia="Calibri" w:hAnsi="Arial" w:cs="Arial"/>
          <w:sz w:val="24"/>
          <w:szCs w:val="24"/>
          <w:lang/>
        </w:rPr>
        <w:t>Kounin</w:t>
      </w:r>
      <w:proofErr w:type="spellEnd"/>
      <w:r w:rsidRPr="00471EA7">
        <w:rPr>
          <w:rFonts w:ascii="Arial" w:eastAsia="Calibri" w:hAnsi="Arial" w:cs="Arial"/>
          <w:sz w:val="24"/>
          <w:szCs w:val="24"/>
          <w:lang/>
        </w:rPr>
        <w:t>, J.S. (1970) Discipline and Group Management in Classrooms. New York: Holt, Rinehart and Winston.</w:t>
      </w:r>
    </w:p>
    <w:p w:rsidR="004F11E4" w:rsidRPr="00471EA7" w:rsidRDefault="002358B6" w:rsidP="004F11E4">
      <w:pPr>
        <w:pStyle w:val="ListParagraph"/>
        <w:numPr>
          <w:ilvl w:val="0"/>
          <w:numId w:val="3"/>
        </w:numPr>
        <w:rPr>
          <w:rFonts w:ascii="Arial" w:hAnsi="Arial" w:cs="Arial"/>
          <w:sz w:val="24"/>
          <w:szCs w:val="24"/>
        </w:rPr>
      </w:pPr>
      <w:r w:rsidRPr="00471EA7">
        <w:rPr>
          <w:rFonts w:ascii="Arial" w:hAnsi="Arial" w:cs="Arial"/>
          <w:sz w:val="24"/>
          <w:szCs w:val="24"/>
        </w:rPr>
        <w:t xml:space="preserve">Miller, R. (2011). </w:t>
      </w:r>
      <w:proofErr w:type="spellStart"/>
      <w:r w:rsidRPr="00471EA7">
        <w:rPr>
          <w:rFonts w:ascii="Arial" w:hAnsi="Arial" w:cs="Arial"/>
          <w:sz w:val="24"/>
          <w:szCs w:val="24"/>
        </w:rPr>
        <w:t>Vygotsky</w:t>
      </w:r>
      <w:proofErr w:type="spellEnd"/>
      <w:r w:rsidRPr="00471EA7">
        <w:rPr>
          <w:rFonts w:ascii="Arial" w:hAnsi="Arial" w:cs="Arial"/>
          <w:sz w:val="24"/>
          <w:szCs w:val="24"/>
        </w:rPr>
        <w:t xml:space="preserve"> in Perspective. Cambridge: Cambridge University Press.</w:t>
      </w:r>
    </w:p>
    <w:p w:rsidR="00ED778E" w:rsidRPr="00471EA7" w:rsidRDefault="00ED778E" w:rsidP="004F11E4">
      <w:pPr>
        <w:pStyle w:val="ListParagraph"/>
        <w:numPr>
          <w:ilvl w:val="0"/>
          <w:numId w:val="3"/>
        </w:numPr>
        <w:rPr>
          <w:rFonts w:ascii="Arial" w:hAnsi="Arial" w:cs="Arial"/>
          <w:sz w:val="24"/>
          <w:szCs w:val="24"/>
        </w:rPr>
      </w:pPr>
      <w:proofErr w:type="spellStart"/>
      <w:r w:rsidRPr="00471EA7">
        <w:rPr>
          <w:rFonts w:ascii="Arial" w:eastAsia="Calibri" w:hAnsi="Arial" w:cs="Arial"/>
          <w:sz w:val="24"/>
          <w:szCs w:val="24"/>
          <w:lang/>
        </w:rPr>
        <w:t>Skemp</w:t>
      </w:r>
      <w:proofErr w:type="spellEnd"/>
      <w:r w:rsidRPr="00471EA7">
        <w:rPr>
          <w:rFonts w:ascii="Arial" w:eastAsia="Calibri" w:hAnsi="Arial" w:cs="Arial"/>
          <w:sz w:val="24"/>
          <w:szCs w:val="24"/>
          <w:lang/>
        </w:rPr>
        <w:t>, R.R. (1976) Mathematics Teaching</w:t>
      </w:r>
    </w:p>
    <w:p w:rsidR="00ED778E" w:rsidRPr="00471EA7" w:rsidRDefault="00ED778E" w:rsidP="00ED778E">
      <w:pPr>
        <w:pStyle w:val="ListParagraph"/>
        <w:numPr>
          <w:ilvl w:val="0"/>
          <w:numId w:val="3"/>
        </w:numPr>
        <w:rPr>
          <w:rFonts w:ascii="Arial" w:eastAsia="Calibri" w:hAnsi="Arial" w:cs="Arial"/>
          <w:sz w:val="24"/>
          <w:szCs w:val="24"/>
        </w:rPr>
      </w:pPr>
      <w:r w:rsidRPr="00471EA7">
        <w:rPr>
          <w:rFonts w:ascii="Arial" w:eastAsia="Calibri" w:hAnsi="Arial" w:cs="Arial"/>
          <w:sz w:val="24"/>
          <w:szCs w:val="24"/>
          <w:lang/>
        </w:rPr>
        <w:t xml:space="preserve">Swan, M. (2006) Collaborative Learning in Mathematics. London: </w:t>
      </w:r>
      <w:proofErr w:type="spellStart"/>
      <w:r w:rsidRPr="00471EA7">
        <w:rPr>
          <w:rFonts w:ascii="Arial" w:eastAsia="Calibri" w:hAnsi="Arial" w:cs="Arial"/>
          <w:sz w:val="24"/>
          <w:szCs w:val="24"/>
          <w:lang/>
        </w:rPr>
        <w:t>Kinkhardt</w:t>
      </w:r>
      <w:proofErr w:type="spellEnd"/>
      <w:r w:rsidRPr="00471EA7">
        <w:rPr>
          <w:rFonts w:ascii="Arial" w:eastAsia="Calibri" w:hAnsi="Arial" w:cs="Arial"/>
          <w:sz w:val="24"/>
          <w:szCs w:val="24"/>
          <w:lang/>
        </w:rPr>
        <w:t>, Julius.</w:t>
      </w:r>
    </w:p>
    <w:p w:rsidR="00ED778E" w:rsidRPr="00471EA7" w:rsidRDefault="00ED778E" w:rsidP="00ED778E">
      <w:pPr>
        <w:pStyle w:val="ListParagraph"/>
        <w:numPr>
          <w:ilvl w:val="0"/>
          <w:numId w:val="3"/>
        </w:numPr>
        <w:rPr>
          <w:rFonts w:ascii="Arial" w:eastAsia="Calibri" w:hAnsi="Arial" w:cs="Arial"/>
          <w:sz w:val="24"/>
          <w:szCs w:val="24"/>
        </w:rPr>
      </w:pPr>
      <w:proofErr w:type="spellStart"/>
      <w:r w:rsidRPr="00471EA7">
        <w:rPr>
          <w:rFonts w:ascii="Arial" w:eastAsia="Calibri" w:hAnsi="Arial" w:cs="Arial"/>
          <w:sz w:val="24"/>
          <w:szCs w:val="24"/>
        </w:rPr>
        <w:t>Summey</w:t>
      </w:r>
      <w:proofErr w:type="spellEnd"/>
      <w:r w:rsidRPr="00471EA7">
        <w:rPr>
          <w:rFonts w:ascii="Arial" w:eastAsia="Calibri" w:hAnsi="Arial" w:cs="Arial"/>
          <w:sz w:val="24"/>
          <w:szCs w:val="24"/>
        </w:rPr>
        <w:t xml:space="preserve">, D.C. (2013). Developing Digital </w:t>
      </w:r>
      <w:proofErr w:type="spellStart"/>
      <w:r w:rsidRPr="00471EA7">
        <w:rPr>
          <w:rFonts w:ascii="Arial" w:eastAsia="Calibri" w:hAnsi="Arial" w:cs="Arial"/>
          <w:sz w:val="24"/>
          <w:szCs w:val="24"/>
        </w:rPr>
        <w:t>Literacies</w:t>
      </w:r>
      <w:proofErr w:type="spellEnd"/>
      <w:r w:rsidRPr="00471EA7">
        <w:rPr>
          <w:rFonts w:ascii="Arial" w:eastAsia="Calibri" w:hAnsi="Arial" w:cs="Arial"/>
          <w:sz w:val="24"/>
          <w:szCs w:val="24"/>
        </w:rPr>
        <w:t>: A framework for professional learning. California: Corwin: A Sage Company.</w:t>
      </w:r>
    </w:p>
    <w:p w:rsidR="004F11E4" w:rsidRPr="00471EA7" w:rsidRDefault="002358B6" w:rsidP="004F11E4">
      <w:pPr>
        <w:pStyle w:val="NormalWeb"/>
        <w:numPr>
          <w:ilvl w:val="0"/>
          <w:numId w:val="3"/>
        </w:numPr>
        <w:rPr>
          <w:rFonts w:ascii="Arial" w:hAnsi="Arial" w:cs="Arial"/>
        </w:rPr>
      </w:pPr>
      <w:proofErr w:type="spellStart"/>
      <w:r w:rsidRPr="00471EA7">
        <w:rPr>
          <w:rFonts w:ascii="Arial" w:hAnsi="Arial" w:cs="Arial"/>
        </w:rPr>
        <w:t>Tanner,H</w:t>
      </w:r>
      <w:proofErr w:type="spellEnd"/>
      <w:r w:rsidRPr="00471EA7">
        <w:rPr>
          <w:rFonts w:ascii="Arial" w:hAnsi="Arial" w:cs="Arial"/>
        </w:rPr>
        <w:t xml:space="preserve">., &amp; Jones, S. (2000). Becoming a Successful Teacher of Mathematics. London: </w:t>
      </w:r>
      <w:proofErr w:type="spellStart"/>
      <w:r w:rsidRPr="00471EA7">
        <w:rPr>
          <w:rFonts w:ascii="Arial" w:hAnsi="Arial" w:cs="Arial"/>
        </w:rPr>
        <w:t>RoutledgeFalmer</w:t>
      </w:r>
      <w:proofErr w:type="spellEnd"/>
      <w:r w:rsidRPr="00471EA7">
        <w:rPr>
          <w:rFonts w:ascii="Arial" w:hAnsi="Arial" w:cs="Arial"/>
        </w:rPr>
        <w:t>.</w:t>
      </w:r>
    </w:p>
    <w:p w:rsidR="00ED778E" w:rsidRPr="00471EA7" w:rsidRDefault="002358B6" w:rsidP="002358B6">
      <w:pPr>
        <w:pStyle w:val="NormalWeb"/>
        <w:numPr>
          <w:ilvl w:val="0"/>
          <w:numId w:val="3"/>
        </w:numPr>
        <w:rPr>
          <w:rFonts w:ascii="Arial" w:hAnsi="Arial" w:cs="Arial"/>
        </w:rPr>
      </w:pPr>
      <w:r w:rsidRPr="00471EA7">
        <w:rPr>
          <w:rFonts w:ascii="Arial" w:hAnsi="Arial" w:cs="Arial"/>
        </w:rPr>
        <w:t>Welsh Government, (2015, August 03). Mathematics Programme of Study – Key Stages 2-4.</w:t>
      </w:r>
    </w:p>
    <w:p w:rsidR="00ED778E" w:rsidRPr="00471EA7" w:rsidRDefault="00ED778E" w:rsidP="00ED778E">
      <w:pPr>
        <w:pStyle w:val="ListParagraph"/>
        <w:numPr>
          <w:ilvl w:val="0"/>
          <w:numId w:val="3"/>
        </w:numPr>
        <w:rPr>
          <w:rFonts w:ascii="Arial" w:eastAsia="Calibri" w:hAnsi="Arial" w:cs="Arial"/>
          <w:sz w:val="24"/>
          <w:szCs w:val="24"/>
          <w:lang/>
        </w:rPr>
      </w:pPr>
      <w:r w:rsidRPr="00471EA7">
        <w:rPr>
          <w:rFonts w:ascii="Arial" w:eastAsia="Calibri" w:hAnsi="Arial" w:cs="Arial"/>
          <w:sz w:val="24"/>
          <w:szCs w:val="24"/>
          <w:lang/>
        </w:rPr>
        <w:t xml:space="preserve">Welsh Government (2009) Standards for QTS. Cardiff: Welsh Government. Available at: </w:t>
      </w:r>
      <w:hyperlink r:id="rId7" w:history="1">
        <w:r w:rsidRPr="00471EA7">
          <w:rPr>
            <w:rFonts w:ascii="Arial" w:eastAsia="Calibri" w:hAnsi="Arial" w:cs="Arial"/>
            <w:color w:val="0000FF"/>
            <w:sz w:val="24"/>
            <w:szCs w:val="24"/>
            <w:u w:val="single"/>
            <w:lang/>
          </w:rPr>
          <w:t>http://gov.wales/docs/dcells/publications/090915becomingateacheren.pdf</w:t>
        </w:r>
      </w:hyperlink>
      <w:r w:rsidRPr="00471EA7">
        <w:rPr>
          <w:rFonts w:ascii="Arial" w:eastAsia="Calibri" w:hAnsi="Arial" w:cs="Arial"/>
          <w:sz w:val="24"/>
          <w:szCs w:val="24"/>
          <w:lang/>
        </w:rPr>
        <w:t xml:space="preserve"> </w:t>
      </w:r>
      <w:r w:rsidRPr="00471EA7">
        <w:rPr>
          <w:rFonts w:ascii="Arial" w:eastAsia="Calibri" w:hAnsi="Arial" w:cs="Arial"/>
          <w:sz w:val="24"/>
          <w:szCs w:val="24"/>
          <w:lang/>
        </w:rPr>
        <w:br/>
        <w:t>(Accessed: 2nd November 2018)</w:t>
      </w:r>
    </w:p>
    <w:p w:rsidR="0043245E" w:rsidRPr="00471EA7" w:rsidRDefault="002358B6" w:rsidP="002358B6">
      <w:pPr>
        <w:pStyle w:val="NormalWeb"/>
        <w:numPr>
          <w:ilvl w:val="0"/>
          <w:numId w:val="3"/>
        </w:numPr>
        <w:rPr>
          <w:rFonts w:ascii="Arial" w:hAnsi="Arial" w:cs="Arial"/>
        </w:rPr>
      </w:pPr>
      <w:r w:rsidRPr="00471EA7">
        <w:rPr>
          <w:rFonts w:ascii="Arial" w:hAnsi="Arial" w:cs="Arial"/>
        </w:rPr>
        <w:t>Wood, D. J., Bruner, J. S., &amp; Ross, G. (1976). The role of tutoring i</w:t>
      </w:r>
      <w:r w:rsidR="004F11E4" w:rsidRPr="00471EA7">
        <w:rPr>
          <w:rFonts w:ascii="Arial" w:hAnsi="Arial" w:cs="Arial"/>
        </w:rPr>
        <w:t>n problem solving. (17::89-100).</w:t>
      </w:r>
    </w:p>
    <w:p w:rsidR="00186492" w:rsidRPr="00471EA7" w:rsidRDefault="00186492" w:rsidP="002358B6">
      <w:pPr>
        <w:pStyle w:val="NormalWeb"/>
        <w:numPr>
          <w:ilvl w:val="0"/>
          <w:numId w:val="3"/>
        </w:numPr>
        <w:rPr>
          <w:rFonts w:ascii="Arial" w:hAnsi="Arial" w:cs="Arial"/>
        </w:rPr>
      </w:pPr>
      <w:r w:rsidRPr="00471EA7">
        <w:rPr>
          <w:rFonts w:ascii="Arial" w:hAnsi="Arial" w:cs="Arial"/>
        </w:rPr>
        <w:t>Leinhardt, G., Putnam, R. T., Stein, M. K., &amp; Baxter, J. (1991). Where subject knowledge matters. In J. Brophy (Ed.), Advances in research on teaching</w:t>
      </w:r>
      <w:r w:rsidR="00C96B8E" w:rsidRPr="00471EA7">
        <w:rPr>
          <w:rFonts w:ascii="Arial" w:hAnsi="Arial" w:cs="Arial"/>
        </w:rPr>
        <w:t>:</w:t>
      </w:r>
      <w:r w:rsidRPr="00471EA7">
        <w:rPr>
          <w:rFonts w:ascii="Arial" w:hAnsi="Arial" w:cs="Arial"/>
        </w:rPr>
        <w:t xml:space="preserve"> Vol. 2. Teachers’ knowledge of subject matter as it relates to their teaching practice (pp. 87-113). Greenwich, CT: JAI Press.</w:t>
      </w:r>
    </w:p>
    <w:p w:rsidR="00A64BDB" w:rsidRPr="00471EA7" w:rsidRDefault="00A64BDB" w:rsidP="002358B6">
      <w:pPr>
        <w:pStyle w:val="NormalWeb"/>
        <w:numPr>
          <w:ilvl w:val="0"/>
          <w:numId w:val="3"/>
        </w:numPr>
        <w:rPr>
          <w:rFonts w:ascii="Arial" w:hAnsi="Arial" w:cs="Arial"/>
        </w:rPr>
      </w:pPr>
      <w:r w:rsidRPr="00471EA7">
        <w:rPr>
          <w:rFonts w:ascii="Arial" w:hAnsi="Arial" w:cs="Arial"/>
        </w:rPr>
        <w:t>Küchemann, D. (1981) 'Algebra', in K. M. Hart (ed.) Children's understanding of Mathematics: 11-16, pp. 102-19, London: John Murray.</w:t>
      </w:r>
    </w:p>
    <w:sectPr w:rsidR="00A64BDB" w:rsidRPr="00471EA7" w:rsidSect="00CA6FE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0F1698"/>
    <w:multiLevelType w:val="hybridMultilevel"/>
    <w:tmpl w:val="2B9A0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D31ED8"/>
    <w:multiLevelType w:val="hybridMultilevel"/>
    <w:tmpl w:val="7A2EC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74F0672"/>
    <w:multiLevelType w:val="hybridMultilevel"/>
    <w:tmpl w:val="BB5AF4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91331E8"/>
    <w:multiLevelType w:val="hybridMultilevel"/>
    <w:tmpl w:val="1D3E2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B9B58A7"/>
    <w:multiLevelType w:val="hybridMultilevel"/>
    <w:tmpl w:val="86003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BD401C7"/>
    <w:multiLevelType w:val="hybridMultilevel"/>
    <w:tmpl w:val="D00E2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EAE5861"/>
    <w:multiLevelType w:val="hybridMultilevel"/>
    <w:tmpl w:val="A2287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A9E461C"/>
    <w:multiLevelType w:val="hybridMultilevel"/>
    <w:tmpl w:val="AE36D3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nsid w:val="7C482FF5"/>
    <w:multiLevelType w:val="hybridMultilevel"/>
    <w:tmpl w:val="EC287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1"/>
  </w:num>
  <w:num w:numId="4">
    <w:abstractNumId w:val="8"/>
  </w:num>
  <w:num w:numId="5">
    <w:abstractNumId w:val="0"/>
  </w:num>
  <w:num w:numId="6">
    <w:abstractNumId w:val="4"/>
  </w:num>
  <w:num w:numId="7">
    <w:abstractNumId w:val="6"/>
  </w:num>
  <w:num w:numId="8">
    <w:abstractNumId w:val="7"/>
  </w:num>
  <w:num w:numId="9">
    <w:abstractNumId w:val="3"/>
  </w:num>
  <w:num w:numId="10">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compat/>
  <w:rsids>
    <w:rsidRoot w:val="00DF3377"/>
    <w:rsid w:val="000003EF"/>
    <w:rsid w:val="00072048"/>
    <w:rsid w:val="000B6BEC"/>
    <w:rsid w:val="000C09BF"/>
    <w:rsid w:val="001602B1"/>
    <w:rsid w:val="00171F69"/>
    <w:rsid w:val="00186492"/>
    <w:rsid w:val="00203F07"/>
    <w:rsid w:val="002275C1"/>
    <w:rsid w:val="002358B6"/>
    <w:rsid w:val="00273F03"/>
    <w:rsid w:val="002A32B9"/>
    <w:rsid w:val="002B0E1B"/>
    <w:rsid w:val="002B4905"/>
    <w:rsid w:val="00301EE5"/>
    <w:rsid w:val="00330138"/>
    <w:rsid w:val="00356B22"/>
    <w:rsid w:val="003770B2"/>
    <w:rsid w:val="00425AC9"/>
    <w:rsid w:val="0043245E"/>
    <w:rsid w:val="00455FF0"/>
    <w:rsid w:val="00471EA7"/>
    <w:rsid w:val="0047530A"/>
    <w:rsid w:val="004F11E4"/>
    <w:rsid w:val="005B19B3"/>
    <w:rsid w:val="005B72A3"/>
    <w:rsid w:val="005C3C80"/>
    <w:rsid w:val="005C420C"/>
    <w:rsid w:val="005E5A84"/>
    <w:rsid w:val="005F5E68"/>
    <w:rsid w:val="006013D9"/>
    <w:rsid w:val="006222E2"/>
    <w:rsid w:val="006457C5"/>
    <w:rsid w:val="006D0F08"/>
    <w:rsid w:val="00755C2D"/>
    <w:rsid w:val="007811F8"/>
    <w:rsid w:val="00786F5A"/>
    <w:rsid w:val="00787BA8"/>
    <w:rsid w:val="00814D2F"/>
    <w:rsid w:val="00846B95"/>
    <w:rsid w:val="008609DB"/>
    <w:rsid w:val="00892A2C"/>
    <w:rsid w:val="008C3D45"/>
    <w:rsid w:val="008C4090"/>
    <w:rsid w:val="00981AC4"/>
    <w:rsid w:val="009A0A81"/>
    <w:rsid w:val="009A0D5D"/>
    <w:rsid w:val="009D27F2"/>
    <w:rsid w:val="009D4DE4"/>
    <w:rsid w:val="009D6705"/>
    <w:rsid w:val="00A05B26"/>
    <w:rsid w:val="00A15527"/>
    <w:rsid w:val="00A279AE"/>
    <w:rsid w:val="00A609BA"/>
    <w:rsid w:val="00A63EA6"/>
    <w:rsid w:val="00A64BDB"/>
    <w:rsid w:val="00B94B1E"/>
    <w:rsid w:val="00BD7D9A"/>
    <w:rsid w:val="00C310FD"/>
    <w:rsid w:val="00C429A8"/>
    <w:rsid w:val="00C818C8"/>
    <w:rsid w:val="00C96B8E"/>
    <w:rsid w:val="00CA6FE1"/>
    <w:rsid w:val="00CB68C9"/>
    <w:rsid w:val="00CD31E4"/>
    <w:rsid w:val="00CE3E6E"/>
    <w:rsid w:val="00D0244C"/>
    <w:rsid w:val="00D34BCD"/>
    <w:rsid w:val="00D43A1D"/>
    <w:rsid w:val="00D52015"/>
    <w:rsid w:val="00D940D9"/>
    <w:rsid w:val="00DE3E71"/>
    <w:rsid w:val="00DF3377"/>
    <w:rsid w:val="00E052F5"/>
    <w:rsid w:val="00E16DD7"/>
    <w:rsid w:val="00E348D1"/>
    <w:rsid w:val="00E73F8A"/>
    <w:rsid w:val="00E80B28"/>
    <w:rsid w:val="00ED778E"/>
    <w:rsid w:val="00EF4D54"/>
    <w:rsid w:val="00F34CF0"/>
    <w:rsid w:val="00F46881"/>
    <w:rsid w:val="00F53320"/>
    <w:rsid w:val="00F5563D"/>
    <w:rsid w:val="00F65E8B"/>
    <w:rsid w:val="00F73BB1"/>
    <w:rsid w:val="00FE440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6FE1"/>
  </w:style>
  <w:style w:type="paragraph" w:styleId="Heading2">
    <w:name w:val="heading 2"/>
    <w:basedOn w:val="Normal"/>
    <w:next w:val="Normal"/>
    <w:link w:val="Heading2Char"/>
    <w:qFormat/>
    <w:rsid w:val="00471EA7"/>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471EA7"/>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63E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34BCD"/>
    <w:pPr>
      <w:ind w:left="720"/>
      <w:contextualSpacing/>
    </w:pPr>
  </w:style>
  <w:style w:type="table" w:styleId="TableGrid">
    <w:name w:val="Table Grid"/>
    <w:basedOn w:val="TableNormal"/>
    <w:uiPriority w:val="59"/>
    <w:rsid w:val="00203F07"/>
    <w:pPr>
      <w:spacing w:after="0" w:line="240" w:lineRule="auto"/>
    </w:pPr>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rsid w:val="00471EA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471EA7"/>
    <w:rPr>
      <w:rFonts w:ascii="Times New Roman" w:eastAsia="Times New Roman" w:hAnsi="Times New Roman" w:cs="Times New Roman"/>
      <w:sz w:val="40"/>
      <w:szCs w:val="20"/>
      <w:lang w:eastAsia="en-GB"/>
    </w:rPr>
  </w:style>
  <w:style w:type="paragraph" w:styleId="Header">
    <w:name w:val="header"/>
    <w:basedOn w:val="Normal"/>
    <w:link w:val="HeaderChar"/>
    <w:rsid w:val="00471EA7"/>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71EA7"/>
    <w:rPr>
      <w:rFonts w:ascii="Times New Roman" w:eastAsia="Times New Roman" w:hAnsi="Times New Roman" w:cs="Times New Roman"/>
      <w:sz w:val="2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756438002">
      <w:bodyDiv w:val="1"/>
      <w:marLeft w:val="0"/>
      <w:marRight w:val="0"/>
      <w:marTop w:val="0"/>
      <w:marBottom w:val="0"/>
      <w:divBdr>
        <w:top w:val="none" w:sz="0" w:space="0" w:color="auto"/>
        <w:left w:val="none" w:sz="0" w:space="0" w:color="auto"/>
        <w:bottom w:val="none" w:sz="0" w:space="0" w:color="auto"/>
        <w:right w:val="none" w:sz="0" w:space="0" w:color="auto"/>
      </w:divBdr>
    </w:div>
    <w:div w:id="907034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gov.wales/docs/dcells/publications/090915becomingateacher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microsoft.com/office/2007/relationships/stylesWithEffects" Target="stylesWithEffec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1577</TotalTime>
  <Pages>10</Pages>
  <Words>3843</Words>
  <Characters>21908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dc:creator>
  <cp:lastModifiedBy>Jessica</cp:lastModifiedBy>
  <cp:revision>33</cp:revision>
  <cp:lastPrinted>2018-11-01T22:07:00Z</cp:lastPrinted>
  <dcterms:created xsi:type="dcterms:W3CDTF">2018-11-01T17:00:00Z</dcterms:created>
  <dcterms:modified xsi:type="dcterms:W3CDTF">2018-11-25T17:31:00Z</dcterms:modified>
</cp:coreProperties>
</file>