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723145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E13D8">
              <w:rPr>
                <w:b/>
                <w:color w:val="auto"/>
                <w:sz w:val="32"/>
              </w:rPr>
              <w:t xml:space="preserve">Adam Fergusson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003ECAF6"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E13D8">
              <w:rPr>
                <w:b/>
                <w:color w:val="auto"/>
                <w:sz w:val="32"/>
              </w:rPr>
              <w:t xml:space="preserve"> 2134360</w:t>
            </w:r>
          </w:p>
          <w:p w14:paraId="4A4B1989" w14:textId="6B8C4C42"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26E973E7" w:rsidR="007C1D94" w:rsidRPr="00270EEB" w:rsidRDefault="62FE5CAF" w:rsidP="003850F6">
      <w:pPr>
        <w:jc w:val="both"/>
        <w:rPr>
          <w:b/>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4A18F4D9" w14:textId="77777777" w:rsidR="00A33185" w:rsidRPr="00A33185" w:rsidRDefault="00A33185" w:rsidP="00A33185">
      <w:pPr>
        <w:spacing w:line="360" w:lineRule="auto"/>
        <w:jc w:val="both"/>
        <w:rPr>
          <w:color w:val="222222"/>
          <w:sz w:val="24"/>
          <w:szCs w:val="24"/>
          <w:shd w:val="clear" w:color="auto" w:fill="FFFFFF"/>
        </w:rPr>
      </w:pPr>
      <w:r w:rsidRPr="00A33185">
        <w:rPr>
          <w:color w:val="222222"/>
          <w:sz w:val="24"/>
          <w:szCs w:val="24"/>
          <w:shd w:val="clear" w:color="auto" w:fill="FFFFFF"/>
        </w:rPr>
        <w:t>Wild et al., (2020), argued that t</w:t>
      </w:r>
      <w:r w:rsidRPr="00A33185">
        <w:rPr>
          <w:sz w:val="24"/>
          <w:szCs w:val="24"/>
        </w:rPr>
        <w:t xml:space="preserve">here is a lack of evidence to demonstrate that training supporting trauma can protect the health of police first responders. It is therefore vital for front-line officers to build their own well-being and resilience. Focusing on the past six months of training, my mechanism </w:t>
      </w:r>
      <w:r w:rsidRPr="00A33185">
        <w:rPr>
          <w:color w:val="auto"/>
          <w:sz w:val="24"/>
          <w:szCs w:val="24"/>
        </w:rPr>
        <w:t xml:space="preserve">to maximize resilience and minimize stress. </w:t>
      </w:r>
      <w:r w:rsidRPr="00A33185">
        <w:rPr>
          <w:sz w:val="24"/>
          <w:szCs w:val="24"/>
        </w:rPr>
        <w:t>Stressful challenges can be exchanged by positive coping strategies as it offers in theory, a powerful tool to self-efficacy and helps to create cognitive control (</w:t>
      </w:r>
      <w:r w:rsidRPr="00A33185">
        <w:rPr>
          <w:color w:val="222222"/>
          <w:sz w:val="24"/>
          <w:szCs w:val="24"/>
          <w:shd w:val="clear" w:color="auto" w:fill="FFFFFF"/>
        </w:rPr>
        <w:t xml:space="preserve">Delany et al ,2015). </w:t>
      </w:r>
      <w:r w:rsidRPr="00A33185">
        <w:rPr>
          <w:sz w:val="24"/>
          <w:szCs w:val="24"/>
        </w:rPr>
        <w:t>I will be using the Gibbs Model of Reflection throughout the five tasks. (</w:t>
      </w:r>
      <w:r w:rsidRPr="00A33185">
        <w:rPr>
          <w:color w:val="222222"/>
          <w:sz w:val="24"/>
          <w:szCs w:val="24"/>
          <w:shd w:val="clear" w:color="auto" w:fill="FFFFFF"/>
        </w:rPr>
        <w:t>Schoch,2021).</w:t>
      </w:r>
    </w:p>
    <w:p w14:paraId="3A760033" w14:textId="77777777" w:rsidR="00A33185" w:rsidRPr="00A33185" w:rsidRDefault="00A33185" w:rsidP="00A33185">
      <w:pPr>
        <w:spacing w:line="360" w:lineRule="auto"/>
        <w:jc w:val="both"/>
        <w:rPr>
          <w:sz w:val="24"/>
          <w:szCs w:val="24"/>
        </w:rPr>
      </w:pPr>
    </w:p>
    <w:p w14:paraId="5BF2766C" w14:textId="77777777" w:rsidR="00A33185" w:rsidRPr="00A33185" w:rsidRDefault="00A33185" w:rsidP="00A33185">
      <w:pPr>
        <w:spacing w:line="360" w:lineRule="auto"/>
        <w:jc w:val="both"/>
        <w:rPr>
          <w:sz w:val="24"/>
          <w:szCs w:val="24"/>
        </w:rPr>
      </w:pPr>
      <w:bookmarkStart w:id="0" w:name="_Hlk125291784"/>
      <w:r w:rsidRPr="00A33185">
        <w:rPr>
          <w:sz w:val="24"/>
          <w:szCs w:val="24"/>
        </w:rPr>
        <w:t xml:space="preserve">Positive strategies are,   </w:t>
      </w:r>
    </w:p>
    <w:p w14:paraId="7FB5FB86" w14:textId="77777777" w:rsidR="00A33185" w:rsidRPr="00A33185" w:rsidRDefault="00A33185" w:rsidP="00A33185">
      <w:pPr>
        <w:numPr>
          <w:ilvl w:val="0"/>
          <w:numId w:val="49"/>
        </w:numPr>
        <w:spacing w:line="360" w:lineRule="auto"/>
        <w:contextualSpacing/>
        <w:jc w:val="both"/>
        <w:rPr>
          <w:sz w:val="24"/>
          <w:szCs w:val="24"/>
        </w:rPr>
      </w:pPr>
      <w:r w:rsidRPr="00A33185">
        <w:rPr>
          <w:sz w:val="24"/>
          <w:szCs w:val="24"/>
        </w:rPr>
        <w:t xml:space="preserve">Surround myself with supportive people </w:t>
      </w:r>
    </w:p>
    <w:p w14:paraId="037F5246" w14:textId="77777777" w:rsidR="00A33185" w:rsidRPr="00A33185" w:rsidRDefault="00A33185" w:rsidP="00A33185">
      <w:pPr>
        <w:numPr>
          <w:ilvl w:val="0"/>
          <w:numId w:val="49"/>
        </w:numPr>
        <w:spacing w:line="360" w:lineRule="auto"/>
        <w:contextualSpacing/>
        <w:jc w:val="both"/>
        <w:rPr>
          <w:sz w:val="24"/>
          <w:szCs w:val="24"/>
        </w:rPr>
      </w:pPr>
      <w:r w:rsidRPr="00A33185">
        <w:rPr>
          <w:sz w:val="24"/>
          <w:szCs w:val="24"/>
        </w:rPr>
        <w:t xml:space="preserve">Reflect on what I can control </w:t>
      </w:r>
    </w:p>
    <w:p w14:paraId="4683EE05" w14:textId="77777777" w:rsidR="00A33185" w:rsidRPr="00A33185" w:rsidRDefault="00A33185" w:rsidP="00A33185">
      <w:pPr>
        <w:numPr>
          <w:ilvl w:val="0"/>
          <w:numId w:val="49"/>
        </w:numPr>
        <w:spacing w:line="360" w:lineRule="auto"/>
        <w:contextualSpacing/>
        <w:jc w:val="both"/>
        <w:rPr>
          <w:sz w:val="24"/>
          <w:szCs w:val="24"/>
        </w:rPr>
      </w:pPr>
      <w:r w:rsidRPr="00A33185">
        <w:rPr>
          <w:sz w:val="24"/>
          <w:szCs w:val="24"/>
        </w:rPr>
        <w:t>Manage my motivators by teaming up with others to achieve my end goal</w:t>
      </w:r>
      <w:bookmarkEnd w:id="0"/>
      <w:r w:rsidRPr="00A33185">
        <w:rPr>
          <w:sz w:val="24"/>
          <w:szCs w:val="24"/>
        </w:rPr>
        <w:t xml:space="preserve">.   </w:t>
      </w:r>
    </w:p>
    <w:p w14:paraId="4E4EFE32" w14:textId="77777777" w:rsidR="00A33185" w:rsidRPr="00A33185" w:rsidRDefault="00A33185" w:rsidP="00A33185">
      <w:pPr>
        <w:spacing w:line="360" w:lineRule="auto"/>
        <w:jc w:val="both"/>
        <w:rPr>
          <w:sz w:val="24"/>
          <w:szCs w:val="24"/>
        </w:rPr>
      </w:pPr>
    </w:p>
    <w:p w14:paraId="477AAFD6" w14:textId="77777777" w:rsidR="00A33185" w:rsidRPr="00A33185" w:rsidRDefault="00A33185" w:rsidP="00A33185">
      <w:pPr>
        <w:spacing w:line="360" w:lineRule="auto"/>
        <w:jc w:val="both"/>
        <w:rPr>
          <w:sz w:val="24"/>
          <w:szCs w:val="24"/>
        </w:rPr>
      </w:pPr>
      <w:r w:rsidRPr="00A33185">
        <w:rPr>
          <w:sz w:val="24"/>
          <w:szCs w:val="24"/>
        </w:rPr>
        <w:t>I also had to manage my dyslexia in addition to the faced learning challenges, relating to the two required examinations, as the revision involved memorizing key topic areas (</w:t>
      </w:r>
      <w:proofErr w:type="spellStart"/>
      <w:r w:rsidRPr="00A33185">
        <w:rPr>
          <w:sz w:val="24"/>
          <w:szCs w:val="24"/>
        </w:rPr>
        <w:t>Sónia</w:t>
      </w:r>
      <w:proofErr w:type="spellEnd"/>
      <w:r w:rsidRPr="00A33185">
        <w:rPr>
          <w:sz w:val="24"/>
          <w:szCs w:val="24"/>
        </w:rPr>
        <w:t xml:space="preserve"> ,2012). During the first examination, I now feel that although I had supportive people around me, I didn’t utilize them. I appeared to be learning enough to pass an exam, although what I hadn’t done was decide on the main ideas and examination taking strategies. </w:t>
      </w:r>
      <w:bookmarkStart w:id="1" w:name="_Hlk125288553"/>
      <w:r w:rsidRPr="00A33185">
        <w:rPr>
          <w:color w:val="222222"/>
          <w:sz w:val="24"/>
          <w:szCs w:val="24"/>
          <w:shd w:val="clear" w:color="auto" w:fill="FFFFFF"/>
        </w:rPr>
        <w:t xml:space="preserve">(Kirby et al, 2008). </w:t>
      </w:r>
      <w:bookmarkEnd w:id="1"/>
      <w:r w:rsidRPr="00A33185">
        <w:rPr>
          <w:sz w:val="24"/>
          <w:szCs w:val="24"/>
        </w:rPr>
        <w:t xml:space="preserve">I hadn’t appreciated that good preparation and revision are key factors in achieving a good result. On reflection what I should have done is taken personal control of revision practice with the knowledge that my dyslexia </w:t>
      </w:r>
      <w:r w:rsidRPr="00A33185">
        <w:rPr>
          <w:sz w:val="24"/>
          <w:szCs w:val="24"/>
        </w:rPr>
        <w:lastRenderedPageBreak/>
        <w:t xml:space="preserve">could degrade the work. It was also important </w:t>
      </w:r>
      <w:r w:rsidRPr="00A33185">
        <w:rPr>
          <w:color w:val="333333"/>
          <w:sz w:val="24"/>
          <w:szCs w:val="24"/>
        </w:rPr>
        <w:t>to demonstrate that leisure facilitates provided resilience. (</w:t>
      </w:r>
      <w:proofErr w:type="spellStart"/>
      <w:r w:rsidRPr="00A33185">
        <w:rPr>
          <w:color w:val="222222"/>
          <w:sz w:val="24"/>
          <w:szCs w:val="24"/>
          <w:shd w:val="clear" w:color="auto" w:fill="FFFFFF"/>
        </w:rPr>
        <w:t>Denovan</w:t>
      </w:r>
      <w:proofErr w:type="spellEnd"/>
      <w:r w:rsidRPr="00A33185">
        <w:rPr>
          <w:color w:val="222222"/>
          <w:sz w:val="24"/>
          <w:szCs w:val="24"/>
          <w:shd w:val="clear" w:color="auto" w:fill="FFFFFF"/>
        </w:rPr>
        <w:t xml:space="preserve"> and Macaskill, 2017).</w:t>
      </w:r>
      <w:r w:rsidRPr="00A33185">
        <w:rPr>
          <w:color w:val="222222"/>
          <w:sz w:val="22"/>
          <w:szCs w:val="22"/>
          <w:shd w:val="clear" w:color="auto" w:fill="FFFFFF"/>
        </w:rPr>
        <w:t xml:space="preserve"> </w:t>
      </w:r>
    </w:p>
    <w:p w14:paraId="48B87F41" w14:textId="77777777" w:rsidR="00A33185" w:rsidRPr="00A33185" w:rsidRDefault="00A33185" w:rsidP="00A33185">
      <w:pPr>
        <w:spacing w:line="360" w:lineRule="auto"/>
        <w:jc w:val="both"/>
        <w:rPr>
          <w:sz w:val="24"/>
          <w:szCs w:val="24"/>
        </w:rPr>
      </w:pPr>
    </w:p>
    <w:p w14:paraId="68F6CAA2" w14:textId="77777777" w:rsidR="00A33185" w:rsidRPr="00A33185" w:rsidRDefault="00A33185" w:rsidP="00A33185">
      <w:pPr>
        <w:spacing w:line="360" w:lineRule="auto"/>
        <w:jc w:val="both"/>
        <w:rPr>
          <w:color w:val="auto"/>
          <w:sz w:val="24"/>
          <w:szCs w:val="24"/>
        </w:rPr>
      </w:pPr>
      <w:r w:rsidRPr="00A33185">
        <w:rPr>
          <w:sz w:val="24"/>
          <w:szCs w:val="24"/>
        </w:rPr>
        <w:t xml:space="preserve">In the second examination, I managed my motivators, setting aims to fully utilize my support network, attend revision groups, manage my time, and take time out to reduce stress. I also approached the training staff to ensure that for this examination I was </w:t>
      </w:r>
      <w:r w:rsidRPr="00A33185">
        <w:rPr>
          <w:color w:val="auto"/>
          <w:sz w:val="24"/>
          <w:szCs w:val="24"/>
        </w:rPr>
        <w:t xml:space="preserve">provided with a reader to help with my dyslexia </w:t>
      </w:r>
      <w:r w:rsidRPr="00A33185">
        <w:rPr>
          <w:color w:val="222222"/>
          <w:sz w:val="24"/>
          <w:szCs w:val="24"/>
          <w:shd w:val="clear" w:color="auto" w:fill="FFFFFF"/>
        </w:rPr>
        <w:t>(Kirby et al, 2008).</w:t>
      </w:r>
      <w:r w:rsidRPr="00A33185">
        <w:rPr>
          <w:color w:val="auto"/>
          <w:sz w:val="24"/>
          <w:szCs w:val="24"/>
        </w:rPr>
        <w:t xml:space="preserve"> A sense of accomplishment was achieved as I passed first time.  </w:t>
      </w:r>
    </w:p>
    <w:p w14:paraId="5EC8A9E0" w14:textId="77777777" w:rsidR="00A33185" w:rsidRPr="00A33185" w:rsidRDefault="00A33185" w:rsidP="00A33185">
      <w:pPr>
        <w:spacing w:line="360" w:lineRule="auto"/>
        <w:jc w:val="both"/>
        <w:rPr>
          <w:sz w:val="24"/>
          <w:szCs w:val="24"/>
        </w:rPr>
      </w:pPr>
    </w:p>
    <w:p w14:paraId="5329EE56" w14:textId="77777777" w:rsidR="00A33185" w:rsidRPr="00A33185" w:rsidRDefault="00A33185" w:rsidP="00A33185">
      <w:pPr>
        <w:spacing w:line="360" w:lineRule="auto"/>
        <w:jc w:val="both"/>
        <w:rPr>
          <w:sz w:val="24"/>
          <w:szCs w:val="24"/>
        </w:rPr>
      </w:pPr>
      <w:r w:rsidRPr="00A33185">
        <w:rPr>
          <w:sz w:val="24"/>
          <w:szCs w:val="24"/>
        </w:rPr>
        <w:t>I felt disheartened at the result of the first exam. I took all feedback onboard and adapted my revision strategy by designing a mind map around each topic area. From this point, the feeling of being more positive about the correct revision and learning platform made the process enjoyable and influential for me, (</w:t>
      </w:r>
      <w:r w:rsidRPr="00A33185">
        <w:rPr>
          <w:color w:val="222222"/>
          <w:sz w:val="24"/>
          <w:szCs w:val="24"/>
          <w:shd w:val="clear" w:color="auto" w:fill="FFFFFF"/>
        </w:rPr>
        <w:t>Brewer et al, 2019).</w:t>
      </w:r>
      <w:r w:rsidRPr="00A33185">
        <w:rPr>
          <w:sz w:val="24"/>
          <w:szCs w:val="24"/>
        </w:rPr>
        <w:t xml:space="preserve"> It was easier to balance time and focus on building new methods.  </w:t>
      </w:r>
    </w:p>
    <w:p w14:paraId="0AA92BAB" w14:textId="77777777" w:rsidR="00A33185" w:rsidRPr="00A33185" w:rsidRDefault="00A33185" w:rsidP="00A33185">
      <w:pPr>
        <w:spacing w:line="360" w:lineRule="auto"/>
        <w:jc w:val="both"/>
        <w:rPr>
          <w:b/>
          <w:bCs/>
          <w:sz w:val="24"/>
          <w:szCs w:val="24"/>
        </w:rPr>
      </w:pPr>
    </w:p>
    <w:p w14:paraId="16FCEB1B" w14:textId="77777777" w:rsidR="00A33185" w:rsidRPr="00A33185" w:rsidRDefault="00A33185" w:rsidP="00A33185">
      <w:pPr>
        <w:spacing w:line="360" w:lineRule="auto"/>
        <w:jc w:val="both"/>
        <w:rPr>
          <w:sz w:val="24"/>
          <w:szCs w:val="24"/>
        </w:rPr>
      </w:pPr>
      <w:r w:rsidRPr="00A33185">
        <w:rPr>
          <w:sz w:val="24"/>
          <w:szCs w:val="24"/>
        </w:rPr>
        <w:t>A sense of accomplishment made me, and my support network feel happy and proud in the realisation that the goal was achievable. Building resilience had helped to understand what works and doesn’t work for me. Keeping good stress levels and reducing ongoing headaches, (American Psychological Association, 2018). Being prepared for examination two, I felt more relaxed and had a balanced mindset. Being more adaptable to my approach when faced with this adversity, had increased my resilience, resulting in a reduced level of stress, (</w:t>
      </w:r>
      <w:r w:rsidRPr="00A33185">
        <w:rPr>
          <w:color w:val="222222"/>
          <w:sz w:val="24"/>
          <w:szCs w:val="24"/>
          <w:shd w:val="clear" w:color="auto" w:fill="FFFFFF"/>
        </w:rPr>
        <w:t xml:space="preserve">Brewer et al, 2019). </w:t>
      </w:r>
    </w:p>
    <w:p w14:paraId="7FD4362F" w14:textId="77777777" w:rsidR="00A33185" w:rsidRPr="00A33185" w:rsidRDefault="00A33185" w:rsidP="00A33185">
      <w:pPr>
        <w:spacing w:line="360" w:lineRule="auto"/>
        <w:jc w:val="both"/>
        <w:rPr>
          <w:sz w:val="24"/>
          <w:szCs w:val="24"/>
        </w:rPr>
      </w:pPr>
    </w:p>
    <w:p w14:paraId="0B2F9EF1" w14:textId="77777777" w:rsidR="00A33185" w:rsidRPr="00A33185" w:rsidRDefault="00A33185" w:rsidP="00A33185">
      <w:pPr>
        <w:spacing w:line="360" w:lineRule="auto"/>
        <w:jc w:val="both"/>
        <w:rPr>
          <w:sz w:val="24"/>
          <w:szCs w:val="24"/>
        </w:rPr>
      </w:pPr>
      <w:r w:rsidRPr="00A33185">
        <w:rPr>
          <w:sz w:val="24"/>
          <w:szCs w:val="24"/>
        </w:rPr>
        <w:t>Evaluating the experience of reflective practice, what went well was my sense of achievement due to my understanding of the need to reflect on my revision practices, in other words, I took control. What didn’t go well was not taking responsibility to get support and guidance and going into the first examination with seemingly more confidence than focused knowledge. Time management was negative because I clearly did not allocate enough time to revise, and positive because once I had reviewed the processes, time seemed more well-organized. On reflection adjustment of time scales was imperative to get the results required, good time management is the biggest key factor to the achievement, (R</w:t>
      </w:r>
      <w:r w:rsidRPr="00A33185">
        <w:rPr>
          <w:color w:val="222222"/>
          <w:sz w:val="24"/>
          <w:szCs w:val="24"/>
          <w:shd w:val="clear" w:color="auto" w:fill="FFFFFF"/>
        </w:rPr>
        <w:t>azali et al, 2018).</w:t>
      </w:r>
    </w:p>
    <w:p w14:paraId="3CF12C63" w14:textId="77777777" w:rsidR="00A33185" w:rsidRPr="00A33185" w:rsidRDefault="00A33185" w:rsidP="00A33185">
      <w:pPr>
        <w:spacing w:line="360" w:lineRule="auto"/>
        <w:jc w:val="both"/>
        <w:rPr>
          <w:b/>
          <w:bCs/>
          <w:sz w:val="24"/>
          <w:szCs w:val="24"/>
        </w:rPr>
      </w:pPr>
    </w:p>
    <w:p w14:paraId="0B40AB95" w14:textId="77777777" w:rsidR="00A33185" w:rsidRPr="00A33185" w:rsidRDefault="00A33185" w:rsidP="00A33185">
      <w:pPr>
        <w:spacing w:line="360" w:lineRule="auto"/>
        <w:jc w:val="both"/>
        <w:rPr>
          <w:sz w:val="24"/>
          <w:szCs w:val="24"/>
        </w:rPr>
      </w:pPr>
      <w:r w:rsidRPr="00A33185">
        <w:rPr>
          <w:sz w:val="24"/>
          <w:szCs w:val="24"/>
        </w:rPr>
        <w:lastRenderedPageBreak/>
        <w:t>Analysing the past six months, specifically not passing the examination on the first attempt, had resulted in the self-realisation of my need for further development. This setback provided me with a chance to rebuild my academic ongoing learning structure by changing my methods of revision.</w:t>
      </w:r>
      <w:r w:rsidRPr="00A33185">
        <w:rPr>
          <w:color w:val="222222"/>
          <w:shd w:val="clear" w:color="auto" w:fill="FFFFFF"/>
        </w:rPr>
        <w:t xml:space="preserve"> </w:t>
      </w:r>
      <w:proofErr w:type="spellStart"/>
      <w:r w:rsidRPr="00A33185">
        <w:rPr>
          <w:color w:val="222222"/>
          <w:sz w:val="22"/>
          <w:szCs w:val="22"/>
          <w:shd w:val="clear" w:color="auto" w:fill="FFFFFF"/>
        </w:rPr>
        <w:t>Scouller</w:t>
      </w:r>
      <w:proofErr w:type="spellEnd"/>
      <w:r w:rsidRPr="00A33185">
        <w:rPr>
          <w:color w:val="222222"/>
          <w:sz w:val="22"/>
          <w:szCs w:val="22"/>
          <w:shd w:val="clear" w:color="auto" w:fill="FFFFFF"/>
        </w:rPr>
        <w:t xml:space="preserve"> (1998) found that </w:t>
      </w:r>
      <w:r w:rsidRPr="00A33185">
        <w:rPr>
          <w:sz w:val="24"/>
          <w:szCs w:val="24"/>
        </w:rPr>
        <w:t xml:space="preserve">learning strategies need to be individualised to the person and not a generic method.  At the end of the final examination, the revision work had made a positive effect on the overall score gained. It was apparent that I needed to have further training on what the expectation of my learning was after each lesson to understand the potential questions asked within the paper. </w:t>
      </w:r>
    </w:p>
    <w:p w14:paraId="4B032FE5" w14:textId="77777777" w:rsidR="00A33185" w:rsidRPr="00A33185" w:rsidRDefault="00A33185" w:rsidP="00A33185">
      <w:pPr>
        <w:spacing w:line="360" w:lineRule="auto"/>
        <w:jc w:val="both"/>
        <w:rPr>
          <w:sz w:val="24"/>
          <w:szCs w:val="24"/>
        </w:rPr>
      </w:pPr>
      <w:r w:rsidRPr="00A33185">
        <w:rPr>
          <w:sz w:val="24"/>
          <w:szCs w:val="24"/>
        </w:rPr>
        <w:t xml:space="preserve">Making sense of the situation, I now feel that even when I received the negative news of the result of the first exam, I feel I didn’t let it get me down. On reflection this may be due to either my resilience and coping mechanisms, it could also be due to my self-motivation and drive to achieve the end goal. Positive strategies and surrounding myself with supportive people enabled me to grow as a person. From this I realise that I can achieve results.  </w:t>
      </w:r>
    </w:p>
    <w:p w14:paraId="545149F1" w14:textId="77777777" w:rsidR="00A33185" w:rsidRPr="00A33185" w:rsidRDefault="00A33185" w:rsidP="00A33185">
      <w:pPr>
        <w:spacing w:line="360" w:lineRule="auto"/>
        <w:jc w:val="both"/>
        <w:rPr>
          <w:sz w:val="24"/>
          <w:szCs w:val="24"/>
        </w:rPr>
      </w:pPr>
    </w:p>
    <w:p w14:paraId="4D8E9604" w14:textId="77777777" w:rsidR="00A33185" w:rsidRPr="00A33185" w:rsidRDefault="00A33185" w:rsidP="00A33185">
      <w:pPr>
        <w:spacing w:line="360" w:lineRule="auto"/>
        <w:jc w:val="both"/>
        <w:rPr>
          <w:sz w:val="24"/>
          <w:szCs w:val="24"/>
        </w:rPr>
      </w:pPr>
      <w:r w:rsidRPr="00A33185">
        <w:rPr>
          <w:sz w:val="24"/>
          <w:szCs w:val="24"/>
        </w:rPr>
        <w:t xml:space="preserve">This could have been a more positive situation if I had appreciated the importance of noting the aims and objectives of each training session delivered. This would have allowed me to focus more on the questions and answers required. I feel that I would gain from spending more time exploring the content of each lesson by being able to focus on what I can control by breaking the information down, and categorising this into topic areas. </w:t>
      </w:r>
    </w:p>
    <w:p w14:paraId="721DEDC5" w14:textId="77777777" w:rsidR="00A33185" w:rsidRPr="00A33185" w:rsidRDefault="00A33185" w:rsidP="00A33185">
      <w:pPr>
        <w:spacing w:line="360" w:lineRule="auto"/>
        <w:jc w:val="both"/>
        <w:rPr>
          <w:b/>
          <w:bCs/>
          <w:sz w:val="24"/>
          <w:szCs w:val="24"/>
        </w:rPr>
      </w:pPr>
      <w:r w:rsidRPr="00A33185">
        <w:rPr>
          <w:sz w:val="24"/>
          <w:szCs w:val="24"/>
        </w:rPr>
        <w:t xml:space="preserve">In relation to future action planning see </w:t>
      </w:r>
      <w:proofErr w:type="gramStart"/>
      <w:r w:rsidRPr="00A33185">
        <w:rPr>
          <w:sz w:val="24"/>
          <w:szCs w:val="24"/>
        </w:rPr>
        <w:t>below;</w:t>
      </w:r>
      <w:proofErr w:type="gramEnd"/>
    </w:p>
    <w:p w14:paraId="01378200" w14:textId="77777777" w:rsidR="00A33185" w:rsidRPr="00A33185" w:rsidRDefault="00A33185" w:rsidP="00A33185">
      <w:pPr>
        <w:spacing w:line="360" w:lineRule="auto"/>
        <w:jc w:val="both"/>
        <w:rPr>
          <w:b/>
          <w:bCs/>
          <w:sz w:val="24"/>
          <w:szCs w:val="24"/>
        </w:rPr>
      </w:pPr>
    </w:p>
    <w:tbl>
      <w:tblPr>
        <w:tblStyle w:val="TableGrid1"/>
        <w:tblW w:w="9920" w:type="dxa"/>
        <w:tblLook w:val="04A0" w:firstRow="1" w:lastRow="0" w:firstColumn="1" w:lastColumn="0" w:noHBand="0" w:noVBand="1"/>
      </w:tblPr>
      <w:tblGrid>
        <w:gridCol w:w="2480"/>
        <w:gridCol w:w="2480"/>
        <w:gridCol w:w="2480"/>
        <w:gridCol w:w="2480"/>
      </w:tblGrid>
      <w:tr w:rsidR="00A33185" w:rsidRPr="00A33185" w14:paraId="1AAA61F4" w14:textId="77777777" w:rsidTr="00BE3800">
        <w:trPr>
          <w:trHeight w:val="630"/>
        </w:trPr>
        <w:tc>
          <w:tcPr>
            <w:tcW w:w="2480" w:type="dxa"/>
          </w:tcPr>
          <w:p w14:paraId="4982EEF9" w14:textId="77777777" w:rsidR="00A33185" w:rsidRPr="00A33185" w:rsidRDefault="00A33185" w:rsidP="00A33185">
            <w:pPr>
              <w:spacing w:line="360" w:lineRule="auto"/>
              <w:rPr>
                <w:b/>
                <w:bCs/>
                <w:sz w:val="24"/>
                <w:szCs w:val="24"/>
              </w:rPr>
            </w:pPr>
            <w:r w:rsidRPr="00A33185">
              <w:rPr>
                <w:b/>
                <w:bCs/>
                <w:sz w:val="24"/>
                <w:szCs w:val="24"/>
              </w:rPr>
              <w:t xml:space="preserve">Identified areas to develop </w:t>
            </w:r>
          </w:p>
        </w:tc>
        <w:tc>
          <w:tcPr>
            <w:tcW w:w="2480" w:type="dxa"/>
          </w:tcPr>
          <w:p w14:paraId="3F16B068" w14:textId="77777777" w:rsidR="00A33185" w:rsidRPr="00A33185" w:rsidRDefault="00A33185" w:rsidP="00A33185">
            <w:pPr>
              <w:spacing w:line="360" w:lineRule="auto"/>
              <w:rPr>
                <w:b/>
                <w:bCs/>
                <w:sz w:val="24"/>
                <w:szCs w:val="24"/>
              </w:rPr>
            </w:pPr>
            <w:r w:rsidRPr="00A33185">
              <w:rPr>
                <w:b/>
                <w:bCs/>
                <w:sz w:val="24"/>
                <w:szCs w:val="24"/>
              </w:rPr>
              <w:t xml:space="preserve">How it will be achieved </w:t>
            </w:r>
          </w:p>
        </w:tc>
        <w:tc>
          <w:tcPr>
            <w:tcW w:w="2480" w:type="dxa"/>
          </w:tcPr>
          <w:p w14:paraId="647A64F0" w14:textId="77777777" w:rsidR="00A33185" w:rsidRPr="00A33185" w:rsidRDefault="00A33185" w:rsidP="00A33185">
            <w:pPr>
              <w:spacing w:line="360" w:lineRule="auto"/>
              <w:rPr>
                <w:b/>
                <w:bCs/>
                <w:sz w:val="24"/>
                <w:szCs w:val="24"/>
              </w:rPr>
            </w:pPr>
            <w:r w:rsidRPr="00A33185">
              <w:rPr>
                <w:b/>
                <w:bCs/>
                <w:sz w:val="24"/>
                <w:szCs w:val="24"/>
              </w:rPr>
              <w:t xml:space="preserve">Who can provide support </w:t>
            </w:r>
          </w:p>
        </w:tc>
        <w:tc>
          <w:tcPr>
            <w:tcW w:w="2480" w:type="dxa"/>
          </w:tcPr>
          <w:p w14:paraId="467F3F40" w14:textId="77777777" w:rsidR="00A33185" w:rsidRPr="00A33185" w:rsidRDefault="00A33185" w:rsidP="00A33185">
            <w:pPr>
              <w:spacing w:line="360" w:lineRule="auto"/>
              <w:rPr>
                <w:b/>
                <w:bCs/>
                <w:sz w:val="24"/>
                <w:szCs w:val="24"/>
              </w:rPr>
            </w:pPr>
            <w:r w:rsidRPr="00A33185">
              <w:rPr>
                <w:b/>
                <w:bCs/>
                <w:sz w:val="24"/>
                <w:szCs w:val="24"/>
              </w:rPr>
              <w:t xml:space="preserve">Timelines </w:t>
            </w:r>
          </w:p>
        </w:tc>
      </w:tr>
      <w:tr w:rsidR="00A33185" w:rsidRPr="00A33185" w14:paraId="20B9CB25" w14:textId="77777777" w:rsidTr="00BE3800">
        <w:trPr>
          <w:trHeight w:val="1568"/>
        </w:trPr>
        <w:tc>
          <w:tcPr>
            <w:tcW w:w="2480" w:type="dxa"/>
          </w:tcPr>
          <w:p w14:paraId="157C901B" w14:textId="77777777" w:rsidR="00A33185" w:rsidRPr="00A33185" w:rsidRDefault="00A33185" w:rsidP="00A33185">
            <w:pPr>
              <w:spacing w:line="360" w:lineRule="auto"/>
              <w:rPr>
                <w:sz w:val="24"/>
                <w:szCs w:val="24"/>
              </w:rPr>
            </w:pPr>
            <w:r w:rsidRPr="00A33185">
              <w:rPr>
                <w:sz w:val="24"/>
                <w:szCs w:val="24"/>
              </w:rPr>
              <w:t xml:space="preserve">Skills to revise including knowledge tests every 4 topics  </w:t>
            </w:r>
          </w:p>
        </w:tc>
        <w:tc>
          <w:tcPr>
            <w:tcW w:w="2480" w:type="dxa"/>
          </w:tcPr>
          <w:p w14:paraId="66B113B4" w14:textId="77777777" w:rsidR="00A33185" w:rsidRPr="00A33185" w:rsidRDefault="00A33185" w:rsidP="00A33185">
            <w:pPr>
              <w:spacing w:line="360" w:lineRule="auto"/>
              <w:rPr>
                <w:sz w:val="24"/>
                <w:szCs w:val="24"/>
              </w:rPr>
            </w:pPr>
            <w:r w:rsidRPr="00A33185">
              <w:rPr>
                <w:sz w:val="24"/>
                <w:szCs w:val="24"/>
              </w:rPr>
              <w:t xml:space="preserve">Build on the structure during the first 6 months </w:t>
            </w:r>
          </w:p>
        </w:tc>
        <w:tc>
          <w:tcPr>
            <w:tcW w:w="2480" w:type="dxa"/>
          </w:tcPr>
          <w:p w14:paraId="324DCD90" w14:textId="77777777" w:rsidR="00A33185" w:rsidRPr="00A33185" w:rsidRDefault="00A33185" w:rsidP="00A33185">
            <w:pPr>
              <w:spacing w:line="360" w:lineRule="auto"/>
              <w:rPr>
                <w:sz w:val="24"/>
                <w:szCs w:val="24"/>
              </w:rPr>
            </w:pPr>
            <w:r w:rsidRPr="00A33185">
              <w:rPr>
                <w:sz w:val="24"/>
                <w:szCs w:val="24"/>
              </w:rPr>
              <w:t xml:space="preserve">Network around you </w:t>
            </w:r>
          </w:p>
          <w:p w14:paraId="6DD3D9BD" w14:textId="77777777" w:rsidR="00A33185" w:rsidRPr="00A33185" w:rsidRDefault="00A33185" w:rsidP="00A33185">
            <w:pPr>
              <w:spacing w:line="360" w:lineRule="auto"/>
              <w:rPr>
                <w:b/>
                <w:bCs/>
                <w:sz w:val="24"/>
                <w:szCs w:val="24"/>
              </w:rPr>
            </w:pPr>
            <w:r w:rsidRPr="00A33185">
              <w:rPr>
                <w:sz w:val="24"/>
                <w:szCs w:val="24"/>
              </w:rPr>
              <w:t>-family/ friends/ work colleagues/tutors</w:t>
            </w:r>
            <w:r w:rsidRPr="00A33185">
              <w:rPr>
                <w:b/>
                <w:bCs/>
                <w:sz w:val="24"/>
                <w:szCs w:val="24"/>
              </w:rPr>
              <w:t xml:space="preserve"> </w:t>
            </w:r>
          </w:p>
        </w:tc>
        <w:tc>
          <w:tcPr>
            <w:tcW w:w="2480" w:type="dxa"/>
          </w:tcPr>
          <w:p w14:paraId="73550BFD" w14:textId="77777777" w:rsidR="00A33185" w:rsidRPr="00A33185" w:rsidRDefault="00A33185" w:rsidP="00A33185">
            <w:pPr>
              <w:spacing w:line="360" w:lineRule="auto"/>
              <w:rPr>
                <w:sz w:val="24"/>
                <w:szCs w:val="24"/>
              </w:rPr>
            </w:pPr>
            <w:r w:rsidRPr="00A33185">
              <w:rPr>
                <w:sz w:val="24"/>
                <w:szCs w:val="24"/>
              </w:rPr>
              <w:t>Ongoing process until examination (not just before examination)</w:t>
            </w:r>
          </w:p>
        </w:tc>
      </w:tr>
      <w:tr w:rsidR="00A33185" w:rsidRPr="00A33185" w14:paraId="09B6AAF7" w14:textId="77777777" w:rsidTr="00BE3800">
        <w:trPr>
          <w:trHeight w:val="1260"/>
        </w:trPr>
        <w:tc>
          <w:tcPr>
            <w:tcW w:w="2480" w:type="dxa"/>
          </w:tcPr>
          <w:p w14:paraId="12B30304" w14:textId="77777777" w:rsidR="00A33185" w:rsidRPr="00A33185" w:rsidRDefault="00A33185" w:rsidP="00A33185">
            <w:pPr>
              <w:spacing w:line="360" w:lineRule="auto"/>
              <w:rPr>
                <w:sz w:val="24"/>
                <w:szCs w:val="24"/>
              </w:rPr>
            </w:pPr>
            <w:r w:rsidRPr="00A33185">
              <w:rPr>
                <w:sz w:val="24"/>
                <w:szCs w:val="24"/>
              </w:rPr>
              <w:t xml:space="preserve">Time management </w:t>
            </w:r>
          </w:p>
        </w:tc>
        <w:tc>
          <w:tcPr>
            <w:tcW w:w="2480" w:type="dxa"/>
          </w:tcPr>
          <w:p w14:paraId="7887693F" w14:textId="77777777" w:rsidR="00A33185" w:rsidRPr="00A33185" w:rsidRDefault="00A33185" w:rsidP="00A33185">
            <w:pPr>
              <w:spacing w:line="360" w:lineRule="auto"/>
              <w:rPr>
                <w:sz w:val="24"/>
                <w:szCs w:val="24"/>
              </w:rPr>
            </w:pPr>
            <w:r w:rsidRPr="00A33185">
              <w:rPr>
                <w:sz w:val="24"/>
                <w:szCs w:val="24"/>
              </w:rPr>
              <w:t xml:space="preserve">Set SMART achievable goals </w:t>
            </w:r>
          </w:p>
        </w:tc>
        <w:tc>
          <w:tcPr>
            <w:tcW w:w="2480" w:type="dxa"/>
          </w:tcPr>
          <w:p w14:paraId="7DDD89F2" w14:textId="77777777" w:rsidR="00A33185" w:rsidRPr="00A33185" w:rsidRDefault="00A33185" w:rsidP="00A33185">
            <w:pPr>
              <w:spacing w:line="360" w:lineRule="auto"/>
              <w:rPr>
                <w:sz w:val="24"/>
                <w:szCs w:val="24"/>
              </w:rPr>
            </w:pPr>
            <w:r w:rsidRPr="00A33185">
              <w:rPr>
                <w:sz w:val="24"/>
                <w:szCs w:val="24"/>
              </w:rPr>
              <w:t>Tutors</w:t>
            </w:r>
          </w:p>
          <w:p w14:paraId="3702170E" w14:textId="77777777" w:rsidR="00A33185" w:rsidRPr="00A33185" w:rsidRDefault="00A33185" w:rsidP="00A33185">
            <w:pPr>
              <w:spacing w:line="360" w:lineRule="auto"/>
              <w:rPr>
                <w:sz w:val="24"/>
                <w:szCs w:val="24"/>
              </w:rPr>
            </w:pPr>
            <w:r w:rsidRPr="00A33185">
              <w:rPr>
                <w:sz w:val="24"/>
                <w:szCs w:val="24"/>
              </w:rPr>
              <w:t xml:space="preserve">Myself/peers in the revision group  </w:t>
            </w:r>
          </w:p>
        </w:tc>
        <w:tc>
          <w:tcPr>
            <w:tcW w:w="2480" w:type="dxa"/>
          </w:tcPr>
          <w:p w14:paraId="663B3D97" w14:textId="77777777" w:rsidR="00A33185" w:rsidRPr="00A33185" w:rsidRDefault="00A33185" w:rsidP="00A33185">
            <w:pPr>
              <w:spacing w:line="360" w:lineRule="auto"/>
              <w:rPr>
                <w:sz w:val="24"/>
                <w:szCs w:val="24"/>
              </w:rPr>
            </w:pPr>
            <w:r w:rsidRPr="00A33185">
              <w:rPr>
                <w:sz w:val="24"/>
                <w:szCs w:val="24"/>
              </w:rPr>
              <w:t xml:space="preserve">Ongoing – set goals after each revision group session </w:t>
            </w:r>
          </w:p>
        </w:tc>
      </w:tr>
      <w:tr w:rsidR="00A33185" w:rsidRPr="00A33185" w14:paraId="0A00739D" w14:textId="77777777" w:rsidTr="00BE3800">
        <w:trPr>
          <w:trHeight w:val="630"/>
        </w:trPr>
        <w:tc>
          <w:tcPr>
            <w:tcW w:w="2480" w:type="dxa"/>
          </w:tcPr>
          <w:p w14:paraId="3FC988CB" w14:textId="77777777" w:rsidR="00A33185" w:rsidRPr="00A33185" w:rsidRDefault="00A33185" w:rsidP="00A33185">
            <w:pPr>
              <w:spacing w:line="360" w:lineRule="auto"/>
              <w:rPr>
                <w:sz w:val="24"/>
                <w:szCs w:val="24"/>
              </w:rPr>
            </w:pPr>
            <w:r w:rsidRPr="00A33185">
              <w:rPr>
                <w:sz w:val="24"/>
                <w:szCs w:val="24"/>
              </w:rPr>
              <w:lastRenderedPageBreak/>
              <w:t xml:space="preserve">Make time for me </w:t>
            </w:r>
          </w:p>
        </w:tc>
        <w:tc>
          <w:tcPr>
            <w:tcW w:w="2480" w:type="dxa"/>
          </w:tcPr>
          <w:p w14:paraId="31919D07" w14:textId="77777777" w:rsidR="00A33185" w:rsidRPr="00A33185" w:rsidRDefault="00A33185" w:rsidP="00A33185">
            <w:pPr>
              <w:spacing w:line="360" w:lineRule="auto"/>
              <w:rPr>
                <w:sz w:val="24"/>
                <w:szCs w:val="24"/>
              </w:rPr>
            </w:pPr>
            <w:r w:rsidRPr="00A33185">
              <w:rPr>
                <w:sz w:val="24"/>
                <w:szCs w:val="24"/>
              </w:rPr>
              <w:t xml:space="preserve">Social events </w:t>
            </w:r>
          </w:p>
          <w:p w14:paraId="3A41E1BF" w14:textId="77777777" w:rsidR="00A33185" w:rsidRPr="00A33185" w:rsidRDefault="00A33185" w:rsidP="00A33185">
            <w:pPr>
              <w:spacing w:line="360" w:lineRule="auto"/>
              <w:rPr>
                <w:b/>
                <w:bCs/>
                <w:sz w:val="24"/>
                <w:szCs w:val="24"/>
              </w:rPr>
            </w:pPr>
            <w:r w:rsidRPr="00A33185">
              <w:rPr>
                <w:sz w:val="24"/>
                <w:szCs w:val="24"/>
              </w:rPr>
              <w:t>Family occasions</w:t>
            </w:r>
            <w:r w:rsidRPr="00A33185">
              <w:rPr>
                <w:b/>
                <w:bCs/>
                <w:sz w:val="24"/>
                <w:szCs w:val="24"/>
              </w:rPr>
              <w:t xml:space="preserve"> </w:t>
            </w:r>
          </w:p>
        </w:tc>
        <w:tc>
          <w:tcPr>
            <w:tcW w:w="2480" w:type="dxa"/>
          </w:tcPr>
          <w:p w14:paraId="0C7E2BD0" w14:textId="77777777" w:rsidR="00A33185" w:rsidRPr="00A33185" w:rsidRDefault="00A33185" w:rsidP="00A33185">
            <w:pPr>
              <w:spacing w:line="360" w:lineRule="auto"/>
              <w:rPr>
                <w:sz w:val="24"/>
                <w:szCs w:val="24"/>
              </w:rPr>
            </w:pPr>
            <w:r w:rsidRPr="00A33185">
              <w:rPr>
                <w:sz w:val="24"/>
                <w:szCs w:val="24"/>
              </w:rPr>
              <w:t xml:space="preserve">Network </w:t>
            </w:r>
          </w:p>
        </w:tc>
        <w:tc>
          <w:tcPr>
            <w:tcW w:w="2480" w:type="dxa"/>
          </w:tcPr>
          <w:p w14:paraId="5F6392B8" w14:textId="77777777" w:rsidR="00A33185" w:rsidRPr="00A33185" w:rsidRDefault="00A33185" w:rsidP="00A33185">
            <w:pPr>
              <w:spacing w:line="360" w:lineRule="auto"/>
              <w:rPr>
                <w:sz w:val="24"/>
                <w:szCs w:val="24"/>
              </w:rPr>
            </w:pPr>
            <w:r w:rsidRPr="00A33185">
              <w:rPr>
                <w:sz w:val="24"/>
                <w:szCs w:val="24"/>
              </w:rPr>
              <w:t xml:space="preserve">Depending on sport and occasion </w:t>
            </w:r>
          </w:p>
        </w:tc>
      </w:tr>
    </w:tbl>
    <w:p w14:paraId="4E600E8C" w14:textId="77777777" w:rsidR="00A33185" w:rsidRPr="00A33185" w:rsidRDefault="00A33185" w:rsidP="00A33185">
      <w:pPr>
        <w:spacing w:line="360" w:lineRule="auto"/>
        <w:jc w:val="both"/>
        <w:rPr>
          <w:b/>
          <w:bCs/>
          <w:sz w:val="24"/>
          <w:szCs w:val="24"/>
        </w:rPr>
      </w:pPr>
    </w:p>
    <w:p w14:paraId="561AF9C2" w14:textId="77777777" w:rsidR="00A33185" w:rsidRPr="00A33185" w:rsidRDefault="00A33185" w:rsidP="00A33185">
      <w:pPr>
        <w:spacing w:line="360" w:lineRule="auto"/>
        <w:jc w:val="both"/>
        <w:rPr>
          <w:sz w:val="24"/>
          <w:szCs w:val="24"/>
        </w:rPr>
      </w:pPr>
      <w:r w:rsidRPr="00A33185">
        <w:rPr>
          <w:sz w:val="24"/>
          <w:szCs w:val="24"/>
        </w:rPr>
        <w:t xml:space="preserve">In conclusion, positive strategies are essential. Surrounding myself with supportive people, reflecting on what I can control and managing my motivators are necessary to achieve valuable results.  Taking responsibility and control of the revision strategy enabled me to focus on the knowledge </w:t>
      </w:r>
      <w:r w:rsidRPr="00A33185">
        <w:rPr>
          <w:color w:val="000000" w:themeColor="text1"/>
          <w:sz w:val="24"/>
          <w:szCs w:val="24"/>
        </w:rPr>
        <w:t>required to pass the examinations whilst being able to gain control of balancing work and social activities.</w:t>
      </w:r>
      <w:r w:rsidRPr="00A33185">
        <w:rPr>
          <w:sz w:val="24"/>
          <w:szCs w:val="24"/>
        </w:rPr>
        <w:t xml:space="preserve"> Freeing up more time over the week would allow for relaxation activities whilst enjoying the learning.</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BD5C368" w14:textId="77777777" w:rsidR="00A33185" w:rsidRPr="00A33185" w:rsidRDefault="00A33185" w:rsidP="00A33185">
      <w:pPr>
        <w:spacing w:line="360" w:lineRule="auto"/>
        <w:jc w:val="both"/>
        <w:rPr>
          <w:sz w:val="24"/>
          <w:szCs w:val="24"/>
        </w:rPr>
      </w:pPr>
      <w:r w:rsidRPr="00A33185">
        <w:rPr>
          <w:sz w:val="24"/>
          <w:szCs w:val="24"/>
        </w:rPr>
        <w:t xml:space="preserve">Me and my partner attended an incident following on from a 999 call, from the control room. The call related to attending an incident at a local Chinese take-away, in a residential area. The call was during an afternoon shift on a Wednesday at 8:30pm, it was a dark but clear evening with good visibility. The caller was the take-away male owner who spoke English. </w:t>
      </w:r>
    </w:p>
    <w:p w14:paraId="62B640D9" w14:textId="77777777" w:rsidR="00A33185" w:rsidRPr="00A33185" w:rsidRDefault="00A33185" w:rsidP="00A33185">
      <w:pPr>
        <w:spacing w:line="360" w:lineRule="auto"/>
        <w:jc w:val="both"/>
        <w:rPr>
          <w:sz w:val="24"/>
          <w:szCs w:val="24"/>
        </w:rPr>
      </w:pPr>
    </w:p>
    <w:p w14:paraId="04E2BD65" w14:textId="77777777" w:rsidR="00A33185" w:rsidRPr="00A33185" w:rsidRDefault="00A33185" w:rsidP="00A33185">
      <w:pPr>
        <w:spacing w:line="360" w:lineRule="auto"/>
        <w:jc w:val="both"/>
        <w:rPr>
          <w:sz w:val="24"/>
          <w:szCs w:val="24"/>
        </w:rPr>
      </w:pPr>
      <w:r w:rsidRPr="00A33185">
        <w:rPr>
          <w:sz w:val="24"/>
          <w:szCs w:val="24"/>
        </w:rPr>
        <w:t>The allegation involved a group of mixed-race youths, age between 12 and 14 years, both male and female, involving Anti-Social Behaviour (ASB). ASB can be influenced on individuals by the place that they live, the time of the day and by the environment that they experience within their social life, it can also be influenced by genetics (</w:t>
      </w:r>
      <w:r w:rsidRPr="00A33185">
        <w:rPr>
          <w:rFonts w:eastAsiaTheme="minorHAnsi"/>
          <w:color w:val="222222"/>
          <w:sz w:val="24"/>
          <w:szCs w:val="24"/>
          <w:shd w:val="clear" w:color="auto" w:fill="FFFFFF"/>
          <w:lang w:eastAsia="en-US"/>
        </w:rPr>
        <w:t>Burt, 2022).</w:t>
      </w:r>
      <w:r w:rsidRPr="00A33185">
        <w:rPr>
          <w:sz w:val="24"/>
          <w:szCs w:val="24"/>
        </w:rPr>
        <w:t xml:space="preserve">  The allegation was that the youths were intimidating the takeaway owner and staff and several customers. There was conflict between the takeaway owners the </w:t>
      </w:r>
      <w:r w:rsidRPr="00A33185">
        <w:rPr>
          <w:sz w:val="24"/>
          <w:szCs w:val="24"/>
        </w:rPr>
        <w:lastRenderedPageBreak/>
        <w:t xml:space="preserve">customers and the youths, which could lead to fear, anger, and violence.  </w:t>
      </w:r>
      <w:r w:rsidRPr="00A33185">
        <w:rPr>
          <w:color w:val="auto"/>
          <w:sz w:val="24"/>
          <w:szCs w:val="24"/>
        </w:rPr>
        <w:t xml:space="preserve">As provided by the College of Policing, managing conflict as a police officer needs to </w:t>
      </w:r>
      <w:proofErr w:type="gramStart"/>
      <w:r w:rsidRPr="00A33185">
        <w:rPr>
          <w:color w:val="auto"/>
          <w:sz w:val="24"/>
          <w:szCs w:val="24"/>
        </w:rPr>
        <w:t>include;</w:t>
      </w:r>
      <w:proofErr w:type="gramEnd"/>
      <w:r w:rsidRPr="00A33185">
        <w:rPr>
          <w:color w:val="auto"/>
          <w:sz w:val="24"/>
          <w:szCs w:val="24"/>
        </w:rPr>
        <w:t xml:space="preserve"> active listening skills, good verbal and non-verbal communication, negotiation skills, situational and self-regulation awareness. (</w:t>
      </w:r>
      <w:hyperlink r:id="rId20" w:history="1">
        <w:r w:rsidRPr="00A33185">
          <w:rPr>
            <w:rFonts w:eastAsiaTheme="minorHAnsi"/>
            <w:color w:val="auto"/>
            <w:sz w:val="24"/>
            <w:szCs w:val="24"/>
            <w:lang w:eastAsia="en-US"/>
          </w:rPr>
          <w:t>Conflict management skills. College of Policing</w:t>
        </w:r>
      </w:hyperlink>
      <w:r w:rsidRPr="00A33185">
        <w:rPr>
          <w:rFonts w:eastAsiaTheme="minorHAnsi"/>
          <w:color w:val="auto"/>
          <w:sz w:val="24"/>
          <w:szCs w:val="24"/>
          <w:lang w:eastAsia="en-US"/>
        </w:rPr>
        <w:t xml:space="preserve"> 2023).</w:t>
      </w:r>
      <w:r w:rsidRPr="00A33185">
        <w:rPr>
          <w:sz w:val="24"/>
          <w:szCs w:val="24"/>
        </w:rPr>
        <w:t xml:space="preserve">  They were asking for cheap and free chips. They were then getting louder and shouting when asked to the leave the premises by the takeaway owner. The owner also reported that other youths outside the takeaway were throwing chips at the shop window, they were also throwing chips at each other. It was resulting in a mess and causing distress for customers. </w:t>
      </w:r>
    </w:p>
    <w:p w14:paraId="09888923" w14:textId="77777777" w:rsidR="00A33185" w:rsidRPr="00A33185" w:rsidRDefault="00A33185" w:rsidP="00A33185">
      <w:pPr>
        <w:spacing w:line="360" w:lineRule="auto"/>
        <w:jc w:val="both"/>
        <w:rPr>
          <w:sz w:val="24"/>
          <w:szCs w:val="24"/>
        </w:rPr>
      </w:pPr>
    </w:p>
    <w:p w14:paraId="5601B517" w14:textId="77777777" w:rsidR="00A33185" w:rsidRPr="00A33185" w:rsidRDefault="00A33185" w:rsidP="00A33185">
      <w:pPr>
        <w:spacing w:line="360" w:lineRule="auto"/>
        <w:jc w:val="both"/>
        <w:rPr>
          <w:sz w:val="24"/>
          <w:szCs w:val="24"/>
        </w:rPr>
      </w:pPr>
      <w:r w:rsidRPr="00A33185">
        <w:rPr>
          <w:sz w:val="24"/>
          <w:szCs w:val="24"/>
        </w:rPr>
        <w:t xml:space="preserve">On arrival at 8:45pm at the scene to the takeaway we had full lights and sirens on, we noticed a large group of youths walking away. At this point we both felt apprehensive due to the lack of information on the number of youths at the takeaway and their behaviours. From getting out of the car when arriving we notice there was 6 youths still outside the takeaway. When walking past the youths we acknowledged the youths through non-verbal communication, i.e., a nod of the head and a smile.  On entering the takeaway, we approached 3 staff members, 2 females and 1 male. The male was the owner, he spoke fluent English, the 2 females had very broken English. After greeting the owner, to start building a good rapport, I asked him “can you explain to me what has gone on tonight”. The owner pointed at the youths outside the takeaway, he said “it was them; they were rude to me when I asked them to leave my takeaway”. On reflection our evaluation indicated that, the youths outside were the suspects of the 999 call and the allegation made. Following the 6 stages of the National Decision Model, we followed the structure to ensure that we upheld the correct procedures.  </w:t>
      </w:r>
    </w:p>
    <w:p w14:paraId="1A8D2819" w14:textId="77777777" w:rsidR="00A33185" w:rsidRPr="00A33185" w:rsidRDefault="00A33185" w:rsidP="00A33185">
      <w:pPr>
        <w:spacing w:line="360" w:lineRule="auto"/>
        <w:jc w:val="both"/>
        <w:rPr>
          <w:sz w:val="24"/>
          <w:szCs w:val="24"/>
        </w:rPr>
      </w:pPr>
    </w:p>
    <w:p w14:paraId="3447FA69" w14:textId="77777777" w:rsidR="00A33185" w:rsidRPr="00A33185" w:rsidRDefault="00A33185" w:rsidP="00A33185">
      <w:pPr>
        <w:spacing w:line="360" w:lineRule="auto"/>
        <w:jc w:val="both"/>
        <w:rPr>
          <w:sz w:val="24"/>
          <w:szCs w:val="24"/>
        </w:rPr>
      </w:pPr>
      <w:r w:rsidRPr="00A33185">
        <w:rPr>
          <w:sz w:val="24"/>
          <w:szCs w:val="24"/>
        </w:rPr>
        <w:t xml:space="preserve">When using the NDM, the 6 main stages are; gathering information, assessing the levels of risk, considering what powers and policies you can use, identify your options for dealing with the incident and then acting on your findings from the other stages. making sure you use the code of ethics.  </w:t>
      </w:r>
    </w:p>
    <w:p w14:paraId="485E51E1" w14:textId="77777777" w:rsidR="00A33185" w:rsidRPr="00A33185" w:rsidRDefault="00A33185" w:rsidP="00A33185">
      <w:pPr>
        <w:spacing w:line="360" w:lineRule="auto"/>
        <w:jc w:val="both"/>
        <w:rPr>
          <w:sz w:val="24"/>
          <w:szCs w:val="24"/>
        </w:rPr>
      </w:pPr>
    </w:p>
    <w:p w14:paraId="6578065E" w14:textId="77777777" w:rsidR="00A33185" w:rsidRPr="00A33185" w:rsidRDefault="00A33185" w:rsidP="00A33185">
      <w:pPr>
        <w:spacing w:line="360" w:lineRule="auto"/>
        <w:jc w:val="both"/>
        <w:rPr>
          <w:sz w:val="24"/>
          <w:szCs w:val="24"/>
        </w:rPr>
      </w:pPr>
      <w:r w:rsidRPr="00A33185">
        <w:rPr>
          <w:sz w:val="24"/>
          <w:szCs w:val="24"/>
        </w:rPr>
        <w:t xml:space="preserve">The National Decision Model (NDM), see below. </w:t>
      </w:r>
    </w:p>
    <w:p w14:paraId="489937FD" w14:textId="77777777" w:rsidR="00A33185" w:rsidRPr="00A33185" w:rsidRDefault="00A33185" w:rsidP="00A33185">
      <w:pPr>
        <w:spacing w:line="360" w:lineRule="auto"/>
        <w:jc w:val="both"/>
        <w:rPr>
          <w:sz w:val="24"/>
          <w:szCs w:val="24"/>
        </w:rPr>
      </w:pPr>
    </w:p>
    <w:p w14:paraId="3905B7B5" w14:textId="77777777" w:rsidR="00A33185" w:rsidRPr="00A33185" w:rsidRDefault="00A33185" w:rsidP="00A33185">
      <w:pPr>
        <w:spacing w:line="360" w:lineRule="auto"/>
        <w:jc w:val="both"/>
        <w:rPr>
          <w:sz w:val="24"/>
          <w:szCs w:val="24"/>
        </w:rPr>
      </w:pPr>
      <w:r w:rsidRPr="00A33185">
        <w:rPr>
          <w:noProof/>
          <w:sz w:val="24"/>
          <w:szCs w:val="24"/>
        </w:rPr>
        <w:lastRenderedPageBreak/>
        <w:drawing>
          <wp:anchor distT="0" distB="0" distL="114300" distR="114300" simplePos="0" relativeHeight="251659264" behindDoc="1" locked="0" layoutInCell="1" allowOverlap="1" wp14:anchorId="77BA1F75" wp14:editId="3A55D333">
            <wp:simplePos x="0" y="0"/>
            <wp:positionH relativeFrom="column">
              <wp:posOffset>0</wp:posOffset>
            </wp:positionH>
            <wp:positionV relativeFrom="paragraph">
              <wp:posOffset>0</wp:posOffset>
            </wp:positionV>
            <wp:extent cx="3185160" cy="29533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85160" cy="2953385"/>
                    </a:xfrm>
                    <a:prstGeom prst="rect">
                      <a:avLst/>
                    </a:prstGeom>
                    <a:noFill/>
                  </pic:spPr>
                </pic:pic>
              </a:graphicData>
            </a:graphic>
          </wp:anchor>
        </w:drawing>
      </w:r>
    </w:p>
    <w:p w14:paraId="2B656994" w14:textId="77777777" w:rsidR="00A33185" w:rsidRPr="00A33185" w:rsidRDefault="00A33185" w:rsidP="00A33185">
      <w:pPr>
        <w:overflowPunct/>
        <w:autoSpaceDE/>
        <w:autoSpaceDN/>
        <w:adjustRightInd/>
        <w:spacing w:after="168"/>
        <w:textAlignment w:val="auto"/>
        <w:outlineLvl w:val="3"/>
        <w:rPr>
          <w:color w:val="auto"/>
          <w:spacing w:val="3"/>
          <w:sz w:val="24"/>
          <w:szCs w:val="24"/>
        </w:rPr>
      </w:pPr>
      <w:r w:rsidRPr="00A33185">
        <w:rPr>
          <w:color w:val="auto"/>
          <w:spacing w:val="3"/>
          <w:sz w:val="24"/>
          <w:szCs w:val="24"/>
        </w:rPr>
        <w:t>Code of Ethics</w:t>
      </w:r>
    </w:p>
    <w:p w14:paraId="6C902FE6" w14:textId="77777777" w:rsidR="00A33185" w:rsidRPr="00A33185" w:rsidRDefault="00A33185" w:rsidP="00A33185">
      <w:pPr>
        <w:overflowPunct/>
        <w:autoSpaceDE/>
        <w:autoSpaceDN/>
        <w:adjustRightInd/>
        <w:spacing w:after="360"/>
        <w:textAlignment w:val="auto"/>
        <w:rPr>
          <w:spacing w:val="3"/>
          <w:sz w:val="24"/>
          <w:szCs w:val="24"/>
        </w:rPr>
      </w:pPr>
      <w:r w:rsidRPr="00A33185">
        <w:rPr>
          <w:spacing w:val="3"/>
          <w:sz w:val="24"/>
          <w:szCs w:val="24"/>
        </w:rPr>
        <w:t>The code of ethics provides the main model for the police force to use when dealing with day-to-day calls and incidents.  The model is in place to uphold the correct standards of policing and the human rights act. (</w:t>
      </w:r>
      <w:hyperlink r:id="rId22" w:anchor="code-of-ethics--2" w:history="1">
        <w:r w:rsidRPr="00A33185">
          <w:rPr>
            <w:rFonts w:eastAsiaTheme="minorHAnsi"/>
            <w:color w:val="0000FF"/>
            <w:sz w:val="24"/>
            <w:szCs w:val="24"/>
            <w:u w:val="single"/>
            <w:lang w:eastAsia="en-US"/>
          </w:rPr>
          <w:t>National decision model | College of Policing</w:t>
        </w:r>
      </w:hyperlink>
      <w:r w:rsidRPr="00A33185">
        <w:rPr>
          <w:rFonts w:eastAsiaTheme="minorHAnsi"/>
          <w:color w:val="auto"/>
          <w:sz w:val="24"/>
          <w:szCs w:val="24"/>
          <w:lang w:eastAsia="en-US"/>
        </w:rPr>
        <w:t>)</w:t>
      </w:r>
    </w:p>
    <w:p w14:paraId="728A824A" w14:textId="77777777" w:rsidR="00A33185" w:rsidRPr="00A33185" w:rsidRDefault="00A33185" w:rsidP="00A33185">
      <w:pPr>
        <w:spacing w:line="360" w:lineRule="auto"/>
        <w:jc w:val="both"/>
        <w:rPr>
          <w:sz w:val="24"/>
          <w:szCs w:val="24"/>
        </w:rPr>
      </w:pPr>
    </w:p>
    <w:p w14:paraId="46B534E9" w14:textId="77777777" w:rsidR="00A33185" w:rsidRPr="00A33185" w:rsidRDefault="00A33185" w:rsidP="00A33185">
      <w:pPr>
        <w:spacing w:line="360" w:lineRule="auto"/>
        <w:jc w:val="both"/>
        <w:rPr>
          <w:sz w:val="24"/>
          <w:szCs w:val="24"/>
        </w:rPr>
      </w:pPr>
    </w:p>
    <w:p w14:paraId="30BBBB5E" w14:textId="77777777" w:rsidR="00A33185" w:rsidRPr="00A33185" w:rsidRDefault="00A33185" w:rsidP="00A33185">
      <w:pPr>
        <w:spacing w:line="360" w:lineRule="auto"/>
        <w:jc w:val="both"/>
        <w:rPr>
          <w:sz w:val="24"/>
          <w:szCs w:val="24"/>
        </w:rPr>
      </w:pPr>
    </w:p>
    <w:p w14:paraId="2D0FCE21" w14:textId="77777777" w:rsidR="00A33185" w:rsidRPr="00A33185" w:rsidRDefault="00A33185" w:rsidP="00A33185">
      <w:pPr>
        <w:spacing w:line="360" w:lineRule="auto"/>
        <w:jc w:val="both"/>
        <w:rPr>
          <w:sz w:val="24"/>
          <w:szCs w:val="24"/>
        </w:rPr>
      </w:pPr>
    </w:p>
    <w:p w14:paraId="52639EAE" w14:textId="77777777" w:rsidR="00A33185" w:rsidRPr="00A33185" w:rsidRDefault="00A33185" w:rsidP="00A33185">
      <w:pPr>
        <w:spacing w:line="360" w:lineRule="auto"/>
        <w:jc w:val="both"/>
        <w:rPr>
          <w:sz w:val="24"/>
          <w:szCs w:val="24"/>
        </w:rPr>
      </w:pPr>
    </w:p>
    <w:p w14:paraId="52CB591E" w14:textId="77777777" w:rsidR="00A33185" w:rsidRPr="00A33185" w:rsidRDefault="00A33185" w:rsidP="00A33185">
      <w:pPr>
        <w:spacing w:line="360" w:lineRule="auto"/>
        <w:jc w:val="both"/>
        <w:rPr>
          <w:sz w:val="24"/>
          <w:szCs w:val="24"/>
        </w:rPr>
      </w:pPr>
      <w:r w:rsidRPr="00A33185">
        <w:rPr>
          <w:sz w:val="24"/>
          <w:szCs w:val="24"/>
        </w:rPr>
        <w:t xml:space="preserve">On reflection I wanted to find out more information by having open questions to gather key information on the matter. I asked the owner “what was the brake-down of the events that has happened this evening”. I then waited for his reply on the matter.  From getting a full reply from the owner it was evident that there had been a few issues with youths in the area. They had come into the takeaway asking for 10p chips, wanting free chips and being loud and laughing at the owner when he replied “no”. The owner said, “The youths that we served first, who were now outside the takeaway, started to then throw the chips at their mates who were now standing inside the takeaway and also throwing chips at the outside windows”. </w:t>
      </w:r>
    </w:p>
    <w:p w14:paraId="5E26C0EB" w14:textId="77777777" w:rsidR="00A33185" w:rsidRPr="00A33185" w:rsidRDefault="00A33185" w:rsidP="00A33185">
      <w:pPr>
        <w:spacing w:line="360" w:lineRule="auto"/>
        <w:jc w:val="both"/>
        <w:rPr>
          <w:sz w:val="24"/>
          <w:szCs w:val="24"/>
        </w:rPr>
      </w:pPr>
    </w:p>
    <w:p w14:paraId="0FC3DC3A" w14:textId="77777777" w:rsidR="00A33185" w:rsidRPr="00A33185" w:rsidRDefault="00A33185" w:rsidP="00A33185">
      <w:pPr>
        <w:overflowPunct/>
        <w:autoSpaceDE/>
        <w:autoSpaceDN/>
        <w:adjustRightInd/>
        <w:spacing w:after="160" w:line="360" w:lineRule="auto"/>
        <w:textAlignment w:val="auto"/>
        <w:rPr>
          <w:sz w:val="24"/>
          <w:szCs w:val="24"/>
        </w:rPr>
      </w:pPr>
      <w:r w:rsidRPr="00A33185">
        <w:rPr>
          <w:sz w:val="24"/>
          <w:szCs w:val="24"/>
        </w:rPr>
        <w:t>When the owner started to tell me and my colleague about all the events, his wife then showed us a screen shot picture of the CCTV images which was on her mobile phone, of youths in the takeaway’s. CCTV can provide specific support for reporting and reducing crime levels, within police investigations (</w:t>
      </w:r>
      <w:r w:rsidRPr="00A33185">
        <w:rPr>
          <w:rFonts w:eastAsiaTheme="minorHAnsi"/>
          <w:color w:val="222222"/>
          <w:sz w:val="24"/>
          <w:szCs w:val="24"/>
          <w:shd w:val="clear" w:color="auto" w:fill="FFFFFF"/>
          <w:lang w:eastAsia="en-US"/>
        </w:rPr>
        <w:t>Harris et al. 1998).</w:t>
      </w:r>
      <w:r w:rsidRPr="00A33185">
        <w:rPr>
          <w:sz w:val="24"/>
          <w:szCs w:val="24"/>
        </w:rPr>
        <w:t xml:space="preserve"> When looking at the images we both couldn’t identify the suspects due to the images being blurry and unclear.  </w:t>
      </w:r>
      <w:r w:rsidRPr="00A33185">
        <w:rPr>
          <w:rFonts w:eastAsiaTheme="minorHAnsi"/>
          <w:color w:val="333333"/>
          <w:sz w:val="24"/>
          <w:szCs w:val="24"/>
          <w:shd w:val="clear" w:color="auto" w:fill="FCFCFC"/>
          <w:lang w:eastAsia="en-US"/>
        </w:rPr>
        <w:t xml:space="preserve">CCTV is an influential tool when used for all types of security at all hours of the clock, and in locations where there may not be many witnesses around.  </w:t>
      </w:r>
      <w:bookmarkStart w:id="2" w:name="_Hlk126069048"/>
      <w:r w:rsidRPr="00A33185">
        <w:rPr>
          <w:rFonts w:eastAsiaTheme="minorHAnsi"/>
          <w:color w:val="222222"/>
          <w:sz w:val="24"/>
          <w:szCs w:val="24"/>
          <w:shd w:val="clear" w:color="auto" w:fill="FFFFFF"/>
          <w:lang w:eastAsia="en-US"/>
        </w:rPr>
        <w:t>(Ashby, 2017).</w:t>
      </w:r>
      <w:bookmarkEnd w:id="2"/>
      <w:r w:rsidRPr="00A33185">
        <w:rPr>
          <w:rFonts w:eastAsiaTheme="minorHAnsi"/>
          <w:color w:val="222222"/>
          <w:sz w:val="24"/>
          <w:szCs w:val="24"/>
          <w:shd w:val="clear" w:color="auto" w:fill="FFFFFF"/>
          <w:lang w:eastAsia="en-US"/>
        </w:rPr>
        <w:t xml:space="preserve"> </w:t>
      </w:r>
      <w:r w:rsidRPr="00A33185">
        <w:rPr>
          <w:sz w:val="24"/>
          <w:szCs w:val="24"/>
        </w:rPr>
        <w:t xml:space="preserve">When listening to the owner’s partner, there was a language barrier, but we were able to ask the male owner to translate what she was saying and taking note of her report.    </w:t>
      </w:r>
    </w:p>
    <w:p w14:paraId="67E46347" w14:textId="77777777" w:rsidR="00A33185" w:rsidRPr="00A33185" w:rsidRDefault="00A33185" w:rsidP="00A33185">
      <w:pPr>
        <w:overflowPunct/>
        <w:autoSpaceDE/>
        <w:autoSpaceDN/>
        <w:adjustRightInd/>
        <w:spacing w:after="160" w:line="360" w:lineRule="auto"/>
        <w:textAlignment w:val="auto"/>
        <w:rPr>
          <w:color w:val="FF0000"/>
          <w:sz w:val="24"/>
          <w:szCs w:val="24"/>
        </w:rPr>
      </w:pPr>
    </w:p>
    <w:p w14:paraId="3FC17C33" w14:textId="77777777" w:rsidR="00A33185" w:rsidRPr="00A33185" w:rsidRDefault="00A33185" w:rsidP="00A33185">
      <w:pPr>
        <w:spacing w:line="360" w:lineRule="auto"/>
        <w:jc w:val="both"/>
        <w:rPr>
          <w:color w:val="auto"/>
          <w:sz w:val="24"/>
          <w:szCs w:val="24"/>
        </w:rPr>
      </w:pPr>
      <w:r w:rsidRPr="00A33185">
        <w:rPr>
          <w:color w:val="auto"/>
          <w:sz w:val="24"/>
          <w:szCs w:val="24"/>
        </w:rPr>
        <w:t xml:space="preserve">After looking at the footage of the CCTV and taking a report from the owner, me and my colleague went outside of the takeaway to speak to the youths and start to build a rapport with them. When approaching the 3 youths, we asked them an open question, “where have all your other mates gone”. Getting a reply from the youths saying, “don’t know, guess they have gone home”. From this reply, we assumed that they were unhappy about their mates having left the area. I further asked them “why are there chips on the floor and grease marks on the windows of the takeaway”? they replied indicating that they were angry by saying” it wasn’t us, it was the others”, “why are you trying to say it was us”.  </w:t>
      </w:r>
    </w:p>
    <w:p w14:paraId="7CC68F75" w14:textId="77777777" w:rsidR="00A33185" w:rsidRPr="00A33185" w:rsidRDefault="00A33185" w:rsidP="00A33185">
      <w:pPr>
        <w:spacing w:line="360" w:lineRule="auto"/>
        <w:jc w:val="both"/>
        <w:rPr>
          <w:color w:val="auto"/>
          <w:sz w:val="24"/>
          <w:szCs w:val="24"/>
        </w:rPr>
      </w:pPr>
    </w:p>
    <w:p w14:paraId="687A8106" w14:textId="77777777" w:rsidR="00A33185" w:rsidRPr="00A33185" w:rsidRDefault="00A33185" w:rsidP="00A33185">
      <w:pPr>
        <w:spacing w:line="360" w:lineRule="auto"/>
        <w:jc w:val="both"/>
        <w:rPr>
          <w:spacing w:val="3"/>
          <w:sz w:val="24"/>
          <w:szCs w:val="24"/>
        </w:rPr>
      </w:pPr>
      <w:r w:rsidRPr="00A33185">
        <w:rPr>
          <w:color w:val="auto"/>
          <w:sz w:val="24"/>
          <w:szCs w:val="24"/>
        </w:rPr>
        <w:t xml:space="preserve">To analyse and take control of the situation, and to calm the situation down, we managed potential conflict. As proposed by the College of Policing (2023), in relation to the National Decision Model and to help manage conflict as police officers, we applied “Situational Awareness”. Situational awareness is a model of understanding the causes of conflict, and the </w:t>
      </w:r>
      <w:r w:rsidRPr="00A33185">
        <w:rPr>
          <w:spacing w:val="3"/>
          <w:sz w:val="24"/>
          <w:szCs w:val="24"/>
        </w:rPr>
        <w:t xml:space="preserve">ability to identify and process potential threats in the environment. Situational awareness can help officers and staff make a dynamic risk assessment.  </w:t>
      </w:r>
    </w:p>
    <w:p w14:paraId="3EB4B765" w14:textId="77777777" w:rsidR="00A33185" w:rsidRPr="00A33185" w:rsidRDefault="00A33185" w:rsidP="00A33185">
      <w:pPr>
        <w:spacing w:line="360" w:lineRule="auto"/>
        <w:jc w:val="both"/>
        <w:rPr>
          <w:spacing w:val="3"/>
          <w:sz w:val="24"/>
          <w:szCs w:val="24"/>
        </w:rPr>
      </w:pPr>
      <w:r w:rsidRPr="00A33185">
        <w:rPr>
          <w:spacing w:val="3"/>
          <w:sz w:val="24"/>
          <w:szCs w:val="24"/>
        </w:rPr>
        <w:t xml:space="preserve">Wherever situations allow, officers and staff should; on the move to the call gather all information </w:t>
      </w:r>
      <w:r w:rsidRPr="00A33185">
        <w:rPr>
          <w:sz w:val="24"/>
          <w:szCs w:val="24"/>
        </w:rPr>
        <w:t>from the control room before arriving, making sure when on the scene you use the “golden hour” to gain all information and intelligence to paint an opening picture, to make sure an assessment is made on risk levels. W</w:t>
      </w:r>
      <w:r w:rsidRPr="00A33185">
        <w:rPr>
          <w:color w:val="auto"/>
          <w:sz w:val="24"/>
          <w:szCs w:val="24"/>
        </w:rPr>
        <w:t xml:space="preserve">e made it clear that we were asking questions about what we have been told and getting their side of the story of the incident by adding any further information to the situations. </w:t>
      </w:r>
    </w:p>
    <w:p w14:paraId="35EC6CF7" w14:textId="77777777" w:rsidR="00A33185" w:rsidRPr="00A33185" w:rsidRDefault="00A33185" w:rsidP="00A33185">
      <w:pPr>
        <w:spacing w:line="360" w:lineRule="auto"/>
        <w:jc w:val="both"/>
        <w:rPr>
          <w:b/>
          <w:bCs/>
          <w:sz w:val="24"/>
          <w:szCs w:val="24"/>
        </w:rPr>
      </w:pPr>
    </w:p>
    <w:p w14:paraId="4A1D2050" w14:textId="77777777" w:rsidR="00A33185" w:rsidRPr="00A33185" w:rsidRDefault="00A33185" w:rsidP="00A33185">
      <w:pPr>
        <w:spacing w:line="360" w:lineRule="auto"/>
        <w:jc w:val="both"/>
        <w:rPr>
          <w:sz w:val="24"/>
          <w:szCs w:val="24"/>
        </w:rPr>
      </w:pPr>
      <w:r w:rsidRPr="00A33185">
        <w:rPr>
          <w:sz w:val="24"/>
          <w:szCs w:val="24"/>
        </w:rPr>
        <w:t>Due to the nature of the call being for ASB, consideration was given to the takeaway staff feeling in fear, on reflection of this we didn’t have the evident to take a further action of the call, but we did advise the staff that we would be taking follow up community action.</w:t>
      </w:r>
    </w:p>
    <w:p w14:paraId="5A6D7C12" w14:textId="77777777" w:rsidR="00A33185" w:rsidRPr="00A33185" w:rsidRDefault="00A33185" w:rsidP="00A33185">
      <w:pPr>
        <w:spacing w:line="360" w:lineRule="auto"/>
        <w:jc w:val="both"/>
        <w:rPr>
          <w:sz w:val="24"/>
          <w:szCs w:val="24"/>
        </w:rPr>
      </w:pPr>
    </w:p>
    <w:p w14:paraId="353DA4AB" w14:textId="77777777" w:rsidR="00A33185" w:rsidRPr="00A33185" w:rsidRDefault="00A33185" w:rsidP="00A33185">
      <w:pPr>
        <w:spacing w:line="360" w:lineRule="auto"/>
        <w:jc w:val="both"/>
        <w:rPr>
          <w:sz w:val="24"/>
          <w:szCs w:val="24"/>
        </w:rPr>
      </w:pPr>
      <w:r w:rsidRPr="00A33185">
        <w:rPr>
          <w:sz w:val="24"/>
          <w:szCs w:val="24"/>
        </w:rPr>
        <w:t xml:space="preserve">On reflection of the outcome of the incident, going from all the evidence and knowledge that was collected and pieced together, and the fact that the CCTV didn’t give us any conclusive evidence, there was no clear line of enquiry.  From this, we decided that </w:t>
      </w:r>
      <w:r w:rsidRPr="00A33185">
        <w:rPr>
          <w:sz w:val="24"/>
          <w:szCs w:val="24"/>
        </w:rPr>
        <w:lastRenderedPageBreak/>
        <w:t xml:space="preserve">the best course of action would be to advise the takeaway owner to get their CCTV camera updated so that any future CCTV images would be clearer and potentially used as evidence. We provided the control room with an update and advised that any further calls made from the takeaway this evening, would be classed as a priority due to the nature of the call. </w:t>
      </w:r>
    </w:p>
    <w:p w14:paraId="18E2FDB4" w14:textId="77777777" w:rsidR="00A33185" w:rsidRPr="00A33185" w:rsidRDefault="00A33185" w:rsidP="00A33185">
      <w:pPr>
        <w:spacing w:line="360" w:lineRule="auto"/>
        <w:jc w:val="both"/>
        <w:rPr>
          <w:sz w:val="24"/>
          <w:szCs w:val="24"/>
        </w:rPr>
      </w:pPr>
    </w:p>
    <w:p w14:paraId="572BA41A" w14:textId="77777777" w:rsidR="00A33185" w:rsidRPr="00A33185" w:rsidRDefault="00A33185" w:rsidP="00A33185">
      <w:pPr>
        <w:spacing w:line="360" w:lineRule="auto"/>
        <w:jc w:val="both"/>
        <w:rPr>
          <w:sz w:val="24"/>
          <w:szCs w:val="24"/>
        </w:rPr>
      </w:pPr>
      <w:r w:rsidRPr="00A33185">
        <w:rPr>
          <w:sz w:val="24"/>
          <w:szCs w:val="24"/>
        </w:rPr>
        <w:t>Concluding on a police force prospective, we looked at the time of the incident and had a look at the police joint management systems solution i.e. (NICHE), to find out if the takeaway had any other issues in the past. It was apparent that over the past 4 months there has been 3 occasions where the takeaway has called the police for similar incidents with ASB problems.</w:t>
      </w:r>
    </w:p>
    <w:p w14:paraId="40435EC0" w14:textId="77777777" w:rsidR="00A33185" w:rsidRPr="00A33185" w:rsidRDefault="00A33185" w:rsidP="00A33185">
      <w:pPr>
        <w:spacing w:line="360" w:lineRule="auto"/>
        <w:jc w:val="both"/>
        <w:rPr>
          <w:sz w:val="24"/>
          <w:szCs w:val="24"/>
        </w:rPr>
      </w:pPr>
    </w:p>
    <w:p w14:paraId="7396B567" w14:textId="77777777" w:rsidR="00A33185" w:rsidRPr="00A33185" w:rsidRDefault="00A33185" w:rsidP="00A33185">
      <w:pPr>
        <w:spacing w:line="360" w:lineRule="auto"/>
        <w:jc w:val="both"/>
        <w:rPr>
          <w:rFonts w:eastAsiaTheme="minorHAnsi"/>
          <w:color w:val="1C1D1E"/>
          <w:sz w:val="24"/>
          <w:szCs w:val="24"/>
          <w:shd w:val="clear" w:color="auto" w:fill="FFFFFF"/>
          <w:lang w:eastAsia="en-US"/>
        </w:rPr>
      </w:pPr>
      <w:r w:rsidRPr="00A33185">
        <w:rPr>
          <w:sz w:val="24"/>
          <w:szCs w:val="24"/>
        </w:rPr>
        <w:t>An action plan was therefore required to further support the takeaway and the local area to decrease ASB. This includes community welfare meetings with residents, and businesses to build knowledge on what ASB is and how as a community it can be prevented. Also, to</w:t>
      </w:r>
      <w:r w:rsidRPr="00A33185">
        <w:rPr>
          <w:rFonts w:eastAsiaTheme="minorHAnsi"/>
          <w:color w:val="1C1D1E"/>
          <w:sz w:val="24"/>
          <w:szCs w:val="24"/>
          <w:shd w:val="clear" w:color="auto" w:fill="FFFFFF"/>
          <w:lang w:eastAsia="en-US"/>
        </w:rPr>
        <w:t xml:space="preserve"> prevent the development of antisocial behaviours for youths in school, we will meet with the schools, to offer further advise on ASB. </w:t>
      </w:r>
      <w:r w:rsidRPr="00A33185">
        <w:rPr>
          <w:rFonts w:eastAsiaTheme="minorHAnsi"/>
          <w:color w:val="222222"/>
          <w:sz w:val="24"/>
          <w:szCs w:val="24"/>
          <w:shd w:val="clear" w:color="auto" w:fill="FFFFFF"/>
          <w:lang w:eastAsia="en-US"/>
        </w:rPr>
        <w:t>(Reinke and Herman, 2002).</w:t>
      </w:r>
      <w:r w:rsidRPr="00A33185">
        <w:rPr>
          <w:rFonts w:eastAsiaTheme="minorHAnsi"/>
          <w:color w:val="1C1D1E"/>
          <w:sz w:val="24"/>
          <w:szCs w:val="24"/>
          <w:shd w:val="clear" w:color="auto" w:fill="FFFFFF"/>
          <w:lang w:eastAsia="en-US"/>
        </w:rPr>
        <w:t xml:space="preserve"> </w:t>
      </w:r>
      <w:r w:rsidRPr="00A33185">
        <w:rPr>
          <w:sz w:val="24"/>
          <w:szCs w:val="24"/>
        </w:rPr>
        <w:t xml:space="preserve">As a police-force we would look to get a higher presence of police community support officers (PCSO) to walk around the local area and engage with the community and building intelligence within that set time in the evening.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2047310F" w14:textId="77777777" w:rsidR="00A33185" w:rsidRPr="00A33185" w:rsidRDefault="00A33185" w:rsidP="00A33185">
      <w:pPr>
        <w:overflowPunct/>
        <w:autoSpaceDE/>
        <w:autoSpaceDN/>
        <w:adjustRightInd/>
        <w:spacing w:after="160" w:line="360" w:lineRule="auto"/>
        <w:textAlignment w:val="auto"/>
        <w:rPr>
          <w:rFonts w:eastAsiaTheme="minorHAnsi"/>
          <w:color w:val="auto"/>
          <w:sz w:val="24"/>
          <w:szCs w:val="24"/>
          <w:lang w:eastAsia="en-US"/>
        </w:rPr>
      </w:pPr>
      <w:r w:rsidRPr="00A33185">
        <w:rPr>
          <w:rFonts w:eastAsiaTheme="minorHAnsi"/>
          <w:color w:val="auto"/>
          <w:sz w:val="24"/>
          <w:szCs w:val="24"/>
          <w:lang w:eastAsia="en-US"/>
        </w:rPr>
        <w:t xml:space="preserve">Having received a call from the patrol room we attended a road traffic collision (RTC) which from the information over the air, there was concerns for the safety of a baby involved. The information we also had about the collision was that there were two cars involved. My colleague and I were only ten minutes away from the scene and patrolling in the area around midday, the weather on this day was raining, the sun was reflecting off the road, which could cause environmental issues when driving a motor vehicle. College of Policing /managing incidents, </w:t>
      </w:r>
      <w:r w:rsidRPr="00A33185">
        <w:rPr>
          <w:color w:val="auto"/>
          <w:sz w:val="24"/>
          <w:szCs w:val="24"/>
        </w:rPr>
        <w:t>(2020).</w:t>
      </w:r>
    </w:p>
    <w:p w14:paraId="6631CD69"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t xml:space="preserve">On attending the scene, we noticed that one of the cars was parked up on the side of the road, and the other car was three metres past this car up on the curb. My colleague attended the car that was three metres down the road, while I attended the car on the roadside.  I observed that there was a lady stood by her driver’s side door in some distress, inside her car were two teenagers, there was no sight of a baby. Both parties where white females and spoke English. </w:t>
      </w:r>
    </w:p>
    <w:p w14:paraId="1FA2217E"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lastRenderedPageBreak/>
        <w:t xml:space="preserve">It was our responsibility as first responders to ensure that everyone at the scene was safe and that there were no injuries to all parties in the vehicles. In accordance with the college of policing a first responder is defined as a police officer who responds to </w:t>
      </w:r>
      <w:r w:rsidRPr="00A33185">
        <w:rPr>
          <w:rFonts w:eastAsiaTheme="minorHAnsi"/>
          <w:sz w:val="24"/>
          <w:szCs w:val="24"/>
          <w:lang w:eastAsia="en-US"/>
        </w:rPr>
        <w:t xml:space="preserve">public protection needs as well as major investigation issues. </w:t>
      </w:r>
      <w:r w:rsidRPr="00A33185">
        <w:rPr>
          <w:rFonts w:eastAsiaTheme="minorHAnsi"/>
          <w:color w:val="auto"/>
          <w:sz w:val="24"/>
          <w:szCs w:val="24"/>
          <w:lang w:eastAsia="en-US"/>
        </w:rPr>
        <w:t xml:space="preserve"> When walking up to the female by the driver’s side door, I asked was everyone okay and if she had a baby in this vehicle. I wanted to ensure each person in the car was safe and didn’t have any injuries while reassuring the driver as she seemed to be a little shaken up. The lady replied to me saying “</w:t>
      </w:r>
      <w:r w:rsidRPr="00A33185">
        <w:rPr>
          <w:rFonts w:eastAsiaTheme="minorHAnsi"/>
          <w:i/>
          <w:iCs/>
          <w:color w:val="auto"/>
          <w:sz w:val="24"/>
          <w:szCs w:val="24"/>
          <w:lang w:eastAsia="en-US"/>
        </w:rPr>
        <w:t>yes everyone is okay, and my baby is asleep in the car</w:t>
      </w:r>
      <w:r w:rsidRPr="00A33185">
        <w:rPr>
          <w:rFonts w:eastAsiaTheme="minorHAnsi"/>
          <w:color w:val="auto"/>
          <w:sz w:val="24"/>
          <w:szCs w:val="24"/>
          <w:lang w:eastAsia="en-US"/>
        </w:rPr>
        <w:t xml:space="preserve">”.  I asked if I could see the baby to make sure there was no obvious injuries. My observation was that the baby was fine and sleeping. This means there was no need for any medical response. For safety reasons I made it clear that all passengers needed to either stay in the car or get out and stand on the pavement. They chose to stay in the car, this made it easier for me to communicate with the driver through the open window. I also asked the driver to make sure that the car engine stays switched off. </w:t>
      </w:r>
    </w:p>
    <w:p w14:paraId="29EBAB47"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t>I started the process of investigation. Without asking any questions the driver said “</w:t>
      </w:r>
      <w:r w:rsidRPr="00A33185">
        <w:rPr>
          <w:rFonts w:eastAsiaTheme="minorHAnsi"/>
          <w:i/>
          <w:iCs/>
          <w:color w:val="auto"/>
          <w:sz w:val="24"/>
          <w:szCs w:val="24"/>
          <w:lang w:eastAsia="en-US"/>
        </w:rPr>
        <w:t>she seemed out of it, maybe drink is involved</w:t>
      </w:r>
      <w:r w:rsidRPr="00A33185">
        <w:rPr>
          <w:rFonts w:eastAsiaTheme="minorHAnsi"/>
          <w:color w:val="auto"/>
          <w:sz w:val="24"/>
          <w:szCs w:val="24"/>
          <w:lang w:eastAsia="en-US"/>
        </w:rPr>
        <w:t>” this was referring to the driver of the other vehicle that was part of the RCT. Evidence suggests that 25 percent of road incidents are commonly related to drink driving.</w:t>
      </w:r>
      <w:r w:rsidRPr="00A33185">
        <w:rPr>
          <w:rFonts w:eastAsiaTheme="minorHAnsi"/>
          <w:color w:val="222222"/>
          <w:sz w:val="24"/>
          <w:szCs w:val="24"/>
          <w:shd w:val="clear" w:color="auto" w:fill="FFFFFF"/>
          <w:lang w:eastAsia="en-US"/>
        </w:rPr>
        <w:t xml:space="preserve"> (Palk </w:t>
      </w:r>
      <w:r w:rsidRPr="00A33185">
        <w:rPr>
          <w:rFonts w:eastAsiaTheme="minorHAnsi"/>
          <w:i/>
          <w:iCs/>
          <w:color w:val="222222"/>
          <w:sz w:val="24"/>
          <w:szCs w:val="24"/>
          <w:shd w:val="clear" w:color="auto" w:fill="FFFFFF"/>
          <w:lang w:eastAsia="en-US"/>
        </w:rPr>
        <w:t>et al</w:t>
      </w:r>
      <w:r w:rsidRPr="00A33185">
        <w:rPr>
          <w:rFonts w:eastAsiaTheme="minorHAnsi"/>
          <w:color w:val="222222"/>
          <w:sz w:val="24"/>
          <w:szCs w:val="24"/>
          <w:shd w:val="clear" w:color="auto" w:fill="FFFFFF"/>
          <w:lang w:eastAsia="en-US"/>
        </w:rPr>
        <w:t>., 2007).</w:t>
      </w:r>
      <w:r w:rsidRPr="00A33185">
        <w:rPr>
          <w:rFonts w:eastAsiaTheme="minorHAnsi"/>
          <w:color w:val="auto"/>
          <w:sz w:val="24"/>
          <w:szCs w:val="24"/>
          <w:lang w:eastAsia="en-US"/>
        </w:rPr>
        <w:t xml:space="preserve">  I took the drivers details, name, date of birth, address, contact number and asked for her driving licence. I also asked her a few questions on what had happened, she made it clear that the car was stationary and was parked up to drop one of her children off to the shop.  While I was doing the relevant checks, my colleague came over to me to discuss concerns between both cars. He also placed the female he was dealing with in the back of the police car while waiting for the tests to arrive.   </w:t>
      </w:r>
    </w:p>
    <w:p w14:paraId="511687BA"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t>We were now in the position to discuss both sets of evidence gathered. While discussing and painting a bigger picture on the whole incident, my colleague had suspicion that there was a need for the driver to be breathalysed and drugs tested. My colleague advised that we needed assistance as we didn’t have the required equipment to get a sample of breath and a mouth swab. This would be required from her due to the suspicion that she was under the influence of drink and/or drugs.  According to GOV. UK (2023), y</w:t>
      </w:r>
      <w:r w:rsidRPr="00A33185">
        <w:rPr>
          <w:rFonts w:eastAsiaTheme="minorHAnsi"/>
          <w:color w:val="0B0C0C"/>
          <w:sz w:val="24"/>
          <w:szCs w:val="24"/>
          <w:shd w:val="clear" w:color="auto" w:fill="FFFFFF"/>
          <w:lang w:eastAsia="en-US"/>
        </w:rPr>
        <w:t>ou could be imprisoned and banned from driving, and face a fine if you’re found guilty of drink-drivin</w:t>
      </w:r>
      <w:r w:rsidRPr="00A33185">
        <w:rPr>
          <w:rFonts w:eastAsiaTheme="minorHAnsi"/>
          <w:color w:val="auto"/>
          <w:sz w:val="24"/>
          <w:szCs w:val="24"/>
          <w:shd w:val="clear" w:color="auto" w:fill="FFFFFF"/>
          <w:lang w:eastAsia="en-US"/>
        </w:rPr>
        <w:t xml:space="preserve">g. </w:t>
      </w:r>
      <w:r w:rsidRPr="00A33185">
        <w:rPr>
          <w:rFonts w:eastAsiaTheme="minorHAnsi"/>
          <w:color w:val="auto"/>
          <w:sz w:val="24"/>
          <w:szCs w:val="24"/>
          <w:lang w:eastAsia="en-US"/>
        </w:rPr>
        <w:t xml:space="preserve">The following table shows the legal </w:t>
      </w:r>
      <w:r w:rsidRPr="00A33185">
        <w:rPr>
          <w:rFonts w:eastAsiaTheme="minorHAnsi"/>
          <w:color w:val="auto"/>
          <w:sz w:val="24"/>
          <w:szCs w:val="24"/>
          <w:lang w:eastAsia="en-US"/>
        </w:rPr>
        <w:lastRenderedPageBreak/>
        <w:t>limits that the police will follow if there is any suspicion drink driving or if you have been involved in an RTC.</w:t>
      </w:r>
    </w:p>
    <w:tbl>
      <w:tblPr>
        <w:tblStyle w:val="TableGrid2"/>
        <w:tblW w:w="0" w:type="auto"/>
        <w:tblLook w:val="04A0" w:firstRow="1" w:lastRow="0" w:firstColumn="1" w:lastColumn="0" w:noHBand="0" w:noVBand="1"/>
      </w:tblPr>
      <w:tblGrid>
        <w:gridCol w:w="3005"/>
        <w:gridCol w:w="3005"/>
        <w:gridCol w:w="3006"/>
      </w:tblGrid>
      <w:tr w:rsidR="00A33185" w:rsidRPr="00A33185" w14:paraId="48C4A501" w14:textId="77777777" w:rsidTr="00BE3800">
        <w:tc>
          <w:tcPr>
            <w:tcW w:w="3005" w:type="dxa"/>
          </w:tcPr>
          <w:p w14:paraId="6861C89A" w14:textId="77777777" w:rsidR="00A33185" w:rsidRPr="00A33185" w:rsidRDefault="00A33185" w:rsidP="00A33185">
            <w:pPr>
              <w:overflowPunct/>
              <w:autoSpaceDE/>
              <w:autoSpaceDN/>
              <w:adjustRightInd/>
              <w:spacing w:line="360" w:lineRule="auto"/>
              <w:jc w:val="both"/>
              <w:textAlignment w:val="auto"/>
              <w:rPr>
                <w:color w:val="auto"/>
                <w:sz w:val="24"/>
                <w:szCs w:val="24"/>
                <w:lang w:eastAsia="en-US"/>
              </w:rPr>
            </w:pPr>
            <w:r w:rsidRPr="00A33185">
              <w:rPr>
                <w:color w:val="auto"/>
                <w:sz w:val="24"/>
                <w:szCs w:val="24"/>
                <w:lang w:eastAsia="en-US"/>
              </w:rPr>
              <w:t>Level of alcohol</w:t>
            </w:r>
          </w:p>
        </w:tc>
        <w:tc>
          <w:tcPr>
            <w:tcW w:w="3005" w:type="dxa"/>
          </w:tcPr>
          <w:p w14:paraId="0A59BA94" w14:textId="77777777" w:rsidR="00A33185" w:rsidRPr="00A33185" w:rsidRDefault="00A33185" w:rsidP="00A33185">
            <w:pPr>
              <w:overflowPunct/>
              <w:autoSpaceDE/>
              <w:autoSpaceDN/>
              <w:adjustRightInd/>
              <w:spacing w:line="360" w:lineRule="auto"/>
              <w:textAlignment w:val="auto"/>
              <w:rPr>
                <w:color w:val="auto"/>
                <w:sz w:val="24"/>
                <w:szCs w:val="24"/>
                <w:lang w:eastAsia="en-US"/>
              </w:rPr>
            </w:pPr>
            <w:r w:rsidRPr="00A33185">
              <w:rPr>
                <w:color w:val="auto"/>
                <w:sz w:val="24"/>
                <w:szCs w:val="24"/>
                <w:lang w:eastAsia="en-US"/>
              </w:rPr>
              <w:t>England, Wales, and Northern Ireland</w:t>
            </w:r>
          </w:p>
        </w:tc>
        <w:tc>
          <w:tcPr>
            <w:tcW w:w="3006" w:type="dxa"/>
          </w:tcPr>
          <w:p w14:paraId="2F577232" w14:textId="77777777" w:rsidR="00A33185" w:rsidRPr="00A33185" w:rsidRDefault="00A33185" w:rsidP="00A33185">
            <w:pPr>
              <w:overflowPunct/>
              <w:autoSpaceDE/>
              <w:autoSpaceDN/>
              <w:adjustRightInd/>
              <w:spacing w:line="360" w:lineRule="auto"/>
              <w:jc w:val="both"/>
              <w:textAlignment w:val="auto"/>
              <w:rPr>
                <w:color w:val="auto"/>
                <w:sz w:val="24"/>
                <w:szCs w:val="24"/>
                <w:lang w:eastAsia="en-US"/>
              </w:rPr>
            </w:pPr>
            <w:r w:rsidRPr="00A33185">
              <w:rPr>
                <w:color w:val="auto"/>
                <w:sz w:val="24"/>
                <w:szCs w:val="24"/>
                <w:lang w:eastAsia="en-US"/>
              </w:rPr>
              <w:t>Scotland</w:t>
            </w:r>
          </w:p>
        </w:tc>
      </w:tr>
      <w:tr w:rsidR="00A33185" w:rsidRPr="00A33185" w14:paraId="067F84B7" w14:textId="77777777" w:rsidTr="00BE3800">
        <w:tc>
          <w:tcPr>
            <w:tcW w:w="3005" w:type="dxa"/>
          </w:tcPr>
          <w:p w14:paraId="3AFB0416" w14:textId="77777777" w:rsidR="00A33185" w:rsidRPr="00A33185" w:rsidRDefault="00A33185" w:rsidP="00A33185">
            <w:pPr>
              <w:overflowPunct/>
              <w:autoSpaceDE/>
              <w:autoSpaceDN/>
              <w:adjustRightInd/>
              <w:spacing w:line="360" w:lineRule="auto"/>
              <w:textAlignment w:val="auto"/>
              <w:rPr>
                <w:color w:val="auto"/>
                <w:sz w:val="24"/>
                <w:szCs w:val="24"/>
                <w:lang w:eastAsia="en-US"/>
              </w:rPr>
            </w:pPr>
            <w:r w:rsidRPr="00A33185">
              <w:rPr>
                <w:color w:val="auto"/>
                <w:sz w:val="24"/>
                <w:szCs w:val="24"/>
                <w:lang w:eastAsia="en-US"/>
              </w:rPr>
              <w:t>Micrograms per 100 millilitres of breath</w:t>
            </w:r>
          </w:p>
        </w:tc>
        <w:tc>
          <w:tcPr>
            <w:tcW w:w="3005" w:type="dxa"/>
          </w:tcPr>
          <w:p w14:paraId="4AD888F9" w14:textId="77777777" w:rsidR="00A33185" w:rsidRPr="00A33185" w:rsidRDefault="00A33185" w:rsidP="00A33185">
            <w:pPr>
              <w:overflowPunct/>
              <w:autoSpaceDE/>
              <w:autoSpaceDN/>
              <w:adjustRightInd/>
              <w:spacing w:line="360" w:lineRule="auto"/>
              <w:jc w:val="both"/>
              <w:textAlignment w:val="auto"/>
              <w:rPr>
                <w:color w:val="auto"/>
                <w:sz w:val="24"/>
                <w:szCs w:val="24"/>
                <w:lang w:eastAsia="en-US"/>
              </w:rPr>
            </w:pPr>
            <w:r w:rsidRPr="00A33185">
              <w:rPr>
                <w:color w:val="auto"/>
                <w:sz w:val="24"/>
                <w:szCs w:val="24"/>
                <w:lang w:eastAsia="en-US"/>
              </w:rPr>
              <w:t>35</w:t>
            </w:r>
          </w:p>
        </w:tc>
        <w:tc>
          <w:tcPr>
            <w:tcW w:w="3006" w:type="dxa"/>
          </w:tcPr>
          <w:p w14:paraId="700B8F25" w14:textId="77777777" w:rsidR="00A33185" w:rsidRPr="00A33185" w:rsidRDefault="00A33185" w:rsidP="00A33185">
            <w:pPr>
              <w:overflowPunct/>
              <w:autoSpaceDE/>
              <w:autoSpaceDN/>
              <w:adjustRightInd/>
              <w:spacing w:line="360" w:lineRule="auto"/>
              <w:jc w:val="both"/>
              <w:textAlignment w:val="auto"/>
              <w:rPr>
                <w:color w:val="auto"/>
                <w:sz w:val="24"/>
                <w:szCs w:val="24"/>
                <w:lang w:eastAsia="en-US"/>
              </w:rPr>
            </w:pPr>
            <w:r w:rsidRPr="00A33185">
              <w:rPr>
                <w:color w:val="auto"/>
                <w:sz w:val="24"/>
                <w:szCs w:val="24"/>
                <w:lang w:eastAsia="en-US"/>
              </w:rPr>
              <w:t>22</w:t>
            </w:r>
          </w:p>
        </w:tc>
      </w:tr>
      <w:tr w:rsidR="00A33185" w:rsidRPr="00A33185" w14:paraId="72633B4A" w14:textId="77777777" w:rsidTr="00BE3800">
        <w:tc>
          <w:tcPr>
            <w:tcW w:w="3005" w:type="dxa"/>
          </w:tcPr>
          <w:p w14:paraId="65132723" w14:textId="77777777" w:rsidR="00A33185" w:rsidRPr="00A33185" w:rsidRDefault="00A33185" w:rsidP="00A33185">
            <w:pPr>
              <w:overflowPunct/>
              <w:autoSpaceDE/>
              <w:autoSpaceDN/>
              <w:adjustRightInd/>
              <w:spacing w:line="360" w:lineRule="auto"/>
              <w:textAlignment w:val="auto"/>
              <w:rPr>
                <w:color w:val="auto"/>
                <w:sz w:val="24"/>
                <w:szCs w:val="24"/>
                <w:lang w:eastAsia="en-US"/>
              </w:rPr>
            </w:pPr>
            <w:r w:rsidRPr="00A33185">
              <w:rPr>
                <w:color w:val="auto"/>
                <w:sz w:val="24"/>
                <w:szCs w:val="24"/>
                <w:lang w:eastAsia="en-US"/>
              </w:rPr>
              <w:t>Milligrams per 100 millilitres of blood</w:t>
            </w:r>
            <w:r w:rsidRPr="00A33185">
              <w:rPr>
                <w:color w:val="auto"/>
                <w:sz w:val="24"/>
                <w:szCs w:val="24"/>
                <w:lang w:eastAsia="en-US"/>
              </w:rPr>
              <w:tab/>
            </w:r>
          </w:p>
        </w:tc>
        <w:tc>
          <w:tcPr>
            <w:tcW w:w="3005" w:type="dxa"/>
          </w:tcPr>
          <w:p w14:paraId="2AD14E92" w14:textId="77777777" w:rsidR="00A33185" w:rsidRPr="00A33185" w:rsidRDefault="00A33185" w:rsidP="00A33185">
            <w:pPr>
              <w:overflowPunct/>
              <w:autoSpaceDE/>
              <w:autoSpaceDN/>
              <w:adjustRightInd/>
              <w:spacing w:line="360" w:lineRule="auto"/>
              <w:jc w:val="both"/>
              <w:textAlignment w:val="auto"/>
              <w:rPr>
                <w:color w:val="auto"/>
                <w:sz w:val="24"/>
                <w:szCs w:val="24"/>
                <w:lang w:eastAsia="en-US"/>
              </w:rPr>
            </w:pPr>
            <w:r w:rsidRPr="00A33185">
              <w:rPr>
                <w:color w:val="auto"/>
                <w:sz w:val="24"/>
                <w:szCs w:val="24"/>
                <w:lang w:eastAsia="en-US"/>
              </w:rPr>
              <w:t>80</w:t>
            </w:r>
          </w:p>
        </w:tc>
        <w:tc>
          <w:tcPr>
            <w:tcW w:w="3006" w:type="dxa"/>
          </w:tcPr>
          <w:p w14:paraId="3ABFFD3F" w14:textId="77777777" w:rsidR="00A33185" w:rsidRPr="00A33185" w:rsidRDefault="00A33185" w:rsidP="00A33185">
            <w:pPr>
              <w:overflowPunct/>
              <w:autoSpaceDE/>
              <w:autoSpaceDN/>
              <w:adjustRightInd/>
              <w:spacing w:line="360" w:lineRule="auto"/>
              <w:jc w:val="both"/>
              <w:textAlignment w:val="auto"/>
              <w:rPr>
                <w:color w:val="auto"/>
                <w:sz w:val="24"/>
                <w:szCs w:val="24"/>
                <w:lang w:eastAsia="en-US"/>
              </w:rPr>
            </w:pPr>
            <w:r w:rsidRPr="00A33185">
              <w:rPr>
                <w:color w:val="auto"/>
                <w:sz w:val="24"/>
                <w:szCs w:val="24"/>
                <w:lang w:eastAsia="en-US"/>
              </w:rPr>
              <w:t>50</w:t>
            </w:r>
          </w:p>
        </w:tc>
      </w:tr>
      <w:tr w:rsidR="00A33185" w:rsidRPr="00A33185" w14:paraId="3D1CC1B6" w14:textId="77777777" w:rsidTr="00BE3800">
        <w:tc>
          <w:tcPr>
            <w:tcW w:w="3005" w:type="dxa"/>
          </w:tcPr>
          <w:p w14:paraId="63E68B2E" w14:textId="77777777" w:rsidR="00A33185" w:rsidRPr="00A33185" w:rsidRDefault="00A33185" w:rsidP="00A33185">
            <w:pPr>
              <w:overflowPunct/>
              <w:autoSpaceDE/>
              <w:autoSpaceDN/>
              <w:adjustRightInd/>
              <w:spacing w:line="360" w:lineRule="auto"/>
              <w:textAlignment w:val="auto"/>
              <w:rPr>
                <w:color w:val="auto"/>
                <w:sz w:val="24"/>
                <w:szCs w:val="24"/>
                <w:lang w:eastAsia="en-US"/>
              </w:rPr>
            </w:pPr>
            <w:r w:rsidRPr="00A33185">
              <w:rPr>
                <w:color w:val="auto"/>
                <w:sz w:val="24"/>
                <w:szCs w:val="24"/>
                <w:lang w:eastAsia="en-US"/>
              </w:rPr>
              <w:t>Milligrams per 100 millilitres of urine</w:t>
            </w:r>
          </w:p>
        </w:tc>
        <w:tc>
          <w:tcPr>
            <w:tcW w:w="3005" w:type="dxa"/>
          </w:tcPr>
          <w:p w14:paraId="1E7642F2" w14:textId="77777777" w:rsidR="00A33185" w:rsidRPr="00A33185" w:rsidRDefault="00A33185" w:rsidP="00A33185">
            <w:pPr>
              <w:overflowPunct/>
              <w:autoSpaceDE/>
              <w:autoSpaceDN/>
              <w:adjustRightInd/>
              <w:spacing w:line="360" w:lineRule="auto"/>
              <w:jc w:val="both"/>
              <w:textAlignment w:val="auto"/>
              <w:rPr>
                <w:color w:val="auto"/>
                <w:sz w:val="24"/>
                <w:szCs w:val="24"/>
                <w:lang w:eastAsia="en-US"/>
              </w:rPr>
            </w:pPr>
            <w:r w:rsidRPr="00A33185">
              <w:rPr>
                <w:color w:val="auto"/>
                <w:sz w:val="24"/>
                <w:szCs w:val="24"/>
                <w:lang w:eastAsia="en-US"/>
              </w:rPr>
              <w:t>107</w:t>
            </w:r>
          </w:p>
        </w:tc>
        <w:tc>
          <w:tcPr>
            <w:tcW w:w="3006" w:type="dxa"/>
          </w:tcPr>
          <w:p w14:paraId="39F31295" w14:textId="77777777" w:rsidR="00A33185" w:rsidRPr="00A33185" w:rsidRDefault="00A33185" w:rsidP="00A33185">
            <w:pPr>
              <w:overflowPunct/>
              <w:autoSpaceDE/>
              <w:autoSpaceDN/>
              <w:adjustRightInd/>
              <w:spacing w:line="360" w:lineRule="auto"/>
              <w:jc w:val="both"/>
              <w:textAlignment w:val="auto"/>
              <w:rPr>
                <w:color w:val="auto"/>
                <w:sz w:val="24"/>
                <w:szCs w:val="24"/>
                <w:lang w:eastAsia="en-US"/>
              </w:rPr>
            </w:pPr>
            <w:r w:rsidRPr="00A33185">
              <w:rPr>
                <w:color w:val="auto"/>
                <w:sz w:val="24"/>
                <w:szCs w:val="24"/>
                <w:lang w:eastAsia="en-US"/>
              </w:rPr>
              <w:t>67</w:t>
            </w:r>
          </w:p>
        </w:tc>
      </w:tr>
    </w:tbl>
    <w:p w14:paraId="134025F5" w14:textId="77777777" w:rsidR="00A33185" w:rsidRPr="00A33185" w:rsidRDefault="00A33185" w:rsidP="00A33185">
      <w:pPr>
        <w:overflowPunct/>
        <w:autoSpaceDE/>
        <w:autoSpaceDN/>
        <w:adjustRightInd/>
        <w:spacing w:after="160" w:line="360" w:lineRule="auto"/>
        <w:jc w:val="both"/>
        <w:textAlignment w:val="auto"/>
        <w:rPr>
          <w:rFonts w:eastAsiaTheme="minorHAnsi"/>
          <w:color w:val="FF0000"/>
          <w:sz w:val="24"/>
          <w:szCs w:val="24"/>
          <w:lang w:eastAsia="en-US"/>
        </w:rPr>
      </w:pPr>
    </w:p>
    <w:p w14:paraId="1EFCDC62"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p>
    <w:p w14:paraId="659F4DCD"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p>
    <w:p w14:paraId="2B78A623" w14:textId="77777777" w:rsidR="00A33185" w:rsidRPr="00A33185" w:rsidRDefault="00A33185" w:rsidP="00A33185">
      <w:pPr>
        <w:overflowPunct/>
        <w:autoSpaceDE/>
        <w:autoSpaceDN/>
        <w:adjustRightInd/>
        <w:spacing w:after="160" w:line="360" w:lineRule="auto"/>
        <w:jc w:val="both"/>
        <w:textAlignment w:val="auto"/>
        <w:rPr>
          <w:rFonts w:eastAsiaTheme="minorHAnsi"/>
          <w:color w:val="FF0000"/>
          <w:sz w:val="24"/>
          <w:szCs w:val="24"/>
          <w:lang w:eastAsia="en-US"/>
        </w:rPr>
      </w:pPr>
      <w:r w:rsidRPr="00A33185">
        <w:rPr>
          <w:rFonts w:eastAsiaTheme="minorHAnsi"/>
          <w:color w:val="auto"/>
          <w:sz w:val="24"/>
          <w:szCs w:val="24"/>
          <w:lang w:eastAsia="en-US"/>
        </w:rPr>
        <w:t xml:space="preserve">In addition to the driving laws, there is also section 2 of the road traffic act, which states that a person who is driving a mechanically propelled vehicle dangerously and, on a road, or in public place is guilty of this offence meaning they don’t have to be under any influence, they won’t be seen as a competent road user by others. </w:t>
      </w:r>
    </w:p>
    <w:p w14:paraId="4E8A5F6F"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t>While waiting for the other unit to arrive at the scene, we were able to gather evidence of the damage of both cars. On the car that I was dealing with, there was damage to the passenger wing-mirror, and there were also dents and paint-work damage from the front to the back of the passenger’s side. This reflects on the information provided to me by the driver who had said she was stationary. If both cars had been traveling at speed and over</w:t>
      </w:r>
      <w:r w:rsidRPr="00A33185">
        <w:rPr>
          <w:color w:val="auto"/>
          <w:sz w:val="24"/>
          <w:szCs w:val="24"/>
        </w:rPr>
        <w:t xml:space="preserve"> the speed limit, the risk levels would rise. </w:t>
      </w:r>
      <w:r w:rsidRPr="00A33185">
        <w:rPr>
          <w:rFonts w:eastAsiaTheme="minorHAnsi"/>
          <w:color w:val="auto"/>
          <w:sz w:val="24"/>
          <w:szCs w:val="24"/>
          <w:shd w:val="clear" w:color="auto" w:fill="FFFFFF"/>
          <w:lang w:eastAsia="en-US"/>
        </w:rPr>
        <w:t>You must not drive faster than the speed limit for the type of road and your type of vehicle GOV.UK (2023).</w:t>
      </w:r>
      <w:r w:rsidRPr="00A33185">
        <w:rPr>
          <w:rFonts w:eastAsiaTheme="minorHAnsi"/>
          <w:color w:val="auto"/>
          <w:sz w:val="24"/>
          <w:szCs w:val="24"/>
          <w:lang w:eastAsia="en-US"/>
        </w:rPr>
        <w:t xml:space="preserve">  My colleague said that there was minor damage to the other vehicle. After putting the details of the victims driving licence and her personal details through the police national database, the results came back all in order. In relation to the suspect in the back of the police car, when my colleague did checks on her driving licence and car number plates, results came back as uninsured, and the car would need to be towed away. </w:t>
      </w:r>
    </w:p>
    <w:p w14:paraId="2D7C138C"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lastRenderedPageBreak/>
        <w:t xml:space="preserve">On arrival of the road traffic unit, we gave them an update on what had happened and asked them to carry out a drug swab test and breathalyser. In relation to the victim all roadside tests came back clear. When discussing with all colleagues at the scene, we all agreed we could let the victim carry on with her day and leave. A final welfare check was completed before she left.  Myself and my colleague began the Traffic Offence Report (TOR1) with the suspect in the back of the police car. We asked roads policing to sort out the removal of her vehicle. </w:t>
      </w:r>
    </w:p>
    <w:p w14:paraId="0C069CC2"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t xml:space="preserve">The National Decision-making Model (NDM) allows the police to use the mnemonic (POCLAROC), when dealing with incidents within their job roles, giving them a structure to follow and keeping to the high standards of policing. </w:t>
      </w:r>
      <w:hyperlink r:id="rId23" w:anchor="code-of-ethics--2" w:history="1">
        <w:r w:rsidRPr="00A33185">
          <w:rPr>
            <w:rFonts w:eastAsiaTheme="minorHAnsi"/>
            <w:color w:val="auto"/>
            <w:sz w:val="24"/>
            <w:szCs w:val="24"/>
            <w:lang w:eastAsia="en-US"/>
          </w:rPr>
          <w:t>National decision model | College of Policing</w:t>
        </w:r>
      </w:hyperlink>
      <w:r w:rsidRPr="00A33185">
        <w:rPr>
          <w:rFonts w:eastAsiaTheme="minorHAnsi"/>
          <w:color w:val="auto"/>
          <w:sz w:val="24"/>
          <w:szCs w:val="24"/>
          <w:lang w:eastAsia="en-US"/>
        </w:rPr>
        <w:t xml:space="preserve">). POCLAROC stands for; pointing out the offence, (when) caution, legal, admin, report the offence, (now) caution.  In the police car I started to go through the mnemonic POCLAROC. When talking to the suspect I started with pointing out the offence that she had committed, I then said when caution, to her and made sure she understood what had been said. I then was able to tell her all the legal and admin side of what would happen. This is where I went through the whole TOR1 with her and was able to take all details down and give her a copy to sign. After all the details had been filled in, the now caution was said in relation to the Notice of Intended Prosecution (NIP) this is required under (section 1 of RTOA 1988).  When going through the details to fill in the TOR1, she didn’t seem or have much care for what she had done. There was no responsibility for her actions. When the full process had been completed, we then took her to her home address.  </w:t>
      </w:r>
    </w:p>
    <w:p w14:paraId="74B8691C"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t>On reflection, the fact that the suspect didn’t seem to have any responsibility for her part in the RTC, made me believe that she would possibly do this again and have no guilt. When taking note of what the victim said, she made it clear that the suspect didn’t want to stop the car after the collision. The suspect also didn’t have insurance, it felt like she believed that she was able to do what she wanted with no care for other road users, and there was seemingly no respect for anyone else.</w:t>
      </w:r>
    </w:p>
    <w:p w14:paraId="61A53E92"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t xml:space="preserve">In relation to the RTC, I feel that the action taken by myself, and my colleague was well controlled. Taking individual responsibilities for each driver meant that we were able to gather all the information and relay it back to each other in a timely manner. This made what we were dealing with very clear, it also helped when we were filling in </w:t>
      </w:r>
      <w:r w:rsidRPr="00A33185">
        <w:rPr>
          <w:rFonts w:eastAsiaTheme="minorHAnsi"/>
          <w:color w:val="auto"/>
          <w:sz w:val="24"/>
          <w:szCs w:val="24"/>
          <w:lang w:eastAsia="en-US"/>
        </w:rPr>
        <w:lastRenderedPageBreak/>
        <w:t xml:space="preserve">the TOR1. When roads policing turned up, we were also able to explain in detail the incident to them.  I did however feel I could have put in more detail when filling in the TOR1. </w:t>
      </w:r>
    </w:p>
    <w:p w14:paraId="1B5E5A5B" w14:textId="77777777" w:rsidR="00A33185" w:rsidRPr="00A33185" w:rsidRDefault="00A33185" w:rsidP="00A33185">
      <w:pPr>
        <w:overflowPunct/>
        <w:autoSpaceDE/>
        <w:autoSpaceDN/>
        <w:adjustRightInd/>
        <w:spacing w:after="160" w:line="360" w:lineRule="auto"/>
        <w:jc w:val="both"/>
        <w:textAlignment w:val="auto"/>
        <w:rPr>
          <w:rFonts w:eastAsiaTheme="minorHAnsi"/>
          <w:color w:val="auto"/>
          <w:sz w:val="24"/>
          <w:szCs w:val="24"/>
          <w:lang w:eastAsia="en-US"/>
        </w:rPr>
      </w:pPr>
      <w:r w:rsidRPr="00A33185">
        <w:rPr>
          <w:rFonts w:eastAsiaTheme="minorHAnsi"/>
          <w:color w:val="auto"/>
          <w:sz w:val="24"/>
          <w:szCs w:val="24"/>
          <w:lang w:eastAsia="en-US"/>
        </w:rPr>
        <w:t xml:space="preserve">Following on from this reflection, my action plan to help improve my development, will now include gaining more experience when dealing with RTC and understand the formats to improve my writing speed and skills. Also, when attending future calls, I feel I could ask more questions about the call when we are attending from the control room.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58C5126" w14:textId="77777777" w:rsidR="00A33185" w:rsidRPr="00A33185" w:rsidRDefault="00A33185" w:rsidP="00A33185">
      <w:pPr>
        <w:jc w:val="both"/>
        <w:rPr>
          <w:sz w:val="24"/>
          <w:szCs w:val="24"/>
        </w:rPr>
      </w:pPr>
      <w:r w:rsidRPr="00A33185">
        <w:rPr>
          <w:sz w:val="24"/>
          <w:szCs w:val="24"/>
        </w:rPr>
        <w:t xml:space="preserve">When arriving on duty, I checked the storm logs. The storm log is the method used by police to log calls coming in. When looking at the calls that had come in, we noticed that one related to a stolen bike. I added myself and colleague to the call log relating to the bike theft, which would make me the attending officer. Before attending the scene, an investigation would be needed to be carried out as we would need to gather all the details before talking to the victim. I was then able to make contact over the phone and ask the victim a few questions and to see if he was at his address, so that we could attend the scene where the bike was taken from. When talking to the victim over the phone, I asked if he would be willing to give a statement and I was also letting him know that we would be in the area within the next hour. </w:t>
      </w:r>
    </w:p>
    <w:p w14:paraId="4311DA5F" w14:textId="77777777" w:rsidR="00A33185" w:rsidRPr="00A33185" w:rsidRDefault="00A33185" w:rsidP="00A33185">
      <w:pPr>
        <w:jc w:val="both"/>
        <w:rPr>
          <w:sz w:val="24"/>
          <w:szCs w:val="24"/>
        </w:rPr>
      </w:pPr>
    </w:p>
    <w:p w14:paraId="1EF357DD" w14:textId="77777777" w:rsidR="00A33185" w:rsidRPr="00A33185" w:rsidRDefault="00A33185" w:rsidP="00A33185">
      <w:pPr>
        <w:overflowPunct/>
        <w:autoSpaceDE/>
        <w:autoSpaceDN/>
        <w:adjustRightInd/>
        <w:spacing w:after="360"/>
        <w:textAlignment w:val="auto"/>
        <w:rPr>
          <w:spacing w:val="3"/>
          <w:sz w:val="24"/>
          <w:szCs w:val="24"/>
        </w:rPr>
      </w:pPr>
      <w:r w:rsidRPr="00A33185">
        <w:rPr>
          <w:spacing w:val="3"/>
          <w:sz w:val="24"/>
          <w:szCs w:val="24"/>
        </w:rPr>
        <w:t>As this is likely to be an investigation conducted by police officers, to establish if a person should be charged with an offence, or charged with an offence if guilty, we would have to follow the Crime Procedures and Investigation Act. (CPIA,1996). The CPIA helps to identify whether a crime has been committed to commence</w:t>
      </w:r>
      <w:r w:rsidRPr="00A33185">
        <w:rPr>
          <w:sz w:val="24"/>
          <w:szCs w:val="24"/>
        </w:rPr>
        <w:t> criminal proceedings</w:t>
      </w:r>
      <w:r w:rsidRPr="00A33185">
        <w:rPr>
          <w:spacing w:val="3"/>
          <w:sz w:val="24"/>
          <w:szCs w:val="24"/>
        </w:rPr>
        <w:t xml:space="preserve">.  </w:t>
      </w:r>
    </w:p>
    <w:p w14:paraId="787E7B98" w14:textId="77777777" w:rsidR="00A33185" w:rsidRPr="00A33185" w:rsidRDefault="00A33185" w:rsidP="00A33185">
      <w:pPr>
        <w:jc w:val="both"/>
        <w:rPr>
          <w:rFonts w:eastAsiaTheme="minorHAnsi"/>
          <w:color w:val="auto"/>
          <w:sz w:val="24"/>
          <w:szCs w:val="24"/>
          <w:lang w:eastAsia="en-US"/>
        </w:rPr>
      </w:pPr>
      <w:r w:rsidRPr="00A33185">
        <w:rPr>
          <w:sz w:val="24"/>
          <w:szCs w:val="24"/>
        </w:rPr>
        <w:t xml:space="preserve">When arriving on the scene at 20:00 hrs, we introduced ourselves, we met the victim at his home address. The victim was a white male, in his forties and he spoke English. When looking on the victim’s profile on the police database, he was classed as a vulnerable adult, and he was also a past offender. When attending the call and with </w:t>
      </w:r>
      <w:r w:rsidRPr="00A33185">
        <w:rPr>
          <w:sz w:val="24"/>
          <w:szCs w:val="24"/>
        </w:rPr>
        <w:lastRenderedPageBreak/>
        <w:t xml:space="preserve">the knowledge that he was a past offender, it was important to not let this information impact on any decision making within this investigation. It was important to use our discretion. </w:t>
      </w:r>
      <w:r w:rsidRPr="00A33185">
        <w:rPr>
          <w:rFonts w:eastAsiaTheme="minorHAnsi"/>
          <w:color w:val="auto"/>
          <w:sz w:val="24"/>
          <w:szCs w:val="24"/>
          <w:lang w:eastAsia="en-US"/>
        </w:rPr>
        <w:t xml:space="preserve">As stated within the Code of Ethics, is the principles of ‘fairness’ and ‘respect’. These are crucial to maintaining and enhancing public confidence in policing. </w:t>
      </w:r>
      <w:r w:rsidRPr="00A33185">
        <w:rPr>
          <w:sz w:val="24"/>
          <w:szCs w:val="24"/>
        </w:rPr>
        <w:t xml:space="preserve">By following the National Decision Model (NDM,2013), and by following a structure, it enables us to think about what information is required. </w:t>
      </w:r>
      <w:r w:rsidRPr="00A33185">
        <w:rPr>
          <w:spacing w:val="3"/>
          <w:sz w:val="24"/>
          <w:szCs w:val="24"/>
        </w:rPr>
        <w:t xml:space="preserve">The model is in place to uphold the correct standards of policing and the human rights act. </w:t>
      </w:r>
      <w:r w:rsidRPr="00A33185">
        <w:rPr>
          <w:rFonts w:eastAsiaTheme="minorHAnsi"/>
          <w:color w:val="auto"/>
          <w:sz w:val="24"/>
          <w:szCs w:val="24"/>
          <w:lang w:eastAsia="en-US"/>
        </w:rPr>
        <w:t>The policing principles come from the Committee on Standards in Public Life in 1995.  (See NDM below)</w:t>
      </w:r>
    </w:p>
    <w:p w14:paraId="27586CE8" w14:textId="77777777" w:rsidR="00A33185" w:rsidRPr="00A33185" w:rsidRDefault="00A33185" w:rsidP="00A33185">
      <w:pPr>
        <w:jc w:val="both"/>
        <w:rPr>
          <w:rFonts w:eastAsiaTheme="minorHAnsi"/>
          <w:color w:val="auto"/>
          <w:sz w:val="24"/>
          <w:szCs w:val="24"/>
          <w:lang w:eastAsia="en-US"/>
        </w:rPr>
      </w:pPr>
    </w:p>
    <w:p w14:paraId="0656CF56" w14:textId="77777777" w:rsidR="00A33185" w:rsidRPr="00A33185" w:rsidRDefault="00A33185" w:rsidP="00A33185">
      <w:pPr>
        <w:jc w:val="both"/>
        <w:rPr>
          <w:rFonts w:eastAsiaTheme="minorHAnsi"/>
          <w:color w:val="auto"/>
          <w:sz w:val="24"/>
          <w:szCs w:val="24"/>
          <w:lang w:eastAsia="en-US"/>
        </w:rPr>
      </w:pPr>
    </w:p>
    <w:p w14:paraId="4B5CBB8E" w14:textId="77777777" w:rsidR="00A33185" w:rsidRPr="00A33185" w:rsidRDefault="00A33185" w:rsidP="00A33185">
      <w:pPr>
        <w:jc w:val="both"/>
        <w:rPr>
          <w:rFonts w:eastAsiaTheme="minorHAnsi"/>
          <w:color w:val="auto"/>
          <w:sz w:val="24"/>
          <w:szCs w:val="24"/>
          <w:lang w:eastAsia="en-US"/>
        </w:rPr>
      </w:pPr>
      <w:r w:rsidRPr="00A33185">
        <w:rPr>
          <w:noProof/>
          <w:sz w:val="24"/>
          <w:szCs w:val="24"/>
        </w:rPr>
        <w:drawing>
          <wp:anchor distT="0" distB="0" distL="114300" distR="114300" simplePos="0" relativeHeight="251661312" behindDoc="1" locked="0" layoutInCell="1" allowOverlap="1" wp14:anchorId="7C74392A" wp14:editId="11C1EE7B">
            <wp:simplePos x="0" y="0"/>
            <wp:positionH relativeFrom="margin">
              <wp:posOffset>0</wp:posOffset>
            </wp:positionH>
            <wp:positionV relativeFrom="paragraph">
              <wp:posOffset>-173355</wp:posOffset>
            </wp:positionV>
            <wp:extent cx="2701290" cy="249999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25523" cy="2522412"/>
                    </a:xfrm>
                    <a:prstGeom prst="rect">
                      <a:avLst/>
                    </a:prstGeom>
                    <a:noFill/>
                  </pic:spPr>
                </pic:pic>
              </a:graphicData>
            </a:graphic>
            <wp14:sizeRelH relativeFrom="margin">
              <wp14:pctWidth>0</wp14:pctWidth>
            </wp14:sizeRelH>
            <wp14:sizeRelV relativeFrom="margin">
              <wp14:pctHeight>0</wp14:pctHeight>
            </wp14:sizeRelV>
          </wp:anchor>
        </w:drawing>
      </w:r>
    </w:p>
    <w:p w14:paraId="3F9421F5" w14:textId="77777777" w:rsidR="00A33185" w:rsidRPr="00A33185" w:rsidRDefault="00A33185" w:rsidP="00A33185">
      <w:pPr>
        <w:jc w:val="both"/>
        <w:rPr>
          <w:rFonts w:eastAsiaTheme="minorHAnsi"/>
          <w:color w:val="auto"/>
          <w:sz w:val="24"/>
          <w:szCs w:val="24"/>
          <w:lang w:eastAsia="en-US"/>
        </w:rPr>
      </w:pPr>
    </w:p>
    <w:p w14:paraId="30E79902" w14:textId="77777777" w:rsidR="00A33185" w:rsidRPr="00A33185" w:rsidRDefault="00A33185" w:rsidP="00A33185">
      <w:pPr>
        <w:jc w:val="both"/>
        <w:rPr>
          <w:sz w:val="24"/>
          <w:szCs w:val="24"/>
        </w:rPr>
      </w:pPr>
    </w:p>
    <w:p w14:paraId="3FE5B5DF" w14:textId="77777777" w:rsidR="00A33185" w:rsidRPr="00A33185" w:rsidRDefault="00A33185" w:rsidP="00A33185">
      <w:pPr>
        <w:overflowPunct/>
        <w:autoSpaceDE/>
        <w:autoSpaceDN/>
        <w:adjustRightInd/>
        <w:spacing w:after="168"/>
        <w:textAlignment w:val="auto"/>
        <w:outlineLvl w:val="3"/>
        <w:rPr>
          <w:color w:val="auto"/>
          <w:spacing w:val="3"/>
          <w:sz w:val="24"/>
          <w:szCs w:val="24"/>
        </w:rPr>
      </w:pPr>
      <w:r w:rsidRPr="00A33185">
        <w:rPr>
          <w:color w:val="auto"/>
          <w:spacing w:val="3"/>
          <w:sz w:val="24"/>
          <w:szCs w:val="24"/>
        </w:rPr>
        <w:t xml:space="preserve">The National Decision Model (NDM) </w:t>
      </w:r>
    </w:p>
    <w:p w14:paraId="6A7F052D" w14:textId="77777777" w:rsidR="00A33185" w:rsidRPr="00A33185" w:rsidRDefault="00A33185" w:rsidP="00A33185">
      <w:pPr>
        <w:overflowPunct/>
        <w:autoSpaceDE/>
        <w:autoSpaceDN/>
        <w:adjustRightInd/>
        <w:spacing w:after="360"/>
        <w:textAlignment w:val="auto"/>
        <w:rPr>
          <w:spacing w:val="3"/>
          <w:sz w:val="24"/>
          <w:szCs w:val="24"/>
        </w:rPr>
      </w:pPr>
      <w:r w:rsidRPr="00A33185">
        <w:rPr>
          <w:spacing w:val="3"/>
          <w:sz w:val="24"/>
          <w:szCs w:val="24"/>
        </w:rPr>
        <w:t>The model is in place to uphold the correct standards of policing and the human rights act. (</w:t>
      </w:r>
      <w:bookmarkStart w:id="3" w:name="_Hlk127977419"/>
      <w:r w:rsidRPr="00A33185">
        <w:rPr>
          <w:rFonts w:eastAsiaTheme="minorHAnsi"/>
          <w:color w:val="auto"/>
          <w:sz w:val="24"/>
          <w:szCs w:val="24"/>
          <w:lang w:eastAsia="en-US"/>
        </w:rPr>
        <w:fldChar w:fldCharType="begin"/>
      </w:r>
      <w:r w:rsidRPr="00A33185">
        <w:rPr>
          <w:rFonts w:eastAsiaTheme="minorHAnsi"/>
          <w:color w:val="auto"/>
          <w:sz w:val="24"/>
          <w:szCs w:val="24"/>
          <w:lang w:eastAsia="en-US"/>
        </w:rPr>
        <w:instrText xml:space="preserve"> HYPERLINK "https://www.college.police.uk/app/national-decision-model/national-decision-model" \l "code-of-ethics--2" </w:instrText>
      </w:r>
      <w:r w:rsidRPr="00A33185">
        <w:rPr>
          <w:rFonts w:eastAsiaTheme="minorHAnsi"/>
          <w:color w:val="auto"/>
          <w:sz w:val="24"/>
          <w:szCs w:val="24"/>
          <w:lang w:eastAsia="en-US"/>
        </w:rPr>
        <w:fldChar w:fldCharType="separate"/>
      </w:r>
      <w:r w:rsidRPr="00A33185">
        <w:rPr>
          <w:rFonts w:eastAsiaTheme="minorHAnsi"/>
          <w:color w:val="0000FF"/>
          <w:sz w:val="24"/>
          <w:szCs w:val="24"/>
          <w:u w:val="single"/>
          <w:lang w:eastAsia="en-US"/>
        </w:rPr>
        <w:t>National decision model | College of Policing</w:t>
      </w:r>
      <w:r w:rsidRPr="00A33185">
        <w:rPr>
          <w:rFonts w:eastAsiaTheme="minorHAnsi"/>
          <w:color w:val="0000FF"/>
          <w:sz w:val="24"/>
          <w:szCs w:val="24"/>
          <w:u w:val="single"/>
          <w:lang w:eastAsia="en-US"/>
        </w:rPr>
        <w:fldChar w:fldCharType="end"/>
      </w:r>
      <w:r w:rsidRPr="00A33185">
        <w:rPr>
          <w:rFonts w:eastAsiaTheme="minorHAnsi"/>
          <w:color w:val="auto"/>
          <w:sz w:val="24"/>
          <w:szCs w:val="24"/>
          <w:lang w:eastAsia="en-US"/>
        </w:rPr>
        <w:t>)</w:t>
      </w:r>
      <w:bookmarkEnd w:id="3"/>
    </w:p>
    <w:p w14:paraId="25F66F08" w14:textId="77777777" w:rsidR="00A33185" w:rsidRPr="00A33185" w:rsidRDefault="00A33185" w:rsidP="00A33185">
      <w:pPr>
        <w:jc w:val="both"/>
        <w:rPr>
          <w:rFonts w:eastAsiaTheme="minorHAnsi"/>
          <w:color w:val="auto"/>
          <w:sz w:val="24"/>
          <w:szCs w:val="24"/>
          <w:lang w:eastAsia="en-US"/>
        </w:rPr>
      </w:pPr>
    </w:p>
    <w:p w14:paraId="7A0E5E05" w14:textId="77777777" w:rsidR="00A33185" w:rsidRPr="00A33185" w:rsidRDefault="00A33185" w:rsidP="00A33185">
      <w:pPr>
        <w:jc w:val="both"/>
        <w:rPr>
          <w:rFonts w:eastAsiaTheme="minorHAnsi"/>
          <w:color w:val="auto"/>
          <w:sz w:val="24"/>
          <w:szCs w:val="24"/>
          <w:lang w:eastAsia="en-US"/>
        </w:rPr>
      </w:pPr>
    </w:p>
    <w:p w14:paraId="1439D709" w14:textId="77777777" w:rsidR="00A33185" w:rsidRPr="00A33185" w:rsidRDefault="00A33185" w:rsidP="00A33185">
      <w:pPr>
        <w:jc w:val="both"/>
        <w:rPr>
          <w:sz w:val="24"/>
          <w:szCs w:val="24"/>
        </w:rPr>
      </w:pPr>
    </w:p>
    <w:p w14:paraId="36B62E4F" w14:textId="77777777" w:rsidR="00A33185" w:rsidRDefault="00A33185" w:rsidP="00A33185">
      <w:pPr>
        <w:jc w:val="both"/>
        <w:rPr>
          <w:color w:val="auto"/>
          <w:sz w:val="24"/>
          <w:szCs w:val="24"/>
        </w:rPr>
      </w:pPr>
    </w:p>
    <w:p w14:paraId="09FB396F" w14:textId="60B26414" w:rsidR="00A33185" w:rsidRPr="00A33185" w:rsidRDefault="00A33185" w:rsidP="00A33185">
      <w:pPr>
        <w:jc w:val="both"/>
        <w:rPr>
          <w:sz w:val="24"/>
          <w:szCs w:val="24"/>
        </w:rPr>
      </w:pPr>
      <w:r w:rsidRPr="00A33185">
        <w:rPr>
          <w:color w:val="auto"/>
          <w:sz w:val="24"/>
          <w:szCs w:val="24"/>
        </w:rPr>
        <w:t xml:space="preserve">As we entered his address to ask the victim questions on the events.  It was clear to myself and my colleague that the victim had been drinking because of the smell of alcohol on his breath. My colleague then asked the victim if he had a few alcoholic drinks today he replied, “yes I have had five or six cans”. Since there was evidence that </w:t>
      </w:r>
      <w:bookmarkStart w:id="4" w:name="_Hlk128130213"/>
      <w:r w:rsidRPr="00A33185">
        <w:rPr>
          <w:color w:val="auto"/>
          <w:sz w:val="24"/>
          <w:szCs w:val="24"/>
        </w:rPr>
        <w:t xml:space="preserve">alcohol had been consumed </w:t>
      </w:r>
      <w:bookmarkEnd w:id="4"/>
      <w:r w:rsidRPr="00A33185">
        <w:rPr>
          <w:color w:val="auto"/>
          <w:sz w:val="24"/>
          <w:szCs w:val="24"/>
        </w:rPr>
        <w:t xml:space="preserve">by the victim, as a police officer we are required to follow the CPIA. The statement we needed to take from the victim could not be formally taken at this time, we explained to him </w:t>
      </w:r>
      <w:r w:rsidRPr="00A33185">
        <w:rPr>
          <w:sz w:val="24"/>
          <w:szCs w:val="24"/>
        </w:rPr>
        <w:t>that we would formally take a statement when he hasn’t consumed</w:t>
      </w:r>
      <w:r w:rsidRPr="00A33185">
        <w:rPr>
          <w:color w:val="auto"/>
          <w:sz w:val="24"/>
          <w:szCs w:val="24"/>
        </w:rPr>
        <w:t xml:space="preserve"> alcohol. We were able to get a good idea of events and a timeline by asking him questions. </w:t>
      </w:r>
    </w:p>
    <w:p w14:paraId="05D6FD8B" w14:textId="77777777" w:rsidR="00A33185" w:rsidRPr="00A33185" w:rsidRDefault="00A33185" w:rsidP="00A33185">
      <w:pPr>
        <w:jc w:val="both"/>
        <w:rPr>
          <w:sz w:val="24"/>
          <w:szCs w:val="24"/>
        </w:rPr>
      </w:pPr>
    </w:p>
    <w:p w14:paraId="23C9630A" w14:textId="77777777" w:rsidR="00A33185" w:rsidRPr="00A33185" w:rsidRDefault="00A33185" w:rsidP="00A33185">
      <w:pPr>
        <w:jc w:val="both"/>
        <w:rPr>
          <w:sz w:val="24"/>
          <w:szCs w:val="24"/>
        </w:rPr>
      </w:pPr>
      <w:r w:rsidRPr="00A33185">
        <w:rPr>
          <w:sz w:val="24"/>
          <w:szCs w:val="24"/>
        </w:rPr>
        <w:t xml:space="preserve">Before I started to ask questions, I made sure that the victim felt comfortable and understood the process on why we are attending the scene. We also at this stage new he was a vulnerable adult and that he was also known to police for past crimes.  I asked him a few questions about the bike and where he stores it, he replied with “I keep it over my mates on his front garden which is across the road”. The victim also said, “its insured at his address and due to my house having no parking he lets me use his property”. As a police officer I may need to identify significant information from a variety of different types of data e.g., statements, Police National Computer database (PNC), photographs, social media, and CCTV. </w:t>
      </w:r>
    </w:p>
    <w:p w14:paraId="7FE92A2E" w14:textId="77777777" w:rsidR="00A33185" w:rsidRPr="00A33185" w:rsidRDefault="00A33185" w:rsidP="00A33185">
      <w:pPr>
        <w:jc w:val="both"/>
        <w:rPr>
          <w:sz w:val="24"/>
          <w:szCs w:val="24"/>
        </w:rPr>
      </w:pPr>
    </w:p>
    <w:p w14:paraId="2F0425B7" w14:textId="77777777" w:rsidR="00A33185" w:rsidRPr="00A33185" w:rsidRDefault="00A33185" w:rsidP="00A33185">
      <w:pPr>
        <w:jc w:val="both"/>
        <w:rPr>
          <w:color w:val="FF0000"/>
          <w:sz w:val="24"/>
          <w:szCs w:val="24"/>
        </w:rPr>
      </w:pPr>
      <w:r w:rsidRPr="00A33185">
        <w:rPr>
          <w:color w:val="auto"/>
          <w:sz w:val="24"/>
          <w:szCs w:val="24"/>
        </w:rPr>
        <w:t>As we were not able to take a statement from the victim, we then moved on to the golden hour methods. Within the golden hour method, CCTV is a key part to gathering significant evidence to use when investigating a crime</w:t>
      </w:r>
      <w:r w:rsidRPr="00A33185">
        <w:rPr>
          <w:sz w:val="24"/>
          <w:szCs w:val="24"/>
        </w:rPr>
        <w:t xml:space="preserve">/ theft.  When asking the victim if there is CCTV at the address where his bike was stored, the victim said, “my friend has CCTV at his property, but he is working, and I am also waiting to see this footage for the first time”. The victim told us that his friend was leaving work and would be </w:t>
      </w:r>
      <w:r w:rsidRPr="00A33185">
        <w:rPr>
          <w:sz w:val="24"/>
          <w:szCs w:val="24"/>
        </w:rPr>
        <w:lastRenderedPageBreak/>
        <w:t xml:space="preserve">home in 20 minutes. While waiting for the victim’s friend to come home, the victim also started to tell us further information. I could tell that the victim was getting upset because he was getting annoyed and angry with himself. He said, “it happened the night before, but I reported the issue this morning, due to me thinking my friend was out on my bike”. He was referring to his stolen bike.  When we gathered all this information and we were waiting for his friend to come home, we checked if the bike has been seen by other police officers while on their patrol from the evening before. We contacted the control room to give them an update about the incident. We then asked if they could put a flag on the </w:t>
      </w:r>
      <w:r w:rsidRPr="00A33185">
        <w:rPr>
          <w:color w:val="auto"/>
          <w:sz w:val="24"/>
          <w:szCs w:val="24"/>
        </w:rPr>
        <w:t>number plate of the bike to see if it came up on the Automatic Number Plate Recognition (ANPR). The ANPR would give us any indication if the bike was on any main roads as it has cameras nationwide. ANPR records vehicle numberplates nationally and submits on average 60 million reading daily</w:t>
      </w:r>
      <w:r w:rsidRPr="00A33185">
        <w:rPr>
          <w:rFonts w:eastAsiaTheme="minorHAnsi"/>
          <w:color w:val="auto"/>
          <w:sz w:val="24"/>
          <w:szCs w:val="24"/>
          <w:shd w:val="clear" w:color="auto" w:fill="FDFCFC"/>
          <w:lang w:eastAsia="en-US"/>
        </w:rPr>
        <w:t xml:space="preserve"> (</w:t>
      </w:r>
      <w:hyperlink r:id="rId25" w:history="1">
        <w:r w:rsidRPr="00A33185">
          <w:rPr>
            <w:rFonts w:eastAsiaTheme="minorHAnsi"/>
            <w:color w:val="auto"/>
            <w:sz w:val="24"/>
            <w:szCs w:val="24"/>
            <w:lang w:eastAsia="en-US"/>
          </w:rPr>
          <w:t xml:space="preserve">National ANPR standards, 2022).  </w:t>
        </w:r>
      </w:hyperlink>
    </w:p>
    <w:p w14:paraId="4D27B2D3" w14:textId="77777777" w:rsidR="00A33185" w:rsidRPr="00A33185" w:rsidRDefault="00A33185" w:rsidP="00A33185">
      <w:pPr>
        <w:jc w:val="both"/>
        <w:rPr>
          <w:sz w:val="24"/>
          <w:szCs w:val="24"/>
        </w:rPr>
      </w:pPr>
    </w:p>
    <w:p w14:paraId="07041E39" w14:textId="77777777" w:rsidR="00A33185" w:rsidRPr="00A33185" w:rsidRDefault="00A33185" w:rsidP="00A33185">
      <w:pPr>
        <w:jc w:val="both"/>
        <w:rPr>
          <w:sz w:val="24"/>
          <w:szCs w:val="24"/>
        </w:rPr>
      </w:pPr>
      <w:r w:rsidRPr="00A33185">
        <w:rPr>
          <w:sz w:val="24"/>
          <w:szCs w:val="24"/>
        </w:rPr>
        <w:t xml:space="preserve">Around thirty minutes after we arrived at the victim’s address, his friend came home from work, we were then able to see where the bike is normally kept and to start to gather all relevant evidence and watch the CCTV.  As the CCTV footage had a time and date stamp while recording, it provided myself and my colleague with a timeline when the bike was taken. Due to the bike being taken in the evening, the CCTV was not clear, and we couldn’t see a clear image of the two, believed to be males taking the bike. </w:t>
      </w:r>
    </w:p>
    <w:p w14:paraId="440834D1" w14:textId="77777777" w:rsidR="00A33185" w:rsidRPr="00A33185" w:rsidRDefault="00A33185" w:rsidP="00A33185">
      <w:pPr>
        <w:jc w:val="both"/>
        <w:rPr>
          <w:sz w:val="24"/>
          <w:szCs w:val="24"/>
        </w:rPr>
      </w:pPr>
    </w:p>
    <w:p w14:paraId="09DF140A" w14:textId="77777777" w:rsidR="00A33185" w:rsidRPr="00A33185" w:rsidRDefault="00A33185" w:rsidP="00A33185">
      <w:pPr>
        <w:jc w:val="both"/>
        <w:rPr>
          <w:sz w:val="24"/>
          <w:szCs w:val="24"/>
        </w:rPr>
      </w:pPr>
      <w:r w:rsidRPr="00A33185">
        <w:rPr>
          <w:sz w:val="24"/>
          <w:szCs w:val="24"/>
        </w:rPr>
        <w:t xml:space="preserve">I was able to take a copy of the recording of the CCTV footage, and then I also took names, date of birth, contact number and home addresses from the victim and his friend who had showed us the CCTV. This information was then added to the integrated operational police information management platform that enables police agencies to report and prevent and solve crime, known as (NICHE). All this information we had gathered from the victim and CCTV, gave us a starting point for the investigation. We informed the victim on the next stages of the process.  As we were leaving the address, I advised the victim to put pictures and a description of the bike on Facebook to see if anyone has seen the bike and could give any further information to support the police investigation.  </w:t>
      </w:r>
    </w:p>
    <w:p w14:paraId="4E107C81" w14:textId="77777777" w:rsidR="00A33185" w:rsidRPr="00A33185" w:rsidRDefault="00A33185" w:rsidP="00A33185">
      <w:pPr>
        <w:jc w:val="both"/>
        <w:rPr>
          <w:sz w:val="24"/>
          <w:szCs w:val="24"/>
        </w:rPr>
      </w:pPr>
    </w:p>
    <w:p w14:paraId="69853588" w14:textId="77777777" w:rsidR="00A33185" w:rsidRPr="00A33185" w:rsidRDefault="00A33185" w:rsidP="00A33185">
      <w:pPr>
        <w:jc w:val="both"/>
        <w:rPr>
          <w:sz w:val="24"/>
          <w:szCs w:val="24"/>
        </w:rPr>
      </w:pPr>
      <w:r w:rsidRPr="00A33185">
        <w:rPr>
          <w:sz w:val="24"/>
          <w:szCs w:val="24"/>
        </w:rPr>
        <w:t xml:space="preserve">From leaving the victims address and having followed the CPIA, which aims to regulate all evidence taken, including CCTV and verbal evidence.  Due to this being the start of an ongoing investigation we need to make sure the CPIA was correctly followed and that all details were recorded accurately. The investigation is still ongoing due to further investigation being required. There are still tasks needed to be completed including the formal victim statement.   </w:t>
      </w:r>
    </w:p>
    <w:p w14:paraId="366385FD" w14:textId="77777777" w:rsidR="00A33185" w:rsidRPr="00A33185" w:rsidRDefault="00A33185" w:rsidP="00A33185">
      <w:pPr>
        <w:jc w:val="both"/>
        <w:rPr>
          <w:sz w:val="24"/>
          <w:szCs w:val="24"/>
        </w:rPr>
      </w:pPr>
    </w:p>
    <w:p w14:paraId="2317FDC0" w14:textId="77777777" w:rsidR="00A33185" w:rsidRPr="00A33185" w:rsidRDefault="00A33185" w:rsidP="00A33185">
      <w:pPr>
        <w:jc w:val="both"/>
        <w:rPr>
          <w:sz w:val="24"/>
          <w:szCs w:val="24"/>
        </w:rPr>
      </w:pPr>
      <w:r w:rsidRPr="00A33185">
        <w:rPr>
          <w:sz w:val="24"/>
          <w:szCs w:val="24"/>
        </w:rPr>
        <w:t xml:space="preserve">When reflecting on this incident, the NDM, was applied to assist in resolving this incident by gathering key information from the call log and then from the victim through questions and answers. We also used golden hour and took key-intelligence from CCTV. The golden hour concept is where the police will investigate and gather key evidence within a time frame of an hour. In this incident we were unable to attend the scene within an hour due to the victim not calling the police about his missing bike the night before. Forensics was not used in this incident, due to the bike being outside and the weather being wet. Also, it was apparent that, the victim’s friend had let his dogs out in the front garden where the bike was, any prints would be hard to recover. </w:t>
      </w:r>
    </w:p>
    <w:p w14:paraId="6A6E631F" w14:textId="77777777" w:rsidR="00A33185" w:rsidRPr="00A33185" w:rsidRDefault="00A33185" w:rsidP="00A33185">
      <w:pPr>
        <w:jc w:val="both"/>
        <w:rPr>
          <w:sz w:val="24"/>
          <w:szCs w:val="24"/>
        </w:rPr>
      </w:pPr>
    </w:p>
    <w:p w14:paraId="27DD9B31" w14:textId="77777777" w:rsidR="00A33185" w:rsidRPr="00A33185" w:rsidRDefault="00A33185" w:rsidP="00A33185">
      <w:pPr>
        <w:jc w:val="both"/>
        <w:rPr>
          <w:sz w:val="24"/>
          <w:szCs w:val="24"/>
        </w:rPr>
      </w:pPr>
    </w:p>
    <w:p w14:paraId="7B977519" w14:textId="77777777" w:rsidR="00A33185" w:rsidRPr="00A33185" w:rsidRDefault="00A33185" w:rsidP="00A33185">
      <w:pPr>
        <w:jc w:val="both"/>
        <w:rPr>
          <w:sz w:val="24"/>
          <w:szCs w:val="24"/>
        </w:rPr>
      </w:pPr>
      <w:r w:rsidRPr="00A33185">
        <w:rPr>
          <w:sz w:val="24"/>
          <w:szCs w:val="24"/>
        </w:rPr>
        <w:t>Following on from this incident and reflecting on the vulnerability of the victim, in the future one of my action plans would be to check in with the victim. I would do this following any updates to make sure that his understanding of the actions that the police are taking are clear to the victim. This could help to build</w:t>
      </w:r>
      <w:r w:rsidRPr="00A33185">
        <w:rPr>
          <w:rFonts w:eastAsiaTheme="minorHAnsi"/>
          <w:spacing w:val="3"/>
          <w:sz w:val="24"/>
          <w:szCs w:val="24"/>
          <w:lang w:eastAsia="en-US"/>
        </w:rPr>
        <w:t xml:space="preserve"> and maintain public confidence</w:t>
      </w:r>
      <w:r w:rsidRPr="00A33185">
        <w:rPr>
          <w:sz w:val="24"/>
          <w:szCs w:val="24"/>
        </w:rPr>
        <w:t xml:space="preserve"> and gain the victims respect to the police. It would also give the victim a chance to cover any questions he might have. All police </w:t>
      </w:r>
      <w:r w:rsidRPr="00A33185">
        <w:rPr>
          <w:rFonts w:eastAsiaTheme="minorHAnsi"/>
          <w:spacing w:val="3"/>
          <w:sz w:val="24"/>
          <w:szCs w:val="24"/>
          <w:lang w:eastAsia="en-US"/>
        </w:rPr>
        <w:t>investigations are carried out professionally, and to an agreed ethical standard </w:t>
      </w:r>
      <w:r w:rsidRPr="00A33185">
        <w:rPr>
          <w:spacing w:val="3"/>
          <w:sz w:val="24"/>
          <w:szCs w:val="24"/>
        </w:rPr>
        <w:t xml:space="preserve">(CPIA,1996).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7"/>
        <w:gridCol w:w="3197"/>
        <w:gridCol w:w="2047"/>
        <w:gridCol w:w="2086"/>
      </w:tblGrid>
      <w:tr w:rsidR="00220D06" w:rsidRPr="00270EEB" w14:paraId="7286CFA3" w14:textId="77777777" w:rsidTr="00F901F8">
        <w:tc>
          <w:tcPr>
            <w:tcW w:w="169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197"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047"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086"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A33185" w:rsidRPr="00270EEB" w14:paraId="513D3471" w14:textId="77777777" w:rsidTr="00F901F8">
        <w:trPr>
          <w:trHeight w:val="4624"/>
        </w:trPr>
        <w:tc>
          <w:tcPr>
            <w:tcW w:w="1697" w:type="dxa"/>
            <w:shd w:val="clear" w:color="auto" w:fill="auto"/>
          </w:tcPr>
          <w:p w14:paraId="7A8A7EF9" w14:textId="77777777" w:rsidR="00A33185" w:rsidRPr="00A33185" w:rsidRDefault="00A33185" w:rsidP="00F901F8">
            <w:pPr>
              <w:spacing w:after="160" w:line="259" w:lineRule="auto"/>
              <w:rPr>
                <w:sz w:val="24"/>
                <w:szCs w:val="24"/>
              </w:rPr>
            </w:pPr>
            <w:r w:rsidRPr="00A33185">
              <w:rPr>
                <w:sz w:val="24"/>
                <w:szCs w:val="24"/>
              </w:rPr>
              <w:t xml:space="preserve">Revision structure </w:t>
            </w:r>
          </w:p>
          <w:p w14:paraId="2E3614A3" w14:textId="77777777" w:rsidR="00A33185" w:rsidRPr="00A33185" w:rsidRDefault="00A33185" w:rsidP="00F901F8">
            <w:pPr>
              <w:spacing w:after="160" w:line="259" w:lineRule="auto"/>
              <w:rPr>
                <w:sz w:val="24"/>
                <w:szCs w:val="24"/>
              </w:rPr>
            </w:pPr>
          </w:p>
          <w:p w14:paraId="6BC2868E" w14:textId="77777777" w:rsidR="00A33185" w:rsidRPr="00A33185" w:rsidRDefault="00A33185" w:rsidP="00F901F8">
            <w:pPr>
              <w:spacing w:after="160" w:line="259" w:lineRule="auto"/>
              <w:rPr>
                <w:sz w:val="24"/>
                <w:szCs w:val="24"/>
              </w:rPr>
            </w:pPr>
            <w:r w:rsidRPr="00A33185">
              <w:rPr>
                <w:sz w:val="24"/>
                <w:szCs w:val="24"/>
              </w:rPr>
              <w:t>Being able to revise in a structured way.</w:t>
            </w:r>
          </w:p>
          <w:p w14:paraId="66224223" w14:textId="77777777" w:rsidR="00A33185" w:rsidRPr="00F901F8" w:rsidRDefault="00A33185" w:rsidP="00F901F8">
            <w:pPr>
              <w:rPr>
                <w:sz w:val="24"/>
                <w:szCs w:val="24"/>
              </w:rPr>
            </w:pPr>
          </w:p>
          <w:p w14:paraId="4B5016F9" w14:textId="77777777" w:rsidR="00A33185" w:rsidRPr="00F901F8" w:rsidRDefault="00A33185" w:rsidP="00F901F8">
            <w:pPr>
              <w:rPr>
                <w:sz w:val="24"/>
                <w:szCs w:val="24"/>
              </w:rPr>
            </w:pPr>
          </w:p>
          <w:p w14:paraId="5A8E3BA0" w14:textId="77777777" w:rsidR="00A33185" w:rsidRPr="00F901F8" w:rsidRDefault="00A33185" w:rsidP="00F901F8">
            <w:pPr>
              <w:rPr>
                <w:sz w:val="24"/>
                <w:szCs w:val="24"/>
              </w:rPr>
            </w:pPr>
          </w:p>
          <w:p w14:paraId="0ED85F85" w14:textId="77777777" w:rsidR="00A33185" w:rsidRPr="00F901F8" w:rsidRDefault="00A33185" w:rsidP="00F901F8">
            <w:pPr>
              <w:rPr>
                <w:sz w:val="24"/>
                <w:szCs w:val="24"/>
              </w:rPr>
            </w:pPr>
          </w:p>
        </w:tc>
        <w:tc>
          <w:tcPr>
            <w:tcW w:w="3197" w:type="dxa"/>
            <w:shd w:val="clear" w:color="auto" w:fill="auto"/>
          </w:tcPr>
          <w:p w14:paraId="521D826D" w14:textId="77777777" w:rsidR="00A33185" w:rsidRPr="00A33185" w:rsidRDefault="00A33185" w:rsidP="00F901F8">
            <w:pPr>
              <w:spacing w:after="160" w:line="259" w:lineRule="auto"/>
              <w:rPr>
                <w:sz w:val="24"/>
                <w:szCs w:val="24"/>
              </w:rPr>
            </w:pPr>
            <w:r w:rsidRPr="00A33185">
              <w:rPr>
                <w:sz w:val="24"/>
                <w:szCs w:val="24"/>
              </w:rPr>
              <w:t xml:space="preserve">By having a structure in place will give me the platform to gain knowledge. I will be using mind maps for each topic area. Then to cut the mind maps down to key information. By having a staged revision plan for example after every 4 topics having a mini test and looking at what I know and what I need to improve on. </w:t>
            </w:r>
          </w:p>
          <w:p w14:paraId="1DD535CE" w14:textId="77777777" w:rsidR="00A33185" w:rsidRPr="00F901F8" w:rsidRDefault="00A33185" w:rsidP="00F901F8">
            <w:pPr>
              <w:rPr>
                <w:sz w:val="24"/>
                <w:szCs w:val="24"/>
              </w:rPr>
            </w:pPr>
          </w:p>
        </w:tc>
        <w:tc>
          <w:tcPr>
            <w:tcW w:w="2047" w:type="dxa"/>
            <w:shd w:val="clear" w:color="auto" w:fill="auto"/>
          </w:tcPr>
          <w:p w14:paraId="335300DF" w14:textId="77777777" w:rsidR="00A33185" w:rsidRPr="00A33185" w:rsidRDefault="00A33185" w:rsidP="00F901F8">
            <w:pPr>
              <w:spacing w:after="160" w:line="259" w:lineRule="auto"/>
              <w:rPr>
                <w:rFonts w:eastAsiaTheme="minorHAnsi"/>
                <w:color w:val="auto"/>
                <w:sz w:val="24"/>
                <w:szCs w:val="24"/>
                <w:lang w:eastAsia="en-US"/>
              </w:rPr>
            </w:pPr>
            <w:r w:rsidRPr="00A33185">
              <w:rPr>
                <w:sz w:val="24"/>
                <w:szCs w:val="24"/>
              </w:rPr>
              <w:t xml:space="preserve">The support would be provided by family, friends, work colleagues </w:t>
            </w:r>
            <w:r w:rsidRPr="00A33185">
              <w:rPr>
                <w:rFonts w:eastAsiaTheme="minorHAnsi"/>
                <w:color w:val="auto"/>
                <w:sz w:val="24"/>
                <w:szCs w:val="24"/>
                <w:lang w:eastAsia="en-US"/>
              </w:rPr>
              <w:t>and staff members in work and within the university.  tutors while in training school.</w:t>
            </w:r>
          </w:p>
          <w:p w14:paraId="177DD410" w14:textId="77777777" w:rsidR="00A33185" w:rsidRPr="00F901F8" w:rsidRDefault="00A33185" w:rsidP="00F901F8">
            <w:pPr>
              <w:rPr>
                <w:sz w:val="24"/>
                <w:szCs w:val="24"/>
              </w:rPr>
            </w:pPr>
          </w:p>
        </w:tc>
        <w:tc>
          <w:tcPr>
            <w:tcW w:w="2086" w:type="dxa"/>
            <w:shd w:val="clear" w:color="auto" w:fill="auto"/>
          </w:tcPr>
          <w:p w14:paraId="1F90E38B" w14:textId="3DE1FBED" w:rsidR="00A33185" w:rsidRPr="00F901F8" w:rsidRDefault="00A33185" w:rsidP="00F901F8">
            <w:pPr>
              <w:rPr>
                <w:sz w:val="24"/>
                <w:szCs w:val="24"/>
              </w:rPr>
            </w:pPr>
            <w:r w:rsidRPr="00F901F8">
              <w:rPr>
                <w:sz w:val="24"/>
                <w:szCs w:val="24"/>
              </w:rPr>
              <w:t>This would be a long-term on-going goal to be added to and change with each challenged faced. For example, I am going to structure and building on work while giving a timeline for each stage a</w:t>
            </w:r>
            <w:r w:rsidR="00F901F8" w:rsidRPr="00F901F8">
              <w:rPr>
                <w:sz w:val="24"/>
                <w:szCs w:val="24"/>
              </w:rPr>
              <w:t>n</w:t>
            </w:r>
            <w:r w:rsidRPr="00F901F8">
              <w:rPr>
                <w:sz w:val="24"/>
                <w:szCs w:val="24"/>
              </w:rPr>
              <w:t xml:space="preserve">d topic. </w:t>
            </w:r>
          </w:p>
        </w:tc>
      </w:tr>
      <w:tr w:rsidR="00A33185" w:rsidRPr="00270EEB" w14:paraId="4DD6097A" w14:textId="77777777" w:rsidTr="00F901F8">
        <w:tc>
          <w:tcPr>
            <w:tcW w:w="1697" w:type="dxa"/>
            <w:shd w:val="clear" w:color="auto" w:fill="auto"/>
          </w:tcPr>
          <w:p w14:paraId="6EA3894F" w14:textId="77777777" w:rsidR="00A33185" w:rsidRPr="00A33185" w:rsidRDefault="00A33185" w:rsidP="00F901F8">
            <w:pPr>
              <w:spacing w:after="160" w:line="259" w:lineRule="auto"/>
              <w:rPr>
                <w:sz w:val="24"/>
                <w:szCs w:val="24"/>
              </w:rPr>
            </w:pPr>
            <w:r w:rsidRPr="00A33185">
              <w:rPr>
                <w:sz w:val="24"/>
                <w:szCs w:val="24"/>
              </w:rPr>
              <w:t>Time management.</w:t>
            </w:r>
          </w:p>
          <w:p w14:paraId="12D77FA8" w14:textId="77777777" w:rsidR="00A33185" w:rsidRPr="00A33185" w:rsidRDefault="00A33185" w:rsidP="00F901F8">
            <w:pPr>
              <w:spacing w:after="160" w:line="259" w:lineRule="auto"/>
              <w:rPr>
                <w:sz w:val="24"/>
                <w:szCs w:val="24"/>
              </w:rPr>
            </w:pPr>
          </w:p>
          <w:p w14:paraId="70490F7E" w14:textId="77777777" w:rsidR="00A33185" w:rsidRPr="00A33185" w:rsidRDefault="00A33185" w:rsidP="00F901F8">
            <w:pPr>
              <w:spacing w:after="160" w:line="259" w:lineRule="auto"/>
              <w:rPr>
                <w:b/>
                <w:bCs/>
                <w:i/>
                <w:iCs/>
                <w:sz w:val="24"/>
                <w:szCs w:val="24"/>
              </w:rPr>
            </w:pPr>
            <w:r w:rsidRPr="00A33185">
              <w:rPr>
                <w:sz w:val="24"/>
                <w:szCs w:val="24"/>
              </w:rPr>
              <w:t xml:space="preserve">Being able to achieve all work with a structure and not leaving work till last minute. </w:t>
            </w:r>
          </w:p>
          <w:p w14:paraId="24A3FE31" w14:textId="77777777" w:rsidR="00A33185" w:rsidRPr="00F901F8" w:rsidRDefault="00A33185" w:rsidP="00F901F8">
            <w:pPr>
              <w:rPr>
                <w:sz w:val="24"/>
                <w:szCs w:val="24"/>
              </w:rPr>
            </w:pPr>
          </w:p>
          <w:p w14:paraId="425B6CB3" w14:textId="77777777" w:rsidR="00A33185" w:rsidRPr="00F901F8" w:rsidRDefault="00A33185" w:rsidP="00F901F8">
            <w:pPr>
              <w:rPr>
                <w:sz w:val="24"/>
                <w:szCs w:val="24"/>
              </w:rPr>
            </w:pPr>
          </w:p>
          <w:p w14:paraId="4865F322" w14:textId="77777777" w:rsidR="00A33185" w:rsidRPr="00F901F8" w:rsidRDefault="00A33185" w:rsidP="00F901F8">
            <w:pPr>
              <w:rPr>
                <w:sz w:val="24"/>
                <w:szCs w:val="24"/>
              </w:rPr>
            </w:pPr>
          </w:p>
          <w:p w14:paraId="0A2D2C9B" w14:textId="77777777" w:rsidR="00A33185" w:rsidRPr="00F901F8" w:rsidRDefault="00A33185" w:rsidP="00F901F8">
            <w:pPr>
              <w:rPr>
                <w:sz w:val="24"/>
                <w:szCs w:val="24"/>
              </w:rPr>
            </w:pPr>
          </w:p>
          <w:p w14:paraId="0214F434" w14:textId="77777777" w:rsidR="00A33185" w:rsidRPr="00F901F8" w:rsidRDefault="00A33185" w:rsidP="00F901F8">
            <w:pPr>
              <w:rPr>
                <w:sz w:val="24"/>
                <w:szCs w:val="24"/>
              </w:rPr>
            </w:pPr>
          </w:p>
          <w:p w14:paraId="1243BA69" w14:textId="77777777" w:rsidR="00A33185" w:rsidRPr="00F901F8" w:rsidRDefault="00A33185" w:rsidP="00F901F8">
            <w:pPr>
              <w:rPr>
                <w:sz w:val="24"/>
                <w:szCs w:val="24"/>
              </w:rPr>
            </w:pPr>
          </w:p>
          <w:p w14:paraId="4B5300CC" w14:textId="77777777" w:rsidR="00A33185" w:rsidRPr="00F901F8" w:rsidRDefault="00A33185" w:rsidP="00F901F8">
            <w:pPr>
              <w:rPr>
                <w:sz w:val="24"/>
                <w:szCs w:val="24"/>
              </w:rPr>
            </w:pPr>
          </w:p>
        </w:tc>
        <w:tc>
          <w:tcPr>
            <w:tcW w:w="3197" w:type="dxa"/>
            <w:shd w:val="clear" w:color="auto" w:fill="auto"/>
          </w:tcPr>
          <w:p w14:paraId="39EE9576" w14:textId="77777777" w:rsidR="00A33185" w:rsidRPr="00A33185" w:rsidRDefault="00A33185" w:rsidP="00F901F8">
            <w:pPr>
              <w:spacing w:after="160" w:line="259" w:lineRule="auto"/>
              <w:rPr>
                <w:sz w:val="24"/>
                <w:szCs w:val="24"/>
              </w:rPr>
            </w:pPr>
            <w:r w:rsidRPr="00A33185">
              <w:rPr>
                <w:sz w:val="24"/>
                <w:szCs w:val="24"/>
              </w:rPr>
              <w:t xml:space="preserve">Set SMART achievable goals. To be specific and make sure each time is measurable. I can achieve each goal and that it is relevant to the work I am faced with. </w:t>
            </w:r>
          </w:p>
          <w:p w14:paraId="4A5263DB" w14:textId="481F7DCC" w:rsidR="00A33185" w:rsidRPr="00F901F8" w:rsidRDefault="00A33185" w:rsidP="00F901F8">
            <w:pPr>
              <w:rPr>
                <w:sz w:val="24"/>
                <w:szCs w:val="24"/>
              </w:rPr>
            </w:pPr>
            <w:r w:rsidRPr="00F901F8">
              <w:rPr>
                <w:sz w:val="24"/>
                <w:szCs w:val="24"/>
              </w:rPr>
              <w:t>I will look at the work in advance and break down each topic in to mind maps and have a time set to achieve each topic before key submission dates.</w:t>
            </w:r>
          </w:p>
        </w:tc>
        <w:tc>
          <w:tcPr>
            <w:tcW w:w="2047" w:type="dxa"/>
            <w:shd w:val="clear" w:color="auto" w:fill="auto"/>
          </w:tcPr>
          <w:p w14:paraId="3A9C32B1" w14:textId="77777777" w:rsidR="00A33185" w:rsidRPr="00A33185" w:rsidRDefault="00A33185" w:rsidP="00F901F8">
            <w:pPr>
              <w:spacing w:after="160" w:line="259" w:lineRule="auto"/>
              <w:rPr>
                <w:rFonts w:eastAsiaTheme="minorHAnsi"/>
                <w:color w:val="auto"/>
                <w:sz w:val="24"/>
                <w:szCs w:val="24"/>
                <w:lang w:eastAsia="en-US"/>
              </w:rPr>
            </w:pPr>
            <w:proofErr w:type="gramStart"/>
            <w:r w:rsidRPr="00A33185">
              <w:rPr>
                <w:rFonts w:eastAsiaTheme="minorHAnsi"/>
                <w:color w:val="auto"/>
                <w:sz w:val="24"/>
                <w:szCs w:val="24"/>
                <w:lang w:eastAsia="en-US"/>
              </w:rPr>
              <w:t>Myself</w:t>
            </w:r>
            <w:proofErr w:type="gramEnd"/>
            <w:r w:rsidRPr="00A33185">
              <w:rPr>
                <w:rFonts w:eastAsiaTheme="minorHAnsi"/>
                <w:color w:val="auto"/>
                <w:sz w:val="24"/>
                <w:szCs w:val="24"/>
                <w:lang w:eastAsia="en-US"/>
              </w:rPr>
              <w:t xml:space="preserve">, by asking for support with time management.  </w:t>
            </w:r>
          </w:p>
          <w:p w14:paraId="7172D82C" w14:textId="77777777" w:rsidR="00A33185" w:rsidRPr="00A33185" w:rsidRDefault="00A33185" w:rsidP="00F901F8">
            <w:pPr>
              <w:spacing w:after="160" w:line="259" w:lineRule="auto"/>
              <w:rPr>
                <w:rFonts w:eastAsiaTheme="minorHAnsi"/>
                <w:color w:val="auto"/>
                <w:sz w:val="24"/>
                <w:szCs w:val="24"/>
                <w:lang w:eastAsia="en-US"/>
              </w:rPr>
            </w:pPr>
            <w:r w:rsidRPr="00A33185">
              <w:rPr>
                <w:sz w:val="24"/>
                <w:szCs w:val="24"/>
              </w:rPr>
              <w:t xml:space="preserve">The support would be provided by family, friends, </w:t>
            </w:r>
            <w:r w:rsidRPr="00A33185">
              <w:rPr>
                <w:rFonts w:eastAsiaTheme="minorHAnsi"/>
                <w:color w:val="auto"/>
                <w:sz w:val="24"/>
                <w:szCs w:val="24"/>
                <w:lang w:eastAsia="en-US"/>
              </w:rPr>
              <w:t>university tutors and revision groups.</w:t>
            </w:r>
          </w:p>
          <w:p w14:paraId="5EECED2E" w14:textId="77777777" w:rsidR="00A33185" w:rsidRPr="00A33185" w:rsidRDefault="00A33185" w:rsidP="00F901F8">
            <w:pPr>
              <w:spacing w:after="160" w:line="259" w:lineRule="auto"/>
              <w:rPr>
                <w:rFonts w:eastAsiaTheme="minorHAnsi"/>
                <w:color w:val="auto"/>
                <w:sz w:val="24"/>
                <w:szCs w:val="24"/>
                <w:lang w:eastAsia="en-US"/>
              </w:rPr>
            </w:pPr>
            <w:r w:rsidRPr="00A33185">
              <w:rPr>
                <w:rFonts w:eastAsiaTheme="minorHAnsi"/>
                <w:color w:val="auto"/>
                <w:sz w:val="24"/>
                <w:szCs w:val="24"/>
                <w:lang w:eastAsia="en-US"/>
              </w:rPr>
              <w:t xml:space="preserve">While on shift sergeants and on shift colleagues. </w:t>
            </w:r>
          </w:p>
          <w:p w14:paraId="55CDA8EA" w14:textId="77777777" w:rsidR="00A33185" w:rsidRPr="00F901F8" w:rsidRDefault="00A33185" w:rsidP="00F901F8">
            <w:pPr>
              <w:rPr>
                <w:sz w:val="24"/>
                <w:szCs w:val="24"/>
              </w:rPr>
            </w:pPr>
          </w:p>
        </w:tc>
        <w:tc>
          <w:tcPr>
            <w:tcW w:w="2086" w:type="dxa"/>
            <w:shd w:val="clear" w:color="auto" w:fill="auto"/>
          </w:tcPr>
          <w:p w14:paraId="6CDC5604" w14:textId="77777777" w:rsidR="00A33185" w:rsidRPr="00A33185" w:rsidRDefault="00A33185" w:rsidP="00F901F8">
            <w:pPr>
              <w:spacing w:after="160" w:line="259" w:lineRule="auto"/>
              <w:rPr>
                <w:sz w:val="24"/>
                <w:szCs w:val="24"/>
              </w:rPr>
            </w:pPr>
            <w:r w:rsidRPr="00A33185">
              <w:rPr>
                <w:sz w:val="24"/>
                <w:szCs w:val="24"/>
              </w:rPr>
              <w:t xml:space="preserve">As I have already started to work on my time management skills and see improvements, I would still like to improve on this even more by looking at priorities each month. </w:t>
            </w:r>
          </w:p>
          <w:p w14:paraId="25AAFC86" w14:textId="5BDCC3CC" w:rsidR="00A33185" w:rsidRPr="00F901F8" w:rsidRDefault="00A33185" w:rsidP="00F901F8">
            <w:pPr>
              <w:rPr>
                <w:sz w:val="24"/>
                <w:szCs w:val="24"/>
              </w:rPr>
            </w:pPr>
            <w:r w:rsidRPr="00F901F8">
              <w:rPr>
                <w:sz w:val="24"/>
                <w:szCs w:val="24"/>
              </w:rPr>
              <w:t>I will then be able to see my areas that I need to improve on.</w:t>
            </w:r>
          </w:p>
        </w:tc>
      </w:tr>
      <w:tr w:rsidR="00A33185" w:rsidRPr="00270EEB" w14:paraId="32973BBE" w14:textId="77777777" w:rsidTr="00F901F8">
        <w:tc>
          <w:tcPr>
            <w:tcW w:w="1697" w:type="dxa"/>
            <w:shd w:val="clear" w:color="auto" w:fill="auto"/>
          </w:tcPr>
          <w:p w14:paraId="5A3C44DD" w14:textId="77777777" w:rsidR="00F901F8" w:rsidRPr="00F901F8" w:rsidRDefault="00F901F8" w:rsidP="00F901F8">
            <w:pPr>
              <w:spacing w:after="160" w:line="259" w:lineRule="auto"/>
              <w:rPr>
                <w:sz w:val="24"/>
                <w:szCs w:val="24"/>
              </w:rPr>
            </w:pPr>
            <w:r w:rsidRPr="00F901F8">
              <w:rPr>
                <w:sz w:val="24"/>
                <w:szCs w:val="24"/>
              </w:rPr>
              <w:lastRenderedPageBreak/>
              <w:t>Make time for me.</w:t>
            </w:r>
          </w:p>
          <w:p w14:paraId="552AAA06" w14:textId="77777777" w:rsidR="00F901F8" w:rsidRPr="00F901F8" w:rsidRDefault="00F901F8" w:rsidP="00F901F8">
            <w:pPr>
              <w:spacing w:after="160" w:line="259" w:lineRule="auto"/>
              <w:rPr>
                <w:i/>
                <w:iCs/>
                <w:sz w:val="24"/>
                <w:szCs w:val="24"/>
              </w:rPr>
            </w:pPr>
          </w:p>
          <w:p w14:paraId="60C99CEB" w14:textId="77777777" w:rsidR="00F901F8" w:rsidRPr="00F901F8" w:rsidRDefault="00F901F8" w:rsidP="00F901F8">
            <w:pPr>
              <w:spacing w:after="160" w:line="259" w:lineRule="auto"/>
              <w:rPr>
                <w:i/>
                <w:iCs/>
                <w:sz w:val="24"/>
                <w:szCs w:val="24"/>
              </w:rPr>
            </w:pPr>
            <w:r w:rsidRPr="00F901F8">
              <w:rPr>
                <w:i/>
                <w:iCs/>
                <w:sz w:val="24"/>
                <w:szCs w:val="24"/>
              </w:rPr>
              <w:t xml:space="preserve">looking after my own wellbeing. </w:t>
            </w:r>
          </w:p>
          <w:p w14:paraId="6B12593B" w14:textId="77777777" w:rsidR="00A33185" w:rsidRPr="00F901F8" w:rsidRDefault="00A33185" w:rsidP="00F901F8">
            <w:pPr>
              <w:rPr>
                <w:sz w:val="24"/>
                <w:szCs w:val="24"/>
              </w:rPr>
            </w:pPr>
          </w:p>
          <w:p w14:paraId="59B02BC7" w14:textId="77777777" w:rsidR="00A33185" w:rsidRPr="00F901F8" w:rsidRDefault="00A33185" w:rsidP="00F901F8">
            <w:pPr>
              <w:rPr>
                <w:sz w:val="24"/>
                <w:szCs w:val="24"/>
              </w:rPr>
            </w:pPr>
          </w:p>
        </w:tc>
        <w:tc>
          <w:tcPr>
            <w:tcW w:w="3197" w:type="dxa"/>
            <w:shd w:val="clear" w:color="auto" w:fill="auto"/>
          </w:tcPr>
          <w:p w14:paraId="568C69DA" w14:textId="655474B5" w:rsidR="00A33185" w:rsidRPr="00F901F8" w:rsidRDefault="00F901F8" w:rsidP="00F901F8">
            <w:pPr>
              <w:rPr>
                <w:sz w:val="24"/>
                <w:szCs w:val="24"/>
              </w:rPr>
            </w:pPr>
            <w:r w:rsidRPr="00F901F8">
              <w:rPr>
                <w:sz w:val="24"/>
                <w:szCs w:val="24"/>
              </w:rPr>
              <w:t>By improving on my time management from above, I will be able to attend more social events and family occasions as well as completing work without stressing over the deadlines.</w:t>
            </w:r>
          </w:p>
        </w:tc>
        <w:tc>
          <w:tcPr>
            <w:tcW w:w="2047" w:type="dxa"/>
            <w:shd w:val="clear" w:color="auto" w:fill="auto"/>
          </w:tcPr>
          <w:p w14:paraId="5FD5D13E" w14:textId="77777777" w:rsidR="00F901F8" w:rsidRPr="00F901F8" w:rsidRDefault="00F901F8" w:rsidP="00F901F8">
            <w:pPr>
              <w:spacing w:after="160" w:line="259" w:lineRule="auto"/>
              <w:rPr>
                <w:sz w:val="24"/>
                <w:szCs w:val="24"/>
              </w:rPr>
            </w:pPr>
            <w:r w:rsidRPr="00F901F8">
              <w:rPr>
                <w:sz w:val="24"/>
                <w:szCs w:val="24"/>
              </w:rPr>
              <w:t xml:space="preserve">The main area to achieve this would be myself and family. </w:t>
            </w:r>
          </w:p>
          <w:p w14:paraId="63C5B3FF" w14:textId="28C91556" w:rsidR="00A33185" w:rsidRPr="00F901F8" w:rsidRDefault="00F901F8" w:rsidP="00F901F8">
            <w:pPr>
              <w:rPr>
                <w:sz w:val="24"/>
                <w:szCs w:val="24"/>
              </w:rPr>
            </w:pPr>
            <w:r w:rsidRPr="00F901F8">
              <w:rPr>
                <w:sz w:val="24"/>
                <w:szCs w:val="24"/>
              </w:rPr>
              <w:t>Friends i.e., golf friends.</w:t>
            </w:r>
          </w:p>
        </w:tc>
        <w:tc>
          <w:tcPr>
            <w:tcW w:w="2086" w:type="dxa"/>
            <w:shd w:val="clear" w:color="auto" w:fill="auto"/>
          </w:tcPr>
          <w:p w14:paraId="5A4090B6" w14:textId="06F741D1" w:rsidR="00A33185" w:rsidRPr="00F901F8" w:rsidRDefault="00F901F8" w:rsidP="00F901F8">
            <w:pPr>
              <w:rPr>
                <w:sz w:val="24"/>
                <w:szCs w:val="24"/>
              </w:rPr>
            </w:pPr>
            <w:r w:rsidRPr="00F901F8">
              <w:rPr>
                <w:sz w:val="24"/>
                <w:szCs w:val="24"/>
              </w:rPr>
              <w:t>This will be a long-term plan making sure there is a healthy work life balance.</w:t>
            </w:r>
          </w:p>
        </w:tc>
      </w:tr>
      <w:tr w:rsidR="00F901F8" w:rsidRPr="00270EEB" w14:paraId="2BDF29DC" w14:textId="77777777" w:rsidTr="00F901F8">
        <w:tc>
          <w:tcPr>
            <w:tcW w:w="1697" w:type="dxa"/>
            <w:shd w:val="clear" w:color="auto" w:fill="auto"/>
          </w:tcPr>
          <w:p w14:paraId="4D16E019" w14:textId="77777777" w:rsidR="00F901F8" w:rsidRPr="00F901F8" w:rsidRDefault="00F901F8" w:rsidP="00F901F8">
            <w:pPr>
              <w:spacing w:after="160" w:line="259" w:lineRule="auto"/>
              <w:rPr>
                <w:sz w:val="24"/>
                <w:szCs w:val="24"/>
              </w:rPr>
            </w:pPr>
            <w:r w:rsidRPr="00F901F8">
              <w:rPr>
                <w:sz w:val="24"/>
                <w:szCs w:val="24"/>
              </w:rPr>
              <w:t xml:space="preserve">Be more confident to follow-up victim welfare in cases related to ASB.  </w:t>
            </w:r>
          </w:p>
          <w:p w14:paraId="0B8E8453" w14:textId="019FF015" w:rsidR="00F901F8" w:rsidRPr="00F901F8" w:rsidRDefault="00F901F8" w:rsidP="00F901F8">
            <w:pPr>
              <w:rPr>
                <w:sz w:val="24"/>
                <w:szCs w:val="24"/>
              </w:rPr>
            </w:pPr>
            <w:r w:rsidRPr="00F901F8">
              <w:rPr>
                <w:b/>
                <w:bCs/>
                <w:sz w:val="24"/>
                <w:szCs w:val="24"/>
              </w:rPr>
              <w:t>(Task 2 and task 4)</w:t>
            </w:r>
          </w:p>
        </w:tc>
        <w:tc>
          <w:tcPr>
            <w:tcW w:w="3197" w:type="dxa"/>
            <w:shd w:val="clear" w:color="auto" w:fill="auto"/>
          </w:tcPr>
          <w:p w14:paraId="23642D4A" w14:textId="77777777" w:rsidR="00F901F8" w:rsidRPr="00F901F8" w:rsidRDefault="00F901F8" w:rsidP="00F901F8">
            <w:pPr>
              <w:spacing w:after="160" w:line="259" w:lineRule="auto"/>
              <w:rPr>
                <w:sz w:val="24"/>
                <w:szCs w:val="24"/>
              </w:rPr>
            </w:pPr>
            <w:r w:rsidRPr="00F901F8">
              <w:rPr>
                <w:sz w:val="24"/>
                <w:szCs w:val="24"/>
              </w:rPr>
              <w:t xml:space="preserve">By looking into this area and learning more about this. </w:t>
            </w:r>
          </w:p>
          <w:p w14:paraId="4D64890A" w14:textId="77777777" w:rsidR="00F901F8" w:rsidRPr="00F901F8" w:rsidRDefault="00F901F8" w:rsidP="00F901F8">
            <w:pPr>
              <w:spacing w:after="160" w:line="259" w:lineRule="auto"/>
              <w:rPr>
                <w:sz w:val="24"/>
                <w:szCs w:val="24"/>
              </w:rPr>
            </w:pPr>
            <w:r w:rsidRPr="00F901F8">
              <w:rPr>
                <w:sz w:val="24"/>
                <w:szCs w:val="24"/>
              </w:rPr>
              <w:t xml:space="preserve">By doing the job role for longer and gaining experience.   </w:t>
            </w:r>
          </w:p>
          <w:p w14:paraId="75770BDD" w14:textId="4751BA97" w:rsidR="00F901F8" w:rsidRPr="00F901F8" w:rsidRDefault="00F901F8" w:rsidP="00F901F8">
            <w:pPr>
              <w:rPr>
                <w:sz w:val="24"/>
                <w:szCs w:val="24"/>
              </w:rPr>
            </w:pPr>
            <w:r w:rsidRPr="00F901F8">
              <w:rPr>
                <w:sz w:val="24"/>
                <w:szCs w:val="24"/>
              </w:rPr>
              <w:t>This includes attending if applicable community welfare meetings with residents. With an aim to build on my knowledge on what ASB is and how it can be resolved.</w:t>
            </w:r>
          </w:p>
        </w:tc>
        <w:tc>
          <w:tcPr>
            <w:tcW w:w="2047" w:type="dxa"/>
            <w:shd w:val="clear" w:color="auto" w:fill="auto"/>
          </w:tcPr>
          <w:p w14:paraId="730F0176" w14:textId="22D8DB01" w:rsidR="00F901F8" w:rsidRPr="00F901F8" w:rsidRDefault="00F901F8" w:rsidP="00F901F8">
            <w:pPr>
              <w:spacing w:after="160" w:line="259" w:lineRule="auto"/>
              <w:rPr>
                <w:sz w:val="24"/>
                <w:szCs w:val="24"/>
              </w:rPr>
            </w:pPr>
            <w:r w:rsidRPr="00F901F8">
              <w:rPr>
                <w:sz w:val="24"/>
                <w:szCs w:val="24"/>
              </w:rPr>
              <w:t>While on shift sergeants and on shift colleagues.</w:t>
            </w:r>
          </w:p>
        </w:tc>
        <w:tc>
          <w:tcPr>
            <w:tcW w:w="2086" w:type="dxa"/>
            <w:shd w:val="clear" w:color="auto" w:fill="auto"/>
          </w:tcPr>
          <w:p w14:paraId="21B80687" w14:textId="19569875" w:rsidR="00F901F8" w:rsidRPr="00F901F8" w:rsidRDefault="00F901F8" w:rsidP="00F901F8">
            <w:pPr>
              <w:rPr>
                <w:sz w:val="24"/>
                <w:szCs w:val="24"/>
              </w:rPr>
            </w:pPr>
            <w:r w:rsidRPr="00F901F8">
              <w:rPr>
                <w:sz w:val="24"/>
                <w:szCs w:val="24"/>
              </w:rPr>
              <w:t>This would be a short-term goal; I can also bring these topics up in review meetings.</w:t>
            </w:r>
          </w:p>
        </w:tc>
      </w:tr>
      <w:tr w:rsidR="00F901F8" w:rsidRPr="00270EEB" w14:paraId="2DA78785" w14:textId="77777777" w:rsidTr="00F901F8">
        <w:tc>
          <w:tcPr>
            <w:tcW w:w="1697" w:type="dxa"/>
            <w:shd w:val="clear" w:color="auto" w:fill="auto"/>
          </w:tcPr>
          <w:p w14:paraId="5CC07056" w14:textId="691BC367" w:rsidR="00F901F8" w:rsidRPr="00F901F8" w:rsidRDefault="00F901F8" w:rsidP="00F901F8">
            <w:pPr>
              <w:rPr>
                <w:sz w:val="24"/>
                <w:szCs w:val="24"/>
              </w:rPr>
            </w:pPr>
            <w:r w:rsidRPr="00F901F8">
              <w:rPr>
                <w:sz w:val="24"/>
                <w:szCs w:val="24"/>
              </w:rPr>
              <w:t>Gaining more experience when dealing with RTC and calls.</w:t>
            </w:r>
          </w:p>
        </w:tc>
        <w:tc>
          <w:tcPr>
            <w:tcW w:w="3197" w:type="dxa"/>
            <w:shd w:val="clear" w:color="auto" w:fill="auto"/>
          </w:tcPr>
          <w:p w14:paraId="0F9C1E3C" w14:textId="77777777" w:rsidR="00F901F8" w:rsidRPr="00F901F8" w:rsidRDefault="00F901F8" w:rsidP="00F901F8">
            <w:pPr>
              <w:spacing w:after="160" w:line="259" w:lineRule="auto"/>
              <w:rPr>
                <w:rFonts w:eastAsiaTheme="minorHAnsi"/>
                <w:color w:val="auto"/>
                <w:sz w:val="24"/>
                <w:szCs w:val="24"/>
                <w:lang w:eastAsia="en-US"/>
              </w:rPr>
            </w:pPr>
            <w:r w:rsidRPr="00F901F8">
              <w:rPr>
                <w:rFonts w:eastAsiaTheme="minorHAnsi"/>
                <w:color w:val="auto"/>
                <w:sz w:val="24"/>
                <w:szCs w:val="24"/>
                <w:lang w:eastAsia="en-US"/>
              </w:rPr>
              <w:t>Understand the formats to improve my writing speed and skills when at an RTC.</w:t>
            </w:r>
          </w:p>
          <w:p w14:paraId="73408CDB" w14:textId="77777777" w:rsidR="00F901F8" w:rsidRPr="00F901F8" w:rsidRDefault="00F901F8" w:rsidP="00F901F8">
            <w:pPr>
              <w:spacing w:after="160" w:line="259" w:lineRule="auto"/>
              <w:rPr>
                <w:rFonts w:eastAsiaTheme="minorHAnsi"/>
                <w:color w:val="auto"/>
                <w:sz w:val="24"/>
                <w:szCs w:val="24"/>
                <w:lang w:eastAsia="en-US"/>
              </w:rPr>
            </w:pPr>
          </w:p>
          <w:p w14:paraId="5DA285A8" w14:textId="0E689C15" w:rsidR="00F901F8" w:rsidRPr="00F901F8" w:rsidRDefault="00F901F8" w:rsidP="00F901F8">
            <w:pPr>
              <w:rPr>
                <w:sz w:val="24"/>
                <w:szCs w:val="24"/>
              </w:rPr>
            </w:pPr>
            <w:r w:rsidRPr="00F901F8">
              <w:rPr>
                <w:rFonts w:eastAsiaTheme="minorHAnsi"/>
                <w:color w:val="auto"/>
                <w:sz w:val="24"/>
                <w:szCs w:val="24"/>
                <w:lang w:eastAsia="en-US"/>
              </w:rPr>
              <w:t>I need to ask more questions about the call that has come in when on the way to the incident.</w:t>
            </w:r>
          </w:p>
        </w:tc>
        <w:tc>
          <w:tcPr>
            <w:tcW w:w="2047" w:type="dxa"/>
            <w:shd w:val="clear" w:color="auto" w:fill="auto"/>
          </w:tcPr>
          <w:p w14:paraId="654306DF" w14:textId="77777777" w:rsidR="00F901F8" w:rsidRPr="00F901F8" w:rsidRDefault="00F901F8" w:rsidP="00F901F8">
            <w:pPr>
              <w:spacing w:after="160" w:line="259" w:lineRule="auto"/>
              <w:rPr>
                <w:sz w:val="24"/>
                <w:szCs w:val="24"/>
              </w:rPr>
            </w:pPr>
            <w:r w:rsidRPr="00F901F8">
              <w:rPr>
                <w:sz w:val="24"/>
                <w:szCs w:val="24"/>
              </w:rPr>
              <w:t xml:space="preserve">Tutor -The feedback from my tutor when on shift. </w:t>
            </w:r>
          </w:p>
          <w:p w14:paraId="576B7AB8" w14:textId="77777777" w:rsidR="00F901F8" w:rsidRPr="00F901F8" w:rsidRDefault="00F901F8" w:rsidP="00F901F8">
            <w:pPr>
              <w:spacing w:after="160" w:line="259" w:lineRule="auto"/>
              <w:rPr>
                <w:sz w:val="24"/>
                <w:szCs w:val="24"/>
              </w:rPr>
            </w:pPr>
          </w:p>
          <w:p w14:paraId="3EEE65E2" w14:textId="514FB94A" w:rsidR="00F901F8" w:rsidRPr="00F901F8" w:rsidRDefault="00F901F8" w:rsidP="00F901F8">
            <w:pPr>
              <w:spacing w:after="160" w:line="259" w:lineRule="auto"/>
              <w:rPr>
                <w:sz w:val="24"/>
                <w:szCs w:val="24"/>
              </w:rPr>
            </w:pPr>
            <w:r w:rsidRPr="00F901F8">
              <w:rPr>
                <w:sz w:val="24"/>
                <w:szCs w:val="24"/>
              </w:rPr>
              <w:t>Me- My own self-reflection after we have dealt with the calls.</w:t>
            </w:r>
          </w:p>
        </w:tc>
        <w:tc>
          <w:tcPr>
            <w:tcW w:w="2086" w:type="dxa"/>
            <w:shd w:val="clear" w:color="auto" w:fill="auto"/>
          </w:tcPr>
          <w:p w14:paraId="5AC75F80" w14:textId="33CC692C" w:rsidR="00F901F8" w:rsidRPr="00F901F8" w:rsidRDefault="00F901F8" w:rsidP="00F901F8">
            <w:pPr>
              <w:rPr>
                <w:sz w:val="24"/>
                <w:szCs w:val="24"/>
              </w:rPr>
            </w:pPr>
            <w:r w:rsidRPr="00F901F8">
              <w:rPr>
                <w:sz w:val="24"/>
                <w:szCs w:val="24"/>
              </w:rPr>
              <w:t>Short term on going after each call.</w:t>
            </w:r>
          </w:p>
        </w:tc>
      </w:tr>
      <w:tr w:rsidR="00F901F8" w:rsidRPr="00270EEB" w14:paraId="7A662C71" w14:textId="77777777" w:rsidTr="00F901F8">
        <w:tc>
          <w:tcPr>
            <w:tcW w:w="1697" w:type="dxa"/>
            <w:shd w:val="clear" w:color="auto" w:fill="auto"/>
          </w:tcPr>
          <w:p w14:paraId="55086737" w14:textId="218A7C74" w:rsidR="00F901F8" w:rsidRPr="00F901F8" w:rsidRDefault="00F901F8" w:rsidP="00F901F8">
            <w:pPr>
              <w:spacing w:after="160" w:line="259" w:lineRule="auto"/>
              <w:rPr>
                <w:sz w:val="24"/>
                <w:szCs w:val="24"/>
              </w:rPr>
            </w:pPr>
            <w:r w:rsidRPr="00F901F8">
              <w:rPr>
                <w:sz w:val="24"/>
                <w:szCs w:val="24"/>
              </w:rPr>
              <w:t>General for all tasks.</w:t>
            </w:r>
          </w:p>
          <w:p w14:paraId="33A03E05" w14:textId="3E6C8777" w:rsidR="00F901F8" w:rsidRPr="00F901F8" w:rsidRDefault="00F901F8" w:rsidP="00F901F8">
            <w:pPr>
              <w:rPr>
                <w:sz w:val="24"/>
                <w:szCs w:val="24"/>
              </w:rPr>
            </w:pPr>
            <w:r w:rsidRPr="00F901F8">
              <w:rPr>
                <w:sz w:val="24"/>
                <w:szCs w:val="24"/>
              </w:rPr>
              <w:t xml:space="preserve">The writing up after each call and gaining confident on the wording and speed.  </w:t>
            </w:r>
          </w:p>
        </w:tc>
        <w:tc>
          <w:tcPr>
            <w:tcW w:w="3197" w:type="dxa"/>
            <w:shd w:val="clear" w:color="auto" w:fill="auto"/>
          </w:tcPr>
          <w:p w14:paraId="5D610E6C" w14:textId="58D5414F" w:rsidR="00F901F8" w:rsidRPr="00F901F8" w:rsidRDefault="00F901F8" w:rsidP="00F901F8">
            <w:pPr>
              <w:spacing w:after="160" w:line="259" w:lineRule="auto"/>
              <w:rPr>
                <w:rFonts w:eastAsiaTheme="minorHAnsi"/>
                <w:color w:val="auto"/>
                <w:sz w:val="24"/>
                <w:szCs w:val="24"/>
                <w:lang w:eastAsia="en-US"/>
              </w:rPr>
            </w:pPr>
            <w:r w:rsidRPr="00F901F8">
              <w:rPr>
                <w:rFonts w:eastAsiaTheme="minorHAnsi"/>
                <w:color w:val="auto"/>
                <w:sz w:val="24"/>
                <w:szCs w:val="24"/>
                <w:lang w:eastAsia="en-US"/>
              </w:rPr>
              <w:t>Understand the formats to improve my writing speed and skills.</w:t>
            </w:r>
          </w:p>
          <w:p w14:paraId="257808F4" w14:textId="6F732EBB" w:rsidR="00F901F8" w:rsidRPr="00F901F8" w:rsidRDefault="00F901F8" w:rsidP="00F901F8">
            <w:pPr>
              <w:rPr>
                <w:sz w:val="24"/>
                <w:szCs w:val="24"/>
              </w:rPr>
            </w:pPr>
            <w:r w:rsidRPr="00F901F8">
              <w:rPr>
                <w:sz w:val="24"/>
                <w:szCs w:val="24"/>
              </w:rPr>
              <w:t>To getting someone to read over work and using my dyslexia software.</w:t>
            </w:r>
          </w:p>
        </w:tc>
        <w:tc>
          <w:tcPr>
            <w:tcW w:w="2047" w:type="dxa"/>
            <w:shd w:val="clear" w:color="auto" w:fill="auto"/>
          </w:tcPr>
          <w:p w14:paraId="08D3491C" w14:textId="77777777" w:rsidR="00F901F8" w:rsidRPr="00F901F8" w:rsidRDefault="00F901F8" w:rsidP="00F901F8">
            <w:pPr>
              <w:spacing w:after="160" w:line="259" w:lineRule="auto"/>
              <w:rPr>
                <w:sz w:val="24"/>
                <w:szCs w:val="24"/>
              </w:rPr>
            </w:pPr>
            <w:r w:rsidRPr="00F901F8">
              <w:rPr>
                <w:sz w:val="24"/>
                <w:szCs w:val="24"/>
              </w:rPr>
              <w:t>Myself</w:t>
            </w:r>
          </w:p>
          <w:p w14:paraId="2CA86567" w14:textId="77777777" w:rsidR="00F901F8" w:rsidRPr="00F901F8" w:rsidRDefault="00F901F8" w:rsidP="00F901F8">
            <w:pPr>
              <w:spacing w:after="160" w:line="259" w:lineRule="auto"/>
              <w:rPr>
                <w:sz w:val="24"/>
                <w:szCs w:val="24"/>
              </w:rPr>
            </w:pPr>
            <w:r w:rsidRPr="00F901F8">
              <w:rPr>
                <w:sz w:val="24"/>
                <w:szCs w:val="24"/>
              </w:rPr>
              <w:t xml:space="preserve">Tutor </w:t>
            </w:r>
          </w:p>
          <w:p w14:paraId="5346FD07" w14:textId="77777777" w:rsidR="00F901F8" w:rsidRPr="00F901F8" w:rsidRDefault="00F901F8" w:rsidP="00F901F8">
            <w:pPr>
              <w:spacing w:after="160" w:line="259" w:lineRule="auto"/>
              <w:rPr>
                <w:sz w:val="24"/>
                <w:szCs w:val="24"/>
              </w:rPr>
            </w:pPr>
            <w:r w:rsidRPr="00F901F8">
              <w:rPr>
                <w:sz w:val="24"/>
                <w:szCs w:val="24"/>
              </w:rPr>
              <w:t xml:space="preserve">Family </w:t>
            </w:r>
          </w:p>
          <w:p w14:paraId="6565E2DD" w14:textId="77777777" w:rsidR="00F901F8" w:rsidRPr="00F901F8" w:rsidRDefault="00F901F8" w:rsidP="00F901F8">
            <w:pPr>
              <w:spacing w:after="160" w:line="259" w:lineRule="auto"/>
              <w:rPr>
                <w:sz w:val="24"/>
                <w:szCs w:val="24"/>
              </w:rPr>
            </w:pPr>
            <w:r w:rsidRPr="00F901F8">
              <w:rPr>
                <w:sz w:val="24"/>
                <w:szCs w:val="24"/>
              </w:rPr>
              <w:t xml:space="preserve">Sergeant </w:t>
            </w:r>
          </w:p>
          <w:p w14:paraId="08FC48E4" w14:textId="77777777" w:rsidR="00F901F8" w:rsidRPr="00F901F8" w:rsidRDefault="00F901F8" w:rsidP="00F901F8">
            <w:pPr>
              <w:spacing w:after="160" w:line="259" w:lineRule="auto"/>
              <w:rPr>
                <w:sz w:val="24"/>
                <w:szCs w:val="24"/>
              </w:rPr>
            </w:pPr>
          </w:p>
        </w:tc>
        <w:tc>
          <w:tcPr>
            <w:tcW w:w="2086" w:type="dxa"/>
            <w:shd w:val="clear" w:color="auto" w:fill="auto"/>
          </w:tcPr>
          <w:p w14:paraId="75C307A6" w14:textId="77777777" w:rsidR="00F901F8" w:rsidRPr="00F901F8" w:rsidRDefault="00F901F8" w:rsidP="00F901F8">
            <w:pPr>
              <w:spacing w:after="160" w:line="259" w:lineRule="auto"/>
              <w:rPr>
                <w:sz w:val="24"/>
                <w:szCs w:val="24"/>
              </w:rPr>
            </w:pPr>
            <w:r w:rsidRPr="00F901F8">
              <w:rPr>
                <w:sz w:val="24"/>
                <w:szCs w:val="24"/>
              </w:rPr>
              <w:t xml:space="preserve">Medium and would like to review this at the end of my PDU attachment. </w:t>
            </w:r>
          </w:p>
          <w:p w14:paraId="51851AE9" w14:textId="77777777" w:rsidR="00F901F8" w:rsidRPr="00F901F8" w:rsidRDefault="00F901F8" w:rsidP="00F901F8">
            <w:pPr>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FD443F4" w14:textId="77777777" w:rsidR="006E13D8" w:rsidRPr="006E13D8" w:rsidRDefault="006E13D8" w:rsidP="006E13D8">
      <w:pPr>
        <w:overflowPunct/>
        <w:autoSpaceDE/>
        <w:autoSpaceDN/>
        <w:adjustRightInd/>
        <w:jc w:val="center"/>
        <w:rPr>
          <w:color w:val="444444"/>
          <w:sz w:val="24"/>
          <w:szCs w:val="24"/>
          <w:shd w:val="clear" w:color="auto" w:fill="FFFFFF"/>
        </w:rPr>
      </w:pPr>
      <w:r w:rsidRPr="006E13D8">
        <w:rPr>
          <w:color w:val="444444"/>
          <w:sz w:val="24"/>
          <w:szCs w:val="24"/>
          <w:shd w:val="clear" w:color="auto" w:fill="FFFFFF"/>
        </w:rPr>
        <w:t xml:space="preserve">Bibliography </w:t>
      </w:r>
    </w:p>
    <w:p w14:paraId="4D3FD137" w14:textId="77777777" w:rsidR="006E13D8" w:rsidRPr="006E13D8" w:rsidRDefault="006E13D8" w:rsidP="006E13D8">
      <w:pPr>
        <w:overflowPunct/>
        <w:autoSpaceDE/>
        <w:autoSpaceDN/>
        <w:adjustRightInd/>
        <w:jc w:val="center"/>
        <w:rPr>
          <w:color w:val="444444"/>
          <w:sz w:val="24"/>
          <w:szCs w:val="24"/>
          <w:shd w:val="clear" w:color="auto" w:fill="FFFFFF"/>
        </w:rPr>
      </w:pPr>
      <w:r w:rsidRPr="006E13D8">
        <w:rPr>
          <w:color w:val="444444"/>
          <w:sz w:val="24"/>
          <w:szCs w:val="24"/>
          <w:shd w:val="clear" w:color="auto" w:fill="FFFFFF"/>
        </w:rPr>
        <w:t xml:space="preserve">Tasks 1- 5. </w:t>
      </w:r>
    </w:p>
    <w:p w14:paraId="244A0233" w14:textId="77777777" w:rsidR="006E13D8" w:rsidRPr="006E13D8" w:rsidRDefault="006E13D8" w:rsidP="006E13D8">
      <w:pPr>
        <w:overflowPunct/>
        <w:autoSpaceDE/>
        <w:autoSpaceDN/>
        <w:adjustRightInd/>
        <w:jc w:val="center"/>
        <w:rPr>
          <w:color w:val="444444"/>
          <w:sz w:val="24"/>
          <w:szCs w:val="24"/>
          <w:shd w:val="clear" w:color="auto" w:fill="FFFFFF"/>
        </w:rPr>
      </w:pPr>
    </w:p>
    <w:p w14:paraId="4643227D" w14:textId="77777777" w:rsidR="006E13D8" w:rsidRPr="006E13D8" w:rsidRDefault="006E13D8" w:rsidP="006E13D8">
      <w:pPr>
        <w:overflowPunct/>
        <w:autoSpaceDE/>
        <w:autoSpaceDN/>
        <w:adjustRightInd/>
        <w:rPr>
          <w:color w:val="444444"/>
          <w:sz w:val="24"/>
          <w:szCs w:val="24"/>
          <w:shd w:val="clear" w:color="auto" w:fill="FFFFFF"/>
        </w:rPr>
      </w:pPr>
    </w:p>
    <w:p w14:paraId="188EE596" w14:textId="77777777" w:rsidR="006E13D8" w:rsidRPr="006E13D8" w:rsidRDefault="006E13D8" w:rsidP="006E13D8">
      <w:pPr>
        <w:overflowPunct/>
        <w:autoSpaceDE/>
        <w:autoSpaceDN/>
        <w:adjustRightInd/>
        <w:rPr>
          <w:color w:val="444444"/>
          <w:sz w:val="24"/>
          <w:szCs w:val="24"/>
          <w:shd w:val="clear" w:color="auto" w:fill="FFFFFF"/>
        </w:rPr>
      </w:pPr>
      <w:r w:rsidRPr="006E13D8">
        <w:rPr>
          <w:color w:val="444444"/>
          <w:sz w:val="24"/>
          <w:szCs w:val="24"/>
          <w:shd w:val="clear" w:color="auto" w:fill="FFFFFF"/>
        </w:rPr>
        <w:t>American Psychological Association. (2018, November 1). </w:t>
      </w:r>
      <w:r w:rsidRPr="006E13D8">
        <w:rPr>
          <w:i/>
          <w:iCs/>
          <w:color w:val="444444"/>
          <w:sz w:val="24"/>
          <w:szCs w:val="24"/>
          <w:bdr w:val="none" w:sz="0" w:space="0" w:color="auto" w:frame="1"/>
          <w:shd w:val="clear" w:color="auto" w:fill="FFFFFF"/>
        </w:rPr>
        <w:t>Stress effects on the body.</w:t>
      </w:r>
      <w:r w:rsidRPr="006E13D8">
        <w:rPr>
          <w:color w:val="444444"/>
          <w:sz w:val="24"/>
          <w:szCs w:val="24"/>
          <w:shd w:val="clear" w:color="auto" w:fill="FFFFFF"/>
        </w:rPr>
        <w:t> </w:t>
      </w:r>
      <w:hyperlink r:id="rId26" w:history="1">
        <w:r w:rsidRPr="006E13D8">
          <w:rPr>
            <w:color w:val="0563C1" w:themeColor="hyperlink"/>
            <w:sz w:val="24"/>
            <w:szCs w:val="24"/>
            <w:u w:val="single"/>
            <w:shd w:val="clear" w:color="auto" w:fill="FFFFFF"/>
          </w:rPr>
          <w:t>https://www.apa.org/topics/stress/body</w:t>
        </w:r>
      </w:hyperlink>
    </w:p>
    <w:p w14:paraId="3D0A6C9B" w14:textId="77777777" w:rsidR="006E13D8" w:rsidRPr="006E13D8" w:rsidRDefault="006E13D8" w:rsidP="006E13D8">
      <w:pPr>
        <w:overflowPunct/>
        <w:autoSpaceDE/>
        <w:autoSpaceDN/>
        <w:adjustRightInd/>
        <w:rPr>
          <w:color w:val="444444"/>
          <w:sz w:val="24"/>
          <w:szCs w:val="24"/>
          <w:shd w:val="clear" w:color="auto" w:fill="FFFFFF"/>
        </w:rPr>
      </w:pPr>
    </w:p>
    <w:p w14:paraId="53F54A3A" w14:textId="77777777" w:rsidR="006E13D8" w:rsidRPr="006E13D8" w:rsidRDefault="006E13D8" w:rsidP="006E13D8">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6E13D8">
        <w:rPr>
          <w:rFonts w:eastAsiaTheme="minorHAnsi"/>
          <w:color w:val="222222"/>
          <w:sz w:val="24"/>
          <w:szCs w:val="24"/>
          <w:shd w:val="clear" w:color="auto" w:fill="FFFFFF"/>
          <w:lang w:eastAsia="en-US"/>
        </w:rPr>
        <w:t>Ashby, M.P., 2017. The value of CCTV surveillance cameras as an investigative tool: An empirical analysis. </w:t>
      </w:r>
      <w:r w:rsidRPr="006E13D8">
        <w:rPr>
          <w:rFonts w:eastAsiaTheme="minorHAnsi"/>
          <w:i/>
          <w:iCs/>
          <w:color w:val="222222"/>
          <w:sz w:val="24"/>
          <w:szCs w:val="24"/>
          <w:shd w:val="clear" w:color="auto" w:fill="FFFFFF"/>
          <w:lang w:eastAsia="en-US"/>
        </w:rPr>
        <w:t>European Journal on Criminal Policy and Research</w:t>
      </w:r>
      <w:r w:rsidRPr="006E13D8">
        <w:rPr>
          <w:rFonts w:eastAsiaTheme="minorHAnsi"/>
          <w:color w:val="222222"/>
          <w:sz w:val="24"/>
          <w:szCs w:val="24"/>
          <w:shd w:val="clear" w:color="auto" w:fill="FFFFFF"/>
          <w:lang w:eastAsia="en-US"/>
        </w:rPr>
        <w:t>, </w:t>
      </w:r>
      <w:r w:rsidRPr="006E13D8">
        <w:rPr>
          <w:rFonts w:eastAsiaTheme="minorHAnsi"/>
          <w:i/>
          <w:iCs/>
          <w:color w:val="222222"/>
          <w:sz w:val="24"/>
          <w:szCs w:val="24"/>
          <w:shd w:val="clear" w:color="auto" w:fill="FFFFFF"/>
          <w:lang w:eastAsia="en-US"/>
        </w:rPr>
        <w:t>23</w:t>
      </w:r>
      <w:r w:rsidRPr="006E13D8">
        <w:rPr>
          <w:rFonts w:eastAsiaTheme="minorHAnsi"/>
          <w:color w:val="222222"/>
          <w:sz w:val="24"/>
          <w:szCs w:val="24"/>
          <w:shd w:val="clear" w:color="auto" w:fill="FFFFFF"/>
          <w:lang w:eastAsia="en-US"/>
        </w:rPr>
        <w:t>(3), pp.441-459.</w:t>
      </w:r>
    </w:p>
    <w:p w14:paraId="042D7DB2" w14:textId="77777777" w:rsidR="006E13D8" w:rsidRPr="006E13D8" w:rsidRDefault="006E13D8" w:rsidP="006E13D8">
      <w:pPr>
        <w:rPr>
          <w:color w:val="222222"/>
          <w:sz w:val="24"/>
          <w:szCs w:val="24"/>
          <w:shd w:val="clear" w:color="auto" w:fill="FFFFFF"/>
        </w:rPr>
      </w:pPr>
      <w:r w:rsidRPr="006E13D8">
        <w:rPr>
          <w:color w:val="222222"/>
          <w:sz w:val="24"/>
          <w:szCs w:val="24"/>
          <w:shd w:val="clear" w:color="auto" w:fill="FFFFFF"/>
        </w:rPr>
        <w:t xml:space="preserve">Brewer, M.L., Van Kessel, G., Sanderson, B., Naumann, F., Lane, M., </w:t>
      </w:r>
      <w:proofErr w:type="spellStart"/>
      <w:r w:rsidRPr="006E13D8">
        <w:rPr>
          <w:color w:val="222222"/>
          <w:sz w:val="24"/>
          <w:szCs w:val="24"/>
          <w:shd w:val="clear" w:color="auto" w:fill="FFFFFF"/>
        </w:rPr>
        <w:t>Reubenson</w:t>
      </w:r>
      <w:proofErr w:type="spellEnd"/>
      <w:r w:rsidRPr="006E13D8">
        <w:rPr>
          <w:color w:val="222222"/>
          <w:sz w:val="24"/>
          <w:szCs w:val="24"/>
          <w:shd w:val="clear" w:color="auto" w:fill="FFFFFF"/>
        </w:rPr>
        <w:t>, A. and Carter, A., 2019. Resilience in higher education students: A scoping review. </w:t>
      </w:r>
      <w:r w:rsidRPr="006E13D8">
        <w:rPr>
          <w:i/>
          <w:iCs/>
          <w:color w:val="222222"/>
          <w:sz w:val="24"/>
          <w:szCs w:val="24"/>
          <w:shd w:val="clear" w:color="auto" w:fill="FFFFFF"/>
        </w:rPr>
        <w:t>Higher Education Research &amp; Development</w:t>
      </w:r>
      <w:r w:rsidRPr="006E13D8">
        <w:rPr>
          <w:color w:val="222222"/>
          <w:sz w:val="24"/>
          <w:szCs w:val="24"/>
          <w:shd w:val="clear" w:color="auto" w:fill="FFFFFF"/>
        </w:rPr>
        <w:t>, </w:t>
      </w:r>
      <w:r w:rsidRPr="006E13D8">
        <w:rPr>
          <w:i/>
          <w:iCs/>
          <w:color w:val="222222"/>
          <w:sz w:val="24"/>
          <w:szCs w:val="24"/>
          <w:shd w:val="clear" w:color="auto" w:fill="FFFFFF"/>
        </w:rPr>
        <w:t>38</w:t>
      </w:r>
      <w:r w:rsidRPr="006E13D8">
        <w:rPr>
          <w:color w:val="222222"/>
          <w:sz w:val="24"/>
          <w:szCs w:val="24"/>
          <w:shd w:val="clear" w:color="auto" w:fill="FFFFFF"/>
        </w:rPr>
        <w:t>(6), pp.1105-1120.</w:t>
      </w:r>
    </w:p>
    <w:p w14:paraId="603BDB59" w14:textId="77777777" w:rsidR="006E13D8" w:rsidRPr="006E13D8" w:rsidRDefault="006E13D8" w:rsidP="006E13D8">
      <w:pPr>
        <w:rPr>
          <w:color w:val="222222"/>
          <w:sz w:val="24"/>
          <w:szCs w:val="24"/>
          <w:shd w:val="clear" w:color="auto" w:fill="FFFFFF"/>
        </w:rPr>
      </w:pPr>
    </w:p>
    <w:p w14:paraId="735ABC52" w14:textId="77777777" w:rsidR="006E13D8" w:rsidRPr="006E13D8" w:rsidRDefault="006E13D8" w:rsidP="006E13D8">
      <w:pPr>
        <w:overflowPunct/>
        <w:autoSpaceDE/>
        <w:autoSpaceDN/>
        <w:adjustRightInd/>
        <w:spacing w:after="160" w:line="360" w:lineRule="auto"/>
        <w:textAlignment w:val="auto"/>
        <w:rPr>
          <w:rFonts w:eastAsiaTheme="minorHAnsi"/>
          <w:color w:val="222222"/>
          <w:sz w:val="24"/>
          <w:szCs w:val="24"/>
          <w:shd w:val="clear" w:color="auto" w:fill="FFFFFF"/>
          <w:lang w:eastAsia="en-US"/>
        </w:rPr>
      </w:pPr>
      <w:bookmarkStart w:id="5" w:name="_Hlk125803586"/>
      <w:r w:rsidRPr="006E13D8">
        <w:rPr>
          <w:rFonts w:eastAsiaTheme="minorHAnsi"/>
          <w:color w:val="222222"/>
          <w:sz w:val="24"/>
          <w:szCs w:val="24"/>
          <w:shd w:val="clear" w:color="auto" w:fill="FFFFFF"/>
          <w:lang w:eastAsia="en-US"/>
        </w:rPr>
        <w:t>Burt, S.A., 2022</w:t>
      </w:r>
      <w:bookmarkEnd w:id="5"/>
      <w:r w:rsidRPr="006E13D8">
        <w:rPr>
          <w:rFonts w:eastAsiaTheme="minorHAnsi"/>
          <w:color w:val="222222"/>
          <w:sz w:val="24"/>
          <w:szCs w:val="24"/>
          <w:shd w:val="clear" w:color="auto" w:fill="FFFFFF"/>
          <w:lang w:eastAsia="en-US"/>
        </w:rPr>
        <w:t>. The genetic, environmental, and cultural forces influencing youth antisocial behaviour are tightly intertwined. </w:t>
      </w:r>
      <w:r w:rsidRPr="006E13D8">
        <w:rPr>
          <w:rFonts w:eastAsiaTheme="minorHAnsi"/>
          <w:i/>
          <w:iCs/>
          <w:color w:val="222222"/>
          <w:sz w:val="24"/>
          <w:szCs w:val="24"/>
          <w:shd w:val="clear" w:color="auto" w:fill="FFFFFF"/>
          <w:lang w:eastAsia="en-US"/>
        </w:rPr>
        <w:t>Annual review of clinical psychology</w:t>
      </w:r>
      <w:r w:rsidRPr="006E13D8">
        <w:rPr>
          <w:rFonts w:eastAsiaTheme="minorHAnsi"/>
          <w:color w:val="222222"/>
          <w:sz w:val="24"/>
          <w:szCs w:val="24"/>
          <w:shd w:val="clear" w:color="auto" w:fill="FFFFFF"/>
          <w:lang w:eastAsia="en-US"/>
        </w:rPr>
        <w:t>, </w:t>
      </w:r>
      <w:r w:rsidRPr="006E13D8">
        <w:rPr>
          <w:rFonts w:eastAsiaTheme="minorHAnsi"/>
          <w:i/>
          <w:iCs/>
          <w:color w:val="222222"/>
          <w:sz w:val="24"/>
          <w:szCs w:val="24"/>
          <w:shd w:val="clear" w:color="auto" w:fill="FFFFFF"/>
          <w:lang w:eastAsia="en-US"/>
        </w:rPr>
        <w:t>18</w:t>
      </w:r>
      <w:r w:rsidRPr="006E13D8">
        <w:rPr>
          <w:rFonts w:eastAsiaTheme="minorHAnsi"/>
          <w:color w:val="222222"/>
          <w:sz w:val="24"/>
          <w:szCs w:val="24"/>
          <w:shd w:val="clear" w:color="auto" w:fill="FFFFFF"/>
          <w:lang w:eastAsia="en-US"/>
        </w:rPr>
        <w:t>, pp.155-178.</w:t>
      </w:r>
    </w:p>
    <w:p w14:paraId="7AF79191" w14:textId="77777777" w:rsidR="006E13D8" w:rsidRPr="006E13D8" w:rsidRDefault="00000000" w:rsidP="006E13D8">
      <w:pPr>
        <w:jc w:val="both"/>
        <w:rPr>
          <w:b/>
          <w:bCs/>
          <w:sz w:val="24"/>
          <w:szCs w:val="24"/>
        </w:rPr>
      </w:pPr>
      <w:hyperlink r:id="rId27" w:history="1">
        <w:r w:rsidR="006E13D8" w:rsidRPr="006E13D8">
          <w:rPr>
            <w:rFonts w:eastAsiaTheme="minorHAnsi"/>
            <w:color w:val="0000FF"/>
            <w:sz w:val="24"/>
            <w:szCs w:val="24"/>
            <w:u w:val="single"/>
            <w:lang w:eastAsia="en-US"/>
          </w:rPr>
          <w:t>Criminal Procedure and Investigations Act 1996 (section 23(1)) Code of Practice (publishing.service.gov.uk)</w:t>
        </w:r>
      </w:hyperlink>
    </w:p>
    <w:p w14:paraId="5B807942" w14:textId="77777777" w:rsidR="008B44EE" w:rsidRDefault="008B44EE" w:rsidP="006E13D8">
      <w:pPr>
        <w:rPr>
          <w:color w:val="222222"/>
          <w:sz w:val="24"/>
          <w:szCs w:val="24"/>
          <w:shd w:val="clear" w:color="auto" w:fill="FFFFFF"/>
        </w:rPr>
      </w:pPr>
    </w:p>
    <w:p w14:paraId="203D6FD5" w14:textId="75A1CE9E" w:rsidR="006E13D8" w:rsidRPr="006E13D8" w:rsidRDefault="006E13D8" w:rsidP="006E13D8">
      <w:pPr>
        <w:rPr>
          <w:color w:val="222222"/>
          <w:sz w:val="24"/>
          <w:szCs w:val="24"/>
          <w:shd w:val="clear" w:color="auto" w:fill="FFFFFF"/>
        </w:rPr>
      </w:pPr>
      <w:r w:rsidRPr="006E13D8">
        <w:rPr>
          <w:color w:val="222222"/>
          <w:sz w:val="24"/>
          <w:szCs w:val="24"/>
          <w:shd w:val="clear" w:color="auto" w:fill="FFFFFF"/>
        </w:rPr>
        <w:t>Delany, C., Miller, K.J., El-</w:t>
      </w:r>
      <w:proofErr w:type="spellStart"/>
      <w:r w:rsidRPr="006E13D8">
        <w:rPr>
          <w:color w:val="222222"/>
          <w:sz w:val="24"/>
          <w:szCs w:val="24"/>
          <w:shd w:val="clear" w:color="auto" w:fill="FFFFFF"/>
        </w:rPr>
        <w:t>Ansary</w:t>
      </w:r>
      <w:proofErr w:type="spellEnd"/>
      <w:r w:rsidRPr="006E13D8">
        <w:rPr>
          <w:color w:val="222222"/>
          <w:sz w:val="24"/>
          <w:szCs w:val="24"/>
          <w:shd w:val="clear" w:color="auto" w:fill="FFFFFF"/>
        </w:rPr>
        <w:t>, D., Remedios, L., Hosseini, A. and McLeod, S., 2015. Replacing stressful challenges with positive coping strategies: a resilience program for clinical placement learning. </w:t>
      </w:r>
      <w:r w:rsidRPr="006E13D8">
        <w:rPr>
          <w:i/>
          <w:iCs/>
          <w:color w:val="222222"/>
          <w:sz w:val="24"/>
          <w:szCs w:val="24"/>
          <w:shd w:val="clear" w:color="auto" w:fill="FFFFFF"/>
        </w:rPr>
        <w:t>Advances in Health Sciences Education</w:t>
      </w:r>
      <w:r w:rsidRPr="006E13D8">
        <w:rPr>
          <w:color w:val="222222"/>
          <w:sz w:val="24"/>
          <w:szCs w:val="24"/>
          <w:shd w:val="clear" w:color="auto" w:fill="FFFFFF"/>
        </w:rPr>
        <w:t>, </w:t>
      </w:r>
      <w:r w:rsidRPr="006E13D8">
        <w:rPr>
          <w:i/>
          <w:iCs/>
          <w:color w:val="222222"/>
          <w:sz w:val="24"/>
          <w:szCs w:val="24"/>
          <w:shd w:val="clear" w:color="auto" w:fill="FFFFFF"/>
        </w:rPr>
        <w:t>20</w:t>
      </w:r>
      <w:r w:rsidRPr="006E13D8">
        <w:rPr>
          <w:color w:val="222222"/>
          <w:sz w:val="24"/>
          <w:szCs w:val="24"/>
          <w:shd w:val="clear" w:color="auto" w:fill="FFFFFF"/>
        </w:rPr>
        <w:t>(5), pp.1303-1324.</w:t>
      </w:r>
    </w:p>
    <w:p w14:paraId="6FF7FD77" w14:textId="77777777" w:rsidR="006E13D8" w:rsidRPr="006E13D8" w:rsidRDefault="006E13D8" w:rsidP="006E13D8">
      <w:pPr>
        <w:rPr>
          <w:color w:val="222222"/>
          <w:sz w:val="24"/>
          <w:szCs w:val="24"/>
          <w:shd w:val="clear" w:color="auto" w:fill="FFFFFF"/>
        </w:rPr>
      </w:pPr>
    </w:p>
    <w:p w14:paraId="17C3BC30" w14:textId="77777777" w:rsidR="006E13D8" w:rsidRPr="006E13D8" w:rsidRDefault="006E13D8" w:rsidP="006E13D8">
      <w:pPr>
        <w:rPr>
          <w:color w:val="222222"/>
          <w:sz w:val="24"/>
          <w:szCs w:val="24"/>
          <w:shd w:val="clear" w:color="auto" w:fill="FFFFFF"/>
        </w:rPr>
      </w:pPr>
      <w:proofErr w:type="spellStart"/>
      <w:r w:rsidRPr="006E13D8">
        <w:rPr>
          <w:color w:val="222222"/>
          <w:sz w:val="24"/>
          <w:szCs w:val="24"/>
          <w:shd w:val="clear" w:color="auto" w:fill="FFFFFF"/>
        </w:rPr>
        <w:t>Denovan</w:t>
      </w:r>
      <w:proofErr w:type="spellEnd"/>
      <w:r w:rsidRPr="006E13D8">
        <w:rPr>
          <w:color w:val="222222"/>
          <w:sz w:val="24"/>
          <w:szCs w:val="24"/>
          <w:shd w:val="clear" w:color="auto" w:fill="FFFFFF"/>
        </w:rPr>
        <w:t>, A. and Macaskill, A., 2017. Building resilience to stress through leisure activities: A qualitative analysis. </w:t>
      </w:r>
      <w:r w:rsidRPr="006E13D8">
        <w:rPr>
          <w:i/>
          <w:iCs/>
          <w:color w:val="222222"/>
          <w:sz w:val="24"/>
          <w:szCs w:val="24"/>
          <w:shd w:val="clear" w:color="auto" w:fill="FFFFFF"/>
        </w:rPr>
        <w:t>Annals of Leisure Research</w:t>
      </w:r>
      <w:r w:rsidRPr="006E13D8">
        <w:rPr>
          <w:color w:val="222222"/>
          <w:sz w:val="24"/>
          <w:szCs w:val="24"/>
          <w:shd w:val="clear" w:color="auto" w:fill="FFFFFF"/>
        </w:rPr>
        <w:t>, </w:t>
      </w:r>
      <w:r w:rsidRPr="006E13D8">
        <w:rPr>
          <w:i/>
          <w:iCs/>
          <w:color w:val="222222"/>
          <w:sz w:val="24"/>
          <w:szCs w:val="24"/>
          <w:shd w:val="clear" w:color="auto" w:fill="FFFFFF"/>
        </w:rPr>
        <w:t>20</w:t>
      </w:r>
      <w:r w:rsidRPr="006E13D8">
        <w:rPr>
          <w:color w:val="222222"/>
          <w:sz w:val="24"/>
          <w:szCs w:val="24"/>
          <w:shd w:val="clear" w:color="auto" w:fill="FFFFFF"/>
        </w:rPr>
        <w:t>(4), pp.446-466.</w:t>
      </w:r>
    </w:p>
    <w:p w14:paraId="4B173DF3" w14:textId="77777777" w:rsidR="006E13D8" w:rsidRPr="006E13D8" w:rsidRDefault="006E13D8" w:rsidP="006E13D8">
      <w:pPr>
        <w:rPr>
          <w:color w:val="222222"/>
          <w:sz w:val="24"/>
          <w:szCs w:val="24"/>
          <w:shd w:val="clear" w:color="auto" w:fill="FFFFFF"/>
        </w:rPr>
      </w:pPr>
    </w:p>
    <w:p w14:paraId="55B07C2D" w14:textId="77777777" w:rsidR="006E13D8" w:rsidRPr="006E13D8" w:rsidRDefault="00000000" w:rsidP="006E13D8">
      <w:pPr>
        <w:overflowPunct/>
        <w:autoSpaceDE/>
        <w:autoSpaceDN/>
        <w:adjustRightInd/>
        <w:spacing w:after="160" w:line="360" w:lineRule="auto"/>
        <w:jc w:val="both"/>
        <w:textAlignment w:val="auto"/>
        <w:rPr>
          <w:rFonts w:eastAsiaTheme="minorHAnsi"/>
          <w:color w:val="0000FF"/>
          <w:sz w:val="24"/>
          <w:szCs w:val="24"/>
          <w:u w:val="single"/>
          <w:lang w:eastAsia="en-US"/>
        </w:rPr>
      </w:pPr>
      <w:hyperlink r:id="rId28" w:history="1">
        <w:r w:rsidR="006E13D8" w:rsidRPr="006E13D8">
          <w:rPr>
            <w:rFonts w:eastAsiaTheme="minorHAnsi"/>
            <w:color w:val="0000FF"/>
            <w:sz w:val="24"/>
            <w:szCs w:val="24"/>
            <w:u w:val="single"/>
            <w:lang w:eastAsia="en-US"/>
          </w:rPr>
          <w:t>Drink-driving penalties - GOV.UK (www.gov.uk)</w:t>
        </w:r>
      </w:hyperlink>
    </w:p>
    <w:p w14:paraId="6E98AF93" w14:textId="77777777" w:rsidR="006E13D8" w:rsidRPr="006E13D8" w:rsidRDefault="006E13D8" w:rsidP="006E13D8">
      <w:pPr>
        <w:jc w:val="both"/>
        <w:rPr>
          <w:b/>
          <w:bCs/>
          <w:sz w:val="24"/>
          <w:szCs w:val="24"/>
        </w:rPr>
      </w:pPr>
      <w:r w:rsidRPr="006E13D8">
        <w:rPr>
          <w:rFonts w:eastAsiaTheme="minorHAnsi"/>
          <w:color w:val="auto"/>
          <w:sz w:val="24"/>
          <w:szCs w:val="24"/>
          <w:lang w:eastAsia="en-US"/>
        </w:rPr>
        <w:t xml:space="preserve">Gov.uk (2022) </w:t>
      </w:r>
      <w:hyperlink w:history="1">
        <w:r w:rsidRPr="006E13D8">
          <w:rPr>
            <w:rFonts w:eastAsiaTheme="minorHAnsi"/>
            <w:color w:val="0000FF"/>
            <w:sz w:val="24"/>
            <w:szCs w:val="24"/>
            <w:u w:val="single"/>
            <w:lang w:eastAsia="en-US"/>
          </w:rPr>
          <w:t>National ANPR standards for policing and law enforcement (accessible version) -  (www.gov.uk)</w:t>
        </w:r>
      </w:hyperlink>
      <w:r w:rsidRPr="006E13D8">
        <w:rPr>
          <w:rFonts w:eastAsiaTheme="minorHAnsi"/>
          <w:color w:val="auto"/>
          <w:sz w:val="24"/>
          <w:szCs w:val="24"/>
          <w:lang w:eastAsia="en-US"/>
        </w:rPr>
        <w:t xml:space="preserve">  (accessed :24 Febuary2023).</w:t>
      </w:r>
    </w:p>
    <w:p w14:paraId="72948373" w14:textId="77777777" w:rsidR="006E13D8" w:rsidRPr="006E13D8" w:rsidRDefault="006E13D8" w:rsidP="006E13D8">
      <w:pPr>
        <w:rPr>
          <w:b/>
          <w:bCs/>
          <w:sz w:val="24"/>
          <w:szCs w:val="24"/>
        </w:rPr>
      </w:pPr>
    </w:p>
    <w:p w14:paraId="4683C618" w14:textId="77777777" w:rsidR="006E13D8" w:rsidRPr="006E13D8" w:rsidRDefault="006E13D8" w:rsidP="006E13D8">
      <w:pPr>
        <w:rPr>
          <w:b/>
          <w:bCs/>
          <w:sz w:val="24"/>
          <w:szCs w:val="24"/>
        </w:rPr>
      </w:pPr>
    </w:p>
    <w:p w14:paraId="48534F2D" w14:textId="77777777" w:rsidR="006E13D8" w:rsidRPr="006E13D8" w:rsidRDefault="006E13D8" w:rsidP="006E13D8">
      <w:pPr>
        <w:overflowPunct/>
        <w:autoSpaceDE/>
        <w:autoSpaceDN/>
        <w:adjustRightInd/>
        <w:spacing w:after="160" w:line="360" w:lineRule="auto"/>
        <w:textAlignment w:val="auto"/>
        <w:rPr>
          <w:rFonts w:eastAsiaTheme="minorHAnsi"/>
          <w:color w:val="222222"/>
          <w:sz w:val="24"/>
          <w:szCs w:val="24"/>
          <w:shd w:val="clear" w:color="auto" w:fill="FFFFFF"/>
          <w:lang w:eastAsia="en-US"/>
        </w:rPr>
      </w:pPr>
      <w:bookmarkStart w:id="6" w:name="_Hlk126068714"/>
      <w:r w:rsidRPr="006E13D8">
        <w:rPr>
          <w:rFonts w:eastAsiaTheme="minorHAnsi"/>
          <w:color w:val="222222"/>
          <w:sz w:val="24"/>
          <w:szCs w:val="24"/>
          <w:shd w:val="clear" w:color="auto" w:fill="FFFFFF"/>
          <w:lang w:eastAsia="en-US"/>
        </w:rPr>
        <w:t>Harris, C., Jones, P., Hillier, D. and Turner, D., 1998</w:t>
      </w:r>
      <w:bookmarkEnd w:id="6"/>
      <w:r w:rsidRPr="006E13D8">
        <w:rPr>
          <w:rFonts w:eastAsiaTheme="minorHAnsi"/>
          <w:color w:val="222222"/>
          <w:sz w:val="24"/>
          <w:szCs w:val="24"/>
          <w:shd w:val="clear" w:color="auto" w:fill="FFFFFF"/>
          <w:lang w:eastAsia="en-US"/>
        </w:rPr>
        <w:t>. CCTV surveillance systems in town and city centre management. </w:t>
      </w:r>
      <w:r w:rsidRPr="006E13D8">
        <w:rPr>
          <w:rFonts w:eastAsiaTheme="minorHAnsi"/>
          <w:i/>
          <w:iCs/>
          <w:color w:val="222222"/>
          <w:sz w:val="24"/>
          <w:szCs w:val="24"/>
          <w:shd w:val="clear" w:color="auto" w:fill="FFFFFF"/>
          <w:lang w:eastAsia="en-US"/>
        </w:rPr>
        <w:t>Property Management</w:t>
      </w:r>
      <w:r w:rsidRPr="006E13D8">
        <w:rPr>
          <w:rFonts w:eastAsiaTheme="minorHAnsi"/>
          <w:color w:val="222222"/>
          <w:sz w:val="24"/>
          <w:szCs w:val="24"/>
          <w:shd w:val="clear" w:color="auto" w:fill="FFFFFF"/>
          <w:lang w:eastAsia="en-US"/>
        </w:rPr>
        <w:t>.</w:t>
      </w:r>
    </w:p>
    <w:p w14:paraId="3F113DA0" w14:textId="77777777" w:rsidR="006E13D8" w:rsidRPr="006E13D8" w:rsidRDefault="006E13D8" w:rsidP="006E13D8">
      <w:pPr>
        <w:overflowPunct/>
        <w:autoSpaceDE/>
        <w:autoSpaceDN/>
        <w:adjustRightInd/>
        <w:rPr>
          <w:color w:val="222222"/>
          <w:sz w:val="24"/>
          <w:szCs w:val="24"/>
          <w:shd w:val="clear" w:color="auto" w:fill="FFFFFF"/>
        </w:rPr>
      </w:pPr>
      <w:r w:rsidRPr="006E13D8">
        <w:rPr>
          <w:color w:val="222222"/>
          <w:sz w:val="24"/>
          <w:szCs w:val="24"/>
          <w:shd w:val="clear" w:color="auto" w:fill="FFFFFF"/>
        </w:rPr>
        <w:lastRenderedPageBreak/>
        <w:t xml:space="preserve">Kirby, J.R., Silvestri, R., Allingham, B.H., </w:t>
      </w:r>
      <w:proofErr w:type="spellStart"/>
      <w:r w:rsidRPr="006E13D8">
        <w:rPr>
          <w:color w:val="222222"/>
          <w:sz w:val="24"/>
          <w:szCs w:val="24"/>
          <w:shd w:val="clear" w:color="auto" w:fill="FFFFFF"/>
        </w:rPr>
        <w:t>Parrila</w:t>
      </w:r>
      <w:proofErr w:type="spellEnd"/>
      <w:r w:rsidRPr="006E13D8">
        <w:rPr>
          <w:color w:val="222222"/>
          <w:sz w:val="24"/>
          <w:szCs w:val="24"/>
          <w:shd w:val="clear" w:color="auto" w:fill="FFFFFF"/>
        </w:rPr>
        <w:t xml:space="preserve">, R. and La </w:t>
      </w:r>
      <w:proofErr w:type="spellStart"/>
      <w:r w:rsidRPr="006E13D8">
        <w:rPr>
          <w:color w:val="222222"/>
          <w:sz w:val="24"/>
          <w:szCs w:val="24"/>
          <w:shd w:val="clear" w:color="auto" w:fill="FFFFFF"/>
        </w:rPr>
        <w:t>Fave</w:t>
      </w:r>
      <w:proofErr w:type="spellEnd"/>
      <w:r w:rsidRPr="006E13D8">
        <w:rPr>
          <w:color w:val="222222"/>
          <w:sz w:val="24"/>
          <w:szCs w:val="24"/>
          <w:shd w:val="clear" w:color="auto" w:fill="FFFFFF"/>
        </w:rPr>
        <w:t>, C.B., 2008. Learning strategies and study approaches of postsecondary students with dyslexia. </w:t>
      </w:r>
      <w:r w:rsidRPr="006E13D8">
        <w:rPr>
          <w:i/>
          <w:iCs/>
          <w:color w:val="222222"/>
          <w:sz w:val="24"/>
          <w:szCs w:val="24"/>
          <w:shd w:val="clear" w:color="auto" w:fill="FFFFFF"/>
        </w:rPr>
        <w:t>Journal of learning disabilities</w:t>
      </w:r>
      <w:r w:rsidRPr="006E13D8">
        <w:rPr>
          <w:color w:val="222222"/>
          <w:sz w:val="24"/>
          <w:szCs w:val="24"/>
          <w:shd w:val="clear" w:color="auto" w:fill="FFFFFF"/>
        </w:rPr>
        <w:t>, </w:t>
      </w:r>
      <w:r w:rsidRPr="006E13D8">
        <w:rPr>
          <w:i/>
          <w:iCs/>
          <w:color w:val="222222"/>
          <w:sz w:val="24"/>
          <w:szCs w:val="24"/>
          <w:shd w:val="clear" w:color="auto" w:fill="FFFFFF"/>
        </w:rPr>
        <w:t>41</w:t>
      </w:r>
      <w:r w:rsidRPr="006E13D8">
        <w:rPr>
          <w:color w:val="222222"/>
          <w:sz w:val="24"/>
          <w:szCs w:val="24"/>
          <w:shd w:val="clear" w:color="auto" w:fill="FFFFFF"/>
        </w:rPr>
        <w:t>(1), pp.85-96.</w:t>
      </w:r>
    </w:p>
    <w:p w14:paraId="1375F985" w14:textId="77777777" w:rsidR="006E13D8" w:rsidRPr="006E13D8" w:rsidRDefault="006E13D8" w:rsidP="006E13D8">
      <w:pPr>
        <w:overflowPunct/>
        <w:autoSpaceDE/>
        <w:autoSpaceDN/>
        <w:adjustRightInd/>
        <w:rPr>
          <w:color w:val="222222"/>
          <w:sz w:val="24"/>
          <w:szCs w:val="24"/>
          <w:shd w:val="clear" w:color="auto" w:fill="FFFFFF"/>
        </w:rPr>
      </w:pPr>
    </w:p>
    <w:p w14:paraId="2FF2275A" w14:textId="77777777" w:rsidR="006E13D8" w:rsidRPr="006E13D8" w:rsidRDefault="00000000" w:rsidP="006E13D8">
      <w:pPr>
        <w:overflowPunct/>
        <w:autoSpaceDE/>
        <w:autoSpaceDN/>
        <w:adjustRightInd/>
        <w:spacing w:after="160" w:line="360" w:lineRule="auto"/>
        <w:jc w:val="both"/>
        <w:textAlignment w:val="auto"/>
        <w:rPr>
          <w:rFonts w:eastAsiaTheme="minorHAnsi"/>
          <w:color w:val="auto"/>
          <w:sz w:val="24"/>
          <w:szCs w:val="24"/>
          <w:lang w:eastAsia="en-US"/>
        </w:rPr>
      </w:pPr>
      <w:hyperlink r:id="rId29" w:anchor="collision-investigation" w:history="1">
        <w:r w:rsidR="006E13D8" w:rsidRPr="006E13D8">
          <w:rPr>
            <w:rFonts w:eastAsiaTheme="minorHAnsi"/>
            <w:color w:val="0000FF"/>
            <w:sz w:val="24"/>
            <w:szCs w:val="24"/>
            <w:u w:val="single"/>
            <w:lang w:eastAsia="en-US"/>
          </w:rPr>
          <w:t>Management of incidents | College of Policing</w:t>
        </w:r>
      </w:hyperlink>
      <w:r w:rsidR="006E13D8" w:rsidRPr="006E13D8">
        <w:rPr>
          <w:rFonts w:eastAsiaTheme="minorHAnsi"/>
          <w:color w:val="auto"/>
          <w:sz w:val="24"/>
          <w:szCs w:val="24"/>
          <w:lang w:eastAsia="en-US"/>
        </w:rPr>
        <w:t xml:space="preserve"> (2020)</w:t>
      </w:r>
    </w:p>
    <w:p w14:paraId="60FABB18" w14:textId="77777777" w:rsidR="006E13D8" w:rsidRPr="006E13D8" w:rsidRDefault="00000000" w:rsidP="006E13D8">
      <w:pPr>
        <w:spacing w:line="360" w:lineRule="auto"/>
        <w:jc w:val="both"/>
        <w:rPr>
          <w:rFonts w:eastAsiaTheme="minorHAnsi"/>
          <w:color w:val="0000FF"/>
          <w:sz w:val="24"/>
          <w:szCs w:val="24"/>
          <w:u w:val="single"/>
          <w:lang w:eastAsia="en-US"/>
        </w:rPr>
      </w:pPr>
      <w:hyperlink r:id="rId30" w:anchor="code-of-ethics--2" w:history="1">
        <w:r w:rsidR="006E13D8" w:rsidRPr="006E13D8">
          <w:rPr>
            <w:rFonts w:eastAsiaTheme="minorHAnsi"/>
            <w:color w:val="0000FF"/>
            <w:sz w:val="24"/>
            <w:szCs w:val="24"/>
            <w:u w:val="single"/>
            <w:lang w:eastAsia="en-US"/>
          </w:rPr>
          <w:t>National decision model | College of Policing</w:t>
        </w:r>
      </w:hyperlink>
      <w:r w:rsidR="006E13D8" w:rsidRPr="006E13D8">
        <w:rPr>
          <w:rFonts w:eastAsiaTheme="minorHAnsi"/>
          <w:color w:val="0000FF"/>
          <w:sz w:val="24"/>
          <w:szCs w:val="24"/>
          <w:u w:val="single"/>
          <w:lang w:eastAsia="en-US"/>
        </w:rPr>
        <w:t xml:space="preserve"> (2023)</w:t>
      </w:r>
    </w:p>
    <w:p w14:paraId="2BE443B8" w14:textId="6AB8CE89" w:rsidR="006E13D8" w:rsidRPr="006E13D8" w:rsidRDefault="00000000" w:rsidP="008B44EE">
      <w:pPr>
        <w:overflowPunct/>
        <w:autoSpaceDE/>
        <w:autoSpaceDN/>
        <w:adjustRightInd/>
        <w:spacing w:after="160" w:line="259" w:lineRule="auto"/>
        <w:textAlignment w:val="auto"/>
        <w:rPr>
          <w:rFonts w:eastAsiaTheme="minorHAnsi"/>
          <w:color w:val="0000FF"/>
          <w:sz w:val="24"/>
          <w:szCs w:val="24"/>
          <w:u w:val="single"/>
          <w:lang w:eastAsia="en-US"/>
        </w:rPr>
      </w:pPr>
      <w:hyperlink r:id="rId31" w:history="1">
        <w:r w:rsidR="006E13D8" w:rsidRPr="006E13D8">
          <w:rPr>
            <w:rFonts w:eastAsiaTheme="minorHAnsi"/>
            <w:color w:val="0000FF"/>
            <w:sz w:val="24"/>
            <w:szCs w:val="24"/>
            <w:u w:val="single"/>
            <w:lang w:eastAsia="en-US"/>
          </w:rPr>
          <w:t>national-decision-model.pdf (avonandsomerset.police.uk)</w:t>
        </w:r>
      </w:hyperlink>
      <w:r w:rsidR="006E13D8" w:rsidRPr="006E13D8">
        <w:rPr>
          <w:rFonts w:eastAsiaTheme="minorHAnsi"/>
          <w:color w:val="auto"/>
          <w:sz w:val="24"/>
          <w:szCs w:val="24"/>
          <w:lang w:eastAsia="en-US"/>
        </w:rPr>
        <w:t xml:space="preserve">    </w:t>
      </w:r>
    </w:p>
    <w:p w14:paraId="786D5379" w14:textId="77777777" w:rsidR="008B44EE" w:rsidRDefault="006E13D8" w:rsidP="008B44EE">
      <w:pPr>
        <w:overflowPunct/>
        <w:autoSpaceDE/>
        <w:autoSpaceDN/>
        <w:adjustRightInd/>
        <w:spacing w:after="160" w:line="360" w:lineRule="auto"/>
        <w:textAlignment w:val="auto"/>
        <w:rPr>
          <w:rFonts w:eastAsiaTheme="minorHAnsi"/>
          <w:color w:val="222222"/>
          <w:sz w:val="24"/>
          <w:szCs w:val="24"/>
          <w:shd w:val="clear" w:color="auto" w:fill="FFFFFF"/>
          <w:lang w:eastAsia="en-US"/>
        </w:rPr>
      </w:pPr>
      <w:r w:rsidRPr="006E13D8">
        <w:rPr>
          <w:rFonts w:eastAsiaTheme="minorHAnsi"/>
          <w:color w:val="222222"/>
          <w:sz w:val="24"/>
          <w:szCs w:val="24"/>
          <w:shd w:val="clear" w:color="auto" w:fill="FFFFFF"/>
          <w:lang w:eastAsia="en-US"/>
        </w:rPr>
        <w:t>Palk, G., Davey, J. and Freeman, J., 2007. Policing alcohol</w:t>
      </w:r>
      <w:r w:rsidRPr="006E13D8">
        <w:rPr>
          <w:rFonts w:ascii="Cambria Math" w:eastAsiaTheme="minorHAnsi" w:hAnsi="Cambria Math" w:cs="Cambria Math"/>
          <w:color w:val="222222"/>
          <w:sz w:val="24"/>
          <w:szCs w:val="24"/>
          <w:shd w:val="clear" w:color="auto" w:fill="FFFFFF"/>
          <w:lang w:eastAsia="en-US"/>
        </w:rPr>
        <w:t>‐</w:t>
      </w:r>
      <w:r w:rsidRPr="006E13D8">
        <w:rPr>
          <w:rFonts w:eastAsiaTheme="minorHAnsi"/>
          <w:color w:val="222222"/>
          <w:sz w:val="24"/>
          <w:szCs w:val="24"/>
          <w:shd w:val="clear" w:color="auto" w:fill="FFFFFF"/>
          <w:lang w:eastAsia="en-US"/>
        </w:rPr>
        <w:t>related incidents: a study of time and prevalence. </w:t>
      </w:r>
      <w:r w:rsidRPr="006E13D8">
        <w:rPr>
          <w:rFonts w:eastAsiaTheme="minorHAnsi"/>
          <w:i/>
          <w:iCs/>
          <w:color w:val="222222"/>
          <w:sz w:val="24"/>
          <w:szCs w:val="24"/>
          <w:shd w:val="clear" w:color="auto" w:fill="FFFFFF"/>
          <w:lang w:eastAsia="en-US"/>
        </w:rPr>
        <w:t>Policing: An International Journal of Police Strategies &amp; Management</w:t>
      </w:r>
      <w:r w:rsidRPr="006E13D8">
        <w:rPr>
          <w:rFonts w:eastAsiaTheme="minorHAnsi"/>
          <w:color w:val="222222"/>
          <w:sz w:val="24"/>
          <w:szCs w:val="24"/>
          <w:shd w:val="clear" w:color="auto" w:fill="FFFFFF"/>
          <w:lang w:eastAsia="en-US"/>
        </w:rPr>
        <w:t>, </w:t>
      </w:r>
      <w:r w:rsidRPr="006E13D8">
        <w:rPr>
          <w:rFonts w:eastAsiaTheme="minorHAnsi"/>
          <w:i/>
          <w:iCs/>
          <w:color w:val="222222"/>
          <w:sz w:val="24"/>
          <w:szCs w:val="24"/>
          <w:shd w:val="clear" w:color="auto" w:fill="FFFFFF"/>
          <w:lang w:eastAsia="en-US"/>
        </w:rPr>
        <w:t>30</w:t>
      </w:r>
      <w:r w:rsidRPr="006E13D8">
        <w:rPr>
          <w:rFonts w:eastAsiaTheme="minorHAnsi"/>
          <w:color w:val="222222"/>
          <w:sz w:val="24"/>
          <w:szCs w:val="24"/>
          <w:shd w:val="clear" w:color="auto" w:fill="FFFFFF"/>
          <w:lang w:eastAsia="en-US"/>
        </w:rPr>
        <w:t>(1), pp.82-92.</w:t>
      </w:r>
    </w:p>
    <w:p w14:paraId="6FF5B49C" w14:textId="7FB907CE" w:rsidR="006E13D8" w:rsidRPr="006E13D8" w:rsidRDefault="006E13D8" w:rsidP="008B44EE">
      <w:pPr>
        <w:overflowPunct/>
        <w:autoSpaceDE/>
        <w:autoSpaceDN/>
        <w:adjustRightInd/>
        <w:spacing w:after="160" w:line="360" w:lineRule="auto"/>
        <w:textAlignment w:val="auto"/>
        <w:rPr>
          <w:color w:val="222222"/>
          <w:sz w:val="24"/>
          <w:szCs w:val="24"/>
          <w:shd w:val="clear" w:color="auto" w:fill="FFFFFF"/>
        </w:rPr>
      </w:pPr>
      <w:r w:rsidRPr="006E13D8">
        <w:rPr>
          <w:color w:val="222222"/>
          <w:sz w:val="24"/>
          <w:szCs w:val="24"/>
          <w:shd w:val="clear" w:color="auto" w:fill="FFFFFF"/>
        </w:rPr>
        <w:t xml:space="preserve">Razali, S.N.A.M., </w:t>
      </w:r>
      <w:proofErr w:type="spellStart"/>
      <w:r w:rsidRPr="006E13D8">
        <w:rPr>
          <w:color w:val="222222"/>
          <w:sz w:val="24"/>
          <w:szCs w:val="24"/>
          <w:shd w:val="clear" w:color="auto" w:fill="FFFFFF"/>
        </w:rPr>
        <w:t>Rusiman</w:t>
      </w:r>
      <w:proofErr w:type="spellEnd"/>
      <w:r w:rsidRPr="006E13D8">
        <w:rPr>
          <w:color w:val="222222"/>
          <w:sz w:val="24"/>
          <w:szCs w:val="24"/>
          <w:shd w:val="clear" w:color="auto" w:fill="FFFFFF"/>
        </w:rPr>
        <w:t xml:space="preserve">, M.S., Gan, W.S. and </w:t>
      </w:r>
      <w:proofErr w:type="spellStart"/>
      <w:r w:rsidRPr="006E13D8">
        <w:rPr>
          <w:color w:val="222222"/>
          <w:sz w:val="24"/>
          <w:szCs w:val="24"/>
          <w:shd w:val="clear" w:color="auto" w:fill="FFFFFF"/>
        </w:rPr>
        <w:t>Arbin</w:t>
      </w:r>
      <w:proofErr w:type="spellEnd"/>
      <w:r w:rsidRPr="006E13D8">
        <w:rPr>
          <w:color w:val="222222"/>
          <w:sz w:val="24"/>
          <w:szCs w:val="24"/>
          <w:shd w:val="clear" w:color="auto" w:fill="FFFFFF"/>
        </w:rPr>
        <w:t>, N., 2018, April. The impact of time management on students’ academic achievement. In </w:t>
      </w:r>
      <w:r w:rsidRPr="006E13D8">
        <w:rPr>
          <w:i/>
          <w:iCs/>
          <w:color w:val="222222"/>
          <w:sz w:val="24"/>
          <w:szCs w:val="24"/>
          <w:shd w:val="clear" w:color="auto" w:fill="FFFFFF"/>
        </w:rPr>
        <w:t>Journal of Physics: Conference Series</w:t>
      </w:r>
      <w:r w:rsidRPr="006E13D8">
        <w:rPr>
          <w:color w:val="222222"/>
          <w:sz w:val="24"/>
          <w:szCs w:val="24"/>
          <w:shd w:val="clear" w:color="auto" w:fill="FFFFFF"/>
        </w:rPr>
        <w:t> (Vol. 995, No. 1, p. 012042). IOP Publishing.</w:t>
      </w:r>
    </w:p>
    <w:p w14:paraId="401EA7CD" w14:textId="77777777" w:rsidR="006E13D8" w:rsidRPr="006E13D8" w:rsidRDefault="006E13D8" w:rsidP="006E13D8">
      <w:pPr>
        <w:overflowPunct/>
        <w:autoSpaceDE/>
        <w:autoSpaceDN/>
        <w:adjustRightInd/>
        <w:rPr>
          <w:color w:val="222222"/>
          <w:sz w:val="24"/>
          <w:szCs w:val="24"/>
          <w:shd w:val="clear" w:color="auto" w:fill="FFFFFF"/>
        </w:rPr>
      </w:pPr>
    </w:p>
    <w:p w14:paraId="05C0E30C" w14:textId="4ED85DBF" w:rsidR="006E13D8" w:rsidRPr="006E13D8" w:rsidRDefault="006E13D8" w:rsidP="008B44EE">
      <w:pPr>
        <w:overflowPunct/>
        <w:autoSpaceDE/>
        <w:autoSpaceDN/>
        <w:adjustRightInd/>
        <w:spacing w:after="160" w:line="360" w:lineRule="auto"/>
        <w:textAlignment w:val="auto"/>
        <w:rPr>
          <w:color w:val="222222"/>
          <w:sz w:val="24"/>
          <w:szCs w:val="24"/>
          <w:shd w:val="clear" w:color="auto" w:fill="FFFFFF"/>
        </w:rPr>
      </w:pPr>
      <w:r w:rsidRPr="006E13D8">
        <w:rPr>
          <w:rFonts w:eastAsiaTheme="minorHAnsi"/>
          <w:color w:val="222222"/>
          <w:sz w:val="24"/>
          <w:szCs w:val="24"/>
          <w:shd w:val="clear" w:color="auto" w:fill="FFFFFF"/>
          <w:lang w:eastAsia="en-US"/>
        </w:rPr>
        <w:t>Reinke, W.M. and Herman, K.C., 2002. Creating school environments that deter antisocial behaviours in you</w:t>
      </w:r>
    </w:p>
    <w:p w14:paraId="5E34CE58" w14:textId="5D914B84" w:rsidR="006E13D8" w:rsidRPr="006E13D8" w:rsidRDefault="006E13D8" w:rsidP="006E13D8">
      <w:pPr>
        <w:spacing w:line="360" w:lineRule="auto"/>
        <w:rPr>
          <w:color w:val="222222"/>
          <w:sz w:val="24"/>
          <w:szCs w:val="24"/>
          <w:shd w:val="clear" w:color="auto" w:fill="FFFFFF"/>
        </w:rPr>
      </w:pPr>
      <w:bookmarkStart w:id="7" w:name="_Hlk125028452"/>
      <w:r w:rsidRPr="006E13D8">
        <w:rPr>
          <w:color w:val="222222"/>
          <w:sz w:val="24"/>
          <w:szCs w:val="24"/>
          <w:shd w:val="clear" w:color="auto" w:fill="FFFFFF"/>
        </w:rPr>
        <w:t>Schoch, L., 2021</w:t>
      </w:r>
      <w:bookmarkEnd w:id="7"/>
      <w:r w:rsidRPr="006E13D8">
        <w:rPr>
          <w:color w:val="222222"/>
          <w:sz w:val="24"/>
          <w:szCs w:val="24"/>
          <w:shd w:val="clear" w:color="auto" w:fill="FFFFFF"/>
        </w:rPr>
        <w:t>. Reflections on the Parkinson’s Project: learning experiences with the Gibbs’ Reflective Cycle.</w:t>
      </w:r>
    </w:p>
    <w:p w14:paraId="7AB5E980" w14:textId="2A0AECB5" w:rsidR="006E13D8" w:rsidRPr="006E13D8" w:rsidRDefault="006E13D8" w:rsidP="006E13D8">
      <w:pPr>
        <w:spacing w:line="360" w:lineRule="auto"/>
        <w:rPr>
          <w:color w:val="222222"/>
          <w:sz w:val="24"/>
          <w:szCs w:val="24"/>
          <w:shd w:val="clear" w:color="auto" w:fill="FFFFFF"/>
        </w:rPr>
      </w:pPr>
      <w:proofErr w:type="spellStart"/>
      <w:r w:rsidRPr="006E13D8">
        <w:rPr>
          <w:color w:val="222222"/>
          <w:sz w:val="24"/>
          <w:szCs w:val="24"/>
          <w:shd w:val="clear" w:color="auto" w:fill="FFFFFF"/>
        </w:rPr>
        <w:t>Scouller</w:t>
      </w:r>
      <w:proofErr w:type="spellEnd"/>
      <w:r w:rsidRPr="006E13D8">
        <w:rPr>
          <w:color w:val="222222"/>
          <w:sz w:val="24"/>
          <w:szCs w:val="24"/>
          <w:shd w:val="clear" w:color="auto" w:fill="FFFFFF"/>
        </w:rPr>
        <w:t>, K., 1998. The influence of assessment method on students' learning approaches: Multiple choice question examination versus assignment essay. </w:t>
      </w:r>
      <w:r w:rsidRPr="006E13D8">
        <w:rPr>
          <w:i/>
          <w:iCs/>
          <w:color w:val="222222"/>
          <w:sz w:val="24"/>
          <w:szCs w:val="24"/>
          <w:shd w:val="clear" w:color="auto" w:fill="FFFFFF"/>
        </w:rPr>
        <w:t>Higher education</w:t>
      </w:r>
      <w:r w:rsidRPr="006E13D8">
        <w:rPr>
          <w:color w:val="222222"/>
          <w:sz w:val="24"/>
          <w:szCs w:val="24"/>
          <w:shd w:val="clear" w:color="auto" w:fill="FFFFFF"/>
        </w:rPr>
        <w:t>, </w:t>
      </w:r>
      <w:r w:rsidRPr="006E13D8">
        <w:rPr>
          <w:i/>
          <w:iCs/>
          <w:color w:val="222222"/>
          <w:sz w:val="24"/>
          <w:szCs w:val="24"/>
          <w:shd w:val="clear" w:color="auto" w:fill="FFFFFF"/>
        </w:rPr>
        <w:t>35</w:t>
      </w:r>
      <w:r w:rsidRPr="006E13D8">
        <w:rPr>
          <w:color w:val="222222"/>
          <w:sz w:val="24"/>
          <w:szCs w:val="24"/>
          <w:shd w:val="clear" w:color="auto" w:fill="FFFFFF"/>
        </w:rPr>
        <w:t>(4), pp.453-472.</w:t>
      </w:r>
    </w:p>
    <w:p w14:paraId="38717E8E" w14:textId="0027A8DC" w:rsidR="006E13D8" w:rsidRPr="006E13D8" w:rsidRDefault="006E13D8" w:rsidP="008B44EE">
      <w:pPr>
        <w:spacing w:line="360" w:lineRule="auto"/>
        <w:rPr>
          <w:sz w:val="24"/>
          <w:szCs w:val="24"/>
        </w:rPr>
      </w:pPr>
      <w:proofErr w:type="spellStart"/>
      <w:r w:rsidRPr="006E13D8">
        <w:rPr>
          <w:color w:val="222222"/>
          <w:sz w:val="24"/>
          <w:szCs w:val="24"/>
          <w:shd w:val="clear" w:color="auto" w:fill="FFFFFF"/>
        </w:rPr>
        <w:t>Sónia</w:t>
      </w:r>
      <w:proofErr w:type="spellEnd"/>
      <w:r w:rsidRPr="006E13D8">
        <w:rPr>
          <w:color w:val="222222"/>
          <w:sz w:val="24"/>
          <w:szCs w:val="24"/>
          <w:shd w:val="clear" w:color="auto" w:fill="FFFFFF"/>
        </w:rPr>
        <w:t>, L., 2012. Dyslexia through the eyes of primary school teachers. </w:t>
      </w:r>
      <w:r w:rsidRPr="006E13D8">
        <w:rPr>
          <w:i/>
          <w:iCs/>
          <w:color w:val="222222"/>
          <w:sz w:val="24"/>
          <w:szCs w:val="24"/>
          <w:shd w:val="clear" w:color="auto" w:fill="FFFFFF"/>
        </w:rPr>
        <w:t xml:space="preserve">Procedia-Social and </w:t>
      </w:r>
      <w:proofErr w:type="spellStart"/>
      <w:r w:rsidRPr="006E13D8">
        <w:rPr>
          <w:i/>
          <w:iCs/>
          <w:color w:val="222222"/>
          <w:sz w:val="24"/>
          <w:szCs w:val="24"/>
          <w:shd w:val="clear" w:color="auto" w:fill="FFFFFF"/>
        </w:rPr>
        <w:t>Behavioral</w:t>
      </w:r>
      <w:proofErr w:type="spellEnd"/>
      <w:r w:rsidRPr="006E13D8">
        <w:rPr>
          <w:i/>
          <w:iCs/>
          <w:color w:val="222222"/>
          <w:sz w:val="24"/>
          <w:szCs w:val="24"/>
          <w:shd w:val="clear" w:color="auto" w:fill="FFFFFF"/>
        </w:rPr>
        <w:t xml:space="preserve"> Sciences</w:t>
      </w:r>
      <w:r w:rsidRPr="006E13D8">
        <w:rPr>
          <w:color w:val="222222"/>
          <w:sz w:val="24"/>
          <w:szCs w:val="24"/>
          <w:shd w:val="clear" w:color="auto" w:fill="FFFFFF"/>
        </w:rPr>
        <w:t>, </w:t>
      </w:r>
      <w:r w:rsidRPr="006E13D8">
        <w:rPr>
          <w:i/>
          <w:iCs/>
          <w:color w:val="222222"/>
          <w:sz w:val="24"/>
          <w:szCs w:val="24"/>
          <w:shd w:val="clear" w:color="auto" w:fill="FFFFFF"/>
        </w:rPr>
        <w:t>69</w:t>
      </w:r>
      <w:r w:rsidRPr="006E13D8">
        <w:rPr>
          <w:color w:val="222222"/>
          <w:sz w:val="24"/>
          <w:szCs w:val="24"/>
          <w:shd w:val="clear" w:color="auto" w:fill="FFFFFF"/>
        </w:rPr>
        <w:t>, pp.41-46.</w:t>
      </w:r>
    </w:p>
    <w:p w14:paraId="7510D391" w14:textId="77777777" w:rsidR="006E13D8" w:rsidRPr="006E13D8" w:rsidRDefault="006E13D8" w:rsidP="006E13D8">
      <w:pPr>
        <w:overflowPunct/>
        <w:autoSpaceDE/>
        <w:autoSpaceDN/>
        <w:adjustRightInd/>
        <w:rPr>
          <w:color w:val="222222"/>
          <w:sz w:val="24"/>
          <w:szCs w:val="24"/>
          <w:shd w:val="clear" w:color="auto" w:fill="FFFFFF"/>
        </w:rPr>
      </w:pPr>
      <w:r w:rsidRPr="006E13D8">
        <w:rPr>
          <w:color w:val="222222"/>
          <w:sz w:val="24"/>
          <w:szCs w:val="24"/>
          <w:shd w:val="clear" w:color="auto" w:fill="FFFFFF"/>
        </w:rPr>
        <w:t xml:space="preserve">Wild, J., El-Salahi, S. and </w:t>
      </w:r>
      <w:proofErr w:type="spellStart"/>
      <w:r w:rsidRPr="006E13D8">
        <w:rPr>
          <w:color w:val="222222"/>
          <w:sz w:val="24"/>
          <w:szCs w:val="24"/>
          <w:shd w:val="clear" w:color="auto" w:fill="FFFFFF"/>
        </w:rPr>
        <w:t>Degli</w:t>
      </w:r>
      <w:proofErr w:type="spellEnd"/>
      <w:r w:rsidRPr="006E13D8">
        <w:rPr>
          <w:color w:val="222222"/>
          <w:sz w:val="24"/>
          <w:szCs w:val="24"/>
          <w:shd w:val="clear" w:color="auto" w:fill="FFFFFF"/>
        </w:rPr>
        <w:t xml:space="preserve"> </w:t>
      </w:r>
      <w:proofErr w:type="spellStart"/>
      <w:r w:rsidRPr="006E13D8">
        <w:rPr>
          <w:color w:val="222222"/>
          <w:sz w:val="24"/>
          <w:szCs w:val="24"/>
          <w:shd w:val="clear" w:color="auto" w:fill="FFFFFF"/>
        </w:rPr>
        <w:t>Esposti</w:t>
      </w:r>
      <w:proofErr w:type="spellEnd"/>
      <w:r w:rsidRPr="006E13D8">
        <w:rPr>
          <w:color w:val="222222"/>
          <w:sz w:val="24"/>
          <w:szCs w:val="24"/>
          <w:shd w:val="clear" w:color="auto" w:fill="FFFFFF"/>
        </w:rPr>
        <w:t>, M., 2020. The effectiveness of interventions aimed at improving well-being and resilience to stress in first responders. </w:t>
      </w:r>
      <w:r w:rsidRPr="006E13D8">
        <w:rPr>
          <w:i/>
          <w:iCs/>
          <w:color w:val="222222"/>
          <w:sz w:val="24"/>
          <w:szCs w:val="24"/>
          <w:shd w:val="clear" w:color="auto" w:fill="FFFFFF"/>
        </w:rPr>
        <w:t>European Psychologist</w:t>
      </w:r>
      <w:r w:rsidRPr="006E13D8">
        <w:rPr>
          <w:color w:val="222222"/>
          <w:sz w:val="24"/>
          <w:szCs w:val="24"/>
          <w:shd w:val="clear" w:color="auto" w:fill="FFFFFF"/>
        </w:rPr>
        <w:t>.</w:t>
      </w:r>
    </w:p>
    <w:p w14:paraId="2191548B" w14:textId="77777777" w:rsidR="006E13D8" w:rsidRPr="006E13D8" w:rsidRDefault="006E13D8" w:rsidP="006E13D8">
      <w:pPr>
        <w:rPr>
          <w:sz w:val="24"/>
          <w:szCs w:val="24"/>
        </w:rPr>
      </w:pPr>
    </w:p>
    <w:p w14:paraId="5F651D81" w14:textId="77777777" w:rsidR="006E13D8" w:rsidRPr="006E13D8" w:rsidRDefault="006E13D8" w:rsidP="006E13D8">
      <w:pPr>
        <w:rPr>
          <w:sz w:val="24"/>
          <w:szCs w:val="24"/>
        </w:rPr>
      </w:pPr>
    </w:p>
    <w:p w14:paraId="4529C2DE" w14:textId="77777777" w:rsidR="006E13D8" w:rsidRPr="006E13D8" w:rsidRDefault="006E13D8" w:rsidP="006E13D8">
      <w:pPr>
        <w:spacing w:line="360" w:lineRule="auto"/>
        <w:jc w:val="both"/>
        <w:rPr>
          <w:sz w:val="24"/>
          <w:szCs w:val="24"/>
        </w:rPr>
      </w:pPr>
    </w:p>
    <w:p w14:paraId="6ED77802" w14:textId="60CE7FE9" w:rsidR="0093018C" w:rsidRPr="00294868" w:rsidRDefault="0093018C"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DA713" w14:textId="77777777" w:rsidR="00F73485" w:rsidRDefault="00F73485">
      <w:r>
        <w:separator/>
      </w:r>
    </w:p>
  </w:endnote>
  <w:endnote w:type="continuationSeparator" w:id="0">
    <w:p w14:paraId="2DEF2B61" w14:textId="77777777" w:rsidR="00F73485" w:rsidRDefault="00F734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4110D" w14:textId="77777777" w:rsidR="006E13D8" w:rsidRDefault="006E13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032F3" w14:textId="77777777" w:rsidR="006E13D8" w:rsidRDefault="006E1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698B3" w14:textId="77777777" w:rsidR="00F73485" w:rsidRDefault="00F73485">
      <w:r>
        <w:separator/>
      </w:r>
    </w:p>
  </w:footnote>
  <w:footnote w:type="continuationSeparator" w:id="0">
    <w:p w14:paraId="4930658D" w14:textId="77777777" w:rsidR="00F73485" w:rsidRDefault="00F734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CC555" w14:textId="77777777" w:rsidR="006E13D8" w:rsidRDefault="006E13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60144" w14:textId="77777777" w:rsidR="006E13D8" w:rsidRDefault="006E13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91538" w14:textId="77777777" w:rsidR="006E13D8" w:rsidRDefault="006E13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2268F5"/>
    <w:multiLevelType w:val="hybridMultilevel"/>
    <w:tmpl w:val="9B82408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578151">
    <w:abstractNumId w:val="32"/>
  </w:num>
  <w:num w:numId="2" w16cid:durableId="1082684882">
    <w:abstractNumId w:val="1"/>
    <w:lvlOverride w:ilvl="0">
      <w:lvl w:ilvl="0">
        <w:start w:val="1"/>
        <w:numFmt w:val="bullet"/>
        <w:lvlText w:val=""/>
        <w:lvlJc w:val="left"/>
        <w:pPr>
          <w:ind w:left="720" w:hanging="360"/>
        </w:pPr>
        <w:rPr>
          <w:rFonts w:ascii="Symbol" w:hAnsi="Symbol" w:hint="default"/>
        </w:rPr>
      </w:lvl>
    </w:lvlOverride>
  </w:num>
  <w:num w:numId="3" w16cid:durableId="2076781136">
    <w:abstractNumId w:val="22"/>
  </w:num>
  <w:num w:numId="4" w16cid:durableId="548421209">
    <w:abstractNumId w:val="45"/>
  </w:num>
  <w:num w:numId="5" w16cid:durableId="280116650">
    <w:abstractNumId w:val="47"/>
  </w:num>
  <w:num w:numId="6" w16cid:durableId="524563046">
    <w:abstractNumId w:val="35"/>
  </w:num>
  <w:num w:numId="7" w16cid:durableId="86385464">
    <w:abstractNumId w:val="33"/>
  </w:num>
  <w:num w:numId="8" w16cid:durableId="41561457">
    <w:abstractNumId w:val="29"/>
  </w:num>
  <w:num w:numId="9" w16cid:durableId="358507232">
    <w:abstractNumId w:val="30"/>
  </w:num>
  <w:num w:numId="10" w16cid:durableId="120265581">
    <w:abstractNumId w:val="10"/>
  </w:num>
  <w:num w:numId="11" w16cid:durableId="1874417727">
    <w:abstractNumId w:val="34"/>
  </w:num>
  <w:num w:numId="12" w16cid:durableId="145515669">
    <w:abstractNumId w:val="17"/>
  </w:num>
  <w:num w:numId="13" w16cid:durableId="1735346740">
    <w:abstractNumId w:val="16"/>
  </w:num>
  <w:num w:numId="14" w16cid:durableId="1786920014">
    <w:abstractNumId w:val="26"/>
  </w:num>
  <w:num w:numId="15" w16cid:durableId="1458833041">
    <w:abstractNumId w:val="8"/>
  </w:num>
  <w:num w:numId="16" w16cid:durableId="341510893">
    <w:abstractNumId w:val="25"/>
  </w:num>
  <w:num w:numId="17" w16cid:durableId="583954956">
    <w:abstractNumId w:val="15"/>
  </w:num>
  <w:num w:numId="18" w16cid:durableId="1532062979">
    <w:abstractNumId w:val="13"/>
  </w:num>
  <w:num w:numId="19" w16cid:durableId="7170042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2311097">
    <w:abstractNumId w:val="23"/>
  </w:num>
  <w:num w:numId="21" w16cid:durableId="261376900">
    <w:abstractNumId w:val="18"/>
  </w:num>
  <w:num w:numId="22" w16cid:durableId="1252157942">
    <w:abstractNumId w:val="14"/>
  </w:num>
  <w:num w:numId="23" w16cid:durableId="1670794440">
    <w:abstractNumId w:val="11"/>
  </w:num>
  <w:num w:numId="24" w16cid:durableId="908613412">
    <w:abstractNumId w:val="27"/>
  </w:num>
  <w:num w:numId="25" w16cid:durableId="1137182577">
    <w:abstractNumId w:val="19"/>
  </w:num>
  <w:num w:numId="26" w16cid:durableId="321086153">
    <w:abstractNumId w:val="41"/>
  </w:num>
  <w:num w:numId="27" w16cid:durableId="2128810696">
    <w:abstractNumId w:val="36"/>
  </w:num>
  <w:num w:numId="28" w16cid:durableId="92215983">
    <w:abstractNumId w:val="40"/>
  </w:num>
  <w:num w:numId="29" w16cid:durableId="1773041881">
    <w:abstractNumId w:val="20"/>
  </w:num>
  <w:num w:numId="30" w16cid:durableId="2004967008">
    <w:abstractNumId w:val="43"/>
  </w:num>
  <w:num w:numId="31" w16cid:durableId="1397316885">
    <w:abstractNumId w:val="31"/>
  </w:num>
  <w:num w:numId="32" w16cid:durableId="173496654">
    <w:abstractNumId w:val="12"/>
  </w:num>
  <w:num w:numId="33" w16cid:durableId="773016241">
    <w:abstractNumId w:val="44"/>
  </w:num>
  <w:num w:numId="34" w16cid:durableId="344137051">
    <w:abstractNumId w:val="39"/>
  </w:num>
  <w:num w:numId="35" w16cid:durableId="1830318036">
    <w:abstractNumId w:val="5"/>
  </w:num>
  <w:num w:numId="36" w16cid:durableId="1240752036">
    <w:abstractNumId w:val="46"/>
  </w:num>
  <w:num w:numId="37" w16cid:durableId="1783840431">
    <w:abstractNumId w:val="42"/>
  </w:num>
  <w:num w:numId="38" w16cid:durableId="289630925">
    <w:abstractNumId w:val="37"/>
  </w:num>
  <w:num w:numId="39" w16cid:durableId="1344480961">
    <w:abstractNumId w:val="38"/>
  </w:num>
  <w:num w:numId="40" w16cid:durableId="64225363">
    <w:abstractNumId w:val="4"/>
  </w:num>
  <w:num w:numId="41" w16cid:durableId="1043284509">
    <w:abstractNumId w:val="6"/>
  </w:num>
  <w:num w:numId="42" w16cid:durableId="469591629">
    <w:abstractNumId w:val="24"/>
  </w:num>
  <w:num w:numId="43" w16cid:durableId="269438010">
    <w:abstractNumId w:val="7"/>
  </w:num>
  <w:num w:numId="44" w16cid:durableId="1553955722">
    <w:abstractNumId w:val="3"/>
  </w:num>
  <w:num w:numId="45" w16cid:durableId="657420295">
    <w:abstractNumId w:val="0"/>
  </w:num>
  <w:num w:numId="46" w16cid:durableId="2066486139">
    <w:abstractNumId w:val="21"/>
  </w:num>
  <w:num w:numId="47" w16cid:durableId="1558669004">
    <w:abstractNumId w:val="28"/>
  </w:num>
  <w:num w:numId="48" w16cid:durableId="803623259">
    <w:abstractNumId w:val="48"/>
  </w:num>
  <w:num w:numId="49" w16cid:durableId="1450926658">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0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13D8"/>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4EE"/>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3185"/>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1025"/>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3485"/>
    <w:rsid w:val="00F901F8"/>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table" w:customStyle="1" w:styleId="TableGrid1">
    <w:name w:val="Table Grid1"/>
    <w:basedOn w:val="TableNormal"/>
    <w:next w:val="TableGrid"/>
    <w:uiPriority w:val="39"/>
    <w:rsid w:val="00A33185"/>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33185"/>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a.org/topics/stress/body"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national-anpr-standards/national-anpr-standards-for-policing-and-law-enforcement-accessible-version"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www.college.police.uk/app/roads-policing/management-incid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gov.uk/drink-driving-penaltie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vonandsomerset.police.uk/media/27527747/national-decision-mode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assets.publishing.service.gov.uk/government/uploads/system/uploads/attachment_data/file/447967/code-of-practice-approved.pdf" TargetMode="External"/><Relationship Id="rId30" Type="http://schemas.openxmlformats.org/officeDocument/2006/relationships/hyperlink" Target="https://www.college.police.uk/app/national-decision-model/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28</Pages>
  <Words>7629</Words>
  <Characters>43488</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Fergusson, Adam</cp:lastModifiedBy>
  <cp:revision>4</cp:revision>
  <cp:lastPrinted>2014-08-26T08:55:00Z</cp:lastPrinted>
  <dcterms:created xsi:type="dcterms:W3CDTF">2023-02-25T09:21:00Z</dcterms:created>
  <dcterms:modified xsi:type="dcterms:W3CDTF">2023-02-25T09:30:00Z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2023-02-25T08:54:27Z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f9ae1058-2c0e-4576-9228-1bd9cc5b5851</vt:lpwstr>
  </property>
  <property fmtid="{D5CDD505-2E9C-101B-9397-08002B2CF9AE}" pid="9" name="MSIP_Label_f2acd28b-79a3-4a0f-b0ff-4b75658b1549_ContentBits">
    <vt:lpwstr>0</vt:lpwstr>
  </property>
</Properties>
</file>