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82A" w:rsidRDefault="00E27B9E">
      <w:pPr>
        <w:pStyle w:val="normal0"/>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Using a theme or traditional tale as a stimulus, consider how you might embed the six areas of learning and experience and the four purposes (Donaldson) in an integrated, cross curricular approach. </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report, the six areas of learning and the four purposes will be discussed and how they can be embedded into a theme or traditional tale in an integrated, cross curricular approach. The traditional tale used will be the Welsh tale ‘</w:t>
      </w:r>
      <w:proofErr w:type="spellStart"/>
      <w:r>
        <w:rPr>
          <w:rFonts w:ascii="Times New Roman" w:eastAsia="Times New Roman" w:hAnsi="Times New Roman" w:cs="Times New Roman"/>
          <w:sz w:val="24"/>
          <w:szCs w:val="24"/>
        </w:rPr>
        <w:t>Branwen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ferch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Llŷ</w:t>
      </w:r>
      <w:r>
        <w:rPr>
          <w:rFonts w:ascii="Times New Roman" w:eastAsia="Times New Roman" w:hAnsi="Times New Roman" w:cs="Times New Roman"/>
          <w:sz w:val="24"/>
          <w:szCs w:val="24"/>
        </w:rPr>
        <w:t>r</w:t>
      </w:r>
      <w:proofErr w:type="spellEnd"/>
      <w:r>
        <w:rPr>
          <w:rFonts w:ascii="Times New Roman" w:eastAsia="Times New Roman" w:hAnsi="Times New Roman" w:cs="Times New Roman"/>
          <w:sz w:val="24"/>
          <w:szCs w:val="24"/>
        </w:rPr>
        <w:t>’, the second of four stories in the ‘</w:t>
      </w:r>
      <w:proofErr w:type="spellStart"/>
      <w:r>
        <w:rPr>
          <w:rFonts w:ascii="Times New Roman" w:eastAsia="Times New Roman" w:hAnsi="Times New Roman" w:cs="Times New Roman"/>
          <w:sz w:val="24"/>
          <w:szCs w:val="24"/>
        </w:rPr>
        <w:t>Mabinogion</w:t>
      </w:r>
      <w:proofErr w:type="spellEnd"/>
      <w:r>
        <w:rPr>
          <w:rFonts w:ascii="Times New Roman" w:eastAsia="Times New Roman" w:hAnsi="Times New Roman" w:cs="Times New Roman"/>
          <w:sz w:val="24"/>
          <w:szCs w:val="24"/>
        </w:rPr>
        <w:t xml:space="preserve">’ series. The three cross curricular responsibilities (Y </w:t>
      </w:r>
      <w:proofErr w:type="spellStart"/>
      <w:r>
        <w:rPr>
          <w:rFonts w:ascii="Times New Roman" w:eastAsia="Times New Roman" w:hAnsi="Times New Roman" w:cs="Times New Roman"/>
          <w:sz w:val="24"/>
          <w:szCs w:val="24"/>
        </w:rPr>
        <w:t>Cwricwlwm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Cymreig</w:t>
      </w:r>
      <w:proofErr w:type="spellEnd"/>
      <w:r>
        <w:rPr>
          <w:rFonts w:ascii="Times New Roman" w:eastAsia="Times New Roman" w:hAnsi="Times New Roman" w:cs="Times New Roman"/>
          <w:sz w:val="24"/>
          <w:szCs w:val="24"/>
        </w:rPr>
        <w:t xml:space="preserve"> (YCC), Digital Competence Framework (DCF) and Literacy Numeracy Framework (LNF))</w:t>
      </w:r>
      <w:r w:rsidR="000C6D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will be included in the lessons which will be discus</w:t>
      </w:r>
      <w:r>
        <w:rPr>
          <w:rFonts w:ascii="Times New Roman" w:eastAsia="Times New Roman" w:hAnsi="Times New Roman" w:cs="Times New Roman"/>
          <w:sz w:val="24"/>
          <w:szCs w:val="24"/>
        </w:rPr>
        <w:t>sed in this report. Arguments for and against cross-curricular learning will also be discussed and an overall opinion will be formed. The lessons discussed are aimed at children in year 3.</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activity will be to read the story as a class. The child</w:t>
      </w:r>
      <w:r>
        <w:rPr>
          <w:rFonts w:ascii="Times New Roman" w:eastAsia="Times New Roman" w:hAnsi="Times New Roman" w:cs="Times New Roman"/>
          <w:sz w:val="24"/>
          <w:szCs w:val="24"/>
        </w:rPr>
        <w:t>ren will take it in turn to read a sentence of the story aloud to the rest of the class until the story is finished. Children will use their thinking skills when reading aloud as they may come across words which they do not know how to pronounce. This rela</w:t>
      </w:r>
      <w:r>
        <w:rPr>
          <w:rFonts w:ascii="Times New Roman" w:eastAsia="Times New Roman" w:hAnsi="Times New Roman" w:cs="Times New Roman"/>
          <w:sz w:val="24"/>
          <w:szCs w:val="24"/>
        </w:rPr>
        <w:t xml:space="preserve">tes to the ‘Area of Learning and Experience’ ‘Languages, </w:t>
      </w:r>
      <w:proofErr w:type="gramStart"/>
      <w:r>
        <w:rPr>
          <w:rFonts w:ascii="Times New Roman" w:eastAsia="Times New Roman" w:hAnsi="Times New Roman" w:cs="Times New Roman"/>
          <w:sz w:val="24"/>
          <w:szCs w:val="24"/>
        </w:rPr>
        <w:t>Literacy and Communication’ (Donaldson, 2015, p. 39).</w:t>
      </w:r>
      <w:proofErr w:type="gramEnd"/>
      <w:r>
        <w:rPr>
          <w:rFonts w:ascii="Times New Roman" w:eastAsia="Times New Roman" w:hAnsi="Times New Roman" w:cs="Times New Roman"/>
          <w:sz w:val="24"/>
          <w:szCs w:val="24"/>
        </w:rPr>
        <w:t xml:space="preserve"> This curriculum from the LNF which will be met are ‘</w:t>
      </w:r>
      <w:r>
        <w:rPr>
          <w:rFonts w:ascii="Times New Roman" w:eastAsia="Times New Roman" w:hAnsi="Times New Roman" w:cs="Times New Roman"/>
          <w:color w:val="2D2D2D"/>
          <w:sz w:val="24"/>
          <w:szCs w:val="24"/>
          <w:highlight w:val="white"/>
        </w:rPr>
        <w:t>speak clearly, varying expression to help listeners’ and ‘read aloud using punctuation to aid</w:t>
      </w:r>
      <w:r>
        <w:rPr>
          <w:rFonts w:ascii="Times New Roman" w:eastAsia="Times New Roman" w:hAnsi="Times New Roman" w:cs="Times New Roman"/>
          <w:color w:val="2D2D2D"/>
          <w:sz w:val="24"/>
          <w:szCs w:val="24"/>
          <w:highlight w:val="white"/>
        </w:rPr>
        <w:t xml:space="preserve"> expression’ (Welsh Government, 2014).</w:t>
      </w:r>
      <w:r>
        <w:rPr>
          <w:rFonts w:ascii="Times New Roman" w:eastAsia="Times New Roman" w:hAnsi="Times New Roman" w:cs="Times New Roman"/>
          <w:sz w:val="24"/>
          <w:szCs w:val="24"/>
        </w:rPr>
        <w:t xml:space="preserve"> Since the children will be building their confidence in reading aloud to an audience, this activity helps the children to be ‘healthy, confident individuals’ (Donaldson, 2015, p. 29). A primary school in North Wales d</w:t>
      </w:r>
      <w:r>
        <w:rPr>
          <w:rFonts w:ascii="Times New Roman" w:eastAsia="Times New Roman" w:hAnsi="Times New Roman" w:cs="Times New Roman"/>
          <w:sz w:val="24"/>
          <w:szCs w:val="24"/>
        </w:rPr>
        <w:t>id a similar activity using the ‘</w:t>
      </w:r>
      <w:proofErr w:type="spellStart"/>
      <w:r>
        <w:rPr>
          <w:rFonts w:ascii="Times New Roman" w:eastAsia="Times New Roman" w:hAnsi="Times New Roman" w:cs="Times New Roman"/>
          <w:sz w:val="24"/>
          <w:szCs w:val="24"/>
        </w:rPr>
        <w:t>Mabinogi</w:t>
      </w:r>
      <w:proofErr w:type="spellEnd"/>
      <w:r>
        <w:rPr>
          <w:rFonts w:ascii="Times New Roman" w:eastAsia="Times New Roman" w:hAnsi="Times New Roman" w:cs="Times New Roman"/>
          <w:sz w:val="24"/>
          <w:szCs w:val="24"/>
        </w:rPr>
        <w:t>’ series to help the children improve reading aloud; however they employed a professional storyteller to read the story, and then had the children write, and read aloud, their own stories. This helped the children t</w:t>
      </w:r>
      <w:r>
        <w:rPr>
          <w:rFonts w:ascii="Times New Roman" w:eastAsia="Times New Roman" w:hAnsi="Times New Roman" w:cs="Times New Roman"/>
          <w:sz w:val="24"/>
          <w:szCs w:val="24"/>
        </w:rPr>
        <w:t xml:space="preserve">o ‘develop [their] oral skills and confidence in speaking to a known audience [and] enhance their understanding of narrative structures and the ‘flow’ of stories’ (ACCAC, 2003, p. 15). YCC is incorporated into this lesson as the children will be reading a </w:t>
      </w:r>
      <w:r>
        <w:rPr>
          <w:rFonts w:ascii="Times New Roman" w:eastAsia="Times New Roman" w:hAnsi="Times New Roman" w:cs="Times New Roman"/>
          <w:sz w:val="24"/>
          <w:szCs w:val="24"/>
        </w:rPr>
        <w:t>traditional Welsh tale which is from medieval Welsh literature.</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reading the story, the children can use </w:t>
      </w:r>
      <w:proofErr w:type="spellStart"/>
      <w:r>
        <w:rPr>
          <w:rFonts w:ascii="Times New Roman" w:eastAsia="Times New Roman" w:hAnsi="Times New Roman" w:cs="Times New Roman"/>
          <w:sz w:val="24"/>
          <w:szCs w:val="24"/>
        </w:rPr>
        <w:t>IPads</w:t>
      </w:r>
      <w:proofErr w:type="spellEnd"/>
      <w:r>
        <w:rPr>
          <w:rFonts w:ascii="Times New Roman" w:eastAsia="Times New Roman" w:hAnsi="Times New Roman" w:cs="Times New Roman"/>
          <w:sz w:val="24"/>
          <w:szCs w:val="24"/>
        </w:rPr>
        <w:t xml:space="preserve"> to research ideas for inspiration before painting pictures of their favourite scenes from the story. This relates to the ‘Area of Learning </w:t>
      </w:r>
      <w:r>
        <w:rPr>
          <w:rFonts w:ascii="Times New Roman" w:eastAsia="Times New Roman" w:hAnsi="Times New Roman" w:cs="Times New Roman"/>
          <w:sz w:val="24"/>
          <w:szCs w:val="24"/>
        </w:rPr>
        <w:t>and Experience’ ‘Expressive Arts’ Donaldson, 2015, p. 39). This meets the curriculum ‘design and make two-dimensional images’ (Welsh Assembly Government (WAG), 2008, p. 13). This will help the children to be ‘enterprising, creative contributors’ (Donaldson</w:t>
      </w:r>
      <w:r>
        <w:rPr>
          <w:rFonts w:ascii="Times New Roman" w:eastAsia="Times New Roman" w:hAnsi="Times New Roman" w:cs="Times New Roman"/>
          <w:sz w:val="24"/>
          <w:szCs w:val="24"/>
        </w:rPr>
        <w:t xml:space="preserve">, 2015, p. 29) - </w:t>
      </w:r>
      <w:proofErr w:type="gramStart"/>
      <w:r>
        <w:rPr>
          <w:rFonts w:ascii="Times New Roman" w:eastAsia="Times New Roman" w:hAnsi="Times New Roman" w:cs="Times New Roman"/>
          <w:sz w:val="24"/>
          <w:szCs w:val="24"/>
        </w:rPr>
        <w:t>with  the</w:t>
      </w:r>
      <w:proofErr w:type="gramEnd"/>
      <w:r>
        <w:rPr>
          <w:rFonts w:ascii="Times New Roman" w:eastAsia="Times New Roman" w:hAnsi="Times New Roman" w:cs="Times New Roman"/>
          <w:sz w:val="24"/>
          <w:szCs w:val="24"/>
        </w:rPr>
        <w:t xml:space="preserve"> children imagining what their favourite scene might look like before producing a painting. Children must keep a document of the online pictures that inspired them and put a link under the picture to show where they found it. This</w:t>
      </w:r>
      <w:r>
        <w:rPr>
          <w:rFonts w:ascii="Times New Roman" w:eastAsia="Times New Roman" w:hAnsi="Times New Roman" w:cs="Times New Roman"/>
          <w:sz w:val="24"/>
          <w:szCs w:val="24"/>
        </w:rPr>
        <w:t xml:space="preserve"> meets the criteria from the DCF of ‘</w:t>
      </w:r>
      <w:r>
        <w:rPr>
          <w:rFonts w:ascii="Times New Roman" w:eastAsia="Times New Roman" w:hAnsi="Times New Roman" w:cs="Times New Roman"/>
          <w:color w:val="2D2D2D"/>
          <w:sz w:val="24"/>
          <w:szCs w:val="24"/>
          <w:highlight w:val="white"/>
        </w:rPr>
        <w:t>understand(</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simple rules for sharing images and data’ and ‘</w:t>
      </w:r>
      <w:proofErr w:type="spellStart"/>
      <w:r>
        <w:rPr>
          <w:rFonts w:ascii="Times New Roman" w:eastAsia="Times New Roman" w:hAnsi="Times New Roman" w:cs="Times New Roman"/>
          <w:color w:val="2D2D2D"/>
          <w:sz w:val="24"/>
          <w:szCs w:val="24"/>
          <w:highlight w:val="white"/>
        </w:rPr>
        <w:t>sav</w:t>
      </w:r>
      <w:proofErr w:type="spellEnd"/>
      <w:r>
        <w:rPr>
          <w:rFonts w:ascii="Times New Roman" w:eastAsia="Times New Roman" w:hAnsi="Times New Roman" w:cs="Times New Roman"/>
          <w:color w:val="2D2D2D"/>
          <w:sz w:val="24"/>
          <w:szCs w:val="24"/>
          <w:highlight w:val="white"/>
        </w:rPr>
        <w:t>(</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xml:space="preserve">) files to a specific location using an appropriate file name’. </w:t>
      </w:r>
      <w:r>
        <w:rPr>
          <w:rFonts w:ascii="Times New Roman" w:eastAsia="Times New Roman" w:hAnsi="Times New Roman" w:cs="Times New Roman"/>
          <w:sz w:val="24"/>
          <w:szCs w:val="24"/>
        </w:rPr>
        <w:t xml:space="preserve"> YCC is incorporated into this session as the children will be completing paintings b</w:t>
      </w:r>
      <w:r>
        <w:rPr>
          <w:rFonts w:ascii="Times New Roman" w:eastAsia="Times New Roman" w:hAnsi="Times New Roman" w:cs="Times New Roman"/>
          <w:sz w:val="24"/>
          <w:szCs w:val="24"/>
        </w:rPr>
        <w:t xml:space="preserve">ased on a traditional Welsh tale. </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second activity will be building a bridge. In the tale, </w:t>
      </w:r>
      <w:proofErr w:type="spellStart"/>
      <w:r>
        <w:rPr>
          <w:rFonts w:ascii="Times New Roman" w:eastAsia="Times New Roman" w:hAnsi="Times New Roman" w:cs="Times New Roman"/>
          <w:sz w:val="24"/>
          <w:szCs w:val="24"/>
        </w:rPr>
        <w:t>Branwen’s</w:t>
      </w:r>
      <w:proofErr w:type="spellEnd"/>
      <w:r>
        <w:rPr>
          <w:rFonts w:ascii="Times New Roman" w:eastAsia="Times New Roman" w:hAnsi="Times New Roman" w:cs="Times New Roman"/>
          <w:sz w:val="24"/>
          <w:szCs w:val="24"/>
        </w:rPr>
        <w:t xml:space="preserve"> Brother (</w:t>
      </w:r>
      <w:proofErr w:type="spellStart"/>
      <w:r>
        <w:rPr>
          <w:rFonts w:ascii="Times New Roman" w:eastAsia="Times New Roman" w:hAnsi="Times New Roman" w:cs="Times New Roman"/>
          <w:sz w:val="24"/>
          <w:szCs w:val="24"/>
        </w:rPr>
        <w:t>Bendigeidfran</w:t>
      </w:r>
      <w:proofErr w:type="spellEnd"/>
      <w:r>
        <w:rPr>
          <w:rFonts w:ascii="Times New Roman" w:eastAsia="Times New Roman" w:hAnsi="Times New Roman" w:cs="Times New Roman"/>
          <w:sz w:val="24"/>
          <w:szCs w:val="24"/>
        </w:rPr>
        <w:t xml:space="preserve">) is a giant. </w:t>
      </w:r>
      <w:proofErr w:type="spellStart"/>
      <w:r>
        <w:rPr>
          <w:rFonts w:ascii="Times New Roman" w:eastAsia="Times New Roman" w:hAnsi="Times New Roman" w:cs="Times New Roman"/>
          <w:sz w:val="24"/>
          <w:szCs w:val="24"/>
        </w:rPr>
        <w:t>Matholwch</w:t>
      </w:r>
      <w:proofErr w:type="spellEnd"/>
      <w:r>
        <w:rPr>
          <w:rFonts w:ascii="Times New Roman" w:eastAsia="Times New Roman" w:hAnsi="Times New Roman" w:cs="Times New Roman"/>
          <w:sz w:val="24"/>
          <w:szCs w:val="24"/>
        </w:rPr>
        <w:t xml:space="preserve"> (the King of Ireland) and his army retreat and burn down the bridge over the River Shannon in order to s</w:t>
      </w:r>
      <w:r>
        <w:rPr>
          <w:rFonts w:ascii="Times New Roman" w:eastAsia="Times New Roman" w:hAnsi="Times New Roman" w:cs="Times New Roman"/>
          <w:sz w:val="24"/>
          <w:szCs w:val="24"/>
        </w:rPr>
        <w:t xml:space="preserve">top </w:t>
      </w:r>
      <w:proofErr w:type="spellStart"/>
      <w:r>
        <w:rPr>
          <w:rFonts w:ascii="Times New Roman" w:eastAsia="Times New Roman" w:hAnsi="Times New Roman" w:cs="Times New Roman"/>
          <w:sz w:val="24"/>
          <w:szCs w:val="24"/>
        </w:rPr>
        <w:t>Bendigeidfran</w:t>
      </w:r>
      <w:proofErr w:type="spellEnd"/>
      <w:r>
        <w:rPr>
          <w:rFonts w:ascii="Times New Roman" w:eastAsia="Times New Roman" w:hAnsi="Times New Roman" w:cs="Times New Roman"/>
          <w:sz w:val="24"/>
          <w:szCs w:val="24"/>
        </w:rPr>
        <w:t xml:space="preserve"> and his troops. </w:t>
      </w:r>
      <w:proofErr w:type="spellStart"/>
      <w:r>
        <w:rPr>
          <w:rFonts w:ascii="Times New Roman" w:eastAsia="Times New Roman" w:hAnsi="Times New Roman" w:cs="Times New Roman"/>
          <w:sz w:val="24"/>
          <w:szCs w:val="24"/>
        </w:rPr>
        <w:t>Bendigeidfran</w:t>
      </w:r>
      <w:proofErr w:type="spellEnd"/>
      <w:r>
        <w:rPr>
          <w:rFonts w:ascii="Times New Roman" w:eastAsia="Times New Roman" w:hAnsi="Times New Roman" w:cs="Times New Roman"/>
          <w:sz w:val="24"/>
          <w:szCs w:val="24"/>
        </w:rPr>
        <w:t xml:space="preserve"> lies down and acts as a bridge, allowing his troops to cross on his back. This relates to the Welsh saying from the </w:t>
      </w:r>
      <w:proofErr w:type="spellStart"/>
      <w:r>
        <w:rPr>
          <w:rFonts w:ascii="Times New Roman" w:eastAsia="Times New Roman" w:hAnsi="Times New Roman" w:cs="Times New Roman"/>
          <w:sz w:val="24"/>
          <w:szCs w:val="24"/>
        </w:rPr>
        <w:t>Mabinogion</w:t>
      </w:r>
      <w:proofErr w:type="spellEnd"/>
      <w:r>
        <w:rPr>
          <w:rFonts w:ascii="Times New Roman" w:eastAsia="Times New Roman" w:hAnsi="Times New Roman" w:cs="Times New Roman"/>
          <w:sz w:val="24"/>
          <w:szCs w:val="24"/>
        </w:rPr>
        <w:t xml:space="preserve"> series ‘</w:t>
      </w:r>
      <w:r>
        <w:rPr>
          <w:rFonts w:ascii="Times New Roman" w:eastAsia="Times New Roman" w:hAnsi="Times New Roman" w:cs="Times New Roman"/>
          <w:color w:val="222222"/>
          <w:sz w:val="24"/>
          <w:szCs w:val="24"/>
          <w:highlight w:val="white"/>
        </w:rPr>
        <w:t xml:space="preserve">A </w:t>
      </w:r>
      <w:proofErr w:type="spellStart"/>
      <w:r>
        <w:rPr>
          <w:rFonts w:ascii="Times New Roman" w:eastAsia="Times New Roman" w:hAnsi="Times New Roman" w:cs="Times New Roman"/>
          <w:color w:val="222222"/>
          <w:sz w:val="24"/>
          <w:szCs w:val="24"/>
          <w:highlight w:val="white"/>
        </w:rPr>
        <w:t>fo</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ben</w:t>
      </w:r>
      <w:proofErr w:type="spellEnd"/>
      <w:r>
        <w:rPr>
          <w:rFonts w:ascii="Times New Roman" w:eastAsia="Times New Roman" w:hAnsi="Times New Roman" w:cs="Times New Roman"/>
          <w:color w:val="222222"/>
          <w:sz w:val="24"/>
          <w:szCs w:val="24"/>
          <w:highlight w:val="white"/>
        </w:rPr>
        <w:t xml:space="preserve">, bid </w:t>
      </w:r>
      <w:proofErr w:type="spellStart"/>
      <w:r>
        <w:rPr>
          <w:rFonts w:ascii="Times New Roman" w:eastAsia="Times New Roman" w:hAnsi="Times New Roman" w:cs="Times New Roman"/>
          <w:color w:val="222222"/>
          <w:sz w:val="24"/>
          <w:szCs w:val="24"/>
          <w:highlight w:val="white"/>
        </w:rPr>
        <w:t>bont</w:t>
      </w:r>
      <w:proofErr w:type="spellEnd"/>
      <w:r>
        <w:rPr>
          <w:rFonts w:ascii="Times New Roman" w:eastAsia="Times New Roman" w:hAnsi="Times New Roman" w:cs="Times New Roman"/>
          <w:color w:val="222222"/>
          <w:sz w:val="24"/>
          <w:szCs w:val="24"/>
          <w:highlight w:val="white"/>
        </w:rPr>
        <w:t xml:space="preserve">’ which translated means </w:t>
      </w:r>
      <w:r>
        <w:rPr>
          <w:rFonts w:ascii="Times New Roman" w:eastAsia="Times New Roman" w:hAnsi="Times New Roman" w:cs="Times New Roman"/>
          <w:sz w:val="24"/>
          <w:szCs w:val="24"/>
        </w:rPr>
        <w:t>‘</w:t>
      </w:r>
      <w:r>
        <w:rPr>
          <w:rFonts w:ascii="Times New Roman" w:eastAsia="Times New Roman" w:hAnsi="Times New Roman" w:cs="Times New Roman"/>
          <w:color w:val="1D2129"/>
          <w:sz w:val="24"/>
          <w:szCs w:val="24"/>
          <w:highlight w:val="white"/>
        </w:rPr>
        <w:t>He who would be a leader, let</w:t>
      </w:r>
      <w:r>
        <w:rPr>
          <w:rFonts w:ascii="Times New Roman" w:eastAsia="Times New Roman" w:hAnsi="Times New Roman" w:cs="Times New Roman"/>
          <w:color w:val="1D2129"/>
          <w:sz w:val="24"/>
          <w:szCs w:val="24"/>
          <w:highlight w:val="white"/>
        </w:rPr>
        <w:t xml:space="preserve"> him be a bridge</w:t>
      </w:r>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Waleswide</w:t>
      </w:r>
      <w:proofErr w:type="spellEnd"/>
      <w:r>
        <w:rPr>
          <w:rFonts w:ascii="Times New Roman" w:eastAsia="Times New Roman" w:hAnsi="Times New Roman" w:cs="Times New Roman"/>
          <w:sz w:val="24"/>
          <w:szCs w:val="24"/>
        </w:rPr>
        <w:t>, 2019). The children will be building a bridge from different recyclable materials. Many schools partake in using recyclable materials for design and technology. It can become a whole school project with all children bringing i</w:t>
      </w:r>
      <w:r>
        <w:rPr>
          <w:rFonts w:ascii="Times New Roman" w:eastAsia="Times New Roman" w:hAnsi="Times New Roman" w:cs="Times New Roman"/>
          <w:sz w:val="24"/>
          <w:szCs w:val="24"/>
        </w:rPr>
        <w:t xml:space="preserve">n different materials, and suggesting creative and innovative ways to use them. </w:t>
      </w:r>
      <w:proofErr w:type="gramStart"/>
      <w:r>
        <w:rPr>
          <w:rFonts w:ascii="Times New Roman" w:eastAsia="Times New Roman" w:hAnsi="Times New Roman" w:cs="Times New Roman"/>
          <w:sz w:val="24"/>
          <w:szCs w:val="24"/>
        </w:rPr>
        <w:t>This  happened</w:t>
      </w:r>
      <w:proofErr w:type="gramEnd"/>
      <w:r>
        <w:rPr>
          <w:rFonts w:ascii="Times New Roman" w:eastAsia="Times New Roman" w:hAnsi="Times New Roman" w:cs="Times New Roman"/>
          <w:sz w:val="24"/>
          <w:szCs w:val="24"/>
        </w:rPr>
        <w:t xml:space="preserve"> in Roy Bridge Primary School, and the children enjoyed it so much they even raised money for the school by making things out of recycled materials to sell (WWF, </w:t>
      </w:r>
      <w:r>
        <w:rPr>
          <w:rFonts w:ascii="Times New Roman" w:eastAsia="Times New Roman" w:hAnsi="Times New Roman" w:cs="Times New Roman"/>
          <w:sz w:val="24"/>
          <w:szCs w:val="24"/>
        </w:rPr>
        <w:t>2001). When designing the bridge, the children should ‘investigate how existing products look and function as a source of ideas for their own products’ (WAG, 2008, p. 12). The children must use their thinking skills to design and make a creative and innova</w:t>
      </w:r>
      <w:r>
        <w:rPr>
          <w:rFonts w:ascii="Times New Roman" w:eastAsia="Times New Roman" w:hAnsi="Times New Roman" w:cs="Times New Roman"/>
          <w:sz w:val="24"/>
          <w:szCs w:val="24"/>
        </w:rPr>
        <w:t>tive bridge which can stand on its own and ‘find alternative ways of making if the first attempt fails’ (WAG, 2008, p. 12). Children should also research the structure and design of real bridges in Wales and the human contributions to these structures so t</w:t>
      </w:r>
      <w:r>
        <w:rPr>
          <w:rFonts w:ascii="Times New Roman" w:eastAsia="Times New Roman" w:hAnsi="Times New Roman" w:cs="Times New Roman"/>
          <w:sz w:val="24"/>
          <w:szCs w:val="24"/>
        </w:rPr>
        <w:t>hat they become ‘aware of human achievements and the big ideas that have shaped the world’ (WAG, 2008, p. 10). This also meets the DCF criteria ‘</w:t>
      </w:r>
      <w:r>
        <w:rPr>
          <w:rFonts w:ascii="Times New Roman" w:eastAsia="Times New Roman" w:hAnsi="Times New Roman" w:cs="Times New Roman"/>
          <w:color w:val="2D2D2D"/>
          <w:sz w:val="24"/>
          <w:szCs w:val="24"/>
          <w:highlight w:val="white"/>
        </w:rPr>
        <w:t xml:space="preserve">develop strategies for finding information using different keywords and techniques’ (Welsh Government, 2016). </w:t>
      </w:r>
      <w:r>
        <w:rPr>
          <w:rFonts w:ascii="Times New Roman" w:eastAsia="Times New Roman" w:hAnsi="Times New Roman" w:cs="Times New Roman"/>
          <w:sz w:val="24"/>
          <w:szCs w:val="24"/>
        </w:rPr>
        <w:t>T</w:t>
      </w:r>
      <w:r>
        <w:rPr>
          <w:rFonts w:ascii="Times New Roman" w:eastAsia="Times New Roman" w:hAnsi="Times New Roman" w:cs="Times New Roman"/>
          <w:sz w:val="24"/>
          <w:szCs w:val="24"/>
        </w:rPr>
        <w:t>his relates to the ‘Area of Learning and Experience’ ‘Science and Technology’. The activity will help the children to be ‘ethical, informed citizens’ and ‘enterprising, creative contributors’ (Donaldson, 2015, p. 29) as they will learn the importance of re</w:t>
      </w:r>
      <w:r>
        <w:rPr>
          <w:rFonts w:ascii="Times New Roman" w:eastAsia="Times New Roman" w:hAnsi="Times New Roman" w:cs="Times New Roman"/>
          <w:sz w:val="24"/>
          <w:szCs w:val="24"/>
        </w:rPr>
        <w:t>cycling whilst discovering creative and innovative ways to build a bridge using recycled materials. YCC is incorporated into this session as children will be looking at bridges in Wales, including local bridges which they could visit.</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In relation to the ‘</w:t>
      </w:r>
      <w:r>
        <w:rPr>
          <w:rFonts w:ascii="Times New Roman" w:eastAsia="Times New Roman" w:hAnsi="Times New Roman" w:cs="Times New Roman"/>
          <w:sz w:val="24"/>
          <w:szCs w:val="24"/>
        </w:rPr>
        <w:t xml:space="preserve">Area of Learning and Experience’ ‘Health and Well-Being’ (Donaldson, 2015, p. 39) the children will take part in a team building exercise. The British troops in the story trusted </w:t>
      </w:r>
      <w:proofErr w:type="spellStart"/>
      <w:r>
        <w:rPr>
          <w:rFonts w:ascii="Times New Roman" w:eastAsia="Times New Roman" w:hAnsi="Times New Roman" w:cs="Times New Roman"/>
          <w:sz w:val="24"/>
          <w:szCs w:val="24"/>
        </w:rPr>
        <w:t>Bendigeidfran</w:t>
      </w:r>
      <w:proofErr w:type="spellEnd"/>
      <w:r>
        <w:rPr>
          <w:rFonts w:ascii="Times New Roman" w:eastAsia="Times New Roman" w:hAnsi="Times New Roman" w:cs="Times New Roman"/>
          <w:sz w:val="24"/>
          <w:szCs w:val="24"/>
        </w:rPr>
        <w:t xml:space="preserve"> as their leader, and he helped them to cross the river safely. </w:t>
      </w:r>
      <w:r>
        <w:rPr>
          <w:rFonts w:ascii="Times New Roman" w:eastAsia="Times New Roman" w:hAnsi="Times New Roman" w:cs="Times New Roman"/>
          <w:sz w:val="24"/>
          <w:szCs w:val="24"/>
        </w:rPr>
        <w:t>In this activity, the children will be split into groups of four and each will have one sense taken away: one will not be able to speak, another will not be able to see, one will not be able to hear and another will be unable to touch the floor or any equi</w:t>
      </w:r>
      <w:r>
        <w:rPr>
          <w:rFonts w:ascii="Times New Roman" w:eastAsia="Times New Roman" w:hAnsi="Times New Roman" w:cs="Times New Roman"/>
          <w:sz w:val="24"/>
          <w:szCs w:val="24"/>
        </w:rPr>
        <w:t>pment. They must work together to get everyone in their group from one side of the playground to the other, using only the equipment they are given. This will help the children to work as a team and to build trust between themselves. It is important for ch</w:t>
      </w:r>
      <w:r>
        <w:rPr>
          <w:rFonts w:ascii="Times New Roman" w:eastAsia="Times New Roman" w:hAnsi="Times New Roman" w:cs="Times New Roman"/>
          <w:sz w:val="24"/>
          <w:szCs w:val="24"/>
        </w:rPr>
        <w:t>ildren to learn outside of the classroom as this is where children get some of their most memorable experiences. Learning outdoors is important as it ‘supports the development of healthy and active lifestyles by offering children opportunities for physical</w:t>
      </w:r>
      <w:r>
        <w:rPr>
          <w:rFonts w:ascii="Times New Roman" w:eastAsia="Times New Roman" w:hAnsi="Times New Roman" w:cs="Times New Roman"/>
          <w:sz w:val="24"/>
          <w:szCs w:val="24"/>
        </w:rPr>
        <w:t xml:space="preserve"> activity, freedom and movement, and promoting a sense of well-being’ (CLOC, 2009, p. 1).This activity meets the curriculum ‘</w:t>
      </w:r>
      <w:proofErr w:type="spellStart"/>
      <w:r>
        <w:rPr>
          <w:rFonts w:ascii="Times New Roman" w:eastAsia="Times New Roman" w:hAnsi="Times New Roman" w:cs="Times New Roman"/>
          <w:sz w:val="24"/>
          <w:szCs w:val="24"/>
        </w:rPr>
        <w:t>overcom</w:t>
      </w:r>
      <w:proofErr w:type="spellEnd"/>
      <w:r>
        <w:rPr>
          <w:rFonts w:ascii="Times New Roman" w:eastAsia="Times New Roman" w:hAnsi="Times New Roman" w:cs="Times New Roman"/>
          <w:sz w:val="24"/>
          <w:szCs w:val="24"/>
        </w:rPr>
        <w:t>(</w:t>
      </w:r>
      <w:proofErr w:type="spellStart"/>
      <w:r w:rsidR="000C6D70">
        <w:rPr>
          <w:rFonts w:ascii="Times New Roman" w:eastAsia="Times New Roman" w:hAnsi="Times New Roman" w:cs="Times New Roman"/>
          <w:sz w:val="24"/>
          <w:szCs w:val="24"/>
        </w:rPr>
        <w:t>i</w:t>
      </w:r>
      <w:r>
        <w:rPr>
          <w:rFonts w:ascii="Times New Roman" w:eastAsia="Times New Roman" w:hAnsi="Times New Roman" w:cs="Times New Roman"/>
          <w:sz w:val="24"/>
          <w:szCs w:val="24"/>
        </w:rPr>
        <w:t>ng</w:t>
      </w:r>
      <w:proofErr w:type="spellEnd"/>
      <w:r>
        <w:rPr>
          <w:rFonts w:ascii="Times New Roman" w:eastAsia="Times New Roman" w:hAnsi="Times New Roman" w:cs="Times New Roman"/>
          <w:sz w:val="24"/>
          <w:szCs w:val="24"/>
        </w:rPr>
        <w:t>) challenges of a physical and problem-solving nature with a partner or in a small group’ (WAG, 2008, p. 14). This activ</w:t>
      </w:r>
      <w:r>
        <w:rPr>
          <w:rFonts w:ascii="Times New Roman" w:eastAsia="Times New Roman" w:hAnsi="Times New Roman" w:cs="Times New Roman"/>
          <w:sz w:val="24"/>
          <w:szCs w:val="24"/>
        </w:rPr>
        <w:t xml:space="preserve">ity will allow the children to become ‘ambitious, capable learners’ (Donaldson, 2015, p. 29) as the children will be working independently to solve the problem. YCC is incorporated into this activity through the use of Welsh commands. Thinking skills will </w:t>
      </w:r>
      <w:r>
        <w:rPr>
          <w:rFonts w:ascii="Times New Roman" w:eastAsia="Times New Roman" w:hAnsi="Times New Roman" w:cs="Times New Roman"/>
          <w:sz w:val="24"/>
          <w:szCs w:val="24"/>
        </w:rPr>
        <w:t xml:space="preserve">be </w:t>
      </w:r>
      <w:r>
        <w:rPr>
          <w:rFonts w:ascii="Times New Roman" w:eastAsia="Times New Roman" w:hAnsi="Times New Roman" w:cs="Times New Roman"/>
          <w:sz w:val="24"/>
          <w:szCs w:val="24"/>
        </w:rPr>
        <w:lastRenderedPageBreak/>
        <w:t xml:space="preserve">important in this activity as children will have to work out how to get from one side of the playground to the other, </w:t>
      </w:r>
      <w:proofErr w:type="gramStart"/>
      <w:r>
        <w:rPr>
          <w:rFonts w:ascii="Times New Roman" w:eastAsia="Times New Roman" w:hAnsi="Times New Roman" w:cs="Times New Roman"/>
          <w:sz w:val="24"/>
          <w:szCs w:val="24"/>
        </w:rPr>
        <w:t>whilst  overcoming</w:t>
      </w:r>
      <w:proofErr w:type="gramEnd"/>
      <w:r>
        <w:rPr>
          <w:rFonts w:ascii="Times New Roman" w:eastAsia="Times New Roman" w:hAnsi="Times New Roman" w:cs="Times New Roman"/>
          <w:sz w:val="24"/>
          <w:szCs w:val="24"/>
        </w:rPr>
        <w:t xml:space="preserve"> the obstacle of having a sense removed.</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color w:val="2D2D2D"/>
          <w:sz w:val="24"/>
          <w:szCs w:val="24"/>
          <w:highlight w:val="white"/>
        </w:rPr>
      </w:pPr>
      <w:r>
        <w:rPr>
          <w:rFonts w:ascii="Times New Roman" w:eastAsia="Times New Roman" w:hAnsi="Times New Roman" w:cs="Times New Roman"/>
          <w:sz w:val="24"/>
          <w:szCs w:val="24"/>
        </w:rPr>
        <w:t>To include the ‘Area of Learning and Experience’ ‘Mathematics and Numeracy’</w:t>
      </w:r>
      <w:r>
        <w:rPr>
          <w:rFonts w:ascii="Times New Roman" w:eastAsia="Times New Roman" w:hAnsi="Times New Roman" w:cs="Times New Roman"/>
          <w:sz w:val="24"/>
          <w:szCs w:val="24"/>
        </w:rPr>
        <w:t xml:space="preserve"> (Donaldson, 2015, p. 39), the children will research the width of the River Shannon widest point. This meets the DCF criteria of ‘</w:t>
      </w:r>
      <w:r>
        <w:rPr>
          <w:rFonts w:ascii="Times New Roman" w:eastAsia="Times New Roman" w:hAnsi="Times New Roman" w:cs="Times New Roman"/>
          <w:color w:val="2D2D2D"/>
          <w:sz w:val="24"/>
          <w:szCs w:val="24"/>
          <w:highlight w:val="white"/>
        </w:rPr>
        <w:t>develop(</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xml:space="preserve">) strategies for finding information using different keywords and techniques’ (Welsh Government, 2016). </w:t>
      </w:r>
      <w:r>
        <w:rPr>
          <w:rFonts w:ascii="Times New Roman" w:eastAsia="Times New Roman" w:hAnsi="Times New Roman" w:cs="Times New Roman"/>
          <w:sz w:val="24"/>
          <w:szCs w:val="24"/>
        </w:rPr>
        <w:t xml:space="preserve">Once they </w:t>
      </w:r>
      <w:r>
        <w:rPr>
          <w:rFonts w:ascii="Times New Roman" w:eastAsia="Times New Roman" w:hAnsi="Times New Roman" w:cs="Times New Roman"/>
          <w:sz w:val="24"/>
          <w:szCs w:val="24"/>
        </w:rPr>
        <w:t xml:space="preserve">know this, they are able to work out the height of </w:t>
      </w:r>
      <w:proofErr w:type="spellStart"/>
      <w:r>
        <w:rPr>
          <w:rFonts w:ascii="Times New Roman" w:eastAsia="Times New Roman" w:hAnsi="Times New Roman" w:cs="Times New Roman"/>
          <w:sz w:val="24"/>
          <w:szCs w:val="24"/>
        </w:rPr>
        <w:t>Bendigeidfran</w:t>
      </w:r>
      <w:proofErr w:type="spellEnd"/>
      <w:r>
        <w:rPr>
          <w:rFonts w:ascii="Times New Roman" w:eastAsia="Times New Roman" w:hAnsi="Times New Roman" w:cs="Times New Roman"/>
          <w:sz w:val="24"/>
          <w:szCs w:val="24"/>
        </w:rPr>
        <w:t xml:space="preserve">. They can then measure themselves to see the difference, and work out how many of </w:t>
      </w:r>
      <w:proofErr w:type="gramStart"/>
      <w:r>
        <w:rPr>
          <w:rFonts w:ascii="Times New Roman" w:eastAsia="Times New Roman" w:hAnsi="Times New Roman" w:cs="Times New Roman"/>
          <w:sz w:val="24"/>
          <w:szCs w:val="24"/>
        </w:rPr>
        <w:t>themselves</w:t>
      </w:r>
      <w:proofErr w:type="gramEnd"/>
      <w:r>
        <w:rPr>
          <w:rFonts w:ascii="Times New Roman" w:eastAsia="Times New Roman" w:hAnsi="Times New Roman" w:cs="Times New Roman"/>
          <w:sz w:val="24"/>
          <w:szCs w:val="24"/>
        </w:rPr>
        <w:t xml:space="preserve"> would be the same height as </w:t>
      </w:r>
      <w:proofErr w:type="spellStart"/>
      <w:r>
        <w:rPr>
          <w:rFonts w:ascii="Times New Roman" w:eastAsia="Times New Roman" w:hAnsi="Times New Roman" w:cs="Times New Roman"/>
          <w:sz w:val="24"/>
          <w:szCs w:val="24"/>
        </w:rPr>
        <w:t>Bendigeidfran</w:t>
      </w:r>
      <w:proofErr w:type="spellEnd"/>
      <w:r>
        <w:rPr>
          <w:rFonts w:ascii="Times New Roman" w:eastAsia="Times New Roman" w:hAnsi="Times New Roman" w:cs="Times New Roman"/>
          <w:sz w:val="24"/>
          <w:szCs w:val="24"/>
        </w:rPr>
        <w:t>; they can then put this into a pictogram. The criteria t</w:t>
      </w:r>
      <w:r>
        <w:rPr>
          <w:rFonts w:ascii="Times New Roman" w:eastAsia="Times New Roman" w:hAnsi="Times New Roman" w:cs="Times New Roman"/>
          <w:sz w:val="24"/>
          <w:szCs w:val="24"/>
        </w:rPr>
        <w:t>hat will be met from the LNF during this activity are ‘</w:t>
      </w:r>
      <w:r>
        <w:rPr>
          <w:rFonts w:ascii="Times New Roman" w:eastAsia="Times New Roman" w:hAnsi="Times New Roman" w:cs="Times New Roman"/>
          <w:color w:val="2D2D2D"/>
          <w:sz w:val="24"/>
          <w:szCs w:val="24"/>
          <w:highlight w:val="white"/>
        </w:rPr>
        <w:t>select(</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and construct(</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appropriate charts, diagrams and graphs with suitable scales’ and ‘represent(</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data using pictograms where one symbol represents more than one unit using a key’ (Welsh</w:t>
      </w:r>
      <w:r>
        <w:rPr>
          <w:rFonts w:ascii="Times New Roman" w:eastAsia="Times New Roman" w:hAnsi="Times New Roman" w:cs="Times New Roman"/>
          <w:color w:val="2D2D2D"/>
          <w:sz w:val="24"/>
          <w:szCs w:val="24"/>
          <w:highlight w:val="white"/>
        </w:rPr>
        <w:t xml:space="preserve"> Government, 2014). YCC is incorporated into this session through the use of Welsh keywords, and the children will be researching the height of </w:t>
      </w:r>
      <w:proofErr w:type="spellStart"/>
      <w:r>
        <w:rPr>
          <w:rFonts w:ascii="Times New Roman" w:eastAsia="Times New Roman" w:hAnsi="Times New Roman" w:cs="Times New Roman"/>
          <w:color w:val="2D2D2D"/>
          <w:sz w:val="24"/>
          <w:szCs w:val="24"/>
          <w:highlight w:val="white"/>
        </w:rPr>
        <w:t>Bendigeidfran</w:t>
      </w:r>
      <w:proofErr w:type="spellEnd"/>
      <w:r>
        <w:rPr>
          <w:rFonts w:ascii="Times New Roman" w:eastAsia="Times New Roman" w:hAnsi="Times New Roman" w:cs="Times New Roman"/>
          <w:color w:val="2D2D2D"/>
          <w:sz w:val="24"/>
          <w:szCs w:val="24"/>
          <w:highlight w:val="white"/>
        </w:rPr>
        <w:t xml:space="preserve"> who is a famous character from a Welsh tale.</w:t>
      </w:r>
    </w:p>
    <w:p w:rsidR="0016682A" w:rsidRDefault="0016682A">
      <w:pPr>
        <w:pStyle w:val="normal0"/>
        <w:rPr>
          <w:rFonts w:ascii="Times New Roman" w:eastAsia="Times New Roman" w:hAnsi="Times New Roman" w:cs="Times New Roman"/>
          <w:color w:val="2D2D2D"/>
          <w:sz w:val="24"/>
          <w:szCs w:val="24"/>
          <w:highlight w:val="white"/>
        </w:rPr>
      </w:pPr>
    </w:p>
    <w:p w:rsidR="0016682A" w:rsidRDefault="00E27B9E">
      <w:pPr>
        <w:pStyle w:val="normal0"/>
        <w:rPr>
          <w:rFonts w:ascii="Times New Roman" w:eastAsia="Times New Roman" w:hAnsi="Times New Roman" w:cs="Times New Roman"/>
          <w:color w:val="2D2D2D"/>
          <w:sz w:val="24"/>
          <w:szCs w:val="24"/>
          <w:highlight w:val="white"/>
        </w:rPr>
      </w:pPr>
      <w:r>
        <w:rPr>
          <w:rFonts w:ascii="Times New Roman" w:eastAsia="Times New Roman" w:hAnsi="Times New Roman" w:cs="Times New Roman"/>
          <w:color w:val="2D2D2D"/>
          <w:sz w:val="24"/>
          <w:szCs w:val="24"/>
          <w:highlight w:val="white"/>
        </w:rPr>
        <w:t>The children could also research the different areas</w:t>
      </w:r>
      <w:r>
        <w:rPr>
          <w:rFonts w:ascii="Times New Roman" w:eastAsia="Times New Roman" w:hAnsi="Times New Roman" w:cs="Times New Roman"/>
          <w:color w:val="2D2D2D"/>
          <w:sz w:val="24"/>
          <w:szCs w:val="24"/>
          <w:highlight w:val="white"/>
        </w:rPr>
        <w:t xml:space="preserve"> and landmarks mentioned in the tale such as </w:t>
      </w:r>
      <w:proofErr w:type="spellStart"/>
      <w:r>
        <w:rPr>
          <w:rFonts w:ascii="Times New Roman" w:eastAsia="Times New Roman" w:hAnsi="Times New Roman" w:cs="Times New Roman"/>
          <w:color w:val="2D2D2D"/>
          <w:sz w:val="24"/>
          <w:szCs w:val="24"/>
          <w:highlight w:val="white"/>
        </w:rPr>
        <w:t>Harlech</w:t>
      </w:r>
      <w:proofErr w:type="spellEnd"/>
      <w:r>
        <w:rPr>
          <w:rFonts w:ascii="Times New Roman" w:eastAsia="Times New Roman" w:hAnsi="Times New Roman" w:cs="Times New Roman"/>
          <w:color w:val="2D2D2D"/>
          <w:sz w:val="24"/>
          <w:szCs w:val="24"/>
          <w:highlight w:val="white"/>
        </w:rPr>
        <w:t xml:space="preserve"> Castle, Caernarfon Castle, River Shannon etc. This relates to the ‘Area of Learning and Experience’ ‘Humanities’ (Donaldson, 2015, p. 39). The children could create a profile for each landmark using Just</w:t>
      </w:r>
      <w:r>
        <w:rPr>
          <w:rFonts w:ascii="Times New Roman" w:eastAsia="Times New Roman" w:hAnsi="Times New Roman" w:cs="Times New Roman"/>
          <w:color w:val="2D2D2D"/>
          <w:sz w:val="24"/>
          <w:szCs w:val="24"/>
          <w:highlight w:val="white"/>
        </w:rPr>
        <w:t>2easy (J2e) available on HWB. This allows them to create a template of what they would like to find out, and then use this template for the profile of each landmark. This meets the DCF criteria of ‘us(</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an online collaborative platform to create or edit</w:t>
      </w:r>
      <w:r>
        <w:rPr>
          <w:rFonts w:ascii="Times New Roman" w:eastAsia="Times New Roman" w:hAnsi="Times New Roman" w:cs="Times New Roman"/>
          <w:color w:val="2D2D2D"/>
          <w:sz w:val="24"/>
          <w:szCs w:val="24"/>
          <w:highlight w:val="white"/>
        </w:rPr>
        <w:t xml:space="preserve"> a file’ and ‘</w:t>
      </w:r>
      <w:proofErr w:type="spellStart"/>
      <w:r>
        <w:rPr>
          <w:rFonts w:ascii="Times New Roman" w:eastAsia="Times New Roman" w:hAnsi="Times New Roman" w:cs="Times New Roman"/>
          <w:color w:val="2D2D2D"/>
          <w:sz w:val="24"/>
          <w:szCs w:val="24"/>
          <w:highlight w:val="white"/>
        </w:rPr>
        <w:t>sav</w:t>
      </w:r>
      <w:proofErr w:type="spellEnd"/>
      <w:r>
        <w:rPr>
          <w:rFonts w:ascii="Times New Roman" w:eastAsia="Times New Roman" w:hAnsi="Times New Roman" w:cs="Times New Roman"/>
          <w:color w:val="2D2D2D"/>
          <w:sz w:val="24"/>
          <w:szCs w:val="24"/>
          <w:highlight w:val="white"/>
        </w:rPr>
        <w:t>(</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files to a specific location using an appropriate file name’ (Welsh Government, 2016). Children will be using their thinking skills to decide what they would like to know and in investigating each landmark to find out the answers usi</w:t>
      </w:r>
      <w:r>
        <w:rPr>
          <w:rFonts w:ascii="Times New Roman" w:eastAsia="Times New Roman" w:hAnsi="Times New Roman" w:cs="Times New Roman"/>
          <w:color w:val="2D2D2D"/>
          <w:sz w:val="24"/>
          <w:szCs w:val="24"/>
          <w:highlight w:val="white"/>
        </w:rPr>
        <w:t xml:space="preserve">ng suitable resources for example, books, websites, etc. A class trip could also take place to one of these locations or to a local castle - enabling the children to imagine they were </w:t>
      </w:r>
      <w:proofErr w:type="spellStart"/>
      <w:r>
        <w:rPr>
          <w:rFonts w:ascii="Times New Roman" w:eastAsia="Times New Roman" w:hAnsi="Times New Roman" w:cs="Times New Roman"/>
          <w:color w:val="2D2D2D"/>
          <w:sz w:val="24"/>
          <w:szCs w:val="24"/>
          <w:highlight w:val="white"/>
        </w:rPr>
        <w:t>Branwen</w:t>
      </w:r>
      <w:proofErr w:type="spellEnd"/>
      <w:r>
        <w:rPr>
          <w:rFonts w:ascii="Times New Roman" w:eastAsia="Times New Roman" w:hAnsi="Times New Roman" w:cs="Times New Roman"/>
          <w:color w:val="2D2D2D"/>
          <w:sz w:val="24"/>
          <w:szCs w:val="24"/>
          <w:highlight w:val="white"/>
        </w:rPr>
        <w:t>/</w:t>
      </w:r>
      <w:proofErr w:type="spellStart"/>
      <w:r>
        <w:rPr>
          <w:rFonts w:ascii="Times New Roman" w:eastAsia="Times New Roman" w:hAnsi="Times New Roman" w:cs="Times New Roman"/>
          <w:color w:val="2D2D2D"/>
          <w:sz w:val="24"/>
          <w:szCs w:val="24"/>
          <w:highlight w:val="white"/>
        </w:rPr>
        <w:t>Bendigeidfran</w:t>
      </w:r>
      <w:proofErr w:type="spellEnd"/>
      <w:r>
        <w:rPr>
          <w:rFonts w:ascii="Times New Roman" w:eastAsia="Times New Roman" w:hAnsi="Times New Roman" w:cs="Times New Roman"/>
          <w:color w:val="2D2D2D"/>
          <w:sz w:val="24"/>
          <w:szCs w:val="24"/>
          <w:highlight w:val="white"/>
        </w:rPr>
        <w:t xml:space="preserve"> and see how the story relates to their own localit</w:t>
      </w:r>
      <w:r>
        <w:rPr>
          <w:rFonts w:ascii="Times New Roman" w:eastAsia="Times New Roman" w:hAnsi="Times New Roman" w:cs="Times New Roman"/>
          <w:color w:val="2D2D2D"/>
          <w:sz w:val="24"/>
          <w:szCs w:val="24"/>
          <w:highlight w:val="white"/>
        </w:rPr>
        <w:t>y. This will allow the children to meet the criteria of ‘identify(</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xml:space="preserve">) and </w:t>
      </w:r>
      <w:proofErr w:type="spellStart"/>
      <w:r>
        <w:rPr>
          <w:rFonts w:ascii="Times New Roman" w:eastAsia="Times New Roman" w:hAnsi="Times New Roman" w:cs="Times New Roman"/>
          <w:color w:val="2D2D2D"/>
          <w:sz w:val="24"/>
          <w:szCs w:val="24"/>
          <w:highlight w:val="white"/>
        </w:rPr>
        <w:t>locat</w:t>
      </w:r>
      <w:proofErr w:type="spellEnd"/>
      <w:r>
        <w:rPr>
          <w:rFonts w:ascii="Times New Roman" w:eastAsia="Times New Roman" w:hAnsi="Times New Roman" w:cs="Times New Roman"/>
          <w:color w:val="2D2D2D"/>
          <w:sz w:val="24"/>
          <w:szCs w:val="24"/>
          <w:highlight w:val="white"/>
        </w:rPr>
        <w:t>(</w:t>
      </w:r>
      <w:proofErr w:type="spellStart"/>
      <w:r>
        <w:rPr>
          <w:rFonts w:ascii="Times New Roman" w:eastAsia="Times New Roman" w:hAnsi="Times New Roman" w:cs="Times New Roman"/>
          <w:color w:val="2D2D2D"/>
          <w:sz w:val="24"/>
          <w:szCs w:val="24"/>
          <w:highlight w:val="white"/>
        </w:rPr>
        <w:t>ing</w:t>
      </w:r>
      <w:proofErr w:type="spellEnd"/>
      <w:r>
        <w:rPr>
          <w:rFonts w:ascii="Times New Roman" w:eastAsia="Times New Roman" w:hAnsi="Times New Roman" w:cs="Times New Roman"/>
          <w:color w:val="2D2D2D"/>
          <w:sz w:val="24"/>
          <w:szCs w:val="24"/>
          <w:highlight w:val="white"/>
        </w:rPr>
        <w:t>) places and environments using globes, atlases, and maps’ (WAG, 2008, p. 12). It enables the children to be ‘ethical, informed citizens’ (Donaldson, 2015, p. 29) as they l</w:t>
      </w:r>
      <w:r>
        <w:rPr>
          <w:rFonts w:ascii="Times New Roman" w:eastAsia="Times New Roman" w:hAnsi="Times New Roman" w:cs="Times New Roman"/>
          <w:color w:val="2D2D2D"/>
          <w:sz w:val="24"/>
          <w:szCs w:val="24"/>
          <w:highlight w:val="white"/>
        </w:rPr>
        <w:t xml:space="preserve">earn about different landmarks across Wales and Ireland. YCC is incorporated in this session as the children will be researching Welsh landmarks such as castles and also taking a trip to a local Welsh castle. </w:t>
      </w:r>
    </w:p>
    <w:p w:rsidR="0016682A" w:rsidRDefault="0016682A">
      <w:pPr>
        <w:pStyle w:val="normal0"/>
        <w:rPr>
          <w:rFonts w:ascii="Times New Roman" w:eastAsia="Times New Roman" w:hAnsi="Times New Roman" w:cs="Times New Roman"/>
          <w:color w:val="2D2D2D"/>
          <w:sz w:val="24"/>
          <w:szCs w:val="24"/>
          <w:highlight w:val="white"/>
        </w:rPr>
      </w:pPr>
    </w:p>
    <w:p w:rsidR="0016682A" w:rsidRDefault="00E27B9E">
      <w:pPr>
        <w:pStyle w:val="normal0"/>
        <w:rPr>
          <w:rFonts w:ascii="Times New Roman" w:eastAsia="Times New Roman" w:hAnsi="Times New Roman" w:cs="Times New Roman"/>
          <w:color w:val="2D2D2D"/>
          <w:sz w:val="24"/>
          <w:szCs w:val="24"/>
          <w:highlight w:val="white"/>
        </w:rPr>
      </w:pPr>
      <w:r>
        <w:rPr>
          <w:rFonts w:ascii="Times New Roman" w:eastAsia="Times New Roman" w:hAnsi="Times New Roman" w:cs="Times New Roman"/>
          <w:color w:val="2D2D2D"/>
          <w:sz w:val="24"/>
          <w:szCs w:val="24"/>
          <w:highlight w:val="white"/>
        </w:rPr>
        <w:t>Cross curricular learning occurs ‘when the sk</w:t>
      </w:r>
      <w:r>
        <w:rPr>
          <w:rFonts w:ascii="Times New Roman" w:eastAsia="Times New Roman" w:hAnsi="Times New Roman" w:cs="Times New Roman"/>
          <w:color w:val="2D2D2D"/>
          <w:sz w:val="24"/>
          <w:szCs w:val="24"/>
          <w:highlight w:val="white"/>
        </w:rPr>
        <w:t>ills, knowledge and attitudes of a number of different disciplines are applied to a single experience, problem question, theme or idea’ (Barnes, 2011, p.10). There are five types of cross curricular learning. Hierarchical learning is when an inferior subje</w:t>
      </w:r>
      <w:r>
        <w:rPr>
          <w:rFonts w:ascii="Times New Roman" w:eastAsia="Times New Roman" w:hAnsi="Times New Roman" w:cs="Times New Roman"/>
          <w:color w:val="2D2D2D"/>
          <w:sz w:val="24"/>
          <w:szCs w:val="24"/>
          <w:highlight w:val="white"/>
        </w:rPr>
        <w:t xml:space="preserve">ct (usually a non-core subject) is used to enhance the learning of a superior subject (usually a core subject). The multi-disciplinary approach is when different subjects are taught all </w:t>
      </w:r>
      <w:proofErr w:type="gramStart"/>
      <w:r>
        <w:rPr>
          <w:rFonts w:ascii="Times New Roman" w:eastAsia="Times New Roman" w:hAnsi="Times New Roman" w:cs="Times New Roman"/>
          <w:color w:val="2D2D2D"/>
          <w:sz w:val="24"/>
          <w:szCs w:val="24"/>
          <w:highlight w:val="white"/>
        </w:rPr>
        <w:t>under</w:t>
      </w:r>
      <w:proofErr w:type="gramEnd"/>
      <w:r>
        <w:rPr>
          <w:rFonts w:ascii="Times New Roman" w:eastAsia="Times New Roman" w:hAnsi="Times New Roman" w:cs="Times New Roman"/>
          <w:color w:val="2D2D2D"/>
          <w:sz w:val="24"/>
          <w:szCs w:val="24"/>
          <w:highlight w:val="white"/>
        </w:rPr>
        <w:t xml:space="preserve"> one theme or experience (such as in the lessons planned above). </w:t>
      </w:r>
      <w:r>
        <w:rPr>
          <w:rFonts w:ascii="Times New Roman" w:eastAsia="Times New Roman" w:hAnsi="Times New Roman" w:cs="Times New Roman"/>
          <w:color w:val="2D2D2D"/>
          <w:sz w:val="24"/>
          <w:szCs w:val="24"/>
          <w:highlight w:val="white"/>
        </w:rPr>
        <w:t>The inter-disciplinary approach involves two or more subjects being combined to achieve one outcome for example, the use of a song to learn a new language. Opportunistic learning allows the children to dictate what they would like to learn and make connect</w:t>
      </w:r>
      <w:r>
        <w:rPr>
          <w:rFonts w:ascii="Times New Roman" w:eastAsia="Times New Roman" w:hAnsi="Times New Roman" w:cs="Times New Roman"/>
          <w:color w:val="2D2D2D"/>
          <w:sz w:val="24"/>
          <w:szCs w:val="24"/>
          <w:highlight w:val="white"/>
        </w:rPr>
        <w:t xml:space="preserve">ions between the different subjects through one theme, much like in real life. Double focus promotes ‘a </w:t>
      </w:r>
      <w:r>
        <w:rPr>
          <w:rFonts w:ascii="Times New Roman" w:eastAsia="Times New Roman" w:hAnsi="Times New Roman" w:cs="Times New Roman"/>
          <w:color w:val="2D2D2D"/>
          <w:sz w:val="24"/>
          <w:szCs w:val="24"/>
          <w:highlight w:val="white"/>
        </w:rPr>
        <w:lastRenderedPageBreak/>
        <w:t>balance between experienced based and disciplinary opportunities for learning’ (Barnes, 2012, p. 66).  Unlike the hierarchical approach to learning wher</w:t>
      </w:r>
      <w:r>
        <w:rPr>
          <w:rFonts w:ascii="Times New Roman" w:eastAsia="Times New Roman" w:hAnsi="Times New Roman" w:cs="Times New Roman"/>
          <w:color w:val="2D2D2D"/>
          <w:sz w:val="24"/>
          <w:szCs w:val="24"/>
          <w:highlight w:val="white"/>
        </w:rPr>
        <w:t>e one subject is more important than the other, both subjects are of equal importance.</w:t>
      </w:r>
    </w:p>
    <w:p w:rsidR="0016682A" w:rsidRDefault="0016682A">
      <w:pPr>
        <w:pStyle w:val="normal0"/>
        <w:rPr>
          <w:rFonts w:ascii="Times New Roman" w:eastAsia="Times New Roman" w:hAnsi="Times New Roman" w:cs="Times New Roman"/>
          <w:color w:val="2D2D2D"/>
          <w:sz w:val="24"/>
          <w:szCs w:val="24"/>
          <w:highlight w:val="white"/>
        </w:rPr>
      </w:pPr>
    </w:p>
    <w:p w:rsidR="0016682A" w:rsidRDefault="00E27B9E">
      <w:pPr>
        <w:pStyle w:val="normal0"/>
        <w:rPr>
          <w:rFonts w:ascii="Times New Roman" w:eastAsia="Times New Roman" w:hAnsi="Times New Roman" w:cs="Times New Roman"/>
          <w:color w:val="181818"/>
          <w:sz w:val="24"/>
          <w:szCs w:val="24"/>
          <w:highlight w:val="white"/>
        </w:rPr>
      </w:pPr>
      <w:r>
        <w:rPr>
          <w:rFonts w:ascii="Times New Roman" w:eastAsia="Times New Roman" w:hAnsi="Times New Roman" w:cs="Times New Roman"/>
          <w:color w:val="2D2D2D"/>
          <w:sz w:val="24"/>
          <w:szCs w:val="24"/>
          <w:highlight w:val="white"/>
        </w:rPr>
        <w:t>The expertise of the teacher can come into question when teaching using a cross-curricular approach. As it is a relatively new approach, teachers may not have experienced this method of teaching before - and it could therefore take longer for teachers to p</w:t>
      </w:r>
      <w:r>
        <w:rPr>
          <w:rFonts w:ascii="Times New Roman" w:eastAsia="Times New Roman" w:hAnsi="Times New Roman" w:cs="Times New Roman"/>
          <w:color w:val="2D2D2D"/>
          <w:sz w:val="24"/>
          <w:szCs w:val="24"/>
          <w:highlight w:val="white"/>
        </w:rPr>
        <w:t>lan lessons and teach them effectively. As lessons may not be taught effectively straight away, some children may suffer from a poorer educational experience than they would have received by keeping the subject based teaching approach; this would be unfort</w:t>
      </w:r>
      <w:r>
        <w:rPr>
          <w:rFonts w:ascii="Times New Roman" w:eastAsia="Times New Roman" w:hAnsi="Times New Roman" w:cs="Times New Roman"/>
          <w:color w:val="2D2D2D"/>
          <w:sz w:val="24"/>
          <w:szCs w:val="24"/>
          <w:highlight w:val="white"/>
        </w:rPr>
        <w:t>unate but short term - ‘teething problems’ that are likely to accompany change. The education system needs to change to make students’ learning relatable to everyday life. Dewey says “</w:t>
      </w:r>
      <w:r>
        <w:rPr>
          <w:rFonts w:ascii="Times New Roman" w:eastAsia="Times New Roman" w:hAnsi="Times New Roman" w:cs="Times New Roman"/>
          <w:color w:val="181818"/>
          <w:sz w:val="24"/>
          <w:szCs w:val="24"/>
          <w:highlight w:val="white"/>
        </w:rPr>
        <w:t>If we teach today’s students as we taught yesterday’s, we rob them of to</w:t>
      </w:r>
      <w:r>
        <w:rPr>
          <w:rFonts w:ascii="Times New Roman" w:eastAsia="Times New Roman" w:hAnsi="Times New Roman" w:cs="Times New Roman"/>
          <w:color w:val="181818"/>
          <w:sz w:val="24"/>
          <w:szCs w:val="24"/>
          <w:highlight w:val="white"/>
        </w:rPr>
        <w:t xml:space="preserve">morrow”. Teaching must change and progress to meet the needs of a changing society: even twenty years ago who could have imagined the technological advances we have made in this new ‘digital era. One change may be the way in which we teach students - </w:t>
      </w:r>
      <w:proofErr w:type="gramStart"/>
      <w:r>
        <w:rPr>
          <w:rFonts w:ascii="Times New Roman" w:eastAsia="Times New Roman" w:hAnsi="Times New Roman" w:cs="Times New Roman"/>
          <w:color w:val="181818"/>
          <w:sz w:val="24"/>
          <w:szCs w:val="24"/>
          <w:highlight w:val="white"/>
        </w:rPr>
        <w:t>begin</w:t>
      </w:r>
      <w:r>
        <w:rPr>
          <w:rFonts w:ascii="Times New Roman" w:eastAsia="Times New Roman" w:hAnsi="Times New Roman" w:cs="Times New Roman"/>
          <w:color w:val="181818"/>
          <w:sz w:val="24"/>
          <w:szCs w:val="24"/>
          <w:highlight w:val="white"/>
        </w:rPr>
        <w:t>ning  with</w:t>
      </w:r>
      <w:proofErr w:type="gramEnd"/>
      <w:r>
        <w:rPr>
          <w:rFonts w:ascii="Times New Roman" w:eastAsia="Times New Roman" w:hAnsi="Times New Roman" w:cs="Times New Roman"/>
          <w:color w:val="181818"/>
          <w:sz w:val="24"/>
          <w:szCs w:val="24"/>
          <w:highlight w:val="white"/>
        </w:rPr>
        <w:t xml:space="preserve"> a cross-curricular approach. Using this method of teaching allows students to see the links not only with everyday life but also between the different subjects. However, if children are learning using a cross-curricular method during the Foundat</w:t>
      </w:r>
      <w:r>
        <w:rPr>
          <w:rFonts w:ascii="Times New Roman" w:eastAsia="Times New Roman" w:hAnsi="Times New Roman" w:cs="Times New Roman"/>
          <w:color w:val="181818"/>
          <w:sz w:val="24"/>
          <w:szCs w:val="24"/>
          <w:highlight w:val="white"/>
        </w:rPr>
        <w:t>ion Stage and Key Stage 2, when they then move into secondary schools, they may then have to adapt to learning each subject individually. However, this in turn is a life skill. Increasingly society and the workforce has to be ‘adaptable’ - no longer expect</w:t>
      </w:r>
      <w:r>
        <w:rPr>
          <w:rFonts w:ascii="Times New Roman" w:eastAsia="Times New Roman" w:hAnsi="Times New Roman" w:cs="Times New Roman"/>
          <w:color w:val="181818"/>
          <w:sz w:val="24"/>
          <w:szCs w:val="24"/>
          <w:highlight w:val="white"/>
        </w:rPr>
        <w:t>ant of a ‘job for life’, but thinking ahead of ‘transferable skills’ and a ‘portfolio’ approach to a working life incorporating a number of jobs.</w:t>
      </w:r>
    </w:p>
    <w:p w:rsidR="0016682A" w:rsidRDefault="0016682A">
      <w:pPr>
        <w:pStyle w:val="normal0"/>
        <w:rPr>
          <w:rFonts w:ascii="Times New Roman" w:eastAsia="Times New Roman" w:hAnsi="Times New Roman" w:cs="Times New Roman"/>
          <w:color w:val="181818"/>
          <w:sz w:val="24"/>
          <w:szCs w:val="24"/>
          <w:highlight w:val="white"/>
        </w:rPr>
      </w:pPr>
    </w:p>
    <w:p w:rsidR="0016682A" w:rsidRDefault="00E27B9E">
      <w:pPr>
        <w:pStyle w:val="normal0"/>
        <w:rPr>
          <w:rFonts w:ascii="Times New Roman" w:eastAsia="Times New Roman" w:hAnsi="Times New Roman" w:cs="Times New Roman"/>
          <w:color w:val="181818"/>
          <w:sz w:val="24"/>
          <w:szCs w:val="24"/>
          <w:highlight w:val="white"/>
        </w:rPr>
      </w:pPr>
      <w:r>
        <w:rPr>
          <w:rFonts w:ascii="Times New Roman" w:eastAsia="Times New Roman" w:hAnsi="Times New Roman" w:cs="Times New Roman"/>
          <w:color w:val="181818"/>
          <w:sz w:val="24"/>
          <w:szCs w:val="24"/>
          <w:highlight w:val="white"/>
        </w:rPr>
        <w:t>In conclusion, using a cross-curricular method can be an effective way to show children how subjects are inte</w:t>
      </w:r>
      <w:r>
        <w:rPr>
          <w:rFonts w:ascii="Times New Roman" w:eastAsia="Times New Roman" w:hAnsi="Times New Roman" w:cs="Times New Roman"/>
          <w:color w:val="181818"/>
          <w:sz w:val="24"/>
          <w:szCs w:val="24"/>
          <w:highlight w:val="white"/>
        </w:rPr>
        <w:t>rlinked, and how they relate to everyday life. However, the question which must be asked is ‘is it more important to teach children how pass a test or teach them real world skills?</w:t>
      </w:r>
      <w:proofErr w:type="gramStart"/>
      <w:r>
        <w:rPr>
          <w:rFonts w:ascii="Times New Roman" w:eastAsia="Times New Roman" w:hAnsi="Times New Roman" w:cs="Times New Roman"/>
          <w:color w:val="181818"/>
          <w:sz w:val="24"/>
          <w:szCs w:val="24"/>
          <w:highlight w:val="white"/>
        </w:rPr>
        <w:t>’.</w:t>
      </w:r>
      <w:proofErr w:type="gramEnd"/>
      <w:r>
        <w:rPr>
          <w:rFonts w:ascii="Times New Roman" w:eastAsia="Times New Roman" w:hAnsi="Times New Roman" w:cs="Times New Roman"/>
          <w:color w:val="181818"/>
          <w:sz w:val="24"/>
          <w:szCs w:val="24"/>
          <w:highlight w:val="white"/>
        </w:rPr>
        <w:t xml:space="preserve"> To some measure</w:t>
      </w:r>
      <w:proofErr w:type="gramStart"/>
      <w:r>
        <w:rPr>
          <w:rFonts w:ascii="Times New Roman" w:eastAsia="Times New Roman" w:hAnsi="Times New Roman" w:cs="Times New Roman"/>
          <w:color w:val="181818"/>
          <w:sz w:val="24"/>
          <w:szCs w:val="24"/>
          <w:highlight w:val="white"/>
        </w:rPr>
        <w:t>,  passing</w:t>
      </w:r>
      <w:proofErr w:type="gramEnd"/>
      <w:r>
        <w:rPr>
          <w:rFonts w:ascii="Times New Roman" w:eastAsia="Times New Roman" w:hAnsi="Times New Roman" w:cs="Times New Roman"/>
          <w:color w:val="181818"/>
          <w:sz w:val="24"/>
          <w:szCs w:val="24"/>
          <w:highlight w:val="white"/>
        </w:rPr>
        <w:t xml:space="preserve"> tests is an indication of one’s intellectual sk</w:t>
      </w:r>
      <w:r>
        <w:rPr>
          <w:rFonts w:ascii="Times New Roman" w:eastAsia="Times New Roman" w:hAnsi="Times New Roman" w:cs="Times New Roman"/>
          <w:color w:val="181818"/>
          <w:sz w:val="24"/>
          <w:szCs w:val="24"/>
          <w:highlight w:val="white"/>
        </w:rPr>
        <w:t>ills, although most people can be taught what they need to learn to pass a test; whereas it is far more difficult to give a child the means to learn independently and make links to the real world. Using a theme or a tale is an excellent way to teach childr</w:t>
      </w:r>
      <w:r>
        <w:rPr>
          <w:rFonts w:ascii="Times New Roman" w:eastAsia="Times New Roman" w:hAnsi="Times New Roman" w:cs="Times New Roman"/>
          <w:color w:val="181818"/>
          <w:sz w:val="24"/>
          <w:szCs w:val="24"/>
          <w:highlight w:val="white"/>
        </w:rPr>
        <w:t>en how things are connected and provides opportunities for not only child- led learning but also independent learning.</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2170</w:t>
      </w:r>
    </w:p>
    <w:p w:rsidR="0016682A" w:rsidRDefault="0016682A">
      <w:pPr>
        <w:pStyle w:val="normal0"/>
        <w:rPr>
          <w:rFonts w:ascii="Times New Roman" w:eastAsia="Times New Roman" w:hAnsi="Times New Roman" w:cs="Times New Roman"/>
          <w:sz w:val="24"/>
          <w:szCs w:val="24"/>
        </w:rPr>
      </w:pPr>
    </w:p>
    <w:p w:rsidR="0016682A" w:rsidRDefault="0016682A">
      <w:pPr>
        <w:pStyle w:val="normal0"/>
        <w:rPr>
          <w:rFonts w:ascii="Times New Roman" w:eastAsia="Times New Roman" w:hAnsi="Times New Roman" w:cs="Times New Roman"/>
          <w:sz w:val="24"/>
          <w:szCs w:val="24"/>
        </w:rPr>
      </w:pPr>
    </w:p>
    <w:p w:rsidR="0016682A" w:rsidRDefault="0016682A">
      <w:pPr>
        <w:pStyle w:val="normal0"/>
        <w:rPr>
          <w:rFonts w:ascii="Times New Roman" w:eastAsia="Times New Roman" w:hAnsi="Times New Roman" w:cs="Times New Roman"/>
          <w:sz w:val="24"/>
          <w:szCs w:val="24"/>
        </w:rPr>
      </w:pPr>
    </w:p>
    <w:p w:rsidR="0016682A" w:rsidRDefault="0016682A">
      <w:pPr>
        <w:pStyle w:val="normal0"/>
        <w:rPr>
          <w:rFonts w:ascii="Times New Roman" w:eastAsia="Times New Roman" w:hAnsi="Times New Roman" w:cs="Times New Roman"/>
          <w:sz w:val="24"/>
          <w:szCs w:val="24"/>
        </w:rPr>
      </w:pPr>
    </w:p>
    <w:p w:rsidR="0016682A" w:rsidRDefault="0016682A">
      <w:pPr>
        <w:pStyle w:val="normal0"/>
        <w:rPr>
          <w:rFonts w:ascii="Times New Roman" w:eastAsia="Times New Roman" w:hAnsi="Times New Roman" w:cs="Times New Roman"/>
          <w:sz w:val="24"/>
          <w:szCs w:val="24"/>
        </w:rPr>
      </w:pPr>
    </w:p>
    <w:p w:rsidR="0016682A" w:rsidRDefault="0016682A">
      <w:pPr>
        <w:pStyle w:val="normal0"/>
        <w:rPr>
          <w:rFonts w:ascii="Times New Roman" w:eastAsia="Times New Roman" w:hAnsi="Times New Roman" w:cs="Times New Roman"/>
          <w:sz w:val="24"/>
          <w:szCs w:val="24"/>
        </w:rPr>
      </w:pPr>
    </w:p>
    <w:p w:rsidR="000C6D70" w:rsidRDefault="000C6D70">
      <w:pPr>
        <w:pStyle w:val="normal0"/>
        <w:rPr>
          <w:rFonts w:ascii="Times New Roman" w:eastAsia="Times New Roman" w:hAnsi="Times New Roman" w:cs="Times New Roman"/>
          <w:sz w:val="24"/>
          <w:szCs w:val="24"/>
        </w:rPr>
      </w:pPr>
    </w:p>
    <w:p w:rsidR="000C6D70" w:rsidRDefault="000C6D70">
      <w:pPr>
        <w:pStyle w:val="normal0"/>
        <w:rPr>
          <w:rFonts w:ascii="Times New Roman" w:eastAsia="Times New Roman" w:hAnsi="Times New Roman" w:cs="Times New Roman"/>
          <w:sz w:val="24"/>
          <w:szCs w:val="24"/>
        </w:rPr>
      </w:pPr>
    </w:p>
    <w:p w:rsidR="000C6D70" w:rsidRDefault="000C6D70">
      <w:pPr>
        <w:pStyle w:val="normal0"/>
        <w:rPr>
          <w:rFonts w:ascii="Times New Roman" w:eastAsia="Times New Roman" w:hAnsi="Times New Roman" w:cs="Times New Roman"/>
          <w:sz w:val="24"/>
          <w:szCs w:val="24"/>
        </w:rPr>
      </w:pP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Reference List:</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Awdurdod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Cymwysterau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Cwricwlwm</w:t>
      </w:r>
      <w:proofErr w:type="spellEnd"/>
      <w:r>
        <w:rPr>
          <w:rFonts w:ascii="Times New Roman" w:eastAsia="Times New Roman" w:hAnsi="Times New Roman" w:cs="Times New Roman"/>
          <w:sz w:val="24"/>
          <w:szCs w:val="24"/>
        </w:rPr>
        <w:t xml:space="preserve"> ac </w:t>
      </w:r>
      <w:proofErr w:type="spellStart"/>
      <w:r>
        <w:rPr>
          <w:rFonts w:ascii="Times New Roman" w:eastAsia="Times New Roman" w:hAnsi="Times New Roman" w:cs="Times New Roman"/>
          <w:sz w:val="24"/>
          <w:szCs w:val="24"/>
        </w:rPr>
        <w:t>Asesu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Cymru</w:t>
      </w:r>
      <w:proofErr w:type="spellEnd"/>
      <w:r>
        <w:rPr>
          <w:rFonts w:ascii="Times New Roman" w:eastAsia="Times New Roman" w:hAnsi="Times New Roman" w:cs="Times New Roman"/>
          <w:sz w:val="24"/>
          <w:szCs w:val="24"/>
        </w:rPr>
        <w:t xml:space="preserve"> (2003) </w:t>
      </w:r>
      <w:r>
        <w:rPr>
          <w:rFonts w:ascii="Times New Roman" w:eastAsia="Times New Roman" w:hAnsi="Times New Roman" w:cs="Times New Roman"/>
          <w:i/>
          <w:sz w:val="24"/>
          <w:szCs w:val="24"/>
        </w:rPr>
        <w:t xml:space="preserve">Developing the Curriculum </w:t>
      </w:r>
      <w:proofErr w:type="spellStart"/>
      <w:r>
        <w:rPr>
          <w:rFonts w:ascii="Times New Roman" w:eastAsia="Times New Roman" w:hAnsi="Times New Roman" w:cs="Times New Roman"/>
          <w:i/>
          <w:sz w:val="24"/>
          <w:szCs w:val="24"/>
        </w:rPr>
        <w:t>Cymreig</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Available at: </w:t>
      </w:r>
      <w:hyperlink r:id="rId6">
        <w:r>
          <w:rPr>
            <w:rFonts w:ascii="Times New Roman" w:eastAsia="Times New Roman" w:hAnsi="Times New Roman" w:cs="Times New Roman"/>
            <w:color w:val="1155CC"/>
            <w:sz w:val="24"/>
            <w:szCs w:val="24"/>
            <w:u w:val="single"/>
          </w:rPr>
          <w:t>http://learning.gov.wales/docs/learningwales/publications/130424-developing-the-curriculum-cymreig-en.pdf</w:t>
        </w:r>
      </w:hyperlink>
      <w:r>
        <w:rPr>
          <w:rFonts w:ascii="Times New Roman" w:eastAsia="Times New Roman" w:hAnsi="Times New Roman" w:cs="Times New Roman"/>
          <w:sz w:val="24"/>
          <w:szCs w:val="24"/>
        </w:rPr>
        <w:t xml:space="preserve"> (Accessed: 20</w:t>
      </w:r>
      <w:r>
        <w:rPr>
          <w:rFonts w:ascii="Times New Roman" w:eastAsia="Times New Roman" w:hAnsi="Times New Roman" w:cs="Times New Roman"/>
          <w:sz w:val="24"/>
          <w:szCs w:val="24"/>
        </w:rPr>
        <w:t>th December 2018)</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Barnes, J. (2011) </w:t>
      </w:r>
      <w:r>
        <w:rPr>
          <w:rFonts w:ascii="Times New Roman" w:eastAsia="Times New Roman" w:hAnsi="Times New Roman" w:cs="Times New Roman"/>
          <w:i/>
          <w:sz w:val="24"/>
          <w:szCs w:val="24"/>
          <w:highlight w:val="white"/>
        </w:rPr>
        <w:t>Cross-Curricular Learning 3-14</w:t>
      </w:r>
      <w:r>
        <w:rPr>
          <w:rFonts w:ascii="Times New Roman" w:eastAsia="Times New Roman" w:hAnsi="Times New Roman" w:cs="Times New Roman"/>
          <w:sz w:val="24"/>
          <w:szCs w:val="24"/>
          <w:highlight w:val="white"/>
        </w:rPr>
        <w:t>. London: SAGE Publications</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Council for Learning </w:t>
      </w:r>
      <w:proofErr w:type="gramStart"/>
      <w:r>
        <w:rPr>
          <w:rFonts w:ascii="Times New Roman" w:eastAsia="Times New Roman" w:hAnsi="Times New Roman" w:cs="Times New Roman"/>
          <w:sz w:val="24"/>
          <w:szCs w:val="24"/>
        </w:rPr>
        <w:t>Outside</w:t>
      </w:r>
      <w:proofErr w:type="gramEnd"/>
      <w:r>
        <w:rPr>
          <w:rFonts w:ascii="Times New Roman" w:eastAsia="Times New Roman" w:hAnsi="Times New Roman" w:cs="Times New Roman"/>
          <w:sz w:val="24"/>
          <w:szCs w:val="24"/>
        </w:rPr>
        <w:t xml:space="preserve"> the Classroom (2009) </w:t>
      </w:r>
      <w:r>
        <w:rPr>
          <w:rFonts w:ascii="Times New Roman" w:eastAsia="Times New Roman" w:hAnsi="Times New Roman" w:cs="Times New Roman"/>
          <w:i/>
          <w:sz w:val="24"/>
          <w:szCs w:val="24"/>
        </w:rPr>
        <w:t xml:space="preserve">Benefits for Early Years of Learning Outside the Classroom.  </w:t>
      </w:r>
      <w:r>
        <w:rPr>
          <w:rFonts w:ascii="Times New Roman" w:eastAsia="Times New Roman" w:hAnsi="Times New Roman" w:cs="Times New Roman"/>
          <w:sz w:val="24"/>
          <w:szCs w:val="24"/>
        </w:rPr>
        <w:t xml:space="preserve">Available at: </w:t>
      </w:r>
      <w:hyperlink r:id="rId7">
        <w:r>
          <w:rPr>
            <w:rFonts w:ascii="Times New Roman" w:eastAsia="Times New Roman" w:hAnsi="Times New Roman" w:cs="Times New Roman"/>
            <w:color w:val="1155CC"/>
            <w:sz w:val="24"/>
            <w:szCs w:val="24"/>
            <w:u w:val="single"/>
          </w:rPr>
          <w:t>https://www.lotc.org.uk/wp-content/uploads/2010/12/Benefits-for-Early-Years-LOtC-Final-5AUG09.pdf</w:t>
        </w:r>
      </w:hyperlink>
      <w:r>
        <w:rPr>
          <w:rFonts w:ascii="Times New Roman" w:eastAsia="Times New Roman" w:hAnsi="Times New Roman" w:cs="Times New Roman"/>
          <w:sz w:val="24"/>
          <w:szCs w:val="24"/>
        </w:rPr>
        <w:t xml:space="preserve"> (Accessed: 20th December 2018)</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Dewey, J. (no date) Available at: </w:t>
      </w:r>
      <w:hyperlink r:id="rId8">
        <w:r>
          <w:rPr>
            <w:rFonts w:ascii="Times New Roman" w:eastAsia="Times New Roman" w:hAnsi="Times New Roman" w:cs="Times New Roman"/>
            <w:color w:val="1155CC"/>
            <w:sz w:val="24"/>
            <w:szCs w:val="24"/>
            <w:u w:val="single"/>
          </w:rPr>
          <w:t>https://www.goodreads.com/quotes/833916-if-we-teach-today-s-students-as-we-taught-yesterday-s-we</w:t>
        </w:r>
      </w:hyperlink>
      <w:r>
        <w:rPr>
          <w:rFonts w:ascii="Times New Roman" w:eastAsia="Times New Roman" w:hAnsi="Times New Roman" w:cs="Times New Roman"/>
          <w:sz w:val="24"/>
          <w:szCs w:val="24"/>
        </w:rPr>
        <w:t xml:space="preserve"> (Accessed: 4th January 2019)</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Donaldson, G. (20</w:t>
      </w:r>
      <w:r>
        <w:rPr>
          <w:rFonts w:ascii="Times New Roman" w:eastAsia="Times New Roman" w:hAnsi="Times New Roman" w:cs="Times New Roman"/>
          <w:sz w:val="24"/>
          <w:szCs w:val="24"/>
          <w:highlight w:val="white"/>
        </w:rPr>
        <w:t xml:space="preserve">15). </w:t>
      </w:r>
      <w:r>
        <w:rPr>
          <w:rFonts w:ascii="Times New Roman" w:eastAsia="Times New Roman" w:hAnsi="Times New Roman" w:cs="Times New Roman"/>
          <w:i/>
          <w:sz w:val="24"/>
          <w:szCs w:val="24"/>
          <w:highlight w:val="white"/>
        </w:rPr>
        <w:t>Successful Futures: Independent review of curriculum and assessment arrangements in Wales</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Caerdydd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Llywodraeth</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Cenedlaethol</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Cymru</w:t>
      </w:r>
      <w:proofErr w:type="spellEnd"/>
      <w:r>
        <w:rPr>
          <w:rFonts w:ascii="Times New Roman" w:eastAsia="Times New Roman" w:hAnsi="Times New Roman" w:cs="Times New Roman"/>
          <w:sz w:val="24"/>
          <w:szCs w:val="24"/>
          <w:highlight w:val="white"/>
        </w:rPr>
        <w:t>.</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Waleswide</w:t>
      </w:r>
      <w:proofErr w:type="spellEnd"/>
      <w:r>
        <w:rPr>
          <w:rFonts w:ascii="Times New Roman" w:eastAsia="Times New Roman" w:hAnsi="Times New Roman" w:cs="Times New Roman"/>
          <w:sz w:val="24"/>
          <w:szCs w:val="24"/>
        </w:rPr>
        <w:t xml:space="preserve"> (2019) </w:t>
      </w:r>
      <w:r>
        <w:rPr>
          <w:rFonts w:ascii="Times New Roman" w:eastAsia="Times New Roman" w:hAnsi="Times New Roman" w:cs="Times New Roman"/>
          <w:i/>
          <w:sz w:val="24"/>
          <w:szCs w:val="24"/>
        </w:rPr>
        <w:t xml:space="preserve">A </w:t>
      </w:r>
      <w:proofErr w:type="spellStart"/>
      <w:proofErr w:type="gramStart"/>
      <w:r>
        <w:rPr>
          <w:rFonts w:ascii="Times New Roman" w:eastAsia="Times New Roman" w:hAnsi="Times New Roman" w:cs="Times New Roman"/>
          <w:i/>
          <w:sz w:val="24"/>
          <w:szCs w:val="24"/>
        </w:rPr>
        <w:t>fo</w:t>
      </w:r>
      <w:proofErr w:type="spellEnd"/>
      <w:proofErr w:type="gram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ben</w:t>
      </w:r>
      <w:proofErr w:type="spellEnd"/>
      <w:r>
        <w:rPr>
          <w:rFonts w:ascii="Times New Roman" w:eastAsia="Times New Roman" w:hAnsi="Times New Roman" w:cs="Times New Roman"/>
          <w:i/>
          <w:sz w:val="24"/>
          <w:szCs w:val="24"/>
        </w:rPr>
        <w:t xml:space="preserve">, bid </w:t>
      </w:r>
      <w:proofErr w:type="spellStart"/>
      <w:r>
        <w:rPr>
          <w:rFonts w:ascii="Times New Roman" w:eastAsia="Times New Roman" w:hAnsi="Times New Roman" w:cs="Times New Roman"/>
          <w:i/>
          <w:sz w:val="24"/>
          <w:szCs w:val="24"/>
        </w:rPr>
        <w:t>bont</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Available at: </w:t>
      </w:r>
      <w:hyperlink r:id="rId9">
        <w:r>
          <w:rPr>
            <w:rFonts w:ascii="Times New Roman" w:eastAsia="Times New Roman" w:hAnsi="Times New Roman" w:cs="Times New Roman"/>
            <w:color w:val="1155CC"/>
            <w:sz w:val="24"/>
            <w:szCs w:val="24"/>
            <w:u w:val="single"/>
          </w:rPr>
          <w:t>https://www.waleswide.org/older-blogs/68-a-fo-ben-bid-bont</w:t>
        </w:r>
      </w:hyperlink>
      <w:r>
        <w:rPr>
          <w:rFonts w:ascii="Times New Roman" w:eastAsia="Times New Roman" w:hAnsi="Times New Roman" w:cs="Times New Roman"/>
          <w:sz w:val="24"/>
          <w:szCs w:val="24"/>
        </w:rPr>
        <w:t xml:space="preserve"> (Accessed: 4th January 2019)</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Assembly Government (2008) </w:t>
      </w:r>
      <w:r>
        <w:rPr>
          <w:rFonts w:ascii="Times New Roman" w:eastAsia="Times New Roman" w:hAnsi="Times New Roman" w:cs="Times New Roman"/>
          <w:i/>
          <w:sz w:val="24"/>
          <w:szCs w:val="24"/>
        </w:rPr>
        <w:t>Key Stages 2–3 Art and design in the National Curriculum for Wales.</w:t>
      </w:r>
      <w:r>
        <w:rPr>
          <w:rFonts w:ascii="Times New Roman" w:eastAsia="Times New Roman" w:hAnsi="Times New Roman" w:cs="Times New Roman"/>
          <w:sz w:val="24"/>
          <w:szCs w:val="24"/>
        </w:rPr>
        <w:t xml:space="preserve"> Available at: </w:t>
      </w:r>
      <w:hyperlink r:id="rId10">
        <w:r>
          <w:rPr>
            <w:rFonts w:ascii="Times New Roman" w:eastAsia="Times New Roman" w:hAnsi="Times New Roman" w:cs="Times New Roman"/>
            <w:color w:val="1155CC"/>
            <w:sz w:val="24"/>
            <w:szCs w:val="24"/>
            <w:u w:val="single"/>
          </w:rPr>
          <w:t>http://learning.gov.wales/docs/learningwales/publications/130424-art-and-design-in-the-national-curriculum-en-v2.pdf</w:t>
        </w:r>
      </w:hyperlink>
      <w:r>
        <w:rPr>
          <w:rFonts w:ascii="Times New Roman" w:eastAsia="Times New Roman" w:hAnsi="Times New Roman" w:cs="Times New Roman"/>
          <w:sz w:val="24"/>
          <w:szCs w:val="24"/>
        </w:rPr>
        <w:t xml:space="preserve"> (Accessed: 20th December 2018)</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Assembly </w:t>
      </w:r>
      <w:r>
        <w:rPr>
          <w:rFonts w:ascii="Times New Roman" w:eastAsia="Times New Roman" w:hAnsi="Times New Roman" w:cs="Times New Roman"/>
          <w:sz w:val="24"/>
          <w:szCs w:val="24"/>
        </w:rPr>
        <w:t xml:space="preserve">Government (2008) </w:t>
      </w:r>
      <w:r>
        <w:rPr>
          <w:rFonts w:ascii="Times New Roman" w:eastAsia="Times New Roman" w:hAnsi="Times New Roman" w:cs="Times New Roman"/>
          <w:i/>
          <w:sz w:val="24"/>
          <w:szCs w:val="24"/>
        </w:rPr>
        <w:t>Key Stages 2-3 Design and technology in the National Curriculum for Wales.</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http://l</w:t>
        </w:r>
        <w:r>
          <w:rPr>
            <w:rFonts w:ascii="Times New Roman" w:eastAsia="Times New Roman" w:hAnsi="Times New Roman" w:cs="Times New Roman"/>
            <w:color w:val="1155CC"/>
            <w:sz w:val="24"/>
            <w:szCs w:val="24"/>
            <w:u w:val="single"/>
          </w:rPr>
          <w:t>earning.gov.wales/docs/learningwales/publications/130424-design-and-technology-in-the-national-curriculum-en-v2.pdf</w:t>
        </w:r>
      </w:hyperlink>
      <w:r>
        <w:rPr>
          <w:rFonts w:ascii="Times New Roman" w:eastAsia="Times New Roman" w:hAnsi="Times New Roman" w:cs="Times New Roman"/>
          <w:sz w:val="24"/>
          <w:szCs w:val="24"/>
        </w:rPr>
        <w:t xml:space="preserve"> (Accessed: 20th December 2018)</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Assembly Government (2008) </w:t>
      </w:r>
      <w:r>
        <w:rPr>
          <w:rFonts w:ascii="Times New Roman" w:eastAsia="Times New Roman" w:hAnsi="Times New Roman" w:cs="Times New Roman"/>
          <w:i/>
          <w:sz w:val="24"/>
          <w:szCs w:val="24"/>
        </w:rPr>
        <w:t>Key Stages 2–3 Geography in the National Curriculum for Wales.</w:t>
      </w:r>
      <w:r>
        <w:rPr>
          <w:rFonts w:ascii="Times New Roman" w:eastAsia="Times New Roman" w:hAnsi="Times New Roman" w:cs="Times New Roman"/>
          <w:sz w:val="24"/>
          <w:szCs w:val="24"/>
        </w:rPr>
        <w:t xml:space="preserve"> Available at</w:t>
      </w:r>
      <w:r>
        <w:rPr>
          <w:rFonts w:ascii="Times New Roman" w:eastAsia="Times New Roman" w:hAnsi="Times New Roman" w:cs="Times New Roman"/>
          <w:sz w:val="24"/>
          <w:szCs w:val="24"/>
        </w:rPr>
        <w:t xml:space="preserve">: </w:t>
      </w:r>
      <w:hyperlink r:id="rId12">
        <w:r>
          <w:rPr>
            <w:rFonts w:ascii="Times New Roman" w:eastAsia="Times New Roman" w:hAnsi="Times New Roman" w:cs="Times New Roman"/>
            <w:color w:val="1155CC"/>
            <w:sz w:val="24"/>
            <w:szCs w:val="24"/>
            <w:u w:val="single"/>
          </w:rPr>
          <w:t>http://learning.gov.wales/docs/learningwales/publications/130424-geography-in-the-national-curriculum-en-v2.pdf</w:t>
        </w:r>
      </w:hyperlink>
      <w:r>
        <w:rPr>
          <w:rFonts w:ascii="Times New Roman" w:eastAsia="Times New Roman" w:hAnsi="Times New Roman" w:cs="Times New Roman"/>
          <w:sz w:val="24"/>
          <w:szCs w:val="24"/>
        </w:rPr>
        <w:t xml:space="preserve"> (Accessed: 20</w:t>
      </w:r>
      <w:r>
        <w:rPr>
          <w:rFonts w:ascii="Times New Roman" w:eastAsia="Times New Roman" w:hAnsi="Times New Roman" w:cs="Times New Roman"/>
          <w:sz w:val="24"/>
          <w:szCs w:val="24"/>
        </w:rPr>
        <w:t>th December 2018)</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Assembly Government (2008) </w:t>
      </w:r>
      <w:r>
        <w:rPr>
          <w:rFonts w:ascii="Times New Roman" w:eastAsia="Times New Roman" w:hAnsi="Times New Roman" w:cs="Times New Roman"/>
          <w:i/>
          <w:sz w:val="24"/>
          <w:szCs w:val="24"/>
        </w:rPr>
        <w:t xml:space="preserve">Key Stages 2–4 Physical education in the National Curriculum for Wales. </w:t>
      </w:r>
      <w:r>
        <w:rPr>
          <w:rFonts w:ascii="Times New Roman" w:eastAsia="Times New Roman" w:hAnsi="Times New Roman" w:cs="Times New Roman"/>
          <w:sz w:val="24"/>
          <w:szCs w:val="24"/>
        </w:rPr>
        <w:t xml:space="preserve">Available at: </w:t>
      </w:r>
      <w:hyperlink r:id="rId13">
        <w:r>
          <w:rPr>
            <w:rFonts w:ascii="Times New Roman" w:eastAsia="Times New Roman" w:hAnsi="Times New Roman" w:cs="Times New Roman"/>
            <w:color w:val="1155CC"/>
            <w:sz w:val="24"/>
            <w:szCs w:val="24"/>
            <w:u w:val="single"/>
          </w:rPr>
          <w:t>http://learning.gov.wales/docs/learningwales/publications/130425-physical-education-inthe-national-curriculum-en-v2.pdf</w:t>
        </w:r>
      </w:hyperlink>
      <w:r>
        <w:rPr>
          <w:rFonts w:ascii="Times New Roman" w:eastAsia="Times New Roman" w:hAnsi="Times New Roman" w:cs="Times New Roman"/>
          <w:sz w:val="24"/>
          <w:szCs w:val="24"/>
        </w:rPr>
        <w:t xml:space="preserve"> (Accessed: 20th December 2018)</w:t>
      </w:r>
    </w:p>
    <w:p w:rsidR="0016682A" w:rsidRDefault="0016682A">
      <w:pPr>
        <w:pStyle w:val="normal0"/>
        <w:rPr>
          <w:rFonts w:ascii="Times New Roman" w:eastAsia="Times New Roman" w:hAnsi="Times New Roman" w:cs="Times New Roman"/>
          <w:sz w:val="24"/>
          <w:szCs w:val="24"/>
        </w:rPr>
      </w:pPr>
    </w:p>
    <w:p w:rsidR="000C6D70" w:rsidRDefault="000C6D70">
      <w:pPr>
        <w:pStyle w:val="normal0"/>
        <w:rPr>
          <w:rFonts w:ascii="Times New Roman" w:eastAsia="Times New Roman" w:hAnsi="Times New Roman" w:cs="Times New Roman"/>
          <w:sz w:val="24"/>
          <w:szCs w:val="24"/>
        </w:rPr>
      </w:pPr>
    </w:p>
    <w:p w:rsidR="000C6D70" w:rsidRDefault="000C6D70">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Welsh Government (2016) </w:t>
      </w:r>
      <w:r>
        <w:rPr>
          <w:rFonts w:ascii="Times New Roman" w:eastAsia="Times New Roman" w:hAnsi="Times New Roman" w:cs="Times New Roman"/>
          <w:i/>
          <w:sz w:val="24"/>
          <w:szCs w:val="24"/>
        </w:rPr>
        <w:t>Digital Competence Framework.</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u w:val="single"/>
          </w:rPr>
          <w:t>http://learning.gov.wales/resources/browse-all/digital-competence-framework/framework?lang=en&amp;year=year_3&amp;se</w:t>
        </w:r>
        <w:r>
          <w:rPr>
            <w:rFonts w:ascii="Times New Roman" w:eastAsia="Times New Roman" w:hAnsi="Times New Roman" w:cs="Times New Roman"/>
            <w:color w:val="1155CC"/>
            <w:sz w:val="24"/>
            <w:szCs w:val="24"/>
            <w:u w:val="single"/>
          </w:rPr>
          <w:t>lectedYear=col_9&amp;lang=en</w:t>
        </w:r>
      </w:hyperlink>
      <w:r>
        <w:rPr>
          <w:rFonts w:ascii="Times New Roman" w:eastAsia="Times New Roman" w:hAnsi="Times New Roman" w:cs="Times New Roman"/>
          <w:sz w:val="24"/>
          <w:szCs w:val="24"/>
        </w:rPr>
        <w:t xml:space="preserve"> (Accessed: 20th December 2018)</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Government (2014) </w:t>
      </w:r>
      <w:r>
        <w:rPr>
          <w:rFonts w:ascii="Times New Roman" w:eastAsia="Times New Roman" w:hAnsi="Times New Roman" w:cs="Times New Roman"/>
          <w:i/>
          <w:sz w:val="24"/>
          <w:szCs w:val="24"/>
        </w:rPr>
        <w:t xml:space="preserve">National Literacy and Numeracy Framework. </w:t>
      </w:r>
      <w:r>
        <w:rPr>
          <w:rFonts w:ascii="Times New Roman" w:eastAsia="Times New Roman" w:hAnsi="Times New Roman" w:cs="Times New Roman"/>
          <w:sz w:val="24"/>
          <w:szCs w:val="24"/>
        </w:rPr>
        <w:t xml:space="preserve">Available at: </w:t>
      </w:r>
      <w:hyperlink r:id="rId15">
        <w:r>
          <w:rPr>
            <w:rFonts w:ascii="Times New Roman" w:eastAsia="Times New Roman" w:hAnsi="Times New Roman" w:cs="Times New Roman"/>
            <w:color w:val="1155CC"/>
            <w:sz w:val="24"/>
            <w:szCs w:val="24"/>
            <w:u w:val="single"/>
          </w:rPr>
          <w:t>http://learning.gov.wales/resources/browse-all/nlnf/framework?component=literacy&amp;year=6938368_2&amp;selectedYear=col_11&amp;lang=en</w:t>
        </w:r>
      </w:hyperlink>
      <w:r>
        <w:rPr>
          <w:rFonts w:ascii="Times New Roman" w:eastAsia="Times New Roman" w:hAnsi="Times New Roman" w:cs="Times New Roman"/>
          <w:sz w:val="24"/>
          <w:szCs w:val="24"/>
        </w:rPr>
        <w:t xml:space="preserve"> (Accessed: 20th December 2018)</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Welsh Government (2014) </w:t>
      </w:r>
      <w:r>
        <w:rPr>
          <w:rFonts w:ascii="Times New Roman" w:eastAsia="Times New Roman" w:hAnsi="Times New Roman" w:cs="Times New Roman"/>
          <w:i/>
          <w:sz w:val="24"/>
          <w:szCs w:val="24"/>
        </w:rPr>
        <w:t>National Literacy and Numeracy Framework.</w:t>
      </w:r>
      <w:proofErr w:type="gramEnd"/>
      <w:r>
        <w:rPr>
          <w:rFonts w:ascii="Times New Roman" w:eastAsia="Times New Roman" w:hAnsi="Times New Roman" w:cs="Times New Roman"/>
          <w:sz w:val="24"/>
          <w:szCs w:val="24"/>
        </w:rPr>
        <w:t xml:space="preserve"> Available at</w:t>
      </w:r>
      <w:r>
        <w:rPr>
          <w:rFonts w:ascii="Times New Roman" w:eastAsia="Times New Roman" w:hAnsi="Times New Roman" w:cs="Times New Roman"/>
          <w:sz w:val="24"/>
          <w:szCs w:val="24"/>
        </w:rPr>
        <w:t xml:space="preserve">: </w:t>
      </w:r>
      <w:hyperlink r:id="rId16">
        <w:r>
          <w:rPr>
            <w:rFonts w:ascii="Times New Roman" w:eastAsia="Times New Roman" w:hAnsi="Times New Roman" w:cs="Times New Roman"/>
            <w:color w:val="1155CC"/>
            <w:sz w:val="24"/>
            <w:szCs w:val="24"/>
            <w:u w:val="single"/>
          </w:rPr>
          <w:t>http://learning.gov.wales/resources/browse-all/nlnf/framework?component=numeracy&amp;year=6938356_2&amp;selectedYear=col_9</w:t>
        </w:r>
        <w:r>
          <w:rPr>
            <w:rFonts w:ascii="Times New Roman" w:eastAsia="Times New Roman" w:hAnsi="Times New Roman" w:cs="Times New Roman"/>
            <w:color w:val="1155CC"/>
            <w:sz w:val="24"/>
            <w:szCs w:val="24"/>
            <w:u w:val="single"/>
          </w:rPr>
          <w:t>&amp;lang=en</w:t>
        </w:r>
      </w:hyperlink>
      <w:r>
        <w:rPr>
          <w:rFonts w:ascii="Times New Roman" w:eastAsia="Times New Roman" w:hAnsi="Times New Roman" w:cs="Times New Roman"/>
          <w:sz w:val="24"/>
          <w:szCs w:val="24"/>
        </w:rPr>
        <w:t xml:space="preserve"> (Accessed: 20th December 2018)</w:t>
      </w:r>
    </w:p>
    <w:p w:rsidR="0016682A" w:rsidRDefault="0016682A">
      <w:pPr>
        <w:pStyle w:val="normal0"/>
        <w:rPr>
          <w:rFonts w:ascii="Times New Roman" w:eastAsia="Times New Roman" w:hAnsi="Times New Roman" w:cs="Times New Roman"/>
          <w:sz w:val="24"/>
          <w:szCs w:val="24"/>
        </w:rPr>
      </w:pPr>
    </w:p>
    <w:p w:rsidR="0016682A" w:rsidRDefault="00E27B9E">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Wildlife Fund (2001) </w:t>
      </w:r>
      <w:r>
        <w:rPr>
          <w:rFonts w:ascii="Times New Roman" w:eastAsia="Times New Roman" w:hAnsi="Times New Roman" w:cs="Times New Roman"/>
          <w:i/>
          <w:sz w:val="24"/>
          <w:szCs w:val="24"/>
        </w:rPr>
        <w:t>Recycling in the Expressive Arts.</w:t>
      </w:r>
      <w:r>
        <w:rPr>
          <w:rFonts w:ascii="Times New Roman" w:eastAsia="Times New Roman" w:hAnsi="Times New Roman" w:cs="Times New Roman"/>
          <w:sz w:val="24"/>
          <w:szCs w:val="24"/>
        </w:rPr>
        <w:t xml:space="preserve"> Available at: </w:t>
      </w:r>
      <w:hyperlink r:id="rId17">
        <w:r>
          <w:rPr>
            <w:rFonts w:ascii="Times New Roman" w:eastAsia="Times New Roman" w:hAnsi="Times New Roman" w:cs="Times New Roman"/>
            <w:color w:val="1155CC"/>
            <w:sz w:val="24"/>
            <w:szCs w:val="24"/>
            <w:u w:val="single"/>
          </w:rPr>
          <w:t>http://assets.wwf.org.uk/downloads/recycling_in_the_expressive_arts.pdf</w:t>
        </w:r>
      </w:hyperlink>
      <w:r>
        <w:rPr>
          <w:rFonts w:ascii="Times New Roman" w:eastAsia="Times New Roman" w:hAnsi="Times New Roman" w:cs="Times New Roman"/>
          <w:sz w:val="24"/>
          <w:szCs w:val="24"/>
        </w:rPr>
        <w:t xml:space="preserve"> (Accessed: 20th December 2018)</w:t>
      </w:r>
    </w:p>
    <w:sectPr w:rsidR="0016682A" w:rsidSect="0016682A">
      <w:headerReference w:type="default" r:id="rId18"/>
      <w:footerReference w:type="default" r:id="rId19"/>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B9E" w:rsidRDefault="00E27B9E" w:rsidP="0016682A">
      <w:pPr>
        <w:spacing w:line="240" w:lineRule="auto"/>
      </w:pPr>
      <w:r>
        <w:separator/>
      </w:r>
    </w:p>
  </w:endnote>
  <w:endnote w:type="continuationSeparator" w:id="0">
    <w:p w:rsidR="00E27B9E" w:rsidRDefault="00E27B9E" w:rsidP="0016682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82A" w:rsidRDefault="0016682A">
    <w:pPr>
      <w:pStyle w:val="normal0"/>
      <w:jc w:val="right"/>
      <w:rPr>
        <w:rFonts w:ascii="Times New Roman" w:eastAsia="Times New Roman" w:hAnsi="Times New Roman" w:cs="Times New Roman"/>
        <w:color w:val="999999"/>
      </w:rPr>
    </w:pPr>
    <w:r>
      <w:rPr>
        <w:color w:val="999999"/>
      </w:rPr>
      <w:fldChar w:fldCharType="begin"/>
    </w:r>
    <w:r w:rsidR="00E27B9E">
      <w:rPr>
        <w:color w:val="999999"/>
      </w:rPr>
      <w:instrText>PAGE</w:instrText>
    </w:r>
    <w:r w:rsidR="000C6D70">
      <w:rPr>
        <w:color w:val="999999"/>
      </w:rPr>
      <w:fldChar w:fldCharType="separate"/>
    </w:r>
    <w:r w:rsidR="000C6D70">
      <w:rPr>
        <w:noProof/>
        <w:color w:val="999999"/>
      </w:rPr>
      <w:t>1</w:t>
    </w:r>
    <w:r>
      <w:rPr>
        <w:color w:val="999999"/>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B9E" w:rsidRDefault="00E27B9E" w:rsidP="0016682A">
      <w:pPr>
        <w:spacing w:line="240" w:lineRule="auto"/>
      </w:pPr>
      <w:r>
        <w:separator/>
      </w:r>
    </w:p>
  </w:footnote>
  <w:footnote w:type="continuationSeparator" w:id="0">
    <w:p w:rsidR="00E27B9E" w:rsidRDefault="00E27B9E" w:rsidP="0016682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82A" w:rsidRPr="000C6D70" w:rsidRDefault="00E27B9E">
    <w:pPr>
      <w:pStyle w:val="normal0"/>
      <w:jc w:val="right"/>
      <w:rPr>
        <w:rFonts w:ascii="Times New Roman" w:eastAsia="Times New Roman" w:hAnsi="Times New Roman" w:cs="Times New Roman"/>
        <w:color w:val="404040" w:themeColor="text1" w:themeTint="BF"/>
        <w:sz w:val="20"/>
        <w:szCs w:val="20"/>
      </w:rPr>
    </w:pPr>
    <w:r w:rsidRPr="000C6D70">
      <w:rPr>
        <w:rFonts w:ascii="Times New Roman" w:eastAsia="Times New Roman" w:hAnsi="Times New Roman" w:cs="Times New Roman"/>
        <w:color w:val="404040" w:themeColor="text1" w:themeTint="BF"/>
        <w:sz w:val="20"/>
        <w:szCs w:val="20"/>
      </w:rPr>
      <w:t>Phoebe Hewitt-Fisher</w:t>
    </w:r>
  </w:p>
  <w:p w:rsidR="0016682A" w:rsidRPr="000C6D70" w:rsidRDefault="00E27B9E">
    <w:pPr>
      <w:pStyle w:val="normal0"/>
      <w:jc w:val="right"/>
      <w:rPr>
        <w:rFonts w:ascii="Times New Roman" w:eastAsia="Times New Roman" w:hAnsi="Times New Roman" w:cs="Times New Roman"/>
        <w:color w:val="404040" w:themeColor="text1" w:themeTint="BF"/>
        <w:sz w:val="20"/>
        <w:szCs w:val="20"/>
      </w:rPr>
    </w:pPr>
    <w:r w:rsidRPr="000C6D70">
      <w:rPr>
        <w:rFonts w:ascii="Times New Roman" w:eastAsia="Times New Roman" w:hAnsi="Times New Roman" w:cs="Times New Roman"/>
        <w:color w:val="404040" w:themeColor="text1" w:themeTint="BF"/>
        <w:sz w:val="20"/>
        <w:szCs w:val="20"/>
      </w:rPr>
      <w:t>1801532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16682A"/>
    <w:rsid w:val="000C6D70"/>
    <w:rsid w:val="0016682A"/>
    <w:rsid w:val="004229E2"/>
    <w:rsid w:val="00E27B9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16682A"/>
    <w:pPr>
      <w:keepNext/>
      <w:keepLines/>
      <w:spacing w:before="400" w:after="120"/>
      <w:outlineLvl w:val="0"/>
    </w:pPr>
    <w:rPr>
      <w:sz w:val="40"/>
      <w:szCs w:val="40"/>
    </w:rPr>
  </w:style>
  <w:style w:type="paragraph" w:styleId="Heading2">
    <w:name w:val="heading 2"/>
    <w:basedOn w:val="normal0"/>
    <w:next w:val="normal0"/>
    <w:rsid w:val="0016682A"/>
    <w:pPr>
      <w:keepNext/>
      <w:keepLines/>
      <w:spacing w:before="360" w:after="120"/>
      <w:outlineLvl w:val="1"/>
    </w:pPr>
    <w:rPr>
      <w:sz w:val="32"/>
      <w:szCs w:val="32"/>
    </w:rPr>
  </w:style>
  <w:style w:type="paragraph" w:styleId="Heading3">
    <w:name w:val="heading 3"/>
    <w:basedOn w:val="normal0"/>
    <w:next w:val="normal0"/>
    <w:rsid w:val="0016682A"/>
    <w:pPr>
      <w:keepNext/>
      <w:keepLines/>
      <w:spacing w:before="320" w:after="80"/>
      <w:outlineLvl w:val="2"/>
    </w:pPr>
    <w:rPr>
      <w:color w:val="434343"/>
      <w:sz w:val="28"/>
      <w:szCs w:val="28"/>
    </w:rPr>
  </w:style>
  <w:style w:type="paragraph" w:styleId="Heading4">
    <w:name w:val="heading 4"/>
    <w:basedOn w:val="normal0"/>
    <w:next w:val="normal0"/>
    <w:rsid w:val="0016682A"/>
    <w:pPr>
      <w:keepNext/>
      <w:keepLines/>
      <w:spacing w:before="280" w:after="80"/>
      <w:outlineLvl w:val="3"/>
    </w:pPr>
    <w:rPr>
      <w:color w:val="666666"/>
      <w:sz w:val="24"/>
      <w:szCs w:val="24"/>
    </w:rPr>
  </w:style>
  <w:style w:type="paragraph" w:styleId="Heading5">
    <w:name w:val="heading 5"/>
    <w:basedOn w:val="normal0"/>
    <w:next w:val="normal0"/>
    <w:rsid w:val="0016682A"/>
    <w:pPr>
      <w:keepNext/>
      <w:keepLines/>
      <w:spacing w:before="240" w:after="80"/>
      <w:outlineLvl w:val="4"/>
    </w:pPr>
    <w:rPr>
      <w:color w:val="666666"/>
    </w:rPr>
  </w:style>
  <w:style w:type="paragraph" w:styleId="Heading6">
    <w:name w:val="heading 6"/>
    <w:basedOn w:val="normal0"/>
    <w:next w:val="normal0"/>
    <w:rsid w:val="0016682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6682A"/>
  </w:style>
  <w:style w:type="paragraph" w:styleId="Title">
    <w:name w:val="Title"/>
    <w:basedOn w:val="normal0"/>
    <w:next w:val="normal0"/>
    <w:rsid w:val="0016682A"/>
    <w:pPr>
      <w:keepNext/>
      <w:keepLines/>
      <w:spacing w:after="60"/>
    </w:pPr>
    <w:rPr>
      <w:sz w:val="52"/>
      <w:szCs w:val="52"/>
    </w:rPr>
  </w:style>
  <w:style w:type="paragraph" w:styleId="Subtitle">
    <w:name w:val="Subtitle"/>
    <w:basedOn w:val="normal0"/>
    <w:next w:val="normal0"/>
    <w:rsid w:val="0016682A"/>
    <w:pPr>
      <w:keepNext/>
      <w:keepLines/>
      <w:spacing w:after="320"/>
    </w:pPr>
    <w:rPr>
      <w:color w:val="666666"/>
      <w:sz w:val="30"/>
      <w:szCs w:val="30"/>
    </w:rPr>
  </w:style>
  <w:style w:type="paragraph" w:styleId="Header">
    <w:name w:val="header"/>
    <w:basedOn w:val="Normal"/>
    <w:link w:val="HeaderChar"/>
    <w:uiPriority w:val="99"/>
    <w:semiHidden/>
    <w:unhideWhenUsed/>
    <w:rsid w:val="000C6D7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0C6D70"/>
  </w:style>
  <w:style w:type="paragraph" w:styleId="Footer">
    <w:name w:val="footer"/>
    <w:basedOn w:val="Normal"/>
    <w:link w:val="FooterChar"/>
    <w:uiPriority w:val="99"/>
    <w:semiHidden/>
    <w:unhideWhenUsed/>
    <w:rsid w:val="000C6D70"/>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0C6D70"/>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goodreads.com/quotes/833916-if-we-teach-today-s-students-as-we-taught-yesterday-s-we" TargetMode="External"/><Relationship Id="rId13" Type="http://schemas.openxmlformats.org/officeDocument/2006/relationships/hyperlink" Target="http://learning.gov.wales/docs/learningwales/publications/130425-physical-education-inthe-national-curriculum-en-v2.pdf"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otc.org.uk/wp-content/uploads/2010/12/Benefits-for-Early-Years-LOtC-Final-5AUG09.pdf" TargetMode="External"/><Relationship Id="rId12" Type="http://schemas.openxmlformats.org/officeDocument/2006/relationships/hyperlink" Target="http://learning.gov.wales/docs/learningwales/publications/130424-geography-in-the-national-curriculum-en-v2.pdf" TargetMode="External"/><Relationship Id="rId17" Type="http://schemas.openxmlformats.org/officeDocument/2006/relationships/hyperlink" Target="http://assets.wwf.org.uk/downloads/recycling_in_the_expressive_arts.pdf" TargetMode="External"/><Relationship Id="rId2" Type="http://schemas.openxmlformats.org/officeDocument/2006/relationships/settings" Target="settings.xml"/><Relationship Id="rId16" Type="http://schemas.openxmlformats.org/officeDocument/2006/relationships/hyperlink" Target="http://learning.gov.wales/resources/browse-all/nlnf/framework?component=numeracy&amp;year=6938356_2&amp;selectedYear=col_9&amp;lang=e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learning.gov.wales/docs/learningwales/publications/130424-developing-the-curriculum-cymreig-en.pdf" TargetMode="External"/><Relationship Id="rId11" Type="http://schemas.openxmlformats.org/officeDocument/2006/relationships/hyperlink" Target="http://learning.gov.wales/docs/learningwales/publications/130424-design-and-technology-in-the-national-curriculum-en-v2.pdf" TargetMode="External"/><Relationship Id="rId5" Type="http://schemas.openxmlformats.org/officeDocument/2006/relationships/endnotes" Target="endnotes.xml"/><Relationship Id="rId15" Type="http://schemas.openxmlformats.org/officeDocument/2006/relationships/hyperlink" Target="http://learning.gov.wales/resources/browse-all/nlnf/framework?component=literacy&amp;year=6938368_2&amp;selectedYear=col_11&amp;lang=en" TargetMode="External"/><Relationship Id="rId10" Type="http://schemas.openxmlformats.org/officeDocument/2006/relationships/hyperlink" Target="http://learning.gov.wales/docs/learningwales/publications/130424-art-and-design-in-the-national-curriculum-en-v2.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waleswide.org/older-blogs/68-a-fo-ben-bid-bont" TargetMode="External"/><Relationship Id="rId14" Type="http://schemas.openxmlformats.org/officeDocument/2006/relationships/hyperlink" Target="http://learning.gov.wales/resources/browse-all/digital-competence-framework/framework?lang=en&amp;year=year_3&amp;selectedYear=col_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2683</Words>
  <Characters>15297</Characters>
  <Application>Microsoft Office Word</Application>
  <DocSecurity>0</DocSecurity>
  <Lines>127</Lines>
  <Paragraphs>35</Paragraphs>
  <ScaleCrop>false</ScaleCrop>
  <Company/>
  <LinksUpToDate>false</LinksUpToDate>
  <CharactersWithSpaces>17945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2019-01-07T21:09:00Z</dcterms:created>
  <dcterms:modified xsi:type="dcterms:W3CDTF">2019-01-07T21:09:00Z</dcterms:modified>
</cp:coreProperties>
</file>