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DE65A" w14:textId="71780FB4" w:rsidR="00D22AB7" w:rsidRPr="007F25DD" w:rsidRDefault="007F25DD" w:rsidP="007F25DD">
      <w:pPr>
        <w:autoSpaceDE w:val="0"/>
        <w:autoSpaceDN w:val="0"/>
        <w:adjustRightInd w:val="0"/>
        <w:spacing w:line="276" w:lineRule="auto"/>
        <w:rPr>
          <w:rFonts w:ascii="Arial" w:hAnsi="Arial" w:cs="Arial"/>
          <w:b/>
          <w:bCs/>
          <w:color w:val="000000"/>
          <w:sz w:val="22"/>
          <w:szCs w:val="22"/>
        </w:rPr>
      </w:pPr>
      <w:r w:rsidRPr="007F25DD">
        <w:rPr>
          <w:rFonts w:ascii="Arial" w:hAnsi="Arial" w:cs="Arial"/>
          <w:b/>
          <w:bCs/>
          <w:color w:val="000000"/>
          <w:sz w:val="22"/>
          <w:szCs w:val="22"/>
        </w:rPr>
        <w:t>How are twenty first century bunkers relevant today?</w:t>
      </w:r>
    </w:p>
    <w:p w14:paraId="481BE6F5" w14:textId="77777777" w:rsidR="007F25DD" w:rsidRPr="000C6040" w:rsidRDefault="007F25DD" w:rsidP="007F25DD">
      <w:pPr>
        <w:autoSpaceDE w:val="0"/>
        <w:autoSpaceDN w:val="0"/>
        <w:adjustRightInd w:val="0"/>
        <w:spacing w:line="276" w:lineRule="auto"/>
        <w:rPr>
          <w:rFonts w:ascii="Arial" w:hAnsi="Arial" w:cs="Arial"/>
          <w:color w:val="000000"/>
          <w:sz w:val="22"/>
          <w:szCs w:val="22"/>
        </w:rPr>
      </w:pPr>
    </w:p>
    <w:p w14:paraId="20AAF41F" w14:textId="59802CFD" w:rsidR="00D22AB7" w:rsidRPr="000C6040" w:rsidRDefault="00D22AB7" w:rsidP="007F25DD">
      <w:pPr>
        <w:autoSpaceDE w:val="0"/>
        <w:autoSpaceDN w:val="0"/>
        <w:adjustRightInd w:val="0"/>
        <w:spacing w:line="276" w:lineRule="auto"/>
        <w:rPr>
          <w:rFonts w:ascii="Arial" w:hAnsi="Arial" w:cs="Arial"/>
          <w:color w:val="000000"/>
          <w:sz w:val="22"/>
          <w:szCs w:val="22"/>
        </w:rPr>
      </w:pPr>
      <w:r w:rsidRPr="000C6040">
        <w:rPr>
          <w:rFonts w:ascii="Arial" w:hAnsi="Arial" w:cs="Arial"/>
          <w:color w:val="000000"/>
          <w:sz w:val="22"/>
          <w:szCs w:val="22"/>
        </w:rPr>
        <w:t xml:space="preserve">According to the Oxford dictionary ‘survival’ is defined as: "the state or fact of continuing to live or exist, typically in spite of an accident, ordeal, or difficult circumstances." </w:t>
      </w:r>
      <w:sdt>
        <w:sdtPr>
          <w:rPr>
            <w:rFonts w:ascii="Arial" w:hAnsi="Arial" w:cs="Arial"/>
            <w:color w:val="000000"/>
            <w:sz w:val="22"/>
            <w:szCs w:val="22"/>
          </w:rPr>
          <w:id w:val="-1220274453"/>
          <w:citation/>
        </w:sdtPr>
        <w:sdtContent>
          <w:r w:rsidR="00253532">
            <w:rPr>
              <w:rFonts w:ascii="Arial" w:hAnsi="Arial" w:cs="Arial"/>
              <w:color w:val="000000"/>
              <w:sz w:val="22"/>
              <w:szCs w:val="22"/>
            </w:rPr>
            <w:fldChar w:fldCharType="begin"/>
          </w:r>
          <w:r w:rsidR="00253532">
            <w:rPr>
              <w:rFonts w:ascii="Arial" w:hAnsi="Arial" w:cs="Arial"/>
              <w:color w:val="000000"/>
              <w:sz w:val="22"/>
              <w:szCs w:val="22"/>
            </w:rPr>
            <w:instrText xml:space="preserve"> CITATION Oxf21 \l 2057 </w:instrText>
          </w:r>
          <w:r w:rsidR="00253532">
            <w:rPr>
              <w:rFonts w:ascii="Arial" w:hAnsi="Arial" w:cs="Arial"/>
              <w:color w:val="000000"/>
              <w:sz w:val="22"/>
              <w:szCs w:val="22"/>
            </w:rPr>
            <w:fldChar w:fldCharType="separate"/>
          </w:r>
          <w:r w:rsidR="00253532" w:rsidRPr="00253532">
            <w:rPr>
              <w:rFonts w:ascii="Arial" w:hAnsi="Arial" w:cs="Arial"/>
              <w:noProof/>
              <w:color w:val="000000"/>
              <w:sz w:val="22"/>
              <w:szCs w:val="22"/>
            </w:rPr>
            <w:t>(Oxford Languages , 2021)</w:t>
          </w:r>
          <w:r w:rsidR="00253532">
            <w:rPr>
              <w:rFonts w:ascii="Arial" w:hAnsi="Arial" w:cs="Arial"/>
              <w:color w:val="000000"/>
              <w:sz w:val="22"/>
              <w:szCs w:val="22"/>
            </w:rPr>
            <w:fldChar w:fldCharType="end"/>
          </w:r>
        </w:sdtContent>
      </w:sdt>
    </w:p>
    <w:p w14:paraId="5964129E" w14:textId="77777777" w:rsidR="00D22AB7" w:rsidRPr="000C6040" w:rsidRDefault="00D22AB7" w:rsidP="007F25DD">
      <w:pPr>
        <w:autoSpaceDE w:val="0"/>
        <w:autoSpaceDN w:val="0"/>
        <w:adjustRightInd w:val="0"/>
        <w:spacing w:line="276" w:lineRule="auto"/>
        <w:rPr>
          <w:rFonts w:ascii="Arial" w:hAnsi="Arial" w:cs="Arial"/>
          <w:color w:val="000000"/>
          <w:sz w:val="22"/>
          <w:szCs w:val="22"/>
        </w:rPr>
      </w:pPr>
    </w:p>
    <w:p w14:paraId="6F2B0A91" w14:textId="5E9715B8" w:rsidR="00D22AB7" w:rsidRPr="000C6040" w:rsidRDefault="00D22AB7" w:rsidP="007F25DD">
      <w:pPr>
        <w:autoSpaceDE w:val="0"/>
        <w:autoSpaceDN w:val="0"/>
        <w:adjustRightInd w:val="0"/>
        <w:spacing w:line="276" w:lineRule="auto"/>
        <w:rPr>
          <w:rFonts w:ascii="Arial" w:hAnsi="Arial" w:cs="Arial"/>
          <w:color w:val="000000"/>
          <w:sz w:val="22"/>
          <w:szCs w:val="22"/>
        </w:rPr>
      </w:pPr>
      <w:r w:rsidRPr="000C6040">
        <w:rPr>
          <w:rFonts w:ascii="Arial" w:hAnsi="Arial" w:cs="Arial"/>
          <w:color w:val="000000"/>
          <w:sz w:val="22"/>
          <w:szCs w:val="22"/>
        </w:rPr>
        <w:t xml:space="preserve">Bunkers have been an essential part of history appearing consistently alongside wars or disasters. It’s evident they were a necessity in the World War due to their ease of access and simple yet effective design allowing many families to have one on their premises. Today we can still view the remains of some of these bunkers but the idea and reasons behind why they were made is something that has been brought into today, with new bunkers being built all over the world. There are lots of similarities between World War and twenty first century bunkers, but this bears the question: ‘How are twenty first century bunkers relevant today?’. This essay will be exploring the ideology between different types of bunkers we see today, providing a collection of research to scrutinise their purpose, building materials and contents. This will include an analysis of the opinions and purposes surrounding twenty first century bunkers compared to that of the classic World War bunker. </w:t>
      </w:r>
    </w:p>
    <w:p w14:paraId="61414E57" w14:textId="05D99E8E" w:rsidR="00D22AB7" w:rsidRPr="000C6040" w:rsidRDefault="00D22AB7" w:rsidP="007F25DD">
      <w:pPr>
        <w:autoSpaceDE w:val="0"/>
        <w:autoSpaceDN w:val="0"/>
        <w:adjustRightInd w:val="0"/>
        <w:spacing w:line="276" w:lineRule="auto"/>
        <w:rPr>
          <w:rFonts w:ascii="Arial" w:hAnsi="Arial" w:cs="Arial"/>
          <w:color w:val="000000"/>
          <w:sz w:val="22"/>
          <w:szCs w:val="22"/>
        </w:rPr>
      </w:pPr>
    </w:p>
    <w:p w14:paraId="133E379E" w14:textId="13DA57ED" w:rsidR="00D22AB7" w:rsidRPr="00F3166B" w:rsidRDefault="0073604C" w:rsidP="007F25DD">
      <w:pPr>
        <w:spacing w:line="276" w:lineRule="auto"/>
        <w:rPr>
          <w:rFonts w:ascii="Arial" w:eastAsia="Times New Roman" w:hAnsi="Arial" w:cs="Arial"/>
          <w:sz w:val="22"/>
          <w:szCs w:val="22"/>
          <w:lang w:eastAsia="en-GB"/>
        </w:rPr>
      </w:pPr>
      <w:r w:rsidRPr="000C6040">
        <w:rPr>
          <w:rFonts w:ascii="Arial" w:hAnsi="Arial" w:cs="Arial"/>
          <w:noProof/>
          <w:color w:val="000000"/>
          <w:sz w:val="22"/>
          <w:szCs w:val="22"/>
        </w:rPr>
        <w:drawing>
          <wp:anchor distT="0" distB="0" distL="114300" distR="114300" simplePos="0" relativeHeight="251658240" behindDoc="1" locked="0" layoutInCell="1" allowOverlap="1" wp14:anchorId="05F078B1" wp14:editId="64DDF1D7">
            <wp:simplePos x="0" y="0"/>
            <wp:positionH relativeFrom="margin">
              <wp:posOffset>3441882</wp:posOffset>
            </wp:positionH>
            <wp:positionV relativeFrom="margin">
              <wp:posOffset>3727450</wp:posOffset>
            </wp:positionV>
            <wp:extent cx="2117725" cy="1191260"/>
            <wp:effectExtent l="12700" t="12700" r="15875" b="15240"/>
            <wp:wrapTight wrapText="bothSides">
              <wp:wrapPolygon edited="1">
                <wp:start x="2332" y="-810"/>
                <wp:lineTo x="-513" y="0"/>
                <wp:lineTo x="-455" y="4935"/>
                <wp:lineTo x="-455" y="19475"/>
                <wp:lineTo x="0" y="22396"/>
                <wp:lineTo x="594" y="22375"/>
                <wp:lineTo x="2039" y="22403"/>
                <wp:lineTo x="21600" y="22503"/>
                <wp:lineTo x="22014" y="22871"/>
                <wp:lineTo x="22246" y="21600"/>
                <wp:lineTo x="22114" y="18978"/>
                <wp:lineTo x="22152" y="1787"/>
                <wp:lineTo x="22092" y="0"/>
                <wp:lineTo x="21244" y="-909"/>
                <wp:lineTo x="2332" y="-810"/>
              </wp:wrapPolygon>
            </wp:wrapTight>
            <wp:docPr id="1" name="Picture 1" descr="A picture containing text, sky, sig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ky, sign, grass&#10;&#10;Description automatically generated"/>
                    <pic:cNvPicPr/>
                  </pic:nvPicPr>
                  <pic:blipFill rotWithShape="1">
                    <a:blip r:embed="rId5" cstate="print">
                      <a:extLst>
                        <a:ext uri="{28A0092B-C50C-407E-A947-70E740481C1C}">
                          <a14:useLocalDpi xmlns:a14="http://schemas.microsoft.com/office/drawing/2010/main" val="0"/>
                        </a:ext>
                      </a:extLst>
                    </a:blip>
                    <a:srcRect l="-2"/>
                    <a:stretch/>
                  </pic:blipFill>
                  <pic:spPr>
                    <a:xfrm>
                      <a:off x="0" y="0"/>
                      <a:ext cx="2117725" cy="1191260"/>
                    </a:xfrm>
                    <a:prstGeom prst="rect">
                      <a:avLst/>
                    </a:prstGeom>
                    <a:ln>
                      <a:solidFill>
                        <a:schemeClr val="bg1"/>
                      </a:solidFill>
                    </a:ln>
                    <a:effectLst/>
                  </pic:spPr>
                </pic:pic>
              </a:graphicData>
            </a:graphic>
            <wp14:sizeRelH relativeFrom="margin">
              <wp14:pctWidth>0</wp14:pctWidth>
            </wp14:sizeRelH>
            <wp14:sizeRelV relativeFrom="margin">
              <wp14:pctHeight>0</wp14:pctHeight>
            </wp14:sizeRelV>
          </wp:anchor>
        </w:drawing>
      </w:r>
      <w:r w:rsidR="007F25DD">
        <w:rPr>
          <w:rFonts w:ascii="Arial" w:hAnsi="Arial" w:cs="Arial"/>
          <w:noProof/>
          <w:color w:val="000000"/>
          <w:sz w:val="22"/>
          <w:szCs w:val="22"/>
        </w:rPr>
        <w:drawing>
          <wp:anchor distT="0" distB="0" distL="114300" distR="114300" simplePos="0" relativeHeight="251660288" behindDoc="0" locked="0" layoutInCell="1" allowOverlap="1" wp14:anchorId="346E3C22" wp14:editId="660DE4E0">
            <wp:simplePos x="0" y="0"/>
            <wp:positionH relativeFrom="column">
              <wp:posOffset>-11430</wp:posOffset>
            </wp:positionH>
            <wp:positionV relativeFrom="paragraph">
              <wp:posOffset>3804920</wp:posOffset>
            </wp:positionV>
            <wp:extent cx="1126490" cy="1600200"/>
            <wp:effectExtent l="0" t="0" r="3810" b="0"/>
            <wp:wrapSquare wrapText="bothSides"/>
            <wp:docPr id="3" name="Picture 3" descr="A picture containing text,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ope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26490" cy="1600200"/>
                    </a:xfrm>
                    <a:prstGeom prst="rect">
                      <a:avLst/>
                    </a:prstGeom>
                  </pic:spPr>
                </pic:pic>
              </a:graphicData>
            </a:graphic>
            <wp14:sizeRelH relativeFrom="page">
              <wp14:pctWidth>0</wp14:pctWidth>
            </wp14:sizeRelH>
            <wp14:sizeRelV relativeFrom="page">
              <wp14:pctHeight>0</wp14:pctHeight>
            </wp14:sizeRelV>
          </wp:anchor>
        </w:drawing>
      </w:r>
      <w:r w:rsidR="007F25DD">
        <w:rPr>
          <w:rFonts w:ascii="Arial" w:hAnsi="Arial" w:cs="Arial"/>
          <w:noProof/>
          <w:color w:val="000000"/>
          <w:sz w:val="22"/>
          <w:szCs w:val="22"/>
        </w:rPr>
        <mc:AlternateContent>
          <mc:Choice Requires="wps">
            <w:drawing>
              <wp:anchor distT="0" distB="0" distL="114300" distR="114300" simplePos="0" relativeHeight="251659264" behindDoc="0" locked="0" layoutInCell="1" allowOverlap="1" wp14:anchorId="241539F7" wp14:editId="7660164C">
                <wp:simplePos x="0" y="0"/>
                <wp:positionH relativeFrom="column">
                  <wp:posOffset>3535680</wp:posOffset>
                </wp:positionH>
                <wp:positionV relativeFrom="paragraph">
                  <wp:posOffset>1551305</wp:posOffset>
                </wp:positionV>
                <wp:extent cx="1887220" cy="20193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87220" cy="20193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C1CCDC" w14:textId="5943ADA8" w:rsidR="00D30D9D" w:rsidRPr="00D00295" w:rsidRDefault="00D30D9D" w:rsidP="00D00295">
                            <w:pPr>
                              <w:rPr>
                                <w:sz w:val="10"/>
                                <w:szCs w:val="10"/>
                              </w:rPr>
                            </w:pPr>
                            <w:r>
                              <w:rPr>
                                <w:sz w:val="10"/>
                                <w:szCs w:val="10"/>
                              </w:rPr>
                              <w:t>Fig. 1. News image of Doomsday Bunker (Image courtesy of CNN)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1539F7" id="_x0000_t202" coordsize="21600,21600" o:spt="202" path="m,l,21600r21600,l21600,xe">
                <v:stroke joinstyle="miter"/>
                <v:path gradientshapeok="t" o:connecttype="rect"/>
              </v:shapetype>
              <v:shape id="Text Box 2" o:spid="_x0000_s1026" type="#_x0000_t202" style="position:absolute;margin-left:278.4pt;margin-top:122.15pt;width:148.6pt;height:1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" filled="f" stroked="f">
                <v:textbox>
                  <w:txbxContent>
                    <w:p w14:paraId="24C1CCDC" w14:textId="5943ADA8" w:rsidR="00D30D9D" w:rsidRPr="00D00295" w:rsidRDefault="00D30D9D" w:rsidP="00D00295">
                      <w:pPr>
                        <w:rPr>
                          <w:sz w:val="10"/>
                          <w:szCs w:val="10"/>
                        </w:rPr>
                      </w:pPr>
                      <w:r>
                        <w:rPr>
                          <w:sz w:val="10"/>
                          <w:szCs w:val="10"/>
                        </w:rPr>
                        <w:t>Fig. 1. News image of Doomsday Bunker (Image courtesy of CNN)</w:t>
                      </w:r>
                    </w:p>
                  </w:txbxContent>
                </v:textbox>
              </v:shape>
            </w:pict>
          </mc:Fallback>
        </mc:AlternateContent>
      </w:r>
      <w:r w:rsidR="00F3166B">
        <w:rPr>
          <w:rFonts w:ascii="Arial" w:hAnsi="Arial" w:cs="Arial"/>
          <w:noProof/>
          <w:color w:val="000000"/>
          <w:sz w:val="22"/>
          <w:szCs w:val="22"/>
        </w:rPr>
        <mc:AlternateContent>
          <mc:Choice Requires="wps">
            <w:drawing>
              <wp:anchor distT="0" distB="0" distL="114300" distR="114300" simplePos="0" relativeHeight="251662336" behindDoc="0" locked="0" layoutInCell="1" allowOverlap="1" wp14:anchorId="5C9E1244" wp14:editId="29EE4C1D">
                <wp:simplePos x="0" y="0"/>
                <wp:positionH relativeFrom="column">
                  <wp:posOffset>-123190</wp:posOffset>
                </wp:positionH>
                <wp:positionV relativeFrom="paragraph">
                  <wp:posOffset>5363344</wp:posOffset>
                </wp:positionV>
                <wp:extent cx="1367523" cy="258354"/>
                <wp:effectExtent l="0" t="0" r="0" b="0"/>
                <wp:wrapNone/>
                <wp:docPr id="4" name="Text Box 4"/>
                <wp:cNvGraphicFramePr/>
                <a:graphic xmlns:a="http://schemas.openxmlformats.org/drawingml/2006/main">
                  <a:graphicData uri="http://schemas.microsoft.com/office/word/2010/wordprocessingShape">
                    <wps:wsp>
                      <wps:cNvSpPr txBox="1"/>
                      <wps:spPr>
                        <a:xfrm>
                          <a:off x="0" y="0"/>
                          <a:ext cx="1367523" cy="2583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CF10E06" w14:textId="7F65D095" w:rsidR="00D30D9D" w:rsidRPr="00D00295" w:rsidRDefault="00D30D9D" w:rsidP="00D00295">
                            <w:pPr>
                              <w:rPr>
                                <w:sz w:val="10"/>
                                <w:szCs w:val="10"/>
                              </w:rPr>
                            </w:pPr>
                            <w:r>
                              <w:rPr>
                                <w:sz w:val="10"/>
                                <w:szCs w:val="10"/>
                              </w:rPr>
                              <w:t>Fig. 2. (Image courtesy of SurvivalCondo.com)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E1244" id="Text Box 4" o:spid="_x0000_s1027" type="#_x0000_t202" style="position:absolute;margin-left:-9.7pt;margin-top:422.3pt;width:107.7pt;height:2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" filled="f" stroked="f">
                <v:textbox>
                  <w:txbxContent>
                    <w:p w14:paraId="2CF10E06" w14:textId="7F65D095" w:rsidR="00D30D9D" w:rsidRPr="00D00295" w:rsidRDefault="00D30D9D" w:rsidP="00D00295">
                      <w:pPr>
                        <w:rPr>
                          <w:sz w:val="10"/>
                          <w:szCs w:val="10"/>
                        </w:rPr>
                      </w:pPr>
                      <w:r>
                        <w:rPr>
                          <w:sz w:val="10"/>
                          <w:szCs w:val="10"/>
                        </w:rPr>
                        <w:t>Fig. 2. (Image courtesy of SurvivalCondo.com)</w:t>
                      </w:r>
                    </w:p>
                  </w:txbxContent>
                </v:textbox>
              </v:shape>
            </w:pict>
          </mc:Fallback>
        </mc:AlternateContent>
      </w:r>
      <w:r w:rsidR="00D22AB7" w:rsidRPr="000C6040">
        <w:rPr>
          <w:rFonts w:ascii="Arial" w:hAnsi="Arial" w:cs="Arial"/>
          <w:color w:val="000000"/>
          <w:sz w:val="22"/>
          <w:szCs w:val="22"/>
        </w:rPr>
        <w:t xml:space="preserve">One of the most common twenty first century bunkers we see is plastered over television documentaries, movies and reality programmes. </w:t>
      </w:r>
      <w:r w:rsidR="005121EF">
        <w:rPr>
          <w:rFonts w:ascii="Arial" w:hAnsi="Arial" w:cs="Arial"/>
          <w:color w:val="000000"/>
          <w:sz w:val="22"/>
          <w:szCs w:val="22"/>
        </w:rPr>
        <w:t>For example, the movies ‘</w:t>
      </w:r>
      <w:r w:rsidR="005121EF" w:rsidRPr="00F3166B">
        <w:rPr>
          <w:rFonts w:ascii="Arial" w:hAnsi="Arial" w:cs="Arial"/>
          <w:i/>
          <w:iCs/>
          <w:color w:val="000000"/>
          <w:sz w:val="22"/>
          <w:szCs w:val="22"/>
        </w:rPr>
        <w:t>2012</w:t>
      </w:r>
      <w:r w:rsidR="005121EF">
        <w:rPr>
          <w:rFonts w:ascii="Arial" w:hAnsi="Arial" w:cs="Arial"/>
          <w:color w:val="000000"/>
          <w:sz w:val="22"/>
          <w:szCs w:val="22"/>
        </w:rPr>
        <w:t xml:space="preserve">’ </w:t>
      </w:r>
      <w:sdt>
        <w:sdtPr>
          <w:rPr>
            <w:rFonts w:ascii="Arial" w:hAnsi="Arial" w:cs="Arial"/>
            <w:color w:val="000000"/>
            <w:sz w:val="22"/>
            <w:szCs w:val="22"/>
          </w:rPr>
          <w:id w:val="-1876685800"/>
          <w:citation/>
        </w:sdtPr>
        <w:sdtContent>
          <w:r w:rsidR="005121EF">
            <w:rPr>
              <w:rFonts w:ascii="Arial" w:hAnsi="Arial" w:cs="Arial"/>
              <w:color w:val="000000"/>
              <w:sz w:val="22"/>
              <w:szCs w:val="22"/>
            </w:rPr>
            <w:fldChar w:fldCharType="begin"/>
          </w:r>
          <w:r w:rsidR="005121EF">
            <w:rPr>
              <w:rFonts w:ascii="Arial" w:hAnsi="Arial" w:cs="Arial"/>
              <w:color w:val="000000"/>
              <w:sz w:val="22"/>
              <w:szCs w:val="22"/>
            </w:rPr>
            <w:instrText xml:space="preserve"> CITATION Rol09 \l 2057 </w:instrText>
          </w:r>
          <w:r w:rsidR="005121EF">
            <w:rPr>
              <w:rFonts w:ascii="Arial" w:hAnsi="Arial" w:cs="Arial"/>
              <w:color w:val="000000"/>
              <w:sz w:val="22"/>
              <w:szCs w:val="22"/>
            </w:rPr>
            <w:fldChar w:fldCharType="separate"/>
          </w:r>
          <w:r w:rsidR="005121EF" w:rsidRPr="005121EF">
            <w:rPr>
              <w:rFonts w:ascii="Arial" w:hAnsi="Arial" w:cs="Arial"/>
              <w:noProof/>
              <w:color w:val="000000"/>
              <w:sz w:val="22"/>
              <w:szCs w:val="22"/>
            </w:rPr>
            <w:t>(2012, 2009)</w:t>
          </w:r>
          <w:r w:rsidR="005121EF">
            <w:rPr>
              <w:rFonts w:ascii="Arial" w:hAnsi="Arial" w:cs="Arial"/>
              <w:color w:val="000000"/>
              <w:sz w:val="22"/>
              <w:szCs w:val="22"/>
            </w:rPr>
            <w:fldChar w:fldCharType="end"/>
          </w:r>
        </w:sdtContent>
      </w:sdt>
      <w:r w:rsidR="005121EF">
        <w:rPr>
          <w:rFonts w:ascii="Arial" w:hAnsi="Arial" w:cs="Arial"/>
          <w:color w:val="000000"/>
          <w:sz w:val="22"/>
          <w:szCs w:val="22"/>
        </w:rPr>
        <w:t xml:space="preserve"> or ‘</w:t>
      </w:r>
      <w:r w:rsidR="005121EF" w:rsidRPr="00F3166B">
        <w:rPr>
          <w:rFonts w:ascii="Arial" w:hAnsi="Arial" w:cs="Arial"/>
          <w:i/>
          <w:iCs/>
          <w:color w:val="000000"/>
          <w:sz w:val="22"/>
          <w:szCs w:val="22"/>
        </w:rPr>
        <w:t>World War Z</w:t>
      </w:r>
      <w:r w:rsidR="00F3166B">
        <w:rPr>
          <w:rFonts w:ascii="Arial" w:hAnsi="Arial" w:cs="Arial"/>
          <w:color w:val="000000"/>
          <w:sz w:val="22"/>
          <w:szCs w:val="22"/>
        </w:rPr>
        <w:t>’</w:t>
      </w:r>
      <w:r w:rsidR="005121EF">
        <w:rPr>
          <w:rFonts w:ascii="Arial" w:hAnsi="Arial" w:cs="Arial"/>
          <w:color w:val="000000"/>
          <w:sz w:val="22"/>
          <w:szCs w:val="22"/>
        </w:rPr>
        <w:t xml:space="preserve"> </w:t>
      </w:r>
      <w:sdt>
        <w:sdtPr>
          <w:rPr>
            <w:rFonts w:ascii="Arial" w:hAnsi="Arial" w:cs="Arial"/>
            <w:color w:val="000000"/>
            <w:sz w:val="22"/>
            <w:szCs w:val="22"/>
          </w:rPr>
          <w:id w:val="651960579"/>
          <w:citation/>
        </w:sdtPr>
        <w:sdtContent>
          <w:r w:rsidR="005121EF">
            <w:rPr>
              <w:rFonts w:ascii="Arial" w:hAnsi="Arial" w:cs="Arial"/>
              <w:color w:val="000000"/>
              <w:sz w:val="22"/>
              <w:szCs w:val="22"/>
            </w:rPr>
            <w:fldChar w:fldCharType="begin"/>
          </w:r>
          <w:r w:rsidR="005121EF">
            <w:rPr>
              <w:rFonts w:ascii="Arial" w:hAnsi="Arial" w:cs="Arial"/>
              <w:color w:val="000000"/>
              <w:sz w:val="22"/>
              <w:szCs w:val="22"/>
            </w:rPr>
            <w:instrText xml:space="preserve"> CITATION Mar13 \l 2057 </w:instrText>
          </w:r>
          <w:r w:rsidR="005121EF">
            <w:rPr>
              <w:rFonts w:ascii="Arial" w:hAnsi="Arial" w:cs="Arial"/>
              <w:color w:val="000000"/>
              <w:sz w:val="22"/>
              <w:szCs w:val="22"/>
            </w:rPr>
            <w:fldChar w:fldCharType="separate"/>
          </w:r>
          <w:r w:rsidR="005121EF" w:rsidRPr="005121EF">
            <w:rPr>
              <w:rFonts w:ascii="Arial" w:hAnsi="Arial" w:cs="Arial"/>
              <w:noProof/>
              <w:color w:val="000000"/>
              <w:sz w:val="22"/>
              <w:szCs w:val="22"/>
            </w:rPr>
            <w:t>(World War Z, 2013)</w:t>
          </w:r>
          <w:r w:rsidR="005121EF">
            <w:rPr>
              <w:rFonts w:ascii="Arial" w:hAnsi="Arial" w:cs="Arial"/>
              <w:color w:val="000000"/>
              <w:sz w:val="22"/>
              <w:szCs w:val="22"/>
            </w:rPr>
            <w:fldChar w:fldCharType="end"/>
          </w:r>
        </w:sdtContent>
      </w:sdt>
      <w:r w:rsidR="005121EF">
        <w:rPr>
          <w:rFonts w:ascii="Arial" w:hAnsi="Arial" w:cs="Arial"/>
          <w:color w:val="000000"/>
          <w:sz w:val="22"/>
          <w:szCs w:val="22"/>
        </w:rPr>
        <w:t>, or the Discovery Channel documentary ‘</w:t>
      </w:r>
      <w:r w:rsidR="005121EF" w:rsidRPr="00F3166B">
        <w:rPr>
          <w:rFonts w:ascii="Arial" w:hAnsi="Arial" w:cs="Arial"/>
          <w:i/>
          <w:iCs/>
          <w:color w:val="000000"/>
          <w:sz w:val="22"/>
          <w:szCs w:val="22"/>
        </w:rPr>
        <w:t>Doomsday Bunkers’</w:t>
      </w:r>
      <w:r w:rsidR="00F51CBF">
        <w:rPr>
          <w:rFonts w:ascii="Arial" w:hAnsi="Arial" w:cs="Arial"/>
          <w:i/>
          <w:iCs/>
          <w:color w:val="000000"/>
          <w:sz w:val="22"/>
          <w:szCs w:val="22"/>
        </w:rPr>
        <w:t>.</w:t>
      </w:r>
      <w:sdt>
        <w:sdtPr>
          <w:rPr>
            <w:rFonts w:ascii="Arial" w:hAnsi="Arial" w:cs="Arial"/>
            <w:color w:val="000000"/>
            <w:sz w:val="22"/>
            <w:szCs w:val="22"/>
          </w:rPr>
          <w:id w:val="-329827360"/>
          <w:citation/>
        </w:sdtPr>
        <w:sdtContent>
          <w:r w:rsidR="005121EF">
            <w:rPr>
              <w:rFonts w:ascii="Arial" w:hAnsi="Arial" w:cs="Arial"/>
              <w:color w:val="000000"/>
              <w:sz w:val="22"/>
              <w:szCs w:val="22"/>
            </w:rPr>
            <w:fldChar w:fldCharType="begin"/>
          </w:r>
          <w:r w:rsidR="005121EF">
            <w:rPr>
              <w:rFonts w:ascii="Arial" w:hAnsi="Arial" w:cs="Arial"/>
              <w:color w:val="000000"/>
              <w:sz w:val="22"/>
              <w:szCs w:val="22"/>
            </w:rPr>
            <w:instrText xml:space="preserve"> CITATION Dis121 \l 2057 </w:instrText>
          </w:r>
          <w:r w:rsidR="005121EF">
            <w:rPr>
              <w:rFonts w:ascii="Arial" w:hAnsi="Arial" w:cs="Arial"/>
              <w:color w:val="000000"/>
              <w:sz w:val="22"/>
              <w:szCs w:val="22"/>
            </w:rPr>
            <w:fldChar w:fldCharType="separate"/>
          </w:r>
          <w:r w:rsidR="005121EF">
            <w:rPr>
              <w:rFonts w:ascii="Arial" w:hAnsi="Arial" w:cs="Arial"/>
              <w:noProof/>
              <w:color w:val="000000"/>
              <w:sz w:val="22"/>
              <w:szCs w:val="22"/>
            </w:rPr>
            <w:t xml:space="preserve"> </w:t>
          </w:r>
          <w:r w:rsidR="005121EF" w:rsidRPr="005121EF">
            <w:rPr>
              <w:rFonts w:ascii="Arial" w:hAnsi="Arial" w:cs="Arial"/>
              <w:noProof/>
              <w:color w:val="000000"/>
              <w:sz w:val="22"/>
              <w:szCs w:val="22"/>
            </w:rPr>
            <w:t>(Doomsday Bunkers, 2012)</w:t>
          </w:r>
          <w:r w:rsidR="005121EF">
            <w:rPr>
              <w:rFonts w:ascii="Arial" w:hAnsi="Arial" w:cs="Arial"/>
              <w:color w:val="000000"/>
              <w:sz w:val="22"/>
              <w:szCs w:val="22"/>
            </w:rPr>
            <w:fldChar w:fldCharType="end"/>
          </w:r>
        </w:sdtContent>
      </w:sdt>
      <w:r w:rsidR="005121EF">
        <w:rPr>
          <w:rFonts w:ascii="Arial" w:hAnsi="Arial" w:cs="Arial"/>
          <w:color w:val="000000"/>
          <w:sz w:val="22"/>
          <w:szCs w:val="22"/>
        </w:rPr>
        <w:t xml:space="preserve"> </w:t>
      </w:r>
      <w:r w:rsidR="00D22AB7" w:rsidRPr="000C6040">
        <w:rPr>
          <w:rFonts w:ascii="Arial" w:hAnsi="Arial" w:cs="Arial"/>
          <w:color w:val="000000"/>
          <w:sz w:val="22"/>
          <w:szCs w:val="22"/>
        </w:rPr>
        <w:t>Many people have invested huge amounts of money and time into the modern doomsday bunker. As insinuated by Daisy Yuhas in her ‘</w:t>
      </w:r>
      <w:r w:rsidR="00D22AB7" w:rsidRPr="00F3166B">
        <w:rPr>
          <w:rFonts w:ascii="Arial" w:hAnsi="Arial" w:cs="Arial"/>
          <w:i/>
          <w:iCs/>
          <w:color w:val="000000"/>
          <w:sz w:val="22"/>
          <w:szCs w:val="22"/>
        </w:rPr>
        <w:t>Psychology Reveals the Comforts of the Apocalypse</w:t>
      </w:r>
      <w:r w:rsidR="00D22AB7" w:rsidRPr="000C6040">
        <w:rPr>
          <w:rFonts w:ascii="Arial" w:hAnsi="Arial" w:cs="Arial"/>
          <w:color w:val="000000"/>
          <w:sz w:val="22"/>
          <w:szCs w:val="22"/>
        </w:rPr>
        <w:t>’ blog</w:t>
      </w:r>
      <w:r w:rsidR="00F3166B">
        <w:rPr>
          <w:rFonts w:ascii="Arial" w:hAnsi="Arial" w:cs="Arial"/>
          <w:color w:val="000000"/>
          <w:sz w:val="22"/>
          <w:szCs w:val="22"/>
        </w:rPr>
        <w:t xml:space="preserve"> </w:t>
      </w:r>
      <w:sdt>
        <w:sdtPr>
          <w:rPr>
            <w:rFonts w:ascii="Arial" w:hAnsi="Arial" w:cs="Arial"/>
            <w:color w:val="000000"/>
            <w:sz w:val="22"/>
            <w:szCs w:val="22"/>
          </w:rPr>
          <w:id w:val="1662890620"/>
          <w:citation/>
        </w:sdtPr>
        <w:sdtContent>
          <w:r w:rsidR="00F3166B">
            <w:rPr>
              <w:rFonts w:ascii="Arial" w:hAnsi="Arial" w:cs="Arial"/>
              <w:color w:val="000000"/>
              <w:sz w:val="22"/>
              <w:szCs w:val="22"/>
            </w:rPr>
            <w:fldChar w:fldCharType="begin"/>
          </w:r>
          <w:r w:rsidR="00F3166B">
            <w:rPr>
              <w:rFonts w:ascii="Arial" w:hAnsi="Arial" w:cs="Arial"/>
              <w:color w:val="000000"/>
              <w:sz w:val="22"/>
              <w:szCs w:val="22"/>
            </w:rPr>
            <w:instrText xml:space="preserve"> CITATION Yuh12 \l 2057 </w:instrText>
          </w:r>
          <w:r w:rsidR="00F3166B">
            <w:rPr>
              <w:rFonts w:ascii="Arial" w:hAnsi="Arial" w:cs="Arial"/>
              <w:color w:val="000000"/>
              <w:sz w:val="22"/>
              <w:szCs w:val="22"/>
            </w:rPr>
            <w:fldChar w:fldCharType="separate"/>
          </w:r>
          <w:r w:rsidR="00F3166B" w:rsidRPr="00F3166B">
            <w:rPr>
              <w:rFonts w:ascii="Arial" w:hAnsi="Arial" w:cs="Arial"/>
              <w:noProof/>
              <w:color w:val="000000"/>
              <w:sz w:val="22"/>
              <w:szCs w:val="22"/>
            </w:rPr>
            <w:t>(Yuhas, 2012)</w:t>
          </w:r>
          <w:r w:rsidR="00F3166B">
            <w:rPr>
              <w:rFonts w:ascii="Arial" w:hAnsi="Arial" w:cs="Arial"/>
              <w:color w:val="000000"/>
              <w:sz w:val="22"/>
              <w:szCs w:val="22"/>
            </w:rPr>
            <w:fldChar w:fldCharType="end"/>
          </w:r>
        </w:sdtContent>
      </w:sdt>
      <w:r w:rsidR="00D22AB7" w:rsidRPr="000C6040">
        <w:rPr>
          <w:rFonts w:ascii="Arial" w:hAnsi="Arial" w:cs="Arial"/>
          <w:color w:val="000000"/>
          <w:sz w:val="22"/>
          <w:szCs w:val="22"/>
        </w:rPr>
        <w:t>, around the world a number of people have invested in the idea of futureproofing themselves against an impending apocalypse. Many have been designed to sustain a nuclear war or meteor shower that could destroy a vast majority of the planet’s surface. Daisy Yuhas’s research expands on this from a psychological point of view, implying that people have developed a fear and have invested into the idea of protecting themselves against the end of the world due to the promotion of apocalyptic fiction in the entertainment industry and the true events we see around the world today on news channels that instil fear into society</w:t>
      </w:r>
      <w:r w:rsidR="00F51CBF">
        <w:rPr>
          <w:rFonts w:ascii="Arial" w:hAnsi="Arial" w:cs="Arial"/>
          <w:color w:val="000000"/>
          <w:sz w:val="22"/>
          <w:szCs w:val="22"/>
        </w:rPr>
        <w:t>.</w:t>
      </w:r>
      <w:r w:rsidR="00E31552">
        <w:rPr>
          <w:rFonts w:ascii="Arial" w:hAnsi="Arial" w:cs="Arial"/>
          <w:color w:val="000000"/>
          <w:sz w:val="22"/>
          <w:szCs w:val="22"/>
        </w:rPr>
        <w:t xml:space="preserve"> (Fig. 1</w:t>
      </w:r>
      <w:r w:rsidR="00E31552" w:rsidRPr="00E31552">
        <w:rPr>
          <w:rFonts w:ascii="Arial" w:hAnsi="Arial" w:cs="Arial"/>
          <w:color w:val="000000" w:themeColor="text1"/>
          <w:sz w:val="22"/>
          <w:szCs w:val="22"/>
        </w:rPr>
        <w:t>.</w:t>
      </w:r>
      <w:r w:rsidR="00E31552">
        <w:rPr>
          <w:rFonts w:ascii="Arial" w:hAnsi="Arial" w:cs="Arial"/>
          <w:color w:val="000000" w:themeColor="text1"/>
          <w:sz w:val="22"/>
          <w:szCs w:val="22"/>
        </w:rPr>
        <w:t>)</w:t>
      </w:r>
      <w:r w:rsidR="00E31552">
        <w:rPr>
          <w:rFonts w:ascii="Arial" w:hAnsi="Arial" w:cs="Arial"/>
          <w:color w:val="FF0000"/>
          <w:sz w:val="22"/>
          <w:szCs w:val="22"/>
        </w:rPr>
        <w:t xml:space="preserve"> </w:t>
      </w:r>
      <w:r w:rsidR="00D22AB7" w:rsidRPr="000C6040">
        <w:rPr>
          <w:rFonts w:ascii="Arial" w:hAnsi="Arial" w:cs="Arial"/>
          <w:color w:val="FF0000"/>
          <w:sz w:val="22"/>
          <w:szCs w:val="22"/>
        </w:rPr>
        <w:t xml:space="preserve"> </w:t>
      </w:r>
      <w:r w:rsidR="00F222AA" w:rsidRPr="00F222AA">
        <w:rPr>
          <w:rFonts w:ascii="Arial" w:hAnsi="Arial" w:cs="Arial"/>
          <w:color w:val="000000" w:themeColor="text1"/>
          <w:sz w:val="22"/>
          <w:szCs w:val="22"/>
        </w:rPr>
        <w:t xml:space="preserve">She </w:t>
      </w:r>
      <w:r w:rsidR="0075227D" w:rsidRPr="00F222AA">
        <w:rPr>
          <w:rFonts w:ascii="Arial" w:hAnsi="Arial" w:cs="Arial"/>
          <w:color w:val="000000" w:themeColor="text1"/>
          <w:sz w:val="22"/>
          <w:szCs w:val="22"/>
        </w:rPr>
        <w:t>states,</w:t>
      </w:r>
      <w:r w:rsidR="00F222AA" w:rsidRPr="00F222AA">
        <w:rPr>
          <w:rFonts w:ascii="Arial" w:hAnsi="Arial" w:cs="Arial"/>
          <w:color w:val="000000" w:themeColor="text1"/>
          <w:sz w:val="22"/>
          <w:szCs w:val="22"/>
        </w:rPr>
        <w:t xml:space="preserve"> </w:t>
      </w:r>
      <w:r w:rsidR="00F222AA">
        <w:rPr>
          <w:rFonts w:ascii="Arial" w:hAnsi="Arial" w:cs="Arial"/>
          <w:color w:val="000000" w:themeColor="text1"/>
          <w:sz w:val="22"/>
          <w:szCs w:val="22"/>
        </w:rPr>
        <w:t>“</w:t>
      </w:r>
      <w:r w:rsidR="00F222AA" w:rsidRPr="00F222AA">
        <w:rPr>
          <w:rFonts w:ascii="Arial" w:eastAsia="Times New Roman" w:hAnsi="Arial" w:cs="Arial"/>
          <w:i/>
          <w:iCs/>
          <w:color w:val="000000" w:themeColor="text1"/>
          <w:sz w:val="22"/>
          <w:szCs w:val="22"/>
          <w:shd w:val="clear" w:color="auto" w:fill="FFFFFF"/>
          <w:lang w:eastAsia="en-GB"/>
        </w:rPr>
        <w:t>deep down for various reasons, there's something appealing at least to some of us about the end of the world</w:t>
      </w:r>
      <w:r w:rsidR="00F222AA" w:rsidRPr="00F222AA">
        <w:rPr>
          <w:rFonts w:ascii="Arial" w:eastAsia="Times New Roman" w:hAnsi="Arial" w:cs="Arial"/>
          <w:color w:val="000000" w:themeColor="text1"/>
          <w:sz w:val="22"/>
          <w:szCs w:val="22"/>
          <w:shd w:val="clear" w:color="auto" w:fill="FFFFFF"/>
          <w:lang w:eastAsia="en-GB"/>
        </w:rPr>
        <w:t>.</w:t>
      </w:r>
      <w:r w:rsidR="00F222AA">
        <w:rPr>
          <w:rFonts w:ascii="Arial" w:eastAsia="Times New Roman" w:hAnsi="Arial" w:cs="Arial"/>
          <w:color w:val="000000" w:themeColor="text1"/>
          <w:sz w:val="22"/>
          <w:szCs w:val="22"/>
          <w:shd w:val="clear" w:color="auto" w:fill="FFFFFF"/>
          <w:lang w:eastAsia="en-GB"/>
        </w:rPr>
        <w:t>” Her paper then goes on to quote Steven Scholzman</w:t>
      </w:r>
      <w:sdt>
        <w:sdtPr>
          <w:rPr>
            <w:rFonts w:ascii="Arial" w:eastAsia="Times New Roman" w:hAnsi="Arial" w:cs="Arial"/>
            <w:color w:val="000000" w:themeColor="text1"/>
            <w:sz w:val="22"/>
            <w:szCs w:val="22"/>
            <w:shd w:val="clear" w:color="auto" w:fill="FFFFFF"/>
            <w:lang w:eastAsia="en-GB"/>
          </w:rPr>
          <w:id w:val="-1859198289"/>
          <w:citation/>
        </w:sdtPr>
        <w:sdtContent>
          <w:r w:rsidR="0075227D">
            <w:rPr>
              <w:rFonts w:ascii="Arial" w:eastAsia="Times New Roman" w:hAnsi="Arial" w:cs="Arial"/>
              <w:color w:val="000000" w:themeColor="text1"/>
              <w:sz w:val="22"/>
              <w:szCs w:val="22"/>
              <w:shd w:val="clear" w:color="auto" w:fill="FFFFFF"/>
              <w:lang w:eastAsia="en-GB"/>
            </w:rPr>
            <w:fldChar w:fldCharType="begin"/>
          </w:r>
          <w:r w:rsidR="0075227D">
            <w:rPr>
              <w:rFonts w:ascii="Arial" w:eastAsia="Times New Roman" w:hAnsi="Arial" w:cs="Arial"/>
              <w:color w:val="000000" w:themeColor="text1"/>
              <w:sz w:val="22"/>
              <w:szCs w:val="22"/>
              <w:shd w:val="clear" w:color="auto" w:fill="FFFFFF"/>
              <w:lang w:eastAsia="en-GB"/>
            </w:rPr>
            <w:instrText xml:space="preserve"> CITATION Gar20 \l 2057 </w:instrText>
          </w:r>
          <w:r w:rsidR="0075227D">
            <w:rPr>
              <w:rFonts w:ascii="Arial" w:eastAsia="Times New Roman" w:hAnsi="Arial" w:cs="Arial"/>
              <w:color w:val="000000" w:themeColor="text1"/>
              <w:sz w:val="22"/>
              <w:szCs w:val="22"/>
              <w:shd w:val="clear" w:color="auto" w:fill="FFFFFF"/>
              <w:lang w:eastAsia="en-GB"/>
            </w:rPr>
            <w:fldChar w:fldCharType="separate"/>
          </w:r>
          <w:r w:rsidR="0075227D">
            <w:rPr>
              <w:rFonts w:ascii="Arial" w:eastAsia="Times New Roman" w:hAnsi="Arial" w:cs="Arial"/>
              <w:noProof/>
              <w:color w:val="000000" w:themeColor="text1"/>
              <w:sz w:val="22"/>
              <w:szCs w:val="22"/>
              <w:shd w:val="clear" w:color="auto" w:fill="FFFFFF"/>
              <w:lang w:eastAsia="en-GB"/>
            </w:rPr>
            <w:t xml:space="preserve"> </w:t>
          </w:r>
          <w:r w:rsidR="0075227D" w:rsidRPr="0075227D">
            <w:rPr>
              <w:rFonts w:ascii="Arial" w:eastAsia="Times New Roman" w:hAnsi="Arial" w:cs="Arial"/>
              <w:noProof/>
              <w:color w:val="000000" w:themeColor="text1"/>
              <w:sz w:val="22"/>
              <w:szCs w:val="22"/>
              <w:shd w:val="clear" w:color="auto" w:fill="FFFFFF"/>
              <w:lang w:eastAsia="en-GB"/>
            </w:rPr>
            <w:t>(Garrett, 2020)</w:t>
          </w:r>
          <w:r w:rsidR="0075227D">
            <w:rPr>
              <w:rFonts w:ascii="Arial" w:eastAsia="Times New Roman" w:hAnsi="Arial" w:cs="Arial"/>
              <w:color w:val="000000" w:themeColor="text1"/>
              <w:sz w:val="22"/>
              <w:szCs w:val="22"/>
              <w:shd w:val="clear" w:color="auto" w:fill="FFFFFF"/>
              <w:lang w:eastAsia="en-GB"/>
            </w:rPr>
            <w:fldChar w:fldCharType="end"/>
          </w:r>
        </w:sdtContent>
      </w:sdt>
      <w:r w:rsidR="00F222AA">
        <w:rPr>
          <w:rFonts w:ascii="Arial" w:eastAsia="Times New Roman" w:hAnsi="Arial" w:cs="Arial"/>
          <w:color w:val="000000" w:themeColor="text1"/>
          <w:sz w:val="22"/>
          <w:szCs w:val="22"/>
          <w:shd w:val="clear" w:color="auto" w:fill="FFFFFF"/>
          <w:lang w:eastAsia="en-GB"/>
        </w:rPr>
        <w:t xml:space="preserve"> with “</w:t>
      </w:r>
      <w:r w:rsidR="00F222AA" w:rsidRPr="00F222AA">
        <w:rPr>
          <w:rFonts w:ascii="Arial" w:eastAsia="Times New Roman" w:hAnsi="Arial" w:cs="Arial"/>
          <w:i/>
          <w:iCs/>
          <w:color w:val="000000" w:themeColor="text1"/>
          <w:sz w:val="22"/>
          <w:szCs w:val="22"/>
          <w:shd w:val="clear" w:color="auto" w:fill="FFFFFF"/>
          <w:lang w:eastAsia="en-GB"/>
        </w:rPr>
        <w:t>In today's complicated world with terrorism, war, fiscal cliffs and climate change, people are primed for panic</w:t>
      </w:r>
      <w:r w:rsidR="00F222AA" w:rsidRPr="00F222AA">
        <w:rPr>
          <w:rFonts w:ascii="Arial" w:eastAsia="Times New Roman" w:hAnsi="Arial" w:cs="Arial"/>
          <w:i/>
          <w:iCs/>
          <w:color w:val="323232"/>
          <w:sz w:val="22"/>
          <w:szCs w:val="22"/>
          <w:shd w:val="clear" w:color="auto" w:fill="FFFFFF"/>
          <w:lang w:eastAsia="en-GB"/>
        </w:rPr>
        <w:t>.</w:t>
      </w:r>
      <w:r w:rsidR="00F222AA">
        <w:rPr>
          <w:rFonts w:ascii="Arial" w:eastAsia="Times New Roman" w:hAnsi="Arial" w:cs="Arial"/>
          <w:i/>
          <w:iCs/>
          <w:color w:val="323232"/>
          <w:sz w:val="22"/>
          <w:szCs w:val="22"/>
          <w:shd w:val="clear" w:color="auto" w:fill="FFFFFF"/>
          <w:lang w:eastAsia="en-GB"/>
        </w:rPr>
        <w:t>”</w:t>
      </w:r>
      <w:r w:rsidR="0075227D">
        <w:rPr>
          <w:rFonts w:ascii="Arial" w:eastAsia="Times New Roman" w:hAnsi="Arial" w:cs="Arial"/>
          <w:i/>
          <w:iCs/>
          <w:color w:val="323232"/>
          <w:sz w:val="22"/>
          <w:szCs w:val="22"/>
          <w:shd w:val="clear" w:color="auto" w:fill="FFFFFF"/>
          <w:lang w:eastAsia="en-GB"/>
        </w:rPr>
        <w:t xml:space="preserve"> </w:t>
      </w:r>
      <w:sdt>
        <w:sdtPr>
          <w:rPr>
            <w:rFonts w:ascii="Arial" w:eastAsia="Times New Roman" w:hAnsi="Arial" w:cs="Arial"/>
            <w:i/>
            <w:iCs/>
            <w:color w:val="323232"/>
            <w:sz w:val="22"/>
            <w:szCs w:val="22"/>
            <w:shd w:val="clear" w:color="auto" w:fill="FFFFFF"/>
            <w:lang w:eastAsia="en-GB"/>
          </w:rPr>
          <w:id w:val="-542824053"/>
          <w:citation/>
        </w:sdtPr>
        <w:sdtContent>
          <w:r w:rsidR="0075227D">
            <w:rPr>
              <w:rFonts w:ascii="Arial" w:eastAsia="Times New Roman" w:hAnsi="Arial" w:cs="Arial"/>
              <w:i/>
              <w:iCs/>
              <w:color w:val="323232"/>
              <w:sz w:val="22"/>
              <w:szCs w:val="22"/>
              <w:shd w:val="clear" w:color="auto" w:fill="FFFFFF"/>
              <w:lang w:eastAsia="en-GB"/>
            </w:rPr>
            <w:fldChar w:fldCharType="begin"/>
          </w:r>
          <w:r w:rsidR="0075227D">
            <w:rPr>
              <w:rFonts w:ascii="Arial" w:eastAsia="Times New Roman" w:hAnsi="Arial" w:cs="Arial"/>
              <w:i/>
              <w:iCs/>
              <w:color w:val="323232"/>
              <w:sz w:val="22"/>
              <w:szCs w:val="22"/>
              <w:shd w:val="clear" w:color="auto" w:fill="FFFFFF"/>
              <w:lang w:eastAsia="en-GB"/>
            </w:rPr>
            <w:instrText xml:space="preserve"> CITATION Yuh12 \l 2057 </w:instrText>
          </w:r>
          <w:r w:rsidR="0075227D">
            <w:rPr>
              <w:rFonts w:ascii="Arial" w:eastAsia="Times New Roman" w:hAnsi="Arial" w:cs="Arial"/>
              <w:i/>
              <w:iCs/>
              <w:color w:val="323232"/>
              <w:sz w:val="22"/>
              <w:szCs w:val="22"/>
              <w:shd w:val="clear" w:color="auto" w:fill="FFFFFF"/>
              <w:lang w:eastAsia="en-GB"/>
            </w:rPr>
            <w:fldChar w:fldCharType="separate"/>
          </w:r>
          <w:r w:rsidR="0075227D" w:rsidRPr="0075227D">
            <w:rPr>
              <w:rFonts w:ascii="Arial" w:eastAsia="Times New Roman" w:hAnsi="Arial" w:cs="Arial"/>
              <w:noProof/>
              <w:color w:val="323232"/>
              <w:sz w:val="22"/>
              <w:szCs w:val="22"/>
              <w:shd w:val="clear" w:color="auto" w:fill="FFFFFF"/>
              <w:lang w:eastAsia="en-GB"/>
            </w:rPr>
            <w:t>(Yuhas, 2012)</w:t>
          </w:r>
          <w:r w:rsidR="0075227D">
            <w:rPr>
              <w:rFonts w:ascii="Arial" w:eastAsia="Times New Roman" w:hAnsi="Arial" w:cs="Arial"/>
              <w:i/>
              <w:iCs/>
              <w:color w:val="323232"/>
              <w:sz w:val="22"/>
              <w:szCs w:val="22"/>
              <w:shd w:val="clear" w:color="auto" w:fill="FFFFFF"/>
              <w:lang w:eastAsia="en-GB"/>
            </w:rPr>
            <w:fldChar w:fldCharType="end"/>
          </w:r>
        </w:sdtContent>
      </w:sdt>
      <w:r w:rsidR="00F3166B">
        <w:rPr>
          <w:rFonts w:ascii="Arial" w:eastAsia="Times New Roman" w:hAnsi="Arial" w:cs="Arial"/>
          <w:sz w:val="22"/>
          <w:szCs w:val="22"/>
          <w:lang w:eastAsia="en-GB"/>
        </w:rPr>
        <w:t xml:space="preserve"> </w:t>
      </w:r>
      <w:r w:rsidR="00D22AB7" w:rsidRPr="000C6040">
        <w:rPr>
          <w:rFonts w:ascii="Arial" w:hAnsi="Arial" w:cs="Arial"/>
          <w:color w:val="000000"/>
          <w:sz w:val="22"/>
          <w:szCs w:val="22"/>
        </w:rPr>
        <w:t>An example of someone who has created one of these bunkers is Larry Hall, an ex-government contractor from Kansas, who has built the world’s most expensive bunker called the “Survival Condo”</w:t>
      </w:r>
      <w:r w:rsidR="00F51CBF">
        <w:rPr>
          <w:rFonts w:ascii="Arial" w:hAnsi="Arial" w:cs="Arial"/>
          <w:color w:val="000000"/>
          <w:sz w:val="22"/>
          <w:szCs w:val="22"/>
        </w:rPr>
        <w:t>.</w:t>
      </w:r>
      <w:sdt>
        <w:sdtPr>
          <w:rPr>
            <w:rFonts w:ascii="Arial" w:hAnsi="Arial" w:cs="Arial"/>
            <w:color w:val="000000"/>
            <w:sz w:val="22"/>
            <w:szCs w:val="22"/>
          </w:rPr>
          <w:id w:val="-1051837545"/>
          <w:citation/>
        </w:sdtPr>
        <w:sdtContent>
          <w:r w:rsidR="0075227D">
            <w:rPr>
              <w:rFonts w:ascii="Arial" w:hAnsi="Arial" w:cs="Arial"/>
              <w:color w:val="000000"/>
              <w:sz w:val="22"/>
              <w:szCs w:val="22"/>
            </w:rPr>
            <w:fldChar w:fldCharType="begin"/>
          </w:r>
          <w:r w:rsidR="0075227D">
            <w:rPr>
              <w:rFonts w:ascii="Arial" w:hAnsi="Arial" w:cs="Arial"/>
              <w:color w:val="000000"/>
              <w:sz w:val="22"/>
              <w:szCs w:val="22"/>
            </w:rPr>
            <w:instrText xml:space="preserve"> CITATION Gar20 \l 2057 </w:instrText>
          </w:r>
          <w:r w:rsidR="0075227D">
            <w:rPr>
              <w:rFonts w:ascii="Arial" w:hAnsi="Arial" w:cs="Arial"/>
              <w:color w:val="000000"/>
              <w:sz w:val="22"/>
              <w:szCs w:val="22"/>
            </w:rPr>
            <w:fldChar w:fldCharType="separate"/>
          </w:r>
          <w:r w:rsidR="0075227D">
            <w:rPr>
              <w:rFonts w:ascii="Arial" w:hAnsi="Arial" w:cs="Arial"/>
              <w:noProof/>
              <w:color w:val="000000"/>
              <w:sz w:val="22"/>
              <w:szCs w:val="22"/>
            </w:rPr>
            <w:t xml:space="preserve"> </w:t>
          </w:r>
          <w:r w:rsidR="0075227D" w:rsidRPr="0075227D">
            <w:rPr>
              <w:rFonts w:ascii="Arial" w:hAnsi="Arial" w:cs="Arial"/>
              <w:noProof/>
              <w:color w:val="000000"/>
              <w:sz w:val="22"/>
              <w:szCs w:val="22"/>
            </w:rPr>
            <w:t>(Garrett, 2020)</w:t>
          </w:r>
          <w:r w:rsidR="0075227D">
            <w:rPr>
              <w:rFonts w:ascii="Arial" w:hAnsi="Arial" w:cs="Arial"/>
              <w:color w:val="000000"/>
              <w:sz w:val="22"/>
              <w:szCs w:val="22"/>
            </w:rPr>
            <w:fldChar w:fldCharType="end"/>
          </w:r>
        </w:sdtContent>
      </w:sdt>
      <w:r w:rsidR="00D22AB7" w:rsidRPr="000C6040">
        <w:rPr>
          <w:rFonts w:ascii="Arial" w:hAnsi="Arial" w:cs="Arial"/>
          <w:color w:val="000000"/>
          <w:sz w:val="22"/>
          <w:szCs w:val="22"/>
        </w:rPr>
        <w:t xml:space="preserve"> Built in an old Cold-War missile silo, this bunker is riddled with ‘top spec’ technology and entertainment to keep its inhabitants satisfied during the end of the world. In a paper written by Bradley Garret </w:t>
      </w:r>
      <w:sdt>
        <w:sdtPr>
          <w:rPr>
            <w:rFonts w:ascii="Arial" w:hAnsi="Arial" w:cs="Arial"/>
            <w:color w:val="000000"/>
            <w:sz w:val="22"/>
            <w:szCs w:val="22"/>
          </w:rPr>
          <w:id w:val="1682163684"/>
          <w:citation/>
        </w:sdtPr>
        <w:sdtContent>
          <w:r w:rsidR="00D00295">
            <w:rPr>
              <w:rFonts w:ascii="Arial" w:hAnsi="Arial" w:cs="Arial"/>
              <w:color w:val="000000"/>
              <w:sz w:val="22"/>
              <w:szCs w:val="22"/>
            </w:rPr>
            <w:fldChar w:fldCharType="begin"/>
          </w:r>
          <w:r w:rsidR="00D00295">
            <w:rPr>
              <w:rFonts w:ascii="Arial" w:hAnsi="Arial" w:cs="Arial"/>
              <w:color w:val="000000"/>
              <w:sz w:val="22"/>
              <w:szCs w:val="22"/>
            </w:rPr>
            <w:instrText xml:space="preserve"> CITATION Gar20 \l 2057 </w:instrText>
          </w:r>
          <w:r w:rsidR="00D00295">
            <w:rPr>
              <w:rFonts w:ascii="Arial" w:hAnsi="Arial" w:cs="Arial"/>
              <w:color w:val="000000"/>
              <w:sz w:val="22"/>
              <w:szCs w:val="22"/>
            </w:rPr>
            <w:fldChar w:fldCharType="separate"/>
          </w:r>
          <w:r w:rsidR="00D00295" w:rsidRPr="00D00295">
            <w:rPr>
              <w:rFonts w:ascii="Arial" w:hAnsi="Arial" w:cs="Arial"/>
              <w:noProof/>
              <w:color w:val="000000"/>
              <w:sz w:val="22"/>
              <w:szCs w:val="22"/>
            </w:rPr>
            <w:t>(Garrett, 2020)</w:t>
          </w:r>
          <w:r w:rsidR="00D00295">
            <w:rPr>
              <w:rFonts w:ascii="Arial" w:hAnsi="Arial" w:cs="Arial"/>
              <w:color w:val="000000"/>
              <w:sz w:val="22"/>
              <w:szCs w:val="22"/>
            </w:rPr>
            <w:fldChar w:fldCharType="end"/>
          </w:r>
        </w:sdtContent>
      </w:sdt>
      <w:r w:rsidR="00D00295">
        <w:rPr>
          <w:rFonts w:ascii="Arial" w:hAnsi="Arial" w:cs="Arial"/>
          <w:color w:val="000000"/>
          <w:sz w:val="22"/>
          <w:szCs w:val="22"/>
        </w:rPr>
        <w:t xml:space="preserve"> </w:t>
      </w:r>
      <w:r w:rsidR="00D22AB7" w:rsidRPr="000C6040">
        <w:rPr>
          <w:rFonts w:ascii="Arial" w:hAnsi="Arial" w:cs="Arial"/>
          <w:color w:val="000000"/>
          <w:sz w:val="22"/>
          <w:szCs w:val="22"/>
        </w:rPr>
        <w:t>it is explained that Larry Hall bought this missile silo in 2008 and since has converted it into “a 15-story inverted tower block”</w:t>
      </w:r>
      <w:r w:rsidR="00F51CBF">
        <w:rPr>
          <w:rFonts w:ascii="Arial" w:hAnsi="Arial" w:cs="Arial"/>
          <w:color w:val="000000"/>
          <w:sz w:val="22"/>
          <w:szCs w:val="22"/>
        </w:rPr>
        <w:t>.</w:t>
      </w:r>
      <w:r w:rsidR="00E31552">
        <w:rPr>
          <w:rFonts w:ascii="Arial" w:hAnsi="Arial" w:cs="Arial"/>
          <w:color w:val="000000"/>
          <w:sz w:val="22"/>
          <w:szCs w:val="22"/>
        </w:rPr>
        <w:t xml:space="preserve"> (Fig. 2</w:t>
      </w:r>
      <w:r w:rsidR="00D22AB7" w:rsidRPr="000C6040">
        <w:rPr>
          <w:rFonts w:ascii="Arial" w:hAnsi="Arial" w:cs="Arial"/>
          <w:color w:val="000000"/>
          <w:sz w:val="22"/>
          <w:szCs w:val="22"/>
        </w:rPr>
        <w:t>.</w:t>
      </w:r>
      <w:r w:rsidR="00E31552">
        <w:rPr>
          <w:rFonts w:ascii="Arial" w:hAnsi="Arial" w:cs="Arial"/>
          <w:color w:val="000000"/>
          <w:sz w:val="22"/>
          <w:szCs w:val="22"/>
        </w:rPr>
        <w:t>)</w:t>
      </w:r>
      <w:r w:rsidR="00D22AB7" w:rsidRPr="000C6040">
        <w:rPr>
          <w:rFonts w:ascii="Arial" w:hAnsi="Arial" w:cs="Arial"/>
          <w:color w:val="000000"/>
          <w:sz w:val="22"/>
          <w:szCs w:val="22"/>
        </w:rPr>
        <w:t xml:space="preserve"> Garret also indicates that the bunker can accommodate a body of up to seventy</w:t>
      </w:r>
      <w:r w:rsidR="00F3166B">
        <w:rPr>
          <w:rFonts w:ascii="Arial" w:hAnsi="Arial" w:cs="Arial"/>
          <w:color w:val="000000"/>
          <w:sz w:val="22"/>
          <w:szCs w:val="22"/>
        </w:rPr>
        <w:t>-</w:t>
      </w:r>
      <w:r w:rsidR="00D22AB7" w:rsidRPr="000C6040">
        <w:rPr>
          <w:rFonts w:ascii="Arial" w:hAnsi="Arial" w:cs="Arial"/>
          <w:color w:val="000000"/>
          <w:sz w:val="22"/>
          <w:szCs w:val="22"/>
        </w:rPr>
        <w:t xml:space="preserve">five individuals for a period of five years to return to the </w:t>
      </w:r>
      <w:r w:rsidR="00D22AB7" w:rsidRPr="000C6040">
        <w:rPr>
          <w:rFonts w:ascii="Arial" w:hAnsi="Arial" w:cs="Arial"/>
          <w:color w:val="000000"/>
          <w:sz w:val="22"/>
          <w:szCs w:val="22"/>
        </w:rPr>
        <w:lastRenderedPageBreak/>
        <w:t xml:space="preserve">post-apocalyptic world and </w:t>
      </w:r>
      <w:r w:rsidR="00D22AB7" w:rsidRPr="00F3166B">
        <w:rPr>
          <w:rFonts w:ascii="Arial" w:hAnsi="Arial" w:cs="Arial"/>
          <w:color w:val="000000"/>
          <w:sz w:val="22"/>
          <w:szCs w:val="22"/>
        </w:rPr>
        <w:t>rebuild</w:t>
      </w:r>
      <w:r w:rsidR="00F3166B">
        <w:rPr>
          <w:rFonts w:ascii="Arial" w:hAnsi="Arial" w:cs="Arial"/>
          <w:color w:val="000000"/>
          <w:sz w:val="22"/>
          <w:szCs w:val="22"/>
        </w:rPr>
        <w:t xml:space="preserve"> </w:t>
      </w:r>
      <w:r w:rsidR="00D22AB7" w:rsidRPr="000C6040">
        <w:rPr>
          <w:rFonts w:ascii="Arial" w:hAnsi="Arial" w:cs="Arial"/>
          <w:color w:val="000000"/>
          <w:sz w:val="22"/>
          <w:szCs w:val="22"/>
        </w:rPr>
        <w:t>civilisation</w:t>
      </w:r>
      <w:r w:rsidR="00D00295">
        <w:rPr>
          <w:rFonts w:ascii="Arial" w:hAnsi="Arial" w:cs="Arial"/>
          <w:color w:val="000000"/>
          <w:sz w:val="22"/>
          <w:szCs w:val="22"/>
        </w:rPr>
        <w:t>. “</w:t>
      </w:r>
      <w:r w:rsidR="00D00295" w:rsidRPr="00D00295">
        <w:rPr>
          <w:rFonts w:ascii="Arial" w:hAnsi="Arial" w:cs="Arial"/>
          <w:i/>
          <w:iCs/>
          <w:color w:val="000000"/>
          <w:sz w:val="22"/>
          <w:szCs w:val="22"/>
        </w:rPr>
        <w:t>A community of up to 75 individuals can weather a maximum of five years inside this subterranean, sealed, self-sufficient luxury habitation.</w:t>
      </w:r>
      <w:r w:rsidR="008553D5">
        <w:rPr>
          <w:rFonts w:ascii="Arial" w:hAnsi="Arial" w:cs="Arial"/>
          <w:i/>
          <w:iCs/>
          <w:color w:val="000000"/>
          <w:sz w:val="22"/>
          <w:szCs w:val="22"/>
        </w:rPr>
        <w:t xml:space="preserve"> </w:t>
      </w:r>
      <w:r w:rsidR="00D00295" w:rsidRPr="00D00295">
        <w:rPr>
          <w:rFonts w:ascii="Arial" w:hAnsi="Arial" w:cs="Arial"/>
          <w:i/>
          <w:iCs/>
          <w:color w:val="000000"/>
          <w:sz w:val="22"/>
          <w:szCs w:val="22"/>
        </w:rPr>
        <w:t>When the event passes, residents expect to be able emerge into the post-apocalyptic world</w:t>
      </w:r>
      <w:r w:rsidR="00D00295">
        <w:rPr>
          <w:rFonts w:ascii="Arial" w:hAnsi="Arial" w:cs="Arial"/>
          <w:i/>
          <w:iCs/>
          <w:color w:val="000000"/>
          <w:sz w:val="22"/>
          <w:szCs w:val="22"/>
        </w:rPr>
        <w:t xml:space="preserve"> </w:t>
      </w:r>
      <w:r w:rsidR="00D00295" w:rsidRPr="00D00295">
        <w:rPr>
          <w:rFonts w:ascii="Arial" w:hAnsi="Arial" w:cs="Arial"/>
          <w:i/>
          <w:iCs/>
          <w:color w:val="000000"/>
          <w:sz w:val="22"/>
          <w:szCs w:val="22"/>
        </w:rPr>
        <w:t>to rebuild.</w:t>
      </w:r>
      <w:r w:rsidR="00D00295">
        <w:rPr>
          <w:rFonts w:ascii="Arial" w:hAnsi="Arial" w:cs="Arial"/>
          <w:i/>
          <w:iCs/>
          <w:color w:val="000000"/>
          <w:sz w:val="22"/>
          <w:szCs w:val="22"/>
        </w:rPr>
        <w:t xml:space="preserve">” </w:t>
      </w:r>
      <w:sdt>
        <w:sdtPr>
          <w:rPr>
            <w:rFonts w:ascii="Arial" w:hAnsi="Arial" w:cs="Arial"/>
            <w:i/>
            <w:iCs/>
            <w:color w:val="000000"/>
            <w:sz w:val="22"/>
            <w:szCs w:val="22"/>
          </w:rPr>
          <w:id w:val="2108922314"/>
          <w:citation/>
        </w:sdtPr>
        <w:sdtContent>
          <w:r w:rsidR="00D00295">
            <w:rPr>
              <w:rFonts w:ascii="Arial" w:hAnsi="Arial" w:cs="Arial"/>
              <w:i/>
              <w:iCs/>
              <w:color w:val="000000"/>
              <w:sz w:val="22"/>
              <w:szCs w:val="22"/>
            </w:rPr>
            <w:fldChar w:fldCharType="begin"/>
          </w:r>
          <w:r w:rsidR="00D00295">
            <w:rPr>
              <w:rFonts w:ascii="Arial" w:hAnsi="Arial" w:cs="Arial"/>
              <w:i/>
              <w:iCs/>
              <w:color w:val="000000"/>
              <w:sz w:val="22"/>
              <w:szCs w:val="22"/>
            </w:rPr>
            <w:instrText xml:space="preserve"> CITATION Gar20 \l 2057 </w:instrText>
          </w:r>
          <w:r w:rsidR="00D00295">
            <w:rPr>
              <w:rFonts w:ascii="Arial" w:hAnsi="Arial" w:cs="Arial"/>
              <w:i/>
              <w:iCs/>
              <w:color w:val="000000"/>
              <w:sz w:val="22"/>
              <w:szCs w:val="22"/>
            </w:rPr>
            <w:fldChar w:fldCharType="separate"/>
          </w:r>
          <w:r w:rsidR="00D00295" w:rsidRPr="00D00295">
            <w:rPr>
              <w:rFonts w:ascii="Arial" w:hAnsi="Arial" w:cs="Arial"/>
              <w:noProof/>
              <w:color w:val="000000"/>
              <w:sz w:val="22"/>
              <w:szCs w:val="22"/>
            </w:rPr>
            <w:t>(Garrett, 2020)</w:t>
          </w:r>
          <w:r w:rsidR="00D00295">
            <w:rPr>
              <w:rFonts w:ascii="Arial" w:hAnsi="Arial" w:cs="Arial"/>
              <w:i/>
              <w:iCs/>
              <w:color w:val="000000"/>
              <w:sz w:val="22"/>
              <w:szCs w:val="22"/>
            </w:rPr>
            <w:fldChar w:fldCharType="end"/>
          </w:r>
        </w:sdtContent>
      </w:sdt>
      <w:r w:rsidR="008553D5">
        <w:rPr>
          <w:rFonts w:ascii="Arial" w:hAnsi="Arial" w:cs="Arial"/>
          <w:color w:val="000000"/>
          <w:sz w:val="22"/>
          <w:szCs w:val="22"/>
        </w:rPr>
        <w:t xml:space="preserve"> </w:t>
      </w:r>
      <w:r w:rsidR="00D22AB7" w:rsidRPr="000C6040">
        <w:rPr>
          <w:rFonts w:ascii="Arial" w:hAnsi="Arial" w:cs="Arial"/>
          <w:color w:val="000000"/>
          <w:sz w:val="22"/>
          <w:szCs w:val="22"/>
        </w:rPr>
        <w:t>Although some may find the theory of an apocalypse highly implausible, the idea has fuelled an architectural creativity unseen before that could, in certain</w:t>
      </w:r>
      <w:r w:rsidR="008553D5">
        <w:rPr>
          <w:rFonts w:ascii="Arial" w:hAnsi="Arial" w:cs="Arial"/>
          <w:color w:val="000000"/>
          <w:sz w:val="22"/>
          <w:szCs w:val="22"/>
        </w:rPr>
        <w:t xml:space="preserve"> </w:t>
      </w:r>
      <w:r w:rsidR="00D22AB7" w:rsidRPr="000C6040">
        <w:rPr>
          <w:rFonts w:ascii="Arial" w:hAnsi="Arial" w:cs="Arial"/>
          <w:color w:val="000000"/>
          <w:sz w:val="22"/>
          <w:szCs w:val="22"/>
        </w:rPr>
        <w:t xml:space="preserve">circumstances, save humanity. </w:t>
      </w:r>
    </w:p>
    <w:p w14:paraId="54E8768C" w14:textId="77777777" w:rsidR="00D22AB7" w:rsidRPr="000C6040" w:rsidRDefault="00D22AB7" w:rsidP="007F25DD">
      <w:pPr>
        <w:autoSpaceDE w:val="0"/>
        <w:autoSpaceDN w:val="0"/>
        <w:adjustRightInd w:val="0"/>
        <w:spacing w:line="276" w:lineRule="auto"/>
        <w:rPr>
          <w:rFonts w:ascii="Arial" w:hAnsi="Arial" w:cs="Arial"/>
          <w:color w:val="000000"/>
          <w:sz w:val="22"/>
          <w:szCs w:val="22"/>
        </w:rPr>
      </w:pPr>
    </w:p>
    <w:p w14:paraId="7518C401" w14:textId="610FEA92" w:rsidR="00D22AB7" w:rsidRPr="000C6040" w:rsidRDefault="00036D48" w:rsidP="007F25DD">
      <w:pPr>
        <w:autoSpaceDE w:val="0"/>
        <w:autoSpaceDN w:val="0"/>
        <w:adjustRightInd w:val="0"/>
        <w:spacing w:line="276" w:lineRule="auto"/>
        <w:rPr>
          <w:rFonts w:ascii="Arial" w:hAnsi="Arial" w:cs="Arial"/>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5408" behindDoc="0" locked="0" layoutInCell="1" allowOverlap="1" wp14:anchorId="0A9F11F6" wp14:editId="64CA387A">
                <wp:simplePos x="0" y="0"/>
                <wp:positionH relativeFrom="column">
                  <wp:posOffset>3229811</wp:posOffset>
                </wp:positionH>
                <wp:positionV relativeFrom="paragraph">
                  <wp:posOffset>3768090</wp:posOffset>
                </wp:positionV>
                <wp:extent cx="2491873" cy="258354"/>
                <wp:effectExtent l="0" t="0" r="0" b="0"/>
                <wp:wrapNone/>
                <wp:docPr id="6" name="Text Box 6"/>
                <wp:cNvGraphicFramePr/>
                <a:graphic xmlns:a="http://schemas.openxmlformats.org/drawingml/2006/main">
                  <a:graphicData uri="http://schemas.microsoft.com/office/word/2010/wordprocessingShape">
                    <wps:wsp>
                      <wps:cNvSpPr txBox="1"/>
                      <wps:spPr>
                        <a:xfrm>
                          <a:off x="0" y="0"/>
                          <a:ext cx="2491873" cy="2583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7DCFC6" w14:textId="7F5D8B6E" w:rsidR="00D30D9D" w:rsidRPr="00D00295" w:rsidRDefault="00D30D9D" w:rsidP="00036D48">
                            <w:pPr>
                              <w:rPr>
                                <w:sz w:val="10"/>
                                <w:szCs w:val="10"/>
                              </w:rPr>
                            </w:pPr>
                            <w:r>
                              <w:rPr>
                                <w:sz w:val="10"/>
                                <w:szCs w:val="10"/>
                              </w:rPr>
                              <w:t>Fig. 3. The internal structure of the Amiriyah bunker. (Image courtesy of Aljazeera.com)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F11F6" id="Text Box 6" o:spid="_x0000_s1028" type="#_x0000_t202" style="position:absolute;margin-left:254.3pt;margin-top:296.7pt;width:196.2pt;height:2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" filled="f" stroked="f">
                <v:textbox>
                  <w:txbxContent>
                    <w:p w14:paraId="0B7DCFC6" w14:textId="7F5D8B6E" w:rsidR="00D30D9D" w:rsidRPr="00D00295" w:rsidRDefault="00D30D9D" w:rsidP="00036D48">
                      <w:pPr>
                        <w:rPr>
                          <w:sz w:val="10"/>
                          <w:szCs w:val="10"/>
                        </w:rPr>
                      </w:pPr>
                      <w:r>
                        <w:rPr>
                          <w:sz w:val="10"/>
                          <w:szCs w:val="10"/>
                        </w:rPr>
                        <w:t>Fig. 3. The internal structure of the Amiriyah bunker. (Image courtesy of Aljazeera.com)</w:t>
                      </w:r>
                    </w:p>
                  </w:txbxContent>
                </v:textbox>
              </v:shape>
            </w:pict>
          </mc:Fallback>
        </mc:AlternateContent>
      </w:r>
      <w:r>
        <w:rPr>
          <w:rFonts w:ascii="Arial" w:hAnsi="Arial" w:cs="Arial"/>
          <w:noProof/>
          <w:color w:val="000000"/>
          <w:sz w:val="22"/>
          <w:szCs w:val="22"/>
        </w:rPr>
        <w:drawing>
          <wp:anchor distT="0" distB="0" distL="114300" distR="114300" simplePos="0" relativeHeight="251663360" behindDoc="0" locked="0" layoutInCell="1" allowOverlap="1" wp14:anchorId="0336E012" wp14:editId="29B05499">
            <wp:simplePos x="0" y="0"/>
            <wp:positionH relativeFrom="column">
              <wp:posOffset>3255779</wp:posOffset>
            </wp:positionH>
            <wp:positionV relativeFrom="paragraph">
              <wp:posOffset>2216017</wp:posOffset>
            </wp:positionV>
            <wp:extent cx="2400935" cy="158432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0935" cy="1584325"/>
                    </a:xfrm>
                    <a:prstGeom prst="rect">
                      <a:avLst/>
                    </a:prstGeom>
                  </pic:spPr>
                </pic:pic>
              </a:graphicData>
            </a:graphic>
            <wp14:sizeRelH relativeFrom="page">
              <wp14:pctWidth>0</wp14:pctWidth>
            </wp14:sizeRelH>
            <wp14:sizeRelV relativeFrom="page">
              <wp14:pctHeight>0</wp14:pctHeight>
            </wp14:sizeRelV>
          </wp:anchor>
        </w:drawing>
      </w:r>
      <w:r w:rsidR="00D22AB7" w:rsidRPr="000C6040">
        <w:rPr>
          <w:rFonts w:ascii="Arial" w:hAnsi="Arial" w:cs="Arial"/>
          <w:color w:val="000000"/>
          <w:sz w:val="22"/>
          <w:szCs w:val="22"/>
        </w:rPr>
        <w:t>Another form of bunker we see today is the twenty first century War Bunker. This is an essential lifeline for civilians and soldiers living and fighting in active war zones. Bunkers were not only used by the soldiers and civilians but by the leaders of countries as well, as stated in a document written by M. Kets de Vries</w:t>
      </w:r>
      <w:r w:rsidR="00F51CBF">
        <w:rPr>
          <w:rFonts w:ascii="Arial" w:hAnsi="Arial" w:cs="Arial"/>
          <w:color w:val="000000"/>
          <w:sz w:val="22"/>
          <w:szCs w:val="22"/>
        </w:rPr>
        <w:t>.</w:t>
      </w:r>
      <w:sdt>
        <w:sdtPr>
          <w:rPr>
            <w:rFonts w:ascii="Arial" w:hAnsi="Arial" w:cs="Arial"/>
            <w:color w:val="000000"/>
            <w:sz w:val="22"/>
            <w:szCs w:val="22"/>
          </w:rPr>
          <w:id w:val="-1398280788"/>
          <w:citation/>
        </w:sdtPr>
        <w:sdtContent>
          <w:r w:rsidR="00CE73F0">
            <w:rPr>
              <w:rFonts w:ascii="Arial" w:hAnsi="Arial" w:cs="Arial"/>
              <w:color w:val="000000"/>
              <w:sz w:val="22"/>
              <w:szCs w:val="22"/>
            </w:rPr>
            <w:fldChar w:fldCharType="begin"/>
          </w:r>
          <w:r w:rsidR="00CE73F0">
            <w:rPr>
              <w:rFonts w:ascii="Arial" w:hAnsi="Arial" w:cs="Arial"/>
              <w:color w:val="000000"/>
              <w:sz w:val="22"/>
              <w:szCs w:val="22"/>
            </w:rPr>
            <w:instrText xml:space="preserve"> CITATION MKe03 \l 2057 </w:instrText>
          </w:r>
          <w:r w:rsidR="00CE73F0">
            <w:rPr>
              <w:rFonts w:ascii="Arial" w:hAnsi="Arial" w:cs="Arial"/>
              <w:color w:val="000000"/>
              <w:sz w:val="22"/>
              <w:szCs w:val="22"/>
            </w:rPr>
            <w:fldChar w:fldCharType="separate"/>
          </w:r>
          <w:r w:rsidR="00CE73F0">
            <w:rPr>
              <w:rFonts w:ascii="Arial" w:hAnsi="Arial" w:cs="Arial"/>
              <w:noProof/>
              <w:color w:val="000000"/>
              <w:sz w:val="22"/>
              <w:szCs w:val="22"/>
            </w:rPr>
            <w:t xml:space="preserve"> </w:t>
          </w:r>
          <w:r w:rsidR="00CE73F0" w:rsidRPr="00CE73F0">
            <w:rPr>
              <w:rFonts w:ascii="Arial" w:hAnsi="Arial" w:cs="Arial"/>
              <w:noProof/>
              <w:color w:val="000000"/>
              <w:sz w:val="22"/>
              <w:szCs w:val="22"/>
            </w:rPr>
            <w:t>(Vries, 2003)</w:t>
          </w:r>
          <w:r w:rsidR="00CE73F0">
            <w:rPr>
              <w:rFonts w:ascii="Arial" w:hAnsi="Arial" w:cs="Arial"/>
              <w:color w:val="000000"/>
              <w:sz w:val="22"/>
              <w:szCs w:val="22"/>
            </w:rPr>
            <w:fldChar w:fldCharType="end"/>
          </w:r>
        </w:sdtContent>
      </w:sdt>
      <w:r w:rsidR="00F51CBF">
        <w:rPr>
          <w:rFonts w:ascii="Arial" w:hAnsi="Arial" w:cs="Arial"/>
          <w:color w:val="000000"/>
          <w:sz w:val="22"/>
          <w:szCs w:val="22"/>
        </w:rPr>
        <w:t xml:space="preserve"> </w:t>
      </w:r>
      <w:r w:rsidR="00D22AB7" w:rsidRPr="000C6040">
        <w:rPr>
          <w:rFonts w:ascii="Arial" w:hAnsi="Arial" w:cs="Arial"/>
          <w:color w:val="000000"/>
          <w:sz w:val="22"/>
          <w:szCs w:val="22"/>
        </w:rPr>
        <w:t xml:space="preserve">Furthermore, it states that Saddam Hussein, the president of Iraq during the Iraq War, </w:t>
      </w:r>
      <w:r w:rsidR="009460EC" w:rsidRPr="000C6040">
        <w:rPr>
          <w:rFonts w:ascii="Arial" w:hAnsi="Arial" w:cs="Arial"/>
          <w:color w:val="000000"/>
          <w:sz w:val="22"/>
          <w:szCs w:val="22"/>
        </w:rPr>
        <w:t>“</w:t>
      </w:r>
      <w:r w:rsidR="00D22AB7" w:rsidRPr="000C6040">
        <w:rPr>
          <w:rFonts w:ascii="Arial" w:hAnsi="Arial" w:cs="Arial"/>
          <w:color w:val="000000"/>
          <w:sz w:val="22"/>
          <w:szCs w:val="22"/>
        </w:rPr>
        <w:t>lived in a world of bunkers</w:t>
      </w:r>
      <w:r w:rsidR="009460EC" w:rsidRPr="000C6040">
        <w:rPr>
          <w:rFonts w:ascii="Arial" w:hAnsi="Arial" w:cs="Arial"/>
          <w:color w:val="000000"/>
          <w:sz w:val="22"/>
          <w:szCs w:val="22"/>
        </w:rPr>
        <w:t>”</w:t>
      </w:r>
      <w:r w:rsidR="00D22AB7" w:rsidRPr="000C6040">
        <w:rPr>
          <w:rFonts w:ascii="Arial" w:hAnsi="Arial" w:cs="Arial"/>
          <w:color w:val="000000"/>
          <w:sz w:val="22"/>
          <w:szCs w:val="22"/>
        </w:rPr>
        <w:t xml:space="preserve"> providing evidence to support the importance of twenty first century War </w:t>
      </w:r>
      <w:r w:rsidR="009460EC" w:rsidRPr="000C6040">
        <w:rPr>
          <w:rFonts w:ascii="Arial" w:hAnsi="Arial" w:cs="Arial"/>
          <w:color w:val="000000"/>
          <w:sz w:val="22"/>
          <w:szCs w:val="22"/>
        </w:rPr>
        <w:t>b</w:t>
      </w:r>
      <w:r w:rsidR="00D22AB7" w:rsidRPr="000C6040">
        <w:rPr>
          <w:rFonts w:ascii="Arial" w:hAnsi="Arial" w:cs="Arial"/>
          <w:color w:val="000000"/>
          <w:sz w:val="22"/>
          <w:szCs w:val="22"/>
        </w:rPr>
        <w:t xml:space="preserve">unkers. A bunker called the Amiriyah Bunker-Shelter </w:t>
      </w:r>
      <w:r>
        <w:rPr>
          <w:rFonts w:ascii="Arial" w:hAnsi="Arial" w:cs="Arial"/>
          <w:color w:val="000000"/>
          <w:sz w:val="22"/>
          <w:szCs w:val="22"/>
        </w:rPr>
        <w:t xml:space="preserve">(Fig. 3.) </w:t>
      </w:r>
      <w:r w:rsidR="00D22AB7" w:rsidRPr="000C6040">
        <w:rPr>
          <w:rFonts w:ascii="Arial" w:hAnsi="Arial" w:cs="Arial"/>
          <w:color w:val="000000"/>
          <w:sz w:val="22"/>
          <w:szCs w:val="22"/>
        </w:rPr>
        <w:t>was reported in the ‘</w:t>
      </w:r>
      <w:r w:rsidR="00D22AB7" w:rsidRPr="00FF53CC">
        <w:rPr>
          <w:rFonts w:ascii="Arial" w:hAnsi="Arial" w:cs="Arial"/>
          <w:i/>
          <w:iCs/>
          <w:color w:val="000000"/>
          <w:sz w:val="22"/>
          <w:szCs w:val="22"/>
        </w:rPr>
        <w:t>Apparatus of Lies, Saddam’s Disinformation and Propaganda 1990-2003</w:t>
      </w:r>
      <w:r w:rsidR="00D22AB7" w:rsidRPr="000C6040">
        <w:rPr>
          <w:rFonts w:ascii="Arial" w:hAnsi="Arial" w:cs="Arial"/>
          <w:color w:val="000000"/>
          <w:sz w:val="22"/>
          <w:szCs w:val="22"/>
        </w:rPr>
        <w:t xml:space="preserve">’ </w:t>
      </w:r>
      <w:sdt>
        <w:sdtPr>
          <w:rPr>
            <w:rFonts w:ascii="Arial" w:hAnsi="Arial" w:cs="Arial"/>
            <w:color w:val="000000"/>
            <w:sz w:val="22"/>
            <w:szCs w:val="22"/>
          </w:rPr>
          <w:id w:val="1233890463"/>
          <w:citation/>
        </w:sdtPr>
        <w:sdtContent>
          <w:r w:rsidR="00CE73F0">
            <w:rPr>
              <w:rFonts w:ascii="Arial" w:hAnsi="Arial" w:cs="Arial"/>
              <w:color w:val="000000"/>
              <w:sz w:val="22"/>
              <w:szCs w:val="22"/>
            </w:rPr>
            <w:fldChar w:fldCharType="begin"/>
          </w:r>
          <w:r w:rsidR="00CE73F0">
            <w:rPr>
              <w:rFonts w:ascii="Arial" w:hAnsi="Arial" w:cs="Arial"/>
              <w:color w:val="000000"/>
              <w:sz w:val="22"/>
              <w:szCs w:val="22"/>
            </w:rPr>
            <w:instrText xml:space="preserve"> CITATION Bus03 \l 2057 </w:instrText>
          </w:r>
          <w:r w:rsidR="00CE73F0">
            <w:rPr>
              <w:rFonts w:ascii="Arial" w:hAnsi="Arial" w:cs="Arial"/>
              <w:color w:val="000000"/>
              <w:sz w:val="22"/>
              <w:szCs w:val="22"/>
            </w:rPr>
            <w:fldChar w:fldCharType="separate"/>
          </w:r>
          <w:r w:rsidR="00CE73F0" w:rsidRPr="00CE73F0">
            <w:rPr>
              <w:rFonts w:ascii="Arial" w:hAnsi="Arial" w:cs="Arial"/>
              <w:noProof/>
              <w:color w:val="000000"/>
              <w:sz w:val="22"/>
              <w:szCs w:val="22"/>
            </w:rPr>
            <w:t>(Bush, 2003)</w:t>
          </w:r>
          <w:r w:rsidR="00CE73F0">
            <w:rPr>
              <w:rFonts w:ascii="Arial" w:hAnsi="Arial" w:cs="Arial"/>
              <w:color w:val="000000"/>
              <w:sz w:val="22"/>
              <w:szCs w:val="22"/>
            </w:rPr>
            <w:fldChar w:fldCharType="end"/>
          </w:r>
        </w:sdtContent>
      </w:sdt>
      <w:r w:rsidR="00CE73F0">
        <w:rPr>
          <w:rFonts w:ascii="Arial" w:hAnsi="Arial" w:cs="Arial"/>
          <w:color w:val="000000"/>
          <w:sz w:val="22"/>
          <w:szCs w:val="22"/>
        </w:rPr>
        <w:t xml:space="preserve"> </w:t>
      </w:r>
      <w:r w:rsidR="00D22AB7" w:rsidRPr="000C6040">
        <w:rPr>
          <w:rFonts w:ascii="Arial" w:hAnsi="Arial" w:cs="Arial"/>
          <w:color w:val="000000"/>
          <w:sz w:val="22"/>
          <w:szCs w:val="22"/>
        </w:rPr>
        <w:t xml:space="preserve">to be a two-story conversion from the Iran-Iraq War, more recently used as a communications bunker. This enabled it to not only provide safety but multiple other significant uses during the Iraq War. The document also states the concrete, steel-reinforced bunker could accommodate and protect up to one thousand five hundred people at a time. The relevance of this type of war bunker is reflected in the materials used to protect its inhabitants with the same document stating that it was camouflaged and supported with barbed wire to deter opposing forces. The intention behind this type of bunker and how they are used is vastly different to the twenty first century </w:t>
      </w:r>
      <w:r w:rsidR="0014568B" w:rsidRPr="000C6040">
        <w:rPr>
          <w:rFonts w:ascii="Arial" w:hAnsi="Arial" w:cs="Arial"/>
          <w:color w:val="000000"/>
          <w:sz w:val="22"/>
          <w:szCs w:val="22"/>
        </w:rPr>
        <w:t>a</w:t>
      </w:r>
      <w:r w:rsidR="00D22AB7" w:rsidRPr="000C6040">
        <w:rPr>
          <w:rFonts w:ascii="Arial" w:hAnsi="Arial" w:cs="Arial"/>
          <w:color w:val="000000"/>
          <w:sz w:val="22"/>
          <w:szCs w:val="22"/>
        </w:rPr>
        <w:t xml:space="preserve">pocalyptic </w:t>
      </w:r>
      <w:r w:rsidR="00931480" w:rsidRPr="000C6040">
        <w:rPr>
          <w:rFonts w:ascii="Arial" w:hAnsi="Arial" w:cs="Arial"/>
          <w:color w:val="000000"/>
          <w:sz w:val="22"/>
          <w:szCs w:val="22"/>
        </w:rPr>
        <w:t>bunker,</w:t>
      </w:r>
      <w:r w:rsidR="00D22AB7" w:rsidRPr="000C6040">
        <w:rPr>
          <w:rFonts w:ascii="Arial" w:hAnsi="Arial" w:cs="Arial"/>
          <w:color w:val="000000"/>
          <w:sz w:val="22"/>
          <w:szCs w:val="22"/>
        </w:rPr>
        <w:t xml:space="preserve"> however, still holds a relevant and major</w:t>
      </w:r>
      <w:r>
        <w:rPr>
          <w:rFonts w:ascii="Arial" w:hAnsi="Arial" w:cs="Arial"/>
          <w:color w:val="000000"/>
          <w:sz w:val="22"/>
          <w:szCs w:val="22"/>
        </w:rPr>
        <w:t xml:space="preserve"> </w:t>
      </w:r>
      <w:r w:rsidR="00D22AB7" w:rsidRPr="000C6040">
        <w:rPr>
          <w:rFonts w:ascii="Arial" w:hAnsi="Arial" w:cs="Arial"/>
          <w:color w:val="000000"/>
          <w:sz w:val="22"/>
          <w:szCs w:val="22"/>
        </w:rPr>
        <w:t xml:space="preserve">role in protecting and saving lives in active war zones. </w:t>
      </w:r>
    </w:p>
    <w:p w14:paraId="5532F531" w14:textId="77777777" w:rsidR="007F25DD" w:rsidRPr="000C6040" w:rsidRDefault="007F25DD" w:rsidP="007F25DD">
      <w:pPr>
        <w:autoSpaceDE w:val="0"/>
        <w:autoSpaceDN w:val="0"/>
        <w:adjustRightInd w:val="0"/>
        <w:spacing w:line="276" w:lineRule="auto"/>
        <w:rPr>
          <w:rFonts w:ascii="Arial" w:hAnsi="Arial" w:cs="Arial"/>
          <w:color w:val="000000"/>
          <w:sz w:val="22"/>
          <w:szCs w:val="22"/>
        </w:rPr>
      </w:pPr>
    </w:p>
    <w:p w14:paraId="19A18D31" w14:textId="032353F6" w:rsidR="00E766A2" w:rsidRDefault="002C53C9" w:rsidP="007F25DD">
      <w:pPr>
        <w:autoSpaceDE w:val="0"/>
        <w:autoSpaceDN w:val="0"/>
        <w:adjustRightInd w:val="0"/>
        <w:spacing w:line="276" w:lineRule="auto"/>
        <w:rPr>
          <w:rFonts w:ascii="Arial" w:hAnsi="Arial" w:cs="Arial"/>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8480" behindDoc="0" locked="0" layoutInCell="1" allowOverlap="1" wp14:anchorId="19E23C7A" wp14:editId="33D931E6">
                <wp:simplePos x="0" y="0"/>
                <wp:positionH relativeFrom="column">
                  <wp:posOffset>-11671</wp:posOffset>
                </wp:positionH>
                <wp:positionV relativeFrom="paragraph">
                  <wp:posOffset>3373120</wp:posOffset>
                </wp:positionV>
                <wp:extent cx="2612021" cy="258354"/>
                <wp:effectExtent l="0" t="0" r="0" b="0"/>
                <wp:wrapNone/>
                <wp:docPr id="8" name="Text Box 8"/>
                <wp:cNvGraphicFramePr/>
                <a:graphic xmlns:a="http://schemas.openxmlformats.org/drawingml/2006/main">
                  <a:graphicData uri="http://schemas.microsoft.com/office/word/2010/wordprocessingShape">
                    <wps:wsp>
                      <wps:cNvSpPr txBox="1"/>
                      <wps:spPr>
                        <a:xfrm>
                          <a:off x="0" y="0"/>
                          <a:ext cx="2612021" cy="2583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CE4BFE" w14:textId="6916DED9" w:rsidR="00D30D9D" w:rsidRPr="00D00295" w:rsidRDefault="00D30D9D" w:rsidP="002C53C9">
                            <w:pPr>
                              <w:rPr>
                                <w:sz w:val="10"/>
                                <w:szCs w:val="10"/>
                              </w:rPr>
                            </w:pPr>
                            <w:r>
                              <w:rPr>
                                <w:sz w:val="10"/>
                                <w:szCs w:val="10"/>
                              </w:rPr>
                              <w:t>Fig. 4. School Air Raid Shelter under School yard in Bristol. (Image courtesy of Sky News)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23C7A" id="Text Box 8" o:spid="_x0000_s1029" type="#_x0000_t202" style="position:absolute;margin-left:-.9pt;margin-top:265.6pt;width:205.65pt;height:2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" filled="f" stroked="f">
                <v:textbox>
                  <w:txbxContent>
                    <w:p w14:paraId="38CE4BFE" w14:textId="6916DED9" w:rsidR="00D30D9D" w:rsidRPr="00D00295" w:rsidRDefault="00D30D9D" w:rsidP="002C53C9">
                      <w:pPr>
                        <w:rPr>
                          <w:sz w:val="10"/>
                          <w:szCs w:val="10"/>
                        </w:rPr>
                      </w:pPr>
                      <w:r>
                        <w:rPr>
                          <w:sz w:val="10"/>
                          <w:szCs w:val="10"/>
                        </w:rPr>
                        <w:t>Fig. 4. School Air Raid Shelter under School yard in Bristol. (Image courtesy of Sky News)</w:t>
                      </w:r>
                    </w:p>
                  </w:txbxContent>
                </v:textbox>
              </v:shape>
            </w:pict>
          </mc:Fallback>
        </mc:AlternateContent>
      </w:r>
      <w:r>
        <w:rPr>
          <w:rFonts w:ascii="Arial" w:hAnsi="Arial" w:cs="Arial"/>
          <w:noProof/>
          <w:color w:val="000000"/>
          <w:sz w:val="22"/>
          <w:szCs w:val="22"/>
        </w:rPr>
        <w:drawing>
          <wp:anchor distT="0" distB="0" distL="114300" distR="114300" simplePos="0" relativeHeight="251666432" behindDoc="0" locked="0" layoutInCell="1" allowOverlap="1" wp14:anchorId="481D670D" wp14:editId="55E3CBA0">
            <wp:simplePos x="0" y="0"/>
            <wp:positionH relativeFrom="column">
              <wp:posOffset>6755</wp:posOffset>
            </wp:positionH>
            <wp:positionV relativeFrom="paragraph">
              <wp:posOffset>2054918</wp:posOffset>
            </wp:positionV>
            <wp:extent cx="2425700" cy="1364615"/>
            <wp:effectExtent l="0" t="0" r="0" b="0"/>
            <wp:wrapSquare wrapText="bothSides"/>
            <wp:docPr id="7" name="Picture 7"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outdoo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5700" cy="1364615"/>
                    </a:xfrm>
                    <a:prstGeom prst="rect">
                      <a:avLst/>
                    </a:prstGeom>
                  </pic:spPr>
                </pic:pic>
              </a:graphicData>
            </a:graphic>
            <wp14:sizeRelH relativeFrom="page">
              <wp14:pctWidth>0</wp14:pctWidth>
            </wp14:sizeRelH>
            <wp14:sizeRelV relativeFrom="page">
              <wp14:pctHeight>0</wp14:pctHeight>
            </wp14:sizeRelV>
          </wp:anchor>
        </w:drawing>
      </w:r>
      <w:r w:rsidR="0014568B" w:rsidRPr="000C6040">
        <w:rPr>
          <w:rFonts w:ascii="Arial" w:hAnsi="Arial" w:cs="Arial"/>
          <w:color w:val="000000"/>
          <w:sz w:val="22"/>
          <w:szCs w:val="22"/>
        </w:rPr>
        <w:t xml:space="preserve">The relevance of bunkers during </w:t>
      </w:r>
      <w:r w:rsidR="00133C28">
        <w:rPr>
          <w:rFonts w:ascii="Arial" w:hAnsi="Arial" w:cs="Arial"/>
          <w:color w:val="000000"/>
          <w:sz w:val="22"/>
          <w:szCs w:val="22"/>
        </w:rPr>
        <w:t xml:space="preserve">the Second </w:t>
      </w:r>
      <w:r w:rsidR="0014568B" w:rsidRPr="000C6040">
        <w:rPr>
          <w:rFonts w:ascii="Arial" w:hAnsi="Arial" w:cs="Arial"/>
          <w:color w:val="000000"/>
          <w:sz w:val="22"/>
          <w:szCs w:val="22"/>
        </w:rPr>
        <w:t xml:space="preserve">World War is </w:t>
      </w:r>
      <w:r w:rsidR="00133C28">
        <w:rPr>
          <w:rFonts w:ascii="Arial" w:hAnsi="Arial" w:cs="Arial"/>
          <w:color w:val="000000"/>
          <w:sz w:val="22"/>
          <w:szCs w:val="22"/>
        </w:rPr>
        <w:t xml:space="preserve">still </w:t>
      </w:r>
      <w:r w:rsidR="0014568B" w:rsidRPr="000C6040">
        <w:rPr>
          <w:rFonts w:ascii="Arial" w:hAnsi="Arial" w:cs="Arial"/>
          <w:color w:val="000000"/>
          <w:sz w:val="22"/>
          <w:szCs w:val="22"/>
        </w:rPr>
        <w:t>very apparent and is voiced in the many lives that were saved during</w:t>
      </w:r>
      <w:r w:rsidR="00A10457" w:rsidRPr="000C6040">
        <w:rPr>
          <w:rFonts w:ascii="Arial" w:hAnsi="Arial" w:cs="Arial"/>
          <w:color w:val="000000"/>
          <w:sz w:val="22"/>
          <w:szCs w:val="22"/>
        </w:rPr>
        <w:t xml:space="preserve"> British tragedies such as</w:t>
      </w:r>
      <w:r w:rsidR="009D264E">
        <w:rPr>
          <w:rFonts w:ascii="Arial" w:hAnsi="Arial" w:cs="Arial"/>
          <w:color w:val="000000"/>
          <w:sz w:val="22"/>
          <w:szCs w:val="22"/>
        </w:rPr>
        <w:t xml:space="preserve"> The Blitz</w:t>
      </w:r>
      <w:r w:rsidR="00A10457" w:rsidRPr="000C6040">
        <w:rPr>
          <w:rFonts w:ascii="Arial" w:hAnsi="Arial" w:cs="Arial"/>
          <w:color w:val="000000"/>
          <w:sz w:val="22"/>
          <w:szCs w:val="22"/>
        </w:rPr>
        <w:t>.</w:t>
      </w:r>
      <w:r w:rsidR="00D52DD5">
        <w:rPr>
          <w:rFonts w:ascii="Arial" w:hAnsi="Arial" w:cs="Arial"/>
          <w:color w:val="000000"/>
          <w:sz w:val="22"/>
          <w:szCs w:val="22"/>
        </w:rPr>
        <w:t xml:space="preserve"> </w:t>
      </w:r>
      <w:r w:rsidR="00C51B75">
        <w:rPr>
          <w:rFonts w:ascii="Arial" w:hAnsi="Arial" w:cs="Arial"/>
          <w:color w:val="000000"/>
          <w:sz w:val="22"/>
          <w:szCs w:val="22"/>
        </w:rPr>
        <w:t xml:space="preserve">A typical and well used </w:t>
      </w:r>
      <w:r w:rsidR="009D264E">
        <w:rPr>
          <w:rFonts w:ascii="Arial" w:hAnsi="Arial" w:cs="Arial"/>
          <w:color w:val="000000"/>
          <w:sz w:val="22"/>
          <w:szCs w:val="22"/>
        </w:rPr>
        <w:t xml:space="preserve">bunker </w:t>
      </w:r>
      <w:r w:rsidR="00C51B75">
        <w:rPr>
          <w:rFonts w:ascii="Arial" w:hAnsi="Arial" w:cs="Arial"/>
          <w:color w:val="000000"/>
          <w:sz w:val="22"/>
          <w:szCs w:val="22"/>
        </w:rPr>
        <w:t xml:space="preserve">design during the </w:t>
      </w:r>
      <w:r w:rsidR="009D264E">
        <w:rPr>
          <w:rFonts w:ascii="Arial" w:hAnsi="Arial" w:cs="Arial"/>
          <w:color w:val="000000"/>
          <w:sz w:val="22"/>
          <w:szCs w:val="22"/>
        </w:rPr>
        <w:t>S</w:t>
      </w:r>
      <w:r w:rsidR="00C51B75">
        <w:rPr>
          <w:rFonts w:ascii="Arial" w:hAnsi="Arial" w:cs="Arial"/>
          <w:color w:val="000000"/>
          <w:sz w:val="22"/>
          <w:szCs w:val="22"/>
        </w:rPr>
        <w:t>econd World War</w:t>
      </w:r>
      <w:r w:rsidR="009D264E">
        <w:rPr>
          <w:rFonts w:ascii="Arial" w:hAnsi="Arial" w:cs="Arial"/>
          <w:color w:val="000000"/>
          <w:sz w:val="22"/>
          <w:szCs w:val="22"/>
        </w:rPr>
        <w:t xml:space="preserve"> was that of the ‘School Air Raid Shelter’. </w:t>
      </w:r>
      <w:r w:rsidR="006E63FF">
        <w:rPr>
          <w:rFonts w:ascii="Arial" w:hAnsi="Arial" w:cs="Arial"/>
          <w:color w:val="000000"/>
          <w:sz w:val="22"/>
          <w:szCs w:val="22"/>
        </w:rPr>
        <w:t xml:space="preserve">(Fig. 4.) </w:t>
      </w:r>
      <w:r w:rsidR="009D264E">
        <w:rPr>
          <w:rFonts w:ascii="Arial" w:hAnsi="Arial" w:cs="Arial"/>
          <w:color w:val="000000"/>
          <w:sz w:val="22"/>
          <w:szCs w:val="22"/>
        </w:rPr>
        <w:t xml:space="preserve">In Archaeologist Gabriel </w:t>
      </w:r>
      <w:proofErr w:type="spellStart"/>
      <w:r w:rsidR="009D264E">
        <w:rPr>
          <w:rFonts w:ascii="Arial" w:hAnsi="Arial" w:cs="Arial"/>
          <w:color w:val="000000"/>
          <w:sz w:val="22"/>
          <w:szCs w:val="22"/>
        </w:rPr>
        <w:t>Moshenska’s</w:t>
      </w:r>
      <w:proofErr w:type="spellEnd"/>
      <w:r w:rsidR="009D264E">
        <w:rPr>
          <w:rFonts w:ascii="Arial" w:hAnsi="Arial" w:cs="Arial"/>
          <w:color w:val="000000"/>
          <w:sz w:val="22"/>
          <w:szCs w:val="22"/>
        </w:rPr>
        <w:t xml:space="preserve"> work he describes these shelters to be “reinforced basement rooms or buried concrete structures.”</w:t>
      </w:r>
      <w:sdt>
        <w:sdtPr>
          <w:rPr>
            <w:rFonts w:ascii="Arial" w:hAnsi="Arial" w:cs="Arial"/>
            <w:color w:val="000000"/>
            <w:sz w:val="22"/>
            <w:szCs w:val="22"/>
          </w:rPr>
          <w:id w:val="1919519107"/>
          <w:citation/>
        </w:sdtPr>
        <w:sdtContent>
          <w:r w:rsidR="00F51CBF">
            <w:rPr>
              <w:rFonts w:ascii="Arial" w:hAnsi="Arial" w:cs="Arial"/>
              <w:color w:val="000000"/>
              <w:sz w:val="22"/>
              <w:szCs w:val="22"/>
            </w:rPr>
            <w:fldChar w:fldCharType="begin"/>
          </w:r>
          <w:r w:rsidR="00F51CBF">
            <w:rPr>
              <w:rFonts w:ascii="Arial" w:hAnsi="Arial" w:cs="Arial"/>
              <w:color w:val="000000"/>
              <w:sz w:val="22"/>
              <w:szCs w:val="22"/>
            </w:rPr>
            <w:instrText xml:space="preserve"> CITATION Gab15 \l 2057 </w:instrText>
          </w:r>
          <w:r w:rsidR="00F51CBF">
            <w:rPr>
              <w:rFonts w:ascii="Arial" w:hAnsi="Arial" w:cs="Arial"/>
              <w:color w:val="000000"/>
              <w:sz w:val="22"/>
              <w:szCs w:val="22"/>
            </w:rPr>
            <w:fldChar w:fldCharType="separate"/>
          </w:r>
          <w:r w:rsidR="00F51CBF">
            <w:rPr>
              <w:rFonts w:ascii="Arial" w:hAnsi="Arial" w:cs="Arial"/>
              <w:noProof/>
              <w:color w:val="000000"/>
              <w:sz w:val="22"/>
              <w:szCs w:val="22"/>
            </w:rPr>
            <w:t xml:space="preserve"> </w:t>
          </w:r>
          <w:r w:rsidR="00F51CBF" w:rsidRPr="00F51CBF">
            <w:rPr>
              <w:rFonts w:ascii="Arial" w:hAnsi="Arial" w:cs="Arial"/>
              <w:noProof/>
              <w:color w:val="000000"/>
              <w:sz w:val="22"/>
              <w:szCs w:val="22"/>
            </w:rPr>
            <w:t>(Moshenska, 2015)</w:t>
          </w:r>
          <w:r w:rsidR="00F51CBF">
            <w:rPr>
              <w:rFonts w:ascii="Arial" w:hAnsi="Arial" w:cs="Arial"/>
              <w:color w:val="000000"/>
              <w:sz w:val="22"/>
              <w:szCs w:val="22"/>
            </w:rPr>
            <w:fldChar w:fldCharType="end"/>
          </w:r>
        </w:sdtContent>
      </w:sdt>
      <w:r w:rsidR="00E766A2">
        <w:rPr>
          <w:rFonts w:ascii="Arial" w:hAnsi="Arial" w:cs="Arial"/>
          <w:color w:val="000000"/>
          <w:sz w:val="22"/>
          <w:szCs w:val="22"/>
        </w:rPr>
        <w:t xml:space="preserve"> He describes the structure further</w:t>
      </w:r>
      <w:r w:rsidR="00213E90">
        <w:rPr>
          <w:rFonts w:ascii="Arial" w:hAnsi="Arial" w:cs="Arial"/>
          <w:color w:val="000000"/>
          <w:sz w:val="22"/>
          <w:szCs w:val="22"/>
        </w:rPr>
        <w:t xml:space="preserve"> as small shelters surrounded by dirt and earth usually starting out as trenches or basements. They were built this way to</w:t>
      </w:r>
      <w:r w:rsidR="00F51CBF">
        <w:rPr>
          <w:rFonts w:ascii="Arial" w:hAnsi="Arial" w:cs="Arial"/>
          <w:color w:val="000000"/>
          <w:sz w:val="22"/>
          <w:szCs w:val="22"/>
        </w:rPr>
        <w:t xml:space="preserve"> increase the structural integrity against bombings within a close proximity, however, were never designed to withstand a </w:t>
      </w:r>
      <w:r w:rsidR="005F6030">
        <w:rPr>
          <w:rFonts w:ascii="Arial" w:hAnsi="Arial" w:cs="Arial"/>
          <w:color w:val="000000"/>
          <w:sz w:val="22"/>
          <w:szCs w:val="22"/>
        </w:rPr>
        <w:t>full blast</w:t>
      </w:r>
      <w:r w:rsidR="00F51CBF">
        <w:rPr>
          <w:rFonts w:ascii="Arial" w:hAnsi="Arial" w:cs="Arial"/>
          <w:color w:val="000000"/>
          <w:sz w:val="22"/>
          <w:szCs w:val="22"/>
        </w:rPr>
        <w:t xml:space="preserve">. </w:t>
      </w:r>
      <w:sdt>
        <w:sdtPr>
          <w:rPr>
            <w:rFonts w:ascii="Arial" w:hAnsi="Arial" w:cs="Arial"/>
            <w:color w:val="000000"/>
            <w:sz w:val="22"/>
            <w:szCs w:val="22"/>
          </w:rPr>
          <w:id w:val="-597478085"/>
          <w:citation/>
        </w:sdtPr>
        <w:sdtContent>
          <w:r w:rsidR="009B6320">
            <w:rPr>
              <w:rFonts w:ascii="Arial" w:hAnsi="Arial" w:cs="Arial"/>
              <w:color w:val="000000"/>
              <w:sz w:val="22"/>
              <w:szCs w:val="22"/>
            </w:rPr>
            <w:fldChar w:fldCharType="begin"/>
          </w:r>
          <w:r w:rsidR="009B6320">
            <w:rPr>
              <w:rFonts w:ascii="Arial" w:hAnsi="Arial" w:cs="Arial"/>
              <w:color w:val="000000"/>
              <w:sz w:val="22"/>
              <w:szCs w:val="22"/>
            </w:rPr>
            <w:instrText xml:space="preserve"> CITATION Gab15 \l 2057 </w:instrText>
          </w:r>
          <w:r w:rsidR="009B6320">
            <w:rPr>
              <w:rFonts w:ascii="Arial" w:hAnsi="Arial" w:cs="Arial"/>
              <w:color w:val="000000"/>
              <w:sz w:val="22"/>
              <w:szCs w:val="22"/>
            </w:rPr>
            <w:fldChar w:fldCharType="separate"/>
          </w:r>
          <w:r w:rsidR="009B6320" w:rsidRPr="009B6320">
            <w:rPr>
              <w:rFonts w:ascii="Arial" w:hAnsi="Arial" w:cs="Arial"/>
              <w:noProof/>
              <w:color w:val="000000"/>
              <w:sz w:val="22"/>
              <w:szCs w:val="22"/>
            </w:rPr>
            <w:t>(Moshenska, 2015)</w:t>
          </w:r>
          <w:r w:rsidR="009B6320">
            <w:rPr>
              <w:rFonts w:ascii="Arial" w:hAnsi="Arial" w:cs="Arial"/>
              <w:color w:val="000000"/>
              <w:sz w:val="22"/>
              <w:szCs w:val="22"/>
            </w:rPr>
            <w:fldChar w:fldCharType="end"/>
          </w:r>
        </w:sdtContent>
      </w:sdt>
      <w:r w:rsidR="009B6320">
        <w:rPr>
          <w:rFonts w:ascii="Arial" w:hAnsi="Arial" w:cs="Arial"/>
          <w:color w:val="000000"/>
          <w:sz w:val="22"/>
          <w:szCs w:val="22"/>
        </w:rPr>
        <w:t xml:space="preserve"> </w:t>
      </w:r>
      <w:proofErr w:type="spellStart"/>
      <w:r w:rsidR="00F51CBF">
        <w:rPr>
          <w:rFonts w:ascii="Arial" w:hAnsi="Arial" w:cs="Arial"/>
          <w:color w:val="000000"/>
          <w:sz w:val="22"/>
          <w:szCs w:val="22"/>
        </w:rPr>
        <w:t>Moshenska</w:t>
      </w:r>
      <w:proofErr w:type="spellEnd"/>
      <w:r w:rsidR="00F51CBF">
        <w:rPr>
          <w:rFonts w:ascii="Arial" w:hAnsi="Arial" w:cs="Arial"/>
          <w:color w:val="000000"/>
          <w:sz w:val="22"/>
          <w:szCs w:val="22"/>
        </w:rPr>
        <w:t xml:space="preserve"> expands, writing </w:t>
      </w:r>
      <w:r w:rsidR="00E766A2">
        <w:rPr>
          <w:rFonts w:ascii="Arial" w:hAnsi="Arial" w:cs="Arial"/>
          <w:color w:val="000000"/>
          <w:sz w:val="22"/>
          <w:szCs w:val="22"/>
        </w:rPr>
        <w:t>“None of these shelters were capable of surviving a direct hit, rather, they were designed to protect against the statistically far greater likelihood of a near miss, with the resultant shrapnel spreading across a wide area and the blast causing buildings to collapse.”</w:t>
      </w:r>
      <w:r w:rsidR="009B6320">
        <w:rPr>
          <w:rFonts w:ascii="Arial" w:hAnsi="Arial" w:cs="Arial"/>
          <w:color w:val="000000"/>
          <w:sz w:val="22"/>
          <w:szCs w:val="22"/>
        </w:rPr>
        <w:t xml:space="preserve"> </w:t>
      </w:r>
      <w:r w:rsidR="00133C28">
        <w:rPr>
          <w:rFonts w:ascii="Arial" w:hAnsi="Arial" w:cs="Arial"/>
          <w:color w:val="000000"/>
          <w:sz w:val="22"/>
          <w:szCs w:val="22"/>
        </w:rPr>
        <w:t>The School Ai</w:t>
      </w:r>
      <w:r w:rsidR="002A578B">
        <w:rPr>
          <w:rFonts w:ascii="Arial" w:hAnsi="Arial" w:cs="Arial"/>
          <w:color w:val="000000"/>
          <w:sz w:val="22"/>
          <w:szCs w:val="22"/>
        </w:rPr>
        <w:t>r</w:t>
      </w:r>
      <w:r w:rsidR="00133C28">
        <w:rPr>
          <w:rFonts w:ascii="Arial" w:hAnsi="Arial" w:cs="Arial"/>
          <w:color w:val="000000"/>
          <w:sz w:val="22"/>
          <w:szCs w:val="22"/>
        </w:rPr>
        <w:t xml:space="preserve"> Raid Shelters were widely utilised due to a bombing that occurred near a school during the First World War where a Zeppelin bomb </w:t>
      </w:r>
      <w:r w:rsidR="002A578B">
        <w:rPr>
          <w:rFonts w:ascii="Arial" w:hAnsi="Arial" w:cs="Arial"/>
          <w:color w:val="000000"/>
          <w:sz w:val="22"/>
          <w:szCs w:val="22"/>
        </w:rPr>
        <w:t>hit resulted in the death of</w:t>
      </w:r>
      <w:r w:rsidR="00133C28">
        <w:rPr>
          <w:rFonts w:ascii="Arial" w:hAnsi="Arial" w:cs="Arial"/>
          <w:color w:val="000000"/>
          <w:sz w:val="22"/>
          <w:szCs w:val="22"/>
        </w:rPr>
        <w:t xml:space="preserve"> eighteen children and</w:t>
      </w:r>
      <w:r w:rsidR="002A578B">
        <w:rPr>
          <w:rFonts w:ascii="Arial" w:hAnsi="Arial" w:cs="Arial"/>
          <w:color w:val="000000"/>
          <w:sz w:val="22"/>
          <w:szCs w:val="22"/>
        </w:rPr>
        <w:t xml:space="preserve"> injured a further thirty-seven</w:t>
      </w:r>
      <w:r w:rsidR="00133C28">
        <w:rPr>
          <w:rFonts w:ascii="Arial" w:hAnsi="Arial" w:cs="Arial"/>
          <w:color w:val="000000"/>
          <w:sz w:val="22"/>
          <w:szCs w:val="22"/>
        </w:rPr>
        <w:t xml:space="preserve">. </w:t>
      </w:r>
      <w:sdt>
        <w:sdtPr>
          <w:rPr>
            <w:rFonts w:ascii="Arial" w:hAnsi="Arial" w:cs="Arial"/>
            <w:color w:val="000000"/>
            <w:sz w:val="22"/>
            <w:szCs w:val="22"/>
          </w:rPr>
          <w:id w:val="1214699133"/>
          <w:citation/>
        </w:sdtPr>
        <w:sdtContent>
          <w:r w:rsidR="00133C28">
            <w:rPr>
              <w:rFonts w:ascii="Arial" w:hAnsi="Arial" w:cs="Arial"/>
              <w:color w:val="000000"/>
              <w:sz w:val="22"/>
              <w:szCs w:val="22"/>
            </w:rPr>
            <w:fldChar w:fldCharType="begin"/>
          </w:r>
          <w:r w:rsidR="00133C28">
            <w:rPr>
              <w:rFonts w:ascii="Arial" w:hAnsi="Arial" w:cs="Arial"/>
              <w:color w:val="000000"/>
              <w:sz w:val="22"/>
              <w:szCs w:val="22"/>
            </w:rPr>
            <w:instrText xml:space="preserve"> CITATION Gab15 \l 2057 </w:instrText>
          </w:r>
          <w:r w:rsidR="00133C28">
            <w:rPr>
              <w:rFonts w:ascii="Arial" w:hAnsi="Arial" w:cs="Arial"/>
              <w:color w:val="000000"/>
              <w:sz w:val="22"/>
              <w:szCs w:val="22"/>
            </w:rPr>
            <w:fldChar w:fldCharType="separate"/>
          </w:r>
          <w:r w:rsidR="00133C28" w:rsidRPr="00133C28">
            <w:rPr>
              <w:rFonts w:ascii="Arial" w:hAnsi="Arial" w:cs="Arial"/>
              <w:noProof/>
              <w:color w:val="000000"/>
              <w:sz w:val="22"/>
              <w:szCs w:val="22"/>
            </w:rPr>
            <w:t>(Moshenska, 2015)</w:t>
          </w:r>
          <w:r w:rsidR="00133C28">
            <w:rPr>
              <w:rFonts w:ascii="Arial" w:hAnsi="Arial" w:cs="Arial"/>
              <w:color w:val="000000"/>
              <w:sz w:val="22"/>
              <w:szCs w:val="22"/>
            </w:rPr>
            <w:fldChar w:fldCharType="end"/>
          </w:r>
        </w:sdtContent>
      </w:sdt>
      <w:r w:rsidR="00133C28">
        <w:rPr>
          <w:rFonts w:ascii="Arial" w:hAnsi="Arial" w:cs="Arial"/>
          <w:color w:val="000000"/>
          <w:sz w:val="22"/>
          <w:szCs w:val="22"/>
        </w:rPr>
        <w:t xml:space="preserve"> </w:t>
      </w:r>
      <w:r w:rsidR="002A578B">
        <w:rPr>
          <w:rFonts w:ascii="Arial" w:hAnsi="Arial" w:cs="Arial"/>
          <w:color w:val="000000"/>
          <w:sz w:val="22"/>
          <w:szCs w:val="22"/>
        </w:rPr>
        <w:t xml:space="preserve">Many bunkers during the war were designed specifically for “less-skilled” labourers and for the </w:t>
      </w:r>
      <w:r w:rsidR="002A578B">
        <w:rPr>
          <w:rFonts w:ascii="Arial" w:hAnsi="Arial" w:cs="Arial"/>
          <w:color w:val="000000"/>
          <w:sz w:val="22"/>
          <w:szCs w:val="22"/>
        </w:rPr>
        <w:lastRenderedPageBreak/>
        <w:t>quick and easy nature of instalment. They</w:t>
      </w:r>
      <w:r w:rsidR="00133C28">
        <w:rPr>
          <w:rFonts w:ascii="Arial" w:hAnsi="Arial" w:cs="Arial"/>
          <w:color w:val="000000"/>
          <w:sz w:val="22"/>
          <w:szCs w:val="22"/>
        </w:rPr>
        <w:t xml:space="preserve"> were such an essential safety matter in the lead up to the Second World War that it led to </w:t>
      </w:r>
      <w:r w:rsidR="002A578B">
        <w:rPr>
          <w:rFonts w:ascii="Arial" w:hAnsi="Arial" w:cs="Arial"/>
          <w:color w:val="000000"/>
          <w:sz w:val="22"/>
          <w:szCs w:val="22"/>
        </w:rPr>
        <w:t>one of the “largest construction programmes of all time”.</w:t>
      </w:r>
      <w:sdt>
        <w:sdtPr>
          <w:rPr>
            <w:rFonts w:ascii="Arial" w:hAnsi="Arial" w:cs="Arial"/>
            <w:color w:val="000000"/>
            <w:sz w:val="22"/>
            <w:szCs w:val="22"/>
          </w:rPr>
          <w:id w:val="-470671114"/>
          <w:citation/>
        </w:sdtPr>
        <w:sdtContent>
          <w:r w:rsidR="005F6030">
            <w:rPr>
              <w:rFonts w:ascii="Arial" w:hAnsi="Arial" w:cs="Arial"/>
              <w:color w:val="000000"/>
              <w:sz w:val="22"/>
              <w:szCs w:val="22"/>
            </w:rPr>
            <w:fldChar w:fldCharType="begin"/>
          </w:r>
          <w:r w:rsidR="005F6030">
            <w:rPr>
              <w:rFonts w:ascii="Arial" w:hAnsi="Arial" w:cs="Arial"/>
              <w:color w:val="000000"/>
              <w:sz w:val="22"/>
              <w:szCs w:val="22"/>
            </w:rPr>
            <w:instrText xml:space="preserve"> CITATION Gab15 \l 2057 </w:instrText>
          </w:r>
          <w:r w:rsidR="005F6030">
            <w:rPr>
              <w:rFonts w:ascii="Arial" w:hAnsi="Arial" w:cs="Arial"/>
              <w:color w:val="000000"/>
              <w:sz w:val="22"/>
              <w:szCs w:val="22"/>
            </w:rPr>
            <w:fldChar w:fldCharType="separate"/>
          </w:r>
          <w:r w:rsidR="005F6030">
            <w:rPr>
              <w:rFonts w:ascii="Arial" w:hAnsi="Arial" w:cs="Arial"/>
              <w:noProof/>
              <w:color w:val="000000"/>
              <w:sz w:val="22"/>
              <w:szCs w:val="22"/>
            </w:rPr>
            <w:t xml:space="preserve"> </w:t>
          </w:r>
          <w:r w:rsidR="005F6030" w:rsidRPr="005F6030">
            <w:rPr>
              <w:rFonts w:ascii="Arial" w:hAnsi="Arial" w:cs="Arial"/>
              <w:noProof/>
              <w:color w:val="000000"/>
              <w:sz w:val="22"/>
              <w:szCs w:val="22"/>
            </w:rPr>
            <w:t>(Moshenska, 2015)</w:t>
          </w:r>
          <w:r w:rsidR="005F6030">
            <w:rPr>
              <w:rFonts w:ascii="Arial" w:hAnsi="Arial" w:cs="Arial"/>
              <w:color w:val="000000"/>
              <w:sz w:val="22"/>
              <w:szCs w:val="22"/>
            </w:rPr>
            <w:fldChar w:fldCharType="end"/>
          </w:r>
        </w:sdtContent>
      </w:sdt>
      <w:r w:rsidR="002A578B">
        <w:rPr>
          <w:rFonts w:ascii="Arial" w:hAnsi="Arial" w:cs="Arial"/>
          <w:color w:val="000000"/>
          <w:sz w:val="22"/>
          <w:szCs w:val="22"/>
        </w:rPr>
        <w:t xml:space="preserve"> There was an undeniable need for bunkers during this time </w:t>
      </w:r>
      <w:r w:rsidR="005F6030">
        <w:rPr>
          <w:rFonts w:ascii="Arial" w:hAnsi="Arial" w:cs="Arial"/>
          <w:color w:val="000000"/>
          <w:sz w:val="22"/>
          <w:szCs w:val="22"/>
        </w:rPr>
        <w:t xml:space="preserve">period and although their original use in Britain has faded, they still hold a significant purpose through the stories they hold in their walls. </w:t>
      </w:r>
    </w:p>
    <w:p w14:paraId="291BAC7E" w14:textId="7CD35BDA" w:rsidR="005F6030" w:rsidRDefault="005F6030" w:rsidP="007F25DD">
      <w:pPr>
        <w:autoSpaceDE w:val="0"/>
        <w:autoSpaceDN w:val="0"/>
        <w:adjustRightInd w:val="0"/>
        <w:spacing w:line="276" w:lineRule="auto"/>
        <w:rPr>
          <w:rFonts w:ascii="Arial" w:hAnsi="Arial" w:cs="Arial"/>
          <w:color w:val="000000"/>
          <w:sz w:val="22"/>
          <w:szCs w:val="22"/>
        </w:rPr>
      </w:pPr>
    </w:p>
    <w:p w14:paraId="5F6EE2E2" w14:textId="352B7718" w:rsidR="00192455" w:rsidRDefault="00F44DB0" w:rsidP="0074286D">
      <w:pPr>
        <w:spacing w:line="276" w:lineRule="auto"/>
        <w:rPr>
          <w:rFonts w:ascii="Arial" w:eastAsia="Times New Roman" w:hAnsi="Arial" w:cs="Arial"/>
          <w:color w:val="18171C"/>
          <w:sz w:val="22"/>
          <w:szCs w:val="22"/>
          <w:shd w:val="clear" w:color="auto" w:fill="FFFFFF"/>
          <w:lang w:eastAsia="en-GB"/>
        </w:rPr>
      </w:pPr>
      <w:r>
        <w:rPr>
          <w:rFonts w:ascii="Arial" w:hAnsi="Arial" w:cs="Arial"/>
          <w:noProof/>
          <w:color w:val="000000"/>
          <w:sz w:val="22"/>
          <w:szCs w:val="22"/>
        </w:rPr>
        <mc:AlternateContent>
          <mc:Choice Requires="wps">
            <w:drawing>
              <wp:anchor distT="0" distB="0" distL="114300" distR="114300" simplePos="0" relativeHeight="251671552" behindDoc="0" locked="0" layoutInCell="1" allowOverlap="1" wp14:anchorId="6298AE9E" wp14:editId="15268DD0">
                <wp:simplePos x="0" y="0"/>
                <wp:positionH relativeFrom="column">
                  <wp:posOffset>229382</wp:posOffset>
                </wp:positionH>
                <wp:positionV relativeFrom="paragraph">
                  <wp:posOffset>3561555</wp:posOffset>
                </wp:positionV>
                <wp:extent cx="2612021" cy="258354"/>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612021" cy="25835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C74534" w14:textId="09A718F3" w:rsidR="00D30D9D" w:rsidRPr="00D00295" w:rsidRDefault="00D30D9D" w:rsidP="00EE2125">
                            <w:pPr>
                              <w:rPr>
                                <w:sz w:val="10"/>
                                <w:szCs w:val="10"/>
                              </w:rPr>
                            </w:pPr>
                            <w:r>
                              <w:rPr>
                                <w:sz w:val="10"/>
                                <w:szCs w:val="10"/>
                              </w:rPr>
                              <w:t xml:space="preserve">Fig. 5. London Underground Shelter. (Image courtesy of </w:t>
                            </w:r>
                            <w:proofErr w:type="gramStart"/>
                            <w:r>
                              <w:rPr>
                                <w:sz w:val="10"/>
                                <w:szCs w:val="10"/>
                              </w:rPr>
                              <w:t>mylondon.news</w:t>
                            </w:r>
                            <w:proofErr w:type="gramEnd"/>
                            <w:r>
                              <w:rPr>
                                <w:sz w:val="10"/>
                                <w:szCs w:val="1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8AE9E" id="Text Box 10" o:spid="_x0000_s1030" type="#_x0000_t202" style="position:absolute;margin-left:18.05pt;margin-top:280.45pt;width:205.65pt;height:20.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" filled="f" stroked="f">
                <v:textbox>
                  <w:txbxContent>
                    <w:p w14:paraId="43C74534" w14:textId="09A718F3" w:rsidR="00D30D9D" w:rsidRPr="00D00295" w:rsidRDefault="00D30D9D" w:rsidP="00EE2125">
                      <w:pPr>
                        <w:rPr>
                          <w:sz w:val="10"/>
                          <w:szCs w:val="10"/>
                        </w:rPr>
                      </w:pPr>
                      <w:r>
                        <w:rPr>
                          <w:sz w:val="10"/>
                          <w:szCs w:val="10"/>
                        </w:rPr>
                        <w:t xml:space="preserve">Fig. 5. London Underground Shelter. (Image courtesy of </w:t>
                      </w:r>
                      <w:proofErr w:type="gramStart"/>
                      <w:r>
                        <w:rPr>
                          <w:sz w:val="10"/>
                          <w:szCs w:val="10"/>
                        </w:rPr>
                        <w:t>mylondon.news</w:t>
                      </w:r>
                      <w:proofErr w:type="gramEnd"/>
                      <w:r>
                        <w:rPr>
                          <w:sz w:val="10"/>
                          <w:szCs w:val="10"/>
                        </w:rPr>
                        <w:t>)</w:t>
                      </w:r>
                    </w:p>
                  </w:txbxContent>
                </v:textbox>
              </v:shape>
            </w:pict>
          </mc:Fallback>
        </mc:AlternateContent>
      </w:r>
      <w:r>
        <w:rPr>
          <w:rFonts w:ascii="Arial" w:hAnsi="Arial" w:cs="Arial"/>
          <w:noProof/>
          <w:color w:val="000000"/>
          <w:sz w:val="22"/>
          <w:szCs w:val="22"/>
        </w:rPr>
        <w:drawing>
          <wp:anchor distT="0" distB="0" distL="114300" distR="114300" simplePos="0" relativeHeight="251669504" behindDoc="0" locked="0" layoutInCell="1" allowOverlap="1" wp14:anchorId="7E08C835" wp14:editId="419A0D4E">
            <wp:simplePos x="0" y="0"/>
            <wp:positionH relativeFrom="column">
              <wp:posOffset>0</wp:posOffset>
            </wp:positionH>
            <wp:positionV relativeFrom="paragraph">
              <wp:posOffset>1654175</wp:posOffset>
            </wp:positionV>
            <wp:extent cx="2501900" cy="1909445"/>
            <wp:effectExtent l="0" t="0" r="0" b="0"/>
            <wp:wrapSquare wrapText="bothSides"/>
            <wp:docPr id="9" name="Picture 9" descr="A picture containing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row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1900" cy="1909445"/>
                    </a:xfrm>
                    <a:prstGeom prst="rect">
                      <a:avLst/>
                    </a:prstGeom>
                  </pic:spPr>
                </pic:pic>
              </a:graphicData>
            </a:graphic>
            <wp14:sizeRelH relativeFrom="page">
              <wp14:pctWidth>0</wp14:pctWidth>
            </wp14:sizeRelH>
            <wp14:sizeRelV relativeFrom="page">
              <wp14:pctHeight>0</wp14:pctHeight>
            </wp14:sizeRelV>
          </wp:anchor>
        </w:drawing>
      </w:r>
      <w:r w:rsidR="005F6030">
        <w:rPr>
          <w:rFonts w:ascii="Arial" w:hAnsi="Arial" w:cs="Arial"/>
          <w:color w:val="000000"/>
          <w:sz w:val="22"/>
          <w:szCs w:val="22"/>
        </w:rPr>
        <w:t>The legacy of British World War bunkers encapsulates an important part of history</w:t>
      </w:r>
      <w:r w:rsidR="00453CD0">
        <w:rPr>
          <w:rFonts w:ascii="Arial" w:hAnsi="Arial" w:cs="Arial"/>
          <w:color w:val="000000"/>
          <w:sz w:val="22"/>
          <w:szCs w:val="22"/>
        </w:rPr>
        <w:t xml:space="preserve">. </w:t>
      </w:r>
      <w:r w:rsidR="00676E3C">
        <w:rPr>
          <w:rFonts w:ascii="Arial" w:hAnsi="Arial" w:cs="Arial"/>
          <w:color w:val="000000"/>
          <w:sz w:val="22"/>
          <w:szCs w:val="22"/>
        </w:rPr>
        <w:t>As less of those who experienced the Second World War are with us today the physical memory of the War is becoming less and less visible. However according to Stephan Jaeger preserving historical artefacts is a way to “bring the past closer to the present</w:t>
      </w:r>
      <w:r w:rsidR="00A67430">
        <w:rPr>
          <w:rFonts w:ascii="Arial" w:hAnsi="Arial" w:cs="Arial"/>
          <w:color w:val="000000"/>
          <w:sz w:val="22"/>
          <w:szCs w:val="22"/>
        </w:rPr>
        <w:t>” and</w:t>
      </w:r>
      <w:r w:rsidR="00676E3C">
        <w:rPr>
          <w:rFonts w:ascii="Arial" w:hAnsi="Arial" w:cs="Arial"/>
          <w:color w:val="000000"/>
          <w:sz w:val="22"/>
          <w:szCs w:val="22"/>
        </w:rPr>
        <w:t xml:space="preserve"> should be used as a “medium of remembrance.” </w:t>
      </w:r>
      <w:sdt>
        <w:sdtPr>
          <w:rPr>
            <w:rFonts w:ascii="Arial" w:hAnsi="Arial" w:cs="Arial"/>
            <w:color w:val="000000"/>
            <w:sz w:val="22"/>
            <w:szCs w:val="22"/>
          </w:rPr>
          <w:id w:val="674308677"/>
          <w:citation/>
        </w:sdtPr>
        <w:sdtContent>
          <w:r w:rsidR="00676E3C">
            <w:rPr>
              <w:rFonts w:ascii="Arial" w:hAnsi="Arial" w:cs="Arial"/>
              <w:color w:val="000000"/>
              <w:sz w:val="22"/>
              <w:szCs w:val="22"/>
            </w:rPr>
            <w:fldChar w:fldCharType="begin"/>
          </w:r>
          <w:r w:rsidR="00676E3C">
            <w:rPr>
              <w:rFonts w:ascii="Arial" w:hAnsi="Arial" w:cs="Arial"/>
              <w:color w:val="000000"/>
              <w:sz w:val="22"/>
              <w:szCs w:val="22"/>
            </w:rPr>
            <w:instrText xml:space="preserve"> CITATION Jae20 \l 2057 </w:instrText>
          </w:r>
          <w:r w:rsidR="00676E3C">
            <w:rPr>
              <w:rFonts w:ascii="Arial" w:hAnsi="Arial" w:cs="Arial"/>
              <w:color w:val="000000"/>
              <w:sz w:val="22"/>
              <w:szCs w:val="22"/>
            </w:rPr>
            <w:fldChar w:fldCharType="separate"/>
          </w:r>
          <w:r w:rsidR="00676E3C" w:rsidRPr="00676E3C">
            <w:rPr>
              <w:rFonts w:ascii="Arial" w:hAnsi="Arial" w:cs="Arial"/>
              <w:noProof/>
              <w:color w:val="000000"/>
              <w:sz w:val="22"/>
              <w:szCs w:val="22"/>
            </w:rPr>
            <w:t>(Jaeger, 2020)</w:t>
          </w:r>
          <w:r w:rsidR="00676E3C">
            <w:rPr>
              <w:rFonts w:ascii="Arial" w:hAnsi="Arial" w:cs="Arial"/>
              <w:color w:val="000000"/>
              <w:sz w:val="22"/>
              <w:szCs w:val="22"/>
            </w:rPr>
            <w:fldChar w:fldCharType="end"/>
          </w:r>
        </w:sdtContent>
      </w:sdt>
      <w:r w:rsidR="00A67430">
        <w:rPr>
          <w:rFonts w:ascii="Arial" w:hAnsi="Arial" w:cs="Arial"/>
          <w:color w:val="000000"/>
          <w:sz w:val="22"/>
          <w:szCs w:val="22"/>
        </w:rPr>
        <w:t xml:space="preserve"> His book then pursues talking about the ever-changing society and how </w:t>
      </w:r>
      <w:r w:rsidR="00C754F3">
        <w:rPr>
          <w:rFonts w:ascii="Arial" w:hAnsi="Arial" w:cs="Arial"/>
          <w:color w:val="000000"/>
          <w:sz w:val="22"/>
          <w:szCs w:val="22"/>
        </w:rPr>
        <w:t xml:space="preserve">it should create </w:t>
      </w:r>
      <w:r w:rsidR="00C754F3">
        <w:rPr>
          <w:rFonts w:ascii="Arial" w:hAnsi="Arial" w:cs="Arial"/>
          <w:color w:val="000000" w:themeColor="text1"/>
          <w:sz w:val="22"/>
          <w:szCs w:val="22"/>
        </w:rPr>
        <w:t>“</w:t>
      </w:r>
      <w:r w:rsidR="00A67430" w:rsidRPr="00676E3C">
        <w:rPr>
          <w:rFonts w:ascii="Arial" w:hAnsi="Arial" w:cs="Arial"/>
          <w:color w:val="000000" w:themeColor="text1"/>
          <w:sz w:val="22"/>
          <w:szCs w:val="22"/>
        </w:rPr>
        <w:t>forms and institutions to save artifacts and structures from the otherwise would-be-forgotten past.</w:t>
      </w:r>
      <w:r w:rsidR="00A67430">
        <w:rPr>
          <w:rFonts w:ascii="Arial" w:hAnsi="Arial" w:cs="Arial"/>
          <w:color w:val="000000" w:themeColor="text1"/>
          <w:sz w:val="22"/>
          <w:szCs w:val="22"/>
        </w:rPr>
        <w:t>”</w:t>
      </w:r>
      <w:r w:rsidR="00676E3C">
        <w:rPr>
          <w:rFonts w:ascii="Arial" w:hAnsi="Arial" w:cs="Arial"/>
          <w:color w:val="000000"/>
          <w:sz w:val="22"/>
          <w:szCs w:val="22"/>
        </w:rPr>
        <w:t xml:space="preserve"> </w:t>
      </w:r>
      <w:sdt>
        <w:sdtPr>
          <w:rPr>
            <w:rFonts w:ascii="Arial" w:hAnsi="Arial" w:cs="Arial"/>
            <w:color w:val="000000"/>
            <w:sz w:val="22"/>
            <w:szCs w:val="22"/>
          </w:rPr>
          <w:id w:val="1979645391"/>
          <w:citation/>
        </w:sdtPr>
        <w:sdtContent>
          <w:r w:rsidR="00A67430">
            <w:rPr>
              <w:rFonts w:ascii="Arial" w:hAnsi="Arial" w:cs="Arial"/>
              <w:color w:val="000000"/>
              <w:sz w:val="22"/>
              <w:szCs w:val="22"/>
            </w:rPr>
            <w:fldChar w:fldCharType="begin"/>
          </w:r>
          <w:r w:rsidR="00A67430">
            <w:rPr>
              <w:rFonts w:ascii="Arial" w:hAnsi="Arial" w:cs="Arial"/>
              <w:color w:val="000000"/>
              <w:sz w:val="22"/>
              <w:szCs w:val="22"/>
            </w:rPr>
            <w:instrText xml:space="preserve"> CITATION Jae20 \l 2057 </w:instrText>
          </w:r>
          <w:r w:rsidR="00A67430">
            <w:rPr>
              <w:rFonts w:ascii="Arial" w:hAnsi="Arial" w:cs="Arial"/>
              <w:color w:val="000000"/>
              <w:sz w:val="22"/>
              <w:szCs w:val="22"/>
            </w:rPr>
            <w:fldChar w:fldCharType="separate"/>
          </w:r>
          <w:r w:rsidR="00A67430" w:rsidRPr="00A67430">
            <w:rPr>
              <w:rFonts w:ascii="Arial" w:eastAsia="Times New Roman" w:hAnsi="Arial" w:cs="Arial"/>
              <w:noProof/>
              <w:color w:val="000000"/>
              <w:sz w:val="22"/>
              <w:szCs w:val="22"/>
            </w:rPr>
            <w:t>(Jaeger, 2020)</w:t>
          </w:r>
          <w:r w:rsidR="00A67430">
            <w:rPr>
              <w:rFonts w:ascii="Arial" w:hAnsi="Arial" w:cs="Arial"/>
              <w:color w:val="000000"/>
              <w:sz w:val="22"/>
              <w:szCs w:val="22"/>
            </w:rPr>
            <w:fldChar w:fldCharType="end"/>
          </w:r>
        </w:sdtContent>
      </w:sdt>
      <w:r w:rsidR="009F5773">
        <w:rPr>
          <w:rFonts w:ascii="Arial" w:hAnsi="Arial" w:cs="Arial"/>
          <w:color w:val="000000"/>
          <w:sz w:val="22"/>
          <w:szCs w:val="22"/>
        </w:rPr>
        <w:t xml:space="preserve"> </w:t>
      </w:r>
      <w:r w:rsidR="00AB5BC3">
        <w:rPr>
          <w:rFonts w:ascii="Arial" w:hAnsi="Arial" w:cs="Arial"/>
          <w:color w:val="000000"/>
          <w:sz w:val="22"/>
          <w:szCs w:val="22"/>
        </w:rPr>
        <w:t>Public</w:t>
      </w:r>
      <w:r w:rsidR="009F5773">
        <w:rPr>
          <w:rFonts w:ascii="Arial" w:hAnsi="Arial" w:cs="Arial"/>
          <w:color w:val="000000"/>
          <w:sz w:val="22"/>
          <w:szCs w:val="22"/>
        </w:rPr>
        <w:t xml:space="preserve"> wartime </w:t>
      </w:r>
      <w:r w:rsidR="00631B8A">
        <w:rPr>
          <w:rFonts w:ascii="Arial" w:hAnsi="Arial" w:cs="Arial"/>
          <w:color w:val="000000"/>
          <w:sz w:val="22"/>
          <w:szCs w:val="22"/>
        </w:rPr>
        <w:t>b</w:t>
      </w:r>
      <w:r w:rsidR="009F5773">
        <w:rPr>
          <w:rFonts w:ascii="Arial" w:hAnsi="Arial" w:cs="Arial"/>
          <w:color w:val="000000"/>
          <w:sz w:val="22"/>
          <w:szCs w:val="22"/>
        </w:rPr>
        <w:t>unker</w:t>
      </w:r>
      <w:r w:rsidR="00AB5BC3">
        <w:rPr>
          <w:rFonts w:ascii="Arial" w:hAnsi="Arial" w:cs="Arial"/>
          <w:color w:val="000000"/>
          <w:sz w:val="22"/>
          <w:szCs w:val="22"/>
        </w:rPr>
        <w:t xml:space="preserve">s </w:t>
      </w:r>
      <w:r w:rsidR="009F5773">
        <w:rPr>
          <w:rFonts w:ascii="Arial" w:hAnsi="Arial" w:cs="Arial"/>
          <w:color w:val="000000"/>
          <w:sz w:val="22"/>
          <w:szCs w:val="22"/>
        </w:rPr>
        <w:t xml:space="preserve">that </w:t>
      </w:r>
      <w:r w:rsidR="00AB5BC3">
        <w:rPr>
          <w:rFonts w:ascii="Arial" w:hAnsi="Arial" w:cs="Arial"/>
          <w:color w:val="000000"/>
          <w:sz w:val="22"/>
          <w:szCs w:val="22"/>
        </w:rPr>
        <w:t>are</w:t>
      </w:r>
      <w:r w:rsidR="009F5773">
        <w:rPr>
          <w:rFonts w:ascii="Arial" w:hAnsi="Arial" w:cs="Arial"/>
          <w:color w:val="000000"/>
          <w:sz w:val="22"/>
          <w:szCs w:val="22"/>
        </w:rPr>
        <w:t xml:space="preserve"> still frequently used and visited today </w:t>
      </w:r>
      <w:r w:rsidR="00AB5BC3">
        <w:rPr>
          <w:rFonts w:ascii="Arial" w:hAnsi="Arial" w:cs="Arial"/>
          <w:color w:val="000000"/>
          <w:sz w:val="22"/>
          <w:szCs w:val="22"/>
        </w:rPr>
        <w:t>are</w:t>
      </w:r>
      <w:r w:rsidR="009F5773">
        <w:rPr>
          <w:rFonts w:ascii="Arial" w:hAnsi="Arial" w:cs="Arial"/>
          <w:color w:val="000000"/>
          <w:sz w:val="22"/>
          <w:szCs w:val="22"/>
        </w:rPr>
        <w:t xml:space="preserve"> the London Underground Stations.</w:t>
      </w:r>
      <w:r w:rsidR="00EE2125">
        <w:rPr>
          <w:rFonts w:ascii="Arial" w:hAnsi="Arial" w:cs="Arial"/>
          <w:color w:val="000000"/>
          <w:sz w:val="22"/>
          <w:szCs w:val="22"/>
        </w:rPr>
        <w:t xml:space="preserve"> </w:t>
      </w:r>
      <w:r w:rsidR="00EE2125">
        <w:rPr>
          <w:rFonts w:ascii="Arial" w:eastAsia="Times New Roman" w:hAnsi="Arial" w:cs="Arial"/>
          <w:color w:val="18171C"/>
          <w:sz w:val="22"/>
          <w:szCs w:val="22"/>
          <w:shd w:val="clear" w:color="auto" w:fill="FFFFFF"/>
          <w:lang w:eastAsia="en-GB"/>
        </w:rPr>
        <w:t>(Fig. 5.)</w:t>
      </w:r>
      <w:r w:rsidR="009F5773">
        <w:rPr>
          <w:rFonts w:ascii="Arial" w:hAnsi="Arial" w:cs="Arial"/>
          <w:color w:val="000000"/>
          <w:sz w:val="22"/>
          <w:szCs w:val="22"/>
        </w:rPr>
        <w:t xml:space="preserve"> </w:t>
      </w:r>
      <w:r w:rsidR="00B61BE2">
        <w:rPr>
          <w:rFonts w:ascii="Arial" w:hAnsi="Arial" w:cs="Arial"/>
          <w:color w:val="000000"/>
          <w:sz w:val="22"/>
          <w:szCs w:val="22"/>
        </w:rPr>
        <w:t>Although their use</w:t>
      </w:r>
      <w:r w:rsidR="00114B4B">
        <w:rPr>
          <w:rFonts w:ascii="Arial" w:hAnsi="Arial" w:cs="Arial"/>
          <w:color w:val="000000"/>
          <w:sz w:val="22"/>
          <w:szCs w:val="22"/>
        </w:rPr>
        <w:t xml:space="preserve"> in the twenty first century is vastly different to that of the War</w:t>
      </w:r>
      <w:r w:rsidR="00C70ABF">
        <w:rPr>
          <w:rFonts w:ascii="Arial" w:hAnsi="Arial" w:cs="Arial"/>
          <w:color w:val="000000"/>
          <w:sz w:val="22"/>
          <w:szCs w:val="22"/>
        </w:rPr>
        <w:t>,</w:t>
      </w:r>
      <w:r w:rsidR="00B61BE2">
        <w:rPr>
          <w:rFonts w:ascii="Arial" w:hAnsi="Arial" w:cs="Arial"/>
          <w:color w:val="000000"/>
          <w:sz w:val="22"/>
          <w:szCs w:val="22"/>
        </w:rPr>
        <w:t xml:space="preserve"> their history still stands as a well-known safe house for endangered</w:t>
      </w:r>
      <w:r w:rsidR="00114B4B">
        <w:rPr>
          <w:rFonts w:ascii="Arial" w:hAnsi="Arial" w:cs="Arial"/>
          <w:color w:val="000000"/>
          <w:sz w:val="22"/>
          <w:szCs w:val="22"/>
        </w:rPr>
        <w:t xml:space="preserve"> civilians</w:t>
      </w:r>
      <w:r w:rsidR="00012A0D">
        <w:rPr>
          <w:rFonts w:ascii="Arial" w:hAnsi="Arial" w:cs="Arial"/>
          <w:color w:val="000000"/>
          <w:sz w:val="22"/>
          <w:szCs w:val="22"/>
        </w:rPr>
        <w:t xml:space="preserve"> during that time. </w:t>
      </w:r>
      <w:r w:rsidR="00B61BE2">
        <w:rPr>
          <w:rFonts w:ascii="Arial" w:hAnsi="Arial" w:cs="Arial"/>
          <w:color w:val="000000"/>
          <w:sz w:val="22"/>
          <w:szCs w:val="22"/>
        </w:rPr>
        <w:t xml:space="preserve"> </w:t>
      </w:r>
      <w:r w:rsidR="00631B8A" w:rsidRPr="00631B8A">
        <w:rPr>
          <w:rFonts w:ascii="Arial" w:hAnsi="Arial" w:cs="Arial"/>
          <w:color w:val="000000"/>
          <w:sz w:val="22"/>
          <w:szCs w:val="22"/>
        </w:rPr>
        <w:t>“</w:t>
      </w:r>
      <w:r w:rsidR="00631B8A" w:rsidRPr="00631B8A">
        <w:rPr>
          <w:rFonts w:ascii="Arial" w:eastAsia="Times New Roman" w:hAnsi="Arial" w:cs="Arial"/>
          <w:color w:val="18171C"/>
          <w:sz w:val="22"/>
          <w:szCs w:val="22"/>
          <w:shd w:val="clear" w:color="auto" w:fill="FFFFFF"/>
          <w:lang w:eastAsia="en-GB"/>
        </w:rPr>
        <w:t>The huge impact of the Blitz on London, and the re-use of the Tube network as shelter</w:t>
      </w:r>
      <w:r w:rsidR="0074286D">
        <w:rPr>
          <w:rFonts w:ascii="Arial" w:eastAsia="Times New Roman" w:hAnsi="Arial" w:cs="Arial"/>
          <w:color w:val="18171C"/>
          <w:sz w:val="22"/>
          <w:szCs w:val="22"/>
          <w:shd w:val="clear" w:color="auto" w:fill="FFFFFF"/>
          <w:lang w:eastAsia="en-GB"/>
        </w:rPr>
        <w:t>”</w:t>
      </w:r>
      <w:r w:rsidR="00631B8A" w:rsidRPr="00631B8A">
        <w:rPr>
          <w:rFonts w:ascii="Arial" w:eastAsia="Times New Roman" w:hAnsi="Arial" w:cs="Arial"/>
          <w:color w:val="18171C"/>
          <w:sz w:val="22"/>
          <w:szCs w:val="22"/>
          <w:shd w:val="clear" w:color="auto" w:fill="FFFFFF"/>
          <w:lang w:eastAsia="en-GB"/>
        </w:rPr>
        <w:t xml:space="preserve"> </w:t>
      </w:r>
      <w:r w:rsidR="0074286D">
        <w:rPr>
          <w:rFonts w:ascii="Arial" w:eastAsia="Times New Roman" w:hAnsi="Arial" w:cs="Arial"/>
          <w:color w:val="18171C"/>
          <w:sz w:val="22"/>
          <w:szCs w:val="22"/>
          <w:shd w:val="clear" w:color="auto" w:fill="FFFFFF"/>
          <w:lang w:eastAsia="en-GB"/>
        </w:rPr>
        <w:t xml:space="preserve">is still remembered today by the re-visitation of the sites. </w:t>
      </w:r>
      <w:sdt>
        <w:sdtPr>
          <w:rPr>
            <w:rFonts w:ascii="Arial" w:eastAsia="Times New Roman" w:hAnsi="Arial" w:cs="Arial"/>
            <w:color w:val="18171C"/>
            <w:sz w:val="22"/>
            <w:szCs w:val="22"/>
            <w:shd w:val="clear" w:color="auto" w:fill="FFFFFF"/>
            <w:lang w:eastAsia="en-GB"/>
          </w:rPr>
          <w:id w:val="-1536488821"/>
          <w:citation/>
        </w:sdtPr>
        <w:sdtContent>
          <w:r w:rsidR="00C70ABF">
            <w:rPr>
              <w:rFonts w:ascii="Arial" w:eastAsia="Times New Roman" w:hAnsi="Arial" w:cs="Arial"/>
              <w:color w:val="18171C"/>
              <w:sz w:val="22"/>
              <w:szCs w:val="22"/>
              <w:shd w:val="clear" w:color="auto" w:fill="FFFFFF"/>
              <w:lang w:eastAsia="en-GB"/>
            </w:rPr>
            <w:fldChar w:fldCharType="begin"/>
          </w:r>
          <w:r w:rsidR="00C70ABF">
            <w:rPr>
              <w:rFonts w:ascii="Arial" w:eastAsia="Times New Roman" w:hAnsi="Arial" w:cs="Arial"/>
              <w:color w:val="18171C"/>
              <w:sz w:val="22"/>
              <w:szCs w:val="22"/>
              <w:shd w:val="clear" w:color="auto" w:fill="FFFFFF"/>
              <w:lang w:eastAsia="en-GB"/>
            </w:rPr>
            <w:instrText xml:space="preserve"> CITATION Lon21 \l 2057 </w:instrText>
          </w:r>
          <w:r w:rsidR="00C70ABF">
            <w:rPr>
              <w:rFonts w:ascii="Arial" w:eastAsia="Times New Roman" w:hAnsi="Arial" w:cs="Arial"/>
              <w:color w:val="18171C"/>
              <w:sz w:val="22"/>
              <w:szCs w:val="22"/>
              <w:shd w:val="clear" w:color="auto" w:fill="FFFFFF"/>
              <w:lang w:eastAsia="en-GB"/>
            </w:rPr>
            <w:fldChar w:fldCharType="separate"/>
          </w:r>
          <w:r w:rsidR="00C70ABF" w:rsidRPr="00C70ABF">
            <w:rPr>
              <w:rFonts w:ascii="Arial" w:eastAsia="Times New Roman" w:hAnsi="Arial" w:cs="Arial"/>
              <w:noProof/>
              <w:color w:val="18171C"/>
              <w:sz w:val="22"/>
              <w:szCs w:val="22"/>
              <w:shd w:val="clear" w:color="auto" w:fill="FFFFFF"/>
              <w:lang w:eastAsia="en-GB"/>
            </w:rPr>
            <w:t>(Museum, 2021)</w:t>
          </w:r>
          <w:r w:rsidR="00C70ABF">
            <w:rPr>
              <w:rFonts w:ascii="Arial" w:eastAsia="Times New Roman" w:hAnsi="Arial" w:cs="Arial"/>
              <w:color w:val="18171C"/>
              <w:sz w:val="22"/>
              <w:szCs w:val="22"/>
              <w:shd w:val="clear" w:color="auto" w:fill="FFFFFF"/>
              <w:lang w:eastAsia="en-GB"/>
            </w:rPr>
            <w:fldChar w:fldCharType="end"/>
          </w:r>
        </w:sdtContent>
      </w:sdt>
      <w:r w:rsidR="00C70ABF">
        <w:rPr>
          <w:rFonts w:ascii="Arial" w:eastAsia="Times New Roman" w:hAnsi="Arial" w:cs="Arial"/>
          <w:color w:val="18171C"/>
          <w:sz w:val="22"/>
          <w:szCs w:val="22"/>
          <w:shd w:val="clear" w:color="auto" w:fill="FFFFFF"/>
          <w:lang w:eastAsia="en-GB"/>
        </w:rPr>
        <w:t xml:space="preserve"> </w:t>
      </w:r>
      <w:r w:rsidR="00631B8A">
        <w:rPr>
          <w:rFonts w:ascii="Arial" w:eastAsia="Times New Roman" w:hAnsi="Arial" w:cs="Arial"/>
          <w:color w:val="18171C"/>
          <w:sz w:val="22"/>
          <w:szCs w:val="22"/>
          <w:shd w:val="clear" w:color="auto" w:fill="FFFFFF"/>
          <w:lang w:eastAsia="en-GB"/>
        </w:rPr>
        <w:t>Another bunker</w:t>
      </w:r>
      <w:r w:rsidR="00480541">
        <w:rPr>
          <w:rFonts w:ascii="Arial" w:eastAsia="Times New Roman" w:hAnsi="Arial" w:cs="Arial"/>
          <w:color w:val="18171C"/>
          <w:sz w:val="22"/>
          <w:szCs w:val="22"/>
          <w:shd w:val="clear" w:color="auto" w:fill="FFFFFF"/>
          <w:lang w:eastAsia="en-GB"/>
        </w:rPr>
        <w:t xml:space="preserve"> that is still preserved today, and attracts many tourists and visitors is the </w:t>
      </w:r>
      <w:r w:rsidR="00631B8A">
        <w:rPr>
          <w:rFonts w:ascii="Arial" w:eastAsia="Times New Roman" w:hAnsi="Arial" w:cs="Arial"/>
          <w:color w:val="18171C"/>
          <w:sz w:val="22"/>
          <w:szCs w:val="22"/>
          <w:shd w:val="clear" w:color="auto" w:fill="FFFFFF"/>
          <w:lang w:eastAsia="en-GB"/>
        </w:rPr>
        <w:t>Cardiff Castle Wartime Shelter.</w:t>
      </w:r>
      <w:r w:rsidR="00480541">
        <w:rPr>
          <w:rFonts w:ascii="Arial" w:eastAsia="Times New Roman" w:hAnsi="Arial" w:cs="Arial"/>
          <w:color w:val="18171C"/>
          <w:sz w:val="22"/>
          <w:szCs w:val="22"/>
          <w:shd w:val="clear" w:color="auto" w:fill="FFFFFF"/>
          <w:lang w:eastAsia="en-GB"/>
        </w:rPr>
        <w:t xml:space="preserve"> The website advertises “You can see what the air-raid shelters looked like and hear the sounds from a bygone age”</w:t>
      </w:r>
      <w:r w:rsidR="00012A0D">
        <w:rPr>
          <w:rFonts w:ascii="Arial" w:eastAsia="Times New Roman" w:hAnsi="Arial" w:cs="Arial"/>
          <w:color w:val="18171C"/>
          <w:sz w:val="22"/>
          <w:szCs w:val="22"/>
          <w:shd w:val="clear" w:color="auto" w:fill="FFFFFF"/>
          <w:lang w:eastAsia="en-GB"/>
        </w:rPr>
        <w:t xml:space="preserve"> highlighting the importance of a connected experience to wartime life that could be difficult to understand for those who have lived in a peaceful society.</w:t>
      </w:r>
      <w:sdt>
        <w:sdtPr>
          <w:rPr>
            <w:rFonts w:ascii="Arial" w:eastAsia="Times New Roman" w:hAnsi="Arial" w:cs="Arial"/>
            <w:color w:val="18171C"/>
            <w:sz w:val="22"/>
            <w:szCs w:val="22"/>
            <w:shd w:val="clear" w:color="auto" w:fill="FFFFFF"/>
            <w:lang w:eastAsia="en-GB"/>
          </w:rPr>
          <w:id w:val="-86765653"/>
          <w:citation/>
        </w:sdtPr>
        <w:sdtContent>
          <w:r w:rsidR="00480541">
            <w:rPr>
              <w:rFonts w:ascii="Arial" w:eastAsia="Times New Roman" w:hAnsi="Arial" w:cs="Arial"/>
              <w:color w:val="18171C"/>
              <w:sz w:val="22"/>
              <w:szCs w:val="22"/>
              <w:shd w:val="clear" w:color="auto" w:fill="FFFFFF"/>
              <w:lang w:eastAsia="en-GB"/>
            </w:rPr>
            <w:fldChar w:fldCharType="begin"/>
          </w:r>
          <w:r w:rsidR="00480541">
            <w:rPr>
              <w:rFonts w:ascii="Arial" w:eastAsia="Times New Roman" w:hAnsi="Arial" w:cs="Arial"/>
              <w:color w:val="18171C"/>
              <w:sz w:val="22"/>
              <w:szCs w:val="22"/>
              <w:shd w:val="clear" w:color="auto" w:fill="FFFFFF"/>
              <w:lang w:eastAsia="en-GB"/>
            </w:rPr>
            <w:instrText xml:space="preserve"> CITATION Car21 \l 2057 </w:instrText>
          </w:r>
          <w:r w:rsidR="00480541">
            <w:rPr>
              <w:rFonts w:ascii="Arial" w:eastAsia="Times New Roman" w:hAnsi="Arial" w:cs="Arial"/>
              <w:color w:val="18171C"/>
              <w:sz w:val="22"/>
              <w:szCs w:val="22"/>
              <w:shd w:val="clear" w:color="auto" w:fill="FFFFFF"/>
              <w:lang w:eastAsia="en-GB"/>
            </w:rPr>
            <w:fldChar w:fldCharType="separate"/>
          </w:r>
          <w:r w:rsidR="00480541">
            <w:rPr>
              <w:rFonts w:ascii="Arial" w:eastAsia="Times New Roman" w:hAnsi="Arial" w:cs="Arial"/>
              <w:noProof/>
              <w:color w:val="18171C"/>
              <w:sz w:val="22"/>
              <w:szCs w:val="22"/>
              <w:shd w:val="clear" w:color="auto" w:fill="FFFFFF"/>
              <w:lang w:eastAsia="en-GB"/>
            </w:rPr>
            <w:t xml:space="preserve"> </w:t>
          </w:r>
          <w:r w:rsidR="00480541" w:rsidRPr="00480541">
            <w:rPr>
              <w:rFonts w:ascii="Arial" w:eastAsia="Times New Roman" w:hAnsi="Arial" w:cs="Arial"/>
              <w:noProof/>
              <w:color w:val="18171C"/>
              <w:sz w:val="22"/>
              <w:szCs w:val="22"/>
              <w:shd w:val="clear" w:color="auto" w:fill="FFFFFF"/>
              <w:lang w:eastAsia="en-GB"/>
            </w:rPr>
            <w:t>(Castle, 2021)</w:t>
          </w:r>
          <w:r w:rsidR="00480541">
            <w:rPr>
              <w:rFonts w:ascii="Arial" w:eastAsia="Times New Roman" w:hAnsi="Arial" w:cs="Arial"/>
              <w:color w:val="18171C"/>
              <w:sz w:val="22"/>
              <w:szCs w:val="22"/>
              <w:shd w:val="clear" w:color="auto" w:fill="FFFFFF"/>
              <w:lang w:eastAsia="en-GB"/>
            </w:rPr>
            <w:fldChar w:fldCharType="end"/>
          </w:r>
        </w:sdtContent>
      </w:sdt>
      <w:r w:rsidR="00B61BE2">
        <w:rPr>
          <w:rFonts w:ascii="Arial" w:eastAsia="Times New Roman" w:hAnsi="Arial" w:cs="Arial"/>
          <w:color w:val="18171C"/>
          <w:sz w:val="22"/>
          <w:szCs w:val="22"/>
          <w:shd w:val="clear" w:color="auto" w:fill="FFFFFF"/>
          <w:lang w:eastAsia="en-GB"/>
        </w:rPr>
        <w:t xml:space="preserve"> </w:t>
      </w:r>
      <w:r w:rsidR="00480541">
        <w:rPr>
          <w:rFonts w:ascii="Arial" w:eastAsia="Times New Roman" w:hAnsi="Arial" w:cs="Arial"/>
          <w:color w:val="18171C"/>
          <w:sz w:val="22"/>
          <w:szCs w:val="22"/>
          <w:shd w:val="clear" w:color="auto" w:fill="FFFFFF"/>
          <w:lang w:eastAsia="en-GB"/>
        </w:rPr>
        <w:t>The remembrance and preservation of bunkers, like Cardiff Castle</w:t>
      </w:r>
      <w:r w:rsidR="0074286D">
        <w:rPr>
          <w:rFonts w:ascii="Arial" w:eastAsia="Times New Roman" w:hAnsi="Arial" w:cs="Arial"/>
          <w:color w:val="18171C"/>
          <w:sz w:val="22"/>
          <w:szCs w:val="22"/>
          <w:shd w:val="clear" w:color="auto" w:fill="FFFFFF"/>
          <w:lang w:eastAsia="en-GB"/>
        </w:rPr>
        <w:t xml:space="preserve"> and the London Underground</w:t>
      </w:r>
      <w:r w:rsidR="00480541">
        <w:rPr>
          <w:rFonts w:ascii="Arial" w:eastAsia="Times New Roman" w:hAnsi="Arial" w:cs="Arial"/>
          <w:color w:val="18171C"/>
          <w:sz w:val="22"/>
          <w:szCs w:val="22"/>
          <w:shd w:val="clear" w:color="auto" w:fill="FFFFFF"/>
          <w:lang w:eastAsia="en-GB"/>
        </w:rPr>
        <w:t>, is essential to current generations placing value on our predecessor’s sacrifice</w:t>
      </w:r>
      <w:r w:rsidR="0074286D">
        <w:rPr>
          <w:rFonts w:ascii="Arial" w:eastAsia="Times New Roman" w:hAnsi="Arial" w:cs="Arial"/>
          <w:color w:val="18171C"/>
          <w:sz w:val="22"/>
          <w:szCs w:val="22"/>
          <w:shd w:val="clear" w:color="auto" w:fill="FFFFFF"/>
          <w:lang w:eastAsia="en-GB"/>
        </w:rPr>
        <w:t xml:space="preserve"> </w:t>
      </w:r>
      <w:r w:rsidR="00BF7408">
        <w:rPr>
          <w:rFonts w:ascii="Arial" w:eastAsia="Times New Roman" w:hAnsi="Arial" w:cs="Arial"/>
          <w:color w:val="18171C"/>
          <w:sz w:val="22"/>
          <w:szCs w:val="22"/>
          <w:shd w:val="clear" w:color="auto" w:fill="FFFFFF"/>
          <w:lang w:eastAsia="en-GB"/>
        </w:rPr>
        <w:t xml:space="preserve">to their country </w:t>
      </w:r>
      <w:r w:rsidR="0074286D">
        <w:rPr>
          <w:rFonts w:ascii="Arial" w:eastAsia="Times New Roman" w:hAnsi="Arial" w:cs="Arial"/>
          <w:color w:val="18171C"/>
          <w:sz w:val="22"/>
          <w:szCs w:val="22"/>
          <w:shd w:val="clear" w:color="auto" w:fill="FFFFFF"/>
          <w:lang w:eastAsia="en-GB"/>
        </w:rPr>
        <w:t>and the impact of War today.</w:t>
      </w:r>
    </w:p>
    <w:p w14:paraId="19A94019" w14:textId="3F2904D9" w:rsidR="0074286D" w:rsidRDefault="0074286D" w:rsidP="0074286D">
      <w:pPr>
        <w:spacing w:line="276" w:lineRule="auto"/>
        <w:rPr>
          <w:rFonts w:ascii="Arial" w:eastAsia="Times New Roman" w:hAnsi="Arial" w:cs="Arial"/>
          <w:color w:val="18171C"/>
          <w:sz w:val="22"/>
          <w:szCs w:val="22"/>
          <w:shd w:val="clear" w:color="auto" w:fill="FFFFFF"/>
          <w:lang w:eastAsia="en-GB"/>
        </w:rPr>
      </w:pPr>
    </w:p>
    <w:p w14:paraId="3C60F242" w14:textId="1F36C1A6" w:rsidR="00480541" w:rsidRDefault="00820892" w:rsidP="00D30D9D">
      <w:pPr>
        <w:spacing w:line="276" w:lineRule="auto"/>
        <w:rPr>
          <w:rFonts w:ascii="Arial" w:eastAsia="Times New Roman" w:hAnsi="Arial" w:cs="Arial"/>
          <w:color w:val="18171C"/>
          <w:sz w:val="22"/>
          <w:szCs w:val="22"/>
          <w:shd w:val="clear" w:color="auto" w:fill="FFFFFF"/>
          <w:lang w:eastAsia="en-GB"/>
        </w:rPr>
      </w:pPr>
      <w:r>
        <w:rPr>
          <w:rFonts w:ascii="Arial" w:eastAsia="Times New Roman" w:hAnsi="Arial" w:cs="Arial"/>
          <w:color w:val="18171C"/>
          <w:sz w:val="22"/>
          <w:szCs w:val="22"/>
          <w:shd w:val="clear" w:color="auto" w:fill="FFFFFF"/>
          <w:lang w:eastAsia="en-GB"/>
        </w:rPr>
        <w:t xml:space="preserve">The </w:t>
      </w:r>
      <w:r w:rsidR="0074286D">
        <w:rPr>
          <w:rFonts w:ascii="Arial" w:eastAsia="Times New Roman" w:hAnsi="Arial" w:cs="Arial"/>
          <w:color w:val="18171C"/>
          <w:sz w:val="22"/>
          <w:szCs w:val="22"/>
          <w:shd w:val="clear" w:color="auto" w:fill="FFFFFF"/>
          <w:lang w:eastAsia="en-GB"/>
        </w:rPr>
        <w:t xml:space="preserve">relevance of bunkers today is embedded </w:t>
      </w:r>
      <w:r w:rsidR="008C7D0F">
        <w:rPr>
          <w:rFonts w:ascii="Arial" w:eastAsia="Times New Roman" w:hAnsi="Arial" w:cs="Arial"/>
          <w:color w:val="18171C"/>
          <w:sz w:val="22"/>
          <w:szCs w:val="22"/>
          <w:shd w:val="clear" w:color="auto" w:fill="FFFFFF"/>
          <w:lang w:eastAsia="en-GB"/>
        </w:rPr>
        <w:t>with</w:t>
      </w:r>
      <w:r w:rsidR="0074286D">
        <w:rPr>
          <w:rFonts w:ascii="Arial" w:eastAsia="Times New Roman" w:hAnsi="Arial" w:cs="Arial"/>
          <w:color w:val="18171C"/>
          <w:sz w:val="22"/>
          <w:szCs w:val="22"/>
          <w:shd w:val="clear" w:color="auto" w:fill="FFFFFF"/>
          <w:lang w:eastAsia="en-GB"/>
        </w:rPr>
        <w:t>in their purpose</w:t>
      </w:r>
      <w:r w:rsidR="008C7D0F">
        <w:rPr>
          <w:rFonts w:ascii="Arial" w:eastAsia="Times New Roman" w:hAnsi="Arial" w:cs="Arial"/>
          <w:color w:val="18171C"/>
          <w:sz w:val="22"/>
          <w:szCs w:val="22"/>
          <w:shd w:val="clear" w:color="auto" w:fill="FFFFFF"/>
          <w:lang w:eastAsia="en-GB"/>
        </w:rPr>
        <w:t xml:space="preserve"> similar to the bunkers produced throughout history.</w:t>
      </w:r>
      <w:r w:rsidR="0074286D">
        <w:rPr>
          <w:rFonts w:ascii="Arial" w:eastAsia="Times New Roman" w:hAnsi="Arial" w:cs="Arial"/>
          <w:color w:val="18171C"/>
          <w:sz w:val="22"/>
          <w:szCs w:val="22"/>
          <w:shd w:val="clear" w:color="auto" w:fill="FFFFFF"/>
          <w:lang w:eastAsia="en-GB"/>
        </w:rPr>
        <w:t xml:space="preserve"> </w:t>
      </w:r>
      <w:r w:rsidR="008C7D0F">
        <w:rPr>
          <w:rFonts w:ascii="Arial" w:eastAsia="Times New Roman" w:hAnsi="Arial" w:cs="Arial"/>
          <w:color w:val="18171C"/>
          <w:sz w:val="22"/>
          <w:szCs w:val="22"/>
          <w:shd w:val="clear" w:color="auto" w:fill="FFFFFF"/>
          <w:lang w:eastAsia="en-GB"/>
        </w:rPr>
        <w:t>Each has a separate design and purpose, but in likeness, they are designed to protect humanity in the modern age. T</w:t>
      </w:r>
      <w:r>
        <w:rPr>
          <w:rFonts w:ascii="Arial" w:eastAsia="Times New Roman" w:hAnsi="Arial" w:cs="Arial"/>
          <w:color w:val="18171C"/>
          <w:sz w:val="22"/>
          <w:szCs w:val="22"/>
          <w:shd w:val="clear" w:color="auto" w:fill="FFFFFF"/>
          <w:lang w:eastAsia="en-GB"/>
        </w:rPr>
        <w:t xml:space="preserve">he twenty first century apocalypse bunker acts as a form of reassurance and preparation for those who are not </w:t>
      </w:r>
      <w:r w:rsidR="008C7D0F">
        <w:rPr>
          <w:rFonts w:ascii="Arial" w:eastAsia="Times New Roman" w:hAnsi="Arial" w:cs="Arial"/>
          <w:color w:val="18171C"/>
          <w:sz w:val="22"/>
          <w:szCs w:val="22"/>
          <w:shd w:val="clear" w:color="auto" w:fill="FFFFFF"/>
          <w:lang w:eastAsia="en-GB"/>
        </w:rPr>
        <w:t xml:space="preserve">currently </w:t>
      </w:r>
      <w:r>
        <w:rPr>
          <w:rFonts w:ascii="Arial" w:eastAsia="Times New Roman" w:hAnsi="Arial" w:cs="Arial"/>
          <w:color w:val="18171C"/>
          <w:sz w:val="22"/>
          <w:szCs w:val="22"/>
          <w:shd w:val="clear" w:color="auto" w:fill="FFFFFF"/>
          <w:lang w:eastAsia="en-GB"/>
        </w:rPr>
        <w:t>in a war zone</w:t>
      </w:r>
      <w:r w:rsidR="008C7D0F">
        <w:rPr>
          <w:rFonts w:ascii="Arial" w:eastAsia="Times New Roman" w:hAnsi="Arial" w:cs="Arial"/>
          <w:color w:val="18171C"/>
          <w:sz w:val="22"/>
          <w:szCs w:val="22"/>
          <w:shd w:val="clear" w:color="auto" w:fill="FFFFFF"/>
          <w:lang w:eastAsia="en-GB"/>
        </w:rPr>
        <w:t xml:space="preserve"> and b</w:t>
      </w:r>
      <w:r w:rsidR="00F609D1">
        <w:rPr>
          <w:rFonts w:ascii="Arial" w:eastAsia="Times New Roman" w:hAnsi="Arial" w:cs="Arial"/>
          <w:color w:val="18171C"/>
          <w:sz w:val="22"/>
          <w:szCs w:val="22"/>
          <w:shd w:val="clear" w:color="auto" w:fill="FFFFFF"/>
          <w:lang w:eastAsia="en-GB"/>
        </w:rPr>
        <w:t xml:space="preserve">uilt from a place of fear. </w:t>
      </w:r>
      <w:r>
        <w:rPr>
          <w:rFonts w:ascii="Arial" w:eastAsia="Times New Roman" w:hAnsi="Arial" w:cs="Arial"/>
          <w:color w:val="18171C"/>
          <w:sz w:val="22"/>
          <w:szCs w:val="22"/>
          <w:shd w:val="clear" w:color="auto" w:fill="FFFFFF"/>
          <w:lang w:eastAsia="en-GB"/>
        </w:rPr>
        <w:t>In contrast,</w:t>
      </w:r>
      <w:r w:rsidR="008C7D0F">
        <w:rPr>
          <w:rFonts w:ascii="Arial" w:eastAsia="Times New Roman" w:hAnsi="Arial" w:cs="Arial"/>
          <w:color w:val="18171C"/>
          <w:sz w:val="22"/>
          <w:szCs w:val="22"/>
          <w:shd w:val="clear" w:color="auto" w:fill="FFFFFF"/>
          <w:lang w:eastAsia="en-GB"/>
        </w:rPr>
        <w:t xml:space="preserve"> the design accompanied by the building materials of</w:t>
      </w:r>
      <w:r>
        <w:rPr>
          <w:rFonts w:ascii="Arial" w:eastAsia="Times New Roman" w:hAnsi="Arial" w:cs="Arial"/>
          <w:color w:val="18171C"/>
          <w:sz w:val="22"/>
          <w:szCs w:val="22"/>
          <w:shd w:val="clear" w:color="auto" w:fill="FFFFFF"/>
          <w:lang w:eastAsia="en-GB"/>
        </w:rPr>
        <w:t xml:space="preserve"> the </w:t>
      </w:r>
      <w:r w:rsidR="008C7D0F">
        <w:rPr>
          <w:rFonts w:ascii="Arial" w:eastAsia="Times New Roman" w:hAnsi="Arial" w:cs="Arial"/>
          <w:color w:val="18171C"/>
          <w:sz w:val="22"/>
          <w:szCs w:val="22"/>
          <w:shd w:val="clear" w:color="auto" w:fill="FFFFFF"/>
          <w:lang w:eastAsia="en-GB"/>
        </w:rPr>
        <w:t>twenty first century</w:t>
      </w:r>
      <w:r>
        <w:rPr>
          <w:rFonts w:ascii="Arial" w:eastAsia="Times New Roman" w:hAnsi="Arial" w:cs="Arial"/>
          <w:color w:val="18171C"/>
          <w:sz w:val="22"/>
          <w:szCs w:val="22"/>
          <w:shd w:val="clear" w:color="auto" w:fill="FFFFFF"/>
          <w:lang w:eastAsia="en-GB"/>
        </w:rPr>
        <w:t xml:space="preserve"> </w:t>
      </w:r>
      <w:r w:rsidR="008C7D0F">
        <w:rPr>
          <w:rFonts w:ascii="Arial" w:eastAsia="Times New Roman" w:hAnsi="Arial" w:cs="Arial"/>
          <w:color w:val="18171C"/>
          <w:sz w:val="22"/>
          <w:szCs w:val="22"/>
          <w:shd w:val="clear" w:color="auto" w:fill="FFFFFF"/>
          <w:lang w:eastAsia="en-GB"/>
        </w:rPr>
        <w:t>W</w:t>
      </w:r>
      <w:r>
        <w:rPr>
          <w:rFonts w:ascii="Arial" w:eastAsia="Times New Roman" w:hAnsi="Arial" w:cs="Arial"/>
          <w:color w:val="18171C"/>
          <w:sz w:val="22"/>
          <w:szCs w:val="22"/>
          <w:shd w:val="clear" w:color="auto" w:fill="FFFFFF"/>
          <w:lang w:eastAsia="en-GB"/>
        </w:rPr>
        <w:t>ar bunker protects leaders and civilians in current war affairs.</w:t>
      </w:r>
      <w:r w:rsidR="008C7D0F">
        <w:rPr>
          <w:rFonts w:ascii="Arial" w:eastAsia="Times New Roman" w:hAnsi="Arial" w:cs="Arial"/>
          <w:color w:val="18171C"/>
          <w:sz w:val="22"/>
          <w:szCs w:val="22"/>
          <w:shd w:val="clear" w:color="auto" w:fill="FFFFFF"/>
          <w:lang w:eastAsia="en-GB"/>
        </w:rPr>
        <w:t xml:space="preserve"> </w:t>
      </w:r>
      <w:r w:rsidR="00BF7408">
        <w:rPr>
          <w:rFonts w:ascii="Arial" w:eastAsia="Times New Roman" w:hAnsi="Arial" w:cs="Arial"/>
          <w:color w:val="18171C"/>
          <w:sz w:val="22"/>
          <w:szCs w:val="22"/>
          <w:shd w:val="clear" w:color="auto" w:fill="FFFFFF"/>
          <w:lang w:eastAsia="en-GB"/>
        </w:rPr>
        <w:t>T</w:t>
      </w:r>
      <w:r w:rsidR="00E72D54">
        <w:rPr>
          <w:rFonts w:ascii="Arial" w:eastAsia="Times New Roman" w:hAnsi="Arial" w:cs="Arial"/>
          <w:color w:val="18171C"/>
          <w:sz w:val="22"/>
          <w:szCs w:val="22"/>
          <w:shd w:val="clear" w:color="auto" w:fill="FFFFFF"/>
          <w:lang w:eastAsia="en-GB"/>
        </w:rPr>
        <w:t xml:space="preserve">he bunkers built for the </w:t>
      </w:r>
      <w:r w:rsidR="00BF7408">
        <w:rPr>
          <w:rFonts w:ascii="Arial" w:eastAsia="Times New Roman" w:hAnsi="Arial" w:cs="Arial"/>
          <w:color w:val="18171C"/>
          <w:sz w:val="22"/>
          <w:szCs w:val="22"/>
          <w:shd w:val="clear" w:color="auto" w:fill="FFFFFF"/>
          <w:lang w:eastAsia="en-GB"/>
        </w:rPr>
        <w:t xml:space="preserve">previous </w:t>
      </w:r>
      <w:r w:rsidR="00E72D54">
        <w:rPr>
          <w:rFonts w:ascii="Arial" w:eastAsia="Times New Roman" w:hAnsi="Arial" w:cs="Arial"/>
          <w:color w:val="18171C"/>
          <w:sz w:val="22"/>
          <w:szCs w:val="22"/>
          <w:shd w:val="clear" w:color="auto" w:fill="FFFFFF"/>
          <w:lang w:eastAsia="en-GB"/>
        </w:rPr>
        <w:t xml:space="preserve">century are still standing and preserved today </w:t>
      </w:r>
      <w:r w:rsidR="00BF7408">
        <w:rPr>
          <w:rFonts w:ascii="Arial" w:eastAsia="Times New Roman" w:hAnsi="Arial" w:cs="Arial"/>
          <w:color w:val="18171C"/>
          <w:sz w:val="22"/>
          <w:szCs w:val="22"/>
          <w:shd w:val="clear" w:color="auto" w:fill="FFFFFF"/>
          <w:lang w:eastAsia="en-GB"/>
        </w:rPr>
        <w:t xml:space="preserve">and </w:t>
      </w:r>
      <w:r w:rsidR="00E72D54">
        <w:rPr>
          <w:rFonts w:ascii="Arial" w:eastAsia="Times New Roman" w:hAnsi="Arial" w:cs="Arial"/>
          <w:color w:val="18171C"/>
          <w:sz w:val="22"/>
          <w:szCs w:val="22"/>
          <w:shd w:val="clear" w:color="auto" w:fill="FFFFFF"/>
          <w:lang w:eastAsia="en-GB"/>
        </w:rPr>
        <w:t>they serve their own relevance and purpose. For many, War is a distant past-time and</w:t>
      </w:r>
      <w:r w:rsidR="00BF7408">
        <w:rPr>
          <w:rFonts w:ascii="Arial" w:eastAsia="Times New Roman" w:hAnsi="Arial" w:cs="Arial"/>
          <w:color w:val="18171C"/>
          <w:sz w:val="22"/>
          <w:szCs w:val="22"/>
          <w:shd w:val="clear" w:color="auto" w:fill="FFFFFF"/>
          <w:lang w:eastAsia="en-GB"/>
        </w:rPr>
        <w:t xml:space="preserve"> something they are potentially</w:t>
      </w:r>
      <w:r w:rsidR="00E72D54">
        <w:rPr>
          <w:rFonts w:ascii="Arial" w:eastAsia="Times New Roman" w:hAnsi="Arial" w:cs="Arial"/>
          <w:color w:val="18171C"/>
          <w:sz w:val="22"/>
          <w:szCs w:val="22"/>
          <w:shd w:val="clear" w:color="auto" w:fill="FFFFFF"/>
          <w:lang w:eastAsia="en-GB"/>
        </w:rPr>
        <w:t xml:space="preserve"> </w:t>
      </w:r>
      <w:r w:rsidR="00BF7408">
        <w:rPr>
          <w:rFonts w:ascii="Arial" w:eastAsia="Times New Roman" w:hAnsi="Arial" w:cs="Arial"/>
          <w:color w:val="18171C"/>
          <w:sz w:val="22"/>
          <w:szCs w:val="22"/>
          <w:shd w:val="clear" w:color="auto" w:fill="FFFFFF"/>
          <w:lang w:eastAsia="en-GB"/>
        </w:rPr>
        <w:t xml:space="preserve">emotionally </w:t>
      </w:r>
      <w:r w:rsidR="00E72D54">
        <w:rPr>
          <w:rFonts w:ascii="Arial" w:eastAsia="Times New Roman" w:hAnsi="Arial" w:cs="Arial"/>
          <w:color w:val="18171C"/>
          <w:sz w:val="22"/>
          <w:szCs w:val="22"/>
          <w:shd w:val="clear" w:color="auto" w:fill="FFFFFF"/>
          <w:lang w:eastAsia="en-GB"/>
        </w:rPr>
        <w:t>removed from.</w:t>
      </w:r>
      <w:r w:rsidR="00BF7408">
        <w:rPr>
          <w:rFonts w:ascii="Arial" w:eastAsia="Times New Roman" w:hAnsi="Arial" w:cs="Arial"/>
          <w:color w:val="18171C"/>
          <w:sz w:val="22"/>
          <w:szCs w:val="22"/>
          <w:shd w:val="clear" w:color="auto" w:fill="FFFFFF"/>
          <w:lang w:eastAsia="en-GB"/>
        </w:rPr>
        <w:t xml:space="preserve"> </w:t>
      </w:r>
      <w:r w:rsidR="00E72D54">
        <w:rPr>
          <w:rFonts w:ascii="Arial" w:eastAsia="Times New Roman" w:hAnsi="Arial" w:cs="Arial"/>
          <w:color w:val="18171C"/>
          <w:sz w:val="22"/>
          <w:szCs w:val="22"/>
          <w:shd w:val="clear" w:color="auto" w:fill="FFFFFF"/>
          <w:lang w:eastAsia="en-GB"/>
        </w:rPr>
        <w:t>Bunkers that have been repurposed or preserved give current and future generations an emotional experience and connection to their country</w:t>
      </w:r>
      <w:r w:rsidR="00BF7408">
        <w:rPr>
          <w:rFonts w:ascii="Arial" w:eastAsia="Times New Roman" w:hAnsi="Arial" w:cs="Arial"/>
          <w:color w:val="18171C"/>
          <w:sz w:val="22"/>
          <w:szCs w:val="22"/>
          <w:shd w:val="clear" w:color="auto" w:fill="FFFFFF"/>
          <w:lang w:eastAsia="en-GB"/>
        </w:rPr>
        <w:t xml:space="preserve"> </w:t>
      </w:r>
      <w:r w:rsidR="00E72D54">
        <w:rPr>
          <w:rFonts w:ascii="Arial" w:eastAsia="Times New Roman" w:hAnsi="Arial" w:cs="Arial"/>
          <w:color w:val="18171C"/>
          <w:sz w:val="22"/>
          <w:szCs w:val="22"/>
          <w:shd w:val="clear" w:color="auto" w:fill="FFFFFF"/>
          <w:lang w:eastAsia="en-GB"/>
        </w:rPr>
        <w:t xml:space="preserve">and </w:t>
      </w:r>
      <w:r w:rsidR="00080106">
        <w:rPr>
          <w:rFonts w:ascii="Arial" w:eastAsia="Times New Roman" w:hAnsi="Arial" w:cs="Arial"/>
          <w:color w:val="18171C"/>
          <w:sz w:val="22"/>
          <w:szCs w:val="22"/>
          <w:shd w:val="clear" w:color="auto" w:fill="FFFFFF"/>
          <w:lang w:eastAsia="en-GB"/>
        </w:rPr>
        <w:t xml:space="preserve">a value for </w:t>
      </w:r>
      <w:r w:rsidR="00E72D54">
        <w:rPr>
          <w:rFonts w:ascii="Arial" w:eastAsia="Times New Roman" w:hAnsi="Arial" w:cs="Arial"/>
          <w:color w:val="18171C"/>
          <w:sz w:val="22"/>
          <w:szCs w:val="22"/>
          <w:shd w:val="clear" w:color="auto" w:fill="FFFFFF"/>
          <w:lang w:eastAsia="en-GB"/>
        </w:rPr>
        <w:t xml:space="preserve">those who paved the way for a </w:t>
      </w:r>
      <w:r w:rsidR="00080106">
        <w:rPr>
          <w:rFonts w:ascii="Arial" w:eastAsia="Times New Roman" w:hAnsi="Arial" w:cs="Arial"/>
          <w:color w:val="18171C"/>
          <w:sz w:val="22"/>
          <w:szCs w:val="22"/>
          <w:shd w:val="clear" w:color="auto" w:fill="FFFFFF"/>
          <w:lang w:eastAsia="en-GB"/>
        </w:rPr>
        <w:t>war-free society today</w:t>
      </w:r>
      <w:r w:rsidR="00E72D54">
        <w:rPr>
          <w:rFonts w:ascii="Arial" w:eastAsia="Times New Roman" w:hAnsi="Arial" w:cs="Arial"/>
          <w:color w:val="18171C"/>
          <w:sz w:val="22"/>
          <w:szCs w:val="22"/>
          <w:shd w:val="clear" w:color="auto" w:fill="FFFFFF"/>
          <w:lang w:eastAsia="en-GB"/>
        </w:rPr>
        <w:t>.</w:t>
      </w:r>
      <w:r w:rsidR="00080106">
        <w:rPr>
          <w:rFonts w:ascii="Arial" w:eastAsia="Times New Roman" w:hAnsi="Arial" w:cs="Arial"/>
          <w:color w:val="18171C"/>
          <w:sz w:val="22"/>
          <w:szCs w:val="22"/>
          <w:shd w:val="clear" w:color="auto" w:fill="FFFFFF"/>
          <w:lang w:eastAsia="en-GB"/>
        </w:rPr>
        <w:t xml:space="preserve"> </w:t>
      </w:r>
      <w:r w:rsidR="00E72D54">
        <w:rPr>
          <w:rFonts w:ascii="Arial" w:eastAsia="Times New Roman" w:hAnsi="Arial" w:cs="Arial"/>
          <w:color w:val="18171C"/>
          <w:sz w:val="22"/>
          <w:szCs w:val="22"/>
          <w:shd w:val="clear" w:color="auto" w:fill="FFFFFF"/>
          <w:lang w:eastAsia="en-GB"/>
        </w:rPr>
        <w:t xml:space="preserve">Visiting </w:t>
      </w:r>
      <w:r w:rsidR="00E44B6C">
        <w:rPr>
          <w:rFonts w:ascii="Arial" w:eastAsia="Times New Roman" w:hAnsi="Arial" w:cs="Arial"/>
          <w:color w:val="18171C"/>
          <w:sz w:val="22"/>
          <w:szCs w:val="22"/>
          <w:shd w:val="clear" w:color="auto" w:fill="FFFFFF"/>
          <w:lang w:eastAsia="en-GB"/>
        </w:rPr>
        <w:t xml:space="preserve">a place with significant historical value, such as these bunkers, </w:t>
      </w:r>
      <w:r w:rsidR="00E72D54">
        <w:rPr>
          <w:rFonts w:ascii="Arial" w:eastAsia="Times New Roman" w:hAnsi="Arial" w:cs="Arial"/>
          <w:color w:val="18171C"/>
          <w:sz w:val="22"/>
          <w:szCs w:val="22"/>
          <w:shd w:val="clear" w:color="auto" w:fill="FFFFFF"/>
          <w:lang w:eastAsia="en-GB"/>
        </w:rPr>
        <w:t>c</w:t>
      </w:r>
      <w:r w:rsidR="00E44B6C">
        <w:rPr>
          <w:rFonts w:ascii="Arial" w:eastAsia="Times New Roman" w:hAnsi="Arial" w:cs="Arial"/>
          <w:color w:val="18171C"/>
          <w:sz w:val="22"/>
          <w:szCs w:val="22"/>
          <w:shd w:val="clear" w:color="auto" w:fill="FFFFFF"/>
          <w:lang w:eastAsia="en-GB"/>
        </w:rPr>
        <w:t>ould</w:t>
      </w:r>
      <w:r w:rsidR="00E72D54">
        <w:rPr>
          <w:rFonts w:ascii="Arial" w:eastAsia="Times New Roman" w:hAnsi="Arial" w:cs="Arial"/>
          <w:color w:val="18171C"/>
          <w:sz w:val="22"/>
          <w:szCs w:val="22"/>
          <w:shd w:val="clear" w:color="auto" w:fill="FFFFFF"/>
          <w:lang w:eastAsia="en-GB"/>
        </w:rPr>
        <w:t xml:space="preserve"> provoke a unity within modern culture,</w:t>
      </w:r>
      <w:r w:rsidR="00E44B6C">
        <w:rPr>
          <w:rFonts w:ascii="Arial" w:eastAsia="Times New Roman" w:hAnsi="Arial" w:cs="Arial"/>
          <w:color w:val="18171C"/>
          <w:sz w:val="22"/>
          <w:szCs w:val="22"/>
          <w:shd w:val="clear" w:color="auto" w:fill="FFFFFF"/>
          <w:lang w:eastAsia="en-GB"/>
        </w:rPr>
        <w:t xml:space="preserve"> devolved</w:t>
      </w:r>
      <w:r w:rsidR="00E72D54">
        <w:rPr>
          <w:rFonts w:ascii="Arial" w:eastAsia="Times New Roman" w:hAnsi="Arial" w:cs="Arial"/>
          <w:color w:val="18171C"/>
          <w:sz w:val="22"/>
          <w:szCs w:val="22"/>
          <w:shd w:val="clear" w:color="auto" w:fill="FFFFFF"/>
          <w:lang w:eastAsia="en-GB"/>
        </w:rPr>
        <w:t xml:space="preserve"> from a war that impacted all races, ages and classes</w:t>
      </w:r>
      <w:r w:rsidR="00E44B6C">
        <w:rPr>
          <w:rFonts w:ascii="Arial" w:eastAsia="Times New Roman" w:hAnsi="Arial" w:cs="Arial"/>
          <w:color w:val="18171C"/>
          <w:sz w:val="22"/>
          <w:szCs w:val="22"/>
          <w:shd w:val="clear" w:color="auto" w:fill="FFFFFF"/>
          <w:lang w:eastAsia="en-GB"/>
        </w:rPr>
        <w:t xml:space="preserve"> and as a result</w:t>
      </w:r>
      <w:r w:rsidR="00E72D54">
        <w:rPr>
          <w:rFonts w:ascii="Arial" w:eastAsia="Times New Roman" w:hAnsi="Arial" w:cs="Arial"/>
          <w:color w:val="18171C"/>
          <w:sz w:val="22"/>
          <w:szCs w:val="22"/>
          <w:shd w:val="clear" w:color="auto" w:fill="FFFFFF"/>
          <w:lang w:eastAsia="en-GB"/>
        </w:rPr>
        <w:t xml:space="preserve"> </w:t>
      </w:r>
      <w:r w:rsidR="00E44B6C">
        <w:rPr>
          <w:rFonts w:ascii="Arial" w:eastAsia="Times New Roman" w:hAnsi="Arial" w:cs="Arial"/>
          <w:color w:val="18171C"/>
          <w:sz w:val="22"/>
          <w:szCs w:val="22"/>
          <w:shd w:val="clear" w:color="auto" w:fill="FFFFFF"/>
          <w:lang w:eastAsia="en-GB"/>
        </w:rPr>
        <w:t>f</w:t>
      </w:r>
      <w:r w:rsidR="00E72D54">
        <w:rPr>
          <w:rFonts w:ascii="Arial" w:eastAsia="Times New Roman" w:hAnsi="Arial" w:cs="Arial"/>
          <w:color w:val="18171C"/>
          <w:sz w:val="22"/>
          <w:szCs w:val="22"/>
          <w:shd w:val="clear" w:color="auto" w:fill="FFFFFF"/>
          <w:lang w:eastAsia="en-GB"/>
        </w:rPr>
        <w:t>orc</w:t>
      </w:r>
      <w:r w:rsidR="00E44B6C">
        <w:rPr>
          <w:rFonts w:ascii="Arial" w:eastAsia="Times New Roman" w:hAnsi="Arial" w:cs="Arial"/>
          <w:color w:val="18171C"/>
          <w:sz w:val="22"/>
          <w:szCs w:val="22"/>
          <w:shd w:val="clear" w:color="auto" w:fill="FFFFFF"/>
          <w:lang w:eastAsia="en-GB"/>
        </w:rPr>
        <w:t>ing</w:t>
      </w:r>
      <w:r w:rsidR="00E72D54">
        <w:rPr>
          <w:rFonts w:ascii="Arial" w:eastAsia="Times New Roman" w:hAnsi="Arial" w:cs="Arial"/>
          <w:color w:val="18171C"/>
          <w:sz w:val="22"/>
          <w:szCs w:val="22"/>
          <w:shd w:val="clear" w:color="auto" w:fill="FFFFFF"/>
          <w:lang w:eastAsia="en-GB"/>
        </w:rPr>
        <w:t xml:space="preserve"> society to pull together and put aside their differences.</w:t>
      </w:r>
      <w:r w:rsidR="00F609D1">
        <w:rPr>
          <w:rFonts w:ascii="Arial" w:eastAsia="Times New Roman" w:hAnsi="Arial" w:cs="Arial"/>
          <w:color w:val="18171C"/>
          <w:sz w:val="22"/>
          <w:szCs w:val="22"/>
          <w:shd w:val="clear" w:color="auto" w:fill="FFFFFF"/>
          <w:lang w:eastAsia="en-GB"/>
        </w:rPr>
        <w:t xml:space="preserve"> </w:t>
      </w:r>
      <w:proofErr w:type="gramStart"/>
      <w:r w:rsidR="00E44B6C">
        <w:rPr>
          <w:rFonts w:ascii="Arial" w:eastAsia="Times New Roman" w:hAnsi="Arial" w:cs="Arial"/>
          <w:color w:val="18171C"/>
          <w:sz w:val="22"/>
          <w:szCs w:val="22"/>
          <w:shd w:val="clear" w:color="auto" w:fill="FFFFFF"/>
          <w:lang w:eastAsia="en-GB"/>
        </w:rPr>
        <w:t>Bunkers</w:t>
      </w:r>
      <w:proofErr w:type="gramEnd"/>
      <w:r w:rsidR="008715A8">
        <w:rPr>
          <w:rFonts w:ascii="Arial" w:eastAsia="Times New Roman" w:hAnsi="Arial" w:cs="Arial"/>
          <w:color w:val="18171C"/>
          <w:sz w:val="22"/>
          <w:szCs w:val="22"/>
          <w:shd w:val="clear" w:color="auto" w:fill="FFFFFF"/>
          <w:lang w:eastAsia="en-GB"/>
        </w:rPr>
        <w:t xml:space="preserve"> </w:t>
      </w:r>
      <w:r w:rsidR="00F609D1">
        <w:rPr>
          <w:rFonts w:ascii="Arial" w:eastAsia="Times New Roman" w:hAnsi="Arial" w:cs="Arial"/>
          <w:color w:val="18171C"/>
          <w:sz w:val="22"/>
          <w:szCs w:val="22"/>
          <w:shd w:val="clear" w:color="auto" w:fill="FFFFFF"/>
          <w:lang w:eastAsia="en-GB"/>
        </w:rPr>
        <w:t>original purpose was to protect</w:t>
      </w:r>
      <w:r w:rsidR="00E44B6C">
        <w:rPr>
          <w:rFonts w:ascii="Arial" w:eastAsia="Times New Roman" w:hAnsi="Arial" w:cs="Arial"/>
          <w:color w:val="18171C"/>
          <w:sz w:val="22"/>
          <w:szCs w:val="22"/>
          <w:shd w:val="clear" w:color="auto" w:fill="FFFFFF"/>
          <w:lang w:eastAsia="en-GB"/>
        </w:rPr>
        <w:t xml:space="preserve"> and save lives</w:t>
      </w:r>
      <w:r w:rsidR="00F609D1">
        <w:rPr>
          <w:rFonts w:ascii="Arial" w:eastAsia="Times New Roman" w:hAnsi="Arial" w:cs="Arial"/>
          <w:color w:val="18171C"/>
          <w:sz w:val="22"/>
          <w:szCs w:val="22"/>
          <w:shd w:val="clear" w:color="auto" w:fill="FFFFFF"/>
          <w:lang w:eastAsia="en-GB"/>
        </w:rPr>
        <w:t xml:space="preserve">, </w:t>
      </w:r>
      <w:r w:rsidR="00E44B6C">
        <w:rPr>
          <w:rFonts w:ascii="Arial" w:eastAsia="Times New Roman" w:hAnsi="Arial" w:cs="Arial"/>
          <w:color w:val="18171C"/>
          <w:sz w:val="22"/>
          <w:szCs w:val="22"/>
          <w:shd w:val="clear" w:color="auto" w:fill="FFFFFF"/>
          <w:lang w:eastAsia="en-GB"/>
        </w:rPr>
        <w:t xml:space="preserve">and </w:t>
      </w:r>
      <w:r w:rsidR="008715A8">
        <w:rPr>
          <w:rFonts w:ascii="Arial" w:eastAsia="Times New Roman" w:hAnsi="Arial" w:cs="Arial"/>
          <w:color w:val="18171C"/>
          <w:sz w:val="22"/>
          <w:szCs w:val="22"/>
          <w:shd w:val="clear" w:color="auto" w:fill="FFFFFF"/>
          <w:lang w:eastAsia="en-GB"/>
        </w:rPr>
        <w:t>this very purpose</w:t>
      </w:r>
      <w:r w:rsidR="00E44B6C">
        <w:rPr>
          <w:rFonts w:ascii="Arial" w:eastAsia="Times New Roman" w:hAnsi="Arial" w:cs="Arial"/>
          <w:color w:val="18171C"/>
          <w:sz w:val="22"/>
          <w:szCs w:val="22"/>
          <w:shd w:val="clear" w:color="auto" w:fill="FFFFFF"/>
          <w:lang w:eastAsia="en-GB"/>
        </w:rPr>
        <w:t xml:space="preserve"> </w:t>
      </w:r>
      <w:r w:rsidR="008715A8">
        <w:rPr>
          <w:rFonts w:ascii="Arial" w:eastAsia="Times New Roman" w:hAnsi="Arial" w:cs="Arial"/>
          <w:color w:val="18171C"/>
          <w:sz w:val="22"/>
          <w:szCs w:val="22"/>
          <w:shd w:val="clear" w:color="auto" w:fill="FFFFFF"/>
          <w:lang w:eastAsia="en-GB"/>
        </w:rPr>
        <w:t xml:space="preserve">could be reflected in its </w:t>
      </w:r>
      <w:r w:rsidR="00E44B6C">
        <w:rPr>
          <w:rFonts w:ascii="Arial" w:eastAsia="Times New Roman" w:hAnsi="Arial" w:cs="Arial"/>
          <w:color w:val="18171C"/>
          <w:sz w:val="22"/>
          <w:szCs w:val="22"/>
          <w:shd w:val="clear" w:color="auto" w:fill="FFFFFF"/>
          <w:lang w:eastAsia="en-GB"/>
        </w:rPr>
        <w:t>relevance toda</w:t>
      </w:r>
      <w:r w:rsidR="008715A8">
        <w:rPr>
          <w:rFonts w:ascii="Arial" w:eastAsia="Times New Roman" w:hAnsi="Arial" w:cs="Arial"/>
          <w:color w:val="18171C"/>
          <w:sz w:val="22"/>
          <w:szCs w:val="22"/>
          <w:shd w:val="clear" w:color="auto" w:fill="FFFFFF"/>
          <w:lang w:eastAsia="en-GB"/>
        </w:rPr>
        <w:t>y</w:t>
      </w:r>
      <w:r w:rsidR="00F609D1">
        <w:rPr>
          <w:rFonts w:ascii="Arial" w:eastAsia="Times New Roman" w:hAnsi="Arial" w:cs="Arial"/>
          <w:color w:val="18171C"/>
          <w:sz w:val="22"/>
          <w:szCs w:val="22"/>
          <w:shd w:val="clear" w:color="auto" w:fill="FFFFFF"/>
          <w:lang w:eastAsia="en-GB"/>
        </w:rPr>
        <w:t xml:space="preserve">. </w:t>
      </w:r>
    </w:p>
    <w:p w14:paraId="12AFBB59" w14:textId="7AB30817" w:rsidR="00D30D9D" w:rsidRDefault="00D30D9D" w:rsidP="00D30D9D">
      <w:pPr>
        <w:spacing w:line="276" w:lineRule="auto"/>
        <w:rPr>
          <w:rFonts w:ascii="Arial" w:eastAsia="Times New Roman" w:hAnsi="Arial" w:cs="Arial"/>
          <w:color w:val="18171C"/>
          <w:sz w:val="22"/>
          <w:szCs w:val="22"/>
          <w:shd w:val="clear" w:color="auto" w:fill="FFFFFF"/>
          <w:lang w:eastAsia="en-GB"/>
        </w:rPr>
      </w:pPr>
    </w:p>
    <w:sdt>
      <w:sdtPr>
        <w:id w:val="-2094305821"/>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B981C3F" w14:textId="5F32F962" w:rsidR="00D30D9D" w:rsidRDefault="00D30D9D">
          <w:pPr>
            <w:pStyle w:val="Heading1"/>
          </w:pPr>
          <w:r>
            <w:t>Bibliography</w:t>
          </w:r>
        </w:p>
        <w:sdt>
          <w:sdtPr>
            <w:id w:val="111145805"/>
            <w:bibliography/>
          </w:sdtPr>
          <w:sdtContent>
            <w:p w14:paraId="6ACE3293" w14:textId="77777777" w:rsidR="00D30D9D" w:rsidRDefault="00D30D9D" w:rsidP="00D30D9D">
              <w:pPr>
                <w:pStyle w:val="Bibliography"/>
                <w:rPr>
                  <w:noProof/>
                  <w:lang w:val="en-US"/>
                </w:rPr>
              </w:pPr>
              <w:r>
                <w:fldChar w:fldCharType="begin"/>
              </w:r>
              <w:r>
                <w:instrText xml:space="preserve"> BIBLIOGRAPHY </w:instrText>
              </w:r>
              <w:r>
                <w:fldChar w:fldCharType="separate"/>
              </w:r>
              <w:r>
                <w:rPr>
                  <w:i/>
                  <w:iCs/>
                  <w:noProof/>
                  <w:lang w:val="en-US"/>
                </w:rPr>
                <w:t xml:space="preserve">2012. </w:t>
              </w:r>
              <w:r>
                <w:rPr>
                  <w:noProof/>
                  <w:lang w:val="en-US"/>
                </w:rPr>
                <w:t>2009. [Film] Directed by Roland Emmerich. USA: Centropolis Entertainment.</w:t>
              </w:r>
            </w:p>
            <w:p w14:paraId="03773368" w14:textId="77777777" w:rsidR="00D30D9D" w:rsidRDefault="00D30D9D" w:rsidP="00D30D9D">
              <w:pPr>
                <w:pStyle w:val="Bibliography"/>
                <w:rPr>
                  <w:noProof/>
                  <w:lang w:val="en-US"/>
                </w:rPr>
              </w:pPr>
              <w:r>
                <w:rPr>
                  <w:noProof/>
                  <w:lang w:val="en-US"/>
                </w:rPr>
                <w:t xml:space="preserve">Bush, G. W., 2003. </w:t>
              </w:r>
              <w:r>
                <w:rPr>
                  <w:i/>
                  <w:iCs/>
                  <w:noProof/>
                  <w:lang w:val="en-US"/>
                </w:rPr>
                <w:t xml:space="preserve">Apparatus of Lies, Saddam’s Disinformation and Propaganda 1990-2003. </w:t>
              </w:r>
              <w:r>
                <w:rPr>
                  <w:noProof/>
                  <w:lang w:val="en-US"/>
                </w:rPr>
                <w:t xml:space="preserve">[Online] </w:t>
              </w:r>
              <w:r>
                <w:rPr>
                  <w:noProof/>
                  <w:lang w:val="en-US"/>
                </w:rPr>
                <w:br/>
                <w:t xml:space="preserve">Available at: </w:t>
              </w:r>
              <w:r>
                <w:rPr>
                  <w:noProof/>
                  <w:u w:val="single"/>
                  <w:lang w:val="en-US"/>
                </w:rPr>
                <w:t>https://www.hsdl.org/?view&amp;did=521</w:t>
              </w:r>
              <w:r>
                <w:rPr>
                  <w:noProof/>
                  <w:lang w:val="en-US"/>
                </w:rPr>
                <w:br/>
                <w:t>[Accessed 15 March 2021].</w:t>
              </w:r>
            </w:p>
            <w:p w14:paraId="0EFBD5F4" w14:textId="77777777" w:rsidR="00D30D9D" w:rsidRDefault="00D30D9D" w:rsidP="00D30D9D">
              <w:pPr>
                <w:pStyle w:val="Bibliography"/>
                <w:rPr>
                  <w:noProof/>
                  <w:lang w:val="en-US"/>
                </w:rPr>
              </w:pPr>
              <w:r>
                <w:rPr>
                  <w:noProof/>
                  <w:lang w:val="en-US"/>
                </w:rPr>
                <w:t xml:space="preserve">Castle, C., 2021. </w:t>
              </w:r>
              <w:r>
                <w:rPr>
                  <w:i/>
                  <w:iCs/>
                  <w:noProof/>
                  <w:lang w:val="en-US"/>
                </w:rPr>
                <w:t xml:space="preserve">Wartime Shelters. </w:t>
              </w:r>
              <w:r>
                <w:rPr>
                  <w:noProof/>
                  <w:lang w:val="en-US"/>
                </w:rPr>
                <w:t xml:space="preserve">[Online] </w:t>
              </w:r>
              <w:r>
                <w:rPr>
                  <w:noProof/>
                  <w:lang w:val="en-US"/>
                </w:rPr>
                <w:br/>
                <w:t xml:space="preserve">Available at: </w:t>
              </w:r>
              <w:r>
                <w:rPr>
                  <w:noProof/>
                  <w:u w:val="single"/>
                  <w:lang w:val="en-US"/>
                </w:rPr>
                <w:t>https://www.cardiffcastle.com/see-do/wartime-shelters/</w:t>
              </w:r>
              <w:r>
                <w:rPr>
                  <w:noProof/>
                  <w:lang w:val="en-US"/>
                </w:rPr>
                <w:br/>
                <w:t>[Accessed 15 March 2021].</w:t>
              </w:r>
            </w:p>
            <w:p w14:paraId="6E4BBBD1" w14:textId="77777777" w:rsidR="00D30D9D" w:rsidRDefault="00D30D9D" w:rsidP="00D30D9D">
              <w:pPr>
                <w:pStyle w:val="Bibliography"/>
                <w:rPr>
                  <w:noProof/>
                  <w:lang w:val="en-US"/>
                </w:rPr>
              </w:pPr>
              <w:r>
                <w:rPr>
                  <w:i/>
                  <w:iCs/>
                  <w:noProof/>
                  <w:lang w:val="en-US"/>
                </w:rPr>
                <w:t xml:space="preserve">Doomsday Bunkers. </w:t>
              </w:r>
              <w:r>
                <w:rPr>
                  <w:noProof/>
                  <w:lang w:val="en-US"/>
                </w:rPr>
                <w:t>2012. [Film] Directed by DiscoveryChannel. USA: Discovery Channel.</w:t>
              </w:r>
            </w:p>
            <w:p w14:paraId="6A713A62" w14:textId="77777777" w:rsidR="00D30D9D" w:rsidRDefault="00D30D9D" w:rsidP="00D30D9D">
              <w:pPr>
                <w:pStyle w:val="Bibliography"/>
                <w:rPr>
                  <w:noProof/>
                  <w:lang w:val="en-US"/>
                </w:rPr>
              </w:pPr>
              <w:r>
                <w:rPr>
                  <w:noProof/>
                  <w:lang w:val="en-US"/>
                </w:rPr>
                <w:t xml:space="preserve">Garrett, B., 2020. </w:t>
              </w:r>
              <w:r>
                <w:rPr>
                  <w:i/>
                  <w:iCs/>
                  <w:noProof/>
                  <w:lang w:val="en-US"/>
                </w:rPr>
                <w:t xml:space="preserve">Doomsday preppers and the architecture of dread. </w:t>
              </w:r>
              <w:r>
                <w:rPr>
                  <w:noProof/>
                  <w:lang w:val="en-US"/>
                </w:rPr>
                <w:t xml:space="preserve">[Online] </w:t>
              </w:r>
              <w:r>
                <w:rPr>
                  <w:noProof/>
                  <w:lang w:val="en-US"/>
                </w:rPr>
                <w:br/>
                <w:t xml:space="preserve">Available at: </w:t>
              </w:r>
              <w:r>
                <w:rPr>
                  <w:noProof/>
                  <w:u w:val="single"/>
                  <w:lang w:val="en-US"/>
                </w:rPr>
                <w:t>https://reader.elsevier.com/reader/sd/pii/S0016718520300804?token=B0707C3D4A79CE83030E3ECC8561250A08F6EFA73EACDE2B3DE73665979A3567B43B4408AE8F8E22B8FE46107530715C</w:t>
              </w:r>
              <w:r>
                <w:rPr>
                  <w:noProof/>
                  <w:lang w:val="en-US"/>
                </w:rPr>
                <w:br/>
                <w:t>[Accessed 15 Match 2021].</w:t>
              </w:r>
            </w:p>
            <w:p w14:paraId="14D9AC61" w14:textId="77777777" w:rsidR="00D30D9D" w:rsidRDefault="00D30D9D" w:rsidP="00D30D9D">
              <w:pPr>
                <w:pStyle w:val="Bibliography"/>
                <w:rPr>
                  <w:noProof/>
                  <w:lang w:val="en-US"/>
                </w:rPr>
              </w:pPr>
              <w:r>
                <w:rPr>
                  <w:noProof/>
                  <w:lang w:val="en-US"/>
                </w:rPr>
                <w:t xml:space="preserve">Jaeger, S., 2020. </w:t>
              </w:r>
              <w:r>
                <w:rPr>
                  <w:i/>
                  <w:iCs/>
                  <w:noProof/>
                  <w:lang w:val="en-US"/>
                </w:rPr>
                <w:t xml:space="preserve">The Second World War in the Twenty-First-Century Museum. </w:t>
              </w:r>
              <w:r>
                <w:rPr>
                  <w:noProof/>
                  <w:lang w:val="en-US"/>
                </w:rPr>
                <w:t>Berlin/Boston: Walter de Gruyter.</w:t>
              </w:r>
            </w:p>
            <w:p w14:paraId="7DB6B27E" w14:textId="77777777" w:rsidR="00D30D9D" w:rsidRDefault="00D30D9D" w:rsidP="00D30D9D">
              <w:pPr>
                <w:pStyle w:val="Bibliography"/>
                <w:rPr>
                  <w:noProof/>
                  <w:lang w:val="en-US"/>
                </w:rPr>
              </w:pPr>
              <w:r>
                <w:rPr>
                  <w:noProof/>
                  <w:lang w:val="en-US"/>
                </w:rPr>
                <w:t xml:space="preserve">Moshenska, G., 2015. Spaces For Children: School Gas Chambers and Air Raid Shelters in Second World War Britain. In: H. Orange, ed. </w:t>
              </w:r>
              <w:r>
                <w:rPr>
                  <w:i/>
                  <w:iCs/>
                  <w:noProof/>
                  <w:lang w:val="en-US"/>
                </w:rPr>
                <w:t xml:space="preserve">Reanimating Industrial Spaces. </w:t>
              </w:r>
              <w:r>
                <w:rPr>
                  <w:noProof/>
                  <w:lang w:val="en-US"/>
                </w:rPr>
                <w:t>s.l.:Left Coast Press, Inc., pp. 125-136.</w:t>
              </w:r>
            </w:p>
            <w:p w14:paraId="64EA80E2" w14:textId="77777777" w:rsidR="00D30D9D" w:rsidRDefault="00D30D9D" w:rsidP="00D30D9D">
              <w:pPr>
                <w:pStyle w:val="Bibliography"/>
                <w:rPr>
                  <w:noProof/>
                  <w:lang w:val="en-US"/>
                </w:rPr>
              </w:pPr>
              <w:r>
                <w:rPr>
                  <w:noProof/>
                  <w:lang w:val="en-US"/>
                </w:rPr>
                <w:t xml:space="preserve">Museum, L. T., 2021. </w:t>
              </w:r>
              <w:r>
                <w:rPr>
                  <w:i/>
                  <w:iCs/>
                  <w:noProof/>
                  <w:lang w:val="en-US"/>
                </w:rPr>
                <w:t xml:space="preserve">Shelter in Wartime. </w:t>
              </w:r>
              <w:r>
                <w:rPr>
                  <w:noProof/>
                  <w:lang w:val="en-US"/>
                </w:rPr>
                <w:t xml:space="preserve">[Online] </w:t>
              </w:r>
              <w:r>
                <w:rPr>
                  <w:noProof/>
                  <w:lang w:val="en-US"/>
                </w:rPr>
                <w:br/>
                <w:t xml:space="preserve">Available at: </w:t>
              </w:r>
              <w:r>
                <w:rPr>
                  <w:noProof/>
                  <w:u w:val="single"/>
                  <w:lang w:val="en-US"/>
                </w:rPr>
                <w:t>https://www.ltmuseum.co.uk/collections/stories/war/shelter-wartime</w:t>
              </w:r>
              <w:r>
                <w:rPr>
                  <w:noProof/>
                  <w:lang w:val="en-US"/>
                </w:rPr>
                <w:br/>
                <w:t>[Accessed 15 March 2021].</w:t>
              </w:r>
            </w:p>
            <w:p w14:paraId="135F5AB6" w14:textId="77777777" w:rsidR="00D30D9D" w:rsidRDefault="00D30D9D" w:rsidP="00D30D9D">
              <w:pPr>
                <w:pStyle w:val="Bibliography"/>
                <w:rPr>
                  <w:noProof/>
                  <w:lang w:val="en-US"/>
                </w:rPr>
              </w:pPr>
              <w:r>
                <w:rPr>
                  <w:noProof/>
                  <w:lang w:val="en-US"/>
                </w:rPr>
                <w:t xml:space="preserve">Oxford Languages , 2021. </w:t>
              </w:r>
              <w:r>
                <w:rPr>
                  <w:i/>
                  <w:iCs/>
                  <w:noProof/>
                  <w:lang w:val="en-US"/>
                </w:rPr>
                <w:t xml:space="preserve">google. </w:t>
              </w:r>
              <w:r>
                <w:rPr>
                  <w:noProof/>
                  <w:lang w:val="en-US"/>
                </w:rPr>
                <w:t xml:space="preserve">[Online] </w:t>
              </w:r>
              <w:r>
                <w:rPr>
                  <w:noProof/>
                  <w:lang w:val="en-US"/>
                </w:rPr>
                <w:br/>
                <w:t xml:space="preserve">Available at: </w:t>
              </w:r>
              <w:r>
                <w:rPr>
                  <w:noProof/>
                  <w:u w:val="single"/>
                  <w:lang w:val="en-US"/>
                </w:rPr>
                <w:t>www.google.com</w:t>
              </w:r>
              <w:r>
                <w:rPr>
                  <w:noProof/>
                  <w:lang w:val="en-US"/>
                </w:rPr>
                <w:br/>
                <w:t>[Accessed 15 March 2021].</w:t>
              </w:r>
            </w:p>
            <w:p w14:paraId="4C27AE37" w14:textId="77777777" w:rsidR="00D30D9D" w:rsidRDefault="00D30D9D" w:rsidP="00D30D9D">
              <w:pPr>
                <w:pStyle w:val="Bibliography"/>
                <w:rPr>
                  <w:noProof/>
                  <w:lang w:val="en-US"/>
                </w:rPr>
              </w:pPr>
              <w:r>
                <w:rPr>
                  <w:noProof/>
                  <w:lang w:val="en-US"/>
                </w:rPr>
                <w:t xml:space="preserve">Vries, M. K. d., 2003. </w:t>
              </w:r>
              <w:r>
                <w:rPr>
                  <w:i/>
                  <w:iCs/>
                  <w:noProof/>
                  <w:lang w:val="en-US"/>
                </w:rPr>
                <w:t xml:space="preserve">The Rise and Fall of Saddam Husein , </w:t>
              </w:r>
              <w:r>
                <w:rPr>
                  <w:noProof/>
                  <w:lang w:val="en-US"/>
                </w:rPr>
                <w:t>s.l.: M. Kets de Vries.</w:t>
              </w:r>
            </w:p>
            <w:p w14:paraId="2953535E" w14:textId="77777777" w:rsidR="00D30D9D" w:rsidRDefault="00D30D9D" w:rsidP="00D30D9D">
              <w:pPr>
                <w:pStyle w:val="Bibliography"/>
                <w:rPr>
                  <w:noProof/>
                  <w:lang w:val="en-US"/>
                </w:rPr>
              </w:pPr>
              <w:r>
                <w:rPr>
                  <w:i/>
                  <w:iCs/>
                  <w:noProof/>
                  <w:lang w:val="en-US"/>
                </w:rPr>
                <w:t xml:space="preserve">World War Z. </w:t>
              </w:r>
              <w:r>
                <w:rPr>
                  <w:noProof/>
                  <w:lang w:val="en-US"/>
                </w:rPr>
                <w:t>2013. [Film] Directed by Marc Forster. USA: Plan B Entertainment.</w:t>
              </w:r>
            </w:p>
            <w:p w14:paraId="7CB1F963" w14:textId="77777777" w:rsidR="00D30D9D" w:rsidRDefault="00D30D9D" w:rsidP="00D30D9D">
              <w:pPr>
                <w:pStyle w:val="Bibliography"/>
                <w:rPr>
                  <w:noProof/>
                  <w:lang w:val="en-US"/>
                </w:rPr>
              </w:pPr>
              <w:r>
                <w:rPr>
                  <w:noProof/>
                  <w:lang w:val="en-US"/>
                </w:rPr>
                <w:t xml:space="preserve">Yuhas, D., 2012. </w:t>
              </w:r>
              <w:r>
                <w:rPr>
                  <w:i/>
                  <w:iCs/>
                  <w:noProof/>
                  <w:lang w:val="en-US"/>
                </w:rPr>
                <w:t xml:space="preserve">Psychology Reveals the Comforts of the Apocalypse. </w:t>
              </w:r>
              <w:r>
                <w:rPr>
                  <w:noProof/>
                  <w:lang w:val="en-US"/>
                </w:rPr>
                <w:t xml:space="preserve">[Online] </w:t>
              </w:r>
              <w:r>
                <w:rPr>
                  <w:noProof/>
                  <w:lang w:val="en-US"/>
                </w:rPr>
                <w:br/>
                <w:t xml:space="preserve">Available at: </w:t>
              </w:r>
              <w:r>
                <w:rPr>
                  <w:noProof/>
                  <w:u w:val="single"/>
                  <w:lang w:val="en-US"/>
                </w:rPr>
                <w:t>https://blogs.scientificamerican.com/observations/psychology-reveals-the-comforts-of-the-apocalypse/</w:t>
              </w:r>
              <w:r>
                <w:rPr>
                  <w:noProof/>
                  <w:lang w:val="en-US"/>
                </w:rPr>
                <w:br/>
                <w:t>[Accessed 15 March 2021].</w:t>
              </w:r>
            </w:p>
            <w:p w14:paraId="758078BF" w14:textId="1F677652" w:rsidR="00D30D9D" w:rsidRDefault="00D30D9D" w:rsidP="00D30D9D">
              <w:r>
                <w:rPr>
                  <w:b/>
                  <w:bCs/>
                  <w:noProof/>
                </w:rPr>
                <w:fldChar w:fldCharType="end"/>
              </w:r>
            </w:p>
          </w:sdtContent>
        </w:sdt>
      </w:sdtContent>
    </w:sdt>
    <w:p w14:paraId="414A547D" w14:textId="77777777" w:rsidR="00D30D9D" w:rsidRPr="00D30D9D" w:rsidRDefault="00D30D9D" w:rsidP="00D30D9D">
      <w:pPr>
        <w:spacing w:line="276" w:lineRule="auto"/>
        <w:rPr>
          <w:rFonts w:ascii="Arial" w:eastAsia="Times New Roman" w:hAnsi="Arial" w:cs="Arial"/>
          <w:color w:val="18171C"/>
          <w:sz w:val="22"/>
          <w:szCs w:val="22"/>
          <w:shd w:val="clear" w:color="auto" w:fill="FFFFFF"/>
          <w:lang w:eastAsia="en-GB"/>
        </w:rPr>
      </w:pPr>
    </w:p>
    <w:sectPr w:rsidR="00D30D9D" w:rsidRPr="00D30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AB7"/>
    <w:rsid w:val="00012A0D"/>
    <w:rsid w:val="00036D48"/>
    <w:rsid w:val="00080106"/>
    <w:rsid w:val="000C6040"/>
    <w:rsid w:val="00114B4B"/>
    <w:rsid w:val="00133C28"/>
    <w:rsid w:val="001347B4"/>
    <w:rsid w:val="0014568B"/>
    <w:rsid w:val="00192455"/>
    <w:rsid w:val="00213E90"/>
    <w:rsid w:val="00253532"/>
    <w:rsid w:val="002A578B"/>
    <w:rsid w:val="002C53C9"/>
    <w:rsid w:val="00310117"/>
    <w:rsid w:val="00323ED0"/>
    <w:rsid w:val="003D45D8"/>
    <w:rsid w:val="00453CD0"/>
    <w:rsid w:val="00480541"/>
    <w:rsid w:val="004A57AC"/>
    <w:rsid w:val="005121EF"/>
    <w:rsid w:val="005F6030"/>
    <w:rsid w:val="00631B8A"/>
    <w:rsid w:val="00636E8C"/>
    <w:rsid w:val="00676E3C"/>
    <w:rsid w:val="006E63FF"/>
    <w:rsid w:val="0073604C"/>
    <w:rsid w:val="0074286D"/>
    <w:rsid w:val="0075227D"/>
    <w:rsid w:val="007F25DD"/>
    <w:rsid w:val="00820892"/>
    <w:rsid w:val="008553D5"/>
    <w:rsid w:val="00856DB2"/>
    <w:rsid w:val="008715A8"/>
    <w:rsid w:val="008C7D0F"/>
    <w:rsid w:val="00931480"/>
    <w:rsid w:val="009460EC"/>
    <w:rsid w:val="009B6320"/>
    <w:rsid w:val="009D264E"/>
    <w:rsid w:val="009F5773"/>
    <w:rsid w:val="00A10457"/>
    <w:rsid w:val="00A67430"/>
    <w:rsid w:val="00AB5BC3"/>
    <w:rsid w:val="00B61BE2"/>
    <w:rsid w:val="00BF7408"/>
    <w:rsid w:val="00C51B75"/>
    <w:rsid w:val="00C70ABF"/>
    <w:rsid w:val="00C754F3"/>
    <w:rsid w:val="00CE73F0"/>
    <w:rsid w:val="00D00295"/>
    <w:rsid w:val="00D22AB7"/>
    <w:rsid w:val="00D30D9D"/>
    <w:rsid w:val="00D52DD5"/>
    <w:rsid w:val="00DF1744"/>
    <w:rsid w:val="00E31552"/>
    <w:rsid w:val="00E44B6C"/>
    <w:rsid w:val="00E72D54"/>
    <w:rsid w:val="00E766A2"/>
    <w:rsid w:val="00EE2125"/>
    <w:rsid w:val="00F222AA"/>
    <w:rsid w:val="00F3166B"/>
    <w:rsid w:val="00F44DB0"/>
    <w:rsid w:val="00F51CBF"/>
    <w:rsid w:val="00F609D1"/>
    <w:rsid w:val="00FF5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1CA26"/>
  <w15:chartTrackingRefBased/>
  <w15:docId w15:val="{B41AE2DC-4135-E54F-A3C5-7F8DAF017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D9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6E3C"/>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30D9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30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55452">
      <w:bodyDiv w:val="1"/>
      <w:marLeft w:val="0"/>
      <w:marRight w:val="0"/>
      <w:marTop w:val="0"/>
      <w:marBottom w:val="0"/>
      <w:divBdr>
        <w:top w:val="none" w:sz="0" w:space="0" w:color="auto"/>
        <w:left w:val="none" w:sz="0" w:space="0" w:color="auto"/>
        <w:bottom w:val="none" w:sz="0" w:space="0" w:color="auto"/>
        <w:right w:val="none" w:sz="0" w:space="0" w:color="auto"/>
      </w:divBdr>
    </w:div>
    <w:div w:id="68230730">
      <w:bodyDiv w:val="1"/>
      <w:marLeft w:val="0"/>
      <w:marRight w:val="0"/>
      <w:marTop w:val="0"/>
      <w:marBottom w:val="0"/>
      <w:divBdr>
        <w:top w:val="none" w:sz="0" w:space="0" w:color="auto"/>
        <w:left w:val="none" w:sz="0" w:space="0" w:color="auto"/>
        <w:bottom w:val="none" w:sz="0" w:space="0" w:color="auto"/>
        <w:right w:val="none" w:sz="0" w:space="0" w:color="auto"/>
      </w:divBdr>
    </w:div>
    <w:div w:id="97650577">
      <w:bodyDiv w:val="1"/>
      <w:marLeft w:val="0"/>
      <w:marRight w:val="0"/>
      <w:marTop w:val="0"/>
      <w:marBottom w:val="0"/>
      <w:divBdr>
        <w:top w:val="none" w:sz="0" w:space="0" w:color="auto"/>
        <w:left w:val="none" w:sz="0" w:space="0" w:color="auto"/>
        <w:bottom w:val="none" w:sz="0" w:space="0" w:color="auto"/>
        <w:right w:val="none" w:sz="0" w:space="0" w:color="auto"/>
      </w:divBdr>
      <w:divsChild>
        <w:div w:id="1883441890">
          <w:marLeft w:val="0"/>
          <w:marRight w:val="0"/>
          <w:marTop w:val="0"/>
          <w:marBottom w:val="0"/>
          <w:divBdr>
            <w:top w:val="none" w:sz="0" w:space="0" w:color="auto"/>
            <w:left w:val="none" w:sz="0" w:space="0" w:color="auto"/>
            <w:bottom w:val="none" w:sz="0" w:space="0" w:color="auto"/>
            <w:right w:val="none" w:sz="0" w:space="0" w:color="auto"/>
          </w:divBdr>
          <w:divsChild>
            <w:div w:id="902060715">
              <w:marLeft w:val="0"/>
              <w:marRight w:val="0"/>
              <w:marTop w:val="0"/>
              <w:marBottom w:val="0"/>
              <w:divBdr>
                <w:top w:val="none" w:sz="0" w:space="0" w:color="auto"/>
                <w:left w:val="none" w:sz="0" w:space="0" w:color="auto"/>
                <w:bottom w:val="none" w:sz="0" w:space="0" w:color="auto"/>
                <w:right w:val="none" w:sz="0" w:space="0" w:color="auto"/>
              </w:divBdr>
              <w:divsChild>
                <w:div w:id="454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7132">
      <w:bodyDiv w:val="1"/>
      <w:marLeft w:val="0"/>
      <w:marRight w:val="0"/>
      <w:marTop w:val="0"/>
      <w:marBottom w:val="0"/>
      <w:divBdr>
        <w:top w:val="none" w:sz="0" w:space="0" w:color="auto"/>
        <w:left w:val="none" w:sz="0" w:space="0" w:color="auto"/>
        <w:bottom w:val="none" w:sz="0" w:space="0" w:color="auto"/>
        <w:right w:val="none" w:sz="0" w:space="0" w:color="auto"/>
      </w:divBdr>
    </w:div>
    <w:div w:id="177621785">
      <w:bodyDiv w:val="1"/>
      <w:marLeft w:val="0"/>
      <w:marRight w:val="0"/>
      <w:marTop w:val="0"/>
      <w:marBottom w:val="0"/>
      <w:divBdr>
        <w:top w:val="none" w:sz="0" w:space="0" w:color="auto"/>
        <w:left w:val="none" w:sz="0" w:space="0" w:color="auto"/>
        <w:bottom w:val="none" w:sz="0" w:space="0" w:color="auto"/>
        <w:right w:val="none" w:sz="0" w:space="0" w:color="auto"/>
      </w:divBdr>
    </w:div>
    <w:div w:id="188883695">
      <w:bodyDiv w:val="1"/>
      <w:marLeft w:val="0"/>
      <w:marRight w:val="0"/>
      <w:marTop w:val="0"/>
      <w:marBottom w:val="0"/>
      <w:divBdr>
        <w:top w:val="none" w:sz="0" w:space="0" w:color="auto"/>
        <w:left w:val="none" w:sz="0" w:space="0" w:color="auto"/>
        <w:bottom w:val="none" w:sz="0" w:space="0" w:color="auto"/>
        <w:right w:val="none" w:sz="0" w:space="0" w:color="auto"/>
      </w:divBdr>
    </w:div>
    <w:div w:id="208342502">
      <w:bodyDiv w:val="1"/>
      <w:marLeft w:val="0"/>
      <w:marRight w:val="0"/>
      <w:marTop w:val="0"/>
      <w:marBottom w:val="0"/>
      <w:divBdr>
        <w:top w:val="none" w:sz="0" w:space="0" w:color="auto"/>
        <w:left w:val="none" w:sz="0" w:space="0" w:color="auto"/>
        <w:bottom w:val="none" w:sz="0" w:space="0" w:color="auto"/>
        <w:right w:val="none" w:sz="0" w:space="0" w:color="auto"/>
      </w:divBdr>
    </w:div>
    <w:div w:id="251813927">
      <w:bodyDiv w:val="1"/>
      <w:marLeft w:val="0"/>
      <w:marRight w:val="0"/>
      <w:marTop w:val="0"/>
      <w:marBottom w:val="0"/>
      <w:divBdr>
        <w:top w:val="none" w:sz="0" w:space="0" w:color="auto"/>
        <w:left w:val="none" w:sz="0" w:space="0" w:color="auto"/>
        <w:bottom w:val="none" w:sz="0" w:space="0" w:color="auto"/>
        <w:right w:val="none" w:sz="0" w:space="0" w:color="auto"/>
      </w:divBdr>
    </w:div>
    <w:div w:id="268708382">
      <w:bodyDiv w:val="1"/>
      <w:marLeft w:val="0"/>
      <w:marRight w:val="0"/>
      <w:marTop w:val="0"/>
      <w:marBottom w:val="0"/>
      <w:divBdr>
        <w:top w:val="none" w:sz="0" w:space="0" w:color="auto"/>
        <w:left w:val="none" w:sz="0" w:space="0" w:color="auto"/>
        <w:bottom w:val="none" w:sz="0" w:space="0" w:color="auto"/>
        <w:right w:val="none" w:sz="0" w:space="0" w:color="auto"/>
      </w:divBdr>
    </w:div>
    <w:div w:id="373430168">
      <w:bodyDiv w:val="1"/>
      <w:marLeft w:val="0"/>
      <w:marRight w:val="0"/>
      <w:marTop w:val="0"/>
      <w:marBottom w:val="0"/>
      <w:divBdr>
        <w:top w:val="none" w:sz="0" w:space="0" w:color="auto"/>
        <w:left w:val="none" w:sz="0" w:space="0" w:color="auto"/>
        <w:bottom w:val="none" w:sz="0" w:space="0" w:color="auto"/>
        <w:right w:val="none" w:sz="0" w:space="0" w:color="auto"/>
      </w:divBdr>
    </w:div>
    <w:div w:id="389227281">
      <w:bodyDiv w:val="1"/>
      <w:marLeft w:val="0"/>
      <w:marRight w:val="0"/>
      <w:marTop w:val="0"/>
      <w:marBottom w:val="0"/>
      <w:divBdr>
        <w:top w:val="none" w:sz="0" w:space="0" w:color="auto"/>
        <w:left w:val="none" w:sz="0" w:space="0" w:color="auto"/>
        <w:bottom w:val="none" w:sz="0" w:space="0" w:color="auto"/>
        <w:right w:val="none" w:sz="0" w:space="0" w:color="auto"/>
      </w:divBdr>
    </w:div>
    <w:div w:id="456144947">
      <w:bodyDiv w:val="1"/>
      <w:marLeft w:val="0"/>
      <w:marRight w:val="0"/>
      <w:marTop w:val="0"/>
      <w:marBottom w:val="0"/>
      <w:divBdr>
        <w:top w:val="none" w:sz="0" w:space="0" w:color="auto"/>
        <w:left w:val="none" w:sz="0" w:space="0" w:color="auto"/>
        <w:bottom w:val="none" w:sz="0" w:space="0" w:color="auto"/>
        <w:right w:val="none" w:sz="0" w:space="0" w:color="auto"/>
      </w:divBdr>
    </w:div>
    <w:div w:id="470639878">
      <w:bodyDiv w:val="1"/>
      <w:marLeft w:val="0"/>
      <w:marRight w:val="0"/>
      <w:marTop w:val="0"/>
      <w:marBottom w:val="0"/>
      <w:divBdr>
        <w:top w:val="none" w:sz="0" w:space="0" w:color="auto"/>
        <w:left w:val="none" w:sz="0" w:space="0" w:color="auto"/>
        <w:bottom w:val="none" w:sz="0" w:space="0" w:color="auto"/>
        <w:right w:val="none" w:sz="0" w:space="0" w:color="auto"/>
      </w:divBdr>
      <w:divsChild>
        <w:div w:id="2134058975">
          <w:marLeft w:val="0"/>
          <w:marRight w:val="0"/>
          <w:marTop w:val="0"/>
          <w:marBottom w:val="0"/>
          <w:divBdr>
            <w:top w:val="none" w:sz="0" w:space="0" w:color="auto"/>
            <w:left w:val="none" w:sz="0" w:space="0" w:color="auto"/>
            <w:bottom w:val="none" w:sz="0" w:space="0" w:color="auto"/>
            <w:right w:val="none" w:sz="0" w:space="0" w:color="auto"/>
          </w:divBdr>
          <w:divsChild>
            <w:div w:id="774057200">
              <w:marLeft w:val="0"/>
              <w:marRight w:val="0"/>
              <w:marTop w:val="0"/>
              <w:marBottom w:val="0"/>
              <w:divBdr>
                <w:top w:val="none" w:sz="0" w:space="0" w:color="auto"/>
                <w:left w:val="none" w:sz="0" w:space="0" w:color="auto"/>
                <w:bottom w:val="none" w:sz="0" w:space="0" w:color="auto"/>
                <w:right w:val="none" w:sz="0" w:space="0" w:color="auto"/>
              </w:divBdr>
              <w:divsChild>
                <w:div w:id="2822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187992">
      <w:bodyDiv w:val="1"/>
      <w:marLeft w:val="0"/>
      <w:marRight w:val="0"/>
      <w:marTop w:val="0"/>
      <w:marBottom w:val="0"/>
      <w:divBdr>
        <w:top w:val="none" w:sz="0" w:space="0" w:color="auto"/>
        <w:left w:val="none" w:sz="0" w:space="0" w:color="auto"/>
        <w:bottom w:val="none" w:sz="0" w:space="0" w:color="auto"/>
        <w:right w:val="none" w:sz="0" w:space="0" w:color="auto"/>
      </w:divBdr>
    </w:div>
    <w:div w:id="555817551">
      <w:bodyDiv w:val="1"/>
      <w:marLeft w:val="0"/>
      <w:marRight w:val="0"/>
      <w:marTop w:val="0"/>
      <w:marBottom w:val="0"/>
      <w:divBdr>
        <w:top w:val="none" w:sz="0" w:space="0" w:color="auto"/>
        <w:left w:val="none" w:sz="0" w:space="0" w:color="auto"/>
        <w:bottom w:val="none" w:sz="0" w:space="0" w:color="auto"/>
        <w:right w:val="none" w:sz="0" w:space="0" w:color="auto"/>
      </w:divBdr>
    </w:div>
    <w:div w:id="581716263">
      <w:bodyDiv w:val="1"/>
      <w:marLeft w:val="0"/>
      <w:marRight w:val="0"/>
      <w:marTop w:val="0"/>
      <w:marBottom w:val="0"/>
      <w:divBdr>
        <w:top w:val="none" w:sz="0" w:space="0" w:color="auto"/>
        <w:left w:val="none" w:sz="0" w:space="0" w:color="auto"/>
        <w:bottom w:val="none" w:sz="0" w:space="0" w:color="auto"/>
        <w:right w:val="none" w:sz="0" w:space="0" w:color="auto"/>
      </w:divBdr>
    </w:div>
    <w:div w:id="605115817">
      <w:bodyDiv w:val="1"/>
      <w:marLeft w:val="0"/>
      <w:marRight w:val="0"/>
      <w:marTop w:val="0"/>
      <w:marBottom w:val="0"/>
      <w:divBdr>
        <w:top w:val="none" w:sz="0" w:space="0" w:color="auto"/>
        <w:left w:val="none" w:sz="0" w:space="0" w:color="auto"/>
        <w:bottom w:val="none" w:sz="0" w:space="0" w:color="auto"/>
        <w:right w:val="none" w:sz="0" w:space="0" w:color="auto"/>
      </w:divBdr>
    </w:div>
    <w:div w:id="608318444">
      <w:bodyDiv w:val="1"/>
      <w:marLeft w:val="0"/>
      <w:marRight w:val="0"/>
      <w:marTop w:val="0"/>
      <w:marBottom w:val="0"/>
      <w:divBdr>
        <w:top w:val="none" w:sz="0" w:space="0" w:color="auto"/>
        <w:left w:val="none" w:sz="0" w:space="0" w:color="auto"/>
        <w:bottom w:val="none" w:sz="0" w:space="0" w:color="auto"/>
        <w:right w:val="none" w:sz="0" w:space="0" w:color="auto"/>
      </w:divBdr>
    </w:div>
    <w:div w:id="724109656">
      <w:bodyDiv w:val="1"/>
      <w:marLeft w:val="0"/>
      <w:marRight w:val="0"/>
      <w:marTop w:val="0"/>
      <w:marBottom w:val="0"/>
      <w:divBdr>
        <w:top w:val="none" w:sz="0" w:space="0" w:color="auto"/>
        <w:left w:val="none" w:sz="0" w:space="0" w:color="auto"/>
        <w:bottom w:val="none" w:sz="0" w:space="0" w:color="auto"/>
        <w:right w:val="none" w:sz="0" w:space="0" w:color="auto"/>
      </w:divBdr>
    </w:div>
    <w:div w:id="855729927">
      <w:bodyDiv w:val="1"/>
      <w:marLeft w:val="0"/>
      <w:marRight w:val="0"/>
      <w:marTop w:val="0"/>
      <w:marBottom w:val="0"/>
      <w:divBdr>
        <w:top w:val="none" w:sz="0" w:space="0" w:color="auto"/>
        <w:left w:val="none" w:sz="0" w:space="0" w:color="auto"/>
        <w:bottom w:val="none" w:sz="0" w:space="0" w:color="auto"/>
        <w:right w:val="none" w:sz="0" w:space="0" w:color="auto"/>
      </w:divBdr>
    </w:div>
    <w:div w:id="876313284">
      <w:bodyDiv w:val="1"/>
      <w:marLeft w:val="0"/>
      <w:marRight w:val="0"/>
      <w:marTop w:val="0"/>
      <w:marBottom w:val="0"/>
      <w:divBdr>
        <w:top w:val="none" w:sz="0" w:space="0" w:color="auto"/>
        <w:left w:val="none" w:sz="0" w:space="0" w:color="auto"/>
        <w:bottom w:val="none" w:sz="0" w:space="0" w:color="auto"/>
        <w:right w:val="none" w:sz="0" w:space="0" w:color="auto"/>
      </w:divBdr>
    </w:div>
    <w:div w:id="929391657">
      <w:bodyDiv w:val="1"/>
      <w:marLeft w:val="0"/>
      <w:marRight w:val="0"/>
      <w:marTop w:val="0"/>
      <w:marBottom w:val="0"/>
      <w:divBdr>
        <w:top w:val="none" w:sz="0" w:space="0" w:color="auto"/>
        <w:left w:val="none" w:sz="0" w:space="0" w:color="auto"/>
        <w:bottom w:val="none" w:sz="0" w:space="0" w:color="auto"/>
        <w:right w:val="none" w:sz="0" w:space="0" w:color="auto"/>
      </w:divBdr>
    </w:div>
    <w:div w:id="936670136">
      <w:bodyDiv w:val="1"/>
      <w:marLeft w:val="0"/>
      <w:marRight w:val="0"/>
      <w:marTop w:val="0"/>
      <w:marBottom w:val="0"/>
      <w:divBdr>
        <w:top w:val="none" w:sz="0" w:space="0" w:color="auto"/>
        <w:left w:val="none" w:sz="0" w:space="0" w:color="auto"/>
        <w:bottom w:val="none" w:sz="0" w:space="0" w:color="auto"/>
        <w:right w:val="none" w:sz="0" w:space="0" w:color="auto"/>
      </w:divBdr>
    </w:div>
    <w:div w:id="936981178">
      <w:bodyDiv w:val="1"/>
      <w:marLeft w:val="0"/>
      <w:marRight w:val="0"/>
      <w:marTop w:val="0"/>
      <w:marBottom w:val="0"/>
      <w:divBdr>
        <w:top w:val="none" w:sz="0" w:space="0" w:color="auto"/>
        <w:left w:val="none" w:sz="0" w:space="0" w:color="auto"/>
        <w:bottom w:val="none" w:sz="0" w:space="0" w:color="auto"/>
        <w:right w:val="none" w:sz="0" w:space="0" w:color="auto"/>
      </w:divBdr>
    </w:div>
    <w:div w:id="937761978">
      <w:bodyDiv w:val="1"/>
      <w:marLeft w:val="0"/>
      <w:marRight w:val="0"/>
      <w:marTop w:val="0"/>
      <w:marBottom w:val="0"/>
      <w:divBdr>
        <w:top w:val="none" w:sz="0" w:space="0" w:color="auto"/>
        <w:left w:val="none" w:sz="0" w:space="0" w:color="auto"/>
        <w:bottom w:val="none" w:sz="0" w:space="0" w:color="auto"/>
        <w:right w:val="none" w:sz="0" w:space="0" w:color="auto"/>
      </w:divBdr>
    </w:div>
    <w:div w:id="1079863192">
      <w:bodyDiv w:val="1"/>
      <w:marLeft w:val="0"/>
      <w:marRight w:val="0"/>
      <w:marTop w:val="0"/>
      <w:marBottom w:val="0"/>
      <w:divBdr>
        <w:top w:val="none" w:sz="0" w:space="0" w:color="auto"/>
        <w:left w:val="none" w:sz="0" w:space="0" w:color="auto"/>
        <w:bottom w:val="none" w:sz="0" w:space="0" w:color="auto"/>
        <w:right w:val="none" w:sz="0" w:space="0" w:color="auto"/>
      </w:divBdr>
    </w:div>
    <w:div w:id="1194533122">
      <w:bodyDiv w:val="1"/>
      <w:marLeft w:val="0"/>
      <w:marRight w:val="0"/>
      <w:marTop w:val="0"/>
      <w:marBottom w:val="0"/>
      <w:divBdr>
        <w:top w:val="none" w:sz="0" w:space="0" w:color="auto"/>
        <w:left w:val="none" w:sz="0" w:space="0" w:color="auto"/>
        <w:bottom w:val="none" w:sz="0" w:space="0" w:color="auto"/>
        <w:right w:val="none" w:sz="0" w:space="0" w:color="auto"/>
      </w:divBdr>
    </w:div>
    <w:div w:id="1254316719">
      <w:bodyDiv w:val="1"/>
      <w:marLeft w:val="0"/>
      <w:marRight w:val="0"/>
      <w:marTop w:val="0"/>
      <w:marBottom w:val="0"/>
      <w:divBdr>
        <w:top w:val="none" w:sz="0" w:space="0" w:color="auto"/>
        <w:left w:val="none" w:sz="0" w:space="0" w:color="auto"/>
        <w:bottom w:val="none" w:sz="0" w:space="0" w:color="auto"/>
        <w:right w:val="none" w:sz="0" w:space="0" w:color="auto"/>
      </w:divBdr>
    </w:div>
    <w:div w:id="1260331579">
      <w:bodyDiv w:val="1"/>
      <w:marLeft w:val="0"/>
      <w:marRight w:val="0"/>
      <w:marTop w:val="0"/>
      <w:marBottom w:val="0"/>
      <w:divBdr>
        <w:top w:val="none" w:sz="0" w:space="0" w:color="auto"/>
        <w:left w:val="none" w:sz="0" w:space="0" w:color="auto"/>
        <w:bottom w:val="none" w:sz="0" w:space="0" w:color="auto"/>
        <w:right w:val="none" w:sz="0" w:space="0" w:color="auto"/>
      </w:divBdr>
    </w:div>
    <w:div w:id="1384065333">
      <w:bodyDiv w:val="1"/>
      <w:marLeft w:val="0"/>
      <w:marRight w:val="0"/>
      <w:marTop w:val="0"/>
      <w:marBottom w:val="0"/>
      <w:divBdr>
        <w:top w:val="none" w:sz="0" w:space="0" w:color="auto"/>
        <w:left w:val="none" w:sz="0" w:space="0" w:color="auto"/>
        <w:bottom w:val="none" w:sz="0" w:space="0" w:color="auto"/>
        <w:right w:val="none" w:sz="0" w:space="0" w:color="auto"/>
      </w:divBdr>
    </w:div>
    <w:div w:id="1390034596">
      <w:bodyDiv w:val="1"/>
      <w:marLeft w:val="0"/>
      <w:marRight w:val="0"/>
      <w:marTop w:val="0"/>
      <w:marBottom w:val="0"/>
      <w:divBdr>
        <w:top w:val="none" w:sz="0" w:space="0" w:color="auto"/>
        <w:left w:val="none" w:sz="0" w:space="0" w:color="auto"/>
        <w:bottom w:val="none" w:sz="0" w:space="0" w:color="auto"/>
        <w:right w:val="none" w:sz="0" w:space="0" w:color="auto"/>
      </w:divBdr>
    </w:div>
    <w:div w:id="1456407614">
      <w:bodyDiv w:val="1"/>
      <w:marLeft w:val="0"/>
      <w:marRight w:val="0"/>
      <w:marTop w:val="0"/>
      <w:marBottom w:val="0"/>
      <w:divBdr>
        <w:top w:val="none" w:sz="0" w:space="0" w:color="auto"/>
        <w:left w:val="none" w:sz="0" w:space="0" w:color="auto"/>
        <w:bottom w:val="none" w:sz="0" w:space="0" w:color="auto"/>
        <w:right w:val="none" w:sz="0" w:space="0" w:color="auto"/>
      </w:divBdr>
    </w:div>
    <w:div w:id="1472557117">
      <w:bodyDiv w:val="1"/>
      <w:marLeft w:val="0"/>
      <w:marRight w:val="0"/>
      <w:marTop w:val="0"/>
      <w:marBottom w:val="0"/>
      <w:divBdr>
        <w:top w:val="none" w:sz="0" w:space="0" w:color="auto"/>
        <w:left w:val="none" w:sz="0" w:space="0" w:color="auto"/>
        <w:bottom w:val="none" w:sz="0" w:space="0" w:color="auto"/>
        <w:right w:val="none" w:sz="0" w:space="0" w:color="auto"/>
      </w:divBdr>
    </w:div>
    <w:div w:id="1528981617">
      <w:bodyDiv w:val="1"/>
      <w:marLeft w:val="0"/>
      <w:marRight w:val="0"/>
      <w:marTop w:val="0"/>
      <w:marBottom w:val="0"/>
      <w:divBdr>
        <w:top w:val="none" w:sz="0" w:space="0" w:color="auto"/>
        <w:left w:val="none" w:sz="0" w:space="0" w:color="auto"/>
        <w:bottom w:val="none" w:sz="0" w:space="0" w:color="auto"/>
        <w:right w:val="none" w:sz="0" w:space="0" w:color="auto"/>
      </w:divBdr>
    </w:div>
    <w:div w:id="1554270092">
      <w:bodyDiv w:val="1"/>
      <w:marLeft w:val="0"/>
      <w:marRight w:val="0"/>
      <w:marTop w:val="0"/>
      <w:marBottom w:val="0"/>
      <w:divBdr>
        <w:top w:val="none" w:sz="0" w:space="0" w:color="auto"/>
        <w:left w:val="none" w:sz="0" w:space="0" w:color="auto"/>
        <w:bottom w:val="none" w:sz="0" w:space="0" w:color="auto"/>
        <w:right w:val="none" w:sz="0" w:space="0" w:color="auto"/>
      </w:divBdr>
    </w:div>
    <w:div w:id="1623338801">
      <w:bodyDiv w:val="1"/>
      <w:marLeft w:val="0"/>
      <w:marRight w:val="0"/>
      <w:marTop w:val="0"/>
      <w:marBottom w:val="0"/>
      <w:divBdr>
        <w:top w:val="none" w:sz="0" w:space="0" w:color="auto"/>
        <w:left w:val="none" w:sz="0" w:space="0" w:color="auto"/>
        <w:bottom w:val="none" w:sz="0" w:space="0" w:color="auto"/>
        <w:right w:val="none" w:sz="0" w:space="0" w:color="auto"/>
      </w:divBdr>
    </w:div>
    <w:div w:id="1634411497">
      <w:bodyDiv w:val="1"/>
      <w:marLeft w:val="0"/>
      <w:marRight w:val="0"/>
      <w:marTop w:val="0"/>
      <w:marBottom w:val="0"/>
      <w:divBdr>
        <w:top w:val="none" w:sz="0" w:space="0" w:color="auto"/>
        <w:left w:val="none" w:sz="0" w:space="0" w:color="auto"/>
        <w:bottom w:val="none" w:sz="0" w:space="0" w:color="auto"/>
        <w:right w:val="none" w:sz="0" w:space="0" w:color="auto"/>
      </w:divBdr>
    </w:div>
    <w:div w:id="1656446900">
      <w:bodyDiv w:val="1"/>
      <w:marLeft w:val="0"/>
      <w:marRight w:val="0"/>
      <w:marTop w:val="0"/>
      <w:marBottom w:val="0"/>
      <w:divBdr>
        <w:top w:val="none" w:sz="0" w:space="0" w:color="auto"/>
        <w:left w:val="none" w:sz="0" w:space="0" w:color="auto"/>
        <w:bottom w:val="none" w:sz="0" w:space="0" w:color="auto"/>
        <w:right w:val="none" w:sz="0" w:space="0" w:color="auto"/>
      </w:divBdr>
    </w:div>
    <w:div w:id="1730878588">
      <w:bodyDiv w:val="1"/>
      <w:marLeft w:val="0"/>
      <w:marRight w:val="0"/>
      <w:marTop w:val="0"/>
      <w:marBottom w:val="0"/>
      <w:divBdr>
        <w:top w:val="none" w:sz="0" w:space="0" w:color="auto"/>
        <w:left w:val="none" w:sz="0" w:space="0" w:color="auto"/>
        <w:bottom w:val="none" w:sz="0" w:space="0" w:color="auto"/>
        <w:right w:val="none" w:sz="0" w:space="0" w:color="auto"/>
      </w:divBdr>
    </w:div>
    <w:div w:id="1735275295">
      <w:bodyDiv w:val="1"/>
      <w:marLeft w:val="0"/>
      <w:marRight w:val="0"/>
      <w:marTop w:val="0"/>
      <w:marBottom w:val="0"/>
      <w:divBdr>
        <w:top w:val="none" w:sz="0" w:space="0" w:color="auto"/>
        <w:left w:val="none" w:sz="0" w:space="0" w:color="auto"/>
        <w:bottom w:val="none" w:sz="0" w:space="0" w:color="auto"/>
        <w:right w:val="none" w:sz="0" w:space="0" w:color="auto"/>
      </w:divBdr>
    </w:div>
    <w:div w:id="1738552888">
      <w:bodyDiv w:val="1"/>
      <w:marLeft w:val="0"/>
      <w:marRight w:val="0"/>
      <w:marTop w:val="0"/>
      <w:marBottom w:val="0"/>
      <w:divBdr>
        <w:top w:val="none" w:sz="0" w:space="0" w:color="auto"/>
        <w:left w:val="none" w:sz="0" w:space="0" w:color="auto"/>
        <w:bottom w:val="none" w:sz="0" w:space="0" w:color="auto"/>
        <w:right w:val="none" w:sz="0" w:space="0" w:color="auto"/>
      </w:divBdr>
    </w:div>
    <w:div w:id="1749426171">
      <w:bodyDiv w:val="1"/>
      <w:marLeft w:val="0"/>
      <w:marRight w:val="0"/>
      <w:marTop w:val="0"/>
      <w:marBottom w:val="0"/>
      <w:divBdr>
        <w:top w:val="none" w:sz="0" w:space="0" w:color="auto"/>
        <w:left w:val="none" w:sz="0" w:space="0" w:color="auto"/>
        <w:bottom w:val="none" w:sz="0" w:space="0" w:color="auto"/>
        <w:right w:val="none" w:sz="0" w:space="0" w:color="auto"/>
      </w:divBdr>
    </w:div>
    <w:div w:id="1774208870">
      <w:bodyDiv w:val="1"/>
      <w:marLeft w:val="0"/>
      <w:marRight w:val="0"/>
      <w:marTop w:val="0"/>
      <w:marBottom w:val="0"/>
      <w:divBdr>
        <w:top w:val="none" w:sz="0" w:space="0" w:color="auto"/>
        <w:left w:val="none" w:sz="0" w:space="0" w:color="auto"/>
        <w:bottom w:val="none" w:sz="0" w:space="0" w:color="auto"/>
        <w:right w:val="none" w:sz="0" w:space="0" w:color="auto"/>
      </w:divBdr>
    </w:div>
    <w:div w:id="2018455672">
      <w:bodyDiv w:val="1"/>
      <w:marLeft w:val="0"/>
      <w:marRight w:val="0"/>
      <w:marTop w:val="0"/>
      <w:marBottom w:val="0"/>
      <w:divBdr>
        <w:top w:val="none" w:sz="0" w:space="0" w:color="auto"/>
        <w:left w:val="none" w:sz="0" w:space="0" w:color="auto"/>
        <w:bottom w:val="none" w:sz="0" w:space="0" w:color="auto"/>
        <w:right w:val="none" w:sz="0" w:space="0" w:color="auto"/>
      </w:divBdr>
    </w:div>
    <w:div w:id="2020808472">
      <w:bodyDiv w:val="1"/>
      <w:marLeft w:val="0"/>
      <w:marRight w:val="0"/>
      <w:marTop w:val="0"/>
      <w:marBottom w:val="0"/>
      <w:divBdr>
        <w:top w:val="none" w:sz="0" w:space="0" w:color="auto"/>
        <w:left w:val="none" w:sz="0" w:space="0" w:color="auto"/>
        <w:bottom w:val="none" w:sz="0" w:space="0" w:color="auto"/>
        <w:right w:val="none" w:sz="0" w:space="0" w:color="auto"/>
      </w:divBdr>
    </w:div>
    <w:div w:id="2084256824">
      <w:bodyDiv w:val="1"/>
      <w:marLeft w:val="0"/>
      <w:marRight w:val="0"/>
      <w:marTop w:val="0"/>
      <w:marBottom w:val="0"/>
      <w:divBdr>
        <w:top w:val="none" w:sz="0" w:space="0" w:color="auto"/>
        <w:left w:val="none" w:sz="0" w:space="0" w:color="auto"/>
        <w:bottom w:val="none" w:sz="0" w:space="0" w:color="auto"/>
        <w:right w:val="none" w:sz="0" w:space="0" w:color="auto"/>
      </w:divBdr>
    </w:div>
    <w:div w:id="210653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Oxf21</b:Tag>
    <b:SourceType>InternetSite</b:SourceType>
    <b:Guid>{04F83A32-E6EC-714C-9DA5-64869A6BD1DB}</b:Guid>
    <b:Author>
      <b:Author>
        <b:Corporate>Oxford Languages </b:Corporate>
      </b:Author>
    </b:Author>
    <b:Title>google</b:Title>
    <b:URL>www.google.com</b:URL>
    <b:Year>2021</b:Year>
    <b:YearAccessed>2021</b:YearAccessed>
    <b:MonthAccessed>March</b:MonthAccessed>
    <b:DayAccessed>15</b:DayAccessed>
    <b:RefOrder>1</b:RefOrder>
  </b:Source>
  <b:Source>
    <b:Tag>Yuh12</b:Tag>
    <b:SourceType>DocumentFromInternetSite</b:SourceType>
    <b:Guid>{2EFC755E-1AF1-4043-8071-6AE90595A790}</b:Guid>
    <b:Author>
      <b:Author>
        <b:NameList>
          <b:Person>
            <b:Last>Yuhas</b:Last>
            <b:First>Daisy</b:First>
          </b:Person>
        </b:NameList>
      </b:Author>
    </b:Author>
    <b:Title>Psychology Reveals the Comforts of the Apocalypse</b:Title>
    <b:URL>https://blogs.scientificamerican.com/observations/psychology-reveals-the-comforts-of-the-apocalypse/</b:URL>
    <b:Year>2012</b:Year>
    <b:YearAccessed>2021</b:YearAccessed>
    <b:MonthAccessed>March</b:MonthAccessed>
    <b:DayAccessed>15</b:DayAccessed>
    <b:Month>December</b:Month>
    <b:Day>18</b:Day>
    <b:RefOrder>5</b:RefOrder>
  </b:Source>
  <b:Source>
    <b:Tag>Gar20</b:Tag>
    <b:SourceType>DocumentFromInternetSite</b:SourceType>
    <b:Guid>{4956EABE-507F-CC4B-88AB-D8D1FB4B8DB0}</b:Guid>
    <b:Title>Doomsday preppers and the architecture of dread</b:Title>
    <b:URL>https://reader.elsevier.com/reader/sd/pii/S0016718520300804?token=B0707C3D4A79CE83030E3ECC8561250A08F6EFA73EACDE2B3DE73665979A3567B43B4408AE8F8E22B8FE46107530715C</b:URL>
    <b:Year>2020</b:Year>
    <b:YearAccessed>2021</b:YearAccessed>
    <b:MonthAccessed>Match</b:MonthAccessed>
    <b:DayAccessed>15</b:DayAccessed>
    <b:Author>
      <b:Author>
        <b:NameList>
          <b:Person>
            <b:Last>Garrett</b:Last>
            <b:First>Bradley</b:First>
          </b:Person>
        </b:NameList>
      </b:Author>
    </b:Author>
    <b:RefOrder>6</b:RefOrder>
  </b:Source>
  <b:Source>
    <b:Tag>MKe03</b:Tag>
    <b:SourceType>Report</b:SourceType>
    <b:Guid>{2147DD78-157D-1D4C-A35E-F7A3F04BACA8}</b:Guid>
    <b:Title>The Rise and Fall of Saddam Husein </b:Title>
    <b:Year>2003</b:Year>
    <b:Publisher>M. Kets de Vries</b:Publisher>
    <b:Author>
      <b:Author>
        <b:NameList>
          <b:Person>
            <b:Last>Vries</b:Last>
            <b:First>M.</b:First>
            <b:Middle>Kets de</b:Middle>
          </b:Person>
        </b:NameList>
      </b:Author>
    </b:Author>
    <b:RefOrder>7</b:RefOrder>
  </b:Source>
  <b:Source>
    <b:Tag>Bus03</b:Tag>
    <b:SourceType>DocumentFromInternetSite</b:SourceType>
    <b:Guid>{D2F5124F-4197-894B-8C47-371EC0EDD540}</b:Guid>
    <b:Author>
      <b:Author>
        <b:NameList>
          <b:Person>
            <b:Last>Bush</b:Last>
            <b:First>George</b:First>
            <b:Middle>W</b:Middle>
          </b:Person>
        </b:NameList>
      </b:Author>
    </b:Author>
    <b:Title>Apparatus of Lies, Saddam’s Disinformation and Propaganda 1990-2003</b:Title>
    <b:Year>2003</b:Year>
    <b:URL>https://www.hsdl.org/?view&amp;did=521</b:URL>
    <b:YearAccessed>2021</b:YearAccessed>
    <b:MonthAccessed>March</b:MonthAccessed>
    <b:DayAccessed>15</b:DayAccessed>
    <b:RefOrder>8</b:RefOrder>
  </b:Source>
  <b:Source>
    <b:Tag>Rol09</b:Tag>
    <b:SourceType>Film</b:SourceType>
    <b:Guid>{0718C487-38FC-FC42-A088-A15C2CF86595}</b:Guid>
    <b:Title>2012</b:Title>
    <b:Year>2009</b:Year>
    <b:Author>
      <b:Director>
        <b:NameList>
          <b:Person>
            <b:Last>Emmerich</b:Last>
            <b:First>Roland</b:First>
          </b:Person>
        </b:NameList>
      </b:Director>
    </b:Author>
    <b:CountryRegion>USA</b:CountryRegion>
    <b:ProductionCompany>Centropolis Entertainment</b:ProductionCompany>
    <b:RefOrder>2</b:RefOrder>
  </b:Source>
  <b:Source>
    <b:Tag>Mar13</b:Tag>
    <b:SourceType>Film</b:SourceType>
    <b:Guid>{26F89240-DAFF-B44B-A6DE-219A7BEE16B7}</b:Guid>
    <b:Title>World War Z</b:Title>
    <b:Author>
      <b:Director>
        <b:NameList>
          <b:Person>
            <b:Last>Forster</b:Last>
            <b:First>Marc</b:First>
          </b:Person>
        </b:NameList>
      </b:Director>
    </b:Author>
    <b:CountryRegion>USA</b:CountryRegion>
    <b:ProductionCompany>Plan B Entertainment</b:ProductionCompany>
    <b:Year>2013</b:Year>
    <b:RefOrder>3</b:RefOrder>
  </b:Source>
  <b:Source>
    <b:Tag>Dis121</b:Tag>
    <b:SourceType>Film</b:SourceType>
    <b:Guid>{48106CFA-04EF-D949-B552-0F78E89E34EC}</b:Guid>
    <b:Title>Doomsday Bunkers</b:Title>
    <b:Year>2012</b:Year>
    <b:Author>
      <b:Director>
        <b:NameList>
          <b:Person>
            <b:Last>DiscoveryChannel</b:Last>
          </b:Person>
        </b:NameList>
      </b:Director>
    </b:Author>
    <b:CountryRegion>USA</b:CountryRegion>
    <b:ProductionCompany>Discovery Channel</b:ProductionCompany>
    <b:RefOrder>4</b:RefOrder>
  </b:Source>
  <b:Source>
    <b:Tag>Gab15</b:Tag>
    <b:SourceType>BookSection</b:SourceType>
    <b:Guid>{7A67B7C5-9957-8E49-934B-F05C08427B83}</b:Guid>
    <b:Title>Spaces For Children: School Gas Chambers and Air Raid Shelters in Second World War Britain</b:Title>
    <b:Year>2015</b:Year>
    <b:Author>
      <b:Author>
        <b:NameList>
          <b:Person>
            <b:Last>Moshenska</b:Last>
            <b:First>Gabriel</b:First>
          </b:Person>
        </b:NameList>
      </b:Author>
      <b:Editor>
        <b:NameList>
          <b:Person>
            <b:Last>Orange</b:Last>
            <b:First>Hilary</b:First>
          </b:Person>
        </b:NameList>
      </b:Editor>
    </b:Author>
    <b:Publisher>Left Coast Press, Inc.</b:Publisher>
    <b:BookTitle>Reanimating Industrial Spaces</b:BookTitle>
    <b:Pages>125-136</b:Pages>
    <b:RefOrder>9</b:RefOrder>
  </b:Source>
  <b:Source>
    <b:Tag>Jae20</b:Tag>
    <b:SourceType>Book</b:SourceType>
    <b:Guid>{3A6E70E4-9404-E347-B172-A8B45C642B76}</b:Guid>
    <b:Title>The Second World War in the Twenty-First-Century Museum</b:Title>
    <b:City>Berlin/Boston</b:City>
    <b:Publisher>Walter de Gruyter</b:Publisher>
    <b:Year>2020</b:Year>
    <b:Author>
      <b:Author>
        <b:NameList>
          <b:Person>
            <b:Last>Jaeger</b:Last>
            <b:First>Stephan</b:First>
          </b:Person>
        </b:NameList>
      </b:Author>
      <b:Editor>
        <b:NameList>
          <b:Person>
            <b:Last>Nünning</b:Last>
            <b:First>Astrid</b:First>
            <b:Middle>Erll · Ansgar</b:Middle>
          </b:Person>
        </b:NameList>
      </b:Editor>
    </b:Author>
    <b:RefOrder>10</b:RefOrder>
  </b:Source>
  <b:Source>
    <b:Tag>Lon21</b:Tag>
    <b:SourceType>InternetSite</b:SourceType>
    <b:Guid>{E2FBC593-8F24-4441-94C5-C58784572F45}</b:Guid>
    <b:Title>Shelter in Wartime</b:Title>
    <b:Year>2021</b:Year>
    <b:Author>
      <b:Author>
        <b:NameList>
          <b:Person>
            <b:Last>Museum</b:Last>
            <b:First>London</b:First>
            <b:Middle>Transport</b:Middle>
          </b:Person>
        </b:NameList>
      </b:Author>
    </b:Author>
    <b:URL>https://www.ltmuseum.co.uk/collections/stories/war/shelter-wartime</b:URL>
    <b:YearAccessed>2021</b:YearAccessed>
    <b:MonthAccessed>March</b:MonthAccessed>
    <b:DayAccessed>15</b:DayAccessed>
    <b:RefOrder>11</b:RefOrder>
  </b:Source>
  <b:Source>
    <b:Tag>Car21</b:Tag>
    <b:SourceType>InternetSite</b:SourceType>
    <b:Guid>{719B19FB-B780-864B-B752-9A9D0D58321B}</b:Guid>
    <b:Author>
      <b:Author>
        <b:NameList>
          <b:Person>
            <b:Last>Castle</b:Last>
            <b:First>Cardiff</b:First>
          </b:Person>
        </b:NameList>
      </b:Author>
    </b:Author>
    <b:Title>Wartime Shelters</b:Title>
    <b:URL>https://www.cardiffcastle.com/see-do/wartime-shelters/</b:URL>
    <b:Year>2021</b:Year>
    <b:YearAccessed>2021</b:YearAccessed>
    <b:MonthAccessed>March</b:MonthAccessed>
    <b:DayAccessed>15</b:DayAccessed>
    <b:RefOrder>12</b:RefOrder>
  </b:Source>
</b:Sources>
</file>

<file path=customXml/itemProps1.xml><?xml version="1.0" encoding="utf-8"?>
<ds:datastoreItem xmlns:ds="http://schemas.openxmlformats.org/officeDocument/2006/customXml" ds:itemID="{C4A0E5EE-6B88-5E42-A4BE-6DDC2F836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4</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Sharp</dc:creator>
  <cp:keywords/>
  <dc:description/>
  <cp:lastModifiedBy>Nathan Sharp</cp:lastModifiedBy>
  <cp:revision>31</cp:revision>
  <dcterms:created xsi:type="dcterms:W3CDTF">2021-03-15T11:41:00Z</dcterms:created>
  <dcterms:modified xsi:type="dcterms:W3CDTF">2021-03-15T20:19:00Z</dcterms:modified>
</cp:coreProperties>
</file>