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9"/>
        <w:gridCol w:w="1372"/>
        <w:gridCol w:w="466"/>
        <w:gridCol w:w="1427"/>
        <w:gridCol w:w="64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2B192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2B192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2B192C">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2B192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16E81AA4" w:rsidR="0086599B" w:rsidRPr="00330917" w:rsidRDefault="004E7356" w:rsidP="002B192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STUDENT NO</w:t>
            </w:r>
            <w:r w:rsidR="0086599B" w:rsidRPr="00330917">
              <w:rPr>
                <w:rFonts w:ascii="Arial" w:eastAsia="Times New Roman" w:hAnsi="Arial" w:cs="Times New Roman"/>
                <w:b/>
                <w:bCs/>
                <w:color w:val="auto"/>
                <w:sz w:val="20"/>
                <w:szCs w:val="20"/>
              </w:rPr>
              <w:t>:</w:t>
            </w:r>
            <w:r w:rsidR="000213DB">
              <w:rPr>
                <w:rFonts w:ascii="Arial" w:eastAsia="Times New Roman" w:hAnsi="Arial" w:cs="Times New Roman"/>
                <w:b/>
                <w:bCs/>
                <w:color w:val="auto"/>
                <w:sz w:val="20"/>
                <w:szCs w:val="20"/>
              </w:rPr>
              <w:t xml:space="preserve"> </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DAE40F0" w:rsidR="0086599B" w:rsidRPr="00330917" w:rsidRDefault="00585A95" w:rsidP="002B192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2132108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2B192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2B192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2B192C">
            <w:pPr>
              <w:keepNext/>
              <w:spacing w:after="0" w:line="240" w:lineRule="auto"/>
              <w:rPr>
                <w:rFonts w:ascii="Arial" w:eastAsia="Times New Roman" w:hAnsi="Arial" w:cs="Times New Roman"/>
                <w:color w:val="auto"/>
                <w:sz w:val="20"/>
                <w:szCs w:val="20"/>
                <w:lang w:val="en-AU"/>
              </w:rPr>
            </w:pPr>
          </w:p>
          <w:p w14:paraId="10B24AA9" w14:textId="63759FB9" w:rsidR="0086599B" w:rsidRPr="000D1E88" w:rsidRDefault="004A533D" w:rsidP="002B192C">
            <w:pPr>
              <w:keepNext/>
              <w:spacing w:after="0" w:line="240" w:lineRule="auto"/>
              <w:rPr>
                <w:rFonts w:ascii="Arial" w:eastAsia="Times New Roman" w:hAnsi="Arial" w:cs="Times New Roman"/>
                <w:b/>
                <w:bCs/>
                <w:color w:val="auto"/>
                <w:sz w:val="20"/>
                <w:szCs w:val="20"/>
                <w:lang w:val="en-AU"/>
              </w:rPr>
            </w:pPr>
            <w:r w:rsidRPr="000D1E88">
              <w:rPr>
                <w:rFonts w:ascii="Arial" w:eastAsia="Times New Roman" w:hAnsi="Arial" w:cs="Times New Roman"/>
                <w:b/>
                <w:bCs/>
                <w:color w:val="auto"/>
                <w:sz w:val="20"/>
                <w:szCs w:val="20"/>
                <w:lang w:val="en-AU"/>
              </w:rPr>
              <w:t>MODULE TITLE</w:t>
            </w:r>
            <w:r w:rsidR="0086599B" w:rsidRPr="000D1E88">
              <w:rPr>
                <w:rFonts w:ascii="Arial" w:eastAsia="Times New Roman" w:hAnsi="Arial" w:cs="Times New Roman"/>
                <w:b/>
                <w:bCs/>
                <w:color w:val="auto"/>
                <w:sz w:val="20"/>
                <w:szCs w:val="20"/>
                <w:lang w:val="en-AU"/>
              </w:rPr>
              <w:t>:</w:t>
            </w:r>
            <w:r w:rsidR="00BF6982" w:rsidRPr="000D1E88">
              <w:rPr>
                <w:rFonts w:ascii="Arial" w:eastAsia="Times New Roman" w:hAnsi="Arial" w:cs="Times New Roman"/>
                <w:b/>
                <w:bCs/>
                <w:color w:val="auto"/>
                <w:sz w:val="20"/>
                <w:szCs w:val="20"/>
                <w:lang w:val="en-AU"/>
              </w:rPr>
              <w:t xml:space="preserve"> </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50581D5" w:rsidR="0086599B" w:rsidRPr="00330917" w:rsidRDefault="00EF588E" w:rsidP="002B192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w:t>
            </w:r>
            <w:r w:rsidR="004A533D">
              <w:rPr>
                <w:rFonts w:ascii="Arial" w:eastAsia="Times New Roman" w:hAnsi="Arial" w:cs="Times New Roman"/>
                <w:b/>
                <w:color w:val="auto"/>
                <w:sz w:val="20"/>
                <w:szCs w:val="20"/>
                <w:lang w:val="en-AU"/>
              </w:rPr>
              <w:t>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2B192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2B192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309A95DE" w:rsidR="0086599B" w:rsidRPr="00993DB6" w:rsidRDefault="00EB5DCE" w:rsidP="002B192C">
            <w:pPr>
              <w:keepNext/>
              <w:spacing w:after="0" w:line="240" w:lineRule="auto"/>
              <w:rPr>
                <w:rFonts w:ascii="Arial" w:eastAsia="Times New Roman" w:hAnsi="Arial" w:cs="Times New Roman"/>
                <w:b/>
                <w:bCs/>
                <w:color w:val="auto"/>
                <w:sz w:val="20"/>
                <w:szCs w:val="20"/>
                <w:lang w:val="en-AU"/>
              </w:rPr>
            </w:pPr>
            <w:r w:rsidRPr="00993DB6">
              <w:rPr>
                <w:rFonts w:ascii="Arial" w:eastAsia="Times New Roman" w:hAnsi="Arial" w:cs="Times New Roman"/>
                <w:b/>
                <w:bCs/>
                <w:color w:val="auto"/>
                <w:sz w:val="20"/>
                <w:szCs w:val="20"/>
                <w:lang w:val="en-AU"/>
              </w:rPr>
              <w:t xml:space="preserve">MODULE </w:t>
            </w:r>
            <w:r w:rsidR="006E735B" w:rsidRPr="00993DB6">
              <w:rPr>
                <w:rFonts w:ascii="Arial" w:eastAsia="Times New Roman" w:hAnsi="Arial" w:cs="Times New Roman"/>
                <w:b/>
                <w:bCs/>
                <w:color w:val="auto"/>
                <w:sz w:val="20"/>
                <w:szCs w:val="20"/>
                <w:lang w:val="en-AU"/>
              </w:rPr>
              <w:t>CODE</w:t>
            </w:r>
            <w:r w:rsidR="0086599B" w:rsidRPr="00993DB6">
              <w:rPr>
                <w:rFonts w:ascii="Arial" w:eastAsia="Times New Roman" w:hAnsi="Arial" w:cs="Times New Roman"/>
                <w:b/>
                <w:bCs/>
                <w:color w:val="auto"/>
                <w:sz w:val="20"/>
                <w:szCs w:val="20"/>
                <w:lang w:val="en-AU"/>
              </w:rPr>
              <w:t>:</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D400FA5" w:rsidR="0086599B" w:rsidRPr="00330917" w:rsidRDefault="00803147" w:rsidP="002B192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2B192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2B192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635ADCB8" w:rsidR="0086599B" w:rsidRPr="00993DB6" w:rsidRDefault="006E735B" w:rsidP="002B192C">
            <w:pPr>
              <w:keepNext/>
              <w:spacing w:after="0" w:line="240" w:lineRule="auto"/>
              <w:rPr>
                <w:rFonts w:ascii="Arial" w:eastAsia="Times New Roman" w:hAnsi="Arial" w:cs="Times New Roman"/>
                <w:b/>
                <w:bCs/>
                <w:color w:val="auto"/>
                <w:sz w:val="20"/>
                <w:szCs w:val="20"/>
                <w:lang w:val="en-AU"/>
              </w:rPr>
            </w:pPr>
            <w:r w:rsidRPr="00993DB6">
              <w:rPr>
                <w:rFonts w:ascii="Arial" w:eastAsia="Times New Roman" w:hAnsi="Arial" w:cs="Times New Roman"/>
                <w:b/>
                <w:bCs/>
                <w:color w:val="auto"/>
                <w:sz w:val="20"/>
                <w:szCs w:val="20"/>
                <w:lang w:val="en-AU"/>
              </w:rPr>
              <w:t>LECTURER</w:t>
            </w:r>
            <w:r w:rsidR="0086599B" w:rsidRPr="00993DB6">
              <w:rPr>
                <w:rFonts w:ascii="Arial" w:eastAsia="Times New Roman" w:hAnsi="Arial" w:cs="Times New Roman"/>
                <w:b/>
                <w:bCs/>
                <w:color w:val="auto"/>
                <w:sz w:val="20"/>
                <w:szCs w:val="20"/>
                <w:lang w:val="en-AU"/>
              </w:rPr>
              <w:t>:</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8013B8E" w:rsidR="0086599B" w:rsidRPr="00330917" w:rsidRDefault="00552A26" w:rsidP="002B192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2B192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2B192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2B192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2B192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2B192C">
            <w:pPr>
              <w:keepNext/>
              <w:spacing w:after="0" w:line="240" w:lineRule="auto"/>
              <w:jc w:val="center"/>
              <w:rPr>
                <w:rFonts w:ascii="Arial" w:eastAsia="Times New Roman" w:hAnsi="Arial" w:cs="Times New Roman"/>
                <w:b/>
                <w:color w:val="auto"/>
                <w:sz w:val="40"/>
                <w:szCs w:val="20"/>
                <w:lang w:val="en-AU"/>
              </w:rPr>
            </w:pPr>
          </w:p>
        </w:tc>
      </w:tr>
      <w:tr w:rsidR="0086599B" w:rsidRPr="00BA40E2"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E7D072" w14:textId="0BCF118C" w:rsidR="00B9132D" w:rsidRPr="00BA40E2" w:rsidRDefault="00B9132D" w:rsidP="002B192C">
            <w:pPr>
              <w:spacing w:after="0" w:line="240" w:lineRule="auto"/>
              <w:rPr>
                <w:rFonts w:ascii="Arial" w:eastAsia="Times New Roman" w:hAnsi="Arial" w:cs="Arial"/>
                <w:bCs/>
                <w:color w:val="auto"/>
                <w:szCs w:val="24"/>
              </w:rPr>
            </w:pPr>
            <w:r w:rsidRPr="00BA40E2">
              <w:rPr>
                <w:rFonts w:ascii="Arial" w:eastAsia="Times New Roman" w:hAnsi="Arial" w:cs="Arial"/>
                <w:bCs/>
                <w:color w:val="auto"/>
                <w:szCs w:val="24"/>
              </w:rPr>
              <w:t>In this learning log, I reflect on my placement experience in the housekeeping department. With the help of the Gibbs Reflective cycle, I focus on each stage of my experience that will facilitate career improvement in future.</w:t>
            </w:r>
          </w:p>
          <w:p w14:paraId="3A3471C4" w14:textId="77777777" w:rsidR="00B9132D" w:rsidRPr="00BA40E2" w:rsidRDefault="00B9132D" w:rsidP="002B192C">
            <w:pPr>
              <w:spacing w:after="0" w:line="240" w:lineRule="auto"/>
              <w:rPr>
                <w:rFonts w:ascii="Arial" w:eastAsia="Times New Roman" w:hAnsi="Arial" w:cs="Arial"/>
                <w:bCs/>
                <w:color w:val="auto"/>
                <w:szCs w:val="24"/>
              </w:rPr>
            </w:pPr>
          </w:p>
          <w:p w14:paraId="08FD4991" w14:textId="12F20751" w:rsidR="00B9132D" w:rsidRPr="00BA40E2" w:rsidRDefault="00B9132D" w:rsidP="002B192C">
            <w:pPr>
              <w:spacing w:after="0" w:line="240" w:lineRule="auto"/>
              <w:rPr>
                <w:rFonts w:ascii="Arial" w:eastAsia="Times New Roman" w:hAnsi="Arial" w:cs="Arial"/>
                <w:bCs/>
                <w:color w:val="auto"/>
                <w:szCs w:val="24"/>
              </w:rPr>
            </w:pPr>
            <w:r w:rsidRPr="00BA40E2">
              <w:rPr>
                <w:rFonts w:ascii="Arial" w:eastAsia="Times New Roman" w:hAnsi="Arial" w:cs="Arial"/>
                <w:b/>
                <w:color w:val="auto"/>
                <w:szCs w:val="24"/>
              </w:rPr>
              <w:t>Description</w:t>
            </w:r>
            <w:r w:rsidRPr="00BA40E2">
              <w:rPr>
                <w:rFonts w:ascii="Arial" w:eastAsia="Times New Roman" w:hAnsi="Arial" w:cs="Arial"/>
                <w:bCs/>
                <w:color w:val="auto"/>
                <w:szCs w:val="24"/>
              </w:rPr>
              <w:t xml:space="preserve">: During my placement in the housekeeping department, I engaged in various tasks. These tasks were important in upholding the esteemed standards of the hotel (Andrade, Miller, and Westover, 2021). These tasks encompass routine room cleaning procedures and meticulously managing the linens. The overarching responsibility for maintaining the overall cleanliness of the hotel I delve into various operational duties. I quickly grasped the significance of meticulous attention to detail in safeguarding the hotel’s reputation. Participating in the day-to-day intricacies of room preparations offered me a </w:t>
            </w:r>
            <w:r w:rsidR="00FB396D" w:rsidRPr="00BA40E2">
              <w:rPr>
                <w:rFonts w:ascii="Arial" w:eastAsia="Times New Roman" w:hAnsi="Arial" w:cs="Arial"/>
                <w:bCs/>
                <w:color w:val="auto"/>
                <w:szCs w:val="24"/>
              </w:rPr>
              <w:t>first-hand</w:t>
            </w:r>
            <w:r w:rsidRPr="00BA40E2">
              <w:rPr>
                <w:rFonts w:ascii="Arial" w:eastAsia="Times New Roman" w:hAnsi="Arial" w:cs="Arial"/>
                <w:bCs/>
                <w:color w:val="auto"/>
                <w:szCs w:val="24"/>
              </w:rPr>
              <w:t xml:space="preserve"> practical understanding of the small details. I collaborate with the housekeeping team and reshape my skills to navigate the requirements of cleanliness. I honed my skills as per the orderliness throughout the hotel during my work. This immersive experience highlights the direct connection between the quality of housekeeping tasks and the overall success of the hotel (</w:t>
            </w:r>
            <w:proofErr w:type="spellStart"/>
            <w:r w:rsidRPr="00BA40E2">
              <w:rPr>
                <w:rFonts w:ascii="Arial" w:eastAsia="Times New Roman" w:hAnsi="Arial" w:cs="Arial"/>
                <w:bCs/>
                <w:color w:val="auto"/>
                <w:szCs w:val="24"/>
              </w:rPr>
              <w:t>Raghubalan</w:t>
            </w:r>
            <w:proofErr w:type="spellEnd"/>
            <w:r w:rsidRPr="00BA40E2">
              <w:rPr>
                <w:rFonts w:ascii="Arial" w:eastAsia="Times New Roman" w:hAnsi="Arial" w:cs="Arial"/>
                <w:bCs/>
                <w:color w:val="auto"/>
                <w:szCs w:val="24"/>
              </w:rPr>
              <w:t xml:space="preserve">, and </w:t>
            </w:r>
            <w:proofErr w:type="spellStart"/>
            <w:r w:rsidRPr="00BA40E2">
              <w:rPr>
                <w:rFonts w:ascii="Arial" w:eastAsia="Times New Roman" w:hAnsi="Arial" w:cs="Arial"/>
                <w:bCs/>
                <w:color w:val="auto"/>
                <w:szCs w:val="24"/>
              </w:rPr>
              <w:t>Raghubalan</w:t>
            </w:r>
            <w:proofErr w:type="spellEnd"/>
            <w:r w:rsidRPr="00BA40E2">
              <w:rPr>
                <w:rFonts w:ascii="Arial" w:eastAsia="Times New Roman" w:hAnsi="Arial" w:cs="Arial"/>
                <w:bCs/>
                <w:color w:val="auto"/>
                <w:szCs w:val="24"/>
              </w:rPr>
              <w:t>, 2016). Shedding light on the vital role of my experience in the housekeeping department ensures a seamless and gratifying experience for customers.</w:t>
            </w:r>
          </w:p>
          <w:p w14:paraId="77FBFF96" w14:textId="77777777" w:rsidR="00B9132D" w:rsidRPr="00BA40E2" w:rsidRDefault="00B9132D" w:rsidP="002B192C">
            <w:pPr>
              <w:spacing w:after="0" w:line="240" w:lineRule="auto"/>
              <w:rPr>
                <w:rFonts w:ascii="Arial" w:eastAsia="Times New Roman" w:hAnsi="Arial" w:cs="Arial"/>
                <w:bCs/>
                <w:color w:val="auto"/>
                <w:szCs w:val="24"/>
              </w:rPr>
            </w:pPr>
          </w:p>
          <w:p w14:paraId="19891B60" w14:textId="77777777" w:rsidR="00B9132D" w:rsidRPr="00BA40E2" w:rsidRDefault="00B9132D" w:rsidP="002B192C">
            <w:pPr>
              <w:spacing w:after="0" w:line="240" w:lineRule="auto"/>
              <w:rPr>
                <w:rFonts w:ascii="Arial" w:eastAsia="Times New Roman" w:hAnsi="Arial" w:cs="Arial"/>
                <w:bCs/>
                <w:color w:val="auto"/>
                <w:szCs w:val="24"/>
              </w:rPr>
            </w:pPr>
            <w:r w:rsidRPr="00BA40E2">
              <w:rPr>
                <w:rFonts w:ascii="Arial" w:eastAsia="Times New Roman" w:hAnsi="Arial" w:cs="Arial"/>
                <w:b/>
                <w:color w:val="auto"/>
                <w:szCs w:val="24"/>
              </w:rPr>
              <w:t>Feeling</w:t>
            </w:r>
            <w:r w:rsidRPr="00BA40E2">
              <w:rPr>
                <w:rFonts w:ascii="Arial" w:eastAsia="Times New Roman" w:hAnsi="Arial" w:cs="Arial"/>
                <w:bCs/>
                <w:color w:val="auto"/>
                <w:szCs w:val="24"/>
              </w:rPr>
              <w:t xml:space="preserve">: Embarking on my placement in the housekeeping department stirred a mix of emotions. Initially, I noticed a blend of anticipation and nervousness during my practice. I entered the dynamic, fast-paced environment and experienced hands-on practice that brought a genuine sense of accomplishment. Particularly during collaboration with the team, I meet stringent deadlines for the project. Overcoming crucial challenges and stresses I ultimately cultivate self-confidence in my abilities. Also, finding satisfaction in my work through meticulous detailing I identify sources of genuine happiness and satisfaction. Addressing each important element I contributed significantly to the overall guest experience. The camaraderie developed my team members and promoted a positive work environment within the organisation. There were moments of frustration when unforeseen challenges tested my patience level and problem-solving skills. Highlighting areas for improvement my emotional journey spanned from initial appreciation to a deep sense of achievement. Each challenge </w:t>
            </w:r>
            <w:proofErr w:type="spellStart"/>
            <w:r w:rsidRPr="00BA40E2">
              <w:rPr>
                <w:rFonts w:ascii="Arial" w:eastAsia="Times New Roman" w:hAnsi="Arial" w:cs="Arial"/>
                <w:bCs/>
                <w:color w:val="auto"/>
                <w:szCs w:val="24"/>
              </w:rPr>
              <w:t>catalyzes</w:t>
            </w:r>
            <w:proofErr w:type="spellEnd"/>
            <w:r w:rsidRPr="00BA40E2">
              <w:rPr>
                <w:rFonts w:ascii="Arial" w:eastAsia="Times New Roman" w:hAnsi="Arial" w:cs="Arial"/>
                <w:bCs/>
                <w:color w:val="auto"/>
                <w:szCs w:val="24"/>
              </w:rPr>
              <w:t xml:space="preserve"> personal and professional growth (Bridger, 2018). </w:t>
            </w:r>
          </w:p>
          <w:p w14:paraId="3BEBEB58" w14:textId="77777777" w:rsidR="00B9132D" w:rsidRPr="00BA40E2" w:rsidRDefault="00B9132D" w:rsidP="002B192C">
            <w:pPr>
              <w:spacing w:after="0" w:line="240" w:lineRule="auto"/>
              <w:rPr>
                <w:rFonts w:ascii="Arial" w:eastAsia="Times New Roman" w:hAnsi="Arial" w:cs="Arial"/>
                <w:bCs/>
                <w:color w:val="auto"/>
                <w:szCs w:val="24"/>
              </w:rPr>
            </w:pPr>
          </w:p>
          <w:p w14:paraId="64B07505" w14:textId="77777777" w:rsidR="00B9132D" w:rsidRPr="00BA40E2" w:rsidRDefault="00B9132D" w:rsidP="002B192C">
            <w:pPr>
              <w:spacing w:after="0" w:line="240" w:lineRule="auto"/>
              <w:rPr>
                <w:rFonts w:ascii="Arial" w:eastAsia="Times New Roman" w:hAnsi="Arial" w:cs="Arial"/>
                <w:bCs/>
                <w:color w:val="auto"/>
                <w:szCs w:val="24"/>
              </w:rPr>
            </w:pPr>
            <w:r w:rsidRPr="00BA40E2">
              <w:rPr>
                <w:rFonts w:ascii="Arial" w:eastAsia="Times New Roman" w:hAnsi="Arial" w:cs="Arial"/>
                <w:b/>
                <w:color w:val="auto"/>
                <w:szCs w:val="24"/>
              </w:rPr>
              <w:t>Evaluation</w:t>
            </w:r>
            <w:r w:rsidRPr="00BA40E2">
              <w:rPr>
                <w:rFonts w:ascii="Arial" w:eastAsia="Times New Roman" w:hAnsi="Arial" w:cs="Arial"/>
                <w:bCs/>
                <w:color w:val="auto"/>
                <w:szCs w:val="24"/>
              </w:rPr>
              <w:t xml:space="preserve">: In the evaluation period of my work as a housekeeper I understand a comprehensive self-assessment to gauge my performance and skills. Effective communication emerged as a strength, that promotes smooth collaboration with team members. This clarification in communication positively impacted task execution and contributed to a conducive working environment. Moreover, my adept time management skills ensured the timely competition of assigned tasks that enhanced overall work efficiency. Then, a crucial analysis brought to light areas that needed improvements. Particularly I address a need to improve my problem-solving skills. In navigating unforeseen challenges I need to confront these situations </w:t>
            </w:r>
            <w:r w:rsidRPr="00BA40E2">
              <w:rPr>
                <w:rFonts w:ascii="Arial" w:eastAsia="Times New Roman" w:hAnsi="Arial" w:cs="Arial"/>
                <w:bCs/>
                <w:color w:val="auto"/>
                <w:szCs w:val="24"/>
              </w:rPr>
              <w:lastRenderedPageBreak/>
              <w:t xml:space="preserve">that underscore the importance of developing a robust approach. For troubleshooting and informed decision-making I acknowledge these growth areas during my ongoing improvement journey. My adaptability in the rapidly changing dynamics of the housekeeping department evaluation forms the basis of constructing an action plan. </w:t>
            </w:r>
          </w:p>
          <w:p w14:paraId="608629CA" w14:textId="77777777" w:rsidR="00B9132D" w:rsidRPr="00BA40E2" w:rsidRDefault="00B9132D" w:rsidP="002B192C">
            <w:pPr>
              <w:spacing w:after="0" w:line="240" w:lineRule="auto"/>
              <w:rPr>
                <w:rFonts w:ascii="Arial" w:eastAsia="Times New Roman" w:hAnsi="Arial" w:cs="Arial"/>
                <w:bCs/>
                <w:color w:val="auto"/>
                <w:szCs w:val="24"/>
              </w:rPr>
            </w:pPr>
          </w:p>
          <w:p w14:paraId="15FE1695" w14:textId="77777777" w:rsidR="00B9132D" w:rsidRPr="00BA40E2" w:rsidRDefault="00B9132D" w:rsidP="002B192C">
            <w:pPr>
              <w:spacing w:after="0" w:line="240" w:lineRule="auto"/>
              <w:rPr>
                <w:rFonts w:ascii="Arial" w:eastAsia="Times New Roman" w:hAnsi="Arial" w:cs="Arial"/>
                <w:bCs/>
                <w:color w:val="auto"/>
                <w:szCs w:val="24"/>
              </w:rPr>
            </w:pPr>
            <w:r w:rsidRPr="00BA40E2">
              <w:rPr>
                <w:rFonts w:ascii="Arial" w:eastAsia="Times New Roman" w:hAnsi="Arial" w:cs="Arial"/>
                <w:b/>
                <w:color w:val="auto"/>
                <w:szCs w:val="24"/>
              </w:rPr>
              <w:t>Conclusion</w:t>
            </w:r>
            <w:r w:rsidRPr="00BA40E2">
              <w:rPr>
                <w:rFonts w:ascii="Arial" w:eastAsia="Times New Roman" w:hAnsi="Arial" w:cs="Arial"/>
                <w:bCs/>
                <w:color w:val="auto"/>
                <w:szCs w:val="24"/>
              </w:rPr>
              <w:t>: Focusing on my housekeeping department placement has been a transformative experience. It shed light on the intricate work of the hospitality industry. The hands-on tasks and responsibilities undertaken by the significant role of meticulous attention to detail. Delivering a guest experience that goes beyond expectations I navigated the dynamic and fast-paced environment revealing a synergy of challenges. It surprised me that served as catalysts for both personal and professional development. This immersive experience has fundamentally changed my perspective on the hospitality sector. It promotes a profound appreciation for the collaborative efforts that are important in crafting a seamless customer journey. The operational procedures in the housekeeping sector include room preparations to the perpetual pursuit of cleanliness. They form integral elements for the overall success. Concluding this reflective analysis, I acknowledge that my experience and skills have sparked a genuine passion for improving excellence in hospitality.</w:t>
            </w:r>
          </w:p>
          <w:p w14:paraId="4FB510B2" w14:textId="77777777" w:rsidR="00B9132D" w:rsidRPr="00BA40E2" w:rsidRDefault="00B9132D" w:rsidP="002B192C">
            <w:pPr>
              <w:spacing w:after="0" w:line="240" w:lineRule="auto"/>
              <w:rPr>
                <w:rFonts w:ascii="Arial" w:eastAsia="Times New Roman" w:hAnsi="Arial" w:cs="Arial"/>
                <w:bCs/>
                <w:color w:val="auto"/>
                <w:szCs w:val="24"/>
              </w:rPr>
            </w:pPr>
          </w:p>
          <w:p w14:paraId="1977B0BA" w14:textId="77777777" w:rsidR="00956A5A" w:rsidRPr="00BA40E2" w:rsidRDefault="00956A5A" w:rsidP="002B192C">
            <w:pPr>
              <w:spacing w:after="0" w:line="240" w:lineRule="auto"/>
              <w:rPr>
                <w:rFonts w:ascii="Arial" w:eastAsia="Times New Roman" w:hAnsi="Arial" w:cs="Arial"/>
                <w:bCs/>
                <w:color w:val="auto"/>
                <w:szCs w:val="24"/>
              </w:rPr>
            </w:pPr>
          </w:p>
          <w:p w14:paraId="704E49D6" w14:textId="502AEA9F" w:rsidR="00B9132D" w:rsidRPr="00BA40E2" w:rsidRDefault="00B9132D" w:rsidP="002B192C">
            <w:pPr>
              <w:spacing w:after="0" w:line="240" w:lineRule="auto"/>
              <w:rPr>
                <w:rFonts w:ascii="Arial" w:eastAsia="Times New Roman" w:hAnsi="Arial" w:cs="Arial"/>
                <w:bCs/>
                <w:color w:val="auto"/>
                <w:szCs w:val="24"/>
              </w:rPr>
            </w:pPr>
            <w:r w:rsidRPr="00BA40E2">
              <w:rPr>
                <w:rFonts w:ascii="Arial" w:eastAsia="Times New Roman" w:hAnsi="Arial" w:cs="Arial"/>
                <w:b/>
                <w:color w:val="auto"/>
                <w:szCs w:val="24"/>
              </w:rPr>
              <w:t>Action Plan</w:t>
            </w:r>
            <w:r w:rsidRPr="00BA40E2">
              <w:rPr>
                <w:rFonts w:ascii="Arial" w:eastAsia="Times New Roman" w:hAnsi="Arial" w:cs="Arial"/>
                <w:bCs/>
                <w:color w:val="auto"/>
                <w:szCs w:val="24"/>
              </w:rPr>
              <w:t xml:space="preserve">: Looking ahead I identify the imperativeness of ongoing enhancement in my skill set. Thriving in the housekeeping department and the broader hospitality realm this action plan will sharpen problem-solving ability (Mullins, and Dossor, 2013). I commit to actively seeking out challenges and simulated scenarios or real-time issues within this sector. The active engagement will cultivate my ability to overcome unforeseen challenges. I plan to enrol in the workshop to refine my time management and communication skills. Improving this area will strengthen my efficacy in housekeeping. The overall perpetual learning forms a central tenet of my action plan to stay abreast of industry trends. </w:t>
            </w:r>
          </w:p>
          <w:p w14:paraId="06739A65" w14:textId="77777777" w:rsidR="00B9132D" w:rsidRPr="00BA40E2" w:rsidRDefault="00B9132D" w:rsidP="002B192C">
            <w:pPr>
              <w:spacing w:after="0" w:line="240" w:lineRule="auto"/>
              <w:rPr>
                <w:rFonts w:ascii="Arial" w:eastAsia="Times New Roman" w:hAnsi="Arial" w:cs="Arial"/>
                <w:bCs/>
                <w:color w:val="auto"/>
                <w:szCs w:val="24"/>
              </w:rPr>
            </w:pPr>
          </w:p>
          <w:p w14:paraId="1BF6CDB7" w14:textId="77777777" w:rsidR="00B9132D" w:rsidRPr="00BA40E2" w:rsidRDefault="00B9132D" w:rsidP="002B192C">
            <w:pPr>
              <w:spacing w:after="0" w:line="240" w:lineRule="auto"/>
              <w:rPr>
                <w:rFonts w:ascii="Arial" w:eastAsia="Times New Roman" w:hAnsi="Arial" w:cs="Arial"/>
                <w:bCs/>
                <w:color w:val="auto"/>
                <w:szCs w:val="24"/>
              </w:rPr>
            </w:pPr>
          </w:p>
          <w:p w14:paraId="4CE6040C" w14:textId="77777777" w:rsidR="0086599B" w:rsidRPr="00BA40E2" w:rsidRDefault="0086599B" w:rsidP="002B192C">
            <w:pPr>
              <w:spacing w:after="0" w:line="240" w:lineRule="auto"/>
              <w:rPr>
                <w:rFonts w:ascii="Arial" w:eastAsia="Times New Roman" w:hAnsi="Arial" w:cs="Arial"/>
                <w:bCs/>
                <w:color w:val="auto"/>
                <w:szCs w:val="24"/>
              </w:rPr>
            </w:pPr>
          </w:p>
          <w:p w14:paraId="2F362165" w14:textId="77777777" w:rsidR="0086599B" w:rsidRPr="00BA40E2" w:rsidRDefault="0086599B" w:rsidP="002B192C">
            <w:pPr>
              <w:spacing w:after="0" w:line="240" w:lineRule="auto"/>
              <w:jc w:val="center"/>
              <w:rPr>
                <w:rFonts w:ascii="Arial" w:eastAsia="Times New Roman" w:hAnsi="Arial" w:cs="Arial"/>
                <w:bCs/>
                <w:color w:val="auto"/>
                <w:szCs w:val="24"/>
              </w:rPr>
            </w:pPr>
          </w:p>
          <w:p w14:paraId="4AABDBC9" w14:textId="77777777" w:rsidR="0086599B" w:rsidRPr="00BA40E2" w:rsidRDefault="0086599B" w:rsidP="002B192C">
            <w:pPr>
              <w:spacing w:after="0" w:line="240" w:lineRule="auto"/>
              <w:jc w:val="center"/>
              <w:rPr>
                <w:rFonts w:ascii="Arial" w:eastAsia="Times New Roman" w:hAnsi="Arial" w:cs="Arial"/>
                <w:bCs/>
                <w:color w:val="auto"/>
                <w:szCs w:val="24"/>
              </w:rPr>
            </w:pPr>
          </w:p>
          <w:p w14:paraId="3E1B7B6C" w14:textId="77777777" w:rsidR="0086599B" w:rsidRPr="00BA40E2" w:rsidRDefault="0086599B" w:rsidP="002B192C">
            <w:pPr>
              <w:spacing w:after="0" w:line="240" w:lineRule="auto"/>
              <w:jc w:val="center"/>
              <w:rPr>
                <w:rFonts w:ascii="Arial" w:eastAsia="Times New Roman" w:hAnsi="Arial" w:cs="Arial"/>
                <w:bCs/>
                <w:color w:val="auto"/>
                <w:szCs w:val="24"/>
              </w:rPr>
            </w:pPr>
          </w:p>
          <w:p w14:paraId="3F5AAA10" w14:textId="77777777" w:rsidR="0086599B" w:rsidRPr="00BA40E2" w:rsidRDefault="0086599B" w:rsidP="002B192C">
            <w:pPr>
              <w:spacing w:after="0" w:line="240" w:lineRule="auto"/>
              <w:rPr>
                <w:rFonts w:ascii="Arial" w:eastAsia="Times New Roman" w:hAnsi="Arial" w:cs="Arial"/>
                <w:bCs/>
                <w:color w:val="auto"/>
                <w:szCs w:val="24"/>
              </w:rPr>
            </w:pPr>
          </w:p>
          <w:p w14:paraId="143AFAC3" w14:textId="77777777" w:rsidR="0086599B" w:rsidRPr="00BA40E2" w:rsidRDefault="0086599B" w:rsidP="002B192C">
            <w:pPr>
              <w:spacing w:after="0" w:line="240" w:lineRule="auto"/>
              <w:rPr>
                <w:rFonts w:ascii="Arial" w:eastAsia="Times New Roman" w:hAnsi="Arial" w:cs="Arial"/>
                <w:bCs/>
                <w:color w:val="auto"/>
                <w:szCs w:val="24"/>
              </w:rPr>
            </w:pPr>
          </w:p>
          <w:p w14:paraId="35B2C13D" w14:textId="77777777" w:rsidR="0086599B" w:rsidRPr="00BA40E2" w:rsidRDefault="0086599B" w:rsidP="002B192C">
            <w:pPr>
              <w:spacing w:after="0" w:line="240" w:lineRule="auto"/>
              <w:rPr>
                <w:rFonts w:ascii="Arial" w:eastAsia="Times New Roman" w:hAnsi="Arial" w:cs="Arial"/>
                <w:bCs/>
                <w:color w:val="auto"/>
                <w:szCs w:val="24"/>
              </w:rPr>
            </w:pPr>
          </w:p>
          <w:p w14:paraId="25AC160E" w14:textId="77777777" w:rsidR="0086599B" w:rsidRPr="00BA40E2" w:rsidRDefault="0086599B" w:rsidP="002B192C">
            <w:pPr>
              <w:spacing w:after="0" w:line="240" w:lineRule="auto"/>
              <w:rPr>
                <w:rFonts w:ascii="Arial" w:eastAsia="Times New Roman" w:hAnsi="Arial" w:cs="Arial"/>
                <w:bCs/>
                <w:color w:val="auto"/>
                <w:szCs w:val="24"/>
              </w:rPr>
            </w:pPr>
          </w:p>
          <w:p w14:paraId="55D6E935" w14:textId="77777777" w:rsidR="0086599B" w:rsidRPr="00BA40E2" w:rsidRDefault="0086599B" w:rsidP="002B192C">
            <w:pPr>
              <w:spacing w:after="0" w:line="240" w:lineRule="auto"/>
              <w:ind w:left="-829"/>
              <w:rPr>
                <w:rFonts w:ascii="Arial" w:eastAsia="Times New Roman" w:hAnsi="Arial" w:cs="Arial"/>
                <w:bCs/>
                <w:color w:val="auto"/>
                <w:szCs w:val="24"/>
              </w:rPr>
            </w:pPr>
          </w:p>
          <w:p w14:paraId="30BD7317" w14:textId="77777777" w:rsidR="0086599B" w:rsidRPr="00BA40E2" w:rsidRDefault="0086599B" w:rsidP="002B192C">
            <w:pPr>
              <w:spacing w:after="0" w:line="240" w:lineRule="auto"/>
              <w:rPr>
                <w:rFonts w:ascii="Arial" w:eastAsia="Times New Roman" w:hAnsi="Arial" w:cs="Arial"/>
                <w:bCs/>
                <w:color w:val="auto"/>
                <w:szCs w:val="24"/>
              </w:rPr>
            </w:pPr>
          </w:p>
          <w:p w14:paraId="6EF51537" w14:textId="77777777" w:rsidR="0086599B" w:rsidRPr="00BA40E2" w:rsidRDefault="0086599B" w:rsidP="002B192C">
            <w:pPr>
              <w:spacing w:after="0" w:line="240" w:lineRule="auto"/>
              <w:rPr>
                <w:rFonts w:ascii="Arial" w:eastAsia="Times New Roman" w:hAnsi="Arial" w:cs="Arial"/>
                <w:bCs/>
                <w:color w:val="auto"/>
                <w:szCs w:val="24"/>
              </w:rPr>
            </w:pPr>
          </w:p>
          <w:p w14:paraId="4B3BD358" w14:textId="77777777" w:rsidR="0086599B" w:rsidRPr="00BA40E2" w:rsidRDefault="0086599B" w:rsidP="002B192C">
            <w:pPr>
              <w:spacing w:after="0" w:line="240" w:lineRule="auto"/>
              <w:rPr>
                <w:rFonts w:ascii="Arial" w:eastAsia="Times New Roman" w:hAnsi="Arial" w:cs="Arial"/>
                <w:bCs/>
                <w:color w:val="auto"/>
                <w:szCs w:val="24"/>
              </w:rPr>
            </w:pPr>
          </w:p>
          <w:p w14:paraId="5127B441" w14:textId="77777777" w:rsidR="0086599B" w:rsidRPr="00BA40E2" w:rsidRDefault="0086599B" w:rsidP="002B192C">
            <w:pPr>
              <w:spacing w:after="0" w:line="240" w:lineRule="auto"/>
              <w:rPr>
                <w:rFonts w:ascii="Arial" w:eastAsia="Times New Roman" w:hAnsi="Arial" w:cs="Arial"/>
                <w:bCs/>
                <w:color w:val="auto"/>
                <w:szCs w:val="24"/>
              </w:rPr>
            </w:pPr>
          </w:p>
          <w:p w14:paraId="7B3B00EB" w14:textId="77777777" w:rsidR="0086599B" w:rsidRPr="00BA40E2" w:rsidRDefault="0086599B" w:rsidP="002B192C">
            <w:pPr>
              <w:spacing w:after="0" w:line="240" w:lineRule="auto"/>
              <w:rPr>
                <w:rFonts w:ascii="Arial" w:eastAsia="Times New Roman" w:hAnsi="Arial" w:cs="Arial"/>
                <w:bCs/>
                <w:color w:val="auto"/>
                <w:szCs w:val="24"/>
              </w:rPr>
            </w:pPr>
          </w:p>
          <w:p w14:paraId="7468D10B" w14:textId="77777777" w:rsidR="0086599B" w:rsidRPr="00BA40E2" w:rsidRDefault="0086599B" w:rsidP="002B192C">
            <w:pPr>
              <w:spacing w:after="0" w:line="240" w:lineRule="auto"/>
              <w:rPr>
                <w:rFonts w:ascii="Arial" w:eastAsia="Times New Roman" w:hAnsi="Arial" w:cs="Arial"/>
                <w:bCs/>
                <w:color w:val="auto"/>
                <w:szCs w:val="24"/>
              </w:rPr>
            </w:pPr>
          </w:p>
          <w:p w14:paraId="74288389" w14:textId="77777777" w:rsidR="0086599B" w:rsidRPr="00BA40E2" w:rsidRDefault="0086599B" w:rsidP="002B192C">
            <w:pPr>
              <w:spacing w:after="0" w:line="240" w:lineRule="auto"/>
              <w:rPr>
                <w:rFonts w:ascii="Arial" w:eastAsia="Times New Roman" w:hAnsi="Arial" w:cs="Arial"/>
                <w:bCs/>
                <w:color w:val="auto"/>
                <w:szCs w:val="24"/>
              </w:rPr>
            </w:pPr>
          </w:p>
          <w:p w14:paraId="514B1861" w14:textId="77777777" w:rsidR="0086599B" w:rsidRPr="00BA40E2" w:rsidRDefault="0086599B" w:rsidP="002B192C">
            <w:pPr>
              <w:spacing w:after="0" w:line="240" w:lineRule="auto"/>
              <w:rPr>
                <w:rFonts w:ascii="Arial" w:eastAsia="Times New Roman" w:hAnsi="Arial" w:cs="Arial"/>
                <w:bCs/>
                <w:color w:val="auto"/>
                <w:szCs w:val="24"/>
              </w:rPr>
            </w:pPr>
          </w:p>
          <w:p w14:paraId="48F31396" w14:textId="77777777" w:rsidR="0086599B" w:rsidRPr="00BA40E2" w:rsidRDefault="0086599B" w:rsidP="002B192C">
            <w:pPr>
              <w:spacing w:after="0" w:line="240" w:lineRule="auto"/>
              <w:rPr>
                <w:rFonts w:ascii="Arial" w:eastAsia="Times New Roman" w:hAnsi="Arial" w:cs="Arial"/>
                <w:bCs/>
                <w:color w:val="auto"/>
                <w:szCs w:val="24"/>
              </w:rPr>
            </w:pPr>
          </w:p>
          <w:p w14:paraId="30432CDF" w14:textId="77777777" w:rsidR="0086599B" w:rsidRPr="00BA40E2" w:rsidRDefault="0086599B" w:rsidP="002B192C">
            <w:pPr>
              <w:spacing w:after="0" w:line="240" w:lineRule="auto"/>
              <w:rPr>
                <w:rFonts w:ascii="Arial" w:eastAsia="Times New Roman" w:hAnsi="Arial" w:cs="Arial"/>
                <w:bCs/>
                <w:color w:val="auto"/>
                <w:szCs w:val="24"/>
              </w:rPr>
            </w:pPr>
          </w:p>
          <w:p w14:paraId="1C1D3683" w14:textId="77777777" w:rsidR="0086599B" w:rsidRPr="00BA40E2" w:rsidRDefault="0086599B" w:rsidP="002B192C">
            <w:pPr>
              <w:spacing w:after="0" w:line="240" w:lineRule="auto"/>
              <w:rPr>
                <w:rFonts w:ascii="Arial" w:eastAsia="Times New Roman" w:hAnsi="Arial" w:cs="Arial"/>
                <w:bCs/>
                <w:color w:val="auto"/>
                <w:szCs w:val="24"/>
              </w:rPr>
            </w:pPr>
          </w:p>
          <w:p w14:paraId="27C10EB7" w14:textId="77777777" w:rsidR="0086599B" w:rsidRPr="00BA40E2" w:rsidRDefault="0086599B" w:rsidP="002B192C">
            <w:pPr>
              <w:spacing w:after="0" w:line="240" w:lineRule="auto"/>
              <w:rPr>
                <w:rFonts w:ascii="Arial" w:eastAsia="Times New Roman" w:hAnsi="Arial" w:cs="Arial"/>
                <w:bCs/>
                <w:color w:val="auto"/>
                <w:szCs w:val="24"/>
              </w:rPr>
            </w:pPr>
          </w:p>
          <w:p w14:paraId="345E5521" w14:textId="77777777" w:rsidR="0086599B" w:rsidRPr="00BA40E2" w:rsidRDefault="0086599B" w:rsidP="002B192C">
            <w:pPr>
              <w:spacing w:after="0" w:line="240" w:lineRule="auto"/>
              <w:rPr>
                <w:rFonts w:ascii="Arial" w:eastAsia="Times New Roman" w:hAnsi="Arial" w:cs="Arial"/>
                <w:bCs/>
                <w:color w:val="auto"/>
                <w:szCs w:val="24"/>
              </w:rPr>
            </w:pPr>
          </w:p>
          <w:p w14:paraId="21F493E1" w14:textId="77777777" w:rsidR="0086599B" w:rsidRPr="00BA40E2" w:rsidRDefault="0086599B" w:rsidP="002B192C">
            <w:pPr>
              <w:spacing w:after="0" w:line="240" w:lineRule="auto"/>
              <w:rPr>
                <w:rFonts w:ascii="Arial" w:eastAsia="Times New Roman" w:hAnsi="Arial" w:cs="Arial"/>
                <w:bCs/>
                <w:color w:val="auto"/>
                <w:szCs w:val="24"/>
              </w:rPr>
            </w:pPr>
          </w:p>
          <w:p w14:paraId="3ED9DDC1" w14:textId="77777777" w:rsidR="0086599B" w:rsidRPr="00BA40E2" w:rsidRDefault="0086599B" w:rsidP="002B192C">
            <w:pPr>
              <w:spacing w:after="0" w:line="240" w:lineRule="auto"/>
              <w:rPr>
                <w:rFonts w:ascii="Arial" w:eastAsia="Times New Roman" w:hAnsi="Arial" w:cs="Arial"/>
                <w:bCs/>
                <w:color w:val="auto"/>
                <w:szCs w:val="24"/>
              </w:rPr>
            </w:pPr>
          </w:p>
          <w:p w14:paraId="206A2EFD" w14:textId="77777777" w:rsidR="00A3401B" w:rsidRPr="00BA40E2" w:rsidRDefault="00A3401B" w:rsidP="002B192C">
            <w:pPr>
              <w:spacing w:after="0" w:line="240" w:lineRule="auto"/>
              <w:rPr>
                <w:rFonts w:ascii="Arial" w:eastAsia="Times New Roman" w:hAnsi="Arial" w:cs="Arial"/>
                <w:bCs/>
                <w:color w:val="auto"/>
                <w:szCs w:val="24"/>
              </w:rPr>
            </w:pPr>
          </w:p>
          <w:p w14:paraId="1ADE9D6E" w14:textId="77777777" w:rsidR="0086599B" w:rsidRPr="00BA40E2" w:rsidRDefault="0086599B" w:rsidP="002B192C">
            <w:pPr>
              <w:spacing w:after="0" w:line="240" w:lineRule="auto"/>
              <w:rPr>
                <w:rFonts w:ascii="Arial" w:eastAsia="Times New Roman" w:hAnsi="Arial" w:cs="Arial"/>
                <w:bCs/>
                <w:color w:val="auto"/>
                <w:szCs w:val="24"/>
              </w:rPr>
            </w:pPr>
          </w:p>
        </w:tc>
      </w:tr>
    </w:tbl>
    <w:p w14:paraId="05A2712E" w14:textId="2896EB36" w:rsidR="005F689A" w:rsidRPr="005F689A" w:rsidRDefault="005F689A" w:rsidP="002B192C">
      <w:pPr>
        <w:sectPr w:rsidR="005F689A" w:rsidRPr="005F689A" w:rsidSect="002F13B9">
          <w:pgSz w:w="11906" w:h="16838"/>
          <w:pgMar w:top="720" w:right="720" w:bottom="720" w:left="720" w:header="709" w:footer="709" w:gutter="0"/>
          <w:cols w:space="708"/>
          <w:docGrid w:linePitch="360"/>
        </w:sectPr>
      </w:pPr>
    </w:p>
    <w:p w14:paraId="537E20B1" w14:textId="28711F08" w:rsidR="008358ED" w:rsidRPr="00A83A4D" w:rsidRDefault="00592A7E" w:rsidP="002B192C">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2B192C">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68AF23D2" w14:textId="77777777" w:rsidR="00C50BC0" w:rsidRDefault="00C50BC0" w:rsidP="002B192C">
      <w:pPr>
        <w:pStyle w:val="Heading1"/>
        <w:spacing w:line="360" w:lineRule="auto"/>
        <w:divId w:val="22170668"/>
        <w:rPr>
          <w:sz w:val="28"/>
        </w:rPr>
      </w:pPr>
      <w:r>
        <w:t>Health and Safety Guide for Room Cleaning</w:t>
      </w:r>
    </w:p>
    <w:p w14:paraId="2C0CAD81" w14:textId="77777777" w:rsidR="00C50BC0" w:rsidRDefault="00C50BC0" w:rsidP="002B192C">
      <w:pPr>
        <w:spacing w:after="0" w:line="360" w:lineRule="auto"/>
        <w:jc w:val="both"/>
        <w:divId w:val="22170668"/>
        <w:rPr>
          <w:rFonts w:ascii="Arial" w:eastAsia="Arial" w:hAnsi="Arial" w:cs="Arial"/>
        </w:rPr>
      </w:pPr>
      <w:r>
        <w:rPr>
          <w:rFonts w:ascii="Arial" w:eastAsia="Arial" w:hAnsi="Arial" w:cs="Arial"/>
        </w:rPr>
        <w:t xml:space="preserve">A clean facility could help hotel management to prevent the spread of any germs, and bacteria leading to illness of the guests and the staff (Leftwich </w:t>
      </w:r>
      <w:r>
        <w:rPr>
          <w:rFonts w:ascii="Arial" w:eastAsia="Arial" w:hAnsi="Arial" w:cs="Arial"/>
          <w:i/>
        </w:rPr>
        <w:t>et al</w:t>
      </w:r>
      <w:r>
        <w:rPr>
          <w:rFonts w:ascii="Arial" w:eastAsia="Arial" w:hAnsi="Arial" w:cs="Arial"/>
        </w:rPr>
        <w:t>., 2021). Clean facilities are important for a well-maintained environment promoting a feeling of safety, comfort, and also the view of enjoyment among the guests and employees. Health and safety guides are important to eliminate allergens, improve indoor air quality, and security, and reduce the risk related to respiratory systems, and accidental injuries. This guide will address the potential hazards and provide practical solutions for mitigating the risks related to fostering a safe and secure environment for all involved in the business.</w:t>
      </w:r>
    </w:p>
    <w:p w14:paraId="3E11FBD3" w14:textId="77777777" w:rsidR="00C50BC0" w:rsidRDefault="00C50BC0" w:rsidP="002B192C">
      <w:pPr>
        <w:pStyle w:val="Heading1"/>
        <w:spacing w:line="360" w:lineRule="auto"/>
        <w:divId w:val="22170668"/>
        <w:rPr>
          <w:rFonts w:ascii="Arial" w:hAnsi="Arial"/>
        </w:rPr>
      </w:pPr>
      <w:bookmarkStart w:id="0" w:name="_heading=h.hogtah4q297q"/>
      <w:bookmarkStart w:id="1" w:name="_Toc158227932"/>
      <w:bookmarkEnd w:id="0"/>
      <w:r>
        <w:t>Precautions</w:t>
      </w:r>
      <w:bookmarkEnd w:id="1"/>
    </w:p>
    <w:p w14:paraId="52F6B521" w14:textId="77777777" w:rsidR="00C50BC0" w:rsidRDefault="00C50BC0" w:rsidP="002B192C">
      <w:pPr>
        <w:spacing w:line="360" w:lineRule="auto"/>
        <w:jc w:val="both"/>
        <w:divId w:val="22170668"/>
        <w:rPr>
          <w:rFonts w:ascii="Arial" w:eastAsia="Arial" w:hAnsi="Arial" w:cs="Arial"/>
        </w:rPr>
      </w:pPr>
      <w:r>
        <w:rPr>
          <w:rFonts w:ascii="Arial" w:eastAsia="Arial" w:hAnsi="Arial" w:cs="Arial"/>
          <w:b/>
        </w:rPr>
        <w:t>Personal Protective Equipment (PPE):</w:t>
      </w:r>
      <w:r>
        <w:rPr>
          <w:rFonts w:ascii="Arial" w:eastAsia="Arial" w:hAnsi="Arial" w:cs="Arial"/>
        </w:rPr>
        <w:t xml:space="preserve"> All the staff should ensure to wear appropriate Personal Protective Equipment including gloves, and closed-toe shoes, to protect themselves from any exposure to the chemicals and injuries (World Health Organisation, 2020).</w:t>
      </w:r>
    </w:p>
    <w:p w14:paraId="5D8F86E8" w14:textId="77777777" w:rsidR="00C50BC0" w:rsidRDefault="00C50BC0" w:rsidP="002B192C">
      <w:pPr>
        <w:spacing w:line="360" w:lineRule="auto"/>
        <w:jc w:val="both"/>
        <w:divId w:val="22170668"/>
        <w:rPr>
          <w:rFonts w:ascii="Arial" w:eastAsia="Arial" w:hAnsi="Arial" w:cs="Arial"/>
        </w:rPr>
      </w:pPr>
      <w:r>
        <w:rPr>
          <w:rFonts w:ascii="Arial" w:eastAsia="Arial" w:hAnsi="Arial" w:cs="Arial"/>
          <w:b/>
        </w:rPr>
        <w:t>Chemical Safety</w:t>
      </w:r>
      <w:r>
        <w:rPr>
          <w:rFonts w:ascii="Arial" w:eastAsia="Arial" w:hAnsi="Arial" w:cs="Arial"/>
        </w:rPr>
        <w:t>: All the cleaning agents should be properly labelled and the storage for those should be done in their designated areas as per the manufacturer's instructions. Mixing of different chemicals should be prevented to prevent hazardous reactions.</w:t>
      </w:r>
    </w:p>
    <w:p w14:paraId="66375CE7" w14:textId="77777777" w:rsidR="00C50BC0" w:rsidRDefault="00C50BC0" w:rsidP="002B192C">
      <w:pPr>
        <w:spacing w:after="0" w:line="360" w:lineRule="auto"/>
        <w:jc w:val="both"/>
        <w:divId w:val="22170668"/>
        <w:rPr>
          <w:rFonts w:ascii="Arial" w:eastAsia="Arial" w:hAnsi="Arial" w:cs="Arial"/>
        </w:rPr>
      </w:pPr>
      <w:r>
        <w:rPr>
          <w:rFonts w:ascii="Arial" w:eastAsia="Arial" w:hAnsi="Arial" w:cs="Arial"/>
          <w:b/>
        </w:rPr>
        <w:t>Ergonomics:</w:t>
      </w:r>
      <w:r>
        <w:rPr>
          <w:rFonts w:ascii="Arial" w:eastAsia="Arial" w:hAnsi="Arial" w:cs="Arial"/>
        </w:rPr>
        <w:t xml:space="preserve"> Staff should be properly trained in lifting techniques to avoid strains and injuries with types of equipment like trolleys to lift heavy items.</w:t>
      </w:r>
    </w:p>
    <w:p w14:paraId="74F3F5F6" w14:textId="77777777" w:rsidR="00C50BC0" w:rsidRDefault="00C50BC0" w:rsidP="002B192C">
      <w:pPr>
        <w:spacing w:after="0" w:line="360" w:lineRule="auto"/>
        <w:jc w:val="both"/>
        <w:divId w:val="22170668"/>
        <w:rPr>
          <w:rFonts w:ascii="Arial" w:eastAsia="Arial" w:hAnsi="Arial" w:cs="Arial"/>
        </w:rPr>
      </w:pPr>
      <w:r>
        <w:rPr>
          <w:rFonts w:ascii="Arial" w:eastAsia="Arial" w:hAnsi="Arial" w:cs="Arial"/>
          <w:b/>
        </w:rPr>
        <w:t>Slips, Trips, and falls:</w:t>
      </w:r>
      <w:r>
        <w:rPr>
          <w:rFonts w:ascii="Arial" w:eastAsia="Arial" w:hAnsi="Arial" w:cs="Arial"/>
        </w:rPr>
        <w:t xml:space="preserve"> Warning boards or signs should be placed around wet surfaces. Spills of water should be wiped out promptly, and non-slip mats should be placed in the high-risk areas,</w:t>
      </w:r>
    </w:p>
    <w:p w14:paraId="5DB6219A" w14:textId="77777777" w:rsidR="00DF4F60" w:rsidRDefault="00C50BC0" w:rsidP="002B192C">
      <w:pPr>
        <w:spacing w:after="0" w:line="360" w:lineRule="auto"/>
        <w:jc w:val="both"/>
        <w:divId w:val="22170668"/>
        <w:rPr>
          <w:rFonts w:ascii="Arial" w:eastAsia="Arial" w:hAnsi="Arial" w:cs="Arial"/>
        </w:rPr>
      </w:pPr>
      <w:r>
        <w:rPr>
          <w:rFonts w:ascii="Arial" w:eastAsia="Arial" w:hAnsi="Arial" w:cs="Arial"/>
          <w:b/>
        </w:rPr>
        <w:t xml:space="preserve">Electrical Safety: </w:t>
      </w:r>
      <w:r>
        <w:rPr>
          <w:rFonts w:ascii="Arial" w:eastAsia="Arial" w:hAnsi="Arial" w:cs="Arial"/>
        </w:rPr>
        <w:t>Regular inspections and replacement of frayed cords or malfunctioning electrical equipment would ensure electrical safety and overloading with power outlets should also be avoided (</w:t>
      </w:r>
      <w:proofErr w:type="spellStart"/>
      <w:r>
        <w:rPr>
          <w:rFonts w:ascii="Arial" w:eastAsia="Arial" w:hAnsi="Arial" w:cs="Arial"/>
        </w:rPr>
        <w:t>Affan</w:t>
      </w:r>
      <w:proofErr w:type="spellEnd"/>
      <w:r>
        <w:rPr>
          <w:rFonts w:ascii="Arial" w:eastAsia="Arial" w:hAnsi="Arial" w:cs="Arial"/>
        </w:rPr>
        <w:t>, 2020).</w:t>
      </w:r>
    </w:p>
    <w:p w14:paraId="6DDD3C29" w14:textId="3CDF4DBD" w:rsidR="009227E4" w:rsidRPr="00DF4F60" w:rsidRDefault="009227E4" w:rsidP="002B192C">
      <w:pPr>
        <w:spacing w:after="0" w:line="360" w:lineRule="auto"/>
        <w:jc w:val="both"/>
        <w:divId w:val="22170668"/>
        <w:rPr>
          <w:rFonts w:ascii="Arial" w:eastAsia="Arial" w:hAnsi="Arial" w:cs="Arial"/>
        </w:rPr>
      </w:pPr>
      <w:r w:rsidRPr="005755AC">
        <w:rPr>
          <w:rFonts w:asciiTheme="majorHAnsi" w:eastAsia="Arial" w:hAnsiTheme="majorHAnsi" w:cs="Arial"/>
          <w:color w:val="4472C4" w:themeColor="accent1"/>
          <w:sz w:val="32"/>
          <w:szCs w:val="32"/>
        </w:rPr>
        <w:lastRenderedPageBreak/>
        <w:t>Procedures</w:t>
      </w:r>
    </w:p>
    <w:p w14:paraId="1FFCB1E0" w14:textId="2D4CADE5" w:rsidR="009227E4" w:rsidRDefault="009227E4" w:rsidP="002B192C">
      <w:pPr>
        <w:spacing w:after="0" w:line="360" w:lineRule="auto"/>
        <w:jc w:val="both"/>
        <w:divId w:val="22170668"/>
        <w:rPr>
          <w:rFonts w:ascii="Arial" w:eastAsia="Arial" w:hAnsi="Arial" w:cs="Arial"/>
        </w:rPr>
      </w:pPr>
      <w:r w:rsidRPr="00C75AE6">
        <w:rPr>
          <w:rFonts w:ascii="Arial" w:eastAsia="Arial" w:hAnsi="Arial" w:cs="Arial"/>
          <w:b/>
          <w:bCs/>
        </w:rPr>
        <w:t>Room Entry:</w:t>
      </w:r>
      <w:r>
        <w:rPr>
          <w:rFonts w:ascii="Arial" w:eastAsia="Arial" w:hAnsi="Arial" w:cs="Arial"/>
        </w:rPr>
        <w:t xml:space="preserve"> All the staff should always knock and announce before entering any of the guest rooms to respect the privacy of the guests (Clifton, 2022). Guest expect privacy concerns in the hotels and staff need to understand the same while entering their room.</w:t>
      </w:r>
    </w:p>
    <w:p w14:paraId="15C33760" w14:textId="2F33F7E6" w:rsidR="009227E4" w:rsidRDefault="009227E4" w:rsidP="002B192C">
      <w:pPr>
        <w:spacing w:after="0" w:line="360" w:lineRule="auto"/>
        <w:jc w:val="both"/>
        <w:divId w:val="22170668"/>
        <w:rPr>
          <w:rFonts w:ascii="Arial" w:eastAsia="Arial" w:hAnsi="Arial" w:cs="Arial"/>
        </w:rPr>
      </w:pPr>
      <w:r w:rsidRPr="00C75AE6">
        <w:rPr>
          <w:rFonts w:ascii="Arial" w:eastAsia="Arial" w:hAnsi="Arial" w:cs="Arial"/>
          <w:b/>
          <w:bCs/>
        </w:rPr>
        <w:t>Hazards Check Inspection:</w:t>
      </w:r>
      <w:r>
        <w:rPr>
          <w:rFonts w:ascii="Arial" w:eastAsia="Arial" w:hAnsi="Arial" w:cs="Arial"/>
        </w:rPr>
        <w:t xml:space="preserve"> The hotel’s room should be properly inspected to identify potential hazards like some loose carpets, faulty electrical sockets, and broken furniture and such issues must be reported on an immediate basis.</w:t>
      </w:r>
    </w:p>
    <w:p w14:paraId="7D302966" w14:textId="0086532C" w:rsidR="009227E4" w:rsidRDefault="009227E4" w:rsidP="002B192C">
      <w:pPr>
        <w:spacing w:after="0" w:line="360" w:lineRule="auto"/>
        <w:jc w:val="both"/>
        <w:divId w:val="22170668"/>
        <w:rPr>
          <w:rFonts w:ascii="Arial" w:eastAsia="Arial" w:hAnsi="Arial" w:cs="Arial"/>
        </w:rPr>
      </w:pPr>
      <w:r w:rsidRPr="00C75AE6">
        <w:rPr>
          <w:rFonts w:ascii="Arial" w:eastAsia="Arial" w:hAnsi="Arial" w:cs="Arial"/>
          <w:b/>
          <w:bCs/>
        </w:rPr>
        <w:t>Cleaning Sequence</w:t>
      </w:r>
      <w:r>
        <w:rPr>
          <w:rFonts w:ascii="Arial" w:eastAsia="Arial" w:hAnsi="Arial" w:cs="Arial"/>
        </w:rPr>
        <w:t>: The cleaning of the hotel’s properties should be done from top to bottom to prevent the dust and debris from falling onto the floor that has been already cleaned. The removal process from top to bottom clears as much dust and also aids in avoiding dirt to clean areas. With cleaning the dirtiest of the floors staff could avoid movement of dirt into the clean parts.</w:t>
      </w:r>
    </w:p>
    <w:p w14:paraId="3BB131DB" w14:textId="77777777" w:rsidR="009227E4" w:rsidRDefault="009227E4" w:rsidP="002B192C">
      <w:pPr>
        <w:spacing w:after="0" w:line="360" w:lineRule="auto"/>
        <w:jc w:val="both"/>
        <w:divId w:val="22170668"/>
        <w:rPr>
          <w:rFonts w:ascii="Arial" w:eastAsia="Arial" w:hAnsi="Arial" w:cs="Arial"/>
        </w:rPr>
      </w:pPr>
    </w:p>
    <w:p w14:paraId="7D8D5350" w14:textId="77B9FC0E" w:rsidR="009227E4" w:rsidRPr="00DF4F60" w:rsidRDefault="009227E4" w:rsidP="002B192C">
      <w:pPr>
        <w:spacing w:after="0" w:line="360" w:lineRule="auto"/>
        <w:jc w:val="both"/>
        <w:divId w:val="22170668"/>
        <w:rPr>
          <w:rFonts w:asciiTheme="majorHAnsi" w:eastAsia="Arial" w:hAnsiTheme="majorHAnsi" w:cs="Arial"/>
          <w:color w:val="4472C4" w:themeColor="accent1"/>
          <w:sz w:val="32"/>
          <w:szCs w:val="32"/>
        </w:rPr>
      </w:pPr>
      <w:r w:rsidRPr="0097373F">
        <w:rPr>
          <w:rFonts w:asciiTheme="majorHAnsi" w:eastAsia="Arial" w:hAnsiTheme="majorHAnsi" w:cs="Arial"/>
          <w:color w:val="4472C4" w:themeColor="accent1"/>
          <w:sz w:val="32"/>
          <w:szCs w:val="32"/>
        </w:rPr>
        <w:t>Ventilation</w:t>
      </w:r>
    </w:p>
    <w:p w14:paraId="004C5293" w14:textId="0BC79519" w:rsidR="009227E4" w:rsidRDefault="009227E4" w:rsidP="002B192C">
      <w:pPr>
        <w:spacing w:after="0" w:line="360" w:lineRule="auto"/>
        <w:jc w:val="both"/>
        <w:divId w:val="22170668"/>
        <w:rPr>
          <w:rFonts w:ascii="Arial" w:eastAsia="Arial" w:hAnsi="Arial" w:cs="Arial"/>
        </w:rPr>
      </w:pPr>
      <w:r w:rsidRPr="00C75AE6">
        <w:rPr>
          <w:rFonts w:ascii="Arial" w:eastAsia="Arial" w:hAnsi="Arial" w:cs="Arial"/>
          <w:b/>
          <w:bCs/>
        </w:rPr>
        <w:t>Adequate Ventilation:</w:t>
      </w:r>
      <w:r>
        <w:rPr>
          <w:rFonts w:ascii="Arial" w:eastAsia="Arial" w:hAnsi="Arial" w:cs="Arial"/>
        </w:rPr>
        <w:t>  The hotel should ensure the room and the pathways are properly ventilated while cleaning operations for the reduction of exposure to fumes (</w:t>
      </w:r>
      <w:proofErr w:type="spellStart"/>
      <w:r>
        <w:rPr>
          <w:rFonts w:ascii="Arial" w:eastAsia="Arial" w:hAnsi="Arial" w:cs="Arial"/>
        </w:rPr>
        <w:t>Izadyar</w:t>
      </w:r>
      <w:proofErr w:type="spellEnd"/>
      <w:r>
        <w:rPr>
          <w:rFonts w:ascii="Arial" w:eastAsia="Arial" w:hAnsi="Arial" w:cs="Arial"/>
        </w:rPr>
        <w:t>, and Miller, 2022). Proper ventilation will enable the control of impurities, air regulation, restriction of condensation, and reduction of the temperature at the hotel.</w:t>
      </w:r>
    </w:p>
    <w:p w14:paraId="6090E0E7" w14:textId="02AF9164" w:rsidR="009227E4" w:rsidRDefault="009227E4" w:rsidP="002B192C">
      <w:pPr>
        <w:spacing w:after="0" w:line="360" w:lineRule="auto"/>
        <w:jc w:val="both"/>
        <w:divId w:val="22170668"/>
        <w:rPr>
          <w:rFonts w:ascii="Arial" w:eastAsia="Arial" w:hAnsi="Arial" w:cs="Arial"/>
        </w:rPr>
      </w:pPr>
      <w:r w:rsidRPr="00C374FA">
        <w:rPr>
          <w:rFonts w:ascii="Arial" w:eastAsia="Arial" w:hAnsi="Arial" w:cs="Arial"/>
          <w:b/>
          <w:bCs/>
        </w:rPr>
        <w:t>Cleaning Agents</w:t>
      </w:r>
      <w:r>
        <w:rPr>
          <w:rFonts w:ascii="Arial" w:eastAsia="Arial" w:hAnsi="Arial" w:cs="Arial"/>
        </w:rPr>
        <w:t>: The staff must ensure that are using approved cleaning agents that are not harmful and the labels of the cleaning agents must be checked to check the usage instructions, potential hazards like date of failures, and exposures to light implications.</w:t>
      </w:r>
    </w:p>
    <w:p w14:paraId="6FB5B1AD" w14:textId="24694A60" w:rsidR="009227E4" w:rsidRDefault="009227E4" w:rsidP="002B192C">
      <w:pPr>
        <w:spacing w:after="0" w:line="360" w:lineRule="auto"/>
        <w:jc w:val="both"/>
        <w:divId w:val="22170668"/>
        <w:rPr>
          <w:rFonts w:ascii="Arial" w:eastAsia="Arial" w:hAnsi="Arial" w:cs="Arial"/>
        </w:rPr>
      </w:pPr>
      <w:r w:rsidRPr="00C374FA">
        <w:rPr>
          <w:rFonts w:ascii="Arial" w:eastAsia="Arial" w:hAnsi="Arial" w:cs="Arial"/>
          <w:b/>
          <w:bCs/>
        </w:rPr>
        <w:t>Tools:</w:t>
      </w:r>
      <w:r>
        <w:rPr>
          <w:rFonts w:ascii="Arial" w:eastAsia="Arial" w:hAnsi="Arial" w:cs="Arial"/>
        </w:rPr>
        <w:t xml:space="preserve"> Regular inspection and maintenance of cleaning tools like vacuum cleaners, mops, and air filters must be done to ensure proper cleanliness at the hotels and provide guests with risk-free accommodations. Replacement of worn-out and damaged tools must be done to improve safety at the hotel.</w:t>
      </w:r>
    </w:p>
    <w:p w14:paraId="286E243F" w14:textId="77777777" w:rsidR="009227E4" w:rsidRDefault="009227E4" w:rsidP="002B192C">
      <w:pPr>
        <w:spacing w:after="0" w:line="360" w:lineRule="auto"/>
        <w:jc w:val="both"/>
        <w:divId w:val="22170668"/>
        <w:rPr>
          <w:rFonts w:ascii="Arial" w:eastAsia="Arial" w:hAnsi="Arial" w:cs="Arial"/>
        </w:rPr>
      </w:pPr>
      <w:r w:rsidRPr="00611111">
        <w:rPr>
          <w:rFonts w:ascii="Arial" w:eastAsia="Arial" w:hAnsi="Arial" w:cs="Arial"/>
          <w:b/>
          <w:bCs/>
        </w:rPr>
        <w:t>Personal Protective Equipment:</w:t>
      </w:r>
      <w:r>
        <w:rPr>
          <w:rFonts w:ascii="Arial" w:eastAsia="Arial" w:hAnsi="Arial" w:cs="Arial"/>
        </w:rPr>
        <w:t xml:space="preserve"> The hotel management must provide its cleaning staff with proper PPE like gloves, and masks for cleaning the floors to be safe from the chemical nature of the cleaning agents.</w:t>
      </w:r>
    </w:p>
    <w:p w14:paraId="24715C08" w14:textId="77777777" w:rsidR="009227E4" w:rsidRDefault="009227E4" w:rsidP="002B192C">
      <w:pPr>
        <w:spacing w:after="0" w:line="360" w:lineRule="auto"/>
        <w:jc w:val="both"/>
        <w:divId w:val="22170668"/>
        <w:rPr>
          <w:rFonts w:ascii="Arial" w:eastAsia="Arial" w:hAnsi="Arial" w:cs="Arial"/>
        </w:rPr>
      </w:pPr>
    </w:p>
    <w:p w14:paraId="72A65AD9" w14:textId="250D9118" w:rsidR="009227E4" w:rsidRPr="000625EE" w:rsidRDefault="009227E4" w:rsidP="002B192C">
      <w:pPr>
        <w:spacing w:after="0" w:line="360" w:lineRule="auto"/>
        <w:jc w:val="both"/>
        <w:divId w:val="22170668"/>
        <w:rPr>
          <w:rFonts w:asciiTheme="majorHAnsi" w:eastAsia="Arial" w:hAnsiTheme="majorHAnsi" w:cs="Arial"/>
          <w:color w:val="4472C4" w:themeColor="accent1"/>
          <w:sz w:val="32"/>
          <w:szCs w:val="32"/>
        </w:rPr>
      </w:pPr>
      <w:r w:rsidRPr="00FA7E19">
        <w:rPr>
          <w:rFonts w:asciiTheme="majorHAnsi" w:eastAsia="Arial" w:hAnsiTheme="majorHAnsi" w:cs="Arial"/>
          <w:color w:val="4472C4" w:themeColor="accent1"/>
          <w:sz w:val="32"/>
          <w:szCs w:val="32"/>
        </w:rPr>
        <w:lastRenderedPageBreak/>
        <w:t>Hazard Mitigation</w:t>
      </w:r>
    </w:p>
    <w:p w14:paraId="33A13144" w14:textId="24607FA5" w:rsidR="009227E4" w:rsidRDefault="009227E4" w:rsidP="002B192C">
      <w:pPr>
        <w:spacing w:after="0" w:line="360" w:lineRule="auto"/>
        <w:jc w:val="both"/>
        <w:divId w:val="22170668"/>
        <w:rPr>
          <w:rFonts w:ascii="Arial" w:eastAsia="Arial" w:hAnsi="Arial" w:cs="Arial"/>
        </w:rPr>
      </w:pPr>
      <w:r w:rsidRPr="00C04E5A">
        <w:rPr>
          <w:rFonts w:ascii="Arial" w:eastAsia="Arial" w:hAnsi="Arial" w:cs="Arial"/>
          <w:b/>
          <w:bCs/>
        </w:rPr>
        <w:t>Allergens:</w:t>
      </w:r>
      <w:r>
        <w:rPr>
          <w:rFonts w:ascii="Arial" w:eastAsia="Arial" w:hAnsi="Arial" w:cs="Arial"/>
        </w:rPr>
        <w:t xml:space="preserve"> If the hotel is using scented products then guests must be informed on an advance basis and they should be offered some alternatives in case they have sensitivities related to the same scented products (Mullins, and </w:t>
      </w:r>
      <w:proofErr w:type="spellStart"/>
      <w:r>
        <w:rPr>
          <w:rFonts w:ascii="Arial" w:eastAsia="Arial" w:hAnsi="Arial" w:cs="Arial"/>
        </w:rPr>
        <w:t>Dossor</w:t>
      </w:r>
      <w:proofErr w:type="spellEnd"/>
      <w:r>
        <w:rPr>
          <w:rFonts w:ascii="Arial" w:eastAsia="Arial" w:hAnsi="Arial" w:cs="Arial"/>
        </w:rPr>
        <w:t>, 2013).</w:t>
      </w:r>
    </w:p>
    <w:p w14:paraId="779642B7" w14:textId="08B1B459" w:rsidR="009227E4" w:rsidRDefault="009227E4" w:rsidP="002B192C">
      <w:pPr>
        <w:spacing w:after="0" w:line="360" w:lineRule="auto"/>
        <w:jc w:val="both"/>
        <w:divId w:val="22170668"/>
        <w:rPr>
          <w:rFonts w:ascii="Arial" w:eastAsia="Arial" w:hAnsi="Arial" w:cs="Arial"/>
        </w:rPr>
      </w:pPr>
      <w:r w:rsidRPr="00C04E5A">
        <w:rPr>
          <w:rFonts w:ascii="Arial" w:eastAsia="Arial" w:hAnsi="Arial" w:cs="Arial"/>
          <w:b/>
          <w:bCs/>
        </w:rPr>
        <w:t>Biohazards</w:t>
      </w:r>
      <w:r>
        <w:rPr>
          <w:rFonts w:ascii="Arial" w:eastAsia="Arial" w:hAnsi="Arial" w:cs="Arial"/>
        </w:rPr>
        <w:t xml:space="preserve">: A proper establishment for the disposition of </w:t>
      </w:r>
      <w:r w:rsidR="000625EE">
        <w:rPr>
          <w:rFonts w:ascii="Arial" w:eastAsia="Arial" w:hAnsi="Arial" w:cs="Arial"/>
        </w:rPr>
        <w:t>biohazards</w:t>
      </w:r>
      <w:r>
        <w:rPr>
          <w:rFonts w:ascii="Arial" w:eastAsia="Arial" w:hAnsi="Arial" w:cs="Arial"/>
        </w:rPr>
        <w:t xml:space="preserve"> waste like needles, bodily fluids, and first aid-used cotton should be done as per the disposal protocol to make the environment allergy-free and pleasant for living.</w:t>
      </w:r>
    </w:p>
    <w:p w14:paraId="5A8A7152" w14:textId="77777777" w:rsidR="009227E4" w:rsidRDefault="009227E4" w:rsidP="002B192C">
      <w:pPr>
        <w:spacing w:after="0" w:line="360" w:lineRule="auto"/>
        <w:jc w:val="both"/>
        <w:divId w:val="22170668"/>
        <w:rPr>
          <w:rFonts w:ascii="Arial" w:eastAsia="Arial" w:hAnsi="Arial" w:cs="Arial"/>
        </w:rPr>
      </w:pPr>
      <w:r>
        <w:rPr>
          <w:rFonts w:ascii="Arial" w:eastAsia="Arial" w:hAnsi="Arial" w:cs="Arial"/>
        </w:rPr>
        <w:t>Adherence to all of the above-mentioned guidelines ensures a secure working environment at the hotel.</w:t>
      </w:r>
    </w:p>
    <w:p w14:paraId="0C2A46F6" w14:textId="77777777" w:rsidR="009227E4" w:rsidRDefault="009227E4" w:rsidP="002B192C">
      <w:pPr>
        <w:spacing w:after="0" w:line="360" w:lineRule="auto"/>
        <w:jc w:val="both"/>
        <w:divId w:val="22170668"/>
        <w:rPr>
          <w:rFonts w:ascii="Arial" w:eastAsia="Arial" w:hAnsi="Arial" w:cs="Arial"/>
        </w:rPr>
      </w:pPr>
    </w:p>
    <w:p w14:paraId="4CF0FB9F" w14:textId="77777777" w:rsidR="009227E4" w:rsidRDefault="009227E4" w:rsidP="002B192C">
      <w:pPr>
        <w:spacing w:after="0" w:line="360" w:lineRule="auto"/>
        <w:jc w:val="both"/>
        <w:divId w:val="22170668"/>
        <w:rPr>
          <w:rFonts w:ascii="Arial" w:eastAsia="Arial" w:hAnsi="Arial" w:cs="Arial"/>
        </w:rPr>
      </w:pPr>
    </w:p>
    <w:p w14:paraId="110F8794" w14:textId="312043AD" w:rsidR="00330917" w:rsidRDefault="00330917" w:rsidP="002B192C">
      <w:pPr>
        <w:ind w:left="720"/>
      </w:pPr>
    </w:p>
    <w:p w14:paraId="454FD4B2" w14:textId="77777777" w:rsidR="005E2BCD" w:rsidRDefault="005E2BCD" w:rsidP="002B192C">
      <w:pPr>
        <w:ind w:left="720"/>
      </w:pPr>
    </w:p>
    <w:p w14:paraId="5E745E51" w14:textId="77777777" w:rsidR="005E2BCD" w:rsidRDefault="005E2BCD" w:rsidP="002B192C">
      <w:pPr>
        <w:ind w:left="720"/>
      </w:pPr>
    </w:p>
    <w:p w14:paraId="605F7823" w14:textId="77777777" w:rsidR="005E2BCD" w:rsidRDefault="005E2BCD" w:rsidP="002B192C">
      <w:pPr>
        <w:ind w:left="720"/>
      </w:pPr>
    </w:p>
    <w:p w14:paraId="5102900A" w14:textId="77777777" w:rsidR="005E2BCD" w:rsidRDefault="005E2BCD" w:rsidP="002B192C">
      <w:pPr>
        <w:ind w:left="720"/>
      </w:pPr>
    </w:p>
    <w:p w14:paraId="001AB5EB" w14:textId="77777777" w:rsidR="005E2BCD" w:rsidRDefault="005E2BCD" w:rsidP="002B192C">
      <w:pPr>
        <w:ind w:left="720"/>
      </w:pPr>
    </w:p>
    <w:p w14:paraId="6E60A738" w14:textId="77777777" w:rsidR="005E2BCD" w:rsidRDefault="005E2BCD" w:rsidP="002B192C">
      <w:pPr>
        <w:ind w:left="720"/>
      </w:pPr>
    </w:p>
    <w:p w14:paraId="3D631A3B" w14:textId="77777777" w:rsidR="005E2BCD" w:rsidRDefault="005E2BCD" w:rsidP="002B192C">
      <w:pPr>
        <w:ind w:left="720"/>
      </w:pPr>
    </w:p>
    <w:p w14:paraId="6ADBC1A5" w14:textId="77777777" w:rsidR="005E2BCD" w:rsidRDefault="005E2BCD" w:rsidP="002B192C">
      <w:pPr>
        <w:ind w:left="720"/>
      </w:pPr>
    </w:p>
    <w:p w14:paraId="33A9E0C7" w14:textId="77777777" w:rsidR="005E2BCD" w:rsidRDefault="005E2BCD" w:rsidP="002B192C">
      <w:pPr>
        <w:ind w:left="720"/>
      </w:pPr>
    </w:p>
    <w:p w14:paraId="6AEC59BC" w14:textId="77777777" w:rsidR="005E2BCD" w:rsidRDefault="005E2BCD" w:rsidP="002B192C">
      <w:pPr>
        <w:ind w:left="720"/>
      </w:pPr>
    </w:p>
    <w:p w14:paraId="6CA4CB86" w14:textId="77777777" w:rsidR="005E2BCD" w:rsidRDefault="005E2BCD" w:rsidP="002B192C">
      <w:pPr>
        <w:ind w:left="720"/>
      </w:pPr>
    </w:p>
    <w:p w14:paraId="4AEBFC98" w14:textId="77777777" w:rsidR="005E2BCD" w:rsidRPr="00D050E4" w:rsidRDefault="005E2BCD" w:rsidP="002B192C">
      <w:pPr>
        <w:ind w:left="720"/>
      </w:pPr>
    </w:p>
    <w:p w14:paraId="5DE796C3" w14:textId="77777777" w:rsidR="0088186E" w:rsidRPr="004A5D72" w:rsidRDefault="0088186E" w:rsidP="002B192C">
      <w:pPr>
        <w:rPr>
          <w:rFonts w:ascii="Arial" w:hAnsi="Arial" w:cs="Arial"/>
          <w:b/>
          <w:bCs/>
          <w:sz w:val="28"/>
          <w:szCs w:val="28"/>
        </w:rPr>
      </w:pPr>
      <w:r w:rsidRPr="004A5D72">
        <w:rPr>
          <w:rFonts w:ascii="Arial" w:hAnsi="Arial" w:cs="Arial"/>
          <w:b/>
          <w:bCs/>
          <w:sz w:val="28"/>
          <w:szCs w:val="28"/>
        </w:rPr>
        <w:t>Component 3: Presentation</w:t>
      </w:r>
    </w:p>
    <w:p w14:paraId="188F96FA" w14:textId="77777777" w:rsidR="0088186E" w:rsidRDefault="0088186E" w:rsidP="002B192C">
      <w:pPr>
        <w:rPr>
          <w:b/>
          <w:bCs/>
        </w:rPr>
      </w:pPr>
    </w:p>
    <w:p w14:paraId="234A5A4F" w14:textId="64203FF2" w:rsidR="0088186E" w:rsidRPr="00BC3437" w:rsidRDefault="0088186E" w:rsidP="002B192C">
      <w:pPr>
        <w:rPr>
          <w:rFonts w:ascii="Arial" w:hAnsi="Arial" w:cs="Arial"/>
          <w:b/>
          <w:bCs/>
        </w:rPr>
      </w:pPr>
      <w:r w:rsidRPr="0049170F">
        <w:rPr>
          <w:rFonts w:ascii="Arial" w:hAnsi="Arial" w:cs="Arial"/>
          <w:b/>
          <w:bCs/>
        </w:rPr>
        <w:t>Slide 1: Introduction</w:t>
      </w:r>
    </w:p>
    <w:p w14:paraId="5A4619BF" w14:textId="21AE48D6" w:rsidR="0088186E" w:rsidRPr="003A44C6" w:rsidRDefault="0088186E" w:rsidP="002B192C">
      <w:pPr>
        <w:rPr>
          <w:rFonts w:ascii="Arial" w:hAnsi="Arial" w:cs="Arial"/>
        </w:rPr>
      </w:pPr>
      <w:r>
        <w:rPr>
          <w:b/>
          <w:bCs/>
        </w:rPr>
        <w:t>●</w:t>
      </w:r>
      <w:r>
        <w:rPr>
          <w:b/>
          <w:bCs/>
        </w:rPr>
        <w:tab/>
      </w:r>
      <w:r w:rsidRPr="007B089E">
        <w:rPr>
          <w:rFonts w:ascii="Arial" w:hAnsi="Arial" w:cs="Arial"/>
        </w:rPr>
        <w:t>Maintaining a safe and healthy environment.</w:t>
      </w:r>
    </w:p>
    <w:p w14:paraId="6C9D7615" w14:textId="362D0FB0" w:rsidR="0088186E" w:rsidRPr="003A44C6" w:rsidRDefault="0088186E" w:rsidP="002B192C">
      <w:pPr>
        <w:rPr>
          <w:rFonts w:ascii="Arial" w:hAnsi="Arial" w:cs="Arial"/>
        </w:rPr>
      </w:pPr>
      <w:r>
        <w:rPr>
          <w:b/>
          <w:bCs/>
        </w:rPr>
        <w:t>●</w:t>
      </w:r>
      <w:r>
        <w:rPr>
          <w:b/>
          <w:bCs/>
        </w:rPr>
        <w:tab/>
      </w:r>
      <w:r w:rsidRPr="007B089E">
        <w:rPr>
          <w:rFonts w:ascii="Arial" w:hAnsi="Arial" w:cs="Arial"/>
        </w:rPr>
        <w:t>Ensures the overall well-being of the guests and the employees.</w:t>
      </w:r>
    </w:p>
    <w:p w14:paraId="62AD4926" w14:textId="79BF9386" w:rsidR="0088186E" w:rsidRPr="003A44C6" w:rsidRDefault="0088186E" w:rsidP="002B192C">
      <w:pPr>
        <w:rPr>
          <w:rFonts w:ascii="Arial" w:hAnsi="Arial" w:cs="Arial"/>
        </w:rPr>
      </w:pPr>
      <w:r>
        <w:rPr>
          <w:b/>
          <w:bCs/>
        </w:rPr>
        <w:t>●</w:t>
      </w:r>
      <w:r>
        <w:rPr>
          <w:b/>
          <w:bCs/>
        </w:rPr>
        <w:tab/>
      </w:r>
      <w:r w:rsidRPr="00CE70D5">
        <w:rPr>
          <w:rFonts w:ascii="Arial" w:hAnsi="Arial" w:cs="Arial"/>
        </w:rPr>
        <w:t>Health and safety guidelines empower housekeeping teams (Raghubalan and Raghubalan, 2016).</w:t>
      </w:r>
    </w:p>
    <w:p w14:paraId="2CDC18E3" w14:textId="77777777" w:rsidR="0088186E" w:rsidRPr="00CE70D5" w:rsidRDefault="0088186E" w:rsidP="002B192C">
      <w:pPr>
        <w:rPr>
          <w:rFonts w:ascii="Arial" w:hAnsi="Arial" w:cs="Arial"/>
        </w:rPr>
      </w:pPr>
      <w:r>
        <w:rPr>
          <w:b/>
          <w:bCs/>
        </w:rPr>
        <w:t>●</w:t>
      </w:r>
      <w:r>
        <w:rPr>
          <w:b/>
          <w:bCs/>
        </w:rPr>
        <w:tab/>
      </w:r>
      <w:r w:rsidRPr="00CE70D5">
        <w:rPr>
          <w:rFonts w:ascii="Arial" w:hAnsi="Arial" w:cs="Arial"/>
        </w:rPr>
        <w:t xml:space="preserve">A comprehensive guidelines framework creates a culture of safety awareness. </w:t>
      </w:r>
    </w:p>
    <w:p w14:paraId="12B38D64" w14:textId="77777777" w:rsidR="0088186E" w:rsidRDefault="0088186E" w:rsidP="002B192C">
      <w:pPr>
        <w:rPr>
          <w:b/>
          <w:bCs/>
        </w:rPr>
      </w:pPr>
    </w:p>
    <w:p w14:paraId="0D43EF67" w14:textId="77777777" w:rsidR="0088186E" w:rsidRPr="007B089E" w:rsidRDefault="0088186E" w:rsidP="002B192C">
      <w:pPr>
        <w:rPr>
          <w:rFonts w:ascii="Arial" w:hAnsi="Arial" w:cs="Arial"/>
        </w:rPr>
      </w:pPr>
      <w:r w:rsidRPr="007C3388">
        <w:rPr>
          <w:rFonts w:ascii="Arial" w:hAnsi="Arial" w:cs="Arial"/>
          <w:b/>
          <w:bCs/>
        </w:rPr>
        <w:t>SN</w:t>
      </w:r>
      <w:r>
        <w:rPr>
          <w:b/>
          <w:bCs/>
        </w:rPr>
        <w:t xml:space="preserve">: </w:t>
      </w:r>
      <w:r w:rsidRPr="007B089E">
        <w:rPr>
          <w:rFonts w:ascii="Arial" w:hAnsi="Arial" w:cs="Arial"/>
        </w:rPr>
        <w:t>Maintenance of a safe and healthy working environment, and housekeeping play important roles in ensuring the overall well-being of the guests and the employees. The health and safety guidelines developed would empower the housekeeping team with the knowledge and practices that are necessary for carrying out their duties in an effective manner while prioritising their safety and others (Raghubalan and Raghubalan, 2016). The comprehensive guidelines framework creates a safety awareness culture and prevents accidents and related injuries at the hotel.</w:t>
      </w:r>
    </w:p>
    <w:p w14:paraId="0243ED22" w14:textId="77777777" w:rsidR="0088186E" w:rsidRPr="007B089E" w:rsidRDefault="0088186E" w:rsidP="002B192C">
      <w:pPr>
        <w:rPr>
          <w:rFonts w:ascii="Arial" w:hAnsi="Arial" w:cs="Arial"/>
        </w:rPr>
      </w:pPr>
    </w:p>
    <w:p w14:paraId="52674978" w14:textId="458B6B8C" w:rsidR="0088186E" w:rsidRPr="003A44C6" w:rsidRDefault="0088186E" w:rsidP="002B192C">
      <w:pPr>
        <w:rPr>
          <w:rFonts w:ascii="Arial" w:hAnsi="Arial" w:cs="Arial"/>
          <w:b/>
          <w:bCs/>
        </w:rPr>
      </w:pPr>
      <w:r w:rsidRPr="00D75C48">
        <w:rPr>
          <w:rFonts w:ascii="Arial" w:hAnsi="Arial" w:cs="Arial"/>
          <w:b/>
          <w:bCs/>
        </w:rPr>
        <w:t>Slide 2: Importance of Training for Housekeeping Team Members</w:t>
      </w:r>
    </w:p>
    <w:p w14:paraId="74CF0DC5" w14:textId="10A9BB0B" w:rsidR="0088186E" w:rsidRPr="00ED22B6" w:rsidRDefault="0088186E" w:rsidP="002B192C">
      <w:r w:rsidRPr="00ED22B6">
        <w:t>●</w:t>
      </w:r>
      <w:r w:rsidRPr="00ED22B6">
        <w:tab/>
        <w:t>Proper training makes staff efficient in cleaning techniques (Ginthotavidana, and Waidyasekara, 2022).</w:t>
      </w:r>
    </w:p>
    <w:p w14:paraId="0F5F7EEC" w14:textId="5A795F06" w:rsidR="0088186E" w:rsidRPr="00ED22B6" w:rsidRDefault="0088186E" w:rsidP="002B192C">
      <w:r w:rsidRPr="00ED22B6">
        <w:t>●</w:t>
      </w:r>
      <w:r w:rsidRPr="00ED22B6">
        <w:tab/>
        <w:t>Cleaning techniques chemical cleaning agents and vacuum cleaners use.</w:t>
      </w:r>
    </w:p>
    <w:p w14:paraId="5D94E5F8" w14:textId="77777777" w:rsidR="0088186E" w:rsidRPr="00ED22B6" w:rsidRDefault="0088186E" w:rsidP="002B192C">
      <w:r w:rsidRPr="00ED22B6">
        <w:t>●</w:t>
      </w:r>
      <w:r w:rsidRPr="00ED22B6">
        <w:tab/>
        <w:t>Training enhances interaction with customers and satisfaction.</w:t>
      </w:r>
    </w:p>
    <w:p w14:paraId="34474AD0" w14:textId="77777777" w:rsidR="0088186E" w:rsidRPr="00ED22B6" w:rsidRDefault="0088186E" w:rsidP="002B192C"/>
    <w:p w14:paraId="2E0DE0BC" w14:textId="77777777" w:rsidR="0088186E" w:rsidRPr="00EB7D6C" w:rsidRDefault="0088186E" w:rsidP="002B192C">
      <w:pPr>
        <w:rPr>
          <w:rFonts w:ascii="Arial" w:hAnsi="Arial" w:cs="Arial"/>
        </w:rPr>
      </w:pPr>
      <w:r w:rsidRPr="00EB7D6C">
        <w:rPr>
          <w:rFonts w:ascii="Arial" w:hAnsi="Arial" w:cs="Arial"/>
          <w:b/>
          <w:bCs/>
        </w:rPr>
        <w:lastRenderedPageBreak/>
        <w:t>SN</w:t>
      </w:r>
      <w:r w:rsidRPr="00EB7D6C">
        <w:rPr>
          <w:rFonts w:ascii="Arial" w:hAnsi="Arial" w:cs="Arial"/>
        </w:rPr>
        <w:t xml:space="preserve">: Proper training of the housekeeping staff is effective in making the housekeeping staff efficient with their efficiency in cleaning techniques, ensuring maintaining the cleanliness standard (Ginthotavidana, and Waidyasekara, 2022). </w:t>
      </w:r>
    </w:p>
    <w:p w14:paraId="65735799" w14:textId="77777777" w:rsidR="0088186E" w:rsidRPr="00ED22B6" w:rsidRDefault="0088186E" w:rsidP="002B192C"/>
    <w:p w14:paraId="01985692" w14:textId="2F18EFEE" w:rsidR="0088186E" w:rsidRPr="003A728C" w:rsidRDefault="0088186E" w:rsidP="002B192C">
      <w:pPr>
        <w:rPr>
          <w:rFonts w:ascii="Arial" w:hAnsi="Arial" w:cs="Arial"/>
          <w:b/>
          <w:bCs/>
        </w:rPr>
      </w:pPr>
      <w:r w:rsidRPr="00256260">
        <w:rPr>
          <w:rFonts w:ascii="Arial" w:hAnsi="Arial" w:cs="Arial"/>
          <w:b/>
          <w:bCs/>
        </w:rPr>
        <w:t>Slide 3: Purpose of the training in the Housekeeping Procedures</w:t>
      </w:r>
    </w:p>
    <w:p w14:paraId="799F90AF" w14:textId="6AB952A7" w:rsidR="0088186E" w:rsidRPr="003A728C" w:rsidRDefault="0088186E" w:rsidP="002B192C">
      <w:pPr>
        <w:rPr>
          <w:rFonts w:ascii="Arial" w:hAnsi="Arial" w:cs="Arial"/>
        </w:rPr>
      </w:pPr>
      <w:r w:rsidRPr="00ED22B6">
        <w:t>●</w:t>
      </w:r>
      <w:r w:rsidRPr="003A728C">
        <w:rPr>
          <w:rFonts w:ascii="Arial" w:hAnsi="Arial" w:cs="Arial"/>
        </w:rPr>
        <w:tab/>
        <w:t>Housekeeping Procedures training answers when, where and how different cleaning techniques and tools are used.</w:t>
      </w:r>
    </w:p>
    <w:p w14:paraId="07419FFE" w14:textId="62A4BEA9" w:rsidR="0088186E" w:rsidRPr="003A728C" w:rsidRDefault="0088186E" w:rsidP="002B192C">
      <w:pPr>
        <w:rPr>
          <w:rFonts w:ascii="Arial" w:hAnsi="Arial" w:cs="Arial"/>
        </w:rPr>
      </w:pPr>
      <w:r w:rsidRPr="003A728C">
        <w:rPr>
          <w:rFonts w:ascii="Arial" w:hAnsi="Arial" w:cs="Arial"/>
        </w:rPr>
        <w:t>●</w:t>
      </w:r>
      <w:r w:rsidRPr="003A728C">
        <w:rPr>
          <w:rFonts w:ascii="Arial" w:hAnsi="Arial" w:cs="Arial"/>
        </w:rPr>
        <w:tab/>
        <w:t>Minimizes the cost related to material handling, and boosts employee morale.</w:t>
      </w:r>
    </w:p>
    <w:p w14:paraId="49759C71" w14:textId="65334C1C" w:rsidR="0088186E" w:rsidRPr="003A728C" w:rsidRDefault="0088186E" w:rsidP="002B192C">
      <w:pPr>
        <w:rPr>
          <w:rFonts w:ascii="Arial" w:hAnsi="Arial" w:cs="Arial"/>
        </w:rPr>
      </w:pPr>
      <w:r w:rsidRPr="003A728C">
        <w:rPr>
          <w:rFonts w:ascii="Arial" w:hAnsi="Arial" w:cs="Arial"/>
        </w:rPr>
        <w:t>●</w:t>
      </w:r>
      <w:r w:rsidRPr="003A728C">
        <w:rPr>
          <w:rFonts w:ascii="Arial" w:hAnsi="Arial" w:cs="Arial"/>
        </w:rPr>
        <w:tab/>
        <w:t>Cultivates a healthier engaging working environment (Bridger, 2018).</w:t>
      </w:r>
    </w:p>
    <w:p w14:paraId="3FFF7916" w14:textId="77777777" w:rsidR="0088186E" w:rsidRPr="003A728C" w:rsidRDefault="0088186E" w:rsidP="002B192C">
      <w:pPr>
        <w:rPr>
          <w:rFonts w:ascii="Arial" w:hAnsi="Arial" w:cs="Arial"/>
        </w:rPr>
      </w:pPr>
      <w:r w:rsidRPr="003A728C">
        <w:rPr>
          <w:rFonts w:ascii="Arial" w:hAnsi="Arial" w:cs="Arial"/>
        </w:rPr>
        <w:t>●</w:t>
      </w:r>
      <w:r w:rsidRPr="003A728C">
        <w:rPr>
          <w:rFonts w:ascii="Arial" w:hAnsi="Arial" w:cs="Arial"/>
        </w:rPr>
        <w:tab/>
        <w:t>Enhances the presentation etiquette.</w:t>
      </w:r>
    </w:p>
    <w:p w14:paraId="46D51942" w14:textId="77777777" w:rsidR="0088186E" w:rsidRPr="003A728C" w:rsidRDefault="0088186E" w:rsidP="002B192C">
      <w:pPr>
        <w:rPr>
          <w:rFonts w:ascii="Arial" w:hAnsi="Arial" w:cs="Arial"/>
        </w:rPr>
      </w:pPr>
    </w:p>
    <w:p w14:paraId="7836D1C3" w14:textId="77777777" w:rsidR="0088186E" w:rsidRPr="003A728C" w:rsidRDefault="0088186E" w:rsidP="002B192C">
      <w:pPr>
        <w:rPr>
          <w:rFonts w:ascii="Arial" w:hAnsi="Arial" w:cs="Arial"/>
        </w:rPr>
      </w:pPr>
      <w:r w:rsidRPr="00C506FE">
        <w:rPr>
          <w:rFonts w:ascii="Arial" w:hAnsi="Arial" w:cs="Arial"/>
          <w:b/>
          <w:bCs/>
        </w:rPr>
        <w:t>SN</w:t>
      </w:r>
      <w:r w:rsidRPr="003A728C">
        <w:rPr>
          <w:rFonts w:ascii="Arial" w:hAnsi="Arial" w:cs="Arial"/>
        </w:rPr>
        <w:t>: Training in the Housekeeping Procedures ensures the employees know when, where and how different cleaning techniques and tools should be opted to keep the entire hotel facility in its best stage. Training minimizes the cost related to material handling, boosts employee morale and cultivates a healthier engaging working environment (Bridger, 2018). Training the housekeeping enhances the presentation etiquette of the staff to represent the hotel in front of the guests.</w:t>
      </w:r>
    </w:p>
    <w:p w14:paraId="6A1A2F68" w14:textId="77777777" w:rsidR="0088186E" w:rsidRPr="003A728C" w:rsidRDefault="0088186E" w:rsidP="002B192C">
      <w:pPr>
        <w:rPr>
          <w:rFonts w:ascii="Arial" w:hAnsi="Arial" w:cs="Arial"/>
        </w:rPr>
      </w:pPr>
    </w:p>
    <w:p w14:paraId="64093ED7" w14:textId="0A85836F" w:rsidR="0088186E" w:rsidRPr="00771544" w:rsidRDefault="0088186E" w:rsidP="002B192C">
      <w:pPr>
        <w:rPr>
          <w:rFonts w:ascii="Arial" w:hAnsi="Arial" w:cs="Arial"/>
          <w:b/>
          <w:bCs/>
        </w:rPr>
      </w:pPr>
      <w:r w:rsidRPr="003A728C">
        <w:rPr>
          <w:rFonts w:ascii="Arial" w:hAnsi="Arial" w:cs="Arial"/>
          <w:b/>
          <w:bCs/>
        </w:rPr>
        <w:t>Slide 4: Outlines of the Health and Safety Guides</w:t>
      </w:r>
    </w:p>
    <w:p w14:paraId="5064F3CD" w14:textId="3F0FE47C" w:rsidR="0088186E" w:rsidRPr="003A728C" w:rsidRDefault="0088186E" w:rsidP="002B192C">
      <w:pPr>
        <w:rPr>
          <w:rFonts w:ascii="Arial" w:hAnsi="Arial" w:cs="Arial"/>
        </w:rPr>
      </w:pPr>
      <w:r w:rsidRPr="003A728C">
        <w:rPr>
          <w:rFonts w:ascii="Arial" w:hAnsi="Arial" w:cs="Arial"/>
        </w:rPr>
        <w:t>●</w:t>
      </w:r>
      <w:r w:rsidRPr="003A728C">
        <w:rPr>
          <w:rFonts w:ascii="Arial" w:hAnsi="Arial" w:cs="Arial"/>
        </w:rPr>
        <w:tab/>
        <w:t>Adequate staff training ensures safe and healthy procedures.</w:t>
      </w:r>
    </w:p>
    <w:p w14:paraId="682282A0" w14:textId="5FBD3480" w:rsidR="0088186E" w:rsidRPr="003A728C" w:rsidRDefault="0088186E" w:rsidP="002B192C">
      <w:pPr>
        <w:rPr>
          <w:rFonts w:ascii="Arial" w:hAnsi="Arial" w:cs="Arial"/>
        </w:rPr>
      </w:pPr>
      <w:r w:rsidRPr="003A728C">
        <w:rPr>
          <w:rFonts w:ascii="Arial" w:hAnsi="Arial" w:cs="Arial"/>
        </w:rPr>
        <w:t>●</w:t>
      </w:r>
      <w:r w:rsidRPr="003A728C">
        <w:rPr>
          <w:rFonts w:ascii="Arial" w:hAnsi="Arial" w:cs="Arial"/>
        </w:rPr>
        <w:tab/>
        <w:t>Precautions to be taken care of with PPEs while using chemical agents.</w:t>
      </w:r>
    </w:p>
    <w:p w14:paraId="0EFA20B3" w14:textId="77777777" w:rsidR="0088186E" w:rsidRPr="003A728C" w:rsidRDefault="0088186E" w:rsidP="002B192C">
      <w:pPr>
        <w:rPr>
          <w:rFonts w:ascii="Arial" w:hAnsi="Arial" w:cs="Arial"/>
        </w:rPr>
      </w:pPr>
      <w:r w:rsidRPr="003A728C">
        <w:rPr>
          <w:rFonts w:ascii="Arial" w:hAnsi="Arial" w:cs="Arial"/>
        </w:rPr>
        <w:t>●</w:t>
      </w:r>
      <w:r w:rsidRPr="003A728C">
        <w:rPr>
          <w:rFonts w:ascii="Arial" w:hAnsi="Arial" w:cs="Arial"/>
        </w:rPr>
        <w:tab/>
        <w:t xml:space="preserve">Cleaning agents should have proper instruction labelled (Tupper, and Swift, 2022). </w:t>
      </w:r>
    </w:p>
    <w:p w14:paraId="2CC52E13" w14:textId="77777777" w:rsidR="0088186E" w:rsidRPr="003A728C" w:rsidRDefault="0088186E" w:rsidP="002B192C">
      <w:pPr>
        <w:rPr>
          <w:rFonts w:ascii="Arial" w:hAnsi="Arial" w:cs="Arial"/>
        </w:rPr>
      </w:pPr>
    </w:p>
    <w:p w14:paraId="2385477A" w14:textId="77777777" w:rsidR="0088186E" w:rsidRPr="003A728C" w:rsidRDefault="0088186E" w:rsidP="002B192C">
      <w:pPr>
        <w:rPr>
          <w:rFonts w:ascii="Arial" w:hAnsi="Arial" w:cs="Arial"/>
        </w:rPr>
      </w:pPr>
      <w:r w:rsidRPr="004A3A9B">
        <w:rPr>
          <w:rFonts w:ascii="Arial" w:hAnsi="Arial" w:cs="Arial"/>
          <w:b/>
          <w:bCs/>
        </w:rPr>
        <w:t>SN</w:t>
      </w:r>
      <w:r w:rsidRPr="003A728C">
        <w:rPr>
          <w:rFonts w:ascii="Arial" w:hAnsi="Arial" w:cs="Arial"/>
        </w:rPr>
        <w:t xml:space="preserve">: Adequate training for the staff ensures safe and healthy procedures at the hotel wellfaring the staff and the guests. The guidelines mention the Precautions to be taken care of with Personal Protective equipment while using chemical agents, chemical safety, </w:t>
      </w:r>
      <w:r w:rsidRPr="003A728C">
        <w:rPr>
          <w:rFonts w:ascii="Arial" w:hAnsi="Arial" w:cs="Arial"/>
        </w:rPr>
        <w:lastRenderedPageBreak/>
        <w:t xml:space="preserve">ergonomics, slips and electrical safety. The chemical agents should be properly labelled (Tupper, and Swift, 2022).  Ergonomics deals with training staff in such a manner that could avoid the strain related to raising heavy items like trolleys.  </w:t>
      </w:r>
    </w:p>
    <w:p w14:paraId="4B13CC1E" w14:textId="77777777" w:rsidR="0088186E" w:rsidRPr="003A728C" w:rsidRDefault="0088186E" w:rsidP="002B192C">
      <w:pPr>
        <w:rPr>
          <w:rFonts w:ascii="Arial" w:hAnsi="Arial" w:cs="Arial"/>
          <w:b/>
          <w:bCs/>
        </w:rPr>
      </w:pPr>
    </w:p>
    <w:p w14:paraId="45DB9D48" w14:textId="0F0677CA" w:rsidR="0088186E" w:rsidRPr="00163CE0" w:rsidRDefault="0088186E" w:rsidP="002B192C">
      <w:pPr>
        <w:rPr>
          <w:rFonts w:ascii="Arial" w:hAnsi="Arial" w:cs="Arial"/>
          <w:b/>
          <w:bCs/>
        </w:rPr>
      </w:pPr>
      <w:r w:rsidRPr="003A728C">
        <w:rPr>
          <w:rFonts w:ascii="Arial" w:hAnsi="Arial" w:cs="Arial"/>
          <w:b/>
          <w:bCs/>
        </w:rPr>
        <w:t>Slide 5: CONT…</w:t>
      </w:r>
    </w:p>
    <w:p w14:paraId="16916A72" w14:textId="062E4C24" w:rsidR="0088186E" w:rsidRPr="00163CE0" w:rsidRDefault="0088186E" w:rsidP="002B192C">
      <w:pPr>
        <w:rPr>
          <w:rFonts w:ascii="Arial" w:hAnsi="Arial" w:cs="Arial"/>
        </w:rPr>
      </w:pPr>
      <w:r>
        <w:rPr>
          <w:b/>
          <w:bCs/>
        </w:rPr>
        <w:t>●</w:t>
      </w:r>
      <w:r w:rsidRPr="00163CE0">
        <w:rPr>
          <w:rFonts w:ascii="Arial" w:hAnsi="Arial" w:cs="Arial"/>
          <w:b/>
          <w:bCs/>
        </w:rPr>
        <w:tab/>
      </w:r>
      <w:r w:rsidRPr="00163CE0">
        <w:rPr>
          <w:rFonts w:ascii="Arial" w:hAnsi="Arial" w:cs="Arial"/>
        </w:rPr>
        <w:t>Ventilation-related measures to restrict condensation and impurities.</w:t>
      </w:r>
    </w:p>
    <w:p w14:paraId="0D047D23" w14:textId="392BA6B1"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Adequate ventilation reduces the fumes exposure, and control impurity  (Saffell, and Nehr, 2023).</w:t>
      </w:r>
    </w:p>
    <w:p w14:paraId="67E6A65D" w14:textId="5AA6B52F"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Allergens and biohazards mitigation techniques to enhance guest satisfaction.</w:t>
      </w:r>
    </w:p>
    <w:p w14:paraId="16893C0B" w14:textId="23B4FB13"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 xml:space="preserve">The disposition of </w:t>
      </w:r>
      <w:r w:rsidR="00D07DBC" w:rsidRPr="00163CE0">
        <w:rPr>
          <w:rFonts w:ascii="Arial" w:hAnsi="Arial" w:cs="Arial"/>
        </w:rPr>
        <w:t>biohazards</w:t>
      </w:r>
      <w:r w:rsidRPr="00163CE0">
        <w:rPr>
          <w:rFonts w:ascii="Arial" w:hAnsi="Arial" w:cs="Arial"/>
        </w:rPr>
        <w:t xml:space="preserve"> waste as per the disposal protocol.</w:t>
      </w:r>
    </w:p>
    <w:p w14:paraId="29D13655" w14:textId="77777777" w:rsidR="0088186E" w:rsidRPr="00163CE0" w:rsidRDefault="0088186E" w:rsidP="002B192C">
      <w:pPr>
        <w:rPr>
          <w:rFonts w:ascii="Arial" w:hAnsi="Arial" w:cs="Arial"/>
        </w:rPr>
      </w:pPr>
    </w:p>
    <w:p w14:paraId="5A1E2787" w14:textId="36EF7F7E" w:rsidR="0088186E" w:rsidRPr="00163CE0" w:rsidRDefault="0088186E" w:rsidP="002B192C">
      <w:pPr>
        <w:rPr>
          <w:rFonts w:ascii="Arial" w:hAnsi="Arial" w:cs="Arial"/>
        </w:rPr>
      </w:pPr>
      <w:r w:rsidRPr="00D07DBC">
        <w:rPr>
          <w:rFonts w:ascii="Arial" w:hAnsi="Arial" w:cs="Arial"/>
          <w:b/>
          <w:bCs/>
        </w:rPr>
        <w:t>SN:</w:t>
      </w:r>
      <w:r w:rsidRPr="00163CE0">
        <w:rPr>
          <w:rFonts w:ascii="Arial" w:hAnsi="Arial" w:cs="Arial"/>
        </w:rPr>
        <w:t xml:space="preserve"> Ventilation-related measures to restrict condensation and impurities control have been provided. Adequacy in the ventilation could reduce the exposure to fumes, regulate the air, and control the impurities level (Saffell, and Nehr, 2023). Allergens and biohazards mitigation techniques to enhance guest satisfaction have been outlined. The disposition of </w:t>
      </w:r>
      <w:r w:rsidR="0011359B" w:rsidRPr="00163CE0">
        <w:rPr>
          <w:rFonts w:ascii="Arial" w:hAnsi="Arial" w:cs="Arial"/>
        </w:rPr>
        <w:t>biohazards</w:t>
      </w:r>
      <w:r w:rsidRPr="00163CE0">
        <w:rPr>
          <w:rFonts w:ascii="Arial" w:hAnsi="Arial" w:cs="Arial"/>
        </w:rPr>
        <w:t xml:space="preserve"> waste like needles, bodily fluids, and first aid-used cotton should be done as per the disposal protocol.</w:t>
      </w:r>
    </w:p>
    <w:p w14:paraId="51DF5F47" w14:textId="77777777" w:rsidR="0088186E" w:rsidRPr="00163CE0" w:rsidRDefault="0088186E" w:rsidP="002B192C">
      <w:pPr>
        <w:rPr>
          <w:rFonts w:ascii="Arial" w:hAnsi="Arial" w:cs="Arial"/>
        </w:rPr>
      </w:pPr>
    </w:p>
    <w:p w14:paraId="0124DF83" w14:textId="08800D5F" w:rsidR="0088186E" w:rsidRPr="00247133" w:rsidRDefault="0088186E" w:rsidP="002B192C">
      <w:pPr>
        <w:rPr>
          <w:rFonts w:ascii="Arial" w:hAnsi="Arial" w:cs="Arial"/>
          <w:b/>
          <w:bCs/>
        </w:rPr>
      </w:pPr>
      <w:r w:rsidRPr="00247133">
        <w:rPr>
          <w:rFonts w:ascii="Arial" w:hAnsi="Arial" w:cs="Arial"/>
          <w:b/>
          <w:bCs/>
        </w:rPr>
        <w:t>Slide 6: Hazards found in Housekeeping Procedures</w:t>
      </w:r>
    </w:p>
    <w:p w14:paraId="40CBEF50" w14:textId="338DA132"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Hazards are the mixing of chemicals, slips and trips, exposure to fire and others.</w:t>
      </w:r>
    </w:p>
    <w:p w14:paraId="65ACFC04" w14:textId="5B6DD108"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 xml:space="preserve">Hit by falling objects, dirty bathrooms, violence and harassment of the guests (Wecheng, 2021). </w:t>
      </w:r>
    </w:p>
    <w:p w14:paraId="384D1579" w14:textId="77777777"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Fatigue and stress due to shifts and long hours of work.</w:t>
      </w:r>
    </w:p>
    <w:p w14:paraId="003D8BA4" w14:textId="77777777" w:rsidR="0088186E" w:rsidRPr="00163CE0" w:rsidRDefault="0088186E" w:rsidP="002B192C">
      <w:pPr>
        <w:rPr>
          <w:rFonts w:ascii="Arial" w:hAnsi="Arial" w:cs="Arial"/>
        </w:rPr>
      </w:pPr>
    </w:p>
    <w:p w14:paraId="5422CD65" w14:textId="77777777" w:rsidR="0088186E" w:rsidRPr="00163CE0" w:rsidRDefault="0088186E" w:rsidP="002B192C">
      <w:pPr>
        <w:rPr>
          <w:rFonts w:ascii="Arial" w:hAnsi="Arial" w:cs="Arial"/>
        </w:rPr>
      </w:pPr>
      <w:r w:rsidRPr="00247133">
        <w:rPr>
          <w:rFonts w:ascii="Arial" w:hAnsi="Arial" w:cs="Arial"/>
          <w:b/>
          <w:bCs/>
        </w:rPr>
        <w:t>SN:</w:t>
      </w:r>
      <w:r w:rsidRPr="00163CE0">
        <w:rPr>
          <w:rFonts w:ascii="Arial" w:hAnsi="Arial" w:cs="Arial"/>
        </w:rPr>
        <w:t xml:space="preserve"> Hazards related to the Housekeeping procedures like the mixing of chemicals in the cleaning products leading to respiratory and skin-related diseases. Common hazards include being hit by falling objects, slips and trips, exposure to fire, dirty bathrooms, violence and </w:t>
      </w:r>
      <w:r w:rsidRPr="00163CE0">
        <w:rPr>
          <w:rFonts w:ascii="Arial" w:hAnsi="Arial" w:cs="Arial"/>
        </w:rPr>
        <w:lastRenderedPageBreak/>
        <w:t>harassment of the guests (Wecheng, 2021). Fatigue and some other health-related concerns like stress are also hazards related to housekeeping which are generated due to shift work and long hours of work.</w:t>
      </w:r>
    </w:p>
    <w:p w14:paraId="562E8C16" w14:textId="77777777" w:rsidR="0088186E" w:rsidRPr="00163CE0" w:rsidRDefault="0088186E" w:rsidP="002B192C">
      <w:pPr>
        <w:rPr>
          <w:rFonts w:ascii="Arial" w:hAnsi="Arial" w:cs="Arial"/>
        </w:rPr>
      </w:pPr>
    </w:p>
    <w:p w14:paraId="507EA4EA" w14:textId="1A87D99B" w:rsidR="0088186E" w:rsidRPr="007974B2" w:rsidRDefault="0088186E" w:rsidP="002B192C">
      <w:pPr>
        <w:rPr>
          <w:rFonts w:ascii="Arial" w:hAnsi="Arial" w:cs="Arial"/>
          <w:b/>
          <w:bCs/>
        </w:rPr>
      </w:pPr>
      <w:r w:rsidRPr="007974B2">
        <w:rPr>
          <w:rFonts w:ascii="Arial" w:hAnsi="Arial" w:cs="Arial"/>
          <w:b/>
          <w:bCs/>
        </w:rPr>
        <w:t>Slide 7: CONT…</w:t>
      </w:r>
    </w:p>
    <w:p w14:paraId="26E55BBB" w14:textId="68B3D178"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Hazard related to the privacy of guests (Alcalde, Mozo, and Bustos, 2021).</w:t>
      </w:r>
    </w:p>
    <w:p w14:paraId="499B1F0E" w14:textId="5577D158"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Loose carpets may lead to falls and slips.</w:t>
      </w:r>
    </w:p>
    <w:p w14:paraId="19B15157" w14:textId="70A6F442"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Faulty electrical sockets could give electrical shocks to guests.</w:t>
      </w:r>
    </w:p>
    <w:p w14:paraId="428A3C5D" w14:textId="77777777" w:rsidR="0088186E" w:rsidRPr="00163CE0" w:rsidRDefault="0088186E" w:rsidP="002B192C">
      <w:pPr>
        <w:rPr>
          <w:rFonts w:ascii="Arial" w:hAnsi="Arial" w:cs="Arial"/>
        </w:rPr>
      </w:pPr>
      <w:r w:rsidRPr="00163CE0">
        <w:rPr>
          <w:rFonts w:ascii="Arial" w:hAnsi="Arial" w:cs="Arial"/>
        </w:rPr>
        <w:t>●</w:t>
      </w:r>
      <w:r w:rsidRPr="00163CE0">
        <w:rPr>
          <w:rFonts w:ascii="Arial" w:hAnsi="Arial" w:cs="Arial"/>
        </w:rPr>
        <w:tab/>
        <w:t>Used needles cause diseases.</w:t>
      </w:r>
    </w:p>
    <w:p w14:paraId="4C3A99BF" w14:textId="77777777" w:rsidR="0088186E" w:rsidRPr="000F25DD" w:rsidRDefault="0088186E" w:rsidP="002B192C"/>
    <w:p w14:paraId="7F2905AE" w14:textId="77777777" w:rsidR="0088186E" w:rsidRPr="00E21E65" w:rsidRDefault="0088186E" w:rsidP="002B192C">
      <w:pPr>
        <w:rPr>
          <w:rFonts w:ascii="Arial" w:hAnsi="Arial" w:cs="Arial"/>
        </w:rPr>
      </w:pPr>
      <w:r w:rsidRPr="00E21E65">
        <w:rPr>
          <w:rFonts w:ascii="Arial" w:hAnsi="Arial" w:cs="Arial"/>
          <w:b/>
          <w:bCs/>
        </w:rPr>
        <w:t>SN:</w:t>
      </w:r>
      <w:r w:rsidRPr="000F25DD">
        <w:t xml:space="preserve"> </w:t>
      </w:r>
      <w:r w:rsidRPr="00E21E65">
        <w:rPr>
          <w:rFonts w:ascii="Arial" w:hAnsi="Arial" w:cs="Arial"/>
        </w:rPr>
        <w:t>Basic etiquette must be followed by the housekeeping staff to maintain the privacy of guests while entering their rooms (</w:t>
      </w:r>
      <w:proofErr w:type="spellStart"/>
      <w:r w:rsidRPr="00E21E65">
        <w:rPr>
          <w:rFonts w:ascii="Arial" w:hAnsi="Arial" w:cs="Arial"/>
        </w:rPr>
        <w:t>Alcalde</w:t>
      </w:r>
      <w:proofErr w:type="spellEnd"/>
      <w:r w:rsidRPr="00E21E65">
        <w:rPr>
          <w:rFonts w:ascii="Arial" w:hAnsi="Arial" w:cs="Arial"/>
        </w:rPr>
        <w:t xml:space="preserve">, </w:t>
      </w:r>
      <w:proofErr w:type="spellStart"/>
      <w:r w:rsidRPr="00E21E65">
        <w:rPr>
          <w:rFonts w:ascii="Arial" w:hAnsi="Arial" w:cs="Arial"/>
        </w:rPr>
        <w:t>Mozo</w:t>
      </w:r>
      <w:proofErr w:type="spellEnd"/>
      <w:r w:rsidRPr="00E21E65">
        <w:rPr>
          <w:rFonts w:ascii="Arial" w:hAnsi="Arial" w:cs="Arial"/>
        </w:rPr>
        <w:t xml:space="preserve">, and Bustos, 2021). Hazards like loose carpets could make the staff and guests fall and faulty electrical sockets could give electrical shocks to the guests while operating any switches resulting in degradation of the satisfaction from the hotel services of the guest. </w:t>
      </w:r>
    </w:p>
    <w:p w14:paraId="63CBE77C" w14:textId="77777777" w:rsidR="0088186E" w:rsidRPr="00E21E65" w:rsidRDefault="0088186E" w:rsidP="002B192C">
      <w:pPr>
        <w:rPr>
          <w:rFonts w:ascii="Arial" w:hAnsi="Arial" w:cs="Arial"/>
        </w:rPr>
      </w:pPr>
    </w:p>
    <w:p w14:paraId="5EEA1B9E" w14:textId="18FA44F8" w:rsidR="0088186E" w:rsidRPr="00897995" w:rsidRDefault="0088186E" w:rsidP="002B192C">
      <w:pPr>
        <w:rPr>
          <w:rFonts w:ascii="Arial" w:hAnsi="Arial" w:cs="Arial"/>
          <w:b/>
          <w:bCs/>
        </w:rPr>
      </w:pPr>
      <w:r w:rsidRPr="007A246E">
        <w:rPr>
          <w:rFonts w:ascii="Arial" w:hAnsi="Arial" w:cs="Arial"/>
          <w:b/>
          <w:bCs/>
        </w:rPr>
        <w:t>Slide 8: Recommendations for developing the health and safety management</w:t>
      </w:r>
    </w:p>
    <w:p w14:paraId="64B2ED5D" w14:textId="54349876" w:rsidR="0088186E" w:rsidRPr="00E21E65" w:rsidRDefault="0088186E" w:rsidP="002B192C">
      <w:pPr>
        <w:rPr>
          <w:rFonts w:ascii="Arial" w:hAnsi="Arial" w:cs="Arial"/>
        </w:rPr>
      </w:pPr>
      <w:r w:rsidRPr="00E21E65">
        <w:rPr>
          <w:rFonts w:ascii="Arial" w:hAnsi="Arial" w:cs="Arial"/>
        </w:rPr>
        <w:t>●</w:t>
      </w:r>
      <w:r w:rsidRPr="00E21E65">
        <w:rPr>
          <w:rFonts w:ascii="Arial" w:hAnsi="Arial" w:cs="Arial"/>
        </w:rPr>
        <w:tab/>
        <w:t>Recommendations give a step-by-step approach to safety guide implementation.</w:t>
      </w:r>
    </w:p>
    <w:p w14:paraId="6DB73CED" w14:textId="00C9D3D1" w:rsidR="0088186E" w:rsidRPr="00E21E65" w:rsidRDefault="0088186E" w:rsidP="002B192C">
      <w:pPr>
        <w:rPr>
          <w:rFonts w:ascii="Arial" w:hAnsi="Arial" w:cs="Arial"/>
        </w:rPr>
      </w:pPr>
      <w:r w:rsidRPr="00E21E65">
        <w:rPr>
          <w:rFonts w:ascii="Arial" w:hAnsi="Arial" w:cs="Arial"/>
        </w:rPr>
        <w:t>●</w:t>
      </w:r>
      <w:r w:rsidRPr="00E21E65">
        <w:rPr>
          <w:rFonts w:ascii="Arial" w:hAnsi="Arial" w:cs="Arial"/>
        </w:rPr>
        <w:tab/>
        <w:t>Recommendations prevent the working environment from injuries and illness.</w:t>
      </w:r>
    </w:p>
    <w:p w14:paraId="29A951F3" w14:textId="77777777" w:rsidR="0088186E" w:rsidRPr="00E21E65" w:rsidRDefault="0088186E" w:rsidP="002B192C">
      <w:pPr>
        <w:rPr>
          <w:rFonts w:ascii="Arial" w:hAnsi="Arial" w:cs="Arial"/>
        </w:rPr>
      </w:pPr>
      <w:r w:rsidRPr="00E21E65">
        <w:rPr>
          <w:rFonts w:ascii="Arial" w:hAnsi="Arial" w:cs="Arial"/>
        </w:rPr>
        <w:t>●</w:t>
      </w:r>
      <w:r w:rsidRPr="00E21E65">
        <w:rPr>
          <w:rFonts w:ascii="Arial" w:hAnsi="Arial" w:cs="Arial"/>
        </w:rPr>
        <w:tab/>
        <w:t>Recommendations help in cost reduction, worker engagement and CSR enhancement (Leiter, and Bakker, 2010).</w:t>
      </w:r>
    </w:p>
    <w:p w14:paraId="5FB9A8DF" w14:textId="77777777" w:rsidR="0088186E" w:rsidRPr="00E21E65" w:rsidRDefault="0088186E" w:rsidP="002B192C">
      <w:pPr>
        <w:rPr>
          <w:rFonts w:ascii="Arial" w:hAnsi="Arial" w:cs="Arial"/>
        </w:rPr>
      </w:pPr>
    </w:p>
    <w:p w14:paraId="70906BCB" w14:textId="74812553" w:rsidR="0088186E" w:rsidRPr="00E21E65" w:rsidRDefault="0088186E" w:rsidP="002B192C">
      <w:pPr>
        <w:rPr>
          <w:rFonts w:ascii="Arial" w:hAnsi="Arial" w:cs="Arial"/>
        </w:rPr>
      </w:pPr>
      <w:r w:rsidRPr="007A246E">
        <w:rPr>
          <w:rFonts w:ascii="Arial" w:hAnsi="Arial" w:cs="Arial"/>
          <w:b/>
          <w:bCs/>
        </w:rPr>
        <w:t>SN</w:t>
      </w:r>
      <w:r w:rsidRPr="00E21E65">
        <w:rPr>
          <w:rFonts w:ascii="Arial" w:hAnsi="Arial" w:cs="Arial"/>
        </w:rPr>
        <w:t>: Recommendations give a step-by-step approach for implementing the safety and health programs at the hotels. It could prevent the working environment from injuries and illness; improve compliance with the laws and regulations, reduction of operating costs, and engagement of the workers, enhancement of social responsibility goals and increment in productivity and overall business operations (Leiter. And Bakker, 2010).</w:t>
      </w:r>
    </w:p>
    <w:p w14:paraId="6F844374" w14:textId="77777777" w:rsidR="0088186E" w:rsidRPr="00E21E65" w:rsidRDefault="0088186E" w:rsidP="002B192C">
      <w:pPr>
        <w:rPr>
          <w:rFonts w:ascii="Arial" w:hAnsi="Arial" w:cs="Arial"/>
        </w:rPr>
      </w:pPr>
    </w:p>
    <w:p w14:paraId="26D74F8C" w14:textId="59CFB072" w:rsidR="0088186E" w:rsidRPr="00897995" w:rsidRDefault="0088186E" w:rsidP="002B192C">
      <w:pPr>
        <w:rPr>
          <w:rFonts w:ascii="Arial" w:hAnsi="Arial" w:cs="Arial"/>
          <w:b/>
          <w:bCs/>
        </w:rPr>
      </w:pPr>
      <w:r w:rsidRPr="007A246E">
        <w:rPr>
          <w:rFonts w:ascii="Arial" w:hAnsi="Arial" w:cs="Arial"/>
          <w:b/>
          <w:bCs/>
        </w:rPr>
        <w:t>Slide 9: CONT…</w:t>
      </w:r>
    </w:p>
    <w:p w14:paraId="601BDD47" w14:textId="0FB0F61C" w:rsidR="0088186E" w:rsidRPr="00E21E65" w:rsidRDefault="0088186E" w:rsidP="002B192C">
      <w:pPr>
        <w:rPr>
          <w:rFonts w:ascii="Arial" w:hAnsi="Arial" w:cs="Arial"/>
        </w:rPr>
      </w:pPr>
      <w:r w:rsidRPr="00E21E65">
        <w:rPr>
          <w:rFonts w:ascii="Arial" w:hAnsi="Arial" w:cs="Arial"/>
        </w:rPr>
        <w:t>●</w:t>
      </w:r>
      <w:r w:rsidRPr="00E21E65">
        <w:rPr>
          <w:rFonts w:ascii="Arial" w:hAnsi="Arial" w:cs="Arial"/>
        </w:rPr>
        <w:tab/>
        <w:t>Recommendations for developing the health and safety management.</w:t>
      </w:r>
    </w:p>
    <w:p w14:paraId="5BCED4CE" w14:textId="12DE564F" w:rsidR="0088186E" w:rsidRPr="00E21E65" w:rsidRDefault="0088186E" w:rsidP="002B192C">
      <w:pPr>
        <w:rPr>
          <w:rFonts w:ascii="Arial" w:hAnsi="Arial" w:cs="Arial"/>
        </w:rPr>
      </w:pPr>
      <w:r w:rsidRPr="00E21E65">
        <w:rPr>
          <w:rFonts w:ascii="Arial" w:hAnsi="Arial" w:cs="Arial"/>
        </w:rPr>
        <w:t>●</w:t>
      </w:r>
      <w:r w:rsidRPr="00E21E65">
        <w:rPr>
          <w:rFonts w:ascii="Arial" w:hAnsi="Arial" w:cs="Arial"/>
        </w:rPr>
        <w:tab/>
        <w:t>Leadership management and participation from the workers.</w:t>
      </w:r>
    </w:p>
    <w:p w14:paraId="6CD0988A" w14:textId="76A1C8C5" w:rsidR="0088186E" w:rsidRPr="00E21E65" w:rsidRDefault="0088186E" w:rsidP="002B192C">
      <w:pPr>
        <w:rPr>
          <w:rFonts w:ascii="Arial" w:hAnsi="Arial" w:cs="Arial"/>
        </w:rPr>
      </w:pPr>
      <w:r w:rsidRPr="00E21E65">
        <w:rPr>
          <w:rFonts w:ascii="Arial" w:hAnsi="Arial" w:cs="Arial"/>
        </w:rPr>
        <w:t>●</w:t>
      </w:r>
      <w:r w:rsidRPr="00E21E65">
        <w:rPr>
          <w:rFonts w:ascii="Arial" w:hAnsi="Arial" w:cs="Arial"/>
        </w:rPr>
        <w:tab/>
        <w:t xml:space="preserve"> Prevention and control over the hazards.</w:t>
      </w:r>
    </w:p>
    <w:p w14:paraId="1978E883" w14:textId="77777777" w:rsidR="0088186E" w:rsidRPr="00E21E65" w:rsidRDefault="0088186E" w:rsidP="002B192C">
      <w:pPr>
        <w:rPr>
          <w:rFonts w:ascii="Arial" w:hAnsi="Arial" w:cs="Arial"/>
        </w:rPr>
      </w:pPr>
      <w:r w:rsidRPr="00E21E65">
        <w:rPr>
          <w:rFonts w:ascii="Arial" w:hAnsi="Arial" w:cs="Arial"/>
        </w:rPr>
        <w:t>●</w:t>
      </w:r>
      <w:r w:rsidRPr="00E21E65">
        <w:rPr>
          <w:rFonts w:ascii="Arial" w:hAnsi="Arial" w:cs="Arial"/>
        </w:rPr>
        <w:tab/>
        <w:t>Training and education of the housekeeping and receptionist as the point of contact for the guests (Quick, 2020).</w:t>
      </w:r>
    </w:p>
    <w:p w14:paraId="4E7C9F2A" w14:textId="77777777" w:rsidR="0088186E" w:rsidRPr="00E21E65" w:rsidRDefault="0088186E" w:rsidP="002B192C">
      <w:pPr>
        <w:rPr>
          <w:rFonts w:ascii="Arial" w:hAnsi="Arial" w:cs="Arial"/>
        </w:rPr>
      </w:pPr>
    </w:p>
    <w:p w14:paraId="1DF2E33B" w14:textId="77777777" w:rsidR="0088186E" w:rsidRPr="00E21E65" w:rsidRDefault="0088186E" w:rsidP="002B192C">
      <w:pPr>
        <w:rPr>
          <w:rFonts w:ascii="Arial" w:hAnsi="Arial" w:cs="Arial"/>
        </w:rPr>
      </w:pPr>
      <w:r w:rsidRPr="00E21E65">
        <w:rPr>
          <w:rFonts w:ascii="Arial" w:hAnsi="Arial" w:cs="Arial"/>
          <w:b/>
          <w:bCs/>
        </w:rPr>
        <w:t>SN:</w:t>
      </w:r>
      <w:r w:rsidRPr="00E21E65">
        <w:rPr>
          <w:rFonts w:ascii="Arial" w:hAnsi="Arial" w:cs="Arial"/>
        </w:rPr>
        <w:t xml:space="preserve"> Some of the recommendations for developing the health and safety management for the hotel consist of leadership management, worker participation, identification and assessment of the hazard, prevention and control over the hazard, training and education of the housekeeping and receptionist as they are the point of contact to the guests (Quick, 2020). </w:t>
      </w:r>
    </w:p>
    <w:p w14:paraId="0A04012A" w14:textId="77777777" w:rsidR="0088186E" w:rsidRPr="000F25DD" w:rsidRDefault="0088186E" w:rsidP="002B192C"/>
    <w:p w14:paraId="5379EEE8" w14:textId="12B08D74" w:rsidR="0088186E" w:rsidRPr="002A26FB" w:rsidRDefault="0088186E" w:rsidP="002B192C">
      <w:pPr>
        <w:rPr>
          <w:rFonts w:ascii="Arial" w:hAnsi="Arial" w:cs="Arial"/>
          <w:b/>
          <w:bCs/>
        </w:rPr>
      </w:pPr>
      <w:r w:rsidRPr="0046306C">
        <w:rPr>
          <w:rFonts w:ascii="Arial" w:hAnsi="Arial" w:cs="Arial"/>
          <w:b/>
          <w:bCs/>
        </w:rPr>
        <w:t>Slide 10: Conclusion</w:t>
      </w:r>
    </w:p>
    <w:p w14:paraId="31B6333B" w14:textId="1A2F66AC" w:rsidR="0088186E" w:rsidRPr="0046306C" w:rsidRDefault="0088186E" w:rsidP="002B192C">
      <w:pPr>
        <w:rPr>
          <w:rFonts w:ascii="Arial" w:hAnsi="Arial" w:cs="Arial"/>
        </w:rPr>
      </w:pPr>
      <w:r w:rsidRPr="000F25DD">
        <w:t>●</w:t>
      </w:r>
      <w:r w:rsidRPr="000F25DD">
        <w:tab/>
      </w:r>
      <w:r w:rsidRPr="0046306C">
        <w:rPr>
          <w:rFonts w:ascii="Arial" w:hAnsi="Arial" w:cs="Arial"/>
        </w:rPr>
        <w:t>Commitment to maintaining a safe and healthy working environment.</w:t>
      </w:r>
    </w:p>
    <w:p w14:paraId="43020674" w14:textId="27828B8F" w:rsidR="0088186E" w:rsidRPr="0046306C" w:rsidRDefault="0088186E" w:rsidP="002B192C">
      <w:pPr>
        <w:rPr>
          <w:rFonts w:ascii="Arial" w:hAnsi="Arial" w:cs="Arial"/>
        </w:rPr>
      </w:pPr>
      <w:r w:rsidRPr="0046306C">
        <w:rPr>
          <w:rFonts w:ascii="Arial" w:hAnsi="Arial" w:cs="Arial"/>
        </w:rPr>
        <w:t>●</w:t>
      </w:r>
      <w:r w:rsidRPr="0046306C">
        <w:rPr>
          <w:rFonts w:ascii="Arial" w:hAnsi="Arial" w:cs="Arial"/>
        </w:rPr>
        <w:tab/>
        <w:t>Training boosts the morale of the housekeeping staff.</w:t>
      </w:r>
    </w:p>
    <w:p w14:paraId="098C95FC" w14:textId="5630B3D5" w:rsidR="0088186E" w:rsidRPr="0046306C" w:rsidRDefault="0088186E" w:rsidP="002B192C">
      <w:pPr>
        <w:rPr>
          <w:rFonts w:ascii="Arial" w:hAnsi="Arial" w:cs="Arial"/>
        </w:rPr>
      </w:pPr>
      <w:r w:rsidRPr="0046306C">
        <w:rPr>
          <w:rFonts w:ascii="Arial" w:hAnsi="Arial" w:cs="Arial"/>
        </w:rPr>
        <w:t>●</w:t>
      </w:r>
      <w:r w:rsidRPr="0046306C">
        <w:rPr>
          <w:rFonts w:ascii="Arial" w:hAnsi="Arial" w:cs="Arial"/>
        </w:rPr>
        <w:tab/>
        <w:t>PPE is used while operating chemical agents.</w:t>
      </w:r>
    </w:p>
    <w:p w14:paraId="71629EB0" w14:textId="77777777" w:rsidR="0088186E" w:rsidRPr="0046306C" w:rsidRDefault="0088186E" w:rsidP="002B192C">
      <w:pPr>
        <w:rPr>
          <w:rFonts w:ascii="Arial" w:hAnsi="Arial" w:cs="Arial"/>
        </w:rPr>
      </w:pPr>
      <w:r w:rsidRPr="0046306C">
        <w:rPr>
          <w:rFonts w:ascii="Arial" w:hAnsi="Arial" w:cs="Arial"/>
        </w:rPr>
        <w:t>●</w:t>
      </w:r>
      <w:r w:rsidRPr="0046306C">
        <w:rPr>
          <w:rFonts w:ascii="Arial" w:hAnsi="Arial" w:cs="Arial"/>
        </w:rPr>
        <w:tab/>
        <w:t>A safe and healthy environment could make revenue for the hotel (Cottrell, 2019).</w:t>
      </w:r>
    </w:p>
    <w:p w14:paraId="4E5BA5B5" w14:textId="77777777" w:rsidR="0088186E" w:rsidRPr="0046306C" w:rsidRDefault="0088186E" w:rsidP="002B192C">
      <w:pPr>
        <w:rPr>
          <w:rFonts w:ascii="Arial" w:hAnsi="Arial" w:cs="Arial"/>
        </w:rPr>
      </w:pPr>
    </w:p>
    <w:p w14:paraId="2CF0FF33" w14:textId="77777777" w:rsidR="0088186E" w:rsidRPr="0046306C" w:rsidRDefault="0088186E" w:rsidP="002B192C">
      <w:pPr>
        <w:rPr>
          <w:rFonts w:ascii="Arial" w:hAnsi="Arial" w:cs="Arial"/>
          <w:b/>
          <w:bCs/>
        </w:rPr>
      </w:pPr>
      <w:r w:rsidRPr="001B62A2">
        <w:rPr>
          <w:rFonts w:ascii="Arial" w:hAnsi="Arial" w:cs="Arial"/>
          <w:b/>
          <w:bCs/>
        </w:rPr>
        <w:t>SN</w:t>
      </w:r>
      <w:r w:rsidRPr="0046306C">
        <w:rPr>
          <w:rFonts w:ascii="Arial" w:hAnsi="Arial" w:cs="Arial"/>
        </w:rPr>
        <w:t xml:space="preserve">:  With the commitment to maintaining a safe and healthy working environment, the housekeeping could raise CX. Training housekeeping not only answers when, where, and how different techniques and tools should be employed but also boosts the morale of the employees. PPE should be used while operating with chemical agents and proper ventilation measures should be opted. Recognition and addressing of potential hazards be inherited by </w:t>
      </w:r>
      <w:r w:rsidRPr="0046306C">
        <w:rPr>
          <w:rFonts w:ascii="Arial" w:hAnsi="Arial" w:cs="Arial"/>
          <w:b/>
          <w:bCs/>
        </w:rPr>
        <w:t>the housekeeping staff. Hotels generate more revenue with a safe and healthy work environment (Cottrell, 2019).</w:t>
      </w:r>
    </w:p>
    <w:p w14:paraId="072DADCC" w14:textId="70D8FAE4" w:rsidR="00840816" w:rsidRPr="0046306C" w:rsidRDefault="00840816" w:rsidP="002B192C">
      <w:pPr>
        <w:rPr>
          <w:rFonts w:ascii="Arial" w:hAnsi="Arial" w:cs="Arial"/>
          <w:b/>
          <w:bCs/>
        </w:rPr>
        <w:sectPr w:rsidR="00840816" w:rsidRPr="0046306C" w:rsidSect="002F13B9">
          <w:pgSz w:w="16838" w:h="11906" w:orient="landscape"/>
          <w:pgMar w:top="1440" w:right="1077" w:bottom="1440" w:left="1077" w:header="709" w:footer="709" w:gutter="0"/>
          <w:cols w:space="708"/>
          <w:docGrid w:linePitch="360"/>
        </w:sectPr>
      </w:pPr>
    </w:p>
    <w:p w14:paraId="2D2BD671" w14:textId="77777777" w:rsidR="00840816" w:rsidRPr="0046306C" w:rsidRDefault="00840816" w:rsidP="002B192C">
      <w:pPr>
        <w:rPr>
          <w:rFonts w:ascii="Arial" w:hAnsi="Arial" w:cs="Arial"/>
        </w:rPr>
      </w:pPr>
    </w:p>
    <w:p w14:paraId="548D852E" w14:textId="32E239B6" w:rsidR="00697D92" w:rsidRPr="00FA176D" w:rsidRDefault="00697D92" w:rsidP="002B192C">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2B192C"/>
    <w:p w14:paraId="486AB45A" w14:textId="48EB4052" w:rsidR="008820E0" w:rsidRDefault="008820E0" w:rsidP="002B192C">
      <w:r>
        <w:t xml:space="preserve">Andrade, M.S., Miller, D. And Westover, J.H., 2021. Job satisfaction factors for housekeepers in the hotel industry: a global comparative analysis. International Hospitality Review, 35(1), pp.90-108. Available at: </w:t>
      </w:r>
      <w:hyperlink r:id="rId8" w:history="1">
        <w:r w:rsidRPr="00B3378D">
          <w:rPr>
            <w:rStyle w:val="Hyperlink"/>
          </w:rPr>
          <w:t>https://doi.org/10.1108/IHR-06-2020-0018</w:t>
        </w:r>
      </w:hyperlink>
      <w:r>
        <w:t xml:space="preserve"> [Accessed on 07 February 2024]</w:t>
      </w:r>
    </w:p>
    <w:p w14:paraId="4C809BAA" w14:textId="040F71F2" w:rsidR="008820E0" w:rsidRDefault="008820E0" w:rsidP="002B192C">
      <w:r>
        <w:t>Bridger, E. (2018) Employee engagement: a practical introduction. 2</w:t>
      </w:r>
      <w:r w:rsidRPr="008820E0">
        <w:rPr>
          <w:vertAlign w:val="superscript"/>
        </w:rPr>
        <w:t>nd</w:t>
      </w:r>
      <w:r>
        <w:t xml:space="preserve"> ed. HR Fundamentals. London: CIPD and Kogan Page. Available at: </w:t>
      </w:r>
      <w:hyperlink r:id="rId9" w:history="1">
        <w:r w:rsidRPr="00B3378D">
          <w:rPr>
            <w:rStyle w:val="Hyperlink"/>
          </w:rPr>
          <w:t>https://www.perlego.com/book/1589702/employee-engagement-a-practical-introduction-pdf</w:t>
        </w:r>
      </w:hyperlink>
      <w:r>
        <w:t xml:space="preserve"> [Accessed on 07 February 2024]</w:t>
      </w:r>
    </w:p>
    <w:p w14:paraId="501E2103" w14:textId="2304538C" w:rsidR="008820E0" w:rsidRDefault="008820E0" w:rsidP="002B192C">
      <w:r>
        <w:t xml:space="preserve">Mullins, L. And Dossor, P. (2013) Hospitality Management and </w:t>
      </w:r>
      <w:r w:rsidR="001B01A8">
        <w:t>Organisational Behaviour</w:t>
      </w:r>
      <w:r>
        <w:t>. 5</w:t>
      </w:r>
      <w:r w:rsidRPr="008820E0">
        <w:rPr>
          <w:vertAlign w:val="superscript"/>
        </w:rPr>
        <w:t>th</w:t>
      </w:r>
      <w:r>
        <w:t xml:space="preserve"> ed. Harlow: Pearson. Available at: </w:t>
      </w:r>
      <w:hyperlink r:id="rId10" w:history="1">
        <w:r w:rsidRPr="00B3378D">
          <w:rPr>
            <w:rStyle w:val="Hyperlink"/>
          </w:rPr>
          <w:t>https://researchportal.port.ac.uk/en/publications/hospitality-management-and-organisational-behaviour</w:t>
        </w:r>
      </w:hyperlink>
      <w:r>
        <w:t xml:space="preserve"> [Accessed on 07 February 2024]</w:t>
      </w:r>
    </w:p>
    <w:p w14:paraId="2EE55A90" w14:textId="0C919AC5" w:rsidR="008820E0" w:rsidRDefault="008820E0" w:rsidP="002B192C">
      <w:pPr>
        <w:rPr>
          <w:lang w:bidi="bn-IN"/>
        </w:rPr>
      </w:pPr>
      <w:r>
        <w:t>Raghubalan, G. And Raghubalan, S. (2016) Hotel Housekeeping – Operations And Management. 3</w:t>
      </w:r>
      <w:r w:rsidRPr="008820E0">
        <w:rPr>
          <w:vertAlign w:val="superscript"/>
        </w:rPr>
        <w:t>rd</w:t>
      </w:r>
      <w:r>
        <w:t xml:space="preserve"> ed. India: Oxford University Press. Available at:</w:t>
      </w:r>
      <w:r w:rsidR="00F359D2">
        <w:t xml:space="preserve"> </w:t>
      </w:r>
      <w:hyperlink r:id="rId11" w:history="1">
        <w:r w:rsidR="00C819E4">
          <w:rPr>
            <w:rStyle w:val="Hyperlink"/>
            <w:rFonts w:ascii="Arial" w:eastAsia="Arial" w:hAnsi="Arial" w:cs="Arial"/>
            <w:color w:val="1155CC"/>
            <w:lang w:bidi="bn-IN"/>
          </w:rPr>
          <w:t>https://www.ihmnotes.in/assets/Docs/Books/9780199451746.pdf</w:t>
        </w:r>
      </w:hyperlink>
      <w:r w:rsidR="00C819E4">
        <w:rPr>
          <w:rFonts w:ascii="Arial" w:eastAsia="Arial" w:hAnsi="Arial" w:cs="Arial"/>
          <w:lang w:bidi="bn-IN"/>
        </w:rPr>
        <w:t xml:space="preserve"> [Accessed on 07 February</w:t>
      </w:r>
      <w:r w:rsidR="004402EF">
        <w:rPr>
          <w:rFonts w:ascii="Arial" w:eastAsia="Arial" w:hAnsi="Arial" w:cs="Arial"/>
          <w:lang w:bidi="bn-IN"/>
        </w:rPr>
        <w:t xml:space="preserve"> 2024</w:t>
      </w:r>
      <w:r w:rsidR="000407A5">
        <w:rPr>
          <w:rFonts w:ascii="Arial" w:eastAsia="Arial" w:hAnsi="Arial" w:cs="Arial"/>
          <w:lang w:bidi="bn-IN"/>
        </w:rPr>
        <w:t>]</w:t>
      </w:r>
    </w:p>
    <w:p w14:paraId="3A32B679" w14:textId="1F7116DF" w:rsidR="005E728E" w:rsidRDefault="005E728E" w:rsidP="002B192C">
      <w:r>
        <w:t xml:space="preserve">Affan, M., (2020). Evaluation of Fire Safety Norms in Residential Building. Available at: </w:t>
      </w:r>
      <w:hyperlink r:id="rId12" w:history="1">
        <w:r w:rsidRPr="00B3378D">
          <w:rPr>
            <w:rStyle w:val="Hyperlink"/>
          </w:rPr>
          <w:t>http://136.232.12.194:8080/jspui/bitstream/123456789/82/1/Mohammad%20Affan.pdf</w:t>
        </w:r>
      </w:hyperlink>
      <w:r>
        <w:t xml:space="preserve"> [Accessed: 7 February 2024].</w:t>
      </w:r>
    </w:p>
    <w:p w14:paraId="7C463896" w14:textId="50871F2F" w:rsidR="005E728E" w:rsidRDefault="005E728E" w:rsidP="002B192C">
      <w:r>
        <w:t xml:space="preserve">Izadyar, N. And Miller, W., (2022). Ventilation strategies and design impacts on indoor airborne transmission: A review. Building and Environment, 218, p.109158. Available at: </w:t>
      </w:r>
      <w:hyperlink r:id="rId13" w:history="1">
        <w:r w:rsidRPr="00B3378D">
          <w:rPr>
            <w:rStyle w:val="Hyperlink"/>
          </w:rPr>
          <w:t>https://www.ncbi.nlm.nih.gov/pmc/articles/PMC9075988/</w:t>
        </w:r>
      </w:hyperlink>
      <w:r>
        <w:t xml:space="preserve"> [Accessed: 7 February 2024].</w:t>
      </w:r>
    </w:p>
    <w:p w14:paraId="6B50A30D" w14:textId="034172FB" w:rsidR="005E728E" w:rsidRDefault="005E728E" w:rsidP="002B192C">
      <w:r>
        <w:t xml:space="preserve">Leftwich, B., Opoku, S.T., Yin, J. And Adhikari, A., (2021). Assessing hotel employee knowledge of risk factors and risk management procedures for microbial contamination of hotel water distribution systems. International Journal of Environmental Research and Public Health, 18(7), p.3539. Available at: </w:t>
      </w:r>
      <w:hyperlink r:id="rId14" w:history="1">
        <w:r w:rsidRPr="00B3378D">
          <w:rPr>
            <w:rStyle w:val="Hyperlink"/>
          </w:rPr>
          <w:t>https://www.mdpi.com/1660-4601/18/7/3539/pdf</w:t>
        </w:r>
      </w:hyperlink>
      <w:r>
        <w:t xml:space="preserve"> [Accessed: 7 February 2024].</w:t>
      </w:r>
    </w:p>
    <w:p w14:paraId="0B294933" w14:textId="00E4B3FF" w:rsidR="005E728E" w:rsidRDefault="005E728E" w:rsidP="002B192C">
      <w:r>
        <w:t>Mullins, L. And Dossor, P. (2013). Hospitality Management and Organisational Behaviour. 5</w:t>
      </w:r>
      <w:r w:rsidRPr="005E728E">
        <w:rPr>
          <w:vertAlign w:val="superscript"/>
        </w:rPr>
        <w:t>th</w:t>
      </w:r>
      <w:r>
        <w:t xml:space="preserve"> ed. Harlow: Pearson. Available at: </w:t>
      </w:r>
      <w:hyperlink r:id="rId15" w:history="1">
        <w:r w:rsidRPr="00B3378D">
          <w:rPr>
            <w:rStyle w:val="Hyperlink"/>
          </w:rPr>
          <w:t>https://www.pearson.com/en-gb/subject-catalog/p/hospitality-management-and-organisational-behaviour/P200000005088/9780273758419</w:t>
        </w:r>
      </w:hyperlink>
      <w:r>
        <w:t xml:space="preserve">  [Accessed: 7 February 2024].</w:t>
      </w:r>
    </w:p>
    <w:p w14:paraId="2EFDBC70" w14:textId="58010F02" w:rsidR="005E728E" w:rsidRPr="00FF3D98" w:rsidRDefault="005E728E" w:rsidP="002B192C">
      <w:r>
        <w:t>Quick, L. (2020) Managing Events. Real Challenges, Real  Outcomes. London: SAGE Publications Ltd. Available at:</w:t>
      </w:r>
      <w:r w:rsidRPr="00B43DAF">
        <w:rPr>
          <w:color w:val="4472C4" w:themeColor="accent1"/>
          <w:u w:val="single"/>
        </w:rPr>
        <w:t xml:space="preserve">https://www.perlego.com/book/3013639/managing-events-real-challenges-real-outcomes-pdf </w:t>
      </w:r>
      <w:r w:rsidR="005F712A">
        <w:rPr>
          <w:u w:val="single"/>
        </w:rPr>
        <w:t>[</w:t>
      </w:r>
      <w:r w:rsidRPr="00FF3D98">
        <w:t>Accessed: 7 February 2024]</w:t>
      </w:r>
    </w:p>
    <w:p w14:paraId="5732DEB7" w14:textId="3825262D" w:rsidR="005E728E" w:rsidRPr="00993334" w:rsidRDefault="005E728E" w:rsidP="002B192C">
      <w:r>
        <w:t>World Health Organization, (2020). Personal protective equipment. Available at:</w:t>
      </w:r>
      <w:r w:rsidRPr="00970201">
        <w:rPr>
          <w:color w:val="4472C4" w:themeColor="accent1"/>
          <w:u w:val="single"/>
        </w:rPr>
        <w:t xml:space="preserve">https://apps.who.int/iris/bitstream/handle/10665/337961/9789240011410-eng.pdf  </w:t>
      </w:r>
      <w:r w:rsidRPr="00993334">
        <w:t>[Accessed: 7 February 2024]</w:t>
      </w:r>
    </w:p>
    <w:p w14:paraId="741DA4FB" w14:textId="306C651A" w:rsidR="00BC5F03" w:rsidRDefault="00BC5F03" w:rsidP="002B192C">
      <w:r>
        <w:t xml:space="preserve">Alcalde-González, V., Mozo, A.G. and Bustos, A.V., (2021). No clean rooms, no hotel business: Subversion tactics in Las Kellys’ struggle for dignity in hotel housekeeping. Annals of Tourism Research, 91, p.103315. Available </w:t>
      </w:r>
      <w:r>
        <w:lastRenderedPageBreak/>
        <w:t>at:</w:t>
      </w:r>
      <w:r w:rsidRPr="0046722C">
        <w:rPr>
          <w:color w:val="4472C4" w:themeColor="accent1"/>
          <w:u w:val="single"/>
        </w:rPr>
        <w:t>https://www.sciencedirect.com/science/article/pii/S0160738321001936</w:t>
      </w:r>
      <w:r>
        <w:t xml:space="preserve"> [Accessed: 7 February 2024].</w:t>
      </w:r>
    </w:p>
    <w:p w14:paraId="68E7378E" w14:textId="0CE04864" w:rsidR="00BC5F03" w:rsidRDefault="00BC5F03" w:rsidP="002B192C">
      <w:r>
        <w:t>Bridger, E. (2018). Employee engagement: a practical introduction. 2</w:t>
      </w:r>
      <w:r w:rsidRPr="00BC5F03">
        <w:rPr>
          <w:vertAlign w:val="superscript"/>
        </w:rPr>
        <w:t>nd</w:t>
      </w:r>
      <w:r>
        <w:t xml:space="preserve"> ed. HR Fundamentals. London: CIPD and Kogan Page. Available at:</w:t>
      </w:r>
      <w:r w:rsidRPr="009837FC">
        <w:rPr>
          <w:color w:val="4472C4" w:themeColor="accent1"/>
          <w:u w:val="single"/>
        </w:rPr>
        <w:t>https://www.koganpage.com/hr-learning-development/employee-engagement-9781398605145</w:t>
      </w:r>
      <w:r w:rsidR="00C16FE0">
        <w:rPr>
          <w:u w:val="single"/>
        </w:rPr>
        <w:t xml:space="preserve"> </w:t>
      </w:r>
      <w:r w:rsidRPr="00B81ADA">
        <w:rPr>
          <w:u w:val="single"/>
        </w:rPr>
        <w:t>[</w:t>
      </w:r>
      <w:r w:rsidRPr="00B81ADA">
        <w:t>Accessed: 7 February 2024].</w:t>
      </w:r>
    </w:p>
    <w:p w14:paraId="249F0FF7" w14:textId="503F7434" w:rsidR="00BC5F03" w:rsidRDefault="00BC5F03" w:rsidP="002B192C">
      <w:r>
        <w:t>Clifton, D., (2022). Hospitality Security: Managing Security in Today’s Hotel, Nightlife, Entertainment, and Tourism Environment. CRC Press.Available at:</w:t>
      </w:r>
      <w:r w:rsidRPr="00622DB3">
        <w:rPr>
          <w:color w:val="4472C4" w:themeColor="accent1"/>
          <w:u w:val="single"/>
        </w:rPr>
        <w:t xml:space="preserve">https://thuvienso.hoasen.edu.vn/bitstream/handle/123456789/13216/Contents.pdf?sequence=1&amp;isAllowed=y </w:t>
      </w:r>
      <w:r>
        <w:t>[Accessed: 7 February 2024].</w:t>
      </w:r>
    </w:p>
    <w:p w14:paraId="41127916" w14:textId="1AA922E8" w:rsidR="00BC5F03" w:rsidRDefault="00BC5F03" w:rsidP="002B192C">
      <w:r>
        <w:t>Cottrell, S. (2019). The Study Skills Handbook. 5</w:t>
      </w:r>
      <w:r w:rsidRPr="00BC5F03">
        <w:rPr>
          <w:vertAlign w:val="superscript"/>
        </w:rPr>
        <w:t>th</w:t>
      </w:r>
      <w:r>
        <w:t xml:space="preserve"> ed. London: Red Globe Press. Available at:</w:t>
      </w:r>
      <w:r w:rsidRPr="00604F24">
        <w:rPr>
          <w:color w:val="4472C4" w:themeColor="accent1"/>
          <w:u w:val="single"/>
        </w:rPr>
        <w:t>https://mail.google.com/mail/u/0/#inbox/FMfcgzGxRdvqqDkcWLKzdBcknbmnZNnM?projector=1&amp;messagePartId=0.1</w:t>
      </w:r>
      <w:r>
        <w:t xml:space="preserve"> [Accessed: 7 February 2024].</w:t>
      </w:r>
    </w:p>
    <w:p w14:paraId="54E8AB5F" w14:textId="7BBA9F4D" w:rsidR="00BC5F03" w:rsidRDefault="00BC5F03" w:rsidP="002B192C">
      <w:r>
        <w:t>Ginthotavidana, S.S.C. and Waidyasekara, K.G.A.S., (2022). A performance measurement model for the housekeeping services in healthcare facilities. Facilities, 40(1/2), pp.56-75.Available at:</w:t>
      </w:r>
      <w:r w:rsidRPr="006A12D2">
        <w:rPr>
          <w:color w:val="4472C4" w:themeColor="accent1"/>
          <w:u w:val="single"/>
        </w:rPr>
        <w:t>https://www.researchgate.net/profile/Anuradha-Waidyasekara/publication/353464523_A_performance_measurement_model_for_the_housekeeping_services_in_healthcare_facilities/links/640a062fa6c0c0375488608d/A-performance-measurement-model-for-the-housekeeping-services-in-healthcare-facilities.pdf</w:t>
      </w:r>
      <w:r>
        <w:t xml:space="preserve"> [Accessed: 7 February 2024].</w:t>
      </w:r>
    </w:p>
    <w:p w14:paraId="02196D3B" w14:textId="2025BF52" w:rsidR="00BC5F03" w:rsidRDefault="00BC5F03" w:rsidP="002B192C">
      <w:r>
        <w:t xml:space="preserve">Leiter, M. P. And Bakker, A. B. (2010). Work Engagement: A Handbook of Essential Theory and Research. Hove [England]: Psychology Press. Available </w:t>
      </w:r>
      <w:proofErr w:type="spellStart"/>
      <w:r>
        <w:t>at:</w:t>
      </w:r>
      <w:r w:rsidRPr="009742C8">
        <w:rPr>
          <w:color w:val="4472C4" w:themeColor="accent1"/>
          <w:u w:val="single"/>
        </w:rPr>
        <w:t>https</w:t>
      </w:r>
      <w:proofErr w:type="spellEnd"/>
      <w:r w:rsidRPr="009742C8">
        <w:rPr>
          <w:color w:val="4472C4" w:themeColor="accent1"/>
          <w:u w:val="single"/>
        </w:rPr>
        <w:t>://tandfbis.s3.amazonaws.com/</w:t>
      </w:r>
      <w:proofErr w:type="spellStart"/>
      <w:r w:rsidRPr="009742C8">
        <w:rPr>
          <w:color w:val="4472C4" w:themeColor="accent1"/>
          <w:u w:val="single"/>
        </w:rPr>
        <w:t>rt</w:t>
      </w:r>
      <w:proofErr w:type="spellEnd"/>
      <w:r w:rsidRPr="009742C8">
        <w:rPr>
          <w:color w:val="4472C4" w:themeColor="accent1"/>
          <w:u w:val="single"/>
        </w:rPr>
        <w:t xml:space="preserve">-media/pp/common/sample chapters/9781841697369.pdf  </w:t>
      </w:r>
      <w:r>
        <w:t>[Accessed: 7 February 2024].</w:t>
      </w:r>
    </w:p>
    <w:p w14:paraId="248015AD" w14:textId="77777777" w:rsidR="00BC5F03" w:rsidRDefault="00BC5F03" w:rsidP="002B192C">
      <w:r>
        <w:t>Quick, L. (2020) Managing Events. Real Challenges, Real  Outcomes. London: SAGE Publications Ltd. Available at:</w:t>
      </w:r>
      <w:r w:rsidRPr="00F46401">
        <w:rPr>
          <w:color w:val="4472C4" w:themeColor="accent1"/>
          <w:u w:val="single"/>
        </w:rPr>
        <w:t xml:space="preserve">https://www.perlego.com/book/3013639/managing-events-real-challenges-real-outcomes-pdf </w:t>
      </w:r>
      <w:r>
        <w:t>[Accessed: 7 February 2024].</w:t>
      </w:r>
    </w:p>
    <w:p w14:paraId="60CC4BE4" w14:textId="77777777" w:rsidR="00BC5F03" w:rsidRDefault="00BC5F03" w:rsidP="002B192C"/>
    <w:p w14:paraId="3E95E8EC" w14:textId="1F5DAC03" w:rsidR="00BC5F03" w:rsidRDefault="00BC5F03" w:rsidP="002B192C">
      <w:r>
        <w:t>Raghubalan, G. And Raghubalan, S. (2016). Hotel Housekeeping – Operations And Management. 3</w:t>
      </w:r>
      <w:r w:rsidRPr="00BC5F03">
        <w:rPr>
          <w:vertAlign w:val="superscript"/>
        </w:rPr>
        <w:t>rd</w:t>
      </w:r>
      <w:r>
        <w:t xml:space="preserve"> ed. India: Oxford University Press. Available at:</w:t>
      </w:r>
      <w:r w:rsidRPr="00673276">
        <w:rPr>
          <w:color w:val="4472C4" w:themeColor="accent1"/>
          <w:u w:val="single"/>
        </w:rPr>
        <w:t xml:space="preserve">https://www.ihmnotes.in/assets/Docs/Books/9780199451746.pdf </w:t>
      </w:r>
      <w:r>
        <w:t xml:space="preserve"> [Accessed: 7 February 2024].</w:t>
      </w:r>
    </w:p>
    <w:p w14:paraId="0C58D5BE" w14:textId="0EA7CC7D" w:rsidR="00BC5F03" w:rsidRDefault="00BC5F03" w:rsidP="002B192C">
      <w:r>
        <w:t>Saffell, J. And Nehr, S., (2023). Improving indoor air quality through standardization. Standards, 3(3), pp.240-267. Available at:</w:t>
      </w:r>
      <w:r w:rsidRPr="00031532">
        <w:rPr>
          <w:color w:val="4472C4" w:themeColor="accent1"/>
          <w:u w:val="single"/>
        </w:rPr>
        <w:t xml:space="preserve">https://www.mdpi.com/2305-6703/3/3/19 </w:t>
      </w:r>
      <w:r>
        <w:t>[Accessed: 7 February 2024].</w:t>
      </w:r>
    </w:p>
    <w:p w14:paraId="4607EB68" w14:textId="1B04F362" w:rsidR="00BC5F03" w:rsidRDefault="00BC5F03" w:rsidP="002B192C">
      <w:r>
        <w:t>Tupper, C. And Swift, C.J., (2022). OSHA chemical hazards and communication. In StatPearls [Internet]. StatPearls Publishing. Available at:</w:t>
      </w:r>
      <w:r w:rsidRPr="0086633E">
        <w:rPr>
          <w:color w:val="4472C4" w:themeColor="accent1"/>
          <w:u w:val="single"/>
        </w:rPr>
        <w:t xml:space="preserve">https://www.ncbi.nlm.nih.gov/books/NBK580552/ </w:t>
      </w:r>
      <w:r>
        <w:t>[Accessed: 7 February 2024].</w:t>
      </w:r>
    </w:p>
    <w:p w14:paraId="38DED3CB" w14:textId="77777777" w:rsidR="00BC5F03" w:rsidRDefault="00BC5F03" w:rsidP="002B192C">
      <w:r>
        <w:t>Wecheng, J.A., (2021). Examine safety awareness and accident prevention among workers in the catering industry within the Bolgatanga municipal assembly (Doctoral dissertation, University Of Education, Winneba.). Available at:</w:t>
      </w:r>
      <w:r w:rsidRPr="00062635">
        <w:rPr>
          <w:color w:val="4472C4" w:themeColor="accent1"/>
          <w:u w:val="single"/>
        </w:rPr>
        <w:t>https://ir.uew.edu.gh/bitstream/handle/123456789/1417/Examine%20safety%20awareness%20and%20accident%20prevention%20among%20workers%20in%20the%20catering%20industry%20within%20the%20Bolgatanga%20municipal%20assembly.pdf?sequence=1&amp;isAllowed=y</w:t>
      </w:r>
      <w:r>
        <w:t xml:space="preserve"> [Accessed: 7 February 2024].</w:t>
      </w:r>
    </w:p>
    <w:p w14:paraId="576FD282" w14:textId="77777777" w:rsidR="00BC5F03" w:rsidRDefault="00BC5F03" w:rsidP="002B192C"/>
    <w:p w14:paraId="77EBB52B" w14:textId="77777777" w:rsidR="00BC5F03" w:rsidRDefault="00BC5F03" w:rsidP="002B192C"/>
    <w:p w14:paraId="1C9B38F1" w14:textId="77777777" w:rsidR="005E728E" w:rsidRDefault="005E728E" w:rsidP="002B192C"/>
    <w:p w14:paraId="5F122277" w14:textId="77777777" w:rsidR="008820E0" w:rsidRPr="00697D92" w:rsidRDefault="008820E0" w:rsidP="002B192C"/>
    <w:p w14:paraId="1C0BC6AA" w14:textId="77777777" w:rsidR="005F689A" w:rsidRPr="005F689A" w:rsidRDefault="005F689A" w:rsidP="002B192C"/>
    <w:p w14:paraId="12791EC5" w14:textId="77777777" w:rsidR="005F689A" w:rsidRPr="009E6CB9" w:rsidRDefault="005F689A" w:rsidP="002B192C">
      <w:pPr>
        <w:rPr>
          <w:rFonts w:ascii="Arial" w:hAnsi="Arial" w:cs="Arial"/>
          <w:b/>
          <w:bCs/>
        </w:rPr>
      </w:pPr>
    </w:p>
    <w:sectPr w:rsidR="005F689A" w:rsidRPr="009E6CB9" w:rsidSect="002F13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3FF42" w14:textId="77777777" w:rsidR="002F13B9" w:rsidRDefault="002F13B9" w:rsidP="004D0F63">
      <w:pPr>
        <w:spacing w:after="0" w:line="240" w:lineRule="auto"/>
      </w:pPr>
      <w:r>
        <w:separator/>
      </w:r>
    </w:p>
  </w:endnote>
  <w:endnote w:type="continuationSeparator" w:id="0">
    <w:p w14:paraId="336996BD" w14:textId="77777777" w:rsidR="002F13B9" w:rsidRDefault="002F13B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DC7BC" w14:textId="77777777" w:rsidR="002F13B9" w:rsidRDefault="002F13B9" w:rsidP="004D0F63">
      <w:pPr>
        <w:spacing w:after="0" w:line="240" w:lineRule="auto"/>
      </w:pPr>
      <w:r>
        <w:separator/>
      </w:r>
    </w:p>
  </w:footnote>
  <w:footnote w:type="continuationSeparator" w:id="0">
    <w:p w14:paraId="18BC468E" w14:textId="77777777" w:rsidR="002F13B9" w:rsidRDefault="002F13B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13DB"/>
    <w:rsid w:val="00031532"/>
    <w:rsid w:val="00037C86"/>
    <w:rsid w:val="000407A5"/>
    <w:rsid w:val="00040899"/>
    <w:rsid w:val="000625EE"/>
    <w:rsid w:val="00062635"/>
    <w:rsid w:val="000637DF"/>
    <w:rsid w:val="0007710E"/>
    <w:rsid w:val="000778CC"/>
    <w:rsid w:val="000D1E88"/>
    <w:rsid w:val="000F25DD"/>
    <w:rsid w:val="000F2EF2"/>
    <w:rsid w:val="00102AE8"/>
    <w:rsid w:val="0011359B"/>
    <w:rsid w:val="00113D43"/>
    <w:rsid w:val="00122C73"/>
    <w:rsid w:val="00131D3D"/>
    <w:rsid w:val="00137075"/>
    <w:rsid w:val="00163CE0"/>
    <w:rsid w:val="00166D9B"/>
    <w:rsid w:val="001749FD"/>
    <w:rsid w:val="001B01A8"/>
    <w:rsid w:val="001B62A2"/>
    <w:rsid w:val="001B6C35"/>
    <w:rsid w:val="001E7775"/>
    <w:rsid w:val="00213A98"/>
    <w:rsid w:val="00234D5C"/>
    <w:rsid w:val="00247133"/>
    <w:rsid w:val="0025490B"/>
    <w:rsid w:val="00256260"/>
    <w:rsid w:val="00266285"/>
    <w:rsid w:val="00291232"/>
    <w:rsid w:val="002921AA"/>
    <w:rsid w:val="002A26FB"/>
    <w:rsid w:val="002B192C"/>
    <w:rsid w:val="002F13B9"/>
    <w:rsid w:val="002F4D28"/>
    <w:rsid w:val="00313BA8"/>
    <w:rsid w:val="00321683"/>
    <w:rsid w:val="003219FB"/>
    <w:rsid w:val="003250B5"/>
    <w:rsid w:val="00330917"/>
    <w:rsid w:val="00343A05"/>
    <w:rsid w:val="00346616"/>
    <w:rsid w:val="003508D9"/>
    <w:rsid w:val="00357851"/>
    <w:rsid w:val="00367317"/>
    <w:rsid w:val="00373EEC"/>
    <w:rsid w:val="003A44C6"/>
    <w:rsid w:val="003A728C"/>
    <w:rsid w:val="003D366E"/>
    <w:rsid w:val="003D4F00"/>
    <w:rsid w:val="003D5349"/>
    <w:rsid w:val="00424819"/>
    <w:rsid w:val="004252D1"/>
    <w:rsid w:val="00426DF7"/>
    <w:rsid w:val="004402EF"/>
    <w:rsid w:val="00450F85"/>
    <w:rsid w:val="0045538B"/>
    <w:rsid w:val="0046306C"/>
    <w:rsid w:val="0046722C"/>
    <w:rsid w:val="00490666"/>
    <w:rsid w:val="0049170F"/>
    <w:rsid w:val="004A3A9B"/>
    <w:rsid w:val="004A533D"/>
    <w:rsid w:val="004A5D72"/>
    <w:rsid w:val="004D0F63"/>
    <w:rsid w:val="004E7356"/>
    <w:rsid w:val="00526425"/>
    <w:rsid w:val="00532098"/>
    <w:rsid w:val="00552A26"/>
    <w:rsid w:val="005755AC"/>
    <w:rsid w:val="00585A95"/>
    <w:rsid w:val="00590A77"/>
    <w:rsid w:val="00592A7E"/>
    <w:rsid w:val="005A5737"/>
    <w:rsid w:val="005C0321"/>
    <w:rsid w:val="005E2BCD"/>
    <w:rsid w:val="005E728E"/>
    <w:rsid w:val="005F689A"/>
    <w:rsid w:val="005F712A"/>
    <w:rsid w:val="00604F24"/>
    <w:rsid w:val="00611111"/>
    <w:rsid w:val="00613818"/>
    <w:rsid w:val="00622DB3"/>
    <w:rsid w:val="00673276"/>
    <w:rsid w:val="00674EC5"/>
    <w:rsid w:val="00684BC6"/>
    <w:rsid w:val="00692DFD"/>
    <w:rsid w:val="00697D92"/>
    <w:rsid w:val="006A12D2"/>
    <w:rsid w:val="006B4C4E"/>
    <w:rsid w:val="006B6681"/>
    <w:rsid w:val="006C2377"/>
    <w:rsid w:val="006C53ED"/>
    <w:rsid w:val="006E735B"/>
    <w:rsid w:val="006F6ADD"/>
    <w:rsid w:val="006F7BAB"/>
    <w:rsid w:val="006F7C66"/>
    <w:rsid w:val="00716F51"/>
    <w:rsid w:val="00764FBA"/>
    <w:rsid w:val="00771544"/>
    <w:rsid w:val="007937DA"/>
    <w:rsid w:val="007974B2"/>
    <w:rsid w:val="007A246E"/>
    <w:rsid w:val="007B089E"/>
    <w:rsid w:val="007C3388"/>
    <w:rsid w:val="007D0945"/>
    <w:rsid w:val="007F1996"/>
    <w:rsid w:val="00803147"/>
    <w:rsid w:val="0081345B"/>
    <w:rsid w:val="008358ED"/>
    <w:rsid w:val="00837159"/>
    <w:rsid w:val="00840816"/>
    <w:rsid w:val="00841484"/>
    <w:rsid w:val="00846ED5"/>
    <w:rsid w:val="0086599B"/>
    <w:rsid w:val="0086633E"/>
    <w:rsid w:val="0088186E"/>
    <w:rsid w:val="008820E0"/>
    <w:rsid w:val="00893DDD"/>
    <w:rsid w:val="00897995"/>
    <w:rsid w:val="008B5011"/>
    <w:rsid w:val="009215E6"/>
    <w:rsid w:val="009227E4"/>
    <w:rsid w:val="009557CF"/>
    <w:rsid w:val="00956A5A"/>
    <w:rsid w:val="00970201"/>
    <w:rsid w:val="0097373F"/>
    <w:rsid w:val="009742C8"/>
    <w:rsid w:val="009755E6"/>
    <w:rsid w:val="00977466"/>
    <w:rsid w:val="00982FAC"/>
    <w:rsid w:val="009837FC"/>
    <w:rsid w:val="009841A7"/>
    <w:rsid w:val="00993334"/>
    <w:rsid w:val="00993DB6"/>
    <w:rsid w:val="009A4555"/>
    <w:rsid w:val="009D31CA"/>
    <w:rsid w:val="009E6CB9"/>
    <w:rsid w:val="00A073D6"/>
    <w:rsid w:val="00A26CDF"/>
    <w:rsid w:val="00A3401B"/>
    <w:rsid w:val="00A46C2A"/>
    <w:rsid w:val="00A83A4D"/>
    <w:rsid w:val="00A84A93"/>
    <w:rsid w:val="00A85965"/>
    <w:rsid w:val="00AA0DA1"/>
    <w:rsid w:val="00AB29A2"/>
    <w:rsid w:val="00AD1F84"/>
    <w:rsid w:val="00AD43EC"/>
    <w:rsid w:val="00B04C66"/>
    <w:rsid w:val="00B0725C"/>
    <w:rsid w:val="00B15EAD"/>
    <w:rsid w:val="00B43DAF"/>
    <w:rsid w:val="00B81ADA"/>
    <w:rsid w:val="00B9132D"/>
    <w:rsid w:val="00BA2753"/>
    <w:rsid w:val="00BA40E2"/>
    <w:rsid w:val="00BB315D"/>
    <w:rsid w:val="00BC3437"/>
    <w:rsid w:val="00BC5F03"/>
    <w:rsid w:val="00BD35C5"/>
    <w:rsid w:val="00BF6982"/>
    <w:rsid w:val="00C04832"/>
    <w:rsid w:val="00C04E5A"/>
    <w:rsid w:val="00C16FE0"/>
    <w:rsid w:val="00C374FA"/>
    <w:rsid w:val="00C506FE"/>
    <w:rsid w:val="00C50BC0"/>
    <w:rsid w:val="00C6510D"/>
    <w:rsid w:val="00C75AE6"/>
    <w:rsid w:val="00C7648F"/>
    <w:rsid w:val="00C819E4"/>
    <w:rsid w:val="00C8663D"/>
    <w:rsid w:val="00CB4BFF"/>
    <w:rsid w:val="00CD26B9"/>
    <w:rsid w:val="00CE70D5"/>
    <w:rsid w:val="00D050E4"/>
    <w:rsid w:val="00D07DBC"/>
    <w:rsid w:val="00D209D3"/>
    <w:rsid w:val="00D2382F"/>
    <w:rsid w:val="00D54D04"/>
    <w:rsid w:val="00D722E0"/>
    <w:rsid w:val="00D75C48"/>
    <w:rsid w:val="00D879FA"/>
    <w:rsid w:val="00DB4546"/>
    <w:rsid w:val="00DF4F60"/>
    <w:rsid w:val="00E21E65"/>
    <w:rsid w:val="00E4221D"/>
    <w:rsid w:val="00E46490"/>
    <w:rsid w:val="00E65292"/>
    <w:rsid w:val="00E84E03"/>
    <w:rsid w:val="00E90A87"/>
    <w:rsid w:val="00EB5DCE"/>
    <w:rsid w:val="00EB7D6C"/>
    <w:rsid w:val="00EC5E94"/>
    <w:rsid w:val="00ED22B6"/>
    <w:rsid w:val="00ED279C"/>
    <w:rsid w:val="00ED3D4A"/>
    <w:rsid w:val="00ED4A0D"/>
    <w:rsid w:val="00ED7EE2"/>
    <w:rsid w:val="00EF410F"/>
    <w:rsid w:val="00EF588E"/>
    <w:rsid w:val="00F03E94"/>
    <w:rsid w:val="00F359D2"/>
    <w:rsid w:val="00F46401"/>
    <w:rsid w:val="00F57AF9"/>
    <w:rsid w:val="00F944D0"/>
    <w:rsid w:val="00FA176D"/>
    <w:rsid w:val="00FA7E19"/>
    <w:rsid w:val="00FB230A"/>
    <w:rsid w:val="00FB396D"/>
    <w:rsid w:val="00FE6750"/>
    <w:rsid w:val="00FF3D98"/>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820E0"/>
    <w:rPr>
      <w:color w:val="0563C1" w:themeColor="hyperlink"/>
      <w:u w:val="single"/>
    </w:rPr>
  </w:style>
  <w:style w:type="character" w:styleId="UnresolvedMention">
    <w:name w:val="Unresolved Mention"/>
    <w:basedOn w:val="DefaultParagraphFont"/>
    <w:uiPriority w:val="99"/>
    <w:semiHidden/>
    <w:unhideWhenUsed/>
    <w:rsid w:val="00882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0668">
      <w:bodyDiv w:val="1"/>
      <w:marLeft w:val="0"/>
      <w:marRight w:val="0"/>
      <w:marTop w:val="0"/>
      <w:marBottom w:val="0"/>
      <w:divBdr>
        <w:top w:val="none" w:sz="0" w:space="0" w:color="auto"/>
        <w:left w:val="none" w:sz="0" w:space="0" w:color="auto"/>
        <w:bottom w:val="none" w:sz="0" w:space="0" w:color="auto"/>
        <w:right w:val="none" w:sz="0" w:space="0" w:color="auto"/>
      </w:divBdr>
    </w:div>
    <w:div w:id="187909485">
      <w:bodyDiv w:val="1"/>
      <w:marLeft w:val="0"/>
      <w:marRight w:val="0"/>
      <w:marTop w:val="0"/>
      <w:marBottom w:val="0"/>
      <w:divBdr>
        <w:top w:val="none" w:sz="0" w:space="0" w:color="auto"/>
        <w:left w:val="none" w:sz="0" w:space="0" w:color="auto"/>
        <w:bottom w:val="none" w:sz="0" w:space="0" w:color="auto"/>
        <w:right w:val="none" w:sz="0" w:space="0" w:color="auto"/>
      </w:divBdr>
    </w:div>
    <w:div w:id="634796773">
      <w:bodyDiv w:val="1"/>
      <w:marLeft w:val="0"/>
      <w:marRight w:val="0"/>
      <w:marTop w:val="0"/>
      <w:marBottom w:val="0"/>
      <w:divBdr>
        <w:top w:val="none" w:sz="0" w:space="0" w:color="auto"/>
        <w:left w:val="none" w:sz="0" w:space="0" w:color="auto"/>
        <w:bottom w:val="none" w:sz="0" w:space="0" w:color="auto"/>
        <w:right w:val="none" w:sz="0" w:space="0" w:color="auto"/>
      </w:divBdr>
    </w:div>
    <w:div w:id="1250306983">
      <w:bodyDiv w:val="1"/>
      <w:marLeft w:val="0"/>
      <w:marRight w:val="0"/>
      <w:marTop w:val="0"/>
      <w:marBottom w:val="0"/>
      <w:divBdr>
        <w:top w:val="none" w:sz="0" w:space="0" w:color="auto"/>
        <w:left w:val="none" w:sz="0" w:space="0" w:color="auto"/>
        <w:bottom w:val="none" w:sz="0" w:space="0" w:color="auto"/>
        <w:right w:val="none" w:sz="0" w:space="0" w:color="auto"/>
      </w:divBdr>
    </w:div>
    <w:div w:id="139403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HR-06-2020-0018" TargetMode="External" /><Relationship Id="rId13" Type="http://schemas.openxmlformats.org/officeDocument/2006/relationships/hyperlink" Target="https://www.ncbi.nlm.nih.gov/pmc/articles/PMC9075988/"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136.232.12.194:8080/jspui/bitstream/123456789/82/1/Mohammad%20Affan.pdf"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hmnotes.in/assets/Docs/Books/9780199451746.pdf" TargetMode="External" /><Relationship Id="rId5" Type="http://schemas.openxmlformats.org/officeDocument/2006/relationships/footnotes" Target="footnotes.xml" /><Relationship Id="rId15" Type="http://schemas.openxmlformats.org/officeDocument/2006/relationships/hyperlink" Target="https://www.pearson.com/en-gb/subject-catalog/p/hospitality-management-and-organisational-behaviour/P200000005088/9780273758419" TargetMode="External" /><Relationship Id="rId10" Type="http://schemas.openxmlformats.org/officeDocument/2006/relationships/hyperlink" Target="https://researchportal.port.ac.uk/en/publications/hospitality-management-and-organisational-behaviour" TargetMode="External" /><Relationship Id="rId4" Type="http://schemas.openxmlformats.org/officeDocument/2006/relationships/webSettings" Target="webSettings.xml" /><Relationship Id="rId9" Type="http://schemas.openxmlformats.org/officeDocument/2006/relationships/hyperlink" Target="https://www.perlego.com/book/1589702/employee-engagement-a-practical-introduction-pdf" TargetMode="External" /><Relationship Id="rId14" Type="http://schemas.openxmlformats.org/officeDocument/2006/relationships/hyperlink" Target="https://www.mdpi.com/1660-4601/18/7/3539/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13</Pages>
  <Words>3617</Words>
  <Characters>20619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giovani polanco adoka</cp:lastModifiedBy>
  <cp:revision>46</cp:revision>
  <dcterms:created xsi:type="dcterms:W3CDTF">2024-02-21T17:40:00Z</dcterms:created>
  <dcterms:modified xsi:type="dcterms:W3CDTF">2024-02-22T21:18:00Z</dcterms:modified>
</cp:coreProperties>
</file>