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0F0702" w14:textId="77777777" w:rsidR="00810FB9" w:rsidRDefault="00810FB9" w:rsidP="00A74B55">
      <w:pPr>
        <w:spacing w:line="360" w:lineRule="auto"/>
        <w:jc w:val="center"/>
        <w:rPr>
          <w:rFonts w:ascii="Arial" w:hAnsi="Arial" w:cs="Arial"/>
          <w:u w:val="single"/>
        </w:rPr>
      </w:pPr>
    </w:p>
    <w:p w14:paraId="688456F7" w14:textId="77777777" w:rsidR="00810FB9" w:rsidRDefault="00810FB9" w:rsidP="00A74B55">
      <w:pPr>
        <w:spacing w:line="360" w:lineRule="auto"/>
        <w:jc w:val="center"/>
        <w:rPr>
          <w:rFonts w:ascii="Arial" w:hAnsi="Arial" w:cs="Arial"/>
          <w:u w:val="single"/>
        </w:rPr>
      </w:pPr>
    </w:p>
    <w:p w14:paraId="544D755A" w14:textId="77777777" w:rsidR="00810FB9" w:rsidRDefault="00810FB9" w:rsidP="00A74B55">
      <w:pPr>
        <w:spacing w:line="360" w:lineRule="auto"/>
        <w:jc w:val="center"/>
        <w:rPr>
          <w:rFonts w:ascii="Arial" w:hAnsi="Arial" w:cs="Arial"/>
          <w:u w:val="single"/>
        </w:rPr>
      </w:pPr>
    </w:p>
    <w:p w14:paraId="087A4B01" w14:textId="77777777" w:rsidR="00810FB9" w:rsidRDefault="00810FB9" w:rsidP="00A74B55">
      <w:pPr>
        <w:spacing w:line="360" w:lineRule="auto"/>
        <w:jc w:val="center"/>
        <w:rPr>
          <w:rFonts w:ascii="Arial" w:hAnsi="Arial" w:cs="Arial"/>
          <w:u w:val="single"/>
        </w:rPr>
      </w:pPr>
    </w:p>
    <w:p w14:paraId="3E495814" w14:textId="77777777" w:rsidR="00810FB9" w:rsidRDefault="00810FB9" w:rsidP="00A74B55">
      <w:pPr>
        <w:spacing w:line="360" w:lineRule="auto"/>
        <w:jc w:val="center"/>
        <w:rPr>
          <w:rFonts w:ascii="Arial" w:hAnsi="Arial" w:cs="Arial"/>
          <w:u w:val="single"/>
        </w:rPr>
      </w:pPr>
    </w:p>
    <w:p w14:paraId="7F322F01" w14:textId="77777777" w:rsidR="00810FB9" w:rsidRDefault="00810FB9" w:rsidP="00A74B55">
      <w:pPr>
        <w:spacing w:line="360" w:lineRule="auto"/>
        <w:jc w:val="center"/>
        <w:rPr>
          <w:rFonts w:ascii="Arial" w:hAnsi="Arial" w:cs="Arial"/>
          <w:u w:val="single"/>
        </w:rPr>
      </w:pPr>
    </w:p>
    <w:p w14:paraId="5D34722E" w14:textId="77777777" w:rsidR="00810FB9" w:rsidRDefault="00810FB9" w:rsidP="00A74B55">
      <w:pPr>
        <w:spacing w:line="360" w:lineRule="auto"/>
        <w:jc w:val="center"/>
        <w:rPr>
          <w:rFonts w:ascii="Arial" w:hAnsi="Arial" w:cs="Arial"/>
          <w:u w:val="single"/>
        </w:rPr>
      </w:pPr>
    </w:p>
    <w:p w14:paraId="550D0D0E" w14:textId="77777777" w:rsidR="00810FB9" w:rsidRDefault="00810FB9" w:rsidP="00A74B55">
      <w:pPr>
        <w:spacing w:line="360" w:lineRule="auto"/>
        <w:jc w:val="center"/>
        <w:rPr>
          <w:rFonts w:ascii="Arial" w:hAnsi="Arial" w:cs="Arial"/>
          <w:u w:val="single"/>
        </w:rPr>
      </w:pPr>
    </w:p>
    <w:p w14:paraId="4739B40D" w14:textId="77777777" w:rsidR="00810FB9" w:rsidRDefault="00810FB9" w:rsidP="00A74B55">
      <w:pPr>
        <w:spacing w:line="360" w:lineRule="auto"/>
        <w:jc w:val="center"/>
        <w:rPr>
          <w:rFonts w:ascii="Arial" w:hAnsi="Arial" w:cs="Arial"/>
          <w:u w:val="single"/>
        </w:rPr>
      </w:pPr>
    </w:p>
    <w:p w14:paraId="72E8E266" w14:textId="77777777" w:rsidR="00810FB9" w:rsidRDefault="00810FB9" w:rsidP="00A74B55">
      <w:pPr>
        <w:spacing w:line="360" w:lineRule="auto"/>
        <w:jc w:val="center"/>
        <w:rPr>
          <w:rFonts w:ascii="Arial" w:hAnsi="Arial" w:cs="Arial"/>
          <w:u w:val="single"/>
        </w:rPr>
      </w:pPr>
    </w:p>
    <w:p w14:paraId="68E19B05" w14:textId="77777777" w:rsidR="00810FB9" w:rsidRDefault="00810FB9" w:rsidP="00A74B55">
      <w:pPr>
        <w:spacing w:line="360" w:lineRule="auto"/>
        <w:jc w:val="center"/>
        <w:rPr>
          <w:rFonts w:ascii="Arial" w:hAnsi="Arial" w:cs="Arial"/>
          <w:u w:val="single"/>
        </w:rPr>
      </w:pPr>
    </w:p>
    <w:p w14:paraId="674B04D9" w14:textId="6B42486E" w:rsidR="00A74B55" w:rsidRPr="00A74B55" w:rsidRDefault="00A74B55" w:rsidP="00A74B55">
      <w:pPr>
        <w:spacing w:line="360" w:lineRule="auto"/>
        <w:jc w:val="center"/>
        <w:rPr>
          <w:rFonts w:ascii="Arial" w:hAnsi="Arial" w:cs="Arial"/>
          <w:u w:val="single"/>
        </w:rPr>
      </w:pPr>
      <w:r w:rsidRPr="00A74B55">
        <w:rPr>
          <w:rFonts w:ascii="Arial" w:hAnsi="Arial" w:cs="Arial"/>
          <w:u w:val="single"/>
        </w:rPr>
        <w:t>ECAD7004</w:t>
      </w:r>
    </w:p>
    <w:p w14:paraId="26F67C3B" w14:textId="4BE33A93" w:rsidR="00A74B55" w:rsidRPr="00A74B55" w:rsidRDefault="00A74B55" w:rsidP="00A74B55">
      <w:pPr>
        <w:spacing w:line="360" w:lineRule="auto"/>
        <w:jc w:val="center"/>
        <w:rPr>
          <w:rFonts w:ascii="Arial" w:hAnsi="Arial" w:cs="Arial"/>
        </w:rPr>
      </w:pPr>
      <w:r w:rsidRPr="00A74B55">
        <w:rPr>
          <w:rFonts w:ascii="Arial" w:hAnsi="Arial" w:cs="Arial"/>
        </w:rPr>
        <w:t>Design, conduct and critically evaluate a close-to-practice research project focusing on the model of the transformative teacher in developing practice that has a positive impact on the learner.</w:t>
      </w:r>
    </w:p>
    <w:p w14:paraId="08513D42" w14:textId="77777777" w:rsidR="00A74B55" w:rsidRPr="00A74B55" w:rsidRDefault="00A74B55" w:rsidP="00A74B55">
      <w:pPr>
        <w:spacing w:line="360" w:lineRule="auto"/>
        <w:jc w:val="center"/>
        <w:rPr>
          <w:rFonts w:ascii="Arial" w:hAnsi="Arial" w:cs="Arial"/>
        </w:rPr>
      </w:pPr>
    </w:p>
    <w:p w14:paraId="529A47C9" w14:textId="4A82164A" w:rsidR="00A74B55" w:rsidRPr="00A74B55" w:rsidRDefault="00A74B55" w:rsidP="00A74B55">
      <w:pPr>
        <w:spacing w:line="360" w:lineRule="auto"/>
        <w:jc w:val="center"/>
        <w:rPr>
          <w:rFonts w:ascii="Arial" w:hAnsi="Arial" w:cs="Arial"/>
        </w:rPr>
      </w:pPr>
      <w:r w:rsidRPr="00A74B55">
        <w:rPr>
          <w:rFonts w:ascii="Arial" w:hAnsi="Arial" w:cs="Arial"/>
        </w:rPr>
        <w:t>Word limit-4500</w:t>
      </w:r>
    </w:p>
    <w:p w14:paraId="7748E4F1" w14:textId="5EB174FC" w:rsidR="00A74B55" w:rsidRDefault="00A74B55" w:rsidP="00A74B55">
      <w:pPr>
        <w:spacing w:line="360" w:lineRule="auto"/>
        <w:jc w:val="center"/>
        <w:rPr>
          <w:rFonts w:ascii="Arial" w:hAnsi="Arial" w:cs="Arial"/>
        </w:rPr>
      </w:pPr>
      <w:r w:rsidRPr="00A74B55">
        <w:rPr>
          <w:rFonts w:ascii="Arial" w:hAnsi="Arial" w:cs="Arial"/>
        </w:rPr>
        <w:t xml:space="preserve">Word count- </w:t>
      </w:r>
      <w:r w:rsidR="00810FB9">
        <w:rPr>
          <w:rFonts w:ascii="Arial" w:hAnsi="Arial" w:cs="Arial"/>
        </w:rPr>
        <w:t>4806</w:t>
      </w:r>
    </w:p>
    <w:p w14:paraId="3B223245" w14:textId="77777777" w:rsidR="00A74B55" w:rsidRDefault="00A74B55" w:rsidP="00A74B55">
      <w:pPr>
        <w:spacing w:line="360" w:lineRule="auto"/>
        <w:jc w:val="center"/>
        <w:rPr>
          <w:rFonts w:ascii="Arial" w:hAnsi="Arial" w:cs="Arial"/>
        </w:rPr>
      </w:pPr>
    </w:p>
    <w:p w14:paraId="5CBBFC41" w14:textId="77777777" w:rsidR="00A74B55" w:rsidRDefault="00A74B55" w:rsidP="00A74B55">
      <w:pPr>
        <w:spacing w:line="360" w:lineRule="auto"/>
        <w:jc w:val="center"/>
        <w:rPr>
          <w:rFonts w:ascii="Arial" w:hAnsi="Arial" w:cs="Arial"/>
        </w:rPr>
      </w:pPr>
    </w:p>
    <w:p w14:paraId="6E4A124B" w14:textId="77777777" w:rsidR="00A74B55" w:rsidRDefault="00A74B55" w:rsidP="00A74B55">
      <w:pPr>
        <w:spacing w:line="360" w:lineRule="auto"/>
        <w:jc w:val="center"/>
        <w:rPr>
          <w:rFonts w:ascii="Arial" w:hAnsi="Arial" w:cs="Arial"/>
        </w:rPr>
      </w:pPr>
    </w:p>
    <w:p w14:paraId="6BF363C5" w14:textId="77777777" w:rsidR="00A74B55" w:rsidRDefault="00A74B55" w:rsidP="00A74B55">
      <w:pPr>
        <w:spacing w:line="360" w:lineRule="auto"/>
        <w:jc w:val="center"/>
        <w:rPr>
          <w:rFonts w:ascii="Arial" w:hAnsi="Arial" w:cs="Arial"/>
        </w:rPr>
      </w:pPr>
    </w:p>
    <w:p w14:paraId="142F157F" w14:textId="77777777" w:rsidR="00A74B55" w:rsidRDefault="00A74B55" w:rsidP="00A74B55">
      <w:pPr>
        <w:spacing w:line="360" w:lineRule="auto"/>
        <w:jc w:val="center"/>
        <w:rPr>
          <w:rFonts w:ascii="Arial" w:hAnsi="Arial" w:cs="Arial"/>
        </w:rPr>
      </w:pPr>
    </w:p>
    <w:p w14:paraId="710B4E88" w14:textId="77777777" w:rsidR="00A74B55" w:rsidRDefault="00A74B55" w:rsidP="00A74B55">
      <w:pPr>
        <w:spacing w:line="360" w:lineRule="auto"/>
        <w:jc w:val="center"/>
        <w:rPr>
          <w:rFonts w:ascii="Arial" w:hAnsi="Arial" w:cs="Arial"/>
        </w:rPr>
      </w:pPr>
    </w:p>
    <w:p w14:paraId="3806A313" w14:textId="77777777" w:rsidR="00A74B55" w:rsidRDefault="00A74B55" w:rsidP="00A74B55">
      <w:pPr>
        <w:spacing w:line="360" w:lineRule="auto"/>
        <w:jc w:val="center"/>
        <w:rPr>
          <w:rFonts w:ascii="Arial" w:hAnsi="Arial" w:cs="Arial"/>
        </w:rPr>
      </w:pPr>
    </w:p>
    <w:p w14:paraId="42662BC2" w14:textId="77777777" w:rsidR="00A74B55" w:rsidRDefault="00A74B55" w:rsidP="00A74B55">
      <w:pPr>
        <w:spacing w:line="360" w:lineRule="auto"/>
        <w:jc w:val="center"/>
        <w:rPr>
          <w:rFonts w:ascii="Arial" w:hAnsi="Arial" w:cs="Arial"/>
        </w:rPr>
      </w:pPr>
    </w:p>
    <w:p w14:paraId="590D202E" w14:textId="77777777" w:rsidR="00A74B55" w:rsidRDefault="00A74B55" w:rsidP="00A74B55">
      <w:pPr>
        <w:spacing w:line="360" w:lineRule="auto"/>
        <w:jc w:val="center"/>
        <w:rPr>
          <w:rFonts w:ascii="Arial" w:hAnsi="Arial" w:cs="Arial"/>
        </w:rPr>
      </w:pPr>
    </w:p>
    <w:p w14:paraId="5DFF7B68" w14:textId="77777777" w:rsidR="00A74B55" w:rsidRDefault="00A74B55" w:rsidP="00A74B55">
      <w:pPr>
        <w:spacing w:line="360" w:lineRule="auto"/>
        <w:jc w:val="center"/>
        <w:rPr>
          <w:rFonts w:ascii="Arial" w:hAnsi="Arial" w:cs="Arial"/>
        </w:rPr>
      </w:pPr>
    </w:p>
    <w:p w14:paraId="6033AA95" w14:textId="77777777" w:rsidR="00A74B55" w:rsidRDefault="00A74B55" w:rsidP="00A74B55">
      <w:pPr>
        <w:spacing w:line="360" w:lineRule="auto"/>
        <w:jc w:val="center"/>
        <w:rPr>
          <w:rFonts w:ascii="Arial" w:hAnsi="Arial" w:cs="Arial"/>
        </w:rPr>
      </w:pPr>
    </w:p>
    <w:p w14:paraId="36C4A036" w14:textId="77777777" w:rsidR="00A74B55" w:rsidRDefault="00A74B55" w:rsidP="00A74B55">
      <w:pPr>
        <w:spacing w:line="360" w:lineRule="auto"/>
        <w:jc w:val="center"/>
        <w:rPr>
          <w:rFonts w:ascii="Arial" w:hAnsi="Arial" w:cs="Arial"/>
        </w:rPr>
      </w:pPr>
    </w:p>
    <w:p w14:paraId="14137471" w14:textId="77777777" w:rsidR="00A74B55" w:rsidRDefault="00A74B55" w:rsidP="00A74B55">
      <w:pPr>
        <w:spacing w:line="360" w:lineRule="auto"/>
        <w:jc w:val="center"/>
        <w:rPr>
          <w:rFonts w:ascii="Arial" w:hAnsi="Arial" w:cs="Arial"/>
        </w:rPr>
      </w:pPr>
    </w:p>
    <w:p w14:paraId="0A3953EC" w14:textId="77777777" w:rsidR="00A74B55" w:rsidRDefault="00A74B55" w:rsidP="00A74B55">
      <w:pPr>
        <w:spacing w:line="360" w:lineRule="auto"/>
        <w:jc w:val="center"/>
        <w:rPr>
          <w:rFonts w:ascii="Arial" w:hAnsi="Arial" w:cs="Arial"/>
        </w:rPr>
      </w:pPr>
    </w:p>
    <w:p w14:paraId="62FB9111" w14:textId="77777777" w:rsidR="00A74B55" w:rsidRDefault="00A74B55" w:rsidP="00A74B55">
      <w:pPr>
        <w:spacing w:line="360" w:lineRule="auto"/>
        <w:jc w:val="center"/>
        <w:rPr>
          <w:rFonts w:ascii="Arial" w:hAnsi="Arial" w:cs="Arial"/>
        </w:rPr>
      </w:pPr>
    </w:p>
    <w:p w14:paraId="534711B5" w14:textId="77777777" w:rsidR="00A74B55" w:rsidRDefault="00A74B55" w:rsidP="00F072CC">
      <w:pPr>
        <w:spacing w:line="360" w:lineRule="auto"/>
        <w:rPr>
          <w:rFonts w:ascii="Arial" w:hAnsi="Arial" w:cs="Arial"/>
          <w:color w:val="0D0D0D"/>
          <w:shd w:val="clear" w:color="auto" w:fill="FFFFFF"/>
        </w:rPr>
      </w:pPr>
    </w:p>
    <w:p w14:paraId="44925F4C" w14:textId="4781A295" w:rsidR="00983349" w:rsidRPr="00F072CC" w:rsidRDefault="0099689E" w:rsidP="00F072CC">
      <w:pPr>
        <w:spacing w:line="360" w:lineRule="auto"/>
        <w:rPr>
          <w:rFonts w:ascii="Arial" w:hAnsi="Arial" w:cs="Arial"/>
          <w:color w:val="0D0D0D"/>
          <w:shd w:val="clear" w:color="auto" w:fill="FFFFFF"/>
        </w:rPr>
      </w:pPr>
      <w:r w:rsidRPr="00F072CC">
        <w:rPr>
          <w:rFonts w:ascii="Arial" w:hAnsi="Arial" w:cs="Arial"/>
          <w:color w:val="0D0D0D"/>
          <w:shd w:val="clear" w:color="auto" w:fill="FFFFFF"/>
        </w:rPr>
        <w:lastRenderedPageBreak/>
        <w:t xml:space="preserve">The aim of this research project is to investigate the impact of reward systems on </w:t>
      </w:r>
      <w:r w:rsidR="006D31CD" w:rsidRPr="00F072CC">
        <w:rPr>
          <w:rFonts w:ascii="Arial" w:hAnsi="Arial" w:cs="Arial"/>
          <w:color w:val="0D0D0D"/>
          <w:shd w:val="clear" w:color="auto" w:fill="FFFFFF"/>
        </w:rPr>
        <w:t>pupils’</w:t>
      </w:r>
      <w:r w:rsidRPr="00F072CC">
        <w:rPr>
          <w:rFonts w:ascii="Arial" w:hAnsi="Arial" w:cs="Arial"/>
          <w:color w:val="0D0D0D"/>
          <w:shd w:val="clear" w:color="auto" w:fill="FFFFFF"/>
        </w:rPr>
        <w:t xml:space="preserve"> motivation and engagement. Classroom management is an area of Pedagogy that </w:t>
      </w:r>
      <w:r w:rsidR="00F072CC" w:rsidRPr="00F072CC">
        <w:rPr>
          <w:rFonts w:ascii="Arial" w:hAnsi="Arial" w:cs="Arial"/>
          <w:color w:val="0D0D0D"/>
          <w:shd w:val="clear" w:color="auto" w:fill="FFFFFF"/>
        </w:rPr>
        <w:t>allowed</w:t>
      </w:r>
      <w:r w:rsidR="006D31CD" w:rsidRPr="00F072CC">
        <w:rPr>
          <w:rFonts w:ascii="Arial" w:hAnsi="Arial" w:cs="Arial"/>
          <w:color w:val="0D0D0D"/>
          <w:shd w:val="clear" w:color="auto" w:fill="FFFFFF"/>
        </w:rPr>
        <w:t xml:space="preserve"> researchers and educators to </w:t>
      </w:r>
      <w:r w:rsidRPr="00F072CC">
        <w:rPr>
          <w:rFonts w:ascii="Arial" w:hAnsi="Arial" w:cs="Arial"/>
          <w:color w:val="0D0D0D"/>
          <w:shd w:val="clear" w:color="auto" w:fill="FFFFFF"/>
        </w:rPr>
        <w:t xml:space="preserve">understand how rewards effect student motivation and engagement </w:t>
      </w:r>
      <w:r w:rsidR="00F072CC" w:rsidRPr="00F072CC">
        <w:rPr>
          <w:rFonts w:ascii="Arial" w:hAnsi="Arial" w:cs="Arial"/>
          <w:color w:val="0D0D0D"/>
          <w:shd w:val="clear" w:color="auto" w:fill="FFFFFF"/>
        </w:rPr>
        <w:t>to</w:t>
      </w:r>
      <w:r w:rsidRPr="00F072CC">
        <w:rPr>
          <w:rFonts w:ascii="Arial" w:hAnsi="Arial" w:cs="Arial"/>
          <w:color w:val="0D0D0D"/>
          <w:shd w:val="clear" w:color="auto" w:fill="FFFFFF"/>
        </w:rPr>
        <w:t xml:space="preserve"> create </w:t>
      </w:r>
      <w:r w:rsidR="006D31CD" w:rsidRPr="00F072CC">
        <w:rPr>
          <w:rFonts w:ascii="Arial" w:hAnsi="Arial" w:cs="Arial"/>
          <w:color w:val="0D0D0D"/>
          <w:shd w:val="clear" w:color="auto" w:fill="FFFFFF"/>
        </w:rPr>
        <w:t xml:space="preserve">a </w:t>
      </w:r>
      <w:r w:rsidRPr="00F072CC">
        <w:rPr>
          <w:rFonts w:ascii="Arial" w:hAnsi="Arial" w:cs="Arial"/>
          <w:color w:val="0D0D0D"/>
          <w:shd w:val="clear" w:color="auto" w:fill="FFFFFF"/>
        </w:rPr>
        <w:t>more engaging learning environments which, may in turn, influence positive pupil behaviour. The research project took place in a</w:t>
      </w:r>
      <w:r w:rsidR="006D31CD" w:rsidRPr="00F072CC">
        <w:rPr>
          <w:rFonts w:ascii="Arial" w:hAnsi="Arial" w:cs="Arial"/>
          <w:color w:val="0D0D0D"/>
          <w:shd w:val="clear" w:color="auto" w:fill="FFFFFF"/>
        </w:rPr>
        <w:t>n</w:t>
      </w:r>
      <w:r w:rsidRPr="00F072CC">
        <w:rPr>
          <w:rFonts w:ascii="Arial" w:hAnsi="Arial" w:cs="Arial"/>
          <w:color w:val="0D0D0D"/>
          <w:shd w:val="clear" w:color="auto" w:fill="FFFFFF"/>
        </w:rPr>
        <w:t xml:space="preserve"> English medium primary school located in south-west Wales. The two-form entry school currently has 431 pupils on roll (Welsh Government, 2023). Specifically, </w:t>
      </w:r>
      <w:r w:rsidR="00983349" w:rsidRPr="00F072CC">
        <w:rPr>
          <w:rFonts w:ascii="Arial" w:hAnsi="Arial" w:cs="Arial"/>
          <w:color w:val="0D0D0D"/>
          <w:shd w:val="clear" w:color="auto" w:fill="FFFFFF"/>
        </w:rPr>
        <w:t xml:space="preserve">this research took place in </w:t>
      </w:r>
      <w:r w:rsidR="00FB1E2F" w:rsidRPr="00F072CC">
        <w:rPr>
          <w:rFonts w:ascii="Arial" w:hAnsi="Arial" w:cs="Arial"/>
          <w:color w:val="0D0D0D"/>
          <w:shd w:val="clear" w:color="auto" w:fill="FFFFFF"/>
        </w:rPr>
        <w:t>a</w:t>
      </w:r>
      <w:r w:rsidR="00983349" w:rsidRPr="00F072CC">
        <w:rPr>
          <w:rFonts w:ascii="Arial" w:hAnsi="Arial" w:cs="Arial"/>
          <w:color w:val="0D0D0D"/>
          <w:shd w:val="clear" w:color="auto" w:fill="FFFFFF"/>
        </w:rPr>
        <w:t xml:space="preserve"> Year 6 class, assessing the impact of reward strategies on </w:t>
      </w:r>
      <w:r w:rsidR="00FB1E2F" w:rsidRPr="00F072CC">
        <w:rPr>
          <w:rFonts w:ascii="Arial" w:hAnsi="Arial" w:cs="Arial"/>
          <w:color w:val="0D0D0D"/>
          <w:shd w:val="clear" w:color="auto" w:fill="FFFFFF"/>
        </w:rPr>
        <w:t>30</w:t>
      </w:r>
      <w:r w:rsidR="00983349" w:rsidRPr="00F072CC">
        <w:rPr>
          <w:rFonts w:ascii="Arial" w:hAnsi="Arial" w:cs="Arial"/>
          <w:color w:val="0D0D0D"/>
          <w:shd w:val="clear" w:color="auto" w:fill="FFFFFF"/>
        </w:rPr>
        <w:t xml:space="preserve"> pupils between the ages of 10-11.</w:t>
      </w:r>
      <w:r w:rsidR="00FB1E2F" w:rsidRPr="00F072CC">
        <w:rPr>
          <w:rFonts w:ascii="Arial" w:hAnsi="Arial" w:cs="Arial"/>
          <w:color w:val="0D0D0D"/>
          <w:shd w:val="clear" w:color="auto" w:fill="FFFFFF"/>
        </w:rPr>
        <w:t>The class consist</w:t>
      </w:r>
      <w:r w:rsidR="006D31CD" w:rsidRPr="00F072CC">
        <w:rPr>
          <w:rFonts w:ascii="Arial" w:hAnsi="Arial" w:cs="Arial"/>
          <w:color w:val="0D0D0D"/>
          <w:shd w:val="clear" w:color="auto" w:fill="FFFFFF"/>
        </w:rPr>
        <w:t>ed</w:t>
      </w:r>
      <w:r w:rsidR="00FB1E2F" w:rsidRPr="00F072CC">
        <w:rPr>
          <w:rFonts w:ascii="Arial" w:hAnsi="Arial" w:cs="Arial"/>
          <w:color w:val="0D0D0D"/>
          <w:shd w:val="clear" w:color="auto" w:fill="FFFFFF"/>
        </w:rPr>
        <w:t xml:space="preserve"> of 15 female students and 15 male students and is </w:t>
      </w:r>
      <w:r w:rsidR="00983349" w:rsidRPr="00F072CC">
        <w:rPr>
          <w:rFonts w:ascii="Arial" w:hAnsi="Arial" w:cs="Arial"/>
          <w:color w:val="0D0D0D"/>
          <w:shd w:val="clear" w:color="auto" w:fill="FFFFFF"/>
        </w:rPr>
        <w:t xml:space="preserve">also split into three </w:t>
      </w:r>
      <w:r w:rsidR="00F072CC" w:rsidRPr="00F072CC">
        <w:rPr>
          <w:rFonts w:ascii="Arial" w:hAnsi="Arial" w:cs="Arial"/>
          <w:color w:val="0D0D0D"/>
          <w:shd w:val="clear" w:color="auto" w:fill="FFFFFF"/>
        </w:rPr>
        <w:t>groups</w:t>
      </w:r>
      <w:r w:rsidR="00983349" w:rsidRPr="00F072CC">
        <w:rPr>
          <w:rFonts w:ascii="Arial" w:hAnsi="Arial" w:cs="Arial"/>
          <w:color w:val="0D0D0D"/>
          <w:shd w:val="clear" w:color="auto" w:fill="FFFFFF"/>
        </w:rPr>
        <w:t xml:space="preserve"> depending on the </w:t>
      </w:r>
      <w:r w:rsidR="00F072CC" w:rsidRPr="00F072CC">
        <w:rPr>
          <w:rFonts w:ascii="Arial" w:hAnsi="Arial" w:cs="Arial"/>
          <w:color w:val="0D0D0D"/>
          <w:shd w:val="clear" w:color="auto" w:fill="FFFFFF"/>
        </w:rPr>
        <w:t>pupils</w:t>
      </w:r>
      <w:r w:rsidR="00983349" w:rsidRPr="00F072CC">
        <w:rPr>
          <w:rFonts w:ascii="Arial" w:hAnsi="Arial" w:cs="Arial"/>
          <w:color w:val="0D0D0D"/>
          <w:shd w:val="clear" w:color="auto" w:fill="FFFFFF"/>
        </w:rPr>
        <w:t xml:space="preserve"> academic level; </w:t>
      </w:r>
      <w:proofErr w:type="spellStart"/>
      <w:r w:rsidR="00983349" w:rsidRPr="00F072CC">
        <w:rPr>
          <w:rFonts w:ascii="Arial" w:hAnsi="Arial" w:cs="Arial"/>
          <w:color w:val="0D0D0D"/>
          <w:shd w:val="clear" w:color="auto" w:fill="FFFFFF"/>
        </w:rPr>
        <w:t>coch</w:t>
      </w:r>
      <w:proofErr w:type="spellEnd"/>
      <w:r w:rsidR="00983349" w:rsidRPr="00F072CC">
        <w:rPr>
          <w:rFonts w:ascii="Arial" w:hAnsi="Arial" w:cs="Arial"/>
          <w:color w:val="0D0D0D"/>
          <w:shd w:val="clear" w:color="auto" w:fill="FFFFFF"/>
        </w:rPr>
        <w:t xml:space="preserve"> (high ability), </w:t>
      </w:r>
      <w:proofErr w:type="spellStart"/>
      <w:r w:rsidR="00983349" w:rsidRPr="00F072CC">
        <w:rPr>
          <w:rFonts w:ascii="Arial" w:hAnsi="Arial" w:cs="Arial"/>
          <w:color w:val="0D0D0D"/>
          <w:shd w:val="clear" w:color="auto" w:fill="FFFFFF"/>
        </w:rPr>
        <w:t>melyn</w:t>
      </w:r>
      <w:proofErr w:type="spellEnd"/>
      <w:r w:rsidR="00983349" w:rsidRPr="00F072CC">
        <w:rPr>
          <w:rFonts w:ascii="Arial" w:hAnsi="Arial" w:cs="Arial"/>
          <w:color w:val="0D0D0D"/>
          <w:shd w:val="clear" w:color="auto" w:fill="FFFFFF"/>
        </w:rPr>
        <w:t xml:space="preserve"> and </w:t>
      </w:r>
      <w:proofErr w:type="spellStart"/>
      <w:r w:rsidR="00983349" w:rsidRPr="00F072CC">
        <w:rPr>
          <w:rFonts w:ascii="Arial" w:hAnsi="Arial" w:cs="Arial"/>
          <w:color w:val="0D0D0D"/>
          <w:shd w:val="clear" w:color="auto" w:fill="FFFFFF"/>
        </w:rPr>
        <w:t>gwyrdd</w:t>
      </w:r>
      <w:proofErr w:type="spellEnd"/>
      <w:r w:rsidR="00983349" w:rsidRPr="00F072CC">
        <w:rPr>
          <w:rFonts w:ascii="Arial" w:hAnsi="Arial" w:cs="Arial"/>
          <w:color w:val="0D0D0D"/>
          <w:shd w:val="clear" w:color="auto" w:fill="FFFFFF"/>
        </w:rPr>
        <w:t xml:space="preserve"> (lower ability).</w:t>
      </w:r>
      <w:r w:rsidR="00FB1E2F" w:rsidRPr="00F072CC">
        <w:rPr>
          <w:rFonts w:ascii="Arial" w:hAnsi="Arial" w:cs="Arial"/>
          <w:color w:val="0D0D0D"/>
          <w:shd w:val="clear" w:color="auto" w:fill="FFFFFF"/>
        </w:rPr>
        <w:t xml:space="preserve">This research project took place during whole class </w:t>
      </w:r>
      <w:r w:rsidR="006D31CD" w:rsidRPr="00F072CC">
        <w:rPr>
          <w:rFonts w:ascii="Arial" w:hAnsi="Arial" w:cs="Arial"/>
          <w:color w:val="0D0D0D"/>
          <w:shd w:val="clear" w:color="auto" w:fill="FFFFFF"/>
        </w:rPr>
        <w:t xml:space="preserve">mathematics </w:t>
      </w:r>
      <w:r w:rsidR="00FB1E2F" w:rsidRPr="00F072CC">
        <w:rPr>
          <w:rFonts w:ascii="Arial" w:hAnsi="Arial" w:cs="Arial"/>
          <w:color w:val="0D0D0D"/>
          <w:shd w:val="clear" w:color="auto" w:fill="FFFFFF"/>
        </w:rPr>
        <w:t>teaching sessions where all three groups were combined. T</w:t>
      </w:r>
      <w:r w:rsidR="00983349" w:rsidRPr="00F072CC">
        <w:rPr>
          <w:rFonts w:ascii="Arial" w:hAnsi="Arial" w:cs="Arial"/>
        </w:rPr>
        <w:t xml:space="preserve">he research project will explore the influence of reward strategies on </w:t>
      </w:r>
      <w:r w:rsidR="006D31CD" w:rsidRPr="00F072CC">
        <w:rPr>
          <w:rFonts w:ascii="Arial" w:hAnsi="Arial" w:cs="Arial"/>
        </w:rPr>
        <w:t xml:space="preserve">Year 6 </w:t>
      </w:r>
      <w:r w:rsidR="00F072CC" w:rsidRPr="00F072CC">
        <w:rPr>
          <w:rFonts w:ascii="Arial" w:hAnsi="Arial" w:cs="Arial"/>
        </w:rPr>
        <w:t>learners’</w:t>
      </w:r>
      <w:r w:rsidR="006D31CD" w:rsidRPr="00F072CC">
        <w:rPr>
          <w:rFonts w:ascii="Arial" w:hAnsi="Arial" w:cs="Arial"/>
        </w:rPr>
        <w:t xml:space="preserve"> engagement and motivation.</w:t>
      </w:r>
    </w:p>
    <w:p w14:paraId="51316D27" w14:textId="4E011162" w:rsidR="00983349" w:rsidRPr="00F072CC" w:rsidRDefault="00983349" w:rsidP="00F072CC">
      <w:pPr>
        <w:spacing w:line="360" w:lineRule="auto"/>
        <w:rPr>
          <w:rFonts w:ascii="Arial" w:hAnsi="Arial" w:cs="Arial"/>
          <w:color w:val="0D0D0D"/>
          <w:shd w:val="clear" w:color="auto" w:fill="FFFFFF"/>
        </w:rPr>
      </w:pPr>
      <w:r w:rsidRPr="00F072CC">
        <w:rPr>
          <w:rFonts w:ascii="Arial" w:hAnsi="Arial" w:cs="Arial"/>
          <w:color w:val="0D0D0D"/>
          <w:shd w:val="clear" w:color="auto" w:fill="FFFFFF"/>
        </w:rPr>
        <w:t xml:space="preserve"> </w:t>
      </w:r>
    </w:p>
    <w:p w14:paraId="3572612D" w14:textId="0D8D2BD3" w:rsidR="00FB1E2F" w:rsidRPr="00F072CC" w:rsidRDefault="006D31CD" w:rsidP="00F072CC">
      <w:pPr>
        <w:spacing w:line="360" w:lineRule="auto"/>
        <w:rPr>
          <w:rFonts w:ascii="Arial" w:hAnsi="Arial" w:cs="Arial"/>
          <w:color w:val="0D0D0D"/>
          <w:shd w:val="clear" w:color="auto" w:fill="FFFFFF"/>
        </w:rPr>
      </w:pPr>
      <w:r w:rsidRPr="00F072CC">
        <w:rPr>
          <w:rFonts w:ascii="Arial" w:hAnsi="Arial" w:cs="Arial"/>
          <w:color w:val="0D0D0D"/>
          <w:shd w:val="clear" w:color="auto" w:fill="FFFFFF"/>
        </w:rPr>
        <w:t xml:space="preserve">Reward strategies involve a range of incentives, </w:t>
      </w:r>
      <w:r w:rsidR="00F072CC" w:rsidRPr="00F072CC">
        <w:rPr>
          <w:rFonts w:ascii="Arial" w:hAnsi="Arial" w:cs="Arial"/>
          <w:color w:val="0D0D0D"/>
          <w:shd w:val="clear" w:color="auto" w:fill="FFFFFF"/>
        </w:rPr>
        <w:t>including, physical</w:t>
      </w:r>
      <w:r w:rsidR="0093571E" w:rsidRPr="00F072CC">
        <w:rPr>
          <w:rFonts w:ascii="Arial" w:hAnsi="Arial" w:cs="Arial"/>
          <w:color w:val="0D0D0D"/>
          <w:shd w:val="clear" w:color="auto" w:fill="FFFFFF"/>
        </w:rPr>
        <w:t xml:space="preserve"> incentives</w:t>
      </w:r>
      <w:r w:rsidRPr="00F072CC">
        <w:rPr>
          <w:rFonts w:ascii="Arial" w:hAnsi="Arial" w:cs="Arial"/>
          <w:color w:val="0D0D0D"/>
          <w:shd w:val="clear" w:color="auto" w:fill="FFFFFF"/>
        </w:rPr>
        <w:t xml:space="preserve"> like</w:t>
      </w:r>
      <w:r w:rsidR="0093571E" w:rsidRPr="00F072CC">
        <w:rPr>
          <w:rFonts w:ascii="Arial" w:hAnsi="Arial" w:cs="Arial"/>
          <w:color w:val="0D0D0D"/>
          <w:shd w:val="clear" w:color="auto" w:fill="FFFFFF"/>
        </w:rPr>
        <w:t xml:space="preserve"> stickers, communal incentives </w:t>
      </w:r>
      <w:r w:rsidRPr="00F072CC">
        <w:rPr>
          <w:rFonts w:ascii="Arial" w:hAnsi="Arial" w:cs="Arial"/>
          <w:color w:val="0D0D0D"/>
          <w:shd w:val="clear" w:color="auto" w:fill="FFFFFF"/>
        </w:rPr>
        <w:t>such as</w:t>
      </w:r>
      <w:r w:rsidR="0093571E" w:rsidRPr="00F072CC">
        <w:rPr>
          <w:rFonts w:ascii="Arial" w:hAnsi="Arial" w:cs="Arial"/>
          <w:color w:val="0D0D0D"/>
          <w:shd w:val="clear" w:color="auto" w:fill="FFFFFF"/>
        </w:rPr>
        <w:t xml:space="preserve"> praise and internal incentives such as feeling of achievement, joy in learning. The </w:t>
      </w:r>
      <w:r w:rsidRPr="00F072CC">
        <w:rPr>
          <w:rFonts w:ascii="Arial" w:hAnsi="Arial" w:cs="Arial"/>
          <w:color w:val="0D0D0D"/>
          <w:shd w:val="clear" w:color="auto" w:fill="FFFFFF"/>
        </w:rPr>
        <w:t>use</w:t>
      </w:r>
      <w:r w:rsidR="0093571E" w:rsidRPr="00F072CC">
        <w:rPr>
          <w:rFonts w:ascii="Arial" w:hAnsi="Arial" w:cs="Arial"/>
          <w:color w:val="0D0D0D"/>
          <w:shd w:val="clear" w:color="auto" w:fill="FFFFFF"/>
        </w:rPr>
        <w:t xml:space="preserve"> of these </w:t>
      </w:r>
      <w:r w:rsidRPr="00F072CC">
        <w:rPr>
          <w:rFonts w:ascii="Arial" w:hAnsi="Arial" w:cs="Arial"/>
          <w:color w:val="0D0D0D"/>
          <w:shd w:val="clear" w:color="auto" w:fill="FFFFFF"/>
        </w:rPr>
        <w:t>incentives</w:t>
      </w:r>
      <w:r w:rsidR="0093571E" w:rsidRPr="00F072CC">
        <w:rPr>
          <w:rFonts w:ascii="Arial" w:hAnsi="Arial" w:cs="Arial"/>
          <w:color w:val="0D0D0D"/>
          <w:shd w:val="clear" w:color="auto" w:fill="FFFFFF"/>
        </w:rPr>
        <w:t xml:space="preserve"> aims for boosting preferred </w:t>
      </w:r>
      <w:r w:rsidRPr="00F072CC">
        <w:rPr>
          <w:rFonts w:ascii="Arial" w:hAnsi="Arial" w:cs="Arial"/>
          <w:color w:val="0D0D0D"/>
          <w:shd w:val="clear" w:color="auto" w:fill="FFFFFF"/>
        </w:rPr>
        <w:t>behaviour</w:t>
      </w:r>
      <w:r w:rsidR="0093571E" w:rsidRPr="00F072CC">
        <w:rPr>
          <w:rFonts w:ascii="Arial" w:hAnsi="Arial" w:cs="Arial"/>
          <w:color w:val="0D0D0D"/>
          <w:shd w:val="clear" w:color="auto" w:fill="FFFFFF"/>
        </w:rPr>
        <w:t xml:space="preserve"> and creating an encouraging educational atmosphere (Cameron &amp; Pierce, 1994). </w:t>
      </w:r>
      <w:r w:rsidRPr="00F072CC">
        <w:rPr>
          <w:rFonts w:ascii="Arial" w:hAnsi="Arial" w:cs="Arial"/>
          <w:color w:val="0D0D0D"/>
          <w:shd w:val="clear" w:color="auto" w:fill="FFFFFF"/>
        </w:rPr>
        <w:t>Reward strategies are often based</w:t>
      </w:r>
      <w:r w:rsidR="0093571E" w:rsidRPr="00F072CC">
        <w:rPr>
          <w:rFonts w:ascii="Arial" w:hAnsi="Arial" w:cs="Arial"/>
          <w:color w:val="0D0D0D"/>
          <w:shd w:val="clear" w:color="auto" w:fill="FFFFFF"/>
        </w:rPr>
        <w:t xml:space="preserve"> on </w:t>
      </w:r>
      <w:r w:rsidRPr="00F072CC">
        <w:rPr>
          <w:rFonts w:ascii="Arial" w:hAnsi="Arial" w:cs="Arial"/>
          <w:color w:val="0D0D0D"/>
          <w:shd w:val="clear" w:color="auto" w:fill="FFFFFF"/>
        </w:rPr>
        <w:t>behaviourism</w:t>
      </w:r>
      <w:r w:rsidR="0093571E" w:rsidRPr="00F072CC">
        <w:rPr>
          <w:rFonts w:ascii="Arial" w:hAnsi="Arial" w:cs="Arial"/>
          <w:color w:val="0D0D0D"/>
          <w:shd w:val="clear" w:color="auto" w:fill="FFFFFF"/>
        </w:rPr>
        <w:t xml:space="preserve"> theories suggesting that actions like </w:t>
      </w:r>
      <w:r w:rsidRPr="00F072CC">
        <w:rPr>
          <w:rFonts w:ascii="Arial" w:hAnsi="Arial" w:cs="Arial"/>
          <w:color w:val="0D0D0D"/>
          <w:shd w:val="clear" w:color="auto" w:fill="FFFFFF"/>
        </w:rPr>
        <w:t>engagement</w:t>
      </w:r>
      <w:r w:rsidR="0093571E" w:rsidRPr="00F072CC">
        <w:rPr>
          <w:rFonts w:ascii="Arial" w:hAnsi="Arial" w:cs="Arial"/>
          <w:color w:val="0D0D0D"/>
          <w:shd w:val="clear" w:color="auto" w:fill="FFFFFF"/>
        </w:rPr>
        <w:t xml:space="preserve"> could be heightened through incentives or positive reinforcements (Skinner, 1953</w:t>
      </w:r>
      <w:r w:rsidR="008C51D0" w:rsidRPr="00F072CC">
        <w:rPr>
          <w:rFonts w:ascii="Arial" w:hAnsi="Arial" w:cs="Arial"/>
          <w:color w:val="0D0D0D"/>
          <w:shd w:val="clear" w:color="auto" w:fill="FFFFFF"/>
        </w:rPr>
        <w:t xml:space="preserve"> citied in </w:t>
      </w:r>
      <w:r w:rsidR="008C51D0" w:rsidRPr="00F072CC">
        <w:rPr>
          <w:rFonts w:ascii="Arial" w:hAnsi="Arial" w:cs="Arial"/>
          <w:color w:val="222222"/>
          <w:shd w:val="clear" w:color="auto" w:fill="FFFFFF"/>
        </w:rPr>
        <w:t xml:space="preserve">Gordan and </w:t>
      </w:r>
      <w:proofErr w:type="spellStart"/>
      <w:r w:rsidR="008C51D0" w:rsidRPr="00F072CC">
        <w:rPr>
          <w:rFonts w:ascii="Arial" w:hAnsi="Arial" w:cs="Arial"/>
          <w:color w:val="222222"/>
          <w:shd w:val="clear" w:color="auto" w:fill="FFFFFF"/>
        </w:rPr>
        <w:t>Krishanan</w:t>
      </w:r>
      <w:proofErr w:type="spellEnd"/>
      <w:r w:rsidR="008C51D0" w:rsidRPr="00F072CC">
        <w:rPr>
          <w:rFonts w:ascii="Arial" w:hAnsi="Arial" w:cs="Arial"/>
          <w:color w:val="222222"/>
          <w:shd w:val="clear" w:color="auto" w:fill="FFFFFF"/>
        </w:rPr>
        <w:t>, 2014</w:t>
      </w:r>
      <w:r w:rsidR="00F072CC" w:rsidRPr="00F072CC">
        <w:rPr>
          <w:rFonts w:ascii="Arial" w:hAnsi="Arial" w:cs="Arial"/>
          <w:color w:val="0D0D0D"/>
          <w:shd w:val="clear" w:color="auto" w:fill="FFFFFF"/>
        </w:rPr>
        <w:t>). Deci</w:t>
      </w:r>
      <w:r w:rsidR="00FB1E2F" w:rsidRPr="00F072CC">
        <w:rPr>
          <w:rFonts w:ascii="Arial" w:hAnsi="Arial" w:cs="Arial"/>
          <w:color w:val="0D0D0D"/>
          <w:shd w:val="clear" w:color="auto" w:fill="FFFFFF"/>
        </w:rPr>
        <w:t xml:space="preserve"> and Ryan's Self-Determination Theory (SDT) (2000) provides a framework for understanding the effects of rewards on motivation. According to SDT, intrinsic motivation, </w:t>
      </w:r>
      <w:r w:rsidRPr="00F072CC">
        <w:rPr>
          <w:rFonts w:ascii="Arial" w:hAnsi="Arial" w:cs="Arial"/>
          <w:color w:val="0D0D0D"/>
          <w:shd w:val="clear" w:color="auto" w:fill="FFFFFF"/>
        </w:rPr>
        <w:t xml:space="preserve">influenced </w:t>
      </w:r>
      <w:r w:rsidR="00FB1E2F" w:rsidRPr="00F072CC">
        <w:rPr>
          <w:rFonts w:ascii="Arial" w:hAnsi="Arial" w:cs="Arial"/>
          <w:color w:val="0D0D0D"/>
          <w:shd w:val="clear" w:color="auto" w:fill="FFFFFF"/>
        </w:rPr>
        <w:t>by internal rewards, leads to more sustained engagement in learning compared to extrinsic motivation</w:t>
      </w:r>
      <w:r w:rsidR="00841DCA" w:rsidRPr="00F072CC">
        <w:rPr>
          <w:rFonts w:ascii="Arial" w:hAnsi="Arial" w:cs="Arial"/>
          <w:color w:val="0D0D0D"/>
          <w:shd w:val="clear" w:color="auto" w:fill="FFFFFF"/>
        </w:rPr>
        <w:t>. Intrinsic motivation refers to engaging in an activity for its satisfaction or enjoyment, whereas extrinsic motivation involves engaging in an activity for external rewards or to avoid punishment (Ryan &amp; Deci, 2000). Critics of reward strategies caution that reliance on extrinsic rewards may undermine intrinsic motivation, leading to decreased interest and enjoyment in learning activities (Kohn, 1993). However, Reeve and Lee (</w:t>
      </w:r>
      <w:r w:rsidRPr="00F072CC">
        <w:rPr>
          <w:rFonts w:ascii="Arial" w:hAnsi="Arial" w:cs="Arial"/>
          <w:color w:val="0D0D0D"/>
          <w:shd w:val="clear" w:color="auto" w:fill="FFFFFF"/>
        </w:rPr>
        <w:t>2014) explore</w:t>
      </w:r>
      <w:r w:rsidR="00841DCA" w:rsidRPr="00F072CC">
        <w:rPr>
          <w:rFonts w:ascii="Arial" w:hAnsi="Arial" w:cs="Arial"/>
          <w:color w:val="0D0D0D"/>
          <w:shd w:val="clear" w:color="auto" w:fill="FFFFFF"/>
        </w:rPr>
        <w:t xml:space="preserve"> the impact of extrinsic rewards on students' motivation and learning outcomes in the classroom. Their research suggests that </w:t>
      </w:r>
      <w:r w:rsidR="00941130" w:rsidRPr="00F072CC">
        <w:rPr>
          <w:rFonts w:ascii="Arial" w:hAnsi="Arial" w:cs="Arial"/>
          <w:color w:val="0D0D0D"/>
          <w:shd w:val="clear" w:color="auto" w:fill="FFFFFF"/>
        </w:rPr>
        <w:t xml:space="preserve">physical </w:t>
      </w:r>
      <w:r w:rsidR="00841DCA" w:rsidRPr="00F072CC">
        <w:rPr>
          <w:rFonts w:ascii="Arial" w:hAnsi="Arial" w:cs="Arial"/>
          <w:color w:val="0D0D0D"/>
          <w:shd w:val="clear" w:color="auto" w:fill="FFFFFF"/>
        </w:rPr>
        <w:t xml:space="preserve">rewards, when administered in a supportive and autonomy-supportive manner, can enhance students' motivation and academic </w:t>
      </w:r>
      <w:r w:rsidR="00841DCA" w:rsidRPr="00F072CC">
        <w:rPr>
          <w:rFonts w:ascii="Arial" w:hAnsi="Arial" w:cs="Arial"/>
          <w:color w:val="0D0D0D"/>
          <w:shd w:val="clear" w:color="auto" w:fill="FFFFFF"/>
        </w:rPr>
        <w:lastRenderedPageBreak/>
        <w:t>performance</w:t>
      </w:r>
      <w:r w:rsidR="00941130" w:rsidRPr="00F072CC">
        <w:rPr>
          <w:rFonts w:ascii="Arial" w:hAnsi="Arial" w:cs="Arial"/>
          <w:color w:val="0D0D0D"/>
          <w:shd w:val="clear" w:color="auto" w:fill="FFFFFF"/>
        </w:rPr>
        <w:t xml:space="preserve">. </w:t>
      </w:r>
      <w:r w:rsidR="00955E6C" w:rsidRPr="00F072CC">
        <w:rPr>
          <w:rFonts w:ascii="Arial" w:hAnsi="Arial" w:cs="Arial"/>
          <w:color w:val="0D0D0D"/>
          <w:shd w:val="clear" w:color="auto" w:fill="FFFFFF"/>
        </w:rPr>
        <w:t xml:space="preserve">Deci and Ryan’s SDT (2000) research suggests that rewards can support autonomy when they are aligned with students' intrinsic motivations and interests. By providing choices and opportunities for self-directed learning, rewards can empower students to take ownership of their education and develop a growth mindset. </w:t>
      </w:r>
      <w:r w:rsidR="00FB1E2F" w:rsidRPr="00F072CC">
        <w:rPr>
          <w:rFonts w:ascii="Arial" w:hAnsi="Arial" w:cs="Arial"/>
          <w:color w:val="0D0D0D"/>
          <w:shd w:val="clear" w:color="auto" w:fill="FFFFFF"/>
        </w:rPr>
        <w:t>However, the relationship between rewards and intrinsic motivation is complex, and rewards may sometimes undermine intrinsic motivation if they are perceived as controlling or coercive (Deci et al., 2001)</w:t>
      </w:r>
      <w:r w:rsidR="00841DCA" w:rsidRPr="00F072CC">
        <w:rPr>
          <w:rFonts w:ascii="Arial" w:hAnsi="Arial" w:cs="Arial"/>
          <w:color w:val="0D0D0D"/>
          <w:shd w:val="clear" w:color="auto" w:fill="FFFFFF"/>
        </w:rPr>
        <w:t>. Research suggests that while extrinsic rewards may initially increase motivation for task completion, they can have detrimental effects on long-term intrinsic motivation (Deci et al.,</w:t>
      </w:r>
      <w:r w:rsidR="008C51D0" w:rsidRPr="00F072CC">
        <w:rPr>
          <w:rFonts w:ascii="Arial" w:hAnsi="Arial" w:cs="Arial"/>
          <w:color w:val="0D0D0D"/>
          <w:shd w:val="clear" w:color="auto" w:fill="FFFFFF"/>
        </w:rPr>
        <w:t>2012</w:t>
      </w:r>
      <w:r w:rsidR="00841DCA" w:rsidRPr="00F072CC">
        <w:rPr>
          <w:rFonts w:ascii="Arial" w:hAnsi="Arial" w:cs="Arial"/>
          <w:color w:val="0D0D0D"/>
          <w:shd w:val="clear" w:color="auto" w:fill="FFFFFF"/>
        </w:rPr>
        <w:t xml:space="preserve">). Students may become less interested in learning and instead focus on obtaining rewards, resulting in shallow learning and diminished creativity (Cameron &amp; Pierce, 1994). </w:t>
      </w:r>
      <w:r w:rsidR="00941130" w:rsidRPr="00F072CC">
        <w:rPr>
          <w:rFonts w:ascii="Arial" w:hAnsi="Arial" w:cs="Arial"/>
          <w:color w:val="0D0D0D"/>
          <w:shd w:val="clear" w:color="auto" w:fill="FFFFFF"/>
        </w:rPr>
        <w:t xml:space="preserve">More recent research </w:t>
      </w:r>
      <w:r w:rsidR="00841DCA" w:rsidRPr="00F072CC">
        <w:rPr>
          <w:rFonts w:ascii="Arial" w:hAnsi="Arial" w:cs="Arial"/>
          <w:color w:val="0D0D0D"/>
          <w:shd w:val="clear" w:color="auto" w:fill="FFFFFF"/>
        </w:rPr>
        <w:t xml:space="preserve">by Kohn (2020) </w:t>
      </w:r>
      <w:r w:rsidR="00941130" w:rsidRPr="00F072CC">
        <w:rPr>
          <w:rFonts w:ascii="Arial" w:hAnsi="Arial" w:cs="Arial"/>
          <w:color w:val="0D0D0D"/>
          <w:shd w:val="clear" w:color="auto" w:fill="FFFFFF"/>
        </w:rPr>
        <w:t>supports this, arguing</w:t>
      </w:r>
      <w:r w:rsidR="00841DCA" w:rsidRPr="00F072CC">
        <w:rPr>
          <w:rFonts w:ascii="Arial" w:hAnsi="Arial" w:cs="Arial"/>
          <w:color w:val="0D0D0D"/>
          <w:shd w:val="clear" w:color="auto" w:fill="FFFFFF"/>
        </w:rPr>
        <w:t xml:space="preserve"> against the use of extrinsic rewards in education. He </w:t>
      </w:r>
      <w:r w:rsidR="00941130" w:rsidRPr="00F072CC">
        <w:rPr>
          <w:rFonts w:ascii="Arial" w:hAnsi="Arial" w:cs="Arial"/>
          <w:color w:val="0D0D0D"/>
          <w:shd w:val="clear" w:color="auto" w:fill="FFFFFF"/>
        </w:rPr>
        <w:t>argues</w:t>
      </w:r>
      <w:r w:rsidR="00841DCA" w:rsidRPr="00F072CC">
        <w:rPr>
          <w:rFonts w:ascii="Arial" w:hAnsi="Arial" w:cs="Arial"/>
          <w:color w:val="0D0D0D"/>
          <w:shd w:val="clear" w:color="auto" w:fill="FFFFFF"/>
        </w:rPr>
        <w:t xml:space="preserve"> that rewards can undermine intrinsic motivation, decrease interest in learning, and foster a short-term focus on achieving rewards rather than a genuine love for learning</w:t>
      </w:r>
      <w:r w:rsidR="0083785B" w:rsidRPr="00F072CC">
        <w:rPr>
          <w:rFonts w:ascii="Arial" w:hAnsi="Arial" w:cs="Arial"/>
          <w:color w:val="0D0D0D"/>
          <w:shd w:val="clear" w:color="auto" w:fill="FFFFFF"/>
        </w:rPr>
        <w:t>.</w:t>
      </w:r>
      <w:r w:rsidR="00941130" w:rsidRPr="00F072CC">
        <w:rPr>
          <w:rFonts w:ascii="Arial" w:hAnsi="Arial" w:cs="Arial"/>
          <w:color w:val="0D0D0D"/>
          <w:shd w:val="clear" w:color="auto" w:fill="FFFFFF"/>
        </w:rPr>
        <w:t xml:space="preserve"> </w:t>
      </w:r>
      <w:r w:rsidR="00F072CC" w:rsidRPr="00F072CC">
        <w:rPr>
          <w:rFonts w:ascii="Arial" w:hAnsi="Arial" w:cs="Arial"/>
          <w:color w:val="0D0D0D"/>
          <w:shd w:val="clear" w:color="auto" w:fill="FFFFFF"/>
        </w:rPr>
        <w:t>Nevertheless, Gillet</w:t>
      </w:r>
      <w:r w:rsidR="0083785B" w:rsidRPr="00F072CC">
        <w:rPr>
          <w:rFonts w:ascii="Arial" w:hAnsi="Arial" w:cs="Arial"/>
          <w:color w:val="0D0D0D"/>
          <w:shd w:val="clear" w:color="auto" w:fill="FFFFFF"/>
        </w:rPr>
        <w:t xml:space="preserve"> et al. (2017)</w:t>
      </w:r>
      <w:r w:rsidR="00941130" w:rsidRPr="00F072CC">
        <w:rPr>
          <w:rFonts w:ascii="Arial" w:hAnsi="Arial" w:cs="Arial"/>
          <w:color w:val="0D0D0D"/>
          <w:shd w:val="clear" w:color="auto" w:fill="FFFFFF"/>
        </w:rPr>
        <w:t xml:space="preserve"> </w:t>
      </w:r>
      <w:r w:rsidR="0083785B" w:rsidRPr="00F072CC">
        <w:rPr>
          <w:rFonts w:ascii="Arial" w:hAnsi="Arial" w:cs="Arial"/>
          <w:color w:val="0D0D0D"/>
          <w:shd w:val="clear" w:color="auto" w:fill="FFFFFF"/>
        </w:rPr>
        <w:t>found that both extrinsic motivations positively predict students' engagement and achievement, with extrinsic motivation playing a</w:t>
      </w:r>
      <w:r w:rsidR="00941130" w:rsidRPr="00F072CC">
        <w:rPr>
          <w:rFonts w:ascii="Arial" w:hAnsi="Arial" w:cs="Arial"/>
          <w:color w:val="0D0D0D"/>
          <w:shd w:val="clear" w:color="auto" w:fill="FFFFFF"/>
        </w:rPr>
        <w:t xml:space="preserve">n important </w:t>
      </w:r>
      <w:r w:rsidR="0083785B" w:rsidRPr="00F072CC">
        <w:rPr>
          <w:rFonts w:ascii="Arial" w:hAnsi="Arial" w:cs="Arial"/>
          <w:color w:val="0D0D0D"/>
          <w:shd w:val="clear" w:color="auto" w:fill="FFFFFF"/>
        </w:rPr>
        <w:t>role in supporting engagement and academic success. The study highlights the importance of considering extrinsic motivational factors including reward strategies in understanding students' eng</w:t>
      </w:r>
      <w:r w:rsidR="00941130" w:rsidRPr="00F072CC">
        <w:rPr>
          <w:rFonts w:ascii="Arial" w:hAnsi="Arial" w:cs="Arial"/>
          <w:color w:val="0D0D0D"/>
          <w:shd w:val="clear" w:color="auto" w:fill="FFFFFF"/>
        </w:rPr>
        <w:t>ageme</w:t>
      </w:r>
      <w:r w:rsidR="0083785B" w:rsidRPr="00F072CC">
        <w:rPr>
          <w:rFonts w:ascii="Arial" w:hAnsi="Arial" w:cs="Arial"/>
          <w:color w:val="0D0D0D"/>
          <w:shd w:val="clear" w:color="auto" w:fill="FFFFFF"/>
        </w:rPr>
        <w:t xml:space="preserve">nt and motivation in the classroom. </w:t>
      </w:r>
    </w:p>
    <w:p w14:paraId="1FD75380" w14:textId="0CFD2EE6" w:rsidR="00FB1E2F" w:rsidRPr="00F072CC" w:rsidRDefault="00FB1E2F" w:rsidP="00F072CC">
      <w:pPr>
        <w:spacing w:line="360" w:lineRule="auto"/>
        <w:rPr>
          <w:rFonts w:ascii="Arial" w:hAnsi="Arial" w:cs="Arial"/>
          <w:color w:val="0D0D0D"/>
          <w:shd w:val="clear" w:color="auto" w:fill="FFFFFF"/>
        </w:rPr>
      </w:pPr>
    </w:p>
    <w:p w14:paraId="6493DBCC" w14:textId="77777777" w:rsidR="00FB1E2F" w:rsidRPr="00F072CC" w:rsidRDefault="00FB1E2F" w:rsidP="00F072CC">
      <w:pPr>
        <w:spacing w:line="360" w:lineRule="auto"/>
        <w:rPr>
          <w:rFonts w:ascii="Arial" w:hAnsi="Arial" w:cs="Arial"/>
          <w:color w:val="0D0D0D"/>
          <w:shd w:val="clear" w:color="auto" w:fill="FFFFFF"/>
        </w:rPr>
      </w:pPr>
    </w:p>
    <w:p w14:paraId="733CFB53" w14:textId="059A570A" w:rsidR="00FB1E2F" w:rsidRPr="00F072CC" w:rsidRDefault="00FB1E2F" w:rsidP="00F072CC">
      <w:pPr>
        <w:spacing w:line="360" w:lineRule="auto"/>
        <w:rPr>
          <w:rFonts w:ascii="Arial" w:hAnsi="Arial" w:cs="Arial"/>
          <w:color w:val="0D0D0D"/>
          <w:shd w:val="clear" w:color="auto" w:fill="FFFFFF"/>
        </w:rPr>
      </w:pPr>
      <w:r w:rsidRPr="00F072CC">
        <w:rPr>
          <w:rFonts w:ascii="Arial" w:hAnsi="Arial" w:cs="Arial"/>
          <w:color w:val="0D0D0D"/>
          <w:shd w:val="clear" w:color="auto" w:fill="FFFFFF"/>
        </w:rPr>
        <w:t xml:space="preserve">Individual differences, such as age, gender, and cultural background, play a significant role in how students respond to reward strategies. For example, research by </w:t>
      </w:r>
      <w:proofErr w:type="spellStart"/>
      <w:r w:rsidRPr="00F072CC">
        <w:rPr>
          <w:rFonts w:ascii="Arial" w:hAnsi="Arial" w:cs="Arial"/>
          <w:color w:val="0D0D0D"/>
          <w:shd w:val="clear" w:color="auto" w:fill="FFFFFF"/>
        </w:rPr>
        <w:t>Grolnick</w:t>
      </w:r>
      <w:proofErr w:type="spellEnd"/>
      <w:r w:rsidRPr="00F072CC">
        <w:rPr>
          <w:rFonts w:ascii="Arial" w:hAnsi="Arial" w:cs="Arial"/>
          <w:color w:val="0D0D0D"/>
          <w:shd w:val="clear" w:color="auto" w:fill="FFFFFF"/>
        </w:rPr>
        <w:t xml:space="preserve"> and Ryan (1989) suggests that younger children may be more responsive to </w:t>
      </w:r>
      <w:r w:rsidR="00941130" w:rsidRPr="00F072CC">
        <w:rPr>
          <w:rFonts w:ascii="Arial" w:hAnsi="Arial" w:cs="Arial"/>
          <w:color w:val="0D0D0D"/>
          <w:shd w:val="clear" w:color="auto" w:fill="FFFFFF"/>
        </w:rPr>
        <w:t>physical</w:t>
      </w:r>
      <w:r w:rsidRPr="00F072CC">
        <w:rPr>
          <w:rFonts w:ascii="Arial" w:hAnsi="Arial" w:cs="Arial"/>
          <w:color w:val="0D0D0D"/>
          <w:shd w:val="clear" w:color="auto" w:fill="FFFFFF"/>
        </w:rPr>
        <w:t xml:space="preserve"> rewards, while older children may value intrinsic rewards more. </w:t>
      </w:r>
      <w:r w:rsidR="006B4372" w:rsidRPr="00F072CC">
        <w:rPr>
          <w:rFonts w:ascii="Arial" w:hAnsi="Arial" w:cs="Arial"/>
          <w:color w:val="0D0D0D"/>
          <w:shd w:val="clear" w:color="auto" w:fill="FFFFFF"/>
        </w:rPr>
        <w:t>However, Cameron and Pierce (</w:t>
      </w:r>
      <w:r w:rsidR="00556F1E" w:rsidRPr="00F072CC">
        <w:rPr>
          <w:rFonts w:ascii="Arial" w:hAnsi="Arial" w:cs="Arial"/>
          <w:color w:val="0D0D0D"/>
          <w:shd w:val="clear" w:color="auto" w:fill="FFFFFF"/>
        </w:rPr>
        <w:t>1994</w:t>
      </w:r>
      <w:r w:rsidR="006B4372" w:rsidRPr="00F072CC">
        <w:rPr>
          <w:rFonts w:ascii="Arial" w:hAnsi="Arial" w:cs="Arial"/>
          <w:color w:val="0D0D0D"/>
          <w:shd w:val="clear" w:color="auto" w:fill="FFFFFF"/>
        </w:rPr>
        <w:t xml:space="preserve">) conducted a meta-analysis examining the effectiveness of reward systems on older children's motivation and academic performance. Their research found that well-designed reward strategies, such as point systems, positively impact older children's engagement and motivation in school. </w:t>
      </w:r>
      <w:r w:rsidR="00941130" w:rsidRPr="00F072CC">
        <w:rPr>
          <w:rFonts w:ascii="Arial" w:hAnsi="Arial" w:cs="Arial"/>
          <w:color w:val="0D0D0D"/>
          <w:shd w:val="clear" w:color="auto" w:fill="FFFFFF"/>
        </w:rPr>
        <w:t xml:space="preserve">It could be argued that this research is outdated however, </w:t>
      </w:r>
      <w:r w:rsidR="00556F1E" w:rsidRPr="00F072CC">
        <w:rPr>
          <w:rFonts w:ascii="Arial" w:hAnsi="Arial" w:cs="Arial"/>
          <w:color w:val="0D0D0D"/>
          <w:shd w:val="clear" w:color="auto" w:fill="FFFFFF"/>
        </w:rPr>
        <w:t>recent research</w:t>
      </w:r>
      <w:r w:rsidR="006B4372" w:rsidRPr="00F072CC">
        <w:rPr>
          <w:rFonts w:ascii="Arial" w:hAnsi="Arial" w:cs="Arial"/>
          <w:color w:val="0D0D0D"/>
          <w:shd w:val="clear" w:color="auto" w:fill="FFFFFF"/>
        </w:rPr>
        <w:t xml:space="preserve"> </w:t>
      </w:r>
      <w:r w:rsidR="00556F1E" w:rsidRPr="00F072CC">
        <w:rPr>
          <w:rFonts w:ascii="Arial" w:hAnsi="Arial" w:cs="Arial"/>
          <w:color w:val="0D0D0D"/>
          <w:shd w:val="clear" w:color="auto" w:fill="FFFFFF"/>
        </w:rPr>
        <w:t xml:space="preserve">by Fredricks, </w:t>
      </w:r>
      <w:proofErr w:type="spellStart"/>
      <w:r w:rsidR="00556F1E" w:rsidRPr="00F072CC">
        <w:rPr>
          <w:rFonts w:ascii="Arial" w:hAnsi="Arial" w:cs="Arial"/>
          <w:color w:val="0D0D0D"/>
          <w:shd w:val="clear" w:color="auto" w:fill="FFFFFF"/>
        </w:rPr>
        <w:t>Blumenfield</w:t>
      </w:r>
      <w:proofErr w:type="spellEnd"/>
      <w:r w:rsidR="00556F1E" w:rsidRPr="00F072CC">
        <w:rPr>
          <w:rFonts w:ascii="Arial" w:hAnsi="Arial" w:cs="Arial"/>
          <w:color w:val="0D0D0D"/>
          <w:shd w:val="clear" w:color="auto" w:fill="FFFFFF"/>
        </w:rPr>
        <w:t xml:space="preserve"> and Paris (2004) who</w:t>
      </w:r>
      <w:r w:rsidR="00941130" w:rsidRPr="00F072CC">
        <w:rPr>
          <w:rFonts w:ascii="Arial" w:hAnsi="Arial" w:cs="Arial"/>
          <w:color w:val="0D0D0D"/>
          <w:shd w:val="clear" w:color="auto" w:fill="FFFFFF"/>
        </w:rPr>
        <w:t>s</w:t>
      </w:r>
      <w:r w:rsidR="00556F1E" w:rsidRPr="00F072CC">
        <w:rPr>
          <w:rFonts w:ascii="Arial" w:hAnsi="Arial" w:cs="Arial"/>
          <w:color w:val="0D0D0D"/>
          <w:shd w:val="clear" w:color="auto" w:fill="FFFFFF"/>
        </w:rPr>
        <w:t>e study investigates the role of classroom reward structures in promoting engagement among older children. It was found that well-designed reward systems, such as praise</w:t>
      </w:r>
      <w:r w:rsidR="00941130" w:rsidRPr="00F072CC">
        <w:rPr>
          <w:rFonts w:ascii="Arial" w:hAnsi="Arial" w:cs="Arial"/>
          <w:color w:val="0D0D0D"/>
          <w:shd w:val="clear" w:color="auto" w:fill="FFFFFF"/>
        </w:rPr>
        <w:t xml:space="preserve"> and </w:t>
      </w:r>
      <w:r w:rsidR="00556F1E" w:rsidRPr="00F072CC">
        <w:rPr>
          <w:rFonts w:ascii="Arial" w:hAnsi="Arial" w:cs="Arial"/>
          <w:color w:val="0D0D0D"/>
          <w:shd w:val="clear" w:color="auto" w:fill="FFFFFF"/>
        </w:rPr>
        <w:t xml:space="preserve">privileges, positively </w:t>
      </w:r>
      <w:r w:rsidR="00556F1E" w:rsidRPr="00F072CC">
        <w:rPr>
          <w:rFonts w:ascii="Arial" w:hAnsi="Arial" w:cs="Arial"/>
          <w:color w:val="0D0D0D"/>
          <w:shd w:val="clear" w:color="auto" w:fill="FFFFFF"/>
        </w:rPr>
        <w:lastRenderedPageBreak/>
        <w:t>impact older children's engagement and motivation in academic tasks</w:t>
      </w:r>
      <w:r w:rsidR="00966BB1" w:rsidRPr="00F072CC">
        <w:rPr>
          <w:rFonts w:ascii="Arial" w:hAnsi="Arial" w:cs="Arial"/>
          <w:color w:val="0D0D0D"/>
          <w:shd w:val="clear" w:color="auto" w:fill="FFFFFF"/>
        </w:rPr>
        <w:t xml:space="preserve">. </w:t>
      </w:r>
      <w:proofErr w:type="spellStart"/>
      <w:r w:rsidR="0083785B" w:rsidRPr="00F072CC">
        <w:rPr>
          <w:rFonts w:ascii="Arial" w:hAnsi="Arial" w:cs="Arial"/>
          <w:color w:val="0D0D0D"/>
          <w:shd w:val="clear" w:color="auto" w:fill="FFFFFF"/>
        </w:rPr>
        <w:t>Wigfield</w:t>
      </w:r>
      <w:proofErr w:type="spellEnd"/>
      <w:r w:rsidR="0083785B" w:rsidRPr="00F072CC">
        <w:rPr>
          <w:rFonts w:ascii="Arial" w:hAnsi="Arial" w:cs="Arial"/>
          <w:color w:val="0D0D0D"/>
          <w:shd w:val="clear" w:color="auto" w:fill="FFFFFF"/>
        </w:rPr>
        <w:t xml:space="preserve"> and Cambria (2010)</w:t>
      </w:r>
      <w:r w:rsidR="00556F1E" w:rsidRPr="00F072CC">
        <w:rPr>
          <w:rFonts w:ascii="Arial" w:hAnsi="Arial" w:cs="Arial"/>
          <w:color w:val="0D0D0D"/>
          <w:shd w:val="clear" w:color="auto" w:fill="FFFFFF"/>
        </w:rPr>
        <w:t xml:space="preserve"> also</w:t>
      </w:r>
      <w:r w:rsidR="0083785B" w:rsidRPr="00F072CC">
        <w:rPr>
          <w:rFonts w:ascii="Arial" w:hAnsi="Arial" w:cs="Arial"/>
          <w:color w:val="0D0D0D"/>
          <w:shd w:val="clear" w:color="auto" w:fill="FFFFFF"/>
        </w:rPr>
        <w:t xml:space="preserve"> explore the role of individual differences in motivation and engagement in educational contexts. Their research suggests that students vary in their response to different types of rewards and incentives, depending on factors such as personality traits, goal orientations, and self-efficacy beliefs. The study underscores the importance of considering individual differences in designing reward systems that effectively motivate and engage diverse learners</w:t>
      </w:r>
      <w:r w:rsidR="00556F1E" w:rsidRPr="00F072CC">
        <w:rPr>
          <w:rFonts w:ascii="Arial" w:hAnsi="Arial" w:cs="Arial"/>
          <w:color w:val="0D0D0D"/>
          <w:shd w:val="clear" w:color="auto" w:fill="FFFFFF"/>
        </w:rPr>
        <w:t xml:space="preserve">. This is supported by </w:t>
      </w:r>
      <w:proofErr w:type="spellStart"/>
      <w:r w:rsidR="00556F1E" w:rsidRPr="00F072CC">
        <w:rPr>
          <w:rFonts w:ascii="Arial" w:hAnsi="Arial" w:cs="Arial"/>
          <w:color w:val="0D0D0D"/>
          <w:shd w:val="clear" w:color="auto" w:fill="FFFFFF"/>
        </w:rPr>
        <w:t>Lazowski</w:t>
      </w:r>
      <w:proofErr w:type="spellEnd"/>
      <w:r w:rsidR="00556F1E" w:rsidRPr="00F072CC">
        <w:rPr>
          <w:rFonts w:ascii="Arial" w:hAnsi="Arial" w:cs="Arial"/>
          <w:color w:val="0D0D0D"/>
          <w:shd w:val="clear" w:color="auto" w:fill="FFFFFF"/>
        </w:rPr>
        <w:t xml:space="preserve"> and </w:t>
      </w:r>
      <w:proofErr w:type="spellStart"/>
      <w:r w:rsidR="00556F1E" w:rsidRPr="00F072CC">
        <w:rPr>
          <w:rFonts w:ascii="Arial" w:hAnsi="Arial" w:cs="Arial"/>
          <w:color w:val="0D0D0D"/>
          <w:shd w:val="clear" w:color="auto" w:fill="FFFFFF"/>
        </w:rPr>
        <w:t>Hulleman</w:t>
      </w:r>
      <w:proofErr w:type="spellEnd"/>
      <w:r w:rsidR="00556F1E" w:rsidRPr="00F072CC">
        <w:rPr>
          <w:rFonts w:ascii="Arial" w:hAnsi="Arial" w:cs="Arial"/>
          <w:color w:val="0D0D0D"/>
          <w:shd w:val="clear" w:color="auto" w:fill="FFFFFF"/>
        </w:rPr>
        <w:t xml:space="preserve"> (2016) who explored the role of reward interventions in promoting engagement and motivation among older children in educational settings. Their research suggests that personali</w:t>
      </w:r>
      <w:r w:rsidR="00955E6C" w:rsidRPr="00F072CC">
        <w:rPr>
          <w:rFonts w:ascii="Arial" w:hAnsi="Arial" w:cs="Arial"/>
          <w:color w:val="0D0D0D"/>
          <w:shd w:val="clear" w:color="auto" w:fill="FFFFFF"/>
        </w:rPr>
        <w:t>s</w:t>
      </w:r>
      <w:r w:rsidR="00556F1E" w:rsidRPr="00F072CC">
        <w:rPr>
          <w:rFonts w:ascii="Arial" w:hAnsi="Arial" w:cs="Arial"/>
          <w:color w:val="0D0D0D"/>
          <w:shd w:val="clear" w:color="auto" w:fill="FFFFFF"/>
        </w:rPr>
        <w:t>ed reward systems tailored to individual students' needs and preferences can effectively enhance older children's motivation and academic performance. The study underscores the importance of considering individual differences in designing reward strategies to maximize their impact on engagement and motivation. However, Deci and Ryan (2012) discuss the potential negative consequences of personali</w:t>
      </w:r>
      <w:r w:rsidR="00955E6C" w:rsidRPr="00F072CC">
        <w:rPr>
          <w:rFonts w:ascii="Arial" w:hAnsi="Arial" w:cs="Arial"/>
          <w:color w:val="0D0D0D"/>
          <w:shd w:val="clear" w:color="auto" w:fill="FFFFFF"/>
        </w:rPr>
        <w:t>s</w:t>
      </w:r>
      <w:r w:rsidR="00556F1E" w:rsidRPr="00F072CC">
        <w:rPr>
          <w:rFonts w:ascii="Arial" w:hAnsi="Arial" w:cs="Arial"/>
          <w:color w:val="0D0D0D"/>
          <w:shd w:val="clear" w:color="auto" w:fill="FFFFFF"/>
        </w:rPr>
        <w:t>ed reward strategies on students' motivation and well-being. They argue that personalized rewards may foster a sense of dependency and undermine students' sense of autonomy and competence</w:t>
      </w:r>
      <w:r w:rsidR="00966BB1" w:rsidRPr="00F072CC">
        <w:rPr>
          <w:rFonts w:ascii="Arial" w:hAnsi="Arial" w:cs="Arial"/>
          <w:color w:val="0D0D0D"/>
          <w:shd w:val="clear" w:color="auto" w:fill="FFFFFF"/>
        </w:rPr>
        <w:t xml:space="preserve">. Despite this, Yeager and Dweck (2012) discuss the role of reward structures in creating a supportive learning environment that fosters a growth mindset and resilience among students. Their research suggests that rewards can be used strategically to promote effort and persistence in the face of challenges, contributing to a culture of learning and engagement. </w:t>
      </w:r>
      <w:r w:rsidR="00955E6C" w:rsidRPr="00F072CC">
        <w:rPr>
          <w:rFonts w:ascii="Arial" w:hAnsi="Arial" w:cs="Arial"/>
          <w:color w:val="0D0D0D"/>
          <w:shd w:val="clear" w:color="auto" w:fill="FFFFFF"/>
        </w:rPr>
        <w:t xml:space="preserve">This case study will explore the influence of extrinsic rewards on year 6 </w:t>
      </w:r>
      <w:proofErr w:type="gramStart"/>
      <w:r w:rsidR="00955E6C" w:rsidRPr="00F072CC">
        <w:rPr>
          <w:rFonts w:ascii="Arial" w:hAnsi="Arial" w:cs="Arial"/>
          <w:color w:val="0D0D0D"/>
          <w:shd w:val="clear" w:color="auto" w:fill="FFFFFF"/>
        </w:rPr>
        <w:t>pupils ,</w:t>
      </w:r>
      <w:proofErr w:type="gramEnd"/>
      <w:r w:rsidR="00955E6C" w:rsidRPr="00F072CC">
        <w:rPr>
          <w:rFonts w:ascii="Arial" w:hAnsi="Arial" w:cs="Arial"/>
          <w:color w:val="0D0D0D"/>
          <w:shd w:val="clear" w:color="auto" w:fill="FFFFFF"/>
        </w:rPr>
        <w:t xml:space="preserve"> aiming to find factors that contribute to an increase in engagement and motivation. </w:t>
      </w:r>
    </w:p>
    <w:p w14:paraId="4E398B97" w14:textId="77777777" w:rsidR="00FB1E2F" w:rsidRPr="00F072CC" w:rsidRDefault="00FB1E2F" w:rsidP="00F072CC">
      <w:pPr>
        <w:spacing w:line="360" w:lineRule="auto"/>
        <w:rPr>
          <w:rFonts w:ascii="Arial" w:hAnsi="Arial" w:cs="Arial"/>
          <w:color w:val="0D0D0D"/>
          <w:shd w:val="clear" w:color="auto" w:fill="FFFFFF"/>
        </w:rPr>
      </w:pPr>
    </w:p>
    <w:p w14:paraId="6BC705D0" w14:textId="77777777" w:rsidR="007410DB" w:rsidRPr="00F072CC" w:rsidRDefault="007410DB" w:rsidP="00F072CC">
      <w:pPr>
        <w:spacing w:line="360" w:lineRule="auto"/>
        <w:rPr>
          <w:rFonts w:ascii="Arial" w:hAnsi="Arial" w:cs="Arial"/>
          <w:color w:val="0D0D0D"/>
          <w:shd w:val="clear" w:color="auto" w:fill="FFFFFF"/>
        </w:rPr>
      </w:pPr>
    </w:p>
    <w:p w14:paraId="06D21107" w14:textId="373EFDCC" w:rsidR="007410DB" w:rsidRPr="00F072CC" w:rsidRDefault="007410DB" w:rsidP="00F072CC">
      <w:pPr>
        <w:spacing w:line="360" w:lineRule="auto"/>
        <w:rPr>
          <w:rFonts w:ascii="Arial" w:hAnsi="Arial" w:cs="Arial"/>
          <w:color w:val="0D0D0D"/>
          <w:shd w:val="clear" w:color="auto" w:fill="FFFFFF"/>
        </w:rPr>
      </w:pPr>
      <w:r w:rsidRPr="00F072CC">
        <w:rPr>
          <w:rFonts w:ascii="Arial" w:hAnsi="Arial" w:cs="Arial"/>
          <w:color w:val="0D0D0D"/>
          <w:shd w:val="clear" w:color="auto" w:fill="FFFFFF"/>
        </w:rPr>
        <w:t>Case study research is a qualitative research method that involves an in-depth examination of a particular individual, group, organi</w:t>
      </w:r>
      <w:r w:rsidR="00955E6C" w:rsidRPr="00F072CC">
        <w:rPr>
          <w:rFonts w:ascii="Arial" w:hAnsi="Arial" w:cs="Arial"/>
          <w:color w:val="0D0D0D"/>
          <w:shd w:val="clear" w:color="auto" w:fill="FFFFFF"/>
        </w:rPr>
        <w:t>s</w:t>
      </w:r>
      <w:r w:rsidRPr="00F072CC">
        <w:rPr>
          <w:rFonts w:ascii="Arial" w:hAnsi="Arial" w:cs="Arial"/>
          <w:color w:val="0D0D0D"/>
          <w:shd w:val="clear" w:color="auto" w:fill="FFFFFF"/>
        </w:rPr>
        <w:t>ation, or phenomenon within its real-life context (Yin, 2018). It typically entails detailed data collection through sources such as interviews</w:t>
      </w:r>
      <w:r w:rsidR="00955E6C" w:rsidRPr="00F072CC">
        <w:rPr>
          <w:rFonts w:ascii="Arial" w:hAnsi="Arial" w:cs="Arial"/>
          <w:color w:val="0D0D0D"/>
          <w:shd w:val="clear" w:color="auto" w:fill="FFFFFF"/>
        </w:rPr>
        <w:t xml:space="preserve"> and</w:t>
      </w:r>
      <w:r w:rsidRPr="00F072CC">
        <w:rPr>
          <w:rFonts w:ascii="Arial" w:hAnsi="Arial" w:cs="Arial"/>
          <w:color w:val="0D0D0D"/>
          <w:shd w:val="clear" w:color="auto" w:fill="FFFFFF"/>
        </w:rPr>
        <w:t xml:space="preserve"> observations</w:t>
      </w:r>
      <w:r w:rsidR="00955E6C" w:rsidRPr="00F072CC">
        <w:rPr>
          <w:rFonts w:ascii="Arial" w:hAnsi="Arial" w:cs="Arial"/>
          <w:color w:val="0D0D0D"/>
          <w:shd w:val="clear" w:color="auto" w:fill="FFFFFF"/>
        </w:rPr>
        <w:t>.</w:t>
      </w:r>
      <w:r w:rsidRPr="00F072CC">
        <w:rPr>
          <w:rFonts w:ascii="Arial" w:hAnsi="Arial" w:cs="Arial"/>
          <w:color w:val="0D0D0D"/>
          <w:shd w:val="clear" w:color="auto" w:fill="FFFFFF"/>
        </w:rPr>
        <w:t xml:space="preserve"> </w:t>
      </w:r>
      <w:r w:rsidR="00955E6C" w:rsidRPr="00F072CC">
        <w:rPr>
          <w:rFonts w:ascii="Arial" w:hAnsi="Arial" w:cs="Arial"/>
          <w:color w:val="0D0D0D"/>
          <w:shd w:val="clear" w:color="auto" w:fill="FFFFFF"/>
        </w:rPr>
        <w:t>C</w:t>
      </w:r>
      <w:r w:rsidRPr="00F072CC">
        <w:rPr>
          <w:rFonts w:ascii="Arial" w:hAnsi="Arial" w:cs="Arial"/>
          <w:color w:val="0D0D0D"/>
          <w:shd w:val="clear" w:color="auto" w:fill="FFFFFF"/>
        </w:rPr>
        <w:t>ase studies</w:t>
      </w:r>
      <w:r w:rsidR="00955E6C" w:rsidRPr="00F072CC">
        <w:rPr>
          <w:rFonts w:ascii="Arial" w:hAnsi="Arial" w:cs="Arial"/>
          <w:color w:val="0D0D0D"/>
          <w:shd w:val="clear" w:color="auto" w:fill="FFFFFF"/>
        </w:rPr>
        <w:t xml:space="preserve"> are used</w:t>
      </w:r>
      <w:r w:rsidRPr="00F072CC">
        <w:rPr>
          <w:rFonts w:ascii="Arial" w:hAnsi="Arial" w:cs="Arial"/>
          <w:color w:val="0D0D0D"/>
          <w:shd w:val="clear" w:color="auto" w:fill="FFFFFF"/>
        </w:rPr>
        <w:t xml:space="preserve"> to gain insights into complex issues, explore phenomena in depth, and generate hypotheses for further investigation (Merriam &amp; </w:t>
      </w:r>
      <w:proofErr w:type="spellStart"/>
      <w:r w:rsidRPr="00F072CC">
        <w:rPr>
          <w:rFonts w:ascii="Arial" w:hAnsi="Arial" w:cs="Arial"/>
          <w:color w:val="0D0D0D"/>
          <w:shd w:val="clear" w:color="auto" w:fill="FFFFFF"/>
        </w:rPr>
        <w:t>Tisdell</w:t>
      </w:r>
      <w:proofErr w:type="spellEnd"/>
      <w:r w:rsidRPr="00F072CC">
        <w:rPr>
          <w:rFonts w:ascii="Arial" w:hAnsi="Arial" w:cs="Arial"/>
          <w:color w:val="0D0D0D"/>
          <w:shd w:val="clear" w:color="auto" w:fill="FFFFFF"/>
        </w:rPr>
        <w:t>, 2016). According to Stake (1995), case study research emphasi</w:t>
      </w:r>
      <w:r w:rsidR="002800EF" w:rsidRPr="00F072CC">
        <w:rPr>
          <w:rFonts w:ascii="Arial" w:hAnsi="Arial" w:cs="Arial"/>
          <w:color w:val="0D0D0D"/>
          <w:shd w:val="clear" w:color="auto" w:fill="FFFFFF"/>
        </w:rPr>
        <w:t>s</w:t>
      </w:r>
      <w:r w:rsidRPr="00F072CC">
        <w:rPr>
          <w:rFonts w:ascii="Arial" w:hAnsi="Arial" w:cs="Arial"/>
          <w:color w:val="0D0D0D"/>
          <w:shd w:val="clear" w:color="auto" w:fill="FFFFFF"/>
        </w:rPr>
        <w:t xml:space="preserve">es the interpretive and holistic nature of understanding complex phenomena within their natural context. Stake suggests that case studies offer a </w:t>
      </w:r>
      <w:r w:rsidRPr="00F072CC">
        <w:rPr>
          <w:rFonts w:ascii="Arial" w:hAnsi="Arial" w:cs="Arial"/>
          <w:color w:val="0D0D0D"/>
          <w:shd w:val="clear" w:color="auto" w:fill="FFFFFF"/>
        </w:rPr>
        <w:lastRenderedPageBreak/>
        <w:t xml:space="preserve">unique opportunity for researchers to immerse themselves in the </w:t>
      </w:r>
      <w:r w:rsidR="002800EF" w:rsidRPr="00F072CC">
        <w:rPr>
          <w:rFonts w:ascii="Arial" w:hAnsi="Arial" w:cs="Arial"/>
          <w:color w:val="0D0D0D"/>
          <w:shd w:val="clear" w:color="auto" w:fill="FFFFFF"/>
        </w:rPr>
        <w:t>complexity</w:t>
      </w:r>
      <w:r w:rsidRPr="00F072CC">
        <w:rPr>
          <w:rFonts w:ascii="Arial" w:hAnsi="Arial" w:cs="Arial"/>
          <w:color w:val="0D0D0D"/>
          <w:shd w:val="clear" w:color="auto" w:fill="FFFFFF"/>
        </w:rPr>
        <w:t xml:space="preserve"> of a particular case, enabling a rich and detailed exploration of the subject matter. Case studies can be used to illustrate and apply theoretical concepts in real-world contexts (Creswell, 2013). By grounding theoretical frameworks in concrete examples, researchers can enhance the practical relevance and applicability of their findings (Yin, 2018). While case studies offer rich and detailed descriptions of individual cases, they also have limitations. One key limitation is the potential lack of generali</w:t>
      </w:r>
      <w:r w:rsidR="002800EF" w:rsidRPr="00F072CC">
        <w:rPr>
          <w:rFonts w:ascii="Arial" w:hAnsi="Arial" w:cs="Arial"/>
          <w:color w:val="0D0D0D"/>
          <w:shd w:val="clear" w:color="auto" w:fill="FFFFFF"/>
        </w:rPr>
        <w:t>s</w:t>
      </w:r>
      <w:r w:rsidRPr="00F072CC">
        <w:rPr>
          <w:rFonts w:ascii="Arial" w:hAnsi="Arial" w:cs="Arial"/>
          <w:color w:val="0D0D0D"/>
          <w:shd w:val="clear" w:color="auto" w:fill="FFFFFF"/>
        </w:rPr>
        <w:t>ability of findings to broader populations, as case studies typically focus on specific cases rather than representative samples (Creswell, 20</w:t>
      </w:r>
      <w:r w:rsidR="00631694" w:rsidRPr="00F072CC">
        <w:rPr>
          <w:rFonts w:ascii="Arial" w:hAnsi="Arial" w:cs="Arial"/>
          <w:color w:val="0D0D0D"/>
          <w:shd w:val="clear" w:color="auto" w:fill="FFFFFF"/>
        </w:rPr>
        <w:t>16</w:t>
      </w:r>
      <w:r w:rsidRPr="00F072CC">
        <w:rPr>
          <w:rFonts w:ascii="Arial" w:hAnsi="Arial" w:cs="Arial"/>
          <w:color w:val="0D0D0D"/>
          <w:shd w:val="clear" w:color="auto" w:fill="FFFFFF"/>
        </w:rPr>
        <w:t>). A</w:t>
      </w:r>
      <w:r w:rsidR="002800EF" w:rsidRPr="00F072CC">
        <w:rPr>
          <w:rFonts w:ascii="Arial" w:hAnsi="Arial" w:cs="Arial"/>
          <w:color w:val="0D0D0D"/>
          <w:shd w:val="clear" w:color="auto" w:fill="FFFFFF"/>
        </w:rPr>
        <w:t>lso</w:t>
      </w:r>
      <w:r w:rsidRPr="00F072CC">
        <w:rPr>
          <w:rFonts w:ascii="Arial" w:hAnsi="Arial" w:cs="Arial"/>
          <w:color w:val="0D0D0D"/>
          <w:shd w:val="clear" w:color="auto" w:fill="FFFFFF"/>
        </w:rPr>
        <w:t xml:space="preserve">, case studies may be prone to researcher bias, as the interpretation of data is subjective and influenced by the researcher's perspective (Merriam &amp; </w:t>
      </w:r>
      <w:proofErr w:type="spellStart"/>
      <w:r w:rsidRPr="00F072CC">
        <w:rPr>
          <w:rFonts w:ascii="Arial" w:hAnsi="Arial" w:cs="Arial"/>
          <w:color w:val="0D0D0D"/>
          <w:shd w:val="clear" w:color="auto" w:fill="FFFFFF"/>
        </w:rPr>
        <w:t>Tisdell</w:t>
      </w:r>
      <w:proofErr w:type="spellEnd"/>
      <w:r w:rsidRPr="00F072CC">
        <w:rPr>
          <w:rFonts w:ascii="Arial" w:hAnsi="Arial" w:cs="Arial"/>
          <w:color w:val="0D0D0D"/>
          <w:shd w:val="clear" w:color="auto" w:fill="FFFFFF"/>
        </w:rPr>
        <w:t>, 2016). Despite these limitations, case studies can provide valuable insights into complex phenomena, generate hypotheses for further research, and illustrate theoretical concepts in real-world contexts (Stake, 1995)</w:t>
      </w:r>
      <w:r w:rsidR="00631694" w:rsidRPr="00F072CC">
        <w:rPr>
          <w:rFonts w:ascii="Arial" w:hAnsi="Arial" w:cs="Arial"/>
          <w:color w:val="0D0D0D"/>
          <w:shd w:val="clear" w:color="auto" w:fill="FFFFFF"/>
        </w:rPr>
        <w:t xml:space="preserve">. </w:t>
      </w:r>
    </w:p>
    <w:p w14:paraId="0433F99A" w14:textId="77777777" w:rsidR="00631694" w:rsidRPr="00F072CC" w:rsidRDefault="00631694" w:rsidP="00F072CC">
      <w:pPr>
        <w:spacing w:line="360" w:lineRule="auto"/>
        <w:rPr>
          <w:rFonts w:ascii="Arial" w:hAnsi="Arial" w:cs="Arial"/>
          <w:color w:val="0D0D0D"/>
          <w:shd w:val="clear" w:color="auto" w:fill="FFFFFF"/>
        </w:rPr>
      </w:pPr>
    </w:p>
    <w:p w14:paraId="5C3DE2F5" w14:textId="6D194F62" w:rsidR="00B6742D" w:rsidRPr="00F072CC" w:rsidRDefault="00631694" w:rsidP="00F072CC">
      <w:pPr>
        <w:spacing w:line="360" w:lineRule="auto"/>
        <w:rPr>
          <w:rFonts w:ascii="Arial" w:hAnsi="Arial" w:cs="Arial"/>
          <w:color w:val="0D0D0D"/>
          <w:shd w:val="clear" w:color="auto" w:fill="FFFFFF"/>
        </w:rPr>
      </w:pPr>
      <w:r w:rsidRPr="00F072CC">
        <w:rPr>
          <w:rFonts w:ascii="Arial" w:hAnsi="Arial" w:cs="Arial"/>
          <w:color w:val="0D0D0D"/>
          <w:shd w:val="clear" w:color="auto" w:fill="FFFFFF"/>
        </w:rPr>
        <w:t xml:space="preserve">In this case study, the </w:t>
      </w:r>
      <w:r w:rsidR="008C51D0" w:rsidRPr="00F072CC">
        <w:rPr>
          <w:rFonts w:ascii="Arial" w:hAnsi="Arial" w:cs="Arial"/>
          <w:color w:val="0D0D0D"/>
          <w:shd w:val="clear" w:color="auto" w:fill="FFFFFF"/>
        </w:rPr>
        <w:t>participants</w:t>
      </w:r>
      <w:r w:rsidRPr="00F072CC">
        <w:rPr>
          <w:rFonts w:ascii="Arial" w:hAnsi="Arial" w:cs="Arial"/>
          <w:color w:val="0D0D0D"/>
          <w:shd w:val="clear" w:color="auto" w:fill="FFFFFF"/>
        </w:rPr>
        <w:t xml:space="preserve"> </w:t>
      </w:r>
      <w:r w:rsidR="008C51D0" w:rsidRPr="00F072CC">
        <w:rPr>
          <w:rFonts w:ascii="Arial" w:hAnsi="Arial" w:cs="Arial"/>
          <w:color w:val="0D0D0D"/>
          <w:shd w:val="clear" w:color="auto" w:fill="FFFFFF"/>
        </w:rPr>
        <w:t xml:space="preserve">consisted </w:t>
      </w:r>
      <w:r w:rsidRPr="00F072CC">
        <w:rPr>
          <w:rFonts w:ascii="Arial" w:hAnsi="Arial" w:cs="Arial"/>
          <w:color w:val="0D0D0D"/>
          <w:shd w:val="clear" w:color="auto" w:fill="FFFFFF"/>
        </w:rPr>
        <w:t>of 30</w:t>
      </w:r>
      <w:r w:rsidR="002800EF" w:rsidRPr="00F072CC">
        <w:rPr>
          <w:rFonts w:ascii="Arial" w:hAnsi="Arial" w:cs="Arial"/>
          <w:color w:val="0D0D0D"/>
          <w:shd w:val="clear" w:color="auto" w:fill="FFFFFF"/>
        </w:rPr>
        <w:t>, Y</w:t>
      </w:r>
      <w:r w:rsidRPr="00F072CC">
        <w:rPr>
          <w:rFonts w:ascii="Arial" w:hAnsi="Arial" w:cs="Arial"/>
          <w:color w:val="0D0D0D"/>
          <w:shd w:val="clear" w:color="auto" w:fill="FFFFFF"/>
        </w:rPr>
        <w:t>ear 6 pupils</w:t>
      </w:r>
      <w:r w:rsidR="00B6742D" w:rsidRPr="00F072CC">
        <w:rPr>
          <w:rFonts w:ascii="Arial" w:hAnsi="Arial" w:cs="Arial"/>
          <w:color w:val="0D0D0D"/>
          <w:shd w:val="clear" w:color="auto" w:fill="FFFFFF"/>
        </w:rPr>
        <w:t xml:space="preserve"> therefore an </w:t>
      </w:r>
      <w:r w:rsidR="008C51D0" w:rsidRPr="00F072CC">
        <w:rPr>
          <w:rFonts w:ascii="Arial" w:hAnsi="Arial" w:cs="Arial"/>
          <w:color w:val="0D0D0D"/>
          <w:shd w:val="clear" w:color="auto" w:fill="FFFFFF"/>
        </w:rPr>
        <w:t>convenience</w:t>
      </w:r>
      <w:r w:rsidR="00B6742D" w:rsidRPr="00F072CC">
        <w:rPr>
          <w:rFonts w:ascii="Arial" w:hAnsi="Arial" w:cs="Arial"/>
          <w:color w:val="0D0D0D"/>
          <w:shd w:val="clear" w:color="auto" w:fill="FFFFFF"/>
        </w:rPr>
        <w:t xml:space="preserve"> sample was used. </w:t>
      </w:r>
      <w:r w:rsidR="00901D18" w:rsidRPr="00F072CC">
        <w:rPr>
          <w:rFonts w:ascii="Arial" w:hAnsi="Arial" w:cs="Arial"/>
          <w:color w:val="0D0D0D"/>
          <w:shd w:val="clear" w:color="auto" w:fill="FFFFFF"/>
        </w:rPr>
        <w:t xml:space="preserve">Convenience </w:t>
      </w:r>
      <w:r w:rsidRPr="00F072CC">
        <w:rPr>
          <w:rFonts w:ascii="Arial" w:hAnsi="Arial" w:cs="Arial"/>
          <w:color w:val="0D0D0D"/>
          <w:shd w:val="clear" w:color="auto" w:fill="FFFFFF"/>
        </w:rPr>
        <w:t>sampling involves selecting participants based on their convenient availability (Bryman, 2016)</w:t>
      </w:r>
      <w:r w:rsidR="00B6742D" w:rsidRPr="00F072CC">
        <w:rPr>
          <w:rFonts w:ascii="Arial" w:hAnsi="Arial" w:cs="Arial"/>
          <w:color w:val="0D0D0D"/>
          <w:shd w:val="clear" w:color="auto" w:fill="FFFFFF"/>
        </w:rPr>
        <w:t xml:space="preserve">. </w:t>
      </w:r>
      <w:r w:rsidRPr="00F072CC">
        <w:rPr>
          <w:rFonts w:ascii="Arial" w:hAnsi="Arial" w:cs="Arial"/>
          <w:color w:val="0D0D0D"/>
          <w:shd w:val="clear" w:color="auto" w:fill="FFFFFF"/>
        </w:rPr>
        <w:t xml:space="preserve">Through using an </w:t>
      </w:r>
      <w:r w:rsidR="008C51D0" w:rsidRPr="00F072CC">
        <w:rPr>
          <w:rFonts w:ascii="Arial" w:hAnsi="Arial" w:cs="Arial"/>
          <w:color w:val="0D0D0D"/>
          <w:shd w:val="clear" w:color="auto" w:fill="FFFFFF"/>
        </w:rPr>
        <w:t>convenience sample</w:t>
      </w:r>
      <w:r w:rsidRPr="00F072CC">
        <w:rPr>
          <w:rFonts w:ascii="Arial" w:hAnsi="Arial" w:cs="Arial"/>
          <w:color w:val="0D0D0D"/>
          <w:shd w:val="clear" w:color="auto" w:fill="FFFFFF"/>
        </w:rPr>
        <w:t xml:space="preserve">, it has been argued that the inclusion of participants from diverse backgrounds, experiences, and viewpoints </w:t>
      </w:r>
      <w:r w:rsidR="00B6742D" w:rsidRPr="00F072CC">
        <w:rPr>
          <w:rFonts w:ascii="Arial" w:hAnsi="Arial" w:cs="Arial"/>
          <w:color w:val="0D0D0D"/>
          <w:shd w:val="clear" w:color="auto" w:fill="FFFFFF"/>
        </w:rPr>
        <w:t xml:space="preserve">is </w:t>
      </w:r>
      <w:r w:rsidR="008C51D0" w:rsidRPr="00F072CC">
        <w:rPr>
          <w:rFonts w:ascii="Arial" w:hAnsi="Arial" w:cs="Arial"/>
          <w:color w:val="0D0D0D"/>
          <w:shd w:val="clear" w:color="auto" w:fill="FFFFFF"/>
        </w:rPr>
        <w:t xml:space="preserve">lacking </w:t>
      </w:r>
      <w:r w:rsidRPr="00F072CC">
        <w:rPr>
          <w:rFonts w:ascii="Arial" w:hAnsi="Arial" w:cs="Arial"/>
          <w:color w:val="0D0D0D"/>
          <w:shd w:val="clear" w:color="auto" w:fill="FFFFFF"/>
        </w:rPr>
        <w:t>(</w:t>
      </w:r>
      <w:r w:rsidR="00B6742D" w:rsidRPr="00F072CC">
        <w:rPr>
          <w:rFonts w:ascii="Arial" w:hAnsi="Arial" w:cs="Arial"/>
          <w:color w:val="0D0D0D"/>
          <w:shd w:val="clear" w:color="auto" w:fill="FFFFFF"/>
        </w:rPr>
        <w:t>Creswell &amp; Creswell, 2017)</w:t>
      </w:r>
      <w:r w:rsidRPr="00F072CC">
        <w:rPr>
          <w:rFonts w:ascii="Arial" w:hAnsi="Arial" w:cs="Arial"/>
          <w:color w:val="0D0D0D"/>
          <w:shd w:val="clear" w:color="auto" w:fill="FFFFFF"/>
        </w:rPr>
        <w:t xml:space="preserve">). </w:t>
      </w:r>
      <w:r w:rsidR="00B6742D" w:rsidRPr="00F072CC">
        <w:rPr>
          <w:rFonts w:ascii="Arial" w:hAnsi="Arial" w:cs="Arial"/>
          <w:color w:val="0D0D0D"/>
          <w:shd w:val="clear" w:color="auto" w:fill="FFFFFF"/>
        </w:rPr>
        <w:t xml:space="preserve">However, </w:t>
      </w:r>
      <w:r w:rsidR="002800EF" w:rsidRPr="00F072CC">
        <w:rPr>
          <w:rFonts w:ascii="Arial" w:hAnsi="Arial" w:cs="Arial"/>
          <w:color w:val="0D0D0D"/>
          <w:shd w:val="clear" w:color="auto" w:fill="FFFFFF"/>
        </w:rPr>
        <w:t>s</w:t>
      </w:r>
      <w:r w:rsidRPr="00F072CC">
        <w:rPr>
          <w:rFonts w:ascii="Arial" w:hAnsi="Arial" w:cs="Arial"/>
          <w:color w:val="0D0D0D"/>
          <w:shd w:val="clear" w:color="auto" w:fill="FFFFFF"/>
        </w:rPr>
        <w:t>ince participants are recruited based on their availability rather than specific criteria, researchers may encounter a wider range of perspectives and insights, enriching the data collected</w:t>
      </w:r>
      <w:r w:rsidR="00B6742D" w:rsidRPr="00F072CC">
        <w:rPr>
          <w:rFonts w:ascii="Arial" w:hAnsi="Arial" w:cs="Arial"/>
          <w:color w:val="0D0D0D"/>
          <w:shd w:val="clear" w:color="auto" w:fill="FFFFFF"/>
        </w:rPr>
        <w:t xml:space="preserve"> (Bryman, 2016)</w:t>
      </w:r>
      <w:r w:rsidRPr="00F072CC">
        <w:rPr>
          <w:rFonts w:ascii="Arial" w:hAnsi="Arial" w:cs="Arial"/>
          <w:color w:val="0D0D0D"/>
          <w:shd w:val="clear" w:color="auto" w:fill="FFFFFF"/>
        </w:rPr>
        <w:t>. In qualitative studies, the focus is often on understanding subjective experiences and meanings, rather than achieving statistical representativeness. Th</w:t>
      </w:r>
      <w:r w:rsidR="008C51D0" w:rsidRPr="00F072CC">
        <w:rPr>
          <w:rFonts w:ascii="Arial" w:hAnsi="Arial" w:cs="Arial"/>
          <w:color w:val="0D0D0D"/>
          <w:shd w:val="clear" w:color="auto" w:fill="FFFFFF"/>
        </w:rPr>
        <w:t>erefore</w:t>
      </w:r>
      <w:r w:rsidRPr="00F072CC">
        <w:rPr>
          <w:rFonts w:ascii="Arial" w:hAnsi="Arial" w:cs="Arial"/>
          <w:color w:val="0D0D0D"/>
          <w:shd w:val="clear" w:color="auto" w:fill="FFFFFF"/>
        </w:rPr>
        <w:t>, convenience sampling can be appropriate for recruiting participants whose experiences are relevant to the research question</w:t>
      </w:r>
      <w:r w:rsidR="00B6742D" w:rsidRPr="00F072CC">
        <w:rPr>
          <w:rFonts w:ascii="Arial" w:hAnsi="Arial" w:cs="Arial"/>
          <w:color w:val="0D0D0D"/>
          <w:shd w:val="clear" w:color="auto" w:fill="FFFFFF"/>
        </w:rPr>
        <w:t xml:space="preserve"> (Creswell &amp; Creswell, 2017) which, in this case, applies to </w:t>
      </w:r>
      <w:r w:rsidR="008C51D0" w:rsidRPr="00F072CC">
        <w:rPr>
          <w:rFonts w:ascii="Arial" w:hAnsi="Arial" w:cs="Arial"/>
          <w:color w:val="0D0D0D"/>
          <w:shd w:val="clear" w:color="auto" w:fill="FFFFFF"/>
        </w:rPr>
        <w:t>looking</w:t>
      </w:r>
      <w:r w:rsidR="00B6742D" w:rsidRPr="00F072CC">
        <w:rPr>
          <w:rFonts w:ascii="Arial" w:hAnsi="Arial" w:cs="Arial"/>
          <w:color w:val="0D0D0D"/>
          <w:shd w:val="clear" w:color="auto" w:fill="FFFFFF"/>
        </w:rPr>
        <w:t xml:space="preserve"> at the influence of reward </w:t>
      </w:r>
      <w:r w:rsidR="008C51D0" w:rsidRPr="00F072CC">
        <w:rPr>
          <w:rFonts w:ascii="Arial" w:hAnsi="Arial" w:cs="Arial"/>
          <w:color w:val="0D0D0D"/>
          <w:shd w:val="clear" w:color="auto" w:fill="FFFFFF"/>
        </w:rPr>
        <w:t>strategies</w:t>
      </w:r>
      <w:r w:rsidR="00B6742D" w:rsidRPr="00F072CC">
        <w:rPr>
          <w:rFonts w:ascii="Arial" w:hAnsi="Arial" w:cs="Arial"/>
          <w:color w:val="0D0D0D"/>
          <w:shd w:val="clear" w:color="auto" w:fill="FFFFFF"/>
        </w:rPr>
        <w:t xml:space="preserve"> on pupils in their own class. </w:t>
      </w:r>
    </w:p>
    <w:p w14:paraId="63EA5155" w14:textId="77777777" w:rsidR="008C51D0" w:rsidRPr="00F072CC" w:rsidRDefault="008C51D0" w:rsidP="00F072CC">
      <w:pPr>
        <w:spacing w:line="360" w:lineRule="auto"/>
        <w:rPr>
          <w:rFonts w:ascii="Arial" w:hAnsi="Arial" w:cs="Arial"/>
          <w:color w:val="0D0D0D"/>
          <w:shd w:val="clear" w:color="auto" w:fill="FFFFFF"/>
        </w:rPr>
      </w:pPr>
    </w:p>
    <w:p w14:paraId="14ADF33C" w14:textId="0CD9110B" w:rsidR="00B6742D" w:rsidRPr="00F072CC" w:rsidRDefault="00B6742D" w:rsidP="00F072CC">
      <w:pPr>
        <w:spacing w:line="360" w:lineRule="auto"/>
        <w:rPr>
          <w:rFonts w:ascii="Arial" w:hAnsi="Arial" w:cs="Arial"/>
          <w:color w:val="0D0D0D"/>
          <w:shd w:val="clear" w:color="auto" w:fill="FFFFFF"/>
        </w:rPr>
      </w:pPr>
      <w:r w:rsidRPr="00F072CC">
        <w:rPr>
          <w:rFonts w:ascii="Arial" w:hAnsi="Arial" w:cs="Arial"/>
          <w:color w:val="0D0D0D"/>
          <w:shd w:val="clear" w:color="auto" w:fill="FFFFFF"/>
        </w:rPr>
        <w:t>Questionnaires and observations were the chosen research methods for this study. The questionnaire was given to each participant after each lesson using a different reward strategy</w:t>
      </w:r>
      <w:r w:rsidR="00B4389F" w:rsidRPr="00F072CC">
        <w:rPr>
          <w:rFonts w:ascii="Arial" w:hAnsi="Arial" w:cs="Arial"/>
          <w:color w:val="0D0D0D"/>
          <w:shd w:val="clear" w:color="auto" w:fill="FFFFFF"/>
        </w:rPr>
        <w:t xml:space="preserve"> (Appendix 1).</w:t>
      </w:r>
      <w:r w:rsidRPr="00F072CC">
        <w:rPr>
          <w:rFonts w:ascii="Arial" w:hAnsi="Arial" w:cs="Arial"/>
          <w:color w:val="0D0D0D"/>
          <w:shd w:val="clear" w:color="auto" w:fill="FFFFFF"/>
        </w:rPr>
        <w:t xml:space="preserve"> </w:t>
      </w:r>
      <w:r w:rsidR="00901D18" w:rsidRPr="00F072CC">
        <w:rPr>
          <w:rFonts w:ascii="Arial" w:hAnsi="Arial" w:cs="Arial"/>
          <w:color w:val="0D0D0D"/>
          <w:shd w:val="clear" w:color="auto" w:fill="FFFFFF"/>
        </w:rPr>
        <w:t>Questionnaires provide a standardi</w:t>
      </w:r>
      <w:r w:rsidR="00E940B9" w:rsidRPr="00F072CC">
        <w:rPr>
          <w:rFonts w:ascii="Arial" w:hAnsi="Arial" w:cs="Arial"/>
          <w:color w:val="0D0D0D"/>
          <w:shd w:val="clear" w:color="auto" w:fill="FFFFFF"/>
        </w:rPr>
        <w:t>s</w:t>
      </w:r>
      <w:r w:rsidR="00901D18" w:rsidRPr="00F072CC">
        <w:rPr>
          <w:rFonts w:ascii="Arial" w:hAnsi="Arial" w:cs="Arial"/>
          <w:color w:val="0D0D0D"/>
          <w:shd w:val="clear" w:color="auto" w:fill="FFFFFF"/>
        </w:rPr>
        <w:t xml:space="preserve">ed format for data collection, ensuring consistency in the wording, structure, and presentation of questions (Bryman, 2016). This standardization reduces the potential for interviewer </w:t>
      </w:r>
      <w:r w:rsidR="00901D18" w:rsidRPr="00F072CC">
        <w:rPr>
          <w:rFonts w:ascii="Arial" w:hAnsi="Arial" w:cs="Arial"/>
          <w:color w:val="0D0D0D"/>
          <w:shd w:val="clear" w:color="auto" w:fill="FFFFFF"/>
        </w:rPr>
        <w:lastRenderedPageBreak/>
        <w:t xml:space="preserve">bias and ensures that all participants are exposed to the same set of questions, </w:t>
      </w:r>
      <w:r w:rsidR="00E940B9" w:rsidRPr="00F072CC">
        <w:rPr>
          <w:rFonts w:ascii="Arial" w:hAnsi="Arial" w:cs="Arial"/>
          <w:color w:val="0D0D0D"/>
          <w:shd w:val="clear" w:color="auto" w:fill="FFFFFF"/>
        </w:rPr>
        <w:t xml:space="preserve">ensuring </w:t>
      </w:r>
      <w:r w:rsidR="00901D18" w:rsidRPr="00F072CC">
        <w:rPr>
          <w:rFonts w:ascii="Arial" w:hAnsi="Arial" w:cs="Arial"/>
          <w:color w:val="0D0D0D"/>
          <w:shd w:val="clear" w:color="auto" w:fill="FFFFFF"/>
        </w:rPr>
        <w:t>comparability of responses across individuals and groups (Fowler Jr., 2013)</w:t>
      </w:r>
      <w:r w:rsidR="00EE2BC0" w:rsidRPr="00F072CC">
        <w:rPr>
          <w:rFonts w:ascii="Arial" w:hAnsi="Arial" w:cs="Arial"/>
          <w:color w:val="0D0D0D"/>
          <w:shd w:val="clear" w:color="auto" w:fill="FFFFFF"/>
        </w:rPr>
        <w:t xml:space="preserve"> Using questionnaires in a case study of Year 6 pupils presents both advantages and limitations. They allow researchers to gather quantitative data on various aspects of the pupils' experiences, attitudes, and behavio</w:t>
      </w:r>
      <w:r w:rsidR="00E940B9" w:rsidRPr="00F072CC">
        <w:rPr>
          <w:rFonts w:ascii="Arial" w:hAnsi="Arial" w:cs="Arial"/>
          <w:color w:val="0D0D0D"/>
          <w:shd w:val="clear" w:color="auto" w:fill="FFFFFF"/>
        </w:rPr>
        <w:t>u</w:t>
      </w:r>
      <w:r w:rsidR="00EE2BC0" w:rsidRPr="00F072CC">
        <w:rPr>
          <w:rFonts w:ascii="Arial" w:hAnsi="Arial" w:cs="Arial"/>
          <w:color w:val="0D0D0D"/>
          <w:shd w:val="clear" w:color="auto" w:fill="FFFFFF"/>
        </w:rPr>
        <w:t>rs, providing valuable insights into their academic performance, social interactions, and psychological well-being. Additionally, questionnaires can be administered anonymously, encouraging pupils to respond honestly and openly without fear of judgment or social desirability bias (Fowler Jr., 2013). However</w:t>
      </w:r>
      <w:r w:rsidR="00E940B9" w:rsidRPr="00F072CC">
        <w:rPr>
          <w:rFonts w:ascii="Arial" w:hAnsi="Arial" w:cs="Arial"/>
          <w:color w:val="0D0D0D"/>
          <w:shd w:val="clear" w:color="auto" w:fill="FFFFFF"/>
        </w:rPr>
        <w:t>, q</w:t>
      </w:r>
      <w:r w:rsidR="00EE2BC0" w:rsidRPr="00F072CC">
        <w:rPr>
          <w:rFonts w:ascii="Arial" w:hAnsi="Arial" w:cs="Arial"/>
          <w:color w:val="0D0D0D"/>
          <w:shd w:val="clear" w:color="auto" w:fill="FFFFFF"/>
        </w:rPr>
        <w:t>uestionnaires may not capture the depth of individual experiences or allow for follow-up questions to clarify responses (Creswell &amp; Creswell, 2017). Moreover, questionnaire responses may be influenced by factors such as the wording of questions, response options, and the context in which the questionnaire is administered, potentially introducing biases into the data (Bryman, 2016). Therefore, while questionnaires can provide valuable quantitative data in a case study of Year 6 pupils, researchers should supplement them with qualitative methods</w:t>
      </w:r>
      <w:r w:rsidR="00C43266" w:rsidRPr="00F072CC">
        <w:rPr>
          <w:rFonts w:ascii="Arial" w:hAnsi="Arial" w:cs="Arial"/>
          <w:color w:val="0D0D0D"/>
          <w:shd w:val="clear" w:color="auto" w:fill="FFFFFF"/>
        </w:rPr>
        <w:t xml:space="preserve"> such as open ended questions</w:t>
      </w:r>
      <w:r w:rsidR="00EE2BC0" w:rsidRPr="00F072CC">
        <w:rPr>
          <w:rFonts w:ascii="Arial" w:hAnsi="Arial" w:cs="Arial"/>
          <w:color w:val="0D0D0D"/>
          <w:shd w:val="clear" w:color="auto" w:fill="FFFFFF"/>
        </w:rPr>
        <w:t xml:space="preserve"> to gain a more comprehensive understanding of the pupils' experiences and perspectives. </w:t>
      </w:r>
    </w:p>
    <w:p w14:paraId="5030C169" w14:textId="77777777" w:rsidR="00EE2BC0" w:rsidRPr="00F072CC" w:rsidRDefault="00EE2BC0" w:rsidP="00F072CC">
      <w:pPr>
        <w:spacing w:line="360" w:lineRule="auto"/>
        <w:rPr>
          <w:rFonts w:ascii="Arial" w:hAnsi="Arial" w:cs="Arial"/>
          <w:color w:val="0D0D0D"/>
          <w:shd w:val="clear" w:color="auto" w:fill="FFFFFF"/>
        </w:rPr>
      </w:pPr>
    </w:p>
    <w:p w14:paraId="295FBDBA" w14:textId="6253C830" w:rsidR="00EE2BC0" w:rsidRPr="00F072CC" w:rsidRDefault="00C43266" w:rsidP="00F072CC">
      <w:pPr>
        <w:spacing w:line="360" w:lineRule="auto"/>
        <w:rPr>
          <w:rFonts w:ascii="Arial" w:hAnsi="Arial" w:cs="Arial"/>
          <w:color w:val="0D0D0D"/>
          <w:shd w:val="clear" w:color="auto" w:fill="FFFFFF"/>
        </w:rPr>
      </w:pPr>
      <w:r w:rsidRPr="00F072CC">
        <w:rPr>
          <w:rFonts w:ascii="Arial" w:hAnsi="Arial" w:cs="Arial"/>
          <w:color w:val="0D0D0D"/>
          <w:shd w:val="clear" w:color="auto" w:fill="FFFFFF"/>
        </w:rPr>
        <w:t>O</w:t>
      </w:r>
      <w:r w:rsidR="00EE2BC0" w:rsidRPr="00F072CC">
        <w:rPr>
          <w:rFonts w:ascii="Arial" w:hAnsi="Arial" w:cs="Arial"/>
          <w:color w:val="0D0D0D"/>
          <w:shd w:val="clear" w:color="auto" w:fill="FFFFFF"/>
        </w:rPr>
        <w:t xml:space="preserve">pen questions allow for a deeper exploration of pupils' perspectives, experiences, and attitudes, fostering richer responses (Patton, 2015). This can lead to valuable insights into the underlying reasons behind pupils' </w:t>
      </w:r>
      <w:r w:rsidRPr="00F072CC">
        <w:rPr>
          <w:rFonts w:ascii="Arial" w:hAnsi="Arial" w:cs="Arial"/>
          <w:color w:val="0D0D0D"/>
          <w:shd w:val="clear" w:color="auto" w:fill="FFFFFF"/>
        </w:rPr>
        <w:t>behaviours</w:t>
      </w:r>
      <w:r w:rsidR="00EE2BC0" w:rsidRPr="00F072CC">
        <w:rPr>
          <w:rFonts w:ascii="Arial" w:hAnsi="Arial" w:cs="Arial"/>
          <w:color w:val="0D0D0D"/>
          <w:shd w:val="clear" w:color="auto" w:fill="FFFFFF"/>
        </w:rPr>
        <w:t xml:space="preserve"> and beliefs, contributing to a more comprehensive understanding of their experiences (Denzin &amp; Lincoln, 2005). Furthermore, open questions empower pupils to express themselves in their own words, promoting a sense of ownership over their responses and enhancing their engagement in the research process (Maxwell, 2012). However, the use of open questions also poses challenges, such as the potential for varied and unstructured responses that may be difficult to </w:t>
      </w:r>
      <w:r w:rsidRPr="00F072CC">
        <w:rPr>
          <w:rFonts w:ascii="Arial" w:hAnsi="Arial" w:cs="Arial"/>
          <w:color w:val="0D0D0D"/>
          <w:shd w:val="clear" w:color="auto" w:fill="FFFFFF"/>
        </w:rPr>
        <w:t>analyse</w:t>
      </w:r>
      <w:r w:rsidR="00EE2BC0" w:rsidRPr="00F072CC">
        <w:rPr>
          <w:rFonts w:ascii="Arial" w:hAnsi="Arial" w:cs="Arial"/>
          <w:color w:val="0D0D0D"/>
          <w:shd w:val="clear" w:color="auto" w:fill="FFFFFF"/>
        </w:rPr>
        <w:t xml:space="preserve"> and interpret (Bogdan &amp; Biklen, 2007). </w:t>
      </w:r>
      <w:r w:rsidRPr="00F072CC">
        <w:rPr>
          <w:rFonts w:ascii="Arial" w:hAnsi="Arial" w:cs="Arial"/>
          <w:color w:val="0D0D0D"/>
          <w:shd w:val="clear" w:color="auto" w:fill="FFFFFF"/>
        </w:rPr>
        <w:t>Also, in this case, c</w:t>
      </w:r>
      <w:r w:rsidR="00EC506C" w:rsidRPr="00F072CC">
        <w:rPr>
          <w:rFonts w:ascii="Arial" w:hAnsi="Arial" w:cs="Arial"/>
          <w:color w:val="0D0D0D"/>
          <w:shd w:val="clear" w:color="auto" w:fill="FFFFFF"/>
        </w:rPr>
        <w:t xml:space="preserve">hildren may have limited cognitive abilities or language skills, which can affect their comprehension of questionnaire items (Shuttleworth, 2008). However, Well-designed questionnaires can be tailored to the developmental level and language abilities of children, ensuring that questions are age-appropriate and easily understandable (Kelley et al., 2003). </w:t>
      </w:r>
      <w:r w:rsidR="00EE2BC0" w:rsidRPr="00F072CC">
        <w:rPr>
          <w:rFonts w:ascii="Arial" w:hAnsi="Arial" w:cs="Arial"/>
          <w:color w:val="0D0D0D"/>
          <w:shd w:val="clear" w:color="auto" w:fill="FFFFFF"/>
        </w:rPr>
        <w:t xml:space="preserve">Therefore, while open questions offer valuable opportunities for in-depth exploration, researchers </w:t>
      </w:r>
      <w:r w:rsidR="00EE2BC0" w:rsidRPr="00F072CC">
        <w:rPr>
          <w:rFonts w:ascii="Arial" w:hAnsi="Arial" w:cs="Arial"/>
          <w:color w:val="0D0D0D"/>
          <w:shd w:val="clear" w:color="auto" w:fill="FFFFFF"/>
        </w:rPr>
        <w:lastRenderedPageBreak/>
        <w:t>must carefully consider the trade-offs and challenges associated with their use in questionnaires</w:t>
      </w:r>
      <w:r w:rsidRPr="00F072CC">
        <w:rPr>
          <w:rFonts w:ascii="Arial" w:hAnsi="Arial" w:cs="Arial"/>
          <w:color w:val="0D0D0D"/>
          <w:shd w:val="clear" w:color="auto" w:fill="FFFFFF"/>
        </w:rPr>
        <w:t xml:space="preserve">. </w:t>
      </w:r>
    </w:p>
    <w:p w14:paraId="57AA8F48" w14:textId="77777777" w:rsidR="00B4389F" w:rsidRPr="00F072CC" w:rsidRDefault="00B4389F" w:rsidP="00F072CC">
      <w:pPr>
        <w:spacing w:line="360" w:lineRule="auto"/>
        <w:rPr>
          <w:rFonts w:ascii="Arial" w:hAnsi="Arial" w:cs="Arial"/>
          <w:color w:val="0D0D0D"/>
          <w:shd w:val="clear" w:color="auto" w:fill="FFFFFF"/>
        </w:rPr>
      </w:pPr>
    </w:p>
    <w:p w14:paraId="03339D96" w14:textId="09B56689" w:rsidR="00B4389F" w:rsidRPr="00F072CC" w:rsidRDefault="00C43266" w:rsidP="00F072CC">
      <w:pPr>
        <w:spacing w:line="360" w:lineRule="auto"/>
        <w:rPr>
          <w:rFonts w:ascii="Arial" w:hAnsi="Arial" w:cs="Arial"/>
          <w:color w:val="0D0D0D"/>
          <w:shd w:val="clear" w:color="auto" w:fill="FFFFFF"/>
        </w:rPr>
      </w:pPr>
      <w:r w:rsidRPr="00F072CC">
        <w:rPr>
          <w:rFonts w:ascii="Arial" w:hAnsi="Arial" w:cs="Arial"/>
          <w:color w:val="0D0D0D"/>
          <w:shd w:val="clear" w:color="auto" w:fill="FFFFFF"/>
        </w:rPr>
        <w:t>The questionnaire also used closed questions measured on a Likert scale. C</w:t>
      </w:r>
      <w:r w:rsidR="00B4389F" w:rsidRPr="00F072CC">
        <w:rPr>
          <w:rFonts w:ascii="Arial" w:hAnsi="Arial" w:cs="Arial"/>
          <w:color w:val="0D0D0D"/>
          <w:shd w:val="clear" w:color="auto" w:fill="FFFFFF"/>
        </w:rPr>
        <w:t>losed questions and Likert scales provide researchers with a structured and standardized approach to data collection, allowing for efficient quantification of responses and ease of analysis (</w:t>
      </w:r>
      <w:proofErr w:type="spellStart"/>
      <w:r w:rsidR="00B4389F" w:rsidRPr="00F072CC">
        <w:rPr>
          <w:rFonts w:ascii="Arial" w:hAnsi="Arial" w:cs="Arial"/>
          <w:color w:val="0D0D0D"/>
          <w:shd w:val="clear" w:color="auto" w:fill="FFFFFF"/>
        </w:rPr>
        <w:t>Dillman</w:t>
      </w:r>
      <w:proofErr w:type="spellEnd"/>
      <w:r w:rsidR="00B4389F" w:rsidRPr="00F072CC">
        <w:rPr>
          <w:rFonts w:ascii="Arial" w:hAnsi="Arial" w:cs="Arial"/>
          <w:color w:val="0D0D0D"/>
          <w:shd w:val="clear" w:color="auto" w:fill="FFFFFF"/>
        </w:rPr>
        <w:t xml:space="preserve"> et al., 2014). This method enables researchers to gather numerical data that can be easily compared and statistically </w:t>
      </w:r>
      <w:r w:rsidRPr="00F072CC">
        <w:rPr>
          <w:rFonts w:ascii="Arial" w:hAnsi="Arial" w:cs="Arial"/>
          <w:color w:val="0D0D0D"/>
          <w:shd w:val="clear" w:color="auto" w:fill="FFFFFF"/>
        </w:rPr>
        <w:t>analysed</w:t>
      </w:r>
      <w:r w:rsidR="00B4389F" w:rsidRPr="00F072CC">
        <w:rPr>
          <w:rFonts w:ascii="Arial" w:hAnsi="Arial" w:cs="Arial"/>
          <w:color w:val="0D0D0D"/>
          <w:shd w:val="clear" w:color="auto" w:fill="FFFFFF"/>
        </w:rPr>
        <w:t xml:space="preserve">, providing insights into the prevalence and distribution of attitudes, </w:t>
      </w:r>
      <w:r w:rsidRPr="00F072CC">
        <w:rPr>
          <w:rFonts w:ascii="Arial" w:hAnsi="Arial" w:cs="Arial"/>
          <w:color w:val="0D0D0D"/>
          <w:shd w:val="clear" w:color="auto" w:fill="FFFFFF"/>
        </w:rPr>
        <w:t>behaviours</w:t>
      </w:r>
      <w:r w:rsidR="00B4389F" w:rsidRPr="00F072CC">
        <w:rPr>
          <w:rFonts w:ascii="Arial" w:hAnsi="Arial" w:cs="Arial"/>
          <w:color w:val="0D0D0D"/>
          <w:shd w:val="clear" w:color="auto" w:fill="FFFFFF"/>
        </w:rPr>
        <w:t>, and preferences among Year 6 pupils (Spector, 1992). Moreover, Likert scales offer</w:t>
      </w:r>
      <w:r w:rsidRPr="00F072CC">
        <w:rPr>
          <w:rFonts w:ascii="Arial" w:hAnsi="Arial" w:cs="Arial"/>
          <w:color w:val="0D0D0D"/>
          <w:shd w:val="clear" w:color="auto" w:fill="FFFFFF"/>
        </w:rPr>
        <w:t>s some detail</w:t>
      </w:r>
      <w:r w:rsidR="00B4389F" w:rsidRPr="00F072CC">
        <w:rPr>
          <w:rFonts w:ascii="Arial" w:hAnsi="Arial" w:cs="Arial"/>
          <w:color w:val="0D0D0D"/>
          <w:shd w:val="clear" w:color="auto" w:fill="FFFFFF"/>
        </w:rPr>
        <w:t xml:space="preserve">, allowing participants to express their opinions on a continuum, compared to simple yes/no responses (Preston &amp; Colman, 2000). However, the use of closed questions and Likert scales may limit the depth of understanding by constraining participants' responses to predetermined categories or response options (Oppenheim, 1992). This can result in oversimplification of complex phenomena and may fail to capture the full range of participants' perspectives and experiences (Babbie, 2016). Additionally, Likert scales may be subject to response biases, such as social desirability bias, which can affect the reliability and validity of the data collected (Saris &amp; </w:t>
      </w:r>
      <w:proofErr w:type="spellStart"/>
      <w:r w:rsidR="00B4389F" w:rsidRPr="00F072CC">
        <w:rPr>
          <w:rFonts w:ascii="Arial" w:hAnsi="Arial" w:cs="Arial"/>
          <w:color w:val="0D0D0D"/>
          <w:shd w:val="clear" w:color="auto" w:fill="FFFFFF"/>
        </w:rPr>
        <w:t>Gallhofer</w:t>
      </w:r>
      <w:proofErr w:type="spellEnd"/>
      <w:r w:rsidR="00B4389F" w:rsidRPr="00F072CC">
        <w:rPr>
          <w:rFonts w:ascii="Arial" w:hAnsi="Arial" w:cs="Arial"/>
          <w:color w:val="0D0D0D"/>
          <w:shd w:val="clear" w:color="auto" w:fill="FFFFFF"/>
        </w:rPr>
        <w:t>, 2014</w:t>
      </w:r>
      <w:r w:rsidR="004B40E0" w:rsidRPr="00F072CC">
        <w:rPr>
          <w:rFonts w:ascii="Arial" w:hAnsi="Arial" w:cs="Arial"/>
          <w:color w:val="0D0D0D"/>
          <w:shd w:val="clear" w:color="auto" w:fill="FFFFFF"/>
        </w:rPr>
        <w:t>) Combining open-ended and closed-ended questions allows for triangulation of data, enhancing credibility through convergence of findings from different sources (Creswell &amp; Creswell, 2017). Ensuring consistency in questionnaire administration across respondents and time points enhances dependability by minimizing variability in responses (Bryman, 2016).</w:t>
      </w:r>
    </w:p>
    <w:p w14:paraId="08C89D08" w14:textId="77777777" w:rsidR="004B40E0" w:rsidRPr="00F072CC" w:rsidRDefault="004B40E0" w:rsidP="00F072CC">
      <w:pPr>
        <w:spacing w:line="360" w:lineRule="auto"/>
        <w:rPr>
          <w:rFonts w:ascii="Arial" w:hAnsi="Arial" w:cs="Arial"/>
          <w:color w:val="0D0D0D"/>
          <w:shd w:val="clear" w:color="auto" w:fill="FFFFFF"/>
        </w:rPr>
      </w:pPr>
    </w:p>
    <w:p w14:paraId="709AFF54" w14:textId="04CEDE6A" w:rsidR="00B4389F" w:rsidRPr="00F072CC" w:rsidRDefault="00B4389F" w:rsidP="00F072CC">
      <w:pPr>
        <w:spacing w:line="360" w:lineRule="auto"/>
        <w:rPr>
          <w:rFonts w:ascii="Arial" w:hAnsi="Arial" w:cs="Arial"/>
          <w:color w:val="0D0D0D"/>
          <w:shd w:val="clear" w:color="auto" w:fill="FFFFFF"/>
        </w:rPr>
      </w:pPr>
      <w:r w:rsidRPr="00F072CC">
        <w:rPr>
          <w:rFonts w:ascii="Arial" w:hAnsi="Arial" w:cs="Arial"/>
          <w:color w:val="0D0D0D"/>
          <w:shd w:val="clear" w:color="auto" w:fill="FFFFFF"/>
        </w:rPr>
        <w:t xml:space="preserve">In order to record the </w:t>
      </w:r>
      <w:r w:rsidR="00C43266" w:rsidRPr="00F072CC">
        <w:rPr>
          <w:rFonts w:ascii="Arial" w:hAnsi="Arial" w:cs="Arial"/>
          <w:color w:val="0D0D0D"/>
          <w:shd w:val="clear" w:color="auto" w:fill="FFFFFF"/>
        </w:rPr>
        <w:t>behaviours</w:t>
      </w:r>
      <w:r w:rsidRPr="00F072CC">
        <w:rPr>
          <w:rFonts w:ascii="Arial" w:hAnsi="Arial" w:cs="Arial"/>
          <w:color w:val="0D0D0D"/>
          <w:shd w:val="clear" w:color="auto" w:fill="FFFFFF"/>
        </w:rPr>
        <w:t xml:space="preserve"> of the </w:t>
      </w:r>
      <w:r w:rsidR="00C43266" w:rsidRPr="00F072CC">
        <w:rPr>
          <w:rFonts w:ascii="Arial" w:hAnsi="Arial" w:cs="Arial"/>
          <w:color w:val="0D0D0D"/>
          <w:shd w:val="clear" w:color="auto" w:fill="FFFFFF"/>
        </w:rPr>
        <w:t>participants</w:t>
      </w:r>
      <w:r w:rsidRPr="00F072CC">
        <w:rPr>
          <w:rFonts w:ascii="Arial" w:hAnsi="Arial" w:cs="Arial"/>
          <w:color w:val="0D0D0D"/>
          <w:shd w:val="clear" w:color="auto" w:fill="FFFFFF"/>
        </w:rPr>
        <w:t xml:space="preserve"> when receiving or not receiving rewards, an observation record was used based on the Leuven scale (</w:t>
      </w:r>
      <w:r w:rsidR="009F40AB" w:rsidRPr="00F072CC">
        <w:rPr>
          <w:rFonts w:ascii="Arial" w:hAnsi="Arial" w:cs="Arial"/>
          <w:color w:val="0D0D0D"/>
          <w:shd w:val="clear" w:color="auto" w:fill="FFFFFF"/>
        </w:rPr>
        <w:t>Appendix</w:t>
      </w:r>
      <w:r w:rsidRPr="00F072CC">
        <w:rPr>
          <w:rFonts w:ascii="Arial" w:hAnsi="Arial" w:cs="Arial"/>
          <w:color w:val="0D0D0D"/>
          <w:shd w:val="clear" w:color="auto" w:fill="FFFFFF"/>
        </w:rPr>
        <w:t xml:space="preserve"> 2)</w:t>
      </w:r>
      <w:r w:rsidR="009F40AB" w:rsidRPr="00F072CC">
        <w:rPr>
          <w:rFonts w:ascii="Arial" w:hAnsi="Arial" w:cs="Arial"/>
          <w:color w:val="0D0D0D"/>
          <w:shd w:val="clear" w:color="auto" w:fill="FFFFFF"/>
        </w:rPr>
        <w:t xml:space="preserve"> and was recorded on an observation form (Appendix 3). </w:t>
      </w:r>
      <w:r w:rsidR="00C43266" w:rsidRPr="00F072CC">
        <w:rPr>
          <w:rFonts w:ascii="Arial" w:hAnsi="Arial" w:cs="Arial"/>
          <w:color w:val="0D0D0D"/>
          <w:shd w:val="clear" w:color="auto" w:fill="FFFFFF"/>
        </w:rPr>
        <w:t>O</w:t>
      </w:r>
      <w:r w:rsidRPr="00F072CC">
        <w:rPr>
          <w:rFonts w:ascii="Arial" w:hAnsi="Arial" w:cs="Arial"/>
          <w:color w:val="0D0D0D"/>
          <w:shd w:val="clear" w:color="auto" w:fill="FFFFFF"/>
        </w:rPr>
        <w:t xml:space="preserve">bserving pupils in a classroom offer a direct and </w:t>
      </w:r>
      <w:r w:rsidR="00C43266" w:rsidRPr="00F072CC">
        <w:rPr>
          <w:rFonts w:ascii="Arial" w:hAnsi="Arial" w:cs="Arial"/>
          <w:color w:val="0D0D0D"/>
          <w:shd w:val="clear" w:color="auto" w:fill="FFFFFF"/>
        </w:rPr>
        <w:t>first-hand</w:t>
      </w:r>
      <w:r w:rsidRPr="00F072CC">
        <w:rPr>
          <w:rFonts w:ascii="Arial" w:hAnsi="Arial" w:cs="Arial"/>
          <w:color w:val="0D0D0D"/>
          <w:shd w:val="clear" w:color="auto" w:fill="FFFFFF"/>
        </w:rPr>
        <w:t xml:space="preserve"> approach to understanding their </w:t>
      </w:r>
      <w:r w:rsidR="00C43266" w:rsidRPr="00F072CC">
        <w:rPr>
          <w:rFonts w:ascii="Arial" w:hAnsi="Arial" w:cs="Arial"/>
          <w:color w:val="0D0D0D"/>
          <w:shd w:val="clear" w:color="auto" w:fill="FFFFFF"/>
        </w:rPr>
        <w:t>behaviours</w:t>
      </w:r>
      <w:r w:rsidRPr="00F072CC">
        <w:rPr>
          <w:rFonts w:ascii="Arial" w:hAnsi="Arial" w:cs="Arial"/>
          <w:color w:val="0D0D0D"/>
          <w:shd w:val="clear" w:color="auto" w:fill="FFFFFF"/>
        </w:rPr>
        <w:t>, interactions, and learning processes. This method allows researchers to capture real-time data on various aspects of classroom dynamics, including student engagement, participation, and social interactions (</w:t>
      </w:r>
      <w:proofErr w:type="spellStart"/>
      <w:r w:rsidRPr="00F072CC">
        <w:rPr>
          <w:rFonts w:ascii="Arial" w:hAnsi="Arial" w:cs="Arial"/>
          <w:color w:val="0D0D0D"/>
          <w:shd w:val="clear" w:color="auto" w:fill="FFFFFF"/>
        </w:rPr>
        <w:t>Evertson</w:t>
      </w:r>
      <w:proofErr w:type="spellEnd"/>
      <w:r w:rsidRPr="00F072CC">
        <w:rPr>
          <w:rFonts w:ascii="Arial" w:hAnsi="Arial" w:cs="Arial"/>
          <w:color w:val="0D0D0D"/>
          <w:shd w:val="clear" w:color="auto" w:fill="FFFFFF"/>
        </w:rPr>
        <w:t xml:space="preserve"> &amp; Weinstein, 2006). By immersing themselves in the classroom environment, researchers can gain rich and contextualized insights that may not be captured through other data collection methods, such as surveys or questionnaires (LeCompte &amp; </w:t>
      </w:r>
      <w:proofErr w:type="spellStart"/>
      <w:r w:rsidRPr="00F072CC">
        <w:rPr>
          <w:rFonts w:ascii="Arial" w:hAnsi="Arial" w:cs="Arial"/>
          <w:color w:val="0D0D0D"/>
          <w:shd w:val="clear" w:color="auto" w:fill="FFFFFF"/>
        </w:rPr>
        <w:t>Preissle</w:t>
      </w:r>
      <w:proofErr w:type="spellEnd"/>
      <w:r w:rsidRPr="00F072CC">
        <w:rPr>
          <w:rFonts w:ascii="Arial" w:hAnsi="Arial" w:cs="Arial"/>
          <w:color w:val="0D0D0D"/>
          <w:shd w:val="clear" w:color="auto" w:fill="FFFFFF"/>
        </w:rPr>
        <w:t xml:space="preserve">, 1993). </w:t>
      </w:r>
      <w:r w:rsidRPr="00F072CC">
        <w:rPr>
          <w:rFonts w:ascii="Arial" w:hAnsi="Arial" w:cs="Arial"/>
          <w:color w:val="0D0D0D"/>
          <w:shd w:val="clear" w:color="auto" w:fill="FFFFFF"/>
        </w:rPr>
        <w:lastRenderedPageBreak/>
        <w:t>Observations also enable researchers to identify patterns, trends, and challenges within the classroom setting, informing interventions and instructional strategies tailored to the needs of the pupils (Wragg, 1999). However, the use of observations in classroom research may also present challenges, such as observer bias and subjectivity (</w:t>
      </w:r>
      <w:proofErr w:type="spellStart"/>
      <w:r w:rsidRPr="00F072CC">
        <w:rPr>
          <w:rFonts w:ascii="Arial" w:hAnsi="Arial" w:cs="Arial"/>
          <w:color w:val="0D0D0D"/>
          <w:shd w:val="clear" w:color="auto" w:fill="FFFFFF"/>
        </w:rPr>
        <w:t>Spendlove</w:t>
      </w:r>
      <w:proofErr w:type="spellEnd"/>
      <w:r w:rsidRPr="00F072CC">
        <w:rPr>
          <w:rFonts w:ascii="Arial" w:hAnsi="Arial" w:cs="Arial"/>
          <w:color w:val="0D0D0D"/>
          <w:shd w:val="clear" w:color="auto" w:fill="FFFFFF"/>
        </w:rPr>
        <w:t xml:space="preserve">, 2007). Researchers' interpretations of observed </w:t>
      </w:r>
      <w:r w:rsidR="00C43266" w:rsidRPr="00F072CC">
        <w:rPr>
          <w:rFonts w:ascii="Arial" w:hAnsi="Arial" w:cs="Arial"/>
          <w:color w:val="0D0D0D"/>
          <w:shd w:val="clear" w:color="auto" w:fill="FFFFFF"/>
        </w:rPr>
        <w:t>behaviours</w:t>
      </w:r>
      <w:r w:rsidRPr="00F072CC">
        <w:rPr>
          <w:rFonts w:ascii="Arial" w:hAnsi="Arial" w:cs="Arial"/>
          <w:color w:val="0D0D0D"/>
          <w:shd w:val="clear" w:color="auto" w:fill="FFFFFF"/>
        </w:rPr>
        <w:t xml:space="preserve"> may be influenced by their own perspectives and assumptions, potentially leading to inaccuracies or misinterpretations of the data (Goodwin &amp; Goodwin, 1984). </w:t>
      </w:r>
      <w:r w:rsidR="00EC506C" w:rsidRPr="00F072CC">
        <w:rPr>
          <w:rFonts w:ascii="Arial" w:hAnsi="Arial" w:cs="Arial"/>
          <w:color w:val="0D0D0D"/>
          <w:shd w:val="clear" w:color="auto" w:fill="FFFFFF"/>
        </w:rPr>
        <w:t xml:space="preserve">Children may alter their </w:t>
      </w:r>
      <w:r w:rsidR="00C43266" w:rsidRPr="00F072CC">
        <w:rPr>
          <w:rFonts w:ascii="Arial" w:hAnsi="Arial" w:cs="Arial"/>
          <w:color w:val="0D0D0D"/>
          <w:shd w:val="clear" w:color="auto" w:fill="FFFFFF"/>
        </w:rPr>
        <w:t>behaviour</w:t>
      </w:r>
      <w:r w:rsidR="00EC506C" w:rsidRPr="00F072CC">
        <w:rPr>
          <w:rFonts w:ascii="Arial" w:hAnsi="Arial" w:cs="Arial"/>
          <w:color w:val="0D0D0D"/>
          <w:shd w:val="clear" w:color="auto" w:fill="FFFFFF"/>
        </w:rPr>
        <w:t xml:space="preserve"> in response to being observed</w:t>
      </w:r>
      <w:r w:rsidR="00610FB5" w:rsidRPr="00F072CC">
        <w:rPr>
          <w:rFonts w:ascii="Arial" w:hAnsi="Arial" w:cs="Arial"/>
          <w:color w:val="0D0D0D"/>
          <w:shd w:val="clear" w:color="auto" w:fill="FFFFFF"/>
        </w:rPr>
        <w:t>.</w:t>
      </w:r>
      <w:r w:rsidR="006D277F" w:rsidRPr="00F072CC">
        <w:rPr>
          <w:rFonts w:ascii="Arial" w:hAnsi="Arial" w:cs="Arial"/>
          <w:color w:val="0D0D0D"/>
          <w:shd w:val="clear" w:color="auto" w:fill="FFFFFF"/>
        </w:rPr>
        <w:t xml:space="preserve"> The Hawthorne effect refers to th</w:t>
      </w:r>
      <w:r w:rsidR="00610FB5" w:rsidRPr="00F072CC">
        <w:rPr>
          <w:rFonts w:ascii="Arial" w:hAnsi="Arial" w:cs="Arial"/>
          <w:color w:val="0D0D0D"/>
          <w:shd w:val="clear" w:color="auto" w:fill="FFFFFF"/>
        </w:rPr>
        <w:t>is</w:t>
      </w:r>
      <w:r w:rsidR="006D277F" w:rsidRPr="00F072CC">
        <w:rPr>
          <w:rFonts w:ascii="Arial" w:hAnsi="Arial" w:cs="Arial"/>
          <w:color w:val="0D0D0D"/>
          <w:shd w:val="clear" w:color="auto" w:fill="FFFFFF"/>
        </w:rPr>
        <w:t xml:space="preserve"> phenomenon where participants modify their </w:t>
      </w:r>
      <w:r w:rsidR="00610FB5" w:rsidRPr="00F072CC">
        <w:rPr>
          <w:rFonts w:ascii="Arial" w:hAnsi="Arial" w:cs="Arial"/>
          <w:color w:val="0D0D0D"/>
          <w:shd w:val="clear" w:color="auto" w:fill="FFFFFF"/>
        </w:rPr>
        <w:t>behaviour</w:t>
      </w:r>
      <w:r w:rsidR="006D277F" w:rsidRPr="00F072CC">
        <w:rPr>
          <w:rFonts w:ascii="Arial" w:hAnsi="Arial" w:cs="Arial"/>
          <w:color w:val="0D0D0D"/>
          <w:shd w:val="clear" w:color="auto" w:fill="FFFFFF"/>
        </w:rPr>
        <w:t xml:space="preserve"> simply because they are aware they are being observed. This can lead to responses that do not accurately reflect participants' natural </w:t>
      </w:r>
      <w:r w:rsidR="00610FB5" w:rsidRPr="00F072CC">
        <w:rPr>
          <w:rFonts w:ascii="Arial" w:hAnsi="Arial" w:cs="Arial"/>
          <w:color w:val="0D0D0D"/>
          <w:shd w:val="clear" w:color="auto" w:fill="FFFFFF"/>
        </w:rPr>
        <w:t>behaviour</w:t>
      </w:r>
      <w:r w:rsidR="006D277F" w:rsidRPr="00F072CC">
        <w:rPr>
          <w:rFonts w:ascii="Arial" w:hAnsi="Arial" w:cs="Arial"/>
          <w:color w:val="0D0D0D"/>
          <w:shd w:val="clear" w:color="auto" w:fill="FFFFFF"/>
        </w:rPr>
        <w:t xml:space="preserve"> (Adair, 1984). For example, participants may engage in social desirability bias, where they present themselves in a more </w:t>
      </w:r>
      <w:r w:rsidR="00610FB5" w:rsidRPr="00F072CC">
        <w:rPr>
          <w:rFonts w:ascii="Arial" w:hAnsi="Arial" w:cs="Arial"/>
          <w:color w:val="0D0D0D"/>
          <w:shd w:val="clear" w:color="auto" w:fill="FFFFFF"/>
        </w:rPr>
        <w:t>favourable</w:t>
      </w:r>
      <w:r w:rsidR="006D277F" w:rsidRPr="00F072CC">
        <w:rPr>
          <w:rFonts w:ascii="Arial" w:hAnsi="Arial" w:cs="Arial"/>
          <w:color w:val="0D0D0D"/>
          <w:shd w:val="clear" w:color="auto" w:fill="FFFFFF"/>
        </w:rPr>
        <w:t xml:space="preserve"> light to conform to perceived expectations of the observer. Baumeister </w:t>
      </w:r>
      <w:r w:rsidR="00610FB5" w:rsidRPr="00F072CC">
        <w:rPr>
          <w:rFonts w:ascii="Arial" w:hAnsi="Arial" w:cs="Arial"/>
          <w:color w:val="0D0D0D"/>
          <w:shd w:val="clear" w:color="auto" w:fill="FFFFFF"/>
        </w:rPr>
        <w:t xml:space="preserve">(2007) </w:t>
      </w:r>
      <w:r w:rsidR="006D277F" w:rsidRPr="00F072CC">
        <w:rPr>
          <w:rFonts w:ascii="Arial" w:hAnsi="Arial" w:cs="Arial"/>
          <w:color w:val="0D0D0D"/>
          <w:shd w:val="clear" w:color="auto" w:fill="FFFFFF"/>
        </w:rPr>
        <w:t xml:space="preserve">found evidence </w:t>
      </w:r>
      <w:r w:rsidR="00610FB5" w:rsidRPr="00F072CC">
        <w:rPr>
          <w:rFonts w:ascii="Arial" w:hAnsi="Arial" w:cs="Arial"/>
          <w:color w:val="0D0D0D"/>
          <w:shd w:val="clear" w:color="auto" w:fill="FFFFFF"/>
        </w:rPr>
        <w:t xml:space="preserve">that individuals </w:t>
      </w:r>
      <w:r w:rsidR="006D277F" w:rsidRPr="00F072CC">
        <w:rPr>
          <w:rFonts w:ascii="Arial" w:hAnsi="Arial" w:cs="Arial"/>
          <w:color w:val="0D0D0D"/>
          <w:shd w:val="clear" w:color="auto" w:fill="FFFFFF"/>
        </w:rPr>
        <w:t xml:space="preserve">often modify their </w:t>
      </w:r>
      <w:r w:rsidR="00610FB5" w:rsidRPr="00F072CC">
        <w:rPr>
          <w:rFonts w:ascii="Arial" w:hAnsi="Arial" w:cs="Arial"/>
          <w:color w:val="0D0D0D"/>
          <w:shd w:val="clear" w:color="auto" w:fill="FFFFFF"/>
        </w:rPr>
        <w:t>behaviour</w:t>
      </w:r>
      <w:r w:rsidR="006D277F" w:rsidRPr="00F072CC">
        <w:rPr>
          <w:rFonts w:ascii="Arial" w:hAnsi="Arial" w:cs="Arial"/>
          <w:color w:val="0D0D0D"/>
          <w:shd w:val="clear" w:color="auto" w:fill="FFFFFF"/>
        </w:rPr>
        <w:t xml:space="preserve"> when they are aware of being observed, leading to changes in productivity</w:t>
      </w:r>
      <w:r w:rsidR="00610FB5" w:rsidRPr="00F072CC">
        <w:rPr>
          <w:rFonts w:ascii="Arial" w:hAnsi="Arial" w:cs="Arial"/>
          <w:color w:val="0D0D0D"/>
          <w:shd w:val="clear" w:color="auto" w:fill="FFFFFF"/>
        </w:rPr>
        <w:t xml:space="preserve"> and </w:t>
      </w:r>
      <w:r w:rsidR="006D277F" w:rsidRPr="00F072CC">
        <w:rPr>
          <w:rFonts w:ascii="Arial" w:hAnsi="Arial" w:cs="Arial"/>
          <w:color w:val="0D0D0D"/>
          <w:shd w:val="clear" w:color="auto" w:fill="FFFFFF"/>
        </w:rPr>
        <w:t xml:space="preserve">morale. This suggests that the awareness of being observed can influence individuals' </w:t>
      </w:r>
      <w:r w:rsidR="00610FB5" w:rsidRPr="00F072CC">
        <w:rPr>
          <w:rFonts w:ascii="Arial" w:hAnsi="Arial" w:cs="Arial"/>
          <w:color w:val="0D0D0D"/>
          <w:shd w:val="clear" w:color="auto" w:fill="FFFFFF"/>
        </w:rPr>
        <w:t>behaviour</w:t>
      </w:r>
      <w:r w:rsidR="006D277F" w:rsidRPr="00F072CC">
        <w:rPr>
          <w:rFonts w:ascii="Arial" w:hAnsi="Arial" w:cs="Arial"/>
          <w:color w:val="0D0D0D"/>
          <w:shd w:val="clear" w:color="auto" w:fill="FFFFFF"/>
        </w:rPr>
        <w:t xml:space="preserve"> and performance in organizational </w:t>
      </w:r>
      <w:r w:rsidR="00610FB5" w:rsidRPr="00F072CC">
        <w:rPr>
          <w:rFonts w:ascii="Arial" w:hAnsi="Arial" w:cs="Arial"/>
          <w:color w:val="0D0D0D"/>
          <w:shd w:val="clear" w:color="auto" w:fill="FFFFFF"/>
        </w:rPr>
        <w:t xml:space="preserve">settings. This is supported by Smith et al., 2000) who found that children who know </w:t>
      </w:r>
      <w:r w:rsidR="00EC506C" w:rsidRPr="00F072CC">
        <w:rPr>
          <w:rFonts w:ascii="Arial" w:hAnsi="Arial" w:cs="Arial"/>
          <w:color w:val="0D0D0D"/>
          <w:shd w:val="clear" w:color="auto" w:fill="FFFFFF"/>
        </w:rPr>
        <w:t xml:space="preserve">that they are being watched may behave differently than they would in naturalistic settings, potentially biasing the observations and undermining their validity (Smith et al., 2000). </w:t>
      </w:r>
      <w:r w:rsidR="00610FB5" w:rsidRPr="00F072CC">
        <w:rPr>
          <w:rFonts w:ascii="Arial" w:hAnsi="Arial" w:cs="Arial"/>
          <w:color w:val="0D0D0D"/>
          <w:shd w:val="clear" w:color="auto" w:fill="FFFFFF"/>
        </w:rPr>
        <w:t>Despite this</w:t>
      </w:r>
      <w:r w:rsidR="00EC506C" w:rsidRPr="00F072CC">
        <w:rPr>
          <w:rFonts w:ascii="Arial" w:hAnsi="Arial" w:cs="Arial"/>
          <w:color w:val="0D0D0D"/>
          <w:shd w:val="clear" w:color="auto" w:fill="FFFFFF"/>
        </w:rPr>
        <w:t xml:space="preserve">, </w:t>
      </w:r>
      <w:r w:rsidR="00610FB5" w:rsidRPr="00F072CC">
        <w:rPr>
          <w:rFonts w:ascii="Arial" w:hAnsi="Arial" w:cs="Arial"/>
          <w:color w:val="0D0D0D"/>
          <w:shd w:val="clear" w:color="auto" w:fill="FFFFFF"/>
        </w:rPr>
        <w:t>o</w:t>
      </w:r>
      <w:r w:rsidR="00EC506C" w:rsidRPr="00F072CC">
        <w:rPr>
          <w:rFonts w:ascii="Arial" w:hAnsi="Arial" w:cs="Arial"/>
          <w:color w:val="0D0D0D"/>
          <w:shd w:val="clear" w:color="auto" w:fill="FFFFFF"/>
        </w:rPr>
        <w:t xml:space="preserve">bservations allow researchers to gather rich and contextual data on children's </w:t>
      </w:r>
      <w:r w:rsidR="00610FB5" w:rsidRPr="00F072CC">
        <w:rPr>
          <w:rFonts w:ascii="Arial" w:hAnsi="Arial" w:cs="Arial"/>
          <w:color w:val="0D0D0D"/>
          <w:shd w:val="clear" w:color="auto" w:fill="FFFFFF"/>
        </w:rPr>
        <w:t>behaviours</w:t>
      </w:r>
      <w:r w:rsidR="00EC506C" w:rsidRPr="00F072CC">
        <w:rPr>
          <w:rFonts w:ascii="Arial" w:hAnsi="Arial" w:cs="Arial"/>
          <w:color w:val="0D0D0D"/>
          <w:shd w:val="clear" w:color="auto" w:fill="FFFFFF"/>
        </w:rPr>
        <w:t xml:space="preserve">, interactions, and experiences in naturalistic settings (Cohen et al., 2000). This method provides </w:t>
      </w:r>
      <w:r w:rsidR="00610FB5" w:rsidRPr="00F072CC">
        <w:rPr>
          <w:rFonts w:ascii="Arial" w:hAnsi="Arial" w:cs="Arial"/>
          <w:color w:val="0D0D0D"/>
          <w:shd w:val="clear" w:color="auto" w:fill="FFFFFF"/>
        </w:rPr>
        <w:t>first-hand</w:t>
      </w:r>
      <w:r w:rsidR="00EC506C" w:rsidRPr="00F072CC">
        <w:rPr>
          <w:rFonts w:ascii="Arial" w:hAnsi="Arial" w:cs="Arial"/>
          <w:color w:val="0D0D0D"/>
          <w:shd w:val="clear" w:color="auto" w:fill="FFFFFF"/>
        </w:rPr>
        <w:t xml:space="preserve"> insights into children's actions and environments, capturing nuances that may be missed with other data collection techniques (Smith et al., 2000). </w:t>
      </w:r>
      <w:r w:rsidR="005273A1" w:rsidRPr="00F072CC">
        <w:rPr>
          <w:rFonts w:ascii="Arial" w:hAnsi="Arial" w:cs="Arial"/>
          <w:color w:val="0D0D0D"/>
          <w:shd w:val="clear" w:color="auto" w:fill="FFFFFF"/>
        </w:rPr>
        <w:t xml:space="preserve">Also, in order to ensure the credibility of the project, the class TA and teacher </w:t>
      </w:r>
      <w:r w:rsidR="00610FB5" w:rsidRPr="00F072CC">
        <w:rPr>
          <w:rFonts w:ascii="Arial" w:hAnsi="Arial" w:cs="Arial"/>
          <w:color w:val="0D0D0D"/>
          <w:shd w:val="clear" w:color="auto" w:fill="FFFFFF"/>
        </w:rPr>
        <w:t>completed the observations,</w:t>
      </w:r>
      <w:r w:rsidR="005273A1" w:rsidRPr="00F072CC">
        <w:rPr>
          <w:rFonts w:ascii="Arial" w:hAnsi="Arial" w:cs="Arial"/>
          <w:color w:val="0D0D0D"/>
          <w:shd w:val="clear" w:color="auto" w:fill="FFFFFF"/>
        </w:rPr>
        <w:t xml:space="preserve"> Involving teachers or students in the observation process to verify the accuracy of observations can enhance credibility by validating the findings (Creswell &amp; </w:t>
      </w:r>
      <w:proofErr w:type="spellStart"/>
      <w:r w:rsidR="005273A1" w:rsidRPr="00F072CC">
        <w:rPr>
          <w:rFonts w:ascii="Arial" w:hAnsi="Arial" w:cs="Arial"/>
          <w:color w:val="0D0D0D"/>
          <w:shd w:val="clear" w:color="auto" w:fill="FFFFFF"/>
        </w:rPr>
        <w:t>Poth</w:t>
      </w:r>
      <w:proofErr w:type="spellEnd"/>
      <w:r w:rsidR="005273A1" w:rsidRPr="00F072CC">
        <w:rPr>
          <w:rFonts w:ascii="Arial" w:hAnsi="Arial" w:cs="Arial"/>
          <w:color w:val="0D0D0D"/>
          <w:shd w:val="clear" w:color="auto" w:fill="FFFFFF"/>
        </w:rPr>
        <w:t>, 2018)</w:t>
      </w:r>
      <w:r w:rsidR="00610FB5" w:rsidRPr="00F072CC">
        <w:rPr>
          <w:rFonts w:ascii="Arial" w:hAnsi="Arial" w:cs="Arial"/>
          <w:color w:val="0D0D0D"/>
          <w:shd w:val="clear" w:color="auto" w:fill="FFFFFF"/>
        </w:rPr>
        <w:t xml:space="preserve">. </w:t>
      </w:r>
      <w:r w:rsidR="00EC506C" w:rsidRPr="00F072CC">
        <w:rPr>
          <w:rFonts w:ascii="Arial" w:hAnsi="Arial" w:cs="Arial"/>
          <w:color w:val="0D0D0D"/>
          <w:shd w:val="clear" w:color="auto" w:fill="FFFFFF"/>
        </w:rPr>
        <w:t xml:space="preserve">Therefore, </w:t>
      </w:r>
      <w:r w:rsidRPr="00F072CC">
        <w:rPr>
          <w:rFonts w:ascii="Arial" w:hAnsi="Arial" w:cs="Arial"/>
          <w:color w:val="0D0D0D"/>
          <w:shd w:val="clear" w:color="auto" w:fill="FFFFFF"/>
        </w:rPr>
        <w:t xml:space="preserve"> observations remain a valuable method for gaining in-depth insights into classroom dynamics and pupil </w:t>
      </w:r>
      <w:r w:rsidR="00610FB5" w:rsidRPr="00F072CC">
        <w:rPr>
          <w:rFonts w:ascii="Arial" w:hAnsi="Arial" w:cs="Arial"/>
          <w:color w:val="0D0D0D"/>
          <w:shd w:val="clear" w:color="auto" w:fill="FFFFFF"/>
        </w:rPr>
        <w:t>behaviours.</w:t>
      </w:r>
      <w:r w:rsidRPr="00F072CC">
        <w:rPr>
          <w:rFonts w:ascii="Arial" w:hAnsi="Arial" w:cs="Arial"/>
          <w:color w:val="0D0D0D"/>
          <w:shd w:val="clear" w:color="auto" w:fill="FFFFFF"/>
        </w:rPr>
        <w:t xml:space="preserve"> </w:t>
      </w:r>
    </w:p>
    <w:p w14:paraId="0A571D08" w14:textId="77777777" w:rsidR="00B4389F" w:rsidRPr="00F072CC" w:rsidRDefault="00B4389F" w:rsidP="00F072CC">
      <w:pPr>
        <w:spacing w:line="360" w:lineRule="auto"/>
        <w:rPr>
          <w:rFonts w:ascii="Arial" w:hAnsi="Arial" w:cs="Arial"/>
          <w:color w:val="0D0D0D"/>
          <w:shd w:val="clear" w:color="auto" w:fill="FFFFFF"/>
        </w:rPr>
      </w:pPr>
    </w:p>
    <w:p w14:paraId="12851AFA" w14:textId="0AE98CAF" w:rsidR="00B4389F" w:rsidRPr="00F072CC" w:rsidRDefault="00B4389F" w:rsidP="00F072CC">
      <w:pPr>
        <w:spacing w:line="360" w:lineRule="auto"/>
        <w:rPr>
          <w:rFonts w:ascii="Arial" w:hAnsi="Arial" w:cs="Arial"/>
          <w:color w:val="0D0D0D"/>
          <w:shd w:val="clear" w:color="auto" w:fill="FFFFFF"/>
        </w:rPr>
      </w:pPr>
      <w:r w:rsidRPr="00F072CC">
        <w:rPr>
          <w:rFonts w:ascii="Arial" w:hAnsi="Arial" w:cs="Arial"/>
          <w:color w:val="0D0D0D"/>
          <w:shd w:val="clear" w:color="auto" w:fill="FFFFFF"/>
        </w:rPr>
        <w:t>The Leuven Scale</w:t>
      </w:r>
      <w:r w:rsidR="002D31C3" w:rsidRPr="00F072CC">
        <w:rPr>
          <w:rFonts w:ascii="Arial" w:hAnsi="Arial" w:cs="Arial"/>
          <w:color w:val="0D0D0D"/>
          <w:shd w:val="clear" w:color="auto" w:fill="FFFFFF"/>
        </w:rPr>
        <w:t xml:space="preserve"> of </w:t>
      </w:r>
      <w:r w:rsidR="00610FB5" w:rsidRPr="00F072CC">
        <w:rPr>
          <w:rFonts w:ascii="Arial" w:hAnsi="Arial" w:cs="Arial"/>
          <w:color w:val="0D0D0D"/>
          <w:shd w:val="clear" w:color="auto" w:fill="FFFFFF"/>
        </w:rPr>
        <w:t>Active</w:t>
      </w:r>
      <w:r w:rsidR="002D31C3" w:rsidRPr="00F072CC">
        <w:rPr>
          <w:rFonts w:ascii="Arial" w:hAnsi="Arial" w:cs="Arial"/>
          <w:color w:val="0D0D0D"/>
          <w:shd w:val="clear" w:color="auto" w:fill="FFFFFF"/>
        </w:rPr>
        <w:t xml:space="preserve"> Engagement</w:t>
      </w:r>
      <w:r w:rsidRPr="00F072CC">
        <w:rPr>
          <w:rFonts w:ascii="Arial" w:hAnsi="Arial" w:cs="Arial"/>
          <w:color w:val="0D0D0D"/>
          <w:shd w:val="clear" w:color="auto" w:fill="FFFFFF"/>
        </w:rPr>
        <w:t xml:space="preserve">, is a widely used tool for measuring observations of classroom interactions and </w:t>
      </w:r>
      <w:r w:rsidR="00610FB5" w:rsidRPr="00F072CC">
        <w:rPr>
          <w:rFonts w:ascii="Arial" w:hAnsi="Arial" w:cs="Arial"/>
          <w:color w:val="0D0D0D"/>
          <w:shd w:val="clear" w:color="auto" w:fill="FFFFFF"/>
        </w:rPr>
        <w:t>behaviour</w:t>
      </w:r>
      <w:r w:rsidRPr="00F072CC">
        <w:rPr>
          <w:rFonts w:ascii="Arial" w:hAnsi="Arial" w:cs="Arial"/>
          <w:color w:val="0D0D0D"/>
          <w:shd w:val="clear" w:color="auto" w:fill="FFFFFF"/>
        </w:rPr>
        <w:t xml:space="preserve"> (De </w:t>
      </w:r>
      <w:proofErr w:type="spellStart"/>
      <w:r w:rsidRPr="00F072CC">
        <w:rPr>
          <w:rFonts w:ascii="Arial" w:hAnsi="Arial" w:cs="Arial"/>
          <w:color w:val="0D0D0D"/>
          <w:shd w:val="clear" w:color="auto" w:fill="FFFFFF"/>
        </w:rPr>
        <w:t>Laet</w:t>
      </w:r>
      <w:proofErr w:type="spellEnd"/>
      <w:r w:rsidRPr="00F072CC">
        <w:rPr>
          <w:rFonts w:ascii="Arial" w:hAnsi="Arial" w:cs="Arial"/>
          <w:color w:val="0D0D0D"/>
          <w:shd w:val="clear" w:color="auto" w:fill="FFFFFF"/>
        </w:rPr>
        <w:t xml:space="preserve"> et al., 2014). It provides a structured framework for observing and assessing various dimensions of </w:t>
      </w:r>
      <w:r w:rsidRPr="00F072CC">
        <w:rPr>
          <w:rFonts w:ascii="Arial" w:hAnsi="Arial" w:cs="Arial"/>
          <w:color w:val="0D0D0D"/>
          <w:shd w:val="clear" w:color="auto" w:fill="FFFFFF"/>
        </w:rPr>
        <w:lastRenderedPageBreak/>
        <w:t>classroom quality, such as emotional support, classroom organization, and instructional support (</w:t>
      </w:r>
      <w:proofErr w:type="spellStart"/>
      <w:r w:rsidRPr="00F072CC">
        <w:rPr>
          <w:rFonts w:ascii="Arial" w:hAnsi="Arial" w:cs="Arial"/>
          <w:color w:val="0D0D0D"/>
          <w:shd w:val="clear" w:color="auto" w:fill="FFFFFF"/>
        </w:rPr>
        <w:t>Pianta</w:t>
      </w:r>
      <w:proofErr w:type="spellEnd"/>
      <w:r w:rsidRPr="00F072CC">
        <w:rPr>
          <w:rFonts w:ascii="Arial" w:hAnsi="Arial" w:cs="Arial"/>
          <w:color w:val="0D0D0D"/>
          <w:shd w:val="clear" w:color="auto" w:fill="FFFFFF"/>
        </w:rPr>
        <w:t xml:space="preserve"> et al., 2008). While the Leuven Scale offers a systematic and comprehensive approach to evaluating classroom environments, its use is not without limitations. Critics argue that the Leuven Scale may lack the specificity needed to capture the nuances of classroom interactions, particularly in culturally diverse settings (Cordray et al., 2009). Additionally, the reliability and validity of the scale may vary depending on the observers' training and expertise, raising concerns about inter-rater reliability (Hamre et al., 2014). Moreover, some researchers caution against relying solely on observational measures like the Leuven Scale, advocating for a more holistic approach that incorporates multiple sources of data, such as teacher interviews and student assessments, to ensure a comprehensive understanding of classroom quality (</w:t>
      </w:r>
      <w:proofErr w:type="spellStart"/>
      <w:r w:rsidRPr="00F072CC">
        <w:rPr>
          <w:rFonts w:ascii="Arial" w:hAnsi="Arial" w:cs="Arial"/>
          <w:color w:val="0D0D0D"/>
          <w:shd w:val="clear" w:color="auto" w:fill="FFFFFF"/>
        </w:rPr>
        <w:t>Pianta</w:t>
      </w:r>
      <w:proofErr w:type="spellEnd"/>
      <w:r w:rsidRPr="00F072CC">
        <w:rPr>
          <w:rFonts w:ascii="Arial" w:hAnsi="Arial" w:cs="Arial"/>
          <w:color w:val="0D0D0D"/>
          <w:shd w:val="clear" w:color="auto" w:fill="FFFFFF"/>
        </w:rPr>
        <w:t xml:space="preserve"> et al., 2010). Despite these criticisms, the Leuven Scale remains a valuable tool for assessing classroom quality, particularly when used in conjunction with other measures and interpreted with caution to account for its limitations</w:t>
      </w:r>
      <w:r w:rsidR="002276AD" w:rsidRPr="00F072CC">
        <w:rPr>
          <w:rFonts w:ascii="Arial" w:hAnsi="Arial" w:cs="Arial"/>
          <w:color w:val="0D0D0D"/>
          <w:shd w:val="clear" w:color="auto" w:fill="FFFFFF"/>
        </w:rPr>
        <w:t xml:space="preserve">. </w:t>
      </w:r>
    </w:p>
    <w:p w14:paraId="542D12FB" w14:textId="77777777" w:rsidR="002276AD" w:rsidRPr="00F072CC" w:rsidRDefault="002276AD" w:rsidP="00F072CC">
      <w:pPr>
        <w:spacing w:line="360" w:lineRule="auto"/>
        <w:rPr>
          <w:rFonts w:ascii="Arial" w:hAnsi="Arial" w:cs="Arial"/>
          <w:color w:val="0D0D0D"/>
          <w:shd w:val="clear" w:color="auto" w:fill="FFFFFF"/>
        </w:rPr>
      </w:pPr>
    </w:p>
    <w:p w14:paraId="5692FD37" w14:textId="674E8B48" w:rsidR="00F24EA9" w:rsidRPr="00F072CC" w:rsidRDefault="002276AD" w:rsidP="00F072CC">
      <w:pPr>
        <w:spacing w:line="360" w:lineRule="auto"/>
        <w:rPr>
          <w:rFonts w:ascii="Arial" w:hAnsi="Arial" w:cs="Arial"/>
          <w:color w:val="0D0D0D"/>
          <w:shd w:val="clear" w:color="auto" w:fill="FFFFFF"/>
        </w:rPr>
      </w:pPr>
      <w:r w:rsidRPr="00F072CC">
        <w:rPr>
          <w:rFonts w:ascii="Arial" w:hAnsi="Arial" w:cs="Arial"/>
          <w:color w:val="0D0D0D"/>
          <w:shd w:val="clear" w:color="auto" w:fill="FFFFFF"/>
        </w:rPr>
        <w:t xml:space="preserve">Following Hattie’s (2009) recommendation that observing </w:t>
      </w:r>
      <w:r w:rsidR="00610FB5" w:rsidRPr="00F072CC">
        <w:rPr>
          <w:rFonts w:ascii="Arial" w:hAnsi="Arial" w:cs="Arial"/>
          <w:color w:val="0D0D0D"/>
          <w:shd w:val="clear" w:color="auto" w:fill="FFFFFF"/>
        </w:rPr>
        <w:t>students</w:t>
      </w:r>
      <w:r w:rsidRPr="00F072CC">
        <w:rPr>
          <w:rFonts w:ascii="Arial" w:hAnsi="Arial" w:cs="Arial"/>
          <w:color w:val="0D0D0D"/>
          <w:shd w:val="clear" w:color="auto" w:fill="FFFFFF"/>
        </w:rPr>
        <w:t xml:space="preserve"> with different abilities can help </w:t>
      </w:r>
      <w:r w:rsidR="00610FB5" w:rsidRPr="00F072CC">
        <w:rPr>
          <w:rFonts w:ascii="Arial" w:hAnsi="Arial" w:cs="Arial"/>
          <w:color w:val="0D0D0D"/>
          <w:shd w:val="clear" w:color="auto" w:fill="FFFFFF"/>
        </w:rPr>
        <w:t>educators</w:t>
      </w:r>
      <w:r w:rsidRPr="00F072CC">
        <w:rPr>
          <w:rFonts w:ascii="Arial" w:hAnsi="Arial" w:cs="Arial"/>
          <w:color w:val="0D0D0D"/>
          <w:shd w:val="clear" w:color="auto" w:fill="FFFFFF"/>
        </w:rPr>
        <w:t xml:space="preserve"> implement </w:t>
      </w:r>
      <w:r w:rsidR="00A74B55" w:rsidRPr="00F072CC">
        <w:rPr>
          <w:rFonts w:ascii="Arial" w:hAnsi="Arial" w:cs="Arial"/>
          <w:color w:val="0D0D0D"/>
          <w:shd w:val="clear" w:color="auto" w:fill="FFFFFF"/>
        </w:rPr>
        <w:t>evidence-based</w:t>
      </w:r>
      <w:r w:rsidRPr="00F072CC">
        <w:rPr>
          <w:rFonts w:ascii="Arial" w:hAnsi="Arial" w:cs="Arial"/>
          <w:color w:val="0D0D0D"/>
          <w:shd w:val="clear" w:color="auto" w:fill="FFFFFF"/>
        </w:rPr>
        <w:t xml:space="preserve"> practices, the 6 </w:t>
      </w:r>
      <w:r w:rsidR="00A74B55" w:rsidRPr="00F072CC">
        <w:rPr>
          <w:rFonts w:ascii="Arial" w:hAnsi="Arial" w:cs="Arial"/>
          <w:color w:val="0D0D0D"/>
          <w:shd w:val="clear" w:color="auto" w:fill="FFFFFF"/>
        </w:rPr>
        <w:t>participants</w:t>
      </w:r>
      <w:r w:rsidRPr="00F072CC">
        <w:rPr>
          <w:rFonts w:ascii="Arial" w:hAnsi="Arial" w:cs="Arial"/>
          <w:color w:val="0D0D0D"/>
          <w:shd w:val="clear" w:color="auto" w:fill="FFFFFF"/>
        </w:rPr>
        <w:t xml:space="preserve"> chosen for observations represented </w:t>
      </w:r>
      <w:r w:rsidR="002D31C3" w:rsidRPr="00F072CC">
        <w:rPr>
          <w:rFonts w:ascii="Arial" w:hAnsi="Arial" w:cs="Arial"/>
          <w:color w:val="0D0D0D"/>
          <w:shd w:val="clear" w:color="auto" w:fill="FFFFFF"/>
        </w:rPr>
        <w:t xml:space="preserve">lower, middle and higher </w:t>
      </w:r>
      <w:r w:rsidR="00610FB5" w:rsidRPr="00F072CC">
        <w:rPr>
          <w:rFonts w:ascii="Arial" w:hAnsi="Arial" w:cs="Arial"/>
          <w:color w:val="0D0D0D"/>
          <w:shd w:val="clear" w:color="auto" w:fill="FFFFFF"/>
        </w:rPr>
        <w:t>attainment</w:t>
      </w:r>
      <w:r w:rsidR="004B40E0" w:rsidRPr="00F072CC">
        <w:rPr>
          <w:rFonts w:ascii="Arial" w:hAnsi="Arial" w:cs="Arial"/>
          <w:color w:val="0D0D0D"/>
          <w:shd w:val="clear" w:color="auto" w:fill="FFFFFF"/>
        </w:rPr>
        <w:t>, t</w:t>
      </w:r>
      <w:r w:rsidR="002D31C3" w:rsidRPr="00F072CC">
        <w:rPr>
          <w:rFonts w:ascii="Arial" w:hAnsi="Arial" w:cs="Arial"/>
          <w:color w:val="0D0D0D"/>
          <w:shd w:val="clear" w:color="auto" w:fill="FFFFFF"/>
        </w:rPr>
        <w:t xml:space="preserve">he </w:t>
      </w:r>
      <w:r w:rsidR="00610FB5" w:rsidRPr="00F072CC">
        <w:rPr>
          <w:rFonts w:ascii="Arial" w:hAnsi="Arial" w:cs="Arial"/>
          <w:color w:val="0D0D0D"/>
          <w:shd w:val="clear" w:color="auto" w:fill="FFFFFF"/>
        </w:rPr>
        <w:t>observations</w:t>
      </w:r>
      <w:r w:rsidR="002D31C3" w:rsidRPr="00F072CC">
        <w:rPr>
          <w:rFonts w:ascii="Arial" w:hAnsi="Arial" w:cs="Arial"/>
          <w:color w:val="0D0D0D"/>
          <w:shd w:val="clear" w:color="auto" w:fill="FFFFFF"/>
        </w:rPr>
        <w:t xml:space="preserve"> took place at 20 minutes into the lesson and after a reward was given to a participant. </w:t>
      </w:r>
      <w:r w:rsidR="00610FB5" w:rsidRPr="00F072CC">
        <w:rPr>
          <w:rFonts w:ascii="Arial" w:hAnsi="Arial" w:cs="Arial"/>
          <w:color w:val="0D0D0D"/>
          <w:shd w:val="clear" w:color="auto" w:fill="FFFFFF"/>
        </w:rPr>
        <w:t xml:space="preserve">For </w:t>
      </w:r>
      <w:r w:rsidR="002D31C3" w:rsidRPr="00F072CC">
        <w:rPr>
          <w:rFonts w:ascii="Arial" w:hAnsi="Arial" w:cs="Arial"/>
          <w:color w:val="0D0D0D"/>
          <w:shd w:val="clear" w:color="auto" w:fill="FFFFFF"/>
        </w:rPr>
        <w:t xml:space="preserve">this research, the observers were told prior to the lesson that </w:t>
      </w:r>
      <w:r w:rsidR="00610FB5" w:rsidRPr="00F072CC">
        <w:rPr>
          <w:rFonts w:ascii="Arial" w:hAnsi="Arial" w:cs="Arial"/>
          <w:color w:val="0D0D0D"/>
          <w:shd w:val="clear" w:color="auto" w:fill="FFFFFF"/>
        </w:rPr>
        <w:t>rewards</w:t>
      </w:r>
      <w:r w:rsidR="002D31C3" w:rsidRPr="00F072CC">
        <w:rPr>
          <w:rFonts w:ascii="Arial" w:hAnsi="Arial" w:cs="Arial"/>
          <w:color w:val="0D0D0D"/>
          <w:shd w:val="clear" w:color="auto" w:fill="FFFFFF"/>
        </w:rPr>
        <w:t xml:space="preserve"> would be given to the observed partic</w:t>
      </w:r>
      <w:r w:rsidR="00610FB5" w:rsidRPr="00F072CC">
        <w:rPr>
          <w:rFonts w:ascii="Arial" w:hAnsi="Arial" w:cs="Arial"/>
          <w:color w:val="0D0D0D"/>
          <w:shd w:val="clear" w:color="auto" w:fill="FFFFFF"/>
        </w:rPr>
        <w:t>ip</w:t>
      </w:r>
      <w:r w:rsidR="002D31C3" w:rsidRPr="00F072CC">
        <w:rPr>
          <w:rFonts w:ascii="Arial" w:hAnsi="Arial" w:cs="Arial"/>
          <w:color w:val="0D0D0D"/>
          <w:shd w:val="clear" w:color="auto" w:fill="FFFFFF"/>
        </w:rPr>
        <w:t xml:space="preserve">ants between 20-40 minutes into the lesson. </w:t>
      </w:r>
    </w:p>
    <w:p w14:paraId="5166CA7B" w14:textId="77777777" w:rsidR="00C72B6D" w:rsidRPr="00F072CC" w:rsidRDefault="00C72B6D" w:rsidP="00F072CC">
      <w:pPr>
        <w:spacing w:line="360" w:lineRule="auto"/>
        <w:rPr>
          <w:rFonts w:ascii="Arial" w:hAnsi="Arial" w:cs="Arial"/>
          <w:color w:val="0D0D0D"/>
          <w:shd w:val="clear" w:color="auto" w:fill="FFFFFF"/>
        </w:rPr>
      </w:pPr>
    </w:p>
    <w:p w14:paraId="0A223906" w14:textId="2A988141" w:rsidR="00FB1E2F" w:rsidRPr="00F072CC" w:rsidRDefault="00A74B55" w:rsidP="00F072CC">
      <w:pPr>
        <w:spacing w:line="360" w:lineRule="auto"/>
        <w:rPr>
          <w:rFonts w:ascii="Arial" w:hAnsi="Arial" w:cs="Arial"/>
          <w:color w:val="0D0D0D"/>
          <w:shd w:val="clear" w:color="auto" w:fill="FFFFFF"/>
        </w:rPr>
      </w:pPr>
      <w:r w:rsidRPr="00F072CC">
        <w:rPr>
          <w:rFonts w:ascii="Arial" w:hAnsi="Arial" w:cs="Arial"/>
          <w:color w:val="0D0D0D"/>
          <w:shd w:val="clear" w:color="auto" w:fill="FFFFFF"/>
        </w:rPr>
        <w:t>To</w:t>
      </w:r>
      <w:r w:rsidR="00C72B6D" w:rsidRPr="00F072CC">
        <w:rPr>
          <w:rFonts w:ascii="Arial" w:hAnsi="Arial" w:cs="Arial"/>
          <w:color w:val="0D0D0D"/>
          <w:shd w:val="clear" w:color="auto" w:fill="FFFFFF"/>
        </w:rPr>
        <w:t xml:space="preserve"> </w:t>
      </w:r>
      <w:r w:rsidR="004B40E0" w:rsidRPr="00F072CC">
        <w:rPr>
          <w:rFonts w:ascii="Arial" w:hAnsi="Arial" w:cs="Arial"/>
          <w:color w:val="0D0D0D"/>
          <w:shd w:val="clear" w:color="auto" w:fill="FFFFFF"/>
        </w:rPr>
        <w:t>effectively</w:t>
      </w:r>
      <w:r w:rsidR="00C72B6D" w:rsidRPr="00F072CC">
        <w:rPr>
          <w:rFonts w:ascii="Arial" w:hAnsi="Arial" w:cs="Arial"/>
          <w:color w:val="0D0D0D"/>
          <w:shd w:val="clear" w:color="auto" w:fill="FFFFFF"/>
        </w:rPr>
        <w:t xml:space="preserve"> report </w:t>
      </w:r>
      <w:r w:rsidR="004B40E0" w:rsidRPr="00F072CC">
        <w:rPr>
          <w:rFonts w:ascii="Arial" w:hAnsi="Arial" w:cs="Arial"/>
          <w:color w:val="0D0D0D"/>
          <w:shd w:val="clear" w:color="auto" w:fill="FFFFFF"/>
        </w:rPr>
        <w:t>Questionnaire</w:t>
      </w:r>
      <w:r w:rsidR="00C72B6D" w:rsidRPr="00F072CC">
        <w:rPr>
          <w:rFonts w:ascii="Arial" w:hAnsi="Arial" w:cs="Arial"/>
          <w:color w:val="0D0D0D"/>
          <w:shd w:val="clear" w:color="auto" w:fill="FFFFFF"/>
        </w:rPr>
        <w:t xml:space="preserve"> data, as mentioned previously, closed questions will be measured using the Likert scale. Descriptive </w:t>
      </w:r>
      <w:r w:rsidRPr="00F072CC">
        <w:rPr>
          <w:rFonts w:ascii="Arial" w:hAnsi="Arial" w:cs="Arial"/>
          <w:color w:val="0D0D0D"/>
          <w:shd w:val="clear" w:color="auto" w:fill="FFFFFF"/>
        </w:rPr>
        <w:t>statistics,</w:t>
      </w:r>
      <w:r w:rsidR="00C72B6D" w:rsidRPr="00F072CC">
        <w:rPr>
          <w:rFonts w:ascii="Arial" w:hAnsi="Arial" w:cs="Arial"/>
          <w:color w:val="0D0D0D"/>
          <w:shd w:val="clear" w:color="auto" w:fill="FFFFFF"/>
        </w:rPr>
        <w:t xml:space="preserve"> specifically the</w:t>
      </w:r>
      <w:r w:rsidR="004B40E0" w:rsidRPr="00F072CC">
        <w:rPr>
          <w:rFonts w:ascii="Arial" w:hAnsi="Arial" w:cs="Arial"/>
          <w:color w:val="0D0D0D"/>
          <w:shd w:val="clear" w:color="auto" w:fill="FFFFFF"/>
        </w:rPr>
        <w:t xml:space="preserve"> </w:t>
      </w:r>
      <w:r w:rsidR="00C72B6D" w:rsidRPr="00F072CC">
        <w:rPr>
          <w:rFonts w:ascii="Arial" w:hAnsi="Arial" w:cs="Arial"/>
          <w:color w:val="0D0D0D"/>
          <w:shd w:val="clear" w:color="auto" w:fill="FFFFFF"/>
        </w:rPr>
        <w:t>m</w:t>
      </w:r>
      <w:r w:rsidR="004B40E0" w:rsidRPr="00F072CC">
        <w:rPr>
          <w:rFonts w:ascii="Arial" w:hAnsi="Arial" w:cs="Arial"/>
          <w:color w:val="0D0D0D"/>
          <w:shd w:val="clear" w:color="auto" w:fill="FFFFFF"/>
        </w:rPr>
        <w:t>ea</w:t>
      </w:r>
      <w:r w:rsidR="00C72B6D" w:rsidRPr="00F072CC">
        <w:rPr>
          <w:rFonts w:ascii="Arial" w:hAnsi="Arial" w:cs="Arial"/>
          <w:color w:val="0D0D0D"/>
          <w:shd w:val="clear" w:color="auto" w:fill="FFFFFF"/>
        </w:rPr>
        <w:t>n score from the questions from each questionnaire will be compared and represented in a bar graph</w:t>
      </w:r>
      <w:r w:rsidR="00770025" w:rsidRPr="00F072CC">
        <w:rPr>
          <w:rFonts w:ascii="Arial" w:hAnsi="Arial" w:cs="Arial"/>
          <w:color w:val="0D0D0D"/>
          <w:shd w:val="clear" w:color="auto" w:fill="FFFFFF"/>
        </w:rPr>
        <w:t xml:space="preserve"> (Appendix </w:t>
      </w:r>
      <w:r w:rsidR="009F40AB" w:rsidRPr="00F072CC">
        <w:rPr>
          <w:rFonts w:ascii="Arial" w:hAnsi="Arial" w:cs="Arial"/>
          <w:color w:val="0D0D0D"/>
          <w:shd w:val="clear" w:color="auto" w:fill="FFFFFF"/>
        </w:rPr>
        <w:t>4</w:t>
      </w:r>
      <w:r w:rsidR="00770025" w:rsidRPr="00F072CC">
        <w:rPr>
          <w:rFonts w:ascii="Arial" w:hAnsi="Arial" w:cs="Arial"/>
          <w:color w:val="0D0D0D"/>
          <w:shd w:val="clear" w:color="auto" w:fill="FFFFFF"/>
        </w:rPr>
        <w:t xml:space="preserve">). </w:t>
      </w:r>
      <w:r w:rsidR="00C72B6D" w:rsidRPr="00F072CC">
        <w:rPr>
          <w:rFonts w:ascii="Arial" w:hAnsi="Arial" w:cs="Arial"/>
          <w:color w:val="0D0D0D"/>
          <w:shd w:val="clear" w:color="auto" w:fill="FFFFFF"/>
        </w:rPr>
        <w:t xml:space="preserve">The significant trends, patterns and </w:t>
      </w:r>
      <w:r w:rsidR="004B40E0" w:rsidRPr="00F072CC">
        <w:rPr>
          <w:rFonts w:ascii="Arial" w:hAnsi="Arial" w:cs="Arial"/>
          <w:color w:val="0D0D0D"/>
          <w:shd w:val="clear" w:color="auto" w:fill="FFFFFF"/>
        </w:rPr>
        <w:t>differences</w:t>
      </w:r>
      <w:r w:rsidR="00C72B6D" w:rsidRPr="00F072CC">
        <w:rPr>
          <w:rFonts w:ascii="Arial" w:hAnsi="Arial" w:cs="Arial"/>
          <w:color w:val="0D0D0D"/>
          <w:shd w:val="clear" w:color="auto" w:fill="FFFFFF"/>
        </w:rPr>
        <w:t xml:space="preserve"> will be observed </w:t>
      </w:r>
      <w:r w:rsidRPr="00F072CC">
        <w:rPr>
          <w:rFonts w:ascii="Arial" w:hAnsi="Arial" w:cs="Arial"/>
          <w:color w:val="0D0D0D"/>
          <w:shd w:val="clear" w:color="auto" w:fill="FFFFFF"/>
        </w:rPr>
        <w:t>to</w:t>
      </w:r>
      <w:r w:rsidR="00C72B6D" w:rsidRPr="00F072CC">
        <w:rPr>
          <w:rFonts w:ascii="Arial" w:hAnsi="Arial" w:cs="Arial"/>
          <w:color w:val="0D0D0D"/>
          <w:shd w:val="clear" w:color="auto" w:fill="FFFFFF"/>
        </w:rPr>
        <w:t xml:space="preserve"> address the research questions (Piedmont, 2014). It has been argued </w:t>
      </w:r>
      <w:r w:rsidR="004B40E0" w:rsidRPr="00F072CC">
        <w:rPr>
          <w:rFonts w:ascii="Arial" w:hAnsi="Arial" w:cs="Arial"/>
          <w:color w:val="0D0D0D"/>
          <w:shd w:val="clear" w:color="auto" w:fill="FFFFFF"/>
        </w:rPr>
        <w:t xml:space="preserve">that, </w:t>
      </w:r>
      <w:r w:rsidR="00C72B6D" w:rsidRPr="00F072CC">
        <w:rPr>
          <w:rFonts w:ascii="Arial" w:hAnsi="Arial" w:cs="Arial"/>
          <w:color w:val="0D0D0D"/>
          <w:shd w:val="clear" w:color="auto" w:fill="FFFFFF"/>
        </w:rPr>
        <w:t>calculating the mean, researchers can obtain a more precise estimate of participants' attitudes, opinions, or perceptions on a particular topic (Norman, 2010). This helps reduce measurement error and increases the reliability of the findings. Calculating the mean may result in a loss of information as it condenses responses into a single numerical value (Jamieson, 2004). However, through also includ</w:t>
      </w:r>
      <w:r w:rsidR="004B40E0" w:rsidRPr="00F072CC">
        <w:rPr>
          <w:rFonts w:ascii="Arial" w:hAnsi="Arial" w:cs="Arial"/>
          <w:color w:val="0D0D0D"/>
          <w:shd w:val="clear" w:color="auto" w:fill="FFFFFF"/>
        </w:rPr>
        <w:t>ing</w:t>
      </w:r>
      <w:r w:rsidR="00C72B6D" w:rsidRPr="00F072CC">
        <w:rPr>
          <w:rFonts w:ascii="Arial" w:hAnsi="Arial" w:cs="Arial"/>
          <w:color w:val="0D0D0D"/>
          <w:shd w:val="clear" w:color="auto" w:fill="FFFFFF"/>
        </w:rPr>
        <w:t xml:space="preserve"> </w:t>
      </w:r>
      <w:r w:rsidR="00C72B6D" w:rsidRPr="00F072CC">
        <w:rPr>
          <w:rFonts w:ascii="Arial" w:hAnsi="Arial" w:cs="Arial"/>
          <w:color w:val="0D0D0D"/>
          <w:shd w:val="clear" w:color="auto" w:fill="FFFFFF"/>
        </w:rPr>
        <w:lastRenderedPageBreak/>
        <w:t xml:space="preserve">open ended questions in the questionnaire, </w:t>
      </w:r>
      <w:r w:rsidR="004B40E0" w:rsidRPr="00F072CC">
        <w:rPr>
          <w:rFonts w:ascii="Arial" w:hAnsi="Arial" w:cs="Arial"/>
          <w:color w:val="0D0D0D"/>
          <w:shd w:val="clear" w:color="auto" w:fill="FFFFFF"/>
        </w:rPr>
        <w:t xml:space="preserve">some </w:t>
      </w:r>
      <w:r w:rsidR="00C72B6D" w:rsidRPr="00F072CC">
        <w:rPr>
          <w:rFonts w:ascii="Arial" w:hAnsi="Arial" w:cs="Arial"/>
          <w:color w:val="0D0D0D"/>
          <w:shd w:val="clear" w:color="auto" w:fill="FFFFFF"/>
        </w:rPr>
        <w:t xml:space="preserve">qualitative data can be </w:t>
      </w:r>
      <w:r w:rsidR="004B40E0" w:rsidRPr="00F072CC">
        <w:rPr>
          <w:rFonts w:ascii="Arial" w:hAnsi="Arial" w:cs="Arial"/>
          <w:color w:val="0D0D0D"/>
          <w:shd w:val="clear" w:color="auto" w:fill="FFFFFF"/>
        </w:rPr>
        <w:t>obtained</w:t>
      </w:r>
      <w:r w:rsidR="00C72B6D" w:rsidRPr="00F072CC">
        <w:rPr>
          <w:rFonts w:ascii="Arial" w:hAnsi="Arial" w:cs="Arial"/>
          <w:color w:val="0D0D0D"/>
          <w:shd w:val="clear" w:color="auto" w:fill="FFFFFF"/>
        </w:rPr>
        <w:t>. Through identifying themes in the respon</w:t>
      </w:r>
      <w:r w:rsidR="004B40E0" w:rsidRPr="00F072CC">
        <w:rPr>
          <w:rFonts w:ascii="Arial" w:hAnsi="Arial" w:cs="Arial"/>
          <w:color w:val="0D0D0D"/>
          <w:shd w:val="clear" w:color="auto" w:fill="FFFFFF"/>
        </w:rPr>
        <w:t>ses</w:t>
      </w:r>
      <w:r w:rsidR="00C72B6D" w:rsidRPr="00F072CC">
        <w:rPr>
          <w:rFonts w:ascii="Arial" w:hAnsi="Arial" w:cs="Arial"/>
          <w:color w:val="0D0D0D"/>
          <w:shd w:val="clear" w:color="auto" w:fill="FFFFFF"/>
        </w:rPr>
        <w:t xml:space="preserve"> and recording the frequency of </w:t>
      </w:r>
      <w:r w:rsidR="004B40E0" w:rsidRPr="00F072CC">
        <w:rPr>
          <w:rFonts w:ascii="Arial" w:hAnsi="Arial" w:cs="Arial"/>
          <w:color w:val="0D0D0D"/>
          <w:shd w:val="clear" w:color="auto" w:fill="FFFFFF"/>
        </w:rPr>
        <w:t>these</w:t>
      </w:r>
      <w:r w:rsidR="00C72B6D" w:rsidRPr="00F072CC">
        <w:rPr>
          <w:rFonts w:ascii="Arial" w:hAnsi="Arial" w:cs="Arial"/>
          <w:color w:val="0D0D0D"/>
          <w:shd w:val="clear" w:color="auto" w:fill="FFFFFF"/>
        </w:rPr>
        <w:t xml:space="preserve"> themes, </w:t>
      </w:r>
      <w:r w:rsidR="00C155D1" w:rsidRPr="00F072CC">
        <w:rPr>
          <w:rFonts w:ascii="Arial" w:hAnsi="Arial" w:cs="Arial"/>
          <w:color w:val="0D0D0D"/>
          <w:shd w:val="clear" w:color="auto" w:fill="FFFFFF"/>
        </w:rPr>
        <w:t xml:space="preserve">a deeper understanding of variations in responses and the identification of potential differences or similarities between groups can be identified as </w:t>
      </w:r>
      <w:r w:rsidR="004B40E0" w:rsidRPr="00F072CC">
        <w:rPr>
          <w:rFonts w:ascii="Arial" w:hAnsi="Arial" w:cs="Arial"/>
          <w:color w:val="0D0D0D"/>
          <w:shd w:val="clear" w:color="auto" w:fill="FFFFFF"/>
        </w:rPr>
        <w:t>f</w:t>
      </w:r>
      <w:r w:rsidR="00C155D1" w:rsidRPr="00F072CC">
        <w:rPr>
          <w:rFonts w:ascii="Arial" w:hAnsi="Arial" w:cs="Arial"/>
          <w:color w:val="0D0D0D"/>
          <w:shd w:val="clear" w:color="auto" w:fill="FFFFFF"/>
        </w:rPr>
        <w:t xml:space="preserve">requency analysis enables researchers to compare the prevalence of themes across different groups, conditions, or time points (Braun &amp; Clarke, 2006). </w:t>
      </w:r>
    </w:p>
    <w:p w14:paraId="0A93E372" w14:textId="77777777" w:rsidR="00C155D1" w:rsidRPr="00F072CC" w:rsidRDefault="00C155D1" w:rsidP="00F072CC">
      <w:pPr>
        <w:spacing w:line="360" w:lineRule="auto"/>
        <w:rPr>
          <w:rFonts w:ascii="Arial" w:hAnsi="Arial" w:cs="Arial"/>
          <w:color w:val="0D0D0D"/>
          <w:shd w:val="clear" w:color="auto" w:fill="FFFFFF"/>
        </w:rPr>
      </w:pPr>
    </w:p>
    <w:p w14:paraId="3BFFED02" w14:textId="056A2314" w:rsidR="00C155D1" w:rsidRPr="00F072CC" w:rsidRDefault="004B40E0" w:rsidP="00F072CC">
      <w:pPr>
        <w:spacing w:line="360" w:lineRule="auto"/>
        <w:rPr>
          <w:rFonts w:ascii="Arial" w:hAnsi="Arial" w:cs="Arial"/>
          <w:color w:val="0D0D0D"/>
          <w:shd w:val="clear" w:color="auto" w:fill="FFFFFF"/>
        </w:rPr>
      </w:pPr>
      <w:r w:rsidRPr="00F072CC">
        <w:rPr>
          <w:rFonts w:ascii="Arial" w:hAnsi="Arial" w:cs="Arial"/>
          <w:color w:val="0D0D0D"/>
          <w:shd w:val="clear" w:color="auto" w:fill="FFFFFF"/>
        </w:rPr>
        <w:t>By analysing</w:t>
      </w:r>
      <w:r w:rsidR="00C155D1" w:rsidRPr="00F072CC">
        <w:rPr>
          <w:rFonts w:ascii="Arial" w:hAnsi="Arial" w:cs="Arial"/>
          <w:color w:val="0D0D0D"/>
          <w:shd w:val="clear" w:color="auto" w:fill="FFFFFF"/>
        </w:rPr>
        <w:t xml:space="preserve"> observations using the Leuven scale, the frequency of </w:t>
      </w:r>
      <w:r w:rsidR="00C0219E" w:rsidRPr="00F072CC">
        <w:rPr>
          <w:rFonts w:ascii="Arial" w:hAnsi="Arial" w:cs="Arial"/>
          <w:color w:val="0D0D0D"/>
          <w:shd w:val="clear" w:color="auto" w:fill="FFFFFF"/>
        </w:rPr>
        <w:t>engagement</w:t>
      </w:r>
      <w:r w:rsidR="00C155D1" w:rsidRPr="00F072CC">
        <w:rPr>
          <w:rFonts w:ascii="Arial" w:hAnsi="Arial" w:cs="Arial"/>
          <w:color w:val="0D0D0D"/>
          <w:shd w:val="clear" w:color="auto" w:fill="FFFFFF"/>
        </w:rPr>
        <w:t xml:space="preserve"> </w:t>
      </w:r>
      <w:r w:rsidR="00C0219E" w:rsidRPr="00F072CC">
        <w:rPr>
          <w:rFonts w:ascii="Arial" w:hAnsi="Arial" w:cs="Arial"/>
          <w:color w:val="0D0D0D"/>
          <w:shd w:val="clear" w:color="auto" w:fill="FFFFFF"/>
        </w:rPr>
        <w:t>behaviours</w:t>
      </w:r>
      <w:r w:rsidR="00C155D1" w:rsidRPr="00F072CC">
        <w:rPr>
          <w:rFonts w:ascii="Arial" w:hAnsi="Arial" w:cs="Arial"/>
          <w:color w:val="0D0D0D"/>
          <w:shd w:val="clear" w:color="auto" w:fill="FFFFFF"/>
        </w:rPr>
        <w:t xml:space="preserve"> can be identified. This will be represented </w:t>
      </w:r>
      <w:r w:rsidRPr="00F072CC">
        <w:rPr>
          <w:rFonts w:ascii="Arial" w:hAnsi="Arial" w:cs="Arial"/>
          <w:color w:val="0D0D0D"/>
          <w:shd w:val="clear" w:color="auto" w:fill="FFFFFF"/>
        </w:rPr>
        <w:t>using tables</w:t>
      </w:r>
      <w:r w:rsidR="00C155D1" w:rsidRPr="00F072CC">
        <w:rPr>
          <w:rFonts w:ascii="Arial" w:hAnsi="Arial" w:cs="Arial"/>
          <w:color w:val="0D0D0D"/>
          <w:shd w:val="clear" w:color="auto" w:fill="FFFFFF"/>
        </w:rPr>
        <w:t xml:space="preserve"> and will be compared between the three conditions. </w:t>
      </w:r>
      <w:r w:rsidR="00A74B55">
        <w:rPr>
          <w:rFonts w:ascii="Arial" w:hAnsi="Arial" w:cs="Arial"/>
          <w:color w:val="0D0D0D"/>
          <w:shd w:val="clear" w:color="auto" w:fill="FFFFFF"/>
        </w:rPr>
        <w:t xml:space="preserve">This </w:t>
      </w:r>
      <w:r w:rsidR="00C155D1" w:rsidRPr="00F072CC">
        <w:rPr>
          <w:rFonts w:ascii="Arial" w:hAnsi="Arial" w:cs="Arial"/>
          <w:color w:val="0D0D0D"/>
          <w:shd w:val="clear" w:color="auto" w:fill="FFFFFF"/>
        </w:rPr>
        <w:t>provide</w:t>
      </w:r>
      <w:r w:rsidR="00A74B55">
        <w:rPr>
          <w:rFonts w:ascii="Arial" w:hAnsi="Arial" w:cs="Arial"/>
          <w:color w:val="0D0D0D"/>
          <w:shd w:val="clear" w:color="auto" w:fill="FFFFFF"/>
        </w:rPr>
        <w:t>s</w:t>
      </w:r>
      <w:r w:rsidR="00C155D1" w:rsidRPr="00F072CC">
        <w:rPr>
          <w:rFonts w:ascii="Arial" w:hAnsi="Arial" w:cs="Arial"/>
          <w:color w:val="0D0D0D"/>
          <w:shd w:val="clear" w:color="auto" w:fill="FFFFFF"/>
        </w:rPr>
        <w:t xml:space="preserve"> a visual representation of observational data, making it easier for researchers and stakeholders to understand patterns and trends </w:t>
      </w:r>
      <w:r w:rsidRPr="00F072CC">
        <w:rPr>
          <w:rFonts w:ascii="Arial" w:hAnsi="Arial" w:cs="Arial"/>
          <w:color w:val="0D0D0D"/>
          <w:shd w:val="clear" w:color="auto" w:fill="FFFFFF"/>
        </w:rPr>
        <w:t>immediately</w:t>
      </w:r>
      <w:r w:rsidR="00C155D1" w:rsidRPr="00F072CC">
        <w:rPr>
          <w:rFonts w:ascii="Arial" w:hAnsi="Arial" w:cs="Arial"/>
          <w:color w:val="0D0D0D"/>
          <w:shd w:val="clear" w:color="auto" w:fill="FFFFFF"/>
        </w:rPr>
        <w:t xml:space="preserve"> (Azzopardi et al., 2017). Visual representations of data can convey information more effectively than textual descriptions alone. However, </w:t>
      </w:r>
      <w:r w:rsidR="00A74B55">
        <w:rPr>
          <w:rFonts w:ascii="Arial" w:hAnsi="Arial" w:cs="Arial"/>
          <w:color w:val="0D0D0D"/>
          <w:shd w:val="clear" w:color="auto" w:fill="FFFFFF"/>
        </w:rPr>
        <w:t xml:space="preserve">it has been argued that this </w:t>
      </w:r>
      <w:r w:rsidR="00C155D1" w:rsidRPr="00F072CC">
        <w:rPr>
          <w:rFonts w:ascii="Arial" w:hAnsi="Arial" w:cs="Arial"/>
          <w:color w:val="0D0D0D"/>
          <w:shd w:val="clear" w:color="auto" w:fill="FFFFFF"/>
        </w:rPr>
        <w:t>may oversimplify complex observational data, leading to a loss of detail and nuance (Healy, 201</w:t>
      </w:r>
      <w:r w:rsidR="00C0219E" w:rsidRPr="00F072CC">
        <w:rPr>
          <w:rFonts w:ascii="Arial" w:hAnsi="Arial" w:cs="Arial"/>
          <w:color w:val="0D0D0D"/>
          <w:shd w:val="clear" w:color="auto" w:fill="FFFFFF"/>
        </w:rPr>
        <w:t>8</w:t>
      </w:r>
      <w:r w:rsidR="00C155D1" w:rsidRPr="00F072CC">
        <w:rPr>
          <w:rFonts w:ascii="Arial" w:hAnsi="Arial" w:cs="Arial"/>
          <w:color w:val="0D0D0D"/>
          <w:shd w:val="clear" w:color="auto" w:fill="FFFFFF"/>
        </w:rPr>
        <w:t xml:space="preserve">). </w:t>
      </w:r>
      <w:r w:rsidRPr="00F072CC">
        <w:rPr>
          <w:rFonts w:ascii="Arial" w:hAnsi="Arial" w:cs="Arial"/>
          <w:color w:val="0D0D0D"/>
          <w:shd w:val="clear" w:color="auto" w:fill="FFFFFF"/>
        </w:rPr>
        <w:t>V</w:t>
      </w:r>
      <w:r w:rsidR="00C155D1" w:rsidRPr="00F072CC">
        <w:rPr>
          <w:rFonts w:ascii="Arial" w:hAnsi="Arial" w:cs="Arial"/>
          <w:color w:val="0D0D0D"/>
          <w:shd w:val="clear" w:color="auto" w:fill="FFFFFF"/>
        </w:rPr>
        <w:t xml:space="preserve">ariations in the data may not be adequately represented in a </w:t>
      </w:r>
      <w:r w:rsidRPr="00F072CC">
        <w:rPr>
          <w:rFonts w:ascii="Arial" w:hAnsi="Arial" w:cs="Arial"/>
          <w:color w:val="0D0D0D"/>
          <w:shd w:val="clear" w:color="auto" w:fill="FFFFFF"/>
        </w:rPr>
        <w:t>table</w:t>
      </w:r>
      <w:r w:rsidR="00C155D1" w:rsidRPr="00F072CC">
        <w:rPr>
          <w:rFonts w:ascii="Arial" w:hAnsi="Arial" w:cs="Arial"/>
          <w:color w:val="0D0D0D"/>
          <w:shd w:val="clear" w:color="auto" w:fill="FFFFFF"/>
        </w:rPr>
        <w:t xml:space="preserve"> format, potentially obscuring important insights</w:t>
      </w:r>
      <w:r w:rsidR="005273A1" w:rsidRPr="00F072CC">
        <w:rPr>
          <w:rFonts w:ascii="Arial" w:hAnsi="Arial" w:cs="Arial"/>
          <w:color w:val="0D0D0D"/>
          <w:shd w:val="clear" w:color="auto" w:fill="FFFFFF"/>
        </w:rPr>
        <w:t xml:space="preserve">. However, as the observation data is measured using the </w:t>
      </w:r>
      <w:r w:rsidR="00C0219E" w:rsidRPr="00F072CC">
        <w:rPr>
          <w:rFonts w:ascii="Arial" w:hAnsi="Arial" w:cs="Arial"/>
          <w:color w:val="0D0D0D"/>
          <w:shd w:val="clear" w:color="auto" w:fill="FFFFFF"/>
        </w:rPr>
        <w:t>Leuven</w:t>
      </w:r>
      <w:r w:rsidR="005273A1" w:rsidRPr="00F072CC">
        <w:rPr>
          <w:rFonts w:ascii="Arial" w:hAnsi="Arial" w:cs="Arial"/>
          <w:color w:val="0D0D0D"/>
          <w:shd w:val="clear" w:color="auto" w:fill="FFFFFF"/>
        </w:rPr>
        <w:t xml:space="preserve"> scale, observations can be accurately categorised avoiding oversimplification.</w:t>
      </w:r>
    </w:p>
    <w:p w14:paraId="4533AD77" w14:textId="2153B6DF" w:rsidR="00E12988" w:rsidRPr="00F072CC" w:rsidRDefault="00E12988" w:rsidP="00F072CC">
      <w:pPr>
        <w:spacing w:line="360" w:lineRule="auto"/>
        <w:rPr>
          <w:rFonts w:ascii="Arial" w:hAnsi="Arial" w:cs="Arial"/>
          <w:color w:val="0D0D0D"/>
          <w:shd w:val="clear" w:color="auto" w:fill="FFFFFF"/>
        </w:rPr>
      </w:pPr>
    </w:p>
    <w:p w14:paraId="1F40CBA4" w14:textId="08AE8449" w:rsidR="0009013B" w:rsidRPr="00F072CC" w:rsidRDefault="007A1116" w:rsidP="00F072CC">
      <w:pPr>
        <w:spacing w:line="360" w:lineRule="auto"/>
        <w:rPr>
          <w:rFonts w:ascii="Arial" w:hAnsi="Arial" w:cs="Arial"/>
        </w:rPr>
      </w:pPr>
      <w:r w:rsidRPr="00F072CC">
        <w:rPr>
          <w:rFonts w:ascii="Arial" w:hAnsi="Arial" w:cs="Arial"/>
          <w:color w:val="0D0D0D"/>
          <w:shd w:val="clear" w:color="auto" w:fill="FFFFFF"/>
        </w:rPr>
        <w:t>Prior to the start of the research project, an ethics form was completed and approved</w:t>
      </w:r>
      <w:r w:rsidR="002B4AFF" w:rsidRPr="00F072CC">
        <w:rPr>
          <w:rFonts w:ascii="Arial" w:hAnsi="Arial" w:cs="Arial"/>
          <w:color w:val="0D0D0D"/>
          <w:shd w:val="clear" w:color="auto" w:fill="FFFFFF"/>
        </w:rPr>
        <w:t xml:space="preserve">. (Appendix 5). </w:t>
      </w:r>
      <w:r w:rsidRPr="00F072CC">
        <w:rPr>
          <w:rFonts w:ascii="Arial" w:hAnsi="Arial" w:cs="Arial"/>
          <w:color w:val="0D0D0D"/>
          <w:shd w:val="clear" w:color="auto" w:fill="FFFFFF"/>
        </w:rPr>
        <w:t xml:space="preserve"> </w:t>
      </w:r>
      <w:r w:rsidR="00E12988" w:rsidRPr="00F072CC">
        <w:rPr>
          <w:rFonts w:ascii="Arial" w:hAnsi="Arial" w:cs="Arial"/>
          <w:color w:val="0D0D0D"/>
          <w:shd w:val="clear" w:color="auto" w:fill="FFFFFF"/>
        </w:rPr>
        <w:t xml:space="preserve">To ensure a </w:t>
      </w:r>
      <w:r w:rsidR="00A74B55" w:rsidRPr="00F072CC">
        <w:rPr>
          <w:rFonts w:ascii="Arial" w:hAnsi="Arial" w:cs="Arial"/>
          <w:color w:val="0D0D0D"/>
          <w:shd w:val="clear" w:color="auto" w:fill="FFFFFF"/>
        </w:rPr>
        <w:t>decreased</w:t>
      </w:r>
      <w:r w:rsidR="00E12988" w:rsidRPr="00F072CC">
        <w:rPr>
          <w:rFonts w:ascii="Arial" w:hAnsi="Arial" w:cs="Arial"/>
          <w:color w:val="0D0D0D"/>
          <w:shd w:val="clear" w:color="auto" w:fill="FFFFFF"/>
        </w:rPr>
        <w:t xml:space="preserve"> risk of psychological harm to </w:t>
      </w:r>
      <w:r w:rsidR="00F072CC" w:rsidRPr="00F072CC">
        <w:rPr>
          <w:rFonts w:ascii="Arial" w:hAnsi="Arial" w:cs="Arial"/>
          <w:color w:val="0D0D0D"/>
          <w:shd w:val="clear" w:color="auto" w:fill="FFFFFF"/>
        </w:rPr>
        <w:t>participants,</w:t>
      </w:r>
      <w:r w:rsidR="00E12988" w:rsidRPr="00F072CC">
        <w:rPr>
          <w:rFonts w:ascii="Arial" w:hAnsi="Arial" w:cs="Arial"/>
          <w:color w:val="0D0D0D"/>
          <w:shd w:val="clear" w:color="auto" w:fill="FFFFFF"/>
        </w:rPr>
        <w:t xml:space="preserve"> </w:t>
      </w:r>
      <w:r w:rsidR="00712016" w:rsidRPr="00F072CC">
        <w:rPr>
          <w:rFonts w:ascii="Arial" w:hAnsi="Arial" w:cs="Arial"/>
        </w:rPr>
        <w:t xml:space="preserve">the </w:t>
      </w:r>
      <w:r w:rsidR="00E12988" w:rsidRPr="00F072CC">
        <w:rPr>
          <w:rFonts w:ascii="Arial" w:hAnsi="Arial" w:cs="Arial"/>
        </w:rPr>
        <w:t>child protection and safeguarding regulations</w:t>
      </w:r>
      <w:r w:rsidR="00712016" w:rsidRPr="00F072CC">
        <w:rPr>
          <w:rFonts w:ascii="Arial" w:hAnsi="Arial" w:cs="Arial"/>
        </w:rPr>
        <w:t xml:space="preserve"> were </w:t>
      </w:r>
      <w:r w:rsidR="00F072CC" w:rsidRPr="00F072CC">
        <w:rPr>
          <w:rFonts w:ascii="Arial" w:hAnsi="Arial" w:cs="Arial"/>
        </w:rPr>
        <w:t>adhered</w:t>
      </w:r>
      <w:r w:rsidRPr="00F072CC">
        <w:rPr>
          <w:rFonts w:ascii="Arial" w:hAnsi="Arial" w:cs="Arial"/>
        </w:rPr>
        <w:t xml:space="preserve"> to</w:t>
      </w:r>
      <w:r w:rsidR="00E12988" w:rsidRPr="00F072CC">
        <w:rPr>
          <w:rFonts w:ascii="Arial" w:hAnsi="Arial" w:cs="Arial"/>
        </w:rPr>
        <w:t xml:space="preserve">. </w:t>
      </w:r>
      <w:r w:rsidRPr="00F072CC">
        <w:rPr>
          <w:rFonts w:ascii="Arial" w:hAnsi="Arial" w:cs="Arial"/>
        </w:rPr>
        <w:t>I</w:t>
      </w:r>
      <w:r w:rsidR="00E12988" w:rsidRPr="00F072CC">
        <w:rPr>
          <w:rFonts w:ascii="Arial" w:hAnsi="Arial" w:cs="Arial"/>
        </w:rPr>
        <w:t xml:space="preserve">nformed consent </w:t>
      </w:r>
      <w:r w:rsidR="00712016" w:rsidRPr="00F072CC">
        <w:rPr>
          <w:rFonts w:ascii="Arial" w:hAnsi="Arial" w:cs="Arial"/>
        </w:rPr>
        <w:t xml:space="preserve">was ensured </w:t>
      </w:r>
      <w:r w:rsidRPr="00F072CC">
        <w:rPr>
          <w:rFonts w:ascii="Arial" w:hAnsi="Arial" w:cs="Arial"/>
        </w:rPr>
        <w:t xml:space="preserve">by sending a letter to parents before the research started (Appendix 6). </w:t>
      </w:r>
      <w:r w:rsidR="002B4AFF" w:rsidRPr="00F072CC">
        <w:rPr>
          <w:rFonts w:ascii="Arial" w:hAnsi="Arial" w:cs="Arial"/>
        </w:rPr>
        <w:t xml:space="preserve">Signed consent forms were kept in a locked file cabinet and were unavailable to anyone except the researcher. On receiving feedback and mark for the research work, the consent forms will be destroyed. </w:t>
      </w:r>
      <w:r w:rsidRPr="00F072CC">
        <w:rPr>
          <w:rFonts w:ascii="Arial" w:hAnsi="Arial" w:cs="Arial"/>
        </w:rPr>
        <w:t>Participants were also provided with a participant information sheet with which informed consent was sought from them (Appendix 7). A</w:t>
      </w:r>
      <w:r w:rsidR="00E12988" w:rsidRPr="00F072CC">
        <w:rPr>
          <w:rFonts w:ascii="Arial" w:hAnsi="Arial" w:cs="Arial"/>
        </w:rPr>
        <w:t xml:space="preserve">ssent processes </w:t>
      </w:r>
      <w:r w:rsidR="00712016" w:rsidRPr="00F072CC">
        <w:rPr>
          <w:rFonts w:ascii="Arial" w:hAnsi="Arial" w:cs="Arial"/>
        </w:rPr>
        <w:t>were</w:t>
      </w:r>
      <w:r w:rsidR="00E12988" w:rsidRPr="00F072CC">
        <w:rPr>
          <w:rFonts w:ascii="Arial" w:hAnsi="Arial" w:cs="Arial"/>
        </w:rPr>
        <w:t xml:space="preserve"> robust and thorough</w:t>
      </w:r>
      <w:r w:rsidR="00712016" w:rsidRPr="00F072CC">
        <w:rPr>
          <w:rFonts w:ascii="Arial" w:hAnsi="Arial" w:cs="Arial"/>
        </w:rPr>
        <w:t xml:space="preserve"> </w:t>
      </w:r>
      <w:r w:rsidR="00770025" w:rsidRPr="00F072CC">
        <w:rPr>
          <w:rFonts w:ascii="Arial" w:hAnsi="Arial" w:cs="Arial"/>
        </w:rPr>
        <w:t xml:space="preserve">through regular check-ins with </w:t>
      </w:r>
      <w:r w:rsidR="00F072CC" w:rsidRPr="00F072CC">
        <w:rPr>
          <w:rFonts w:ascii="Arial" w:hAnsi="Arial" w:cs="Arial"/>
        </w:rPr>
        <w:t>participants</w:t>
      </w:r>
      <w:r w:rsidR="00770025" w:rsidRPr="00F072CC">
        <w:rPr>
          <w:rFonts w:ascii="Arial" w:hAnsi="Arial" w:cs="Arial"/>
        </w:rPr>
        <w:t xml:space="preserve">, before and during each condition. </w:t>
      </w:r>
      <w:r w:rsidRPr="00F072CC">
        <w:rPr>
          <w:rFonts w:ascii="Arial" w:hAnsi="Arial" w:cs="Arial"/>
        </w:rPr>
        <w:t xml:space="preserve">To avoid the risk of participants feeling coerced, a debrief was given following the discussion. </w:t>
      </w:r>
      <w:r w:rsidR="00770025" w:rsidRPr="00F072CC">
        <w:rPr>
          <w:rFonts w:ascii="Arial" w:hAnsi="Arial" w:cs="Arial"/>
        </w:rPr>
        <w:t>R</w:t>
      </w:r>
      <w:r w:rsidR="00E12988" w:rsidRPr="00F072CC">
        <w:rPr>
          <w:rFonts w:ascii="Arial" w:hAnsi="Arial" w:cs="Arial"/>
        </w:rPr>
        <w:t>obust procedures for maintaining confidentiality and anonymity of all participants</w:t>
      </w:r>
      <w:r w:rsidR="00770025" w:rsidRPr="00F072CC">
        <w:rPr>
          <w:rFonts w:ascii="Arial" w:hAnsi="Arial" w:cs="Arial"/>
        </w:rPr>
        <w:t xml:space="preserve"> were ensured</w:t>
      </w:r>
      <w:r w:rsidRPr="00F072CC">
        <w:rPr>
          <w:rFonts w:ascii="Arial" w:hAnsi="Arial" w:cs="Arial"/>
        </w:rPr>
        <w:t xml:space="preserve"> as no names or identifiable information about </w:t>
      </w:r>
      <w:r w:rsidR="00F072CC" w:rsidRPr="00F072CC">
        <w:rPr>
          <w:rFonts w:ascii="Arial" w:hAnsi="Arial" w:cs="Arial"/>
        </w:rPr>
        <w:t>participants</w:t>
      </w:r>
      <w:r w:rsidRPr="00F072CC">
        <w:rPr>
          <w:rFonts w:ascii="Arial" w:hAnsi="Arial" w:cs="Arial"/>
        </w:rPr>
        <w:t xml:space="preserve"> were used in the research data. </w:t>
      </w:r>
      <w:r w:rsidR="00E12988" w:rsidRPr="00F072CC">
        <w:rPr>
          <w:rFonts w:ascii="Arial" w:hAnsi="Arial" w:cs="Arial"/>
        </w:rPr>
        <w:t xml:space="preserve"> </w:t>
      </w:r>
      <w:r w:rsidRPr="00F072CC">
        <w:rPr>
          <w:rFonts w:ascii="Arial" w:hAnsi="Arial" w:cs="Arial"/>
        </w:rPr>
        <w:t>P</w:t>
      </w:r>
      <w:r w:rsidR="00E12988" w:rsidRPr="00F072CC">
        <w:rPr>
          <w:rFonts w:ascii="Arial" w:hAnsi="Arial" w:cs="Arial"/>
        </w:rPr>
        <w:t xml:space="preserve">rocedures for data storage </w:t>
      </w:r>
      <w:r w:rsidRPr="00F072CC">
        <w:rPr>
          <w:rFonts w:ascii="Arial" w:hAnsi="Arial" w:cs="Arial"/>
        </w:rPr>
        <w:t>were</w:t>
      </w:r>
      <w:r w:rsidR="00E12988" w:rsidRPr="00F072CC">
        <w:rPr>
          <w:rFonts w:ascii="Arial" w:hAnsi="Arial" w:cs="Arial"/>
        </w:rPr>
        <w:t xml:space="preserve"> in accordance </w:t>
      </w:r>
      <w:r w:rsidR="00A74B55" w:rsidRPr="00F072CC">
        <w:rPr>
          <w:rFonts w:ascii="Arial" w:hAnsi="Arial" w:cs="Arial"/>
        </w:rPr>
        <w:t>with</w:t>
      </w:r>
      <w:r w:rsidR="00E12988" w:rsidRPr="00F072CC">
        <w:rPr>
          <w:rFonts w:ascii="Arial" w:hAnsi="Arial" w:cs="Arial"/>
        </w:rPr>
        <w:t xml:space="preserve"> university procedures and ethical guidelines</w:t>
      </w:r>
      <w:r w:rsidRPr="00F072CC">
        <w:rPr>
          <w:rFonts w:ascii="Arial" w:hAnsi="Arial" w:cs="Arial"/>
        </w:rPr>
        <w:t>, t</w:t>
      </w:r>
      <w:r w:rsidR="00E12988" w:rsidRPr="00F072CC">
        <w:rPr>
          <w:rFonts w:ascii="Arial" w:hAnsi="Arial" w:cs="Arial"/>
        </w:rPr>
        <w:t xml:space="preserve">he research </w:t>
      </w:r>
      <w:r w:rsidR="00770025" w:rsidRPr="00F072CC">
        <w:rPr>
          <w:rFonts w:ascii="Arial" w:hAnsi="Arial" w:cs="Arial"/>
        </w:rPr>
        <w:t xml:space="preserve">was </w:t>
      </w:r>
      <w:r w:rsidR="00E12988" w:rsidRPr="00F072CC">
        <w:rPr>
          <w:rFonts w:ascii="Arial" w:hAnsi="Arial" w:cs="Arial"/>
        </w:rPr>
        <w:t xml:space="preserve">stored on the UWTSD cloud </w:t>
      </w:r>
      <w:r w:rsidR="00E12988" w:rsidRPr="00F072CC">
        <w:rPr>
          <w:rFonts w:ascii="Arial" w:hAnsi="Arial" w:cs="Arial"/>
        </w:rPr>
        <w:lastRenderedPageBreak/>
        <w:t xml:space="preserve">and data </w:t>
      </w:r>
      <w:r w:rsidR="00770025" w:rsidRPr="00F072CC">
        <w:rPr>
          <w:rFonts w:ascii="Arial" w:hAnsi="Arial" w:cs="Arial"/>
        </w:rPr>
        <w:t xml:space="preserve">was </w:t>
      </w:r>
      <w:r w:rsidR="00E12988" w:rsidRPr="00F072CC">
        <w:rPr>
          <w:rFonts w:ascii="Arial" w:hAnsi="Arial" w:cs="Arial"/>
        </w:rPr>
        <w:t>password protected subject to university protocols</w:t>
      </w:r>
      <w:r w:rsidRPr="00F072CC">
        <w:rPr>
          <w:rFonts w:ascii="Arial" w:hAnsi="Arial" w:cs="Arial"/>
        </w:rPr>
        <w:t>.</w:t>
      </w:r>
      <w:r w:rsidR="0009013B" w:rsidRPr="00F072CC">
        <w:rPr>
          <w:rFonts w:ascii="Arial" w:hAnsi="Arial" w:cs="Arial"/>
        </w:rPr>
        <w:t xml:space="preserve"> </w:t>
      </w:r>
      <w:r w:rsidR="00F46717" w:rsidRPr="00F072CC">
        <w:rPr>
          <w:rFonts w:ascii="Arial" w:hAnsi="Arial" w:cs="Arial"/>
        </w:rPr>
        <w:t xml:space="preserve">The </w:t>
      </w:r>
      <w:r w:rsidR="00F072CC" w:rsidRPr="00F072CC">
        <w:rPr>
          <w:rFonts w:ascii="Arial" w:hAnsi="Arial" w:cs="Arial"/>
        </w:rPr>
        <w:t>participants</w:t>
      </w:r>
      <w:r w:rsidR="00F46717" w:rsidRPr="00F072CC">
        <w:rPr>
          <w:rFonts w:ascii="Arial" w:hAnsi="Arial" w:cs="Arial"/>
        </w:rPr>
        <w:t xml:space="preserve"> were informed about the purpose of both the questionnaire and the observations was explained to all </w:t>
      </w:r>
      <w:r w:rsidR="00F072CC" w:rsidRPr="00F072CC">
        <w:rPr>
          <w:rFonts w:ascii="Arial" w:hAnsi="Arial" w:cs="Arial"/>
        </w:rPr>
        <w:t>participants</w:t>
      </w:r>
      <w:r w:rsidR="00F46717" w:rsidRPr="00F072CC">
        <w:rPr>
          <w:rFonts w:ascii="Arial" w:hAnsi="Arial" w:cs="Arial"/>
        </w:rPr>
        <w:t xml:space="preserve">. </w:t>
      </w:r>
      <w:r w:rsidR="00F072CC" w:rsidRPr="00F072CC">
        <w:rPr>
          <w:rFonts w:ascii="Arial" w:hAnsi="Arial" w:cs="Arial"/>
        </w:rPr>
        <w:t>Participants</w:t>
      </w:r>
      <w:r w:rsidR="00F46717" w:rsidRPr="00F072CC">
        <w:rPr>
          <w:rFonts w:ascii="Arial" w:hAnsi="Arial" w:cs="Arial"/>
        </w:rPr>
        <w:t xml:space="preserve"> also knew that observations were being made and knew who was making them. </w:t>
      </w:r>
    </w:p>
    <w:p w14:paraId="7F920448" w14:textId="77777777" w:rsidR="00F46717" w:rsidRPr="00F072CC" w:rsidRDefault="00F46717" w:rsidP="00F072CC">
      <w:pPr>
        <w:spacing w:line="360" w:lineRule="auto"/>
        <w:rPr>
          <w:rFonts w:ascii="Arial" w:hAnsi="Arial" w:cs="Arial"/>
        </w:rPr>
      </w:pPr>
    </w:p>
    <w:p w14:paraId="46CD832A" w14:textId="36A47F95" w:rsidR="00FB31CF" w:rsidRPr="00F072CC" w:rsidRDefault="0009013B" w:rsidP="00F072CC">
      <w:pPr>
        <w:spacing w:line="360" w:lineRule="auto"/>
        <w:rPr>
          <w:rFonts w:ascii="Arial" w:hAnsi="Arial" w:cs="Arial"/>
          <w:color w:val="0D0D0D"/>
          <w:shd w:val="clear" w:color="auto" w:fill="FFFFFF"/>
        </w:rPr>
      </w:pPr>
      <w:r w:rsidRPr="00F072CC">
        <w:rPr>
          <w:rFonts w:ascii="Arial" w:hAnsi="Arial" w:cs="Arial"/>
        </w:rPr>
        <w:t xml:space="preserve">Questions 3,4, 5 and 6 of the </w:t>
      </w:r>
      <w:r w:rsidR="0004322C" w:rsidRPr="00F072CC">
        <w:rPr>
          <w:rFonts w:ascii="Arial" w:hAnsi="Arial" w:cs="Arial"/>
        </w:rPr>
        <w:t>questionnaires</w:t>
      </w:r>
      <w:r w:rsidRPr="00F072CC">
        <w:rPr>
          <w:rFonts w:ascii="Arial" w:hAnsi="Arial" w:cs="Arial"/>
        </w:rPr>
        <w:t xml:space="preserve"> were </w:t>
      </w:r>
      <w:r w:rsidR="00F072CC" w:rsidRPr="00F072CC">
        <w:rPr>
          <w:rFonts w:ascii="Arial" w:hAnsi="Arial" w:cs="Arial"/>
        </w:rPr>
        <w:t>analysed to</w:t>
      </w:r>
      <w:r w:rsidRPr="00F072CC">
        <w:rPr>
          <w:rFonts w:ascii="Arial" w:hAnsi="Arial" w:cs="Arial"/>
        </w:rPr>
        <w:t xml:space="preserve"> produce</w:t>
      </w:r>
      <w:r w:rsidR="00770025" w:rsidRPr="00F072CC">
        <w:rPr>
          <w:rFonts w:ascii="Arial" w:hAnsi="Arial" w:cs="Arial"/>
        </w:rPr>
        <w:t xml:space="preserve"> </w:t>
      </w:r>
      <w:r w:rsidRPr="00F072CC">
        <w:rPr>
          <w:rFonts w:ascii="Arial" w:hAnsi="Arial" w:cs="Arial"/>
        </w:rPr>
        <w:t>mean result</w:t>
      </w:r>
      <w:r w:rsidR="00770025" w:rsidRPr="00F072CC">
        <w:rPr>
          <w:rFonts w:ascii="Arial" w:hAnsi="Arial" w:cs="Arial"/>
        </w:rPr>
        <w:t>s</w:t>
      </w:r>
      <w:r w:rsidRPr="00F072CC">
        <w:rPr>
          <w:rFonts w:ascii="Arial" w:hAnsi="Arial" w:cs="Arial"/>
        </w:rPr>
        <w:t xml:space="preserve"> which </w:t>
      </w:r>
      <w:r w:rsidR="00770025" w:rsidRPr="00F072CC">
        <w:rPr>
          <w:rFonts w:ascii="Arial" w:hAnsi="Arial" w:cs="Arial"/>
        </w:rPr>
        <w:t xml:space="preserve">were </w:t>
      </w:r>
      <w:r w:rsidRPr="00F072CC">
        <w:rPr>
          <w:rFonts w:ascii="Arial" w:hAnsi="Arial" w:cs="Arial"/>
        </w:rPr>
        <w:t>then converted into bar graphs using the Microsoft Excel programme</w:t>
      </w:r>
      <w:r w:rsidR="00770025" w:rsidRPr="00F072CC">
        <w:rPr>
          <w:rFonts w:ascii="Arial" w:hAnsi="Arial" w:cs="Arial"/>
        </w:rPr>
        <w:t xml:space="preserve"> (Appendices, </w:t>
      </w:r>
      <w:r w:rsidR="002B4AFF" w:rsidRPr="00F072CC">
        <w:rPr>
          <w:rFonts w:ascii="Arial" w:hAnsi="Arial" w:cs="Arial"/>
        </w:rPr>
        <w:t>8,9,10 and 11</w:t>
      </w:r>
      <w:r w:rsidR="00770025" w:rsidRPr="00F072CC">
        <w:rPr>
          <w:rFonts w:ascii="Arial" w:hAnsi="Arial" w:cs="Arial"/>
        </w:rPr>
        <w:t>)</w:t>
      </w:r>
      <w:r w:rsidRPr="00F072CC">
        <w:rPr>
          <w:rFonts w:ascii="Arial" w:hAnsi="Arial" w:cs="Arial"/>
        </w:rPr>
        <w:t xml:space="preserve">. </w:t>
      </w:r>
      <w:r w:rsidR="00D43B65" w:rsidRPr="00F072CC">
        <w:rPr>
          <w:rFonts w:ascii="Arial" w:hAnsi="Arial" w:cs="Arial"/>
        </w:rPr>
        <w:t xml:space="preserve">Question 3 referred to how much the </w:t>
      </w:r>
      <w:r w:rsidR="00770025" w:rsidRPr="00F072CC">
        <w:rPr>
          <w:rFonts w:ascii="Arial" w:hAnsi="Arial" w:cs="Arial"/>
        </w:rPr>
        <w:t>participants</w:t>
      </w:r>
      <w:r w:rsidR="00D43B65" w:rsidRPr="00F072CC">
        <w:rPr>
          <w:rFonts w:ascii="Arial" w:hAnsi="Arial" w:cs="Arial"/>
        </w:rPr>
        <w:t xml:space="preserve"> liked each reward. The mean scores calculated from the </w:t>
      </w:r>
      <w:r w:rsidR="00770025" w:rsidRPr="00F072CC">
        <w:rPr>
          <w:rFonts w:ascii="Arial" w:hAnsi="Arial" w:cs="Arial"/>
        </w:rPr>
        <w:t>Likert</w:t>
      </w:r>
      <w:r w:rsidR="00D43B65" w:rsidRPr="00F072CC">
        <w:rPr>
          <w:rFonts w:ascii="Arial" w:hAnsi="Arial" w:cs="Arial"/>
        </w:rPr>
        <w:t xml:space="preserve"> scale questions showed that table points </w:t>
      </w:r>
      <w:r w:rsidR="00A74B55" w:rsidRPr="00F072CC">
        <w:rPr>
          <w:rFonts w:ascii="Arial" w:hAnsi="Arial" w:cs="Arial"/>
        </w:rPr>
        <w:t>were</w:t>
      </w:r>
      <w:r w:rsidR="00D43B65" w:rsidRPr="00F072CC">
        <w:rPr>
          <w:rFonts w:ascii="Arial" w:hAnsi="Arial" w:cs="Arial"/>
        </w:rPr>
        <w:t xml:space="preserve"> the most favoured out pf the three rewards</w:t>
      </w:r>
      <w:r w:rsidR="0004322C" w:rsidRPr="00F072CC">
        <w:rPr>
          <w:rFonts w:ascii="Arial" w:hAnsi="Arial" w:cs="Arial"/>
        </w:rPr>
        <w:t xml:space="preserve"> with a mean score of 3.5 out of </w:t>
      </w:r>
      <w:r w:rsidR="00F072CC" w:rsidRPr="00F072CC">
        <w:rPr>
          <w:rFonts w:ascii="Arial" w:hAnsi="Arial" w:cs="Arial"/>
        </w:rPr>
        <w:t>5.</w:t>
      </w:r>
      <w:r w:rsidR="00D43B65" w:rsidRPr="00F072CC">
        <w:rPr>
          <w:rFonts w:ascii="Arial" w:hAnsi="Arial" w:cs="Arial"/>
        </w:rPr>
        <w:t xml:space="preserve"> In this condition, </w:t>
      </w:r>
      <w:r w:rsidR="00770025" w:rsidRPr="00F072CC">
        <w:rPr>
          <w:rFonts w:ascii="Arial" w:hAnsi="Arial" w:cs="Arial"/>
        </w:rPr>
        <w:t>participants</w:t>
      </w:r>
      <w:r w:rsidR="00D43B65" w:rsidRPr="00F072CC">
        <w:rPr>
          <w:rFonts w:ascii="Arial" w:hAnsi="Arial" w:cs="Arial"/>
        </w:rPr>
        <w:t xml:space="preserve"> were rewarded with a point for their table, whi</w:t>
      </w:r>
      <w:r w:rsidR="00770025" w:rsidRPr="00F072CC">
        <w:rPr>
          <w:rFonts w:ascii="Arial" w:hAnsi="Arial" w:cs="Arial"/>
        </w:rPr>
        <w:t>che</w:t>
      </w:r>
      <w:r w:rsidR="00D43B65" w:rsidRPr="00F072CC">
        <w:rPr>
          <w:rFonts w:ascii="Arial" w:hAnsi="Arial" w:cs="Arial"/>
        </w:rPr>
        <w:t xml:space="preserve">ver table had the most points at the </w:t>
      </w:r>
      <w:r w:rsidR="00770025" w:rsidRPr="00F072CC">
        <w:rPr>
          <w:rFonts w:ascii="Arial" w:hAnsi="Arial" w:cs="Arial"/>
        </w:rPr>
        <w:t>end</w:t>
      </w:r>
      <w:r w:rsidR="00D43B65" w:rsidRPr="00F072CC">
        <w:rPr>
          <w:rFonts w:ascii="Arial" w:hAnsi="Arial" w:cs="Arial"/>
        </w:rPr>
        <w:t xml:space="preserve"> of the lesson had a choice of going for play</w:t>
      </w:r>
      <w:r w:rsidR="00770025" w:rsidRPr="00F072CC">
        <w:rPr>
          <w:rFonts w:ascii="Arial" w:hAnsi="Arial" w:cs="Arial"/>
        </w:rPr>
        <w:t>time</w:t>
      </w:r>
      <w:r w:rsidR="00D43B65" w:rsidRPr="00F072CC">
        <w:rPr>
          <w:rFonts w:ascii="Arial" w:hAnsi="Arial" w:cs="Arial"/>
        </w:rPr>
        <w:t xml:space="preserve"> 5 minute</w:t>
      </w:r>
      <w:r w:rsidR="00770025" w:rsidRPr="00F072CC">
        <w:rPr>
          <w:rFonts w:ascii="Arial" w:hAnsi="Arial" w:cs="Arial"/>
        </w:rPr>
        <w:t>s</w:t>
      </w:r>
      <w:r w:rsidR="00D43B65" w:rsidRPr="00F072CC">
        <w:rPr>
          <w:rFonts w:ascii="Arial" w:hAnsi="Arial" w:cs="Arial"/>
        </w:rPr>
        <w:t xml:space="preserve"> earlie</w:t>
      </w:r>
      <w:r w:rsidR="00770025" w:rsidRPr="00F072CC">
        <w:rPr>
          <w:rFonts w:ascii="Arial" w:hAnsi="Arial" w:cs="Arial"/>
        </w:rPr>
        <w:t>r</w:t>
      </w:r>
      <w:r w:rsidR="00D43B65" w:rsidRPr="00F072CC">
        <w:rPr>
          <w:rFonts w:ascii="Arial" w:hAnsi="Arial" w:cs="Arial"/>
        </w:rPr>
        <w:t xml:space="preserve"> or having 10 more minutes of free time at the end of the </w:t>
      </w:r>
      <w:r w:rsidR="00770025" w:rsidRPr="00F072CC">
        <w:rPr>
          <w:rFonts w:ascii="Arial" w:hAnsi="Arial" w:cs="Arial"/>
        </w:rPr>
        <w:t>day. This</w:t>
      </w:r>
      <w:r w:rsidR="0004322C" w:rsidRPr="00F072CC">
        <w:rPr>
          <w:rFonts w:ascii="Arial" w:hAnsi="Arial" w:cs="Arial"/>
        </w:rPr>
        <w:t xml:space="preserve"> reward strategy also proved to have the highest mean score of question</w:t>
      </w:r>
      <w:r w:rsidR="00770025" w:rsidRPr="00F072CC">
        <w:rPr>
          <w:rFonts w:ascii="Arial" w:hAnsi="Arial" w:cs="Arial"/>
        </w:rPr>
        <w:t>s</w:t>
      </w:r>
      <w:r w:rsidR="0004322C" w:rsidRPr="00F072CC">
        <w:rPr>
          <w:rFonts w:ascii="Arial" w:hAnsi="Arial" w:cs="Arial"/>
        </w:rPr>
        <w:t xml:space="preserve"> 4, 5 and 6 , showing an increase in eng</w:t>
      </w:r>
      <w:r w:rsidR="00770025" w:rsidRPr="00F072CC">
        <w:rPr>
          <w:rFonts w:ascii="Arial" w:hAnsi="Arial" w:cs="Arial"/>
        </w:rPr>
        <w:t>ag</w:t>
      </w:r>
      <w:r w:rsidR="0004322C" w:rsidRPr="00F072CC">
        <w:rPr>
          <w:rFonts w:ascii="Arial" w:hAnsi="Arial" w:cs="Arial"/>
        </w:rPr>
        <w:t xml:space="preserve">ement and motivation for </w:t>
      </w:r>
      <w:r w:rsidR="00770025" w:rsidRPr="00F072CC">
        <w:rPr>
          <w:rFonts w:ascii="Arial" w:hAnsi="Arial" w:cs="Arial"/>
        </w:rPr>
        <w:t>participants</w:t>
      </w:r>
      <w:r w:rsidR="0004322C" w:rsidRPr="00F072CC">
        <w:rPr>
          <w:rFonts w:ascii="Arial" w:hAnsi="Arial" w:cs="Arial"/>
        </w:rPr>
        <w:t xml:space="preserve"> </w:t>
      </w:r>
      <w:r w:rsidR="00FB31CF" w:rsidRPr="00F072CC">
        <w:rPr>
          <w:rFonts w:ascii="Arial" w:hAnsi="Arial" w:cs="Arial"/>
        </w:rPr>
        <w:t xml:space="preserve">in this condition. The findings from this condition are </w:t>
      </w:r>
      <w:r w:rsidR="00770025" w:rsidRPr="00F072CC">
        <w:rPr>
          <w:rFonts w:ascii="Arial" w:hAnsi="Arial" w:cs="Arial"/>
        </w:rPr>
        <w:t>supported</w:t>
      </w:r>
      <w:r w:rsidR="00FB31CF" w:rsidRPr="00F072CC">
        <w:rPr>
          <w:rFonts w:ascii="Arial" w:hAnsi="Arial" w:cs="Arial"/>
        </w:rPr>
        <w:t xml:space="preserve"> by those of </w:t>
      </w:r>
      <w:r w:rsidR="00FB31CF" w:rsidRPr="00F072CC">
        <w:rPr>
          <w:rFonts w:ascii="Arial" w:hAnsi="Arial" w:cs="Arial"/>
          <w:color w:val="0D0D0D"/>
          <w:shd w:val="clear" w:color="auto" w:fill="FFFFFF"/>
        </w:rPr>
        <w:t xml:space="preserve">Cameron and Pierce (1994) found that strategies such point systems, positively impact children’s engagement and motivation in school. The point system was also described positively by students where a common theme in the </w:t>
      </w:r>
      <w:r w:rsidR="00770025" w:rsidRPr="00F072CC">
        <w:rPr>
          <w:rFonts w:ascii="Arial" w:hAnsi="Arial" w:cs="Arial"/>
          <w:color w:val="0D0D0D"/>
          <w:shd w:val="clear" w:color="auto" w:fill="FFFFFF"/>
        </w:rPr>
        <w:t>open-ended</w:t>
      </w:r>
      <w:r w:rsidR="00FB31CF" w:rsidRPr="00F072CC">
        <w:rPr>
          <w:rFonts w:ascii="Arial" w:hAnsi="Arial" w:cs="Arial"/>
          <w:color w:val="0D0D0D"/>
          <w:shd w:val="clear" w:color="auto" w:fill="FFFFFF"/>
        </w:rPr>
        <w:t xml:space="preserve"> questions involved </w:t>
      </w:r>
      <w:r w:rsidR="00770025" w:rsidRPr="00F072CC">
        <w:rPr>
          <w:rFonts w:ascii="Arial" w:hAnsi="Arial" w:cs="Arial"/>
          <w:color w:val="0D0D0D"/>
          <w:shd w:val="clear" w:color="auto" w:fill="FFFFFF"/>
        </w:rPr>
        <w:t>participates</w:t>
      </w:r>
      <w:r w:rsidR="00FB31CF" w:rsidRPr="00F072CC">
        <w:rPr>
          <w:rFonts w:ascii="Arial" w:hAnsi="Arial" w:cs="Arial"/>
          <w:color w:val="0D0D0D"/>
          <w:shd w:val="clear" w:color="auto" w:fill="FFFFFF"/>
        </w:rPr>
        <w:t xml:space="preserve"> being in favour of the choice </w:t>
      </w:r>
      <w:r w:rsidR="00770025" w:rsidRPr="00F072CC">
        <w:rPr>
          <w:rFonts w:ascii="Arial" w:hAnsi="Arial" w:cs="Arial"/>
          <w:color w:val="0D0D0D"/>
          <w:shd w:val="clear" w:color="auto" w:fill="FFFFFF"/>
        </w:rPr>
        <w:t>element</w:t>
      </w:r>
      <w:r w:rsidR="00FB31CF" w:rsidRPr="00F072CC">
        <w:rPr>
          <w:rFonts w:ascii="Arial" w:hAnsi="Arial" w:cs="Arial"/>
          <w:color w:val="0D0D0D"/>
          <w:shd w:val="clear" w:color="auto" w:fill="FFFFFF"/>
        </w:rPr>
        <w:t xml:space="preserve"> of the reward. This was also supported by Deci, </w:t>
      </w:r>
      <w:proofErr w:type="spellStart"/>
      <w:r w:rsidR="00FB31CF" w:rsidRPr="00F072CC">
        <w:rPr>
          <w:rFonts w:ascii="Arial" w:hAnsi="Arial" w:cs="Arial"/>
          <w:color w:val="0D0D0D"/>
          <w:shd w:val="clear" w:color="auto" w:fill="FFFFFF"/>
        </w:rPr>
        <w:t>Koestner</w:t>
      </w:r>
      <w:proofErr w:type="spellEnd"/>
      <w:r w:rsidR="00FB31CF" w:rsidRPr="00F072CC">
        <w:rPr>
          <w:rFonts w:ascii="Arial" w:hAnsi="Arial" w:cs="Arial"/>
          <w:color w:val="0D0D0D"/>
          <w:shd w:val="clear" w:color="auto" w:fill="FFFFFF"/>
        </w:rPr>
        <w:t xml:space="preserve">, and Ryan's self-determination theory (SDT) (2000) which highlights the importance of autonomy in promoting motivation, where providing choices and opportunities for self-directed learning, rewards can empower students to take ownership of their education. This was also identified as a </w:t>
      </w:r>
      <w:r w:rsidR="00303D53" w:rsidRPr="00F072CC">
        <w:rPr>
          <w:rFonts w:ascii="Arial" w:hAnsi="Arial" w:cs="Arial"/>
          <w:color w:val="0D0D0D"/>
          <w:shd w:val="clear" w:color="auto" w:fill="FFFFFF"/>
        </w:rPr>
        <w:t>common</w:t>
      </w:r>
      <w:r w:rsidR="00FB31CF" w:rsidRPr="00F072CC">
        <w:rPr>
          <w:rFonts w:ascii="Arial" w:hAnsi="Arial" w:cs="Arial"/>
          <w:color w:val="0D0D0D"/>
          <w:shd w:val="clear" w:color="auto" w:fill="FFFFFF"/>
        </w:rPr>
        <w:t xml:space="preserve"> theme in this condition where half of part</w:t>
      </w:r>
      <w:r w:rsidR="00303D53" w:rsidRPr="00F072CC">
        <w:rPr>
          <w:rFonts w:ascii="Arial" w:hAnsi="Arial" w:cs="Arial"/>
          <w:color w:val="0D0D0D"/>
          <w:shd w:val="clear" w:color="auto" w:fill="FFFFFF"/>
        </w:rPr>
        <w:t>icipants</w:t>
      </w:r>
      <w:r w:rsidR="00FB31CF" w:rsidRPr="00F072CC">
        <w:rPr>
          <w:rFonts w:ascii="Arial" w:hAnsi="Arial" w:cs="Arial"/>
          <w:color w:val="0D0D0D"/>
          <w:shd w:val="clear" w:color="auto" w:fill="FFFFFF"/>
        </w:rPr>
        <w:t xml:space="preserve"> felt a </w:t>
      </w:r>
      <w:r w:rsidR="00303D53" w:rsidRPr="00F072CC">
        <w:rPr>
          <w:rFonts w:ascii="Arial" w:hAnsi="Arial" w:cs="Arial"/>
          <w:color w:val="0D0D0D"/>
          <w:shd w:val="clear" w:color="auto" w:fill="FFFFFF"/>
        </w:rPr>
        <w:t>sense</w:t>
      </w:r>
      <w:r w:rsidR="00FB31CF" w:rsidRPr="00F072CC">
        <w:rPr>
          <w:rFonts w:ascii="Arial" w:hAnsi="Arial" w:cs="Arial"/>
          <w:color w:val="0D0D0D"/>
          <w:shd w:val="clear" w:color="auto" w:fill="FFFFFF"/>
        </w:rPr>
        <w:t xml:space="preserve"> of pride in their learning as they felt that they were working </w:t>
      </w:r>
      <w:r w:rsidR="00303D53" w:rsidRPr="00F072CC">
        <w:rPr>
          <w:rFonts w:ascii="Arial" w:hAnsi="Arial" w:cs="Arial"/>
          <w:color w:val="0D0D0D"/>
          <w:shd w:val="clear" w:color="auto" w:fill="FFFFFF"/>
        </w:rPr>
        <w:t>together</w:t>
      </w:r>
      <w:r w:rsidR="00FB31CF" w:rsidRPr="00F072CC">
        <w:rPr>
          <w:rFonts w:ascii="Arial" w:hAnsi="Arial" w:cs="Arial"/>
          <w:color w:val="0D0D0D"/>
          <w:shd w:val="clear" w:color="auto" w:fill="FFFFFF"/>
        </w:rPr>
        <w:t xml:space="preserve"> as a team</w:t>
      </w:r>
      <w:r w:rsidR="00770025" w:rsidRPr="00F072CC">
        <w:rPr>
          <w:rFonts w:ascii="Arial" w:hAnsi="Arial" w:cs="Arial"/>
          <w:color w:val="0D0D0D"/>
          <w:shd w:val="clear" w:color="auto" w:fill="FFFFFF"/>
        </w:rPr>
        <w:t xml:space="preserve"> (</w:t>
      </w:r>
      <w:r w:rsidR="00303D53" w:rsidRPr="00F072CC">
        <w:rPr>
          <w:rFonts w:ascii="Arial" w:hAnsi="Arial" w:cs="Arial"/>
          <w:color w:val="0D0D0D"/>
          <w:shd w:val="clear" w:color="auto" w:fill="FFFFFF"/>
        </w:rPr>
        <w:t>Appendix</w:t>
      </w:r>
      <w:r w:rsidR="00770025" w:rsidRPr="00F072CC">
        <w:rPr>
          <w:rFonts w:ascii="Arial" w:hAnsi="Arial" w:cs="Arial"/>
          <w:color w:val="0D0D0D"/>
          <w:shd w:val="clear" w:color="auto" w:fill="FFFFFF"/>
        </w:rPr>
        <w:t xml:space="preserve"> </w:t>
      </w:r>
      <w:r w:rsidR="009F40AB" w:rsidRPr="00F072CC">
        <w:rPr>
          <w:rFonts w:ascii="Arial" w:hAnsi="Arial" w:cs="Arial"/>
          <w:color w:val="0D0D0D"/>
          <w:shd w:val="clear" w:color="auto" w:fill="FFFFFF"/>
        </w:rPr>
        <w:t>1</w:t>
      </w:r>
      <w:r w:rsidR="004D7F2B" w:rsidRPr="00F072CC">
        <w:rPr>
          <w:rFonts w:ascii="Arial" w:hAnsi="Arial" w:cs="Arial"/>
          <w:color w:val="0D0D0D"/>
          <w:shd w:val="clear" w:color="auto" w:fill="FFFFFF"/>
        </w:rPr>
        <w:t>2</w:t>
      </w:r>
      <w:r w:rsidR="00770025" w:rsidRPr="00F072CC">
        <w:rPr>
          <w:rFonts w:ascii="Arial" w:hAnsi="Arial" w:cs="Arial"/>
          <w:color w:val="0D0D0D"/>
          <w:shd w:val="clear" w:color="auto" w:fill="FFFFFF"/>
        </w:rPr>
        <w:t>)</w:t>
      </w:r>
      <w:r w:rsidR="00FB31CF" w:rsidRPr="00F072CC">
        <w:rPr>
          <w:rFonts w:ascii="Arial" w:hAnsi="Arial" w:cs="Arial"/>
          <w:color w:val="0D0D0D"/>
          <w:shd w:val="clear" w:color="auto" w:fill="FFFFFF"/>
        </w:rPr>
        <w:t xml:space="preserve">. However, </w:t>
      </w:r>
      <w:r w:rsidR="00303D53" w:rsidRPr="00F072CC">
        <w:rPr>
          <w:rFonts w:ascii="Arial" w:hAnsi="Arial" w:cs="Arial"/>
          <w:color w:val="0D0D0D"/>
          <w:shd w:val="clear" w:color="auto" w:fill="FFFFFF"/>
        </w:rPr>
        <w:t>some</w:t>
      </w:r>
      <w:r w:rsidR="00FB31CF" w:rsidRPr="00F072CC">
        <w:rPr>
          <w:rFonts w:ascii="Arial" w:hAnsi="Arial" w:cs="Arial"/>
          <w:color w:val="0D0D0D"/>
          <w:shd w:val="clear" w:color="auto" w:fill="FFFFFF"/>
        </w:rPr>
        <w:t xml:space="preserve"> </w:t>
      </w:r>
      <w:r w:rsidR="00303D53" w:rsidRPr="00F072CC">
        <w:rPr>
          <w:rFonts w:ascii="Arial" w:hAnsi="Arial" w:cs="Arial"/>
          <w:color w:val="0D0D0D"/>
          <w:shd w:val="clear" w:color="auto" w:fill="FFFFFF"/>
        </w:rPr>
        <w:t>participants</w:t>
      </w:r>
      <w:r w:rsidR="00FB31CF" w:rsidRPr="00F072CC">
        <w:rPr>
          <w:rFonts w:ascii="Arial" w:hAnsi="Arial" w:cs="Arial"/>
          <w:color w:val="0D0D0D"/>
          <w:shd w:val="clear" w:color="auto" w:fill="FFFFFF"/>
        </w:rPr>
        <w:t>’ re</w:t>
      </w:r>
      <w:r w:rsidR="00303D53" w:rsidRPr="00F072CC">
        <w:rPr>
          <w:rFonts w:ascii="Arial" w:hAnsi="Arial" w:cs="Arial"/>
          <w:color w:val="0D0D0D"/>
          <w:shd w:val="clear" w:color="auto" w:fill="FFFFFF"/>
        </w:rPr>
        <w:t>sponses</w:t>
      </w:r>
      <w:r w:rsidR="00FB31CF" w:rsidRPr="00F072CC">
        <w:rPr>
          <w:rFonts w:ascii="Arial" w:hAnsi="Arial" w:cs="Arial"/>
          <w:color w:val="0D0D0D"/>
          <w:shd w:val="clear" w:color="auto" w:fill="FFFFFF"/>
        </w:rPr>
        <w:t xml:space="preserve"> to the </w:t>
      </w:r>
      <w:r w:rsidR="00303D53" w:rsidRPr="00F072CC">
        <w:rPr>
          <w:rFonts w:ascii="Arial" w:hAnsi="Arial" w:cs="Arial"/>
          <w:color w:val="0D0D0D"/>
          <w:shd w:val="clear" w:color="auto" w:fill="FFFFFF"/>
        </w:rPr>
        <w:t>open-ended</w:t>
      </w:r>
      <w:r w:rsidR="00FB31CF" w:rsidRPr="00F072CC">
        <w:rPr>
          <w:rFonts w:ascii="Arial" w:hAnsi="Arial" w:cs="Arial"/>
          <w:color w:val="0D0D0D"/>
          <w:shd w:val="clear" w:color="auto" w:fill="FFFFFF"/>
        </w:rPr>
        <w:t xml:space="preserve"> questions showed a preference for individual rewards. This finding disagrees with that of </w:t>
      </w:r>
      <w:proofErr w:type="spellStart"/>
      <w:r w:rsidR="00FB31CF" w:rsidRPr="00F072CC">
        <w:rPr>
          <w:rFonts w:ascii="Arial" w:hAnsi="Arial" w:cs="Arial"/>
          <w:color w:val="0D0D0D"/>
          <w:shd w:val="clear" w:color="auto" w:fill="FFFFFF"/>
        </w:rPr>
        <w:t>Lazowski</w:t>
      </w:r>
      <w:proofErr w:type="spellEnd"/>
      <w:r w:rsidR="00FB31CF" w:rsidRPr="00F072CC">
        <w:rPr>
          <w:rFonts w:ascii="Arial" w:hAnsi="Arial" w:cs="Arial"/>
          <w:color w:val="0D0D0D"/>
          <w:shd w:val="clear" w:color="auto" w:fill="FFFFFF"/>
        </w:rPr>
        <w:t xml:space="preserve"> and </w:t>
      </w:r>
      <w:proofErr w:type="spellStart"/>
      <w:r w:rsidR="00FB31CF" w:rsidRPr="00F072CC">
        <w:rPr>
          <w:rFonts w:ascii="Arial" w:hAnsi="Arial" w:cs="Arial"/>
          <w:color w:val="0D0D0D"/>
          <w:shd w:val="clear" w:color="auto" w:fill="FFFFFF"/>
        </w:rPr>
        <w:t>Hulleman</w:t>
      </w:r>
      <w:proofErr w:type="spellEnd"/>
      <w:r w:rsidR="00FB31CF" w:rsidRPr="00F072CC">
        <w:rPr>
          <w:rFonts w:ascii="Arial" w:hAnsi="Arial" w:cs="Arial"/>
          <w:color w:val="0D0D0D"/>
          <w:shd w:val="clear" w:color="auto" w:fill="FFFFFF"/>
        </w:rPr>
        <w:t xml:space="preserve"> (2016) who suggest that personalized reward systems tailored to individual students' needs enhance children's motivation and academic performance. Nevertheless, through observations of</w:t>
      </w:r>
      <w:r w:rsidR="009F40AB" w:rsidRPr="00F072CC">
        <w:rPr>
          <w:rFonts w:ascii="Arial" w:hAnsi="Arial" w:cs="Arial"/>
          <w:color w:val="0D0D0D"/>
          <w:shd w:val="clear" w:color="auto" w:fill="FFFFFF"/>
        </w:rPr>
        <w:t xml:space="preserve"> 6</w:t>
      </w:r>
      <w:r w:rsidR="00200530" w:rsidRPr="00F072CC">
        <w:rPr>
          <w:rFonts w:ascii="Arial" w:hAnsi="Arial" w:cs="Arial"/>
          <w:color w:val="0D0D0D"/>
          <w:shd w:val="clear" w:color="auto" w:fill="FFFFFF"/>
        </w:rPr>
        <w:t xml:space="preserve"> </w:t>
      </w:r>
      <w:r w:rsidR="00303D53" w:rsidRPr="00F072CC">
        <w:rPr>
          <w:rFonts w:ascii="Arial" w:hAnsi="Arial" w:cs="Arial"/>
          <w:color w:val="0D0D0D"/>
          <w:shd w:val="clear" w:color="auto" w:fill="FFFFFF"/>
        </w:rPr>
        <w:t>participants</w:t>
      </w:r>
      <w:r w:rsidR="00200530" w:rsidRPr="00F072CC">
        <w:rPr>
          <w:rFonts w:ascii="Arial" w:hAnsi="Arial" w:cs="Arial"/>
          <w:color w:val="0D0D0D"/>
          <w:shd w:val="clear" w:color="auto" w:fill="FFFFFF"/>
        </w:rPr>
        <w:t xml:space="preserve"> </w:t>
      </w:r>
      <w:r w:rsidR="00FB31CF" w:rsidRPr="00F072CC">
        <w:rPr>
          <w:rFonts w:ascii="Arial" w:hAnsi="Arial" w:cs="Arial"/>
          <w:color w:val="0D0D0D"/>
          <w:shd w:val="clear" w:color="auto" w:fill="FFFFFF"/>
        </w:rPr>
        <w:t>by both the class TA and teacher</w:t>
      </w:r>
      <w:r w:rsidR="00200530" w:rsidRPr="00F072CC">
        <w:rPr>
          <w:rFonts w:ascii="Arial" w:hAnsi="Arial" w:cs="Arial"/>
          <w:color w:val="0D0D0D"/>
          <w:shd w:val="clear" w:color="auto" w:fill="FFFFFF"/>
        </w:rPr>
        <w:t xml:space="preserve"> in each condition</w:t>
      </w:r>
      <w:r w:rsidR="009F40AB" w:rsidRPr="00F072CC">
        <w:rPr>
          <w:rFonts w:ascii="Arial" w:hAnsi="Arial" w:cs="Arial"/>
          <w:color w:val="0D0D0D"/>
          <w:shd w:val="clear" w:color="auto" w:fill="FFFFFF"/>
        </w:rPr>
        <w:t xml:space="preserve"> (</w:t>
      </w:r>
      <w:r w:rsidR="00303D53" w:rsidRPr="00F072CC">
        <w:rPr>
          <w:rFonts w:ascii="Arial" w:hAnsi="Arial" w:cs="Arial"/>
          <w:color w:val="0D0D0D"/>
          <w:shd w:val="clear" w:color="auto" w:fill="FFFFFF"/>
        </w:rPr>
        <w:t>Appendix</w:t>
      </w:r>
      <w:r w:rsidR="009F40AB" w:rsidRPr="00F072CC">
        <w:rPr>
          <w:rFonts w:ascii="Arial" w:hAnsi="Arial" w:cs="Arial"/>
          <w:color w:val="0D0D0D"/>
          <w:shd w:val="clear" w:color="auto" w:fill="FFFFFF"/>
        </w:rPr>
        <w:t xml:space="preserve"> 1</w:t>
      </w:r>
      <w:r w:rsidR="004D7F2B" w:rsidRPr="00F072CC">
        <w:rPr>
          <w:rFonts w:ascii="Arial" w:hAnsi="Arial" w:cs="Arial"/>
          <w:color w:val="0D0D0D"/>
          <w:shd w:val="clear" w:color="auto" w:fill="FFFFFF"/>
        </w:rPr>
        <w:t>3</w:t>
      </w:r>
      <w:r w:rsidR="009F40AB" w:rsidRPr="00F072CC">
        <w:rPr>
          <w:rFonts w:ascii="Arial" w:hAnsi="Arial" w:cs="Arial"/>
          <w:color w:val="0D0D0D"/>
          <w:shd w:val="clear" w:color="auto" w:fill="FFFFFF"/>
        </w:rPr>
        <w:t xml:space="preserve">). </w:t>
      </w:r>
      <w:r w:rsidR="00200530" w:rsidRPr="00F072CC">
        <w:rPr>
          <w:rFonts w:ascii="Arial" w:hAnsi="Arial" w:cs="Arial"/>
          <w:color w:val="0D0D0D"/>
          <w:shd w:val="clear" w:color="auto" w:fill="FFFFFF"/>
        </w:rPr>
        <w:t xml:space="preserve">It was found that participants </w:t>
      </w:r>
      <w:r w:rsidR="009F40AB" w:rsidRPr="00F072CC">
        <w:rPr>
          <w:rFonts w:ascii="Arial" w:hAnsi="Arial" w:cs="Arial"/>
          <w:color w:val="0D0D0D"/>
          <w:shd w:val="clear" w:color="auto" w:fill="FFFFFF"/>
        </w:rPr>
        <w:t xml:space="preserve">A, </w:t>
      </w:r>
      <w:r w:rsidR="00200530" w:rsidRPr="00F072CC">
        <w:rPr>
          <w:rFonts w:ascii="Arial" w:hAnsi="Arial" w:cs="Arial"/>
          <w:color w:val="0D0D0D"/>
          <w:shd w:val="clear" w:color="auto" w:fill="FFFFFF"/>
        </w:rPr>
        <w:t xml:space="preserve">B, </w:t>
      </w:r>
      <w:r w:rsidR="009F40AB" w:rsidRPr="00F072CC">
        <w:rPr>
          <w:rFonts w:ascii="Arial" w:hAnsi="Arial" w:cs="Arial"/>
          <w:color w:val="0D0D0D"/>
          <w:shd w:val="clear" w:color="auto" w:fill="FFFFFF"/>
        </w:rPr>
        <w:t>D</w:t>
      </w:r>
      <w:r w:rsidR="00200530" w:rsidRPr="00F072CC">
        <w:rPr>
          <w:rFonts w:ascii="Arial" w:hAnsi="Arial" w:cs="Arial"/>
          <w:color w:val="0D0D0D"/>
          <w:shd w:val="clear" w:color="auto" w:fill="FFFFFF"/>
        </w:rPr>
        <w:t xml:space="preserve">, </w:t>
      </w:r>
      <w:r w:rsidR="002276AD" w:rsidRPr="00F072CC">
        <w:rPr>
          <w:rFonts w:ascii="Arial" w:hAnsi="Arial" w:cs="Arial"/>
          <w:color w:val="0D0D0D"/>
          <w:shd w:val="clear" w:color="auto" w:fill="FFFFFF"/>
        </w:rPr>
        <w:t xml:space="preserve">and </w:t>
      </w:r>
      <w:r w:rsidR="009F40AB" w:rsidRPr="00F072CC">
        <w:rPr>
          <w:rFonts w:ascii="Arial" w:hAnsi="Arial" w:cs="Arial"/>
          <w:color w:val="0D0D0D"/>
          <w:shd w:val="clear" w:color="auto" w:fill="FFFFFF"/>
        </w:rPr>
        <w:t>E</w:t>
      </w:r>
      <w:r w:rsidR="00200530" w:rsidRPr="00F072CC">
        <w:rPr>
          <w:rFonts w:ascii="Arial" w:hAnsi="Arial" w:cs="Arial"/>
          <w:color w:val="0D0D0D"/>
          <w:shd w:val="clear" w:color="auto" w:fill="FFFFFF"/>
        </w:rPr>
        <w:t xml:space="preserve"> showed a large increase in engagement and involvement after the reward of a table point was given. It could be suggested that this is a result of the pride felt by </w:t>
      </w:r>
      <w:r w:rsidR="00303D53" w:rsidRPr="00F072CC">
        <w:rPr>
          <w:rFonts w:ascii="Arial" w:hAnsi="Arial" w:cs="Arial"/>
          <w:color w:val="0D0D0D"/>
          <w:shd w:val="clear" w:color="auto" w:fill="FFFFFF"/>
        </w:rPr>
        <w:lastRenderedPageBreak/>
        <w:t>participants</w:t>
      </w:r>
      <w:r w:rsidR="00200530" w:rsidRPr="00F072CC">
        <w:rPr>
          <w:rFonts w:ascii="Arial" w:hAnsi="Arial" w:cs="Arial"/>
          <w:color w:val="0D0D0D"/>
          <w:shd w:val="clear" w:color="auto" w:fill="FFFFFF"/>
        </w:rPr>
        <w:t xml:space="preserve"> when being given a reward </w:t>
      </w:r>
      <w:r w:rsidR="00303D53" w:rsidRPr="00F072CC">
        <w:rPr>
          <w:rFonts w:ascii="Arial" w:hAnsi="Arial" w:cs="Arial"/>
          <w:color w:val="0D0D0D"/>
          <w:shd w:val="clear" w:color="auto" w:fill="FFFFFF"/>
        </w:rPr>
        <w:t>for</w:t>
      </w:r>
      <w:r w:rsidR="00200530" w:rsidRPr="00F072CC">
        <w:rPr>
          <w:rFonts w:ascii="Arial" w:hAnsi="Arial" w:cs="Arial"/>
          <w:color w:val="0D0D0D"/>
          <w:shd w:val="clear" w:color="auto" w:fill="FFFFFF"/>
        </w:rPr>
        <w:t xml:space="preserve"> their table. This is also clear in one </w:t>
      </w:r>
      <w:r w:rsidR="00303D53" w:rsidRPr="00F072CC">
        <w:rPr>
          <w:rFonts w:ascii="Arial" w:hAnsi="Arial" w:cs="Arial"/>
          <w:color w:val="0D0D0D"/>
          <w:shd w:val="clear" w:color="auto" w:fill="FFFFFF"/>
        </w:rPr>
        <w:t>participants</w:t>
      </w:r>
      <w:r w:rsidR="00200530" w:rsidRPr="00F072CC">
        <w:rPr>
          <w:rFonts w:ascii="Arial" w:hAnsi="Arial" w:cs="Arial"/>
          <w:color w:val="0D0D0D"/>
          <w:shd w:val="clear" w:color="auto" w:fill="FFFFFF"/>
        </w:rPr>
        <w:t xml:space="preserve"> statement in Question 6  ‘I wanted to keep answering questions to get more points for my table’. This shows that using table points as a reward </w:t>
      </w:r>
      <w:r w:rsidR="00303D53" w:rsidRPr="00F072CC">
        <w:rPr>
          <w:rFonts w:ascii="Arial" w:hAnsi="Arial" w:cs="Arial"/>
          <w:color w:val="0D0D0D"/>
          <w:shd w:val="clear" w:color="auto" w:fill="FFFFFF"/>
        </w:rPr>
        <w:t>strategy</w:t>
      </w:r>
      <w:r w:rsidR="00200530" w:rsidRPr="00F072CC">
        <w:rPr>
          <w:rFonts w:ascii="Arial" w:hAnsi="Arial" w:cs="Arial"/>
          <w:color w:val="0D0D0D"/>
          <w:shd w:val="clear" w:color="auto" w:fill="FFFFFF"/>
        </w:rPr>
        <w:t xml:space="preserve"> has </w:t>
      </w:r>
      <w:r w:rsidR="00303D53" w:rsidRPr="00F072CC">
        <w:rPr>
          <w:rFonts w:ascii="Arial" w:hAnsi="Arial" w:cs="Arial"/>
          <w:color w:val="0D0D0D"/>
          <w:shd w:val="clear" w:color="auto" w:fill="FFFFFF"/>
        </w:rPr>
        <w:t>improved</w:t>
      </w:r>
      <w:r w:rsidR="00200530" w:rsidRPr="00F072CC">
        <w:rPr>
          <w:rFonts w:ascii="Arial" w:hAnsi="Arial" w:cs="Arial"/>
          <w:color w:val="0D0D0D"/>
          <w:shd w:val="clear" w:color="auto" w:fill="FFFFFF"/>
        </w:rPr>
        <w:t xml:space="preserve"> the </w:t>
      </w:r>
      <w:r w:rsidR="00303D53" w:rsidRPr="00F072CC">
        <w:rPr>
          <w:rFonts w:ascii="Arial" w:hAnsi="Arial" w:cs="Arial"/>
          <w:color w:val="0D0D0D"/>
          <w:shd w:val="clear" w:color="auto" w:fill="FFFFFF"/>
        </w:rPr>
        <w:t>engag</w:t>
      </w:r>
      <w:r w:rsidR="00200530" w:rsidRPr="00F072CC">
        <w:rPr>
          <w:rFonts w:ascii="Arial" w:hAnsi="Arial" w:cs="Arial"/>
          <w:color w:val="0D0D0D"/>
          <w:shd w:val="clear" w:color="auto" w:fill="FFFFFF"/>
        </w:rPr>
        <w:t>em</w:t>
      </w:r>
      <w:r w:rsidR="00303D53" w:rsidRPr="00F072CC">
        <w:rPr>
          <w:rFonts w:ascii="Arial" w:hAnsi="Arial" w:cs="Arial"/>
          <w:color w:val="0D0D0D"/>
          <w:shd w:val="clear" w:color="auto" w:fill="FFFFFF"/>
        </w:rPr>
        <w:t>e</w:t>
      </w:r>
      <w:r w:rsidR="00200530" w:rsidRPr="00F072CC">
        <w:rPr>
          <w:rFonts w:ascii="Arial" w:hAnsi="Arial" w:cs="Arial"/>
          <w:color w:val="0D0D0D"/>
          <w:shd w:val="clear" w:color="auto" w:fill="FFFFFF"/>
        </w:rPr>
        <w:t xml:space="preserve">nt and motivation of a large </w:t>
      </w:r>
      <w:r w:rsidR="00303D53" w:rsidRPr="00F072CC">
        <w:rPr>
          <w:rFonts w:ascii="Arial" w:hAnsi="Arial" w:cs="Arial"/>
          <w:color w:val="0D0D0D"/>
          <w:shd w:val="clear" w:color="auto" w:fill="FFFFFF"/>
        </w:rPr>
        <w:t>portion</w:t>
      </w:r>
      <w:r w:rsidR="00200530" w:rsidRPr="00F072CC">
        <w:rPr>
          <w:rFonts w:ascii="Arial" w:hAnsi="Arial" w:cs="Arial"/>
          <w:color w:val="0D0D0D"/>
          <w:shd w:val="clear" w:color="auto" w:fill="FFFFFF"/>
        </w:rPr>
        <w:t xml:space="preserve"> of the </w:t>
      </w:r>
      <w:r w:rsidR="00303D53" w:rsidRPr="00F072CC">
        <w:rPr>
          <w:rFonts w:ascii="Arial" w:hAnsi="Arial" w:cs="Arial"/>
          <w:color w:val="0D0D0D"/>
          <w:shd w:val="clear" w:color="auto" w:fill="FFFFFF"/>
        </w:rPr>
        <w:t>participant</w:t>
      </w:r>
      <w:r w:rsidR="00200530" w:rsidRPr="00F072CC">
        <w:rPr>
          <w:rFonts w:ascii="Arial" w:hAnsi="Arial" w:cs="Arial"/>
          <w:color w:val="0D0D0D"/>
          <w:shd w:val="clear" w:color="auto" w:fill="FFFFFF"/>
        </w:rPr>
        <w:t xml:space="preserve"> sample. It also allows the class teacher to observe the effectiveness of this </w:t>
      </w:r>
      <w:r w:rsidR="00303D53" w:rsidRPr="00F072CC">
        <w:rPr>
          <w:rFonts w:ascii="Arial" w:hAnsi="Arial" w:cs="Arial"/>
          <w:color w:val="0D0D0D"/>
          <w:shd w:val="clear" w:color="auto" w:fill="FFFFFF"/>
        </w:rPr>
        <w:t xml:space="preserve">strategy </w:t>
      </w:r>
      <w:r w:rsidR="00200530" w:rsidRPr="00F072CC">
        <w:rPr>
          <w:rFonts w:ascii="Arial" w:hAnsi="Arial" w:cs="Arial"/>
          <w:color w:val="0D0D0D"/>
          <w:shd w:val="clear" w:color="auto" w:fill="FFFFFF"/>
        </w:rPr>
        <w:t xml:space="preserve">as a permanent </w:t>
      </w:r>
      <w:r w:rsidR="00303D53" w:rsidRPr="00F072CC">
        <w:rPr>
          <w:rFonts w:ascii="Arial" w:hAnsi="Arial" w:cs="Arial"/>
          <w:color w:val="0D0D0D"/>
          <w:shd w:val="clear" w:color="auto" w:fill="FFFFFF"/>
        </w:rPr>
        <w:t>fixture</w:t>
      </w:r>
      <w:r w:rsidR="00200530" w:rsidRPr="00F072CC">
        <w:rPr>
          <w:rFonts w:ascii="Arial" w:hAnsi="Arial" w:cs="Arial"/>
          <w:color w:val="0D0D0D"/>
          <w:shd w:val="clear" w:color="auto" w:fill="FFFFFF"/>
        </w:rPr>
        <w:t xml:space="preserve"> in the classroom as 28 out of 30 </w:t>
      </w:r>
      <w:r w:rsidR="00303D53" w:rsidRPr="00F072CC">
        <w:rPr>
          <w:rFonts w:ascii="Arial" w:hAnsi="Arial" w:cs="Arial"/>
          <w:color w:val="0D0D0D"/>
          <w:shd w:val="clear" w:color="auto" w:fill="FFFFFF"/>
        </w:rPr>
        <w:t>participants</w:t>
      </w:r>
      <w:r w:rsidR="00200530" w:rsidRPr="00F072CC">
        <w:rPr>
          <w:rFonts w:ascii="Arial" w:hAnsi="Arial" w:cs="Arial"/>
          <w:color w:val="0D0D0D"/>
          <w:shd w:val="clear" w:color="auto" w:fill="FFFFFF"/>
        </w:rPr>
        <w:t xml:space="preserve"> wanted to see the reward system in place again. </w:t>
      </w:r>
    </w:p>
    <w:p w14:paraId="63A0CE08" w14:textId="77777777" w:rsidR="00200530" w:rsidRPr="00F072CC" w:rsidRDefault="00200530" w:rsidP="00F072CC">
      <w:pPr>
        <w:spacing w:line="360" w:lineRule="auto"/>
        <w:rPr>
          <w:rFonts w:ascii="Arial" w:hAnsi="Arial" w:cs="Arial"/>
          <w:color w:val="0D0D0D"/>
          <w:shd w:val="clear" w:color="auto" w:fill="FFFFFF"/>
        </w:rPr>
      </w:pPr>
    </w:p>
    <w:p w14:paraId="70E84FF5" w14:textId="5C612910" w:rsidR="0065360C" w:rsidRPr="00F072CC" w:rsidRDefault="00200530" w:rsidP="00F072CC">
      <w:pPr>
        <w:spacing w:line="360" w:lineRule="auto"/>
        <w:rPr>
          <w:rFonts w:ascii="Arial" w:hAnsi="Arial" w:cs="Arial"/>
          <w:color w:val="0D0D0D"/>
          <w:shd w:val="clear" w:color="auto" w:fill="FFFFFF"/>
        </w:rPr>
      </w:pPr>
      <w:r w:rsidRPr="00F072CC">
        <w:rPr>
          <w:rFonts w:ascii="Arial" w:hAnsi="Arial" w:cs="Arial"/>
          <w:color w:val="0D0D0D"/>
          <w:shd w:val="clear" w:color="auto" w:fill="FFFFFF"/>
        </w:rPr>
        <w:t xml:space="preserve">The use of stickers as a reward strategy </w:t>
      </w:r>
      <w:r w:rsidR="0065360C" w:rsidRPr="00F072CC">
        <w:rPr>
          <w:rFonts w:ascii="Arial" w:hAnsi="Arial" w:cs="Arial"/>
          <w:color w:val="0D0D0D"/>
          <w:shd w:val="clear" w:color="auto" w:fill="FFFFFF"/>
        </w:rPr>
        <w:t xml:space="preserve">that’s showed the second highest mean scores. A mean score of 3.8 was obtained for question 5 where </w:t>
      </w:r>
      <w:r w:rsidR="00303D53" w:rsidRPr="00F072CC">
        <w:rPr>
          <w:rFonts w:ascii="Arial" w:hAnsi="Arial" w:cs="Arial"/>
          <w:color w:val="0D0D0D"/>
          <w:shd w:val="clear" w:color="auto" w:fill="FFFFFF"/>
        </w:rPr>
        <w:t>participants</w:t>
      </w:r>
      <w:r w:rsidR="0065360C" w:rsidRPr="00F072CC">
        <w:rPr>
          <w:rFonts w:ascii="Arial" w:hAnsi="Arial" w:cs="Arial"/>
          <w:color w:val="0D0D0D"/>
          <w:shd w:val="clear" w:color="auto" w:fill="FFFFFF"/>
        </w:rPr>
        <w:t xml:space="preserve"> rated the rewards influence on their motivation to listen while a mean score of 3.8 was found when asked about participants motivation to do their best in the lesson. The </w:t>
      </w:r>
      <w:r w:rsidR="00303D53" w:rsidRPr="00F072CC">
        <w:rPr>
          <w:rFonts w:ascii="Arial" w:hAnsi="Arial" w:cs="Arial"/>
          <w:color w:val="0D0D0D"/>
          <w:shd w:val="clear" w:color="auto" w:fill="FFFFFF"/>
        </w:rPr>
        <w:t>findings</w:t>
      </w:r>
      <w:r w:rsidR="0065360C" w:rsidRPr="00F072CC">
        <w:rPr>
          <w:rFonts w:ascii="Arial" w:hAnsi="Arial" w:cs="Arial"/>
          <w:color w:val="0D0D0D"/>
          <w:shd w:val="clear" w:color="auto" w:fill="FFFFFF"/>
        </w:rPr>
        <w:t xml:space="preserve"> disagree with that of Kohn (1993) who suggest extrinsic may lead decreased interest and enjoyment in learning activities. Instead, the findings are in support of recent research by Reeve and Lee (2014) found that extrinsic rewards can </w:t>
      </w:r>
      <w:r w:rsidR="00303D53" w:rsidRPr="00F072CC">
        <w:rPr>
          <w:rFonts w:ascii="Arial" w:hAnsi="Arial" w:cs="Arial"/>
          <w:color w:val="0D0D0D"/>
          <w:shd w:val="clear" w:color="auto" w:fill="FFFFFF"/>
        </w:rPr>
        <w:t>enhance</w:t>
      </w:r>
      <w:r w:rsidR="0065360C" w:rsidRPr="00F072CC">
        <w:rPr>
          <w:rFonts w:ascii="Arial" w:hAnsi="Arial" w:cs="Arial"/>
          <w:color w:val="0D0D0D"/>
          <w:shd w:val="clear" w:color="auto" w:fill="FFFFFF"/>
        </w:rPr>
        <w:t xml:space="preserve"> students' motivation and academic performance. However, it is important to emphasise that </w:t>
      </w:r>
      <w:r w:rsidR="00303D53" w:rsidRPr="00F072CC">
        <w:rPr>
          <w:rFonts w:ascii="Arial" w:hAnsi="Arial" w:cs="Arial"/>
          <w:color w:val="0D0D0D"/>
          <w:shd w:val="clear" w:color="auto" w:fill="FFFFFF"/>
        </w:rPr>
        <w:t>these</w:t>
      </w:r>
      <w:r w:rsidR="0065360C" w:rsidRPr="00F072CC">
        <w:rPr>
          <w:rFonts w:ascii="Arial" w:hAnsi="Arial" w:cs="Arial"/>
          <w:color w:val="0D0D0D"/>
          <w:shd w:val="clear" w:color="auto" w:fill="FFFFFF"/>
        </w:rPr>
        <w:t xml:space="preserve"> findings were obtained from one lesson using this strategy so, research suggesting that extrinsic rewards may only be beneficial for </w:t>
      </w:r>
      <w:r w:rsidR="00303D53" w:rsidRPr="00F072CC">
        <w:rPr>
          <w:rFonts w:ascii="Arial" w:hAnsi="Arial" w:cs="Arial"/>
          <w:color w:val="0D0D0D"/>
          <w:shd w:val="clear" w:color="auto" w:fill="FFFFFF"/>
        </w:rPr>
        <w:t>short</w:t>
      </w:r>
      <w:r w:rsidR="0065360C" w:rsidRPr="00F072CC">
        <w:rPr>
          <w:rFonts w:ascii="Arial" w:hAnsi="Arial" w:cs="Arial"/>
          <w:color w:val="0D0D0D"/>
          <w:shd w:val="clear" w:color="auto" w:fill="FFFFFF"/>
        </w:rPr>
        <w:t xml:space="preserve"> term focus Kohn (2020) cannot be completely disregarded. Three </w:t>
      </w:r>
      <w:r w:rsidR="00303D53" w:rsidRPr="00F072CC">
        <w:rPr>
          <w:rFonts w:ascii="Arial" w:hAnsi="Arial" w:cs="Arial"/>
          <w:color w:val="0D0D0D"/>
          <w:shd w:val="clear" w:color="auto" w:fill="FFFFFF"/>
        </w:rPr>
        <w:t>participants</w:t>
      </w:r>
      <w:r w:rsidR="0065360C" w:rsidRPr="00F072CC">
        <w:rPr>
          <w:rFonts w:ascii="Arial" w:hAnsi="Arial" w:cs="Arial"/>
          <w:color w:val="0D0D0D"/>
          <w:shd w:val="clear" w:color="auto" w:fill="FFFFFF"/>
        </w:rPr>
        <w:t xml:space="preserve"> in the observation group showed no change in their engagement or involvement after being given a sticker however, 5 </w:t>
      </w:r>
      <w:r w:rsidR="00303D53" w:rsidRPr="00F072CC">
        <w:rPr>
          <w:rFonts w:ascii="Arial" w:hAnsi="Arial" w:cs="Arial"/>
          <w:color w:val="0D0D0D"/>
          <w:shd w:val="clear" w:color="auto" w:fill="FFFFFF"/>
        </w:rPr>
        <w:t>participants</w:t>
      </w:r>
      <w:r w:rsidR="0065360C" w:rsidRPr="00F072CC">
        <w:rPr>
          <w:rFonts w:ascii="Arial" w:hAnsi="Arial" w:cs="Arial"/>
          <w:color w:val="0D0D0D"/>
          <w:shd w:val="clear" w:color="auto" w:fill="FFFFFF"/>
        </w:rPr>
        <w:t xml:space="preserve"> did dhow a positive change with </w:t>
      </w:r>
      <w:r w:rsidR="005F3CAD" w:rsidRPr="00F072CC">
        <w:rPr>
          <w:rFonts w:ascii="Arial" w:hAnsi="Arial" w:cs="Arial"/>
          <w:color w:val="0D0D0D"/>
          <w:shd w:val="clear" w:color="auto" w:fill="FFFFFF"/>
        </w:rPr>
        <w:t xml:space="preserve">2 </w:t>
      </w:r>
      <w:r w:rsidR="00303D53" w:rsidRPr="00F072CC">
        <w:rPr>
          <w:rFonts w:ascii="Arial" w:hAnsi="Arial" w:cs="Arial"/>
          <w:color w:val="0D0D0D"/>
          <w:shd w:val="clear" w:color="auto" w:fill="FFFFFF"/>
        </w:rPr>
        <w:t>participants</w:t>
      </w:r>
      <w:r w:rsidR="005F3CAD" w:rsidRPr="00F072CC">
        <w:rPr>
          <w:rFonts w:ascii="Arial" w:hAnsi="Arial" w:cs="Arial"/>
          <w:color w:val="0D0D0D"/>
          <w:shd w:val="clear" w:color="auto" w:fill="FFFFFF"/>
        </w:rPr>
        <w:t xml:space="preserve"> jumping forward two </w:t>
      </w:r>
      <w:r w:rsidR="00303D53" w:rsidRPr="00F072CC">
        <w:rPr>
          <w:rFonts w:ascii="Arial" w:hAnsi="Arial" w:cs="Arial"/>
          <w:color w:val="0D0D0D"/>
          <w:shd w:val="clear" w:color="auto" w:fill="FFFFFF"/>
        </w:rPr>
        <w:t>stages</w:t>
      </w:r>
      <w:r w:rsidR="005F3CAD" w:rsidRPr="00F072CC">
        <w:rPr>
          <w:rFonts w:ascii="Arial" w:hAnsi="Arial" w:cs="Arial"/>
          <w:color w:val="0D0D0D"/>
          <w:shd w:val="clear" w:color="auto" w:fill="FFFFFF"/>
        </w:rPr>
        <w:t xml:space="preserve"> of </w:t>
      </w:r>
      <w:r w:rsidR="00303D53" w:rsidRPr="00F072CC">
        <w:rPr>
          <w:rFonts w:ascii="Arial" w:hAnsi="Arial" w:cs="Arial"/>
          <w:color w:val="0D0D0D"/>
          <w:shd w:val="clear" w:color="auto" w:fill="FFFFFF"/>
        </w:rPr>
        <w:t>involvement</w:t>
      </w:r>
      <w:r w:rsidR="009F40AB" w:rsidRPr="00F072CC">
        <w:rPr>
          <w:rFonts w:ascii="Arial" w:hAnsi="Arial" w:cs="Arial"/>
          <w:color w:val="0D0D0D"/>
          <w:shd w:val="clear" w:color="auto" w:fill="FFFFFF"/>
        </w:rPr>
        <w:t xml:space="preserve"> (Appendix 1</w:t>
      </w:r>
      <w:r w:rsidR="004D7F2B" w:rsidRPr="00F072CC">
        <w:rPr>
          <w:rFonts w:ascii="Arial" w:hAnsi="Arial" w:cs="Arial"/>
          <w:color w:val="0D0D0D"/>
          <w:shd w:val="clear" w:color="auto" w:fill="FFFFFF"/>
        </w:rPr>
        <w:t>4</w:t>
      </w:r>
      <w:r w:rsidR="009F40AB" w:rsidRPr="00F072CC">
        <w:rPr>
          <w:rFonts w:ascii="Arial" w:hAnsi="Arial" w:cs="Arial"/>
          <w:color w:val="0D0D0D"/>
          <w:shd w:val="clear" w:color="auto" w:fill="FFFFFF"/>
        </w:rPr>
        <w:t xml:space="preserve">). </w:t>
      </w:r>
      <w:r w:rsidR="005F3CAD" w:rsidRPr="00F072CC">
        <w:rPr>
          <w:rFonts w:ascii="Arial" w:hAnsi="Arial" w:cs="Arial"/>
          <w:color w:val="0D0D0D"/>
          <w:shd w:val="clear" w:color="auto" w:fill="FFFFFF"/>
        </w:rPr>
        <w:t xml:space="preserve">This correlated with the common themes found in the </w:t>
      </w:r>
      <w:r w:rsidR="00303D53" w:rsidRPr="00F072CC">
        <w:rPr>
          <w:rFonts w:ascii="Arial" w:hAnsi="Arial" w:cs="Arial"/>
          <w:color w:val="0D0D0D"/>
          <w:shd w:val="clear" w:color="auto" w:fill="FFFFFF"/>
        </w:rPr>
        <w:t>open-ended</w:t>
      </w:r>
      <w:r w:rsidR="005F3CAD" w:rsidRPr="00F072CC">
        <w:rPr>
          <w:rFonts w:ascii="Arial" w:hAnsi="Arial" w:cs="Arial"/>
          <w:color w:val="0D0D0D"/>
          <w:shd w:val="clear" w:color="auto" w:fill="FFFFFF"/>
        </w:rPr>
        <w:t xml:space="preserve"> questions in the questionnaire, as 23 </w:t>
      </w:r>
      <w:r w:rsidR="00303D53" w:rsidRPr="00F072CC">
        <w:rPr>
          <w:rFonts w:ascii="Arial" w:hAnsi="Arial" w:cs="Arial"/>
          <w:color w:val="0D0D0D"/>
          <w:shd w:val="clear" w:color="auto" w:fill="FFFFFF"/>
        </w:rPr>
        <w:t>participants</w:t>
      </w:r>
      <w:r w:rsidR="005F3CAD" w:rsidRPr="00F072CC">
        <w:rPr>
          <w:rFonts w:ascii="Arial" w:hAnsi="Arial" w:cs="Arial"/>
          <w:color w:val="0D0D0D"/>
          <w:shd w:val="clear" w:color="auto" w:fill="FFFFFF"/>
        </w:rPr>
        <w:t xml:space="preserve"> showed a positive outlook o</w:t>
      </w:r>
      <w:r w:rsidR="00303D53" w:rsidRPr="00F072CC">
        <w:rPr>
          <w:rFonts w:ascii="Arial" w:hAnsi="Arial" w:cs="Arial"/>
          <w:color w:val="0D0D0D"/>
          <w:shd w:val="clear" w:color="auto" w:fill="FFFFFF"/>
        </w:rPr>
        <w:t xml:space="preserve">n </w:t>
      </w:r>
      <w:r w:rsidR="005F3CAD" w:rsidRPr="00F072CC">
        <w:rPr>
          <w:rFonts w:ascii="Arial" w:hAnsi="Arial" w:cs="Arial"/>
          <w:color w:val="0D0D0D"/>
          <w:shd w:val="clear" w:color="auto" w:fill="FFFFFF"/>
        </w:rPr>
        <w:t>stickers as rewards</w:t>
      </w:r>
      <w:r w:rsidR="009F40AB" w:rsidRPr="00F072CC">
        <w:rPr>
          <w:rFonts w:ascii="Arial" w:hAnsi="Arial" w:cs="Arial"/>
          <w:color w:val="0D0D0D"/>
          <w:shd w:val="clear" w:color="auto" w:fill="FFFFFF"/>
        </w:rPr>
        <w:t xml:space="preserve"> (Appendix 1</w:t>
      </w:r>
      <w:r w:rsidR="004D7F2B" w:rsidRPr="00F072CC">
        <w:rPr>
          <w:rFonts w:ascii="Arial" w:hAnsi="Arial" w:cs="Arial"/>
          <w:color w:val="0D0D0D"/>
          <w:shd w:val="clear" w:color="auto" w:fill="FFFFFF"/>
        </w:rPr>
        <w:t>5</w:t>
      </w:r>
      <w:r w:rsidR="009F40AB" w:rsidRPr="00F072CC">
        <w:rPr>
          <w:rFonts w:ascii="Arial" w:hAnsi="Arial" w:cs="Arial"/>
          <w:color w:val="0D0D0D"/>
          <w:shd w:val="clear" w:color="auto" w:fill="FFFFFF"/>
        </w:rPr>
        <w:t xml:space="preserve">). </w:t>
      </w:r>
      <w:r w:rsidR="005F3CAD" w:rsidRPr="00F072CC">
        <w:rPr>
          <w:rFonts w:ascii="Arial" w:hAnsi="Arial" w:cs="Arial"/>
          <w:color w:val="0D0D0D"/>
          <w:shd w:val="clear" w:color="auto" w:fill="FFFFFF"/>
        </w:rPr>
        <w:t xml:space="preserve">However, a group of participants referred to </w:t>
      </w:r>
      <w:r w:rsidR="00303D53" w:rsidRPr="00F072CC">
        <w:rPr>
          <w:rFonts w:ascii="Arial" w:hAnsi="Arial" w:cs="Arial"/>
          <w:color w:val="0D0D0D"/>
          <w:shd w:val="clear" w:color="auto" w:fill="FFFFFF"/>
        </w:rPr>
        <w:t>stickers</w:t>
      </w:r>
      <w:r w:rsidR="005F3CAD" w:rsidRPr="00F072CC">
        <w:rPr>
          <w:rFonts w:ascii="Arial" w:hAnsi="Arial" w:cs="Arial"/>
          <w:color w:val="0D0D0D"/>
          <w:shd w:val="clear" w:color="auto" w:fill="FFFFFF"/>
        </w:rPr>
        <w:t xml:space="preserve"> being ‘childish’ or that they were’ too old’ for stickers. This supports research by Ryan (1989) who suggests that older children may be less responsive to tangible rewards. </w:t>
      </w:r>
      <w:r w:rsidR="00303D53" w:rsidRPr="00F072CC">
        <w:rPr>
          <w:rFonts w:ascii="Arial" w:hAnsi="Arial" w:cs="Arial"/>
          <w:color w:val="0D0D0D"/>
          <w:shd w:val="clear" w:color="auto" w:fill="FFFFFF"/>
        </w:rPr>
        <w:t>However</w:t>
      </w:r>
      <w:r w:rsidR="005F3CAD" w:rsidRPr="00F072CC">
        <w:rPr>
          <w:rFonts w:ascii="Arial" w:hAnsi="Arial" w:cs="Arial"/>
          <w:color w:val="0D0D0D"/>
          <w:shd w:val="clear" w:color="auto" w:fill="FFFFFF"/>
        </w:rPr>
        <w:t xml:space="preserve">, some </w:t>
      </w:r>
      <w:r w:rsidR="00303D53" w:rsidRPr="00F072CC">
        <w:rPr>
          <w:rFonts w:ascii="Arial" w:hAnsi="Arial" w:cs="Arial"/>
          <w:color w:val="0D0D0D"/>
          <w:shd w:val="clear" w:color="auto" w:fill="FFFFFF"/>
        </w:rPr>
        <w:t>participants</w:t>
      </w:r>
      <w:r w:rsidR="005F3CAD" w:rsidRPr="00F072CC">
        <w:rPr>
          <w:rFonts w:ascii="Arial" w:hAnsi="Arial" w:cs="Arial"/>
          <w:color w:val="0D0D0D"/>
          <w:shd w:val="clear" w:color="auto" w:fill="FFFFFF"/>
        </w:rPr>
        <w:t xml:space="preserve"> recommended a ‘choice of different </w:t>
      </w:r>
      <w:r w:rsidR="00303D53" w:rsidRPr="00F072CC">
        <w:rPr>
          <w:rFonts w:ascii="Arial" w:hAnsi="Arial" w:cs="Arial"/>
          <w:color w:val="0D0D0D"/>
          <w:shd w:val="clear" w:color="auto" w:fill="FFFFFF"/>
        </w:rPr>
        <w:t>stickers</w:t>
      </w:r>
      <w:r w:rsidR="005F3CAD" w:rsidRPr="00F072CC">
        <w:rPr>
          <w:rFonts w:ascii="Arial" w:hAnsi="Arial" w:cs="Arial"/>
          <w:color w:val="0D0D0D"/>
          <w:shd w:val="clear" w:color="auto" w:fill="FFFFFF"/>
        </w:rPr>
        <w:t xml:space="preserve">’ which is supported by Reeve and Lee (2014) suggests that when </w:t>
      </w:r>
      <w:r w:rsidR="00303D53" w:rsidRPr="00F072CC">
        <w:rPr>
          <w:rFonts w:ascii="Arial" w:hAnsi="Arial" w:cs="Arial"/>
          <w:color w:val="0D0D0D"/>
          <w:shd w:val="clear" w:color="auto" w:fill="FFFFFF"/>
        </w:rPr>
        <w:t>autonomy</w:t>
      </w:r>
      <w:r w:rsidR="005F3CAD" w:rsidRPr="00F072CC">
        <w:rPr>
          <w:rFonts w:ascii="Arial" w:hAnsi="Arial" w:cs="Arial"/>
          <w:color w:val="0D0D0D"/>
          <w:shd w:val="clear" w:color="auto" w:fill="FFFFFF"/>
        </w:rPr>
        <w:t xml:space="preserve"> is maintained when using contingent rewards, students' motivation and academic performance is enhanced. </w:t>
      </w:r>
    </w:p>
    <w:p w14:paraId="2A467555" w14:textId="206A3836" w:rsidR="00200530" w:rsidRPr="00F072CC" w:rsidRDefault="0065360C" w:rsidP="00F072CC">
      <w:pPr>
        <w:spacing w:line="360" w:lineRule="auto"/>
        <w:rPr>
          <w:rFonts w:ascii="Arial" w:hAnsi="Arial" w:cs="Arial"/>
          <w:color w:val="0D0D0D"/>
          <w:shd w:val="clear" w:color="auto" w:fill="FFFFFF"/>
        </w:rPr>
      </w:pPr>
      <w:r w:rsidRPr="00F072CC">
        <w:rPr>
          <w:rFonts w:ascii="Arial" w:hAnsi="Arial" w:cs="Arial"/>
          <w:color w:val="0D0D0D"/>
          <w:shd w:val="clear" w:color="auto" w:fill="FFFFFF"/>
        </w:rPr>
        <w:t xml:space="preserve"> This shows that even though the scores were not as high as the table points condition, the </w:t>
      </w:r>
      <w:r w:rsidR="005F3CAD" w:rsidRPr="00F072CC">
        <w:rPr>
          <w:rFonts w:ascii="Arial" w:hAnsi="Arial" w:cs="Arial"/>
          <w:color w:val="0D0D0D"/>
          <w:shd w:val="clear" w:color="auto" w:fill="FFFFFF"/>
        </w:rPr>
        <w:t xml:space="preserve">sticker reward system was still effective for some </w:t>
      </w:r>
      <w:r w:rsidR="00303D53" w:rsidRPr="00F072CC">
        <w:rPr>
          <w:rFonts w:ascii="Arial" w:hAnsi="Arial" w:cs="Arial"/>
          <w:color w:val="0D0D0D"/>
          <w:shd w:val="clear" w:color="auto" w:fill="FFFFFF"/>
        </w:rPr>
        <w:t>participants</w:t>
      </w:r>
      <w:r w:rsidR="005F3CAD" w:rsidRPr="00F072CC">
        <w:rPr>
          <w:rFonts w:ascii="Arial" w:hAnsi="Arial" w:cs="Arial"/>
          <w:color w:val="0D0D0D"/>
          <w:shd w:val="clear" w:color="auto" w:fill="FFFFFF"/>
        </w:rPr>
        <w:t xml:space="preserve">. </w:t>
      </w:r>
    </w:p>
    <w:p w14:paraId="5EEC6F0A" w14:textId="77777777" w:rsidR="009F40AB" w:rsidRPr="00F072CC" w:rsidRDefault="009F40AB" w:rsidP="00F072CC">
      <w:pPr>
        <w:spacing w:line="360" w:lineRule="auto"/>
        <w:rPr>
          <w:rFonts w:ascii="Arial" w:hAnsi="Arial" w:cs="Arial"/>
          <w:color w:val="0D0D0D"/>
          <w:shd w:val="clear" w:color="auto" w:fill="FFFFFF"/>
        </w:rPr>
      </w:pPr>
    </w:p>
    <w:p w14:paraId="56CB7475" w14:textId="13AF48D6" w:rsidR="005F3CAD" w:rsidRPr="00F072CC" w:rsidRDefault="005F3CAD" w:rsidP="00F072CC">
      <w:pPr>
        <w:spacing w:line="360" w:lineRule="auto"/>
        <w:rPr>
          <w:rFonts w:ascii="Arial" w:hAnsi="Arial" w:cs="Arial"/>
          <w:color w:val="0D0D0D"/>
          <w:shd w:val="clear" w:color="auto" w:fill="FFFFFF"/>
        </w:rPr>
      </w:pPr>
      <w:r w:rsidRPr="00F072CC">
        <w:rPr>
          <w:rFonts w:ascii="Arial" w:hAnsi="Arial" w:cs="Arial"/>
          <w:color w:val="0D0D0D"/>
          <w:shd w:val="clear" w:color="auto" w:fill="FFFFFF"/>
        </w:rPr>
        <w:lastRenderedPageBreak/>
        <w:t xml:space="preserve">Finally, the reward strategy that received the least amount of positive feedback was praise, showing a mean score of 3 or below for each question. 5 out of 8 </w:t>
      </w:r>
      <w:r w:rsidR="00303D53" w:rsidRPr="00F072CC">
        <w:rPr>
          <w:rFonts w:ascii="Arial" w:hAnsi="Arial" w:cs="Arial"/>
          <w:color w:val="0D0D0D"/>
          <w:shd w:val="clear" w:color="auto" w:fill="FFFFFF"/>
        </w:rPr>
        <w:t>participants</w:t>
      </w:r>
      <w:r w:rsidRPr="00F072CC">
        <w:rPr>
          <w:rFonts w:ascii="Arial" w:hAnsi="Arial" w:cs="Arial"/>
          <w:color w:val="0D0D0D"/>
          <w:shd w:val="clear" w:color="auto" w:fill="FFFFFF"/>
        </w:rPr>
        <w:t xml:space="preserve"> in the </w:t>
      </w:r>
      <w:r w:rsidR="00303D53" w:rsidRPr="00F072CC">
        <w:rPr>
          <w:rFonts w:ascii="Arial" w:hAnsi="Arial" w:cs="Arial"/>
          <w:color w:val="0D0D0D"/>
          <w:shd w:val="clear" w:color="auto" w:fill="FFFFFF"/>
        </w:rPr>
        <w:t>observation</w:t>
      </w:r>
      <w:r w:rsidRPr="00F072CC">
        <w:rPr>
          <w:rFonts w:ascii="Arial" w:hAnsi="Arial" w:cs="Arial"/>
          <w:color w:val="0D0D0D"/>
          <w:shd w:val="clear" w:color="auto" w:fill="FFFFFF"/>
        </w:rPr>
        <w:t xml:space="preserve"> group also showed no change in their involv</w:t>
      </w:r>
      <w:r w:rsidR="00303D53" w:rsidRPr="00F072CC">
        <w:rPr>
          <w:rFonts w:ascii="Arial" w:hAnsi="Arial" w:cs="Arial"/>
          <w:color w:val="0D0D0D"/>
          <w:shd w:val="clear" w:color="auto" w:fill="FFFFFF"/>
        </w:rPr>
        <w:t>em</w:t>
      </w:r>
      <w:r w:rsidRPr="00F072CC">
        <w:rPr>
          <w:rFonts w:ascii="Arial" w:hAnsi="Arial" w:cs="Arial"/>
          <w:color w:val="0D0D0D"/>
          <w:shd w:val="clear" w:color="auto" w:fill="FFFFFF"/>
        </w:rPr>
        <w:t xml:space="preserve">ent and </w:t>
      </w:r>
      <w:r w:rsidR="00303D53" w:rsidRPr="00F072CC">
        <w:rPr>
          <w:rFonts w:ascii="Arial" w:hAnsi="Arial" w:cs="Arial"/>
          <w:color w:val="0D0D0D"/>
          <w:shd w:val="clear" w:color="auto" w:fill="FFFFFF"/>
        </w:rPr>
        <w:t>engagem</w:t>
      </w:r>
      <w:r w:rsidRPr="00F072CC">
        <w:rPr>
          <w:rFonts w:ascii="Arial" w:hAnsi="Arial" w:cs="Arial"/>
          <w:color w:val="0D0D0D"/>
          <w:shd w:val="clear" w:color="auto" w:fill="FFFFFF"/>
        </w:rPr>
        <w:t>ent in learning</w:t>
      </w:r>
      <w:r w:rsidR="009F40AB" w:rsidRPr="00F072CC">
        <w:rPr>
          <w:rFonts w:ascii="Arial" w:hAnsi="Arial" w:cs="Arial"/>
          <w:color w:val="0D0D0D"/>
          <w:shd w:val="clear" w:color="auto" w:fill="FFFFFF"/>
        </w:rPr>
        <w:t xml:space="preserve"> (Appendix 1</w:t>
      </w:r>
      <w:r w:rsidR="004D7F2B" w:rsidRPr="00F072CC">
        <w:rPr>
          <w:rFonts w:ascii="Arial" w:hAnsi="Arial" w:cs="Arial"/>
          <w:color w:val="0D0D0D"/>
          <w:shd w:val="clear" w:color="auto" w:fill="FFFFFF"/>
        </w:rPr>
        <w:t>6</w:t>
      </w:r>
      <w:r w:rsidR="009F40AB" w:rsidRPr="00F072CC">
        <w:rPr>
          <w:rFonts w:ascii="Arial" w:hAnsi="Arial" w:cs="Arial"/>
          <w:color w:val="0D0D0D"/>
          <w:shd w:val="clear" w:color="auto" w:fill="FFFFFF"/>
        </w:rPr>
        <w:t xml:space="preserve">). </w:t>
      </w:r>
      <w:r w:rsidRPr="00F072CC">
        <w:rPr>
          <w:rFonts w:ascii="Arial" w:hAnsi="Arial" w:cs="Arial"/>
          <w:color w:val="0D0D0D"/>
          <w:shd w:val="clear" w:color="auto" w:fill="FFFFFF"/>
        </w:rPr>
        <w:t xml:space="preserve">These findings reject those of by Fredricks, </w:t>
      </w:r>
      <w:proofErr w:type="spellStart"/>
      <w:r w:rsidRPr="00F072CC">
        <w:rPr>
          <w:rFonts w:ascii="Arial" w:hAnsi="Arial" w:cs="Arial"/>
          <w:color w:val="0D0D0D"/>
          <w:shd w:val="clear" w:color="auto" w:fill="FFFFFF"/>
        </w:rPr>
        <w:t>Blumenfield</w:t>
      </w:r>
      <w:proofErr w:type="spellEnd"/>
      <w:r w:rsidRPr="00F072CC">
        <w:rPr>
          <w:rFonts w:ascii="Arial" w:hAnsi="Arial" w:cs="Arial"/>
          <w:color w:val="0D0D0D"/>
          <w:shd w:val="clear" w:color="auto" w:fill="FFFFFF"/>
        </w:rPr>
        <w:t xml:space="preserve"> and Paris (2004) who found that praise positively impacted children's engagement and motivation in academic </w:t>
      </w:r>
      <w:r w:rsidR="00303D53" w:rsidRPr="00F072CC">
        <w:rPr>
          <w:rFonts w:ascii="Arial" w:hAnsi="Arial" w:cs="Arial"/>
          <w:color w:val="0D0D0D"/>
          <w:shd w:val="clear" w:color="auto" w:fill="FFFFFF"/>
        </w:rPr>
        <w:t>tasks. Even</w:t>
      </w:r>
      <w:r w:rsidR="00E16517" w:rsidRPr="00F072CC">
        <w:rPr>
          <w:rFonts w:ascii="Arial" w:hAnsi="Arial" w:cs="Arial"/>
          <w:color w:val="0D0D0D"/>
          <w:shd w:val="clear" w:color="auto" w:fill="FFFFFF"/>
        </w:rPr>
        <w:t xml:space="preserve"> though some</w:t>
      </w:r>
      <w:r w:rsidR="00303D53" w:rsidRPr="00F072CC">
        <w:rPr>
          <w:rFonts w:ascii="Arial" w:hAnsi="Arial" w:cs="Arial"/>
          <w:color w:val="0D0D0D"/>
          <w:shd w:val="clear" w:color="auto" w:fill="FFFFFF"/>
        </w:rPr>
        <w:t xml:space="preserve"> participants</w:t>
      </w:r>
      <w:r w:rsidR="00E16517" w:rsidRPr="00F072CC">
        <w:rPr>
          <w:rFonts w:ascii="Arial" w:hAnsi="Arial" w:cs="Arial"/>
          <w:color w:val="0D0D0D"/>
          <w:shd w:val="clear" w:color="auto" w:fill="FFFFFF"/>
        </w:rPr>
        <w:t xml:space="preserve"> showed a preference for ‘something more than </w:t>
      </w:r>
      <w:r w:rsidR="00303D53" w:rsidRPr="00F072CC">
        <w:rPr>
          <w:rFonts w:ascii="Arial" w:hAnsi="Arial" w:cs="Arial"/>
          <w:color w:val="0D0D0D"/>
          <w:shd w:val="clear" w:color="auto" w:fill="FFFFFF"/>
        </w:rPr>
        <w:t>praise</w:t>
      </w:r>
      <w:r w:rsidR="00E16517" w:rsidRPr="00F072CC">
        <w:rPr>
          <w:rFonts w:ascii="Arial" w:hAnsi="Arial" w:cs="Arial"/>
          <w:color w:val="0D0D0D"/>
          <w:shd w:val="clear" w:color="auto" w:fill="FFFFFF"/>
        </w:rPr>
        <w:t xml:space="preserve">’, over half of the </w:t>
      </w:r>
      <w:r w:rsidR="00303D53" w:rsidRPr="00F072CC">
        <w:rPr>
          <w:rFonts w:ascii="Arial" w:hAnsi="Arial" w:cs="Arial"/>
          <w:color w:val="0D0D0D"/>
          <w:shd w:val="clear" w:color="auto" w:fill="FFFFFF"/>
        </w:rPr>
        <w:t>participants</w:t>
      </w:r>
      <w:r w:rsidR="00E16517" w:rsidRPr="00F072CC">
        <w:rPr>
          <w:rFonts w:ascii="Arial" w:hAnsi="Arial" w:cs="Arial"/>
          <w:color w:val="0D0D0D"/>
          <w:shd w:val="clear" w:color="auto" w:fill="FFFFFF"/>
        </w:rPr>
        <w:t xml:space="preserve"> stated that they would want </w:t>
      </w:r>
      <w:r w:rsidR="00303D53" w:rsidRPr="00F072CC">
        <w:rPr>
          <w:rFonts w:ascii="Arial" w:hAnsi="Arial" w:cs="Arial"/>
          <w:color w:val="0D0D0D"/>
          <w:shd w:val="clear" w:color="auto" w:fill="FFFFFF"/>
        </w:rPr>
        <w:t>praise</w:t>
      </w:r>
      <w:r w:rsidR="00E16517" w:rsidRPr="00F072CC">
        <w:rPr>
          <w:rFonts w:ascii="Arial" w:hAnsi="Arial" w:cs="Arial"/>
          <w:color w:val="0D0D0D"/>
          <w:shd w:val="clear" w:color="auto" w:fill="FFFFFF"/>
        </w:rPr>
        <w:t xml:space="preserve"> again and showed positive outlooks on the </w:t>
      </w:r>
      <w:r w:rsidR="00303D53" w:rsidRPr="00F072CC">
        <w:rPr>
          <w:rFonts w:ascii="Arial" w:hAnsi="Arial" w:cs="Arial"/>
          <w:color w:val="0D0D0D"/>
          <w:shd w:val="clear" w:color="auto" w:fill="FFFFFF"/>
        </w:rPr>
        <w:t>strategy</w:t>
      </w:r>
      <w:r w:rsidR="00E16517" w:rsidRPr="00F072CC">
        <w:rPr>
          <w:rFonts w:ascii="Arial" w:hAnsi="Arial" w:cs="Arial"/>
          <w:color w:val="0D0D0D"/>
          <w:shd w:val="clear" w:color="auto" w:fill="FFFFFF"/>
        </w:rPr>
        <w:t xml:space="preserve"> as it helped with their confidence</w:t>
      </w:r>
      <w:r w:rsidR="009F40AB" w:rsidRPr="00F072CC">
        <w:rPr>
          <w:rFonts w:ascii="Arial" w:hAnsi="Arial" w:cs="Arial"/>
          <w:color w:val="0D0D0D"/>
          <w:shd w:val="clear" w:color="auto" w:fill="FFFFFF"/>
        </w:rPr>
        <w:t xml:space="preserve"> (Appendix 1</w:t>
      </w:r>
      <w:r w:rsidR="004D7F2B" w:rsidRPr="00F072CC">
        <w:rPr>
          <w:rFonts w:ascii="Arial" w:hAnsi="Arial" w:cs="Arial"/>
          <w:color w:val="0D0D0D"/>
          <w:shd w:val="clear" w:color="auto" w:fill="FFFFFF"/>
        </w:rPr>
        <w:t>7</w:t>
      </w:r>
      <w:r w:rsidR="009F40AB" w:rsidRPr="00F072CC">
        <w:rPr>
          <w:rFonts w:ascii="Arial" w:hAnsi="Arial" w:cs="Arial"/>
          <w:color w:val="0D0D0D"/>
          <w:shd w:val="clear" w:color="auto" w:fill="FFFFFF"/>
        </w:rPr>
        <w:t>)</w:t>
      </w:r>
      <w:r w:rsidR="00E16517" w:rsidRPr="00F072CC">
        <w:rPr>
          <w:rFonts w:ascii="Arial" w:hAnsi="Arial" w:cs="Arial"/>
          <w:color w:val="0D0D0D"/>
          <w:shd w:val="clear" w:color="auto" w:fill="FFFFFF"/>
        </w:rPr>
        <w:t>. This is supported by Mueller and Dweck (1998) who found that praising effort can increase students' willingness to take on challenges. This suggests a need f</w:t>
      </w:r>
      <w:r w:rsidR="00303D53" w:rsidRPr="00F072CC">
        <w:rPr>
          <w:rFonts w:ascii="Arial" w:hAnsi="Arial" w:cs="Arial"/>
          <w:color w:val="0D0D0D"/>
          <w:shd w:val="clear" w:color="auto" w:fill="FFFFFF"/>
        </w:rPr>
        <w:t>o</w:t>
      </w:r>
      <w:r w:rsidR="00E16517" w:rsidRPr="00F072CC">
        <w:rPr>
          <w:rFonts w:ascii="Arial" w:hAnsi="Arial" w:cs="Arial"/>
          <w:color w:val="0D0D0D"/>
          <w:shd w:val="clear" w:color="auto" w:fill="FFFFFF"/>
        </w:rPr>
        <w:t xml:space="preserve">r the strategy but alongside </w:t>
      </w:r>
      <w:r w:rsidR="00303D53" w:rsidRPr="00F072CC">
        <w:rPr>
          <w:rFonts w:ascii="Arial" w:hAnsi="Arial" w:cs="Arial"/>
          <w:color w:val="0D0D0D"/>
          <w:shd w:val="clear" w:color="auto" w:fill="FFFFFF"/>
        </w:rPr>
        <w:t>another</w:t>
      </w:r>
      <w:r w:rsidR="00E16517" w:rsidRPr="00F072CC">
        <w:rPr>
          <w:rFonts w:ascii="Arial" w:hAnsi="Arial" w:cs="Arial"/>
          <w:color w:val="0D0D0D"/>
          <w:shd w:val="clear" w:color="auto" w:fill="FFFFFF"/>
        </w:rPr>
        <w:t xml:space="preserve"> form of tangible </w:t>
      </w:r>
      <w:r w:rsidR="00303D53" w:rsidRPr="00F072CC">
        <w:rPr>
          <w:rFonts w:ascii="Arial" w:hAnsi="Arial" w:cs="Arial"/>
          <w:color w:val="0D0D0D"/>
          <w:shd w:val="clear" w:color="auto" w:fill="FFFFFF"/>
        </w:rPr>
        <w:t>reward</w:t>
      </w:r>
      <w:r w:rsidR="00E16517" w:rsidRPr="00F072CC">
        <w:rPr>
          <w:rFonts w:ascii="Arial" w:hAnsi="Arial" w:cs="Arial"/>
          <w:color w:val="0D0D0D"/>
          <w:shd w:val="clear" w:color="auto" w:fill="FFFFFF"/>
        </w:rPr>
        <w:t xml:space="preserve"> such as </w:t>
      </w:r>
      <w:r w:rsidR="00303D53" w:rsidRPr="00F072CC">
        <w:rPr>
          <w:rFonts w:ascii="Arial" w:hAnsi="Arial" w:cs="Arial"/>
          <w:color w:val="0D0D0D"/>
          <w:shd w:val="clear" w:color="auto" w:fill="FFFFFF"/>
        </w:rPr>
        <w:t>stickers</w:t>
      </w:r>
      <w:r w:rsidR="00E16517" w:rsidRPr="00F072CC">
        <w:rPr>
          <w:rFonts w:ascii="Arial" w:hAnsi="Arial" w:cs="Arial"/>
          <w:color w:val="0D0D0D"/>
          <w:shd w:val="clear" w:color="auto" w:fill="FFFFFF"/>
        </w:rPr>
        <w:t xml:space="preserve"> or class points. </w:t>
      </w:r>
    </w:p>
    <w:p w14:paraId="4A7EB9EF" w14:textId="552DAE02" w:rsidR="00D43B65" w:rsidRPr="00F072CC" w:rsidRDefault="00D43B65" w:rsidP="00F072CC">
      <w:pPr>
        <w:spacing w:line="360" w:lineRule="auto"/>
        <w:rPr>
          <w:rFonts w:ascii="Arial" w:hAnsi="Arial" w:cs="Arial"/>
        </w:rPr>
      </w:pPr>
    </w:p>
    <w:p w14:paraId="4A94125E" w14:textId="77777777" w:rsidR="00D43B65" w:rsidRPr="00F072CC" w:rsidRDefault="00D43B65" w:rsidP="00F072CC">
      <w:pPr>
        <w:spacing w:line="360" w:lineRule="auto"/>
        <w:rPr>
          <w:rFonts w:ascii="Arial" w:hAnsi="Arial" w:cs="Arial"/>
        </w:rPr>
      </w:pPr>
    </w:p>
    <w:p w14:paraId="7C072B74" w14:textId="77777777" w:rsidR="00D65600" w:rsidRPr="00F072CC" w:rsidRDefault="006D277F" w:rsidP="00F072CC">
      <w:pPr>
        <w:spacing w:line="360" w:lineRule="auto"/>
        <w:rPr>
          <w:rFonts w:ascii="Arial" w:hAnsi="Arial" w:cs="Arial"/>
          <w:color w:val="0D0D0D"/>
          <w:shd w:val="clear" w:color="auto" w:fill="FFFFFF"/>
        </w:rPr>
      </w:pPr>
      <w:r w:rsidRPr="00F072CC">
        <w:rPr>
          <w:rFonts w:ascii="Arial" w:hAnsi="Arial" w:cs="Arial"/>
        </w:rPr>
        <w:t xml:space="preserve">The findings support the </w:t>
      </w:r>
      <w:r w:rsidR="00303D53" w:rsidRPr="00F072CC">
        <w:rPr>
          <w:rFonts w:ascii="Arial" w:hAnsi="Arial" w:cs="Arial"/>
        </w:rPr>
        <w:t>effectiveness</w:t>
      </w:r>
      <w:r w:rsidRPr="00F072CC">
        <w:rPr>
          <w:rFonts w:ascii="Arial" w:hAnsi="Arial" w:cs="Arial"/>
        </w:rPr>
        <w:t xml:space="preserve"> of </w:t>
      </w:r>
      <w:r w:rsidR="00303D53" w:rsidRPr="00F072CC">
        <w:rPr>
          <w:rFonts w:ascii="Arial" w:hAnsi="Arial" w:cs="Arial"/>
        </w:rPr>
        <w:t>extrinsic</w:t>
      </w:r>
      <w:r w:rsidRPr="00F072CC">
        <w:rPr>
          <w:rFonts w:ascii="Arial" w:hAnsi="Arial" w:cs="Arial"/>
        </w:rPr>
        <w:t xml:space="preserve"> motivation in </w:t>
      </w:r>
      <w:r w:rsidR="00303D53" w:rsidRPr="00F072CC">
        <w:rPr>
          <w:rFonts w:ascii="Arial" w:hAnsi="Arial" w:cs="Arial"/>
        </w:rPr>
        <w:t xml:space="preserve">engagement </w:t>
      </w:r>
      <w:r w:rsidRPr="00F072CC">
        <w:rPr>
          <w:rFonts w:ascii="Arial" w:hAnsi="Arial" w:cs="Arial"/>
        </w:rPr>
        <w:t>and motivation (</w:t>
      </w:r>
      <w:r w:rsidRPr="00F072CC">
        <w:rPr>
          <w:rFonts w:ascii="Arial" w:hAnsi="Arial" w:cs="Arial"/>
          <w:color w:val="0D0D0D"/>
          <w:shd w:val="clear" w:color="auto" w:fill="FFFFFF"/>
        </w:rPr>
        <w:t xml:space="preserve">Ryan &amp; Deci, 2000) </w:t>
      </w:r>
      <w:r w:rsidR="00303D53" w:rsidRPr="00F072CC">
        <w:rPr>
          <w:rFonts w:ascii="Arial" w:hAnsi="Arial" w:cs="Arial"/>
        </w:rPr>
        <w:t xml:space="preserve">as using extrinsic motivation strategies, showed a positive correlation with engagement and motivation. </w:t>
      </w:r>
      <w:r w:rsidRPr="00F072CC">
        <w:rPr>
          <w:rFonts w:ascii="Arial" w:hAnsi="Arial" w:cs="Arial"/>
        </w:rPr>
        <w:t>However, the research does not explore the use of int</w:t>
      </w:r>
      <w:r w:rsidR="00303D53" w:rsidRPr="00F072CC">
        <w:rPr>
          <w:rFonts w:ascii="Arial" w:hAnsi="Arial" w:cs="Arial"/>
        </w:rPr>
        <w:t>rinsic</w:t>
      </w:r>
      <w:r w:rsidRPr="00F072CC">
        <w:rPr>
          <w:rFonts w:ascii="Arial" w:hAnsi="Arial" w:cs="Arial"/>
        </w:rPr>
        <w:t xml:space="preserve"> rewards which could show to provide more effective </w:t>
      </w:r>
      <w:r w:rsidR="00303D53" w:rsidRPr="00F072CC">
        <w:rPr>
          <w:rFonts w:ascii="Arial" w:hAnsi="Arial" w:cs="Arial"/>
        </w:rPr>
        <w:t>methods</w:t>
      </w:r>
      <w:r w:rsidRPr="00F072CC">
        <w:rPr>
          <w:rFonts w:ascii="Arial" w:hAnsi="Arial" w:cs="Arial"/>
        </w:rPr>
        <w:t xml:space="preserve"> </w:t>
      </w:r>
      <w:r w:rsidR="00303D53" w:rsidRPr="00F072CC">
        <w:rPr>
          <w:rFonts w:ascii="Arial" w:hAnsi="Arial" w:cs="Arial"/>
        </w:rPr>
        <w:t xml:space="preserve">of increasing </w:t>
      </w:r>
      <w:r w:rsidRPr="00F072CC">
        <w:rPr>
          <w:rFonts w:ascii="Arial" w:hAnsi="Arial" w:cs="Arial"/>
        </w:rPr>
        <w:t xml:space="preserve">engagement and </w:t>
      </w:r>
      <w:r w:rsidR="00303D53" w:rsidRPr="00F072CC">
        <w:rPr>
          <w:rFonts w:ascii="Arial" w:hAnsi="Arial" w:cs="Arial"/>
        </w:rPr>
        <w:t>motivation</w:t>
      </w:r>
      <w:r w:rsidRPr="00F072CC">
        <w:rPr>
          <w:rFonts w:ascii="Arial" w:hAnsi="Arial" w:cs="Arial"/>
        </w:rPr>
        <w:t xml:space="preserve"> in the classroom. </w:t>
      </w:r>
      <w:r w:rsidR="00EF0157" w:rsidRPr="00F072CC">
        <w:rPr>
          <w:rFonts w:ascii="Arial" w:hAnsi="Arial" w:cs="Arial"/>
        </w:rPr>
        <w:t xml:space="preserve">The </w:t>
      </w:r>
      <w:r w:rsidR="00303D53" w:rsidRPr="00F072CC">
        <w:rPr>
          <w:rFonts w:ascii="Arial" w:hAnsi="Arial" w:cs="Arial"/>
        </w:rPr>
        <w:t>researcher</w:t>
      </w:r>
      <w:r w:rsidR="00EF0157" w:rsidRPr="00F072CC">
        <w:rPr>
          <w:rFonts w:ascii="Arial" w:hAnsi="Arial" w:cs="Arial"/>
        </w:rPr>
        <w:t xml:space="preserve"> was surprised to find that the point system reward s</w:t>
      </w:r>
      <w:r w:rsidR="00303D53" w:rsidRPr="00F072CC">
        <w:rPr>
          <w:rFonts w:ascii="Arial" w:hAnsi="Arial" w:cs="Arial"/>
        </w:rPr>
        <w:t>trategy</w:t>
      </w:r>
      <w:r w:rsidR="00EF0157" w:rsidRPr="00F072CC">
        <w:rPr>
          <w:rFonts w:ascii="Arial" w:hAnsi="Arial" w:cs="Arial"/>
        </w:rPr>
        <w:t xml:space="preserve"> was favoured the most by </w:t>
      </w:r>
      <w:r w:rsidR="00303D53" w:rsidRPr="00F072CC">
        <w:rPr>
          <w:rFonts w:ascii="Arial" w:hAnsi="Arial" w:cs="Arial"/>
        </w:rPr>
        <w:t>participants</w:t>
      </w:r>
      <w:r w:rsidR="00EF0157" w:rsidRPr="00F072CC">
        <w:rPr>
          <w:rFonts w:ascii="Arial" w:hAnsi="Arial" w:cs="Arial"/>
        </w:rPr>
        <w:t xml:space="preserve"> and was </w:t>
      </w:r>
      <w:r w:rsidR="00303D53" w:rsidRPr="00F072CC">
        <w:rPr>
          <w:rFonts w:ascii="Arial" w:hAnsi="Arial" w:cs="Arial"/>
        </w:rPr>
        <w:t>also</w:t>
      </w:r>
      <w:r w:rsidR="00EF0157" w:rsidRPr="00F072CC">
        <w:rPr>
          <w:rFonts w:ascii="Arial" w:hAnsi="Arial" w:cs="Arial"/>
        </w:rPr>
        <w:t xml:space="preserve"> observed to be the most effective in m</w:t>
      </w:r>
      <w:r w:rsidR="00303D53" w:rsidRPr="00F072CC">
        <w:rPr>
          <w:rFonts w:ascii="Arial" w:hAnsi="Arial" w:cs="Arial"/>
        </w:rPr>
        <w:t>aintai</w:t>
      </w:r>
      <w:r w:rsidR="00EF0157" w:rsidRPr="00F072CC">
        <w:rPr>
          <w:rFonts w:ascii="Arial" w:hAnsi="Arial" w:cs="Arial"/>
        </w:rPr>
        <w:t>n</w:t>
      </w:r>
      <w:r w:rsidR="00303D53" w:rsidRPr="00F072CC">
        <w:rPr>
          <w:rFonts w:ascii="Arial" w:hAnsi="Arial" w:cs="Arial"/>
        </w:rPr>
        <w:t>in</w:t>
      </w:r>
      <w:r w:rsidR="00EF0157" w:rsidRPr="00F072CC">
        <w:rPr>
          <w:rFonts w:ascii="Arial" w:hAnsi="Arial" w:cs="Arial"/>
        </w:rPr>
        <w:t>g enga</w:t>
      </w:r>
      <w:r w:rsidR="00303D53" w:rsidRPr="00F072CC">
        <w:rPr>
          <w:rFonts w:ascii="Arial" w:hAnsi="Arial" w:cs="Arial"/>
        </w:rPr>
        <w:t>ge</w:t>
      </w:r>
      <w:r w:rsidR="00EF0157" w:rsidRPr="00F072CC">
        <w:rPr>
          <w:rFonts w:ascii="Arial" w:hAnsi="Arial" w:cs="Arial"/>
        </w:rPr>
        <w:t xml:space="preserve">ment and providing motivation for participants. This is because much research has shown the </w:t>
      </w:r>
      <w:r w:rsidR="00303D53" w:rsidRPr="00F072CC">
        <w:rPr>
          <w:rFonts w:ascii="Arial" w:hAnsi="Arial" w:cs="Arial"/>
        </w:rPr>
        <w:t>effectiveness</w:t>
      </w:r>
      <w:r w:rsidR="00EF0157" w:rsidRPr="00F072CC">
        <w:rPr>
          <w:rFonts w:ascii="Arial" w:hAnsi="Arial" w:cs="Arial"/>
        </w:rPr>
        <w:t xml:space="preserve"> of </w:t>
      </w:r>
      <w:r w:rsidR="00303D53" w:rsidRPr="00F072CC">
        <w:rPr>
          <w:rFonts w:ascii="Arial" w:hAnsi="Arial" w:cs="Arial"/>
        </w:rPr>
        <w:t>individual</w:t>
      </w:r>
      <w:r w:rsidR="00EF0157" w:rsidRPr="00F072CC">
        <w:rPr>
          <w:rFonts w:ascii="Arial" w:hAnsi="Arial" w:cs="Arial"/>
        </w:rPr>
        <w:t xml:space="preserve"> </w:t>
      </w:r>
      <w:r w:rsidR="00303D53" w:rsidRPr="00F072CC">
        <w:rPr>
          <w:rFonts w:ascii="Arial" w:hAnsi="Arial" w:cs="Arial"/>
        </w:rPr>
        <w:t>reward</w:t>
      </w:r>
      <w:r w:rsidR="00EF0157" w:rsidRPr="00F072CC">
        <w:rPr>
          <w:rFonts w:ascii="Arial" w:hAnsi="Arial" w:cs="Arial"/>
        </w:rPr>
        <w:t xml:space="preserve"> </w:t>
      </w:r>
      <w:r w:rsidR="00303D53" w:rsidRPr="00F072CC">
        <w:rPr>
          <w:rFonts w:ascii="Arial" w:hAnsi="Arial" w:cs="Arial"/>
        </w:rPr>
        <w:t>strategies</w:t>
      </w:r>
      <w:r w:rsidR="00EF0157" w:rsidRPr="00F072CC">
        <w:rPr>
          <w:rFonts w:ascii="Arial" w:hAnsi="Arial" w:cs="Arial"/>
        </w:rPr>
        <w:t xml:space="preserve"> </w:t>
      </w:r>
      <w:r w:rsidR="00303D53" w:rsidRPr="00F072CC">
        <w:rPr>
          <w:rFonts w:ascii="Arial" w:hAnsi="Arial" w:cs="Arial"/>
        </w:rPr>
        <w:t>rather than group rewards (</w:t>
      </w:r>
      <w:proofErr w:type="spellStart"/>
      <w:r w:rsidR="00EF0157" w:rsidRPr="00F072CC">
        <w:rPr>
          <w:rFonts w:ascii="Arial" w:hAnsi="Arial" w:cs="Arial"/>
          <w:color w:val="0D0D0D"/>
          <w:shd w:val="clear" w:color="auto" w:fill="FFFFFF"/>
        </w:rPr>
        <w:t>Lazowski</w:t>
      </w:r>
      <w:proofErr w:type="spellEnd"/>
      <w:r w:rsidR="00EF0157" w:rsidRPr="00F072CC">
        <w:rPr>
          <w:rFonts w:ascii="Arial" w:hAnsi="Arial" w:cs="Arial"/>
          <w:color w:val="0D0D0D"/>
          <w:shd w:val="clear" w:color="auto" w:fill="FFFFFF"/>
        </w:rPr>
        <w:t xml:space="preserve"> and </w:t>
      </w:r>
      <w:proofErr w:type="spellStart"/>
      <w:r w:rsidR="00EF0157" w:rsidRPr="00F072CC">
        <w:rPr>
          <w:rFonts w:ascii="Arial" w:hAnsi="Arial" w:cs="Arial"/>
          <w:color w:val="0D0D0D"/>
          <w:shd w:val="clear" w:color="auto" w:fill="FFFFFF"/>
        </w:rPr>
        <w:t>Hulleman</w:t>
      </w:r>
      <w:proofErr w:type="spellEnd"/>
      <w:r w:rsidR="00EF0157" w:rsidRPr="00F072CC">
        <w:rPr>
          <w:rFonts w:ascii="Arial" w:hAnsi="Arial" w:cs="Arial"/>
          <w:color w:val="0D0D0D"/>
          <w:shd w:val="clear" w:color="auto" w:fill="FFFFFF"/>
        </w:rPr>
        <w:t xml:space="preserve"> 2016). However, the use of open </w:t>
      </w:r>
      <w:r w:rsidR="00303D53" w:rsidRPr="00F072CC">
        <w:rPr>
          <w:rFonts w:ascii="Arial" w:hAnsi="Arial" w:cs="Arial"/>
          <w:color w:val="0D0D0D"/>
          <w:shd w:val="clear" w:color="auto" w:fill="FFFFFF"/>
        </w:rPr>
        <w:t>ended</w:t>
      </w:r>
      <w:r w:rsidR="00EF0157" w:rsidRPr="00F072CC">
        <w:rPr>
          <w:rFonts w:ascii="Arial" w:hAnsi="Arial" w:cs="Arial"/>
          <w:color w:val="0D0D0D"/>
          <w:shd w:val="clear" w:color="auto" w:fill="FFFFFF"/>
        </w:rPr>
        <w:t xml:space="preserve"> questions </w:t>
      </w:r>
      <w:r w:rsidR="00303D53" w:rsidRPr="00F072CC">
        <w:rPr>
          <w:rFonts w:ascii="Arial" w:hAnsi="Arial" w:cs="Arial"/>
          <w:color w:val="0D0D0D"/>
          <w:shd w:val="clear" w:color="auto" w:fill="FFFFFF"/>
        </w:rPr>
        <w:t xml:space="preserve">provided </w:t>
      </w:r>
      <w:r w:rsidR="00EF0157" w:rsidRPr="00F072CC">
        <w:rPr>
          <w:rFonts w:ascii="Arial" w:hAnsi="Arial" w:cs="Arial"/>
          <w:color w:val="0D0D0D"/>
          <w:shd w:val="clear" w:color="auto" w:fill="FFFFFF"/>
        </w:rPr>
        <w:t xml:space="preserve">useful as some </w:t>
      </w:r>
      <w:r w:rsidR="00303D53" w:rsidRPr="00F072CC">
        <w:rPr>
          <w:rFonts w:ascii="Arial" w:hAnsi="Arial" w:cs="Arial"/>
          <w:color w:val="0D0D0D"/>
          <w:shd w:val="clear" w:color="auto" w:fill="FFFFFF"/>
        </w:rPr>
        <w:t>participants</w:t>
      </w:r>
      <w:r w:rsidR="00EF0157" w:rsidRPr="00F072CC">
        <w:rPr>
          <w:rFonts w:ascii="Arial" w:hAnsi="Arial" w:cs="Arial"/>
          <w:color w:val="0D0D0D"/>
          <w:shd w:val="clear" w:color="auto" w:fill="FFFFFF"/>
        </w:rPr>
        <w:t xml:space="preserve"> showed a preference for individual rew</w:t>
      </w:r>
      <w:r w:rsidR="00303D53" w:rsidRPr="00F072CC">
        <w:rPr>
          <w:rFonts w:ascii="Arial" w:hAnsi="Arial" w:cs="Arial"/>
          <w:color w:val="0D0D0D"/>
          <w:shd w:val="clear" w:color="auto" w:fill="FFFFFF"/>
        </w:rPr>
        <w:t>ard</w:t>
      </w:r>
      <w:r w:rsidR="00EF0157" w:rsidRPr="00F072CC">
        <w:rPr>
          <w:rFonts w:ascii="Arial" w:hAnsi="Arial" w:cs="Arial"/>
          <w:color w:val="0D0D0D"/>
          <w:shd w:val="clear" w:color="auto" w:fill="FFFFFF"/>
        </w:rPr>
        <w:t>. This emp</w:t>
      </w:r>
      <w:r w:rsidR="00303D53" w:rsidRPr="00F072CC">
        <w:rPr>
          <w:rFonts w:ascii="Arial" w:hAnsi="Arial" w:cs="Arial"/>
          <w:color w:val="0D0D0D"/>
          <w:shd w:val="clear" w:color="auto" w:fill="FFFFFF"/>
        </w:rPr>
        <w:t xml:space="preserve">hasises </w:t>
      </w:r>
      <w:r w:rsidR="00EF0157" w:rsidRPr="00F072CC">
        <w:rPr>
          <w:rFonts w:ascii="Arial" w:hAnsi="Arial" w:cs="Arial"/>
          <w:color w:val="0D0D0D"/>
          <w:shd w:val="clear" w:color="auto" w:fill="FFFFFF"/>
        </w:rPr>
        <w:t xml:space="preserve">the importance of innovation in teaching </w:t>
      </w:r>
      <w:r w:rsidR="00303D53" w:rsidRPr="00F072CC">
        <w:rPr>
          <w:rFonts w:ascii="Arial" w:hAnsi="Arial" w:cs="Arial"/>
          <w:color w:val="0D0D0D"/>
          <w:shd w:val="clear" w:color="auto" w:fill="FFFFFF"/>
        </w:rPr>
        <w:t>practice (</w:t>
      </w:r>
      <w:r w:rsidR="00D65600" w:rsidRPr="00F072CC">
        <w:rPr>
          <w:rFonts w:ascii="Arial" w:hAnsi="Arial" w:cs="Arial"/>
          <w:color w:val="0D0D0D"/>
          <w:shd w:val="clear" w:color="auto" w:fill="FFFFFF"/>
        </w:rPr>
        <w:t xml:space="preserve">Welsh Government, 2018) </w:t>
      </w:r>
      <w:r w:rsidR="00EF0157" w:rsidRPr="00F072CC">
        <w:rPr>
          <w:rFonts w:ascii="Arial" w:hAnsi="Arial" w:cs="Arial"/>
          <w:color w:val="0D0D0D"/>
          <w:shd w:val="clear" w:color="auto" w:fill="FFFFFF"/>
        </w:rPr>
        <w:t xml:space="preserve">as this research </w:t>
      </w:r>
      <w:r w:rsidR="00D65600" w:rsidRPr="00F072CC">
        <w:rPr>
          <w:rFonts w:ascii="Arial" w:hAnsi="Arial" w:cs="Arial"/>
          <w:color w:val="0D0D0D"/>
          <w:shd w:val="clear" w:color="auto" w:fill="FFFFFF"/>
        </w:rPr>
        <w:t>has</w:t>
      </w:r>
      <w:r w:rsidR="00EF0157" w:rsidRPr="00F072CC">
        <w:rPr>
          <w:rFonts w:ascii="Arial" w:hAnsi="Arial" w:cs="Arial"/>
          <w:color w:val="0D0D0D"/>
          <w:shd w:val="clear" w:color="auto" w:fill="FFFFFF"/>
        </w:rPr>
        <w:t xml:space="preserve"> shown to identify a need of </w:t>
      </w:r>
      <w:r w:rsidR="00D65600" w:rsidRPr="00F072CC">
        <w:rPr>
          <w:rFonts w:ascii="Arial" w:hAnsi="Arial" w:cs="Arial"/>
          <w:color w:val="0D0D0D"/>
          <w:shd w:val="clear" w:color="auto" w:fill="FFFFFF"/>
        </w:rPr>
        <w:t>combined</w:t>
      </w:r>
      <w:r w:rsidR="00EF0157" w:rsidRPr="00F072CC">
        <w:rPr>
          <w:rFonts w:ascii="Arial" w:hAnsi="Arial" w:cs="Arial"/>
          <w:color w:val="0D0D0D"/>
          <w:shd w:val="clear" w:color="auto" w:fill="FFFFFF"/>
        </w:rPr>
        <w:t xml:space="preserve"> </w:t>
      </w:r>
      <w:r w:rsidR="00D65600" w:rsidRPr="00F072CC">
        <w:rPr>
          <w:rFonts w:ascii="Arial" w:hAnsi="Arial" w:cs="Arial"/>
          <w:color w:val="0D0D0D"/>
          <w:shd w:val="clear" w:color="auto" w:fill="FFFFFF"/>
        </w:rPr>
        <w:t>strategies</w:t>
      </w:r>
      <w:r w:rsidR="00EF0157" w:rsidRPr="00F072CC">
        <w:rPr>
          <w:rFonts w:ascii="Arial" w:hAnsi="Arial" w:cs="Arial"/>
          <w:color w:val="0D0D0D"/>
          <w:shd w:val="clear" w:color="auto" w:fill="FFFFFF"/>
        </w:rPr>
        <w:t xml:space="preserve"> that a p</w:t>
      </w:r>
      <w:r w:rsidR="00D65600" w:rsidRPr="00F072CC">
        <w:rPr>
          <w:rFonts w:ascii="Arial" w:hAnsi="Arial" w:cs="Arial"/>
          <w:color w:val="0D0D0D"/>
          <w:shd w:val="clear" w:color="auto" w:fill="FFFFFF"/>
        </w:rPr>
        <w:t>ractitio</w:t>
      </w:r>
      <w:r w:rsidR="00EF0157" w:rsidRPr="00F072CC">
        <w:rPr>
          <w:rFonts w:ascii="Arial" w:hAnsi="Arial" w:cs="Arial"/>
          <w:color w:val="0D0D0D"/>
          <w:shd w:val="clear" w:color="auto" w:fill="FFFFFF"/>
        </w:rPr>
        <w:t>ner would need to create and adapt to their class.</w:t>
      </w:r>
    </w:p>
    <w:p w14:paraId="389C63E4" w14:textId="77777777" w:rsidR="00D65600" w:rsidRPr="00F072CC" w:rsidRDefault="00D65600" w:rsidP="00F072CC">
      <w:pPr>
        <w:spacing w:line="360" w:lineRule="auto"/>
        <w:rPr>
          <w:rFonts w:ascii="Arial" w:hAnsi="Arial" w:cs="Arial"/>
          <w:color w:val="0D0D0D"/>
          <w:shd w:val="clear" w:color="auto" w:fill="FFFFFF"/>
        </w:rPr>
      </w:pPr>
    </w:p>
    <w:p w14:paraId="782BB150" w14:textId="08B23C8D" w:rsidR="00E12988" w:rsidRPr="00F072CC" w:rsidRDefault="00502873" w:rsidP="00F072CC">
      <w:pPr>
        <w:spacing w:line="360" w:lineRule="auto"/>
        <w:rPr>
          <w:rFonts w:ascii="Arial" w:hAnsi="Arial" w:cs="Arial"/>
        </w:rPr>
      </w:pPr>
      <w:r w:rsidRPr="00F072CC">
        <w:rPr>
          <w:rFonts w:ascii="Arial" w:hAnsi="Arial" w:cs="Arial"/>
        </w:rPr>
        <w:t xml:space="preserve"> It could be argued that using observations </w:t>
      </w:r>
      <w:r w:rsidRPr="00F072CC">
        <w:rPr>
          <w:rFonts w:ascii="Arial" w:hAnsi="Arial" w:cs="Arial"/>
          <w:color w:val="0D0D0D"/>
          <w:shd w:val="clear" w:color="auto" w:fill="FFFFFF"/>
        </w:rPr>
        <w:t xml:space="preserve">may inadvertently introduce bias into their observations due to their subjective interpretations and preconceived notions. This bias can affect the accuracy and reliability of the data collected. Researchers must be aware of their own biases and take steps to minimize their impact through training and standardization of observation procedures (Babbie, 2019). </w:t>
      </w:r>
      <w:r w:rsidR="00D65600" w:rsidRPr="00F072CC">
        <w:rPr>
          <w:rFonts w:ascii="Arial" w:hAnsi="Arial" w:cs="Arial"/>
          <w:color w:val="0D0D0D"/>
          <w:shd w:val="clear" w:color="auto" w:fill="FFFFFF"/>
        </w:rPr>
        <w:t>Therefore</w:t>
      </w:r>
      <w:r w:rsidRPr="00F072CC">
        <w:rPr>
          <w:rFonts w:ascii="Arial" w:hAnsi="Arial" w:cs="Arial"/>
          <w:color w:val="0D0D0D"/>
          <w:shd w:val="clear" w:color="auto" w:fill="FFFFFF"/>
        </w:rPr>
        <w:t xml:space="preserve">, </w:t>
      </w:r>
      <w:r w:rsidR="00D65600" w:rsidRPr="00F072CC">
        <w:rPr>
          <w:rFonts w:ascii="Arial" w:hAnsi="Arial" w:cs="Arial"/>
        </w:rPr>
        <w:t xml:space="preserve">In future </w:t>
      </w:r>
      <w:r w:rsidR="00D65600" w:rsidRPr="00F072CC">
        <w:rPr>
          <w:rFonts w:ascii="Arial" w:hAnsi="Arial" w:cs="Arial"/>
        </w:rPr>
        <w:lastRenderedPageBreak/>
        <w:t>practice</w:t>
      </w:r>
      <w:r w:rsidR="00D65600" w:rsidRPr="00F072CC">
        <w:rPr>
          <w:rFonts w:ascii="Arial" w:hAnsi="Arial" w:cs="Arial"/>
          <w:color w:val="0D0D0D"/>
          <w:shd w:val="clear" w:color="auto" w:fill="FFFFFF"/>
        </w:rPr>
        <w:t xml:space="preserve"> , </w:t>
      </w:r>
      <w:r w:rsidRPr="00F072CC">
        <w:rPr>
          <w:rFonts w:ascii="Arial" w:hAnsi="Arial" w:cs="Arial"/>
          <w:color w:val="0D0D0D"/>
          <w:shd w:val="clear" w:color="auto" w:fill="FFFFFF"/>
        </w:rPr>
        <w:t xml:space="preserve">it could be argued that group interviews may provide a more reliable research method. For </w:t>
      </w:r>
      <w:r w:rsidR="00D65600" w:rsidRPr="00F072CC">
        <w:rPr>
          <w:rFonts w:ascii="Arial" w:hAnsi="Arial" w:cs="Arial"/>
          <w:color w:val="0D0D0D"/>
          <w:shd w:val="clear" w:color="auto" w:fill="FFFFFF"/>
        </w:rPr>
        <w:t>example</w:t>
      </w:r>
      <w:r w:rsidRPr="00F072CC">
        <w:rPr>
          <w:rFonts w:ascii="Arial" w:hAnsi="Arial" w:cs="Arial"/>
          <w:color w:val="0D0D0D"/>
          <w:shd w:val="clear" w:color="auto" w:fill="FFFFFF"/>
        </w:rPr>
        <w:t xml:space="preserve">, </w:t>
      </w:r>
      <w:r w:rsidR="00D65600" w:rsidRPr="00F072CC">
        <w:rPr>
          <w:rFonts w:ascii="Arial" w:hAnsi="Arial" w:cs="Arial"/>
          <w:color w:val="0D0D0D"/>
          <w:shd w:val="clear" w:color="auto" w:fill="FFFFFF"/>
        </w:rPr>
        <w:t>g</w:t>
      </w:r>
      <w:r w:rsidRPr="00F072CC">
        <w:rPr>
          <w:rFonts w:ascii="Arial" w:hAnsi="Arial" w:cs="Arial"/>
          <w:color w:val="0D0D0D"/>
          <w:shd w:val="clear" w:color="auto" w:fill="FFFFFF"/>
        </w:rPr>
        <w:t xml:space="preserve">roup interviews allow participants to interact with each other, facilitating the exchange of ideas, opinions, and experiences. This interaction </w:t>
      </w:r>
      <w:r w:rsidR="00D65600" w:rsidRPr="00F072CC">
        <w:rPr>
          <w:rFonts w:ascii="Arial" w:hAnsi="Arial" w:cs="Arial"/>
          <w:color w:val="0D0D0D"/>
          <w:shd w:val="clear" w:color="auto" w:fill="FFFFFF"/>
        </w:rPr>
        <w:t xml:space="preserve">can </w:t>
      </w:r>
      <w:r w:rsidRPr="00F072CC">
        <w:rPr>
          <w:rFonts w:ascii="Arial" w:hAnsi="Arial" w:cs="Arial"/>
          <w:color w:val="0D0D0D"/>
          <w:shd w:val="clear" w:color="auto" w:fill="FFFFFF"/>
        </w:rPr>
        <w:t xml:space="preserve">generate rich, in-depth data that may not be captured through observations alone (Krueger &amp; Casey, 2015). Participants can build on each other's responses, providing nuanced insights into shared experiences or differing viewpoints allowing the </w:t>
      </w:r>
      <w:r w:rsidR="00D65600" w:rsidRPr="00F072CC">
        <w:rPr>
          <w:rFonts w:ascii="Arial" w:hAnsi="Arial" w:cs="Arial"/>
          <w:color w:val="0D0D0D"/>
          <w:shd w:val="clear" w:color="auto" w:fill="FFFFFF"/>
        </w:rPr>
        <w:t>researcher</w:t>
      </w:r>
      <w:r w:rsidRPr="00F072CC">
        <w:rPr>
          <w:rFonts w:ascii="Arial" w:hAnsi="Arial" w:cs="Arial"/>
          <w:color w:val="0D0D0D"/>
          <w:shd w:val="clear" w:color="auto" w:fill="FFFFFF"/>
        </w:rPr>
        <w:t xml:space="preserve"> to find </w:t>
      </w:r>
      <w:r w:rsidR="00D65600" w:rsidRPr="00F072CC">
        <w:rPr>
          <w:rFonts w:ascii="Arial" w:hAnsi="Arial" w:cs="Arial"/>
          <w:color w:val="0D0D0D"/>
          <w:shd w:val="clear" w:color="auto" w:fill="FFFFFF"/>
        </w:rPr>
        <w:t>deeper</w:t>
      </w:r>
      <w:r w:rsidRPr="00F072CC">
        <w:rPr>
          <w:rFonts w:ascii="Arial" w:hAnsi="Arial" w:cs="Arial"/>
          <w:color w:val="0D0D0D"/>
          <w:shd w:val="clear" w:color="auto" w:fill="FFFFFF"/>
        </w:rPr>
        <w:t xml:space="preserve"> meaning behind their thoughts of the reward str</w:t>
      </w:r>
      <w:r w:rsidR="00D65600" w:rsidRPr="00F072CC">
        <w:rPr>
          <w:rFonts w:ascii="Arial" w:hAnsi="Arial" w:cs="Arial"/>
          <w:color w:val="0D0D0D"/>
          <w:shd w:val="clear" w:color="auto" w:fill="FFFFFF"/>
        </w:rPr>
        <w:t>ate</w:t>
      </w:r>
      <w:r w:rsidRPr="00F072CC">
        <w:rPr>
          <w:rFonts w:ascii="Arial" w:hAnsi="Arial" w:cs="Arial"/>
          <w:color w:val="0D0D0D"/>
          <w:shd w:val="clear" w:color="auto" w:fill="FFFFFF"/>
        </w:rPr>
        <w:t>gies</w:t>
      </w:r>
      <w:r w:rsidR="00D65600" w:rsidRPr="00F072CC">
        <w:rPr>
          <w:rFonts w:ascii="Arial" w:hAnsi="Arial" w:cs="Arial"/>
          <w:color w:val="0D0D0D"/>
          <w:shd w:val="clear" w:color="auto" w:fill="FFFFFF"/>
        </w:rPr>
        <w:t xml:space="preserve">. </w:t>
      </w:r>
      <w:r w:rsidR="00742A2C" w:rsidRPr="00F072CC">
        <w:rPr>
          <w:rFonts w:ascii="Arial" w:hAnsi="Arial" w:cs="Arial"/>
          <w:color w:val="0D0D0D"/>
          <w:shd w:val="clear" w:color="auto" w:fill="FFFFFF"/>
        </w:rPr>
        <w:t>Krueger and Casey</w:t>
      </w:r>
      <w:r w:rsidR="00D65600" w:rsidRPr="00F072CC">
        <w:rPr>
          <w:rFonts w:ascii="Arial" w:hAnsi="Arial" w:cs="Arial"/>
          <w:color w:val="0D0D0D"/>
          <w:shd w:val="clear" w:color="auto" w:fill="FFFFFF"/>
        </w:rPr>
        <w:t xml:space="preserve"> (2015)</w:t>
      </w:r>
      <w:r w:rsidR="00742A2C" w:rsidRPr="00F072CC">
        <w:rPr>
          <w:rFonts w:ascii="Arial" w:hAnsi="Arial" w:cs="Arial"/>
          <w:color w:val="0D0D0D"/>
          <w:shd w:val="clear" w:color="auto" w:fill="FFFFFF"/>
        </w:rPr>
        <w:t xml:space="preserve"> highlight the potential for decreased reactivity in group settings, such as focus groups, compared to individual interviews or direct observation. They suggest that participants may feel less pressure to conform to perceived expectations or social norms in group settings, allowing for more candid and spontaneous responses. This decreased reactivity may contribute to the richness and depth of data collected in group interviews. Therefore, it could be argued that using a group </w:t>
      </w:r>
      <w:r w:rsidR="00582AB2" w:rsidRPr="00F072CC">
        <w:rPr>
          <w:rFonts w:ascii="Arial" w:hAnsi="Arial" w:cs="Arial"/>
          <w:color w:val="0D0D0D"/>
          <w:shd w:val="clear" w:color="auto" w:fill="FFFFFF"/>
        </w:rPr>
        <w:t>interview</w:t>
      </w:r>
      <w:r w:rsidR="00742A2C" w:rsidRPr="00F072CC">
        <w:rPr>
          <w:rFonts w:ascii="Arial" w:hAnsi="Arial" w:cs="Arial"/>
          <w:color w:val="0D0D0D"/>
          <w:shd w:val="clear" w:color="auto" w:fill="FFFFFF"/>
        </w:rPr>
        <w:t xml:space="preserve"> method would be more reliable than using observations. </w:t>
      </w:r>
    </w:p>
    <w:p w14:paraId="2AFB7CAB" w14:textId="77777777" w:rsidR="00742A2C" w:rsidRPr="00F072CC" w:rsidRDefault="00742A2C" w:rsidP="00F072CC">
      <w:pPr>
        <w:spacing w:line="360" w:lineRule="auto"/>
        <w:rPr>
          <w:rFonts w:ascii="Arial" w:hAnsi="Arial" w:cs="Arial"/>
          <w:color w:val="0D0D0D"/>
          <w:shd w:val="clear" w:color="auto" w:fill="FFFFFF"/>
        </w:rPr>
      </w:pPr>
    </w:p>
    <w:p w14:paraId="19284250" w14:textId="583AA165" w:rsidR="00742A2C" w:rsidRPr="00F072CC" w:rsidRDefault="00742A2C" w:rsidP="00F072CC">
      <w:pPr>
        <w:spacing w:line="360" w:lineRule="auto"/>
        <w:rPr>
          <w:rFonts w:ascii="Arial" w:hAnsi="Arial" w:cs="Arial"/>
          <w:color w:val="0D0D0D"/>
          <w:shd w:val="clear" w:color="auto" w:fill="FFFFFF"/>
        </w:rPr>
      </w:pPr>
      <w:r w:rsidRPr="00F072CC">
        <w:rPr>
          <w:rFonts w:ascii="Arial" w:hAnsi="Arial" w:cs="Arial"/>
          <w:color w:val="0D0D0D"/>
          <w:shd w:val="clear" w:color="auto" w:fill="FFFFFF"/>
        </w:rPr>
        <w:t>Research conducted with a single Year 6 class may lack representativeness, as the sample may not be diverse enough to capture the full range of variation within the population of interest. Factors such as socioeconomic status, cultural background, and academic ability may vary across different classes or schools (Babbie, 2019). Findings from a Year 6 class may be context-specific and may not generalize to other educational settings or</w:t>
      </w:r>
      <w:r w:rsidR="00582AB2" w:rsidRPr="00F072CC">
        <w:rPr>
          <w:rFonts w:ascii="Arial" w:hAnsi="Arial" w:cs="Arial"/>
          <w:color w:val="0D0D0D"/>
          <w:shd w:val="clear" w:color="auto" w:fill="FFFFFF"/>
        </w:rPr>
        <w:t xml:space="preserve"> year groups</w:t>
      </w:r>
      <w:r w:rsidRPr="00F072CC">
        <w:rPr>
          <w:rFonts w:ascii="Arial" w:hAnsi="Arial" w:cs="Arial"/>
          <w:color w:val="0D0D0D"/>
          <w:shd w:val="clear" w:color="auto" w:fill="FFFFFF"/>
        </w:rPr>
        <w:t xml:space="preserve">. Classroom dynamics, teaching methods, and school policies can vary significantly, influencing student </w:t>
      </w:r>
      <w:r w:rsidR="00582AB2" w:rsidRPr="00F072CC">
        <w:rPr>
          <w:rFonts w:ascii="Arial" w:hAnsi="Arial" w:cs="Arial"/>
          <w:color w:val="0D0D0D"/>
          <w:shd w:val="clear" w:color="auto" w:fill="FFFFFF"/>
        </w:rPr>
        <w:t>behaviour</w:t>
      </w:r>
      <w:r w:rsidRPr="00F072CC">
        <w:rPr>
          <w:rFonts w:ascii="Arial" w:hAnsi="Arial" w:cs="Arial"/>
          <w:color w:val="0D0D0D"/>
          <w:shd w:val="clear" w:color="auto" w:fill="FFFFFF"/>
        </w:rPr>
        <w:t>, attitudes, and learning outcomes</w:t>
      </w:r>
      <w:r w:rsidR="00582AB2" w:rsidRPr="00F072CC">
        <w:rPr>
          <w:rFonts w:ascii="Arial" w:hAnsi="Arial" w:cs="Arial"/>
          <w:color w:val="0D0D0D"/>
          <w:shd w:val="clear" w:color="auto" w:fill="FFFFFF"/>
        </w:rPr>
        <w:t xml:space="preserve"> </w:t>
      </w:r>
      <w:r w:rsidRPr="00F072CC">
        <w:rPr>
          <w:rFonts w:ascii="Arial" w:hAnsi="Arial" w:cs="Arial"/>
          <w:color w:val="0D0D0D"/>
          <w:shd w:val="clear" w:color="auto" w:fill="FFFFFF"/>
        </w:rPr>
        <w:t>(Stake 1995). Year 6 students are at a specific stage of cognitive, social, and emotional development, which may limit the generali</w:t>
      </w:r>
      <w:r w:rsidR="00582AB2" w:rsidRPr="00F072CC">
        <w:rPr>
          <w:rFonts w:ascii="Arial" w:hAnsi="Arial" w:cs="Arial"/>
          <w:color w:val="0D0D0D"/>
          <w:shd w:val="clear" w:color="auto" w:fill="FFFFFF"/>
        </w:rPr>
        <w:t>s</w:t>
      </w:r>
      <w:r w:rsidRPr="00F072CC">
        <w:rPr>
          <w:rFonts w:ascii="Arial" w:hAnsi="Arial" w:cs="Arial"/>
          <w:color w:val="0D0D0D"/>
          <w:shd w:val="clear" w:color="auto" w:fill="FFFFFF"/>
        </w:rPr>
        <w:t xml:space="preserve">ability of findings to other age groups. Developmental differences across </w:t>
      </w:r>
      <w:r w:rsidR="00582AB2" w:rsidRPr="00F072CC">
        <w:rPr>
          <w:rFonts w:ascii="Arial" w:hAnsi="Arial" w:cs="Arial"/>
          <w:color w:val="0D0D0D"/>
          <w:shd w:val="clear" w:color="auto" w:fill="FFFFFF"/>
        </w:rPr>
        <w:t xml:space="preserve">year groups </w:t>
      </w:r>
      <w:r w:rsidRPr="00F072CC">
        <w:rPr>
          <w:rFonts w:ascii="Arial" w:hAnsi="Arial" w:cs="Arial"/>
          <w:color w:val="0D0D0D"/>
          <w:shd w:val="clear" w:color="auto" w:fill="FFFFFF"/>
        </w:rPr>
        <w:t xml:space="preserve">may influence the effectiveness of interventions (Berk, 2017). Therefore, it could be suggested that the generalisability of the study could be increased by </w:t>
      </w:r>
      <w:r w:rsidR="00582AB2" w:rsidRPr="00F072CC">
        <w:rPr>
          <w:rFonts w:ascii="Arial" w:hAnsi="Arial" w:cs="Arial"/>
          <w:color w:val="0D0D0D"/>
          <w:shd w:val="clear" w:color="auto" w:fill="FFFFFF"/>
        </w:rPr>
        <w:t>further</w:t>
      </w:r>
      <w:r w:rsidRPr="00F072CC">
        <w:rPr>
          <w:rFonts w:ascii="Arial" w:hAnsi="Arial" w:cs="Arial"/>
          <w:color w:val="0D0D0D"/>
          <w:shd w:val="clear" w:color="auto" w:fill="FFFFFF"/>
        </w:rPr>
        <w:t xml:space="preserve"> </w:t>
      </w:r>
      <w:r w:rsidR="00582AB2" w:rsidRPr="00F072CC">
        <w:rPr>
          <w:rFonts w:ascii="Arial" w:hAnsi="Arial" w:cs="Arial"/>
          <w:color w:val="0D0D0D"/>
          <w:shd w:val="clear" w:color="auto" w:fill="FFFFFF"/>
        </w:rPr>
        <w:t>research</w:t>
      </w:r>
      <w:r w:rsidRPr="00F072CC">
        <w:rPr>
          <w:rFonts w:ascii="Arial" w:hAnsi="Arial" w:cs="Arial"/>
          <w:color w:val="0D0D0D"/>
          <w:shd w:val="clear" w:color="auto" w:fill="FFFFFF"/>
        </w:rPr>
        <w:t xml:space="preserve"> conducted with </w:t>
      </w:r>
      <w:r w:rsidR="00582AB2" w:rsidRPr="00F072CC">
        <w:rPr>
          <w:rFonts w:ascii="Arial" w:hAnsi="Arial" w:cs="Arial"/>
          <w:color w:val="0D0D0D"/>
          <w:shd w:val="clear" w:color="auto" w:fill="FFFFFF"/>
        </w:rPr>
        <w:t>different</w:t>
      </w:r>
      <w:r w:rsidRPr="00F072CC">
        <w:rPr>
          <w:rFonts w:ascii="Arial" w:hAnsi="Arial" w:cs="Arial"/>
          <w:color w:val="0D0D0D"/>
          <w:shd w:val="clear" w:color="auto" w:fill="FFFFFF"/>
        </w:rPr>
        <w:t xml:space="preserve"> age groups across different areas and schools. </w:t>
      </w:r>
    </w:p>
    <w:p w14:paraId="7335CF73" w14:textId="77777777" w:rsidR="006D277F" w:rsidRPr="00F072CC" w:rsidRDefault="006D277F" w:rsidP="00F072CC">
      <w:pPr>
        <w:spacing w:line="360" w:lineRule="auto"/>
        <w:rPr>
          <w:rFonts w:ascii="Arial" w:hAnsi="Arial" w:cs="Arial"/>
          <w:color w:val="0D0D0D"/>
          <w:shd w:val="clear" w:color="auto" w:fill="FFFFFF"/>
        </w:rPr>
      </w:pPr>
    </w:p>
    <w:p w14:paraId="0D95D7E3" w14:textId="0327FD40" w:rsidR="006D277F" w:rsidRDefault="006D277F" w:rsidP="00F072CC">
      <w:pPr>
        <w:spacing w:line="360" w:lineRule="auto"/>
        <w:rPr>
          <w:rFonts w:ascii="Arial" w:hAnsi="Arial" w:cs="Arial"/>
          <w:color w:val="0D0D0D"/>
          <w:shd w:val="clear" w:color="auto" w:fill="FFFFFF"/>
        </w:rPr>
      </w:pPr>
      <w:r w:rsidRPr="00F072CC">
        <w:rPr>
          <w:rFonts w:ascii="Arial" w:hAnsi="Arial" w:cs="Arial"/>
          <w:color w:val="0D0D0D"/>
          <w:shd w:val="clear" w:color="auto" w:fill="FFFFFF"/>
        </w:rPr>
        <w:t xml:space="preserve">Further research could also conduct a study into the </w:t>
      </w:r>
      <w:r w:rsidR="00582AB2" w:rsidRPr="00F072CC">
        <w:rPr>
          <w:rFonts w:ascii="Arial" w:hAnsi="Arial" w:cs="Arial"/>
          <w:color w:val="0D0D0D"/>
          <w:shd w:val="clear" w:color="auto" w:fill="FFFFFF"/>
        </w:rPr>
        <w:t>effectiveness</w:t>
      </w:r>
      <w:r w:rsidRPr="00F072CC">
        <w:rPr>
          <w:rFonts w:ascii="Arial" w:hAnsi="Arial" w:cs="Arial"/>
          <w:color w:val="0D0D0D"/>
          <w:shd w:val="clear" w:color="auto" w:fill="FFFFFF"/>
        </w:rPr>
        <w:t xml:space="preserve"> of reward s</w:t>
      </w:r>
      <w:r w:rsidR="00582AB2" w:rsidRPr="00F072CC">
        <w:rPr>
          <w:rFonts w:ascii="Arial" w:hAnsi="Arial" w:cs="Arial"/>
          <w:color w:val="0D0D0D"/>
          <w:shd w:val="clear" w:color="auto" w:fill="FFFFFF"/>
        </w:rPr>
        <w:t>trategies</w:t>
      </w:r>
      <w:r w:rsidRPr="00F072CC">
        <w:rPr>
          <w:rFonts w:ascii="Arial" w:hAnsi="Arial" w:cs="Arial"/>
          <w:color w:val="0D0D0D"/>
          <w:shd w:val="clear" w:color="auto" w:fill="FFFFFF"/>
        </w:rPr>
        <w:t xml:space="preserve"> </w:t>
      </w:r>
      <w:r w:rsidR="00582AB2" w:rsidRPr="00F072CC">
        <w:rPr>
          <w:rFonts w:ascii="Arial" w:hAnsi="Arial" w:cs="Arial"/>
          <w:color w:val="0D0D0D"/>
          <w:shd w:val="clear" w:color="auto" w:fill="FFFFFF"/>
        </w:rPr>
        <w:t>over a</w:t>
      </w:r>
      <w:r w:rsidRPr="00F072CC">
        <w:rPr>
          <w:rFonts w:ascii="Arial" w:hAnsi="Arial" w:cs="Arial"/>
          <w:color w:val="0D0D0D"/>
          <w:shd w:val="clear" w:color="auto" w:fill="FFFFFF"/>
        </w:rPr>
        <w:t xml:space="preserve"> </w:t>
      </w:r>
      <w:r w:rsidR="00582AB2" w:rsidRPr="00F072CC">
        <w:rPr>
          <w:rFonts w:ascii="Arial" w:hAnsi="Arial" w:cs="Arial"/>
          <w:color w:val="0D0D0D"/>
          <w:shd w:val="clear" w:color="auto" w:fill="FFFFFF"/>
        </w:rPr>
        <w:t>l</w:t>
      </w:r>
      <w:r w:rsidRPr="00F072CC">
        <w:rPr>
          <w:rFonts w:ascii="Arial" w:hAnsi="Arial" w:cs="Arial"/>
          <w:color w:val="0D0D0D"/>
          <w:shd w:val="clear" w:color="auto" w:fill="FFFFFF"/>
        </w:rPr>
        <w:t xml:space="preserve">onger </w:t>
      </w:r>
      <w:r w:rsidR="00582AB2" w:rsidRPr="00F072CC">
        <w:rPr>
          <w:rFonts w:ascii="Arial" w:hAnsi="Arial" w:cs="Arial"/>
          <w:color w:val="0D0D0D"/>
          <w:shd w:val="clear" w:color="auto" w:fill="FFFFFF"/>
        </w:rPr>
        <w:t>amount</w:t>
      </w:r>
      <w:r w:rsidRPr="00F072CC">
        <w:rPr>
          <w:rFonts w:ascii="Arial" w:hAnsi="Arial" w:cs="Arial"/>
          <w:color w:val="0D0D0D"/>
          <w:shd w:val="clear" w:color="auto" w:fill="FFFFFF"/>
        </w:rPr>
        <w:t xml:space="preserve"> </w:t>
      </w:r>
      <w:r w:rsidR="00582AB2" w:rsidRPr="00F072CC">
        <w:rPr>
          <w:rFonts w:ascii="Arial" w:hAnsi="Arial" w:cs="Arial"/>
          <w:color w:val="0D0D0D"/>
          <w:shd w:val="clear" w:color="auto" w:fill="FFFFFF"/>
        </w:rPr>
        <w:t>o</w:t>
      </w:r>
      <w:r w:rsidRPr="00F072CC">
        <w:rPr>
          <w:rFonts w:ascii="Arial" w:hAnsi="Arial" w:cs="Arial"/>
          <w:color w:val="0D0D0D"/>
          <w:shd w:val="clear" w:color="auto" w:fill="FFFFFF"/>
        </w:rPr>
        <w:t xml:space="preserve">f time. By following participants over time, longitudinal studies can evaluate the long-term effects of rewards on children's motivation, academic achievement, socioemotional development, and other </w:t>
      </w:r>
      <w:r w:rsidRPr="00F072CC">
        <w:rPr>
          <w:rFonts w:ascii="Arial" w:hAnsi="Arial" w:cs="Arial"/>
          <w:color w:val="0D0D0D"/>
          <w:shd w:val="clear" w:color="auto" w:fill="FFFFFF"/>
        </w:rPr>
        <w:lastRenderedPageBreak/>
        <w:t xml:space="preserve">outcomes (Duckworth &amp; Seligman, 2005). This longitudinal perspective helps identify whether the influence of rewards persists or diminishes over time. Longitudinal studies increase the predictive validity of research findings by examining the stability and predictability of outcomes over time (Bornstein &amp; Lamb, 2011). By assessing the long-term impact of rewards on children's </w:t>
      </w:r>
      <w:r w:rsidR="00582AB2" w:rsidRPr="00F072CC">
        <w:rPr>
          <w:rFonts w:ascii="Arial" w:hAnsi="Arial" w:cs="Arial"/>
          <w:color w:val="0D0D0D"/>
          <w:shd w:val="clear" w:color="auto" w:fill="FFFFFF"/>
        </w:rPr>
        <w:t>behaviour</w:t>
      </w:r>
      <w:r w:rsidRPr="00F072CC">
        <w:rPr>
          <w:rFonts w:ascii="Arial" w:hAnsi="Arial" w:cs="Arial"/>
          <w:color w:val="0D0D0D"/>
          <w:shd w:val="clear" w:color="auto" w:fill="FFFFFF"/>
        </w:rPr>
        <w:t xml:space="preserve"> and outcomes, researchers can provide more accurate predictions and recommendations. </w:t>
      </w:r>
    </w:p>
    <w:p w14:paraId="45BEC6CF" w14:textId="77777777" w:rsidR="00810FB9" w:rsidRDefault="00810FB9" w:rsidP="00F072CC">
      <w:pPr>
        <w:spacing w:line="360" w:lineRule="auto"/>
        <w:rPr>
          <w:rFonts w:ascii="Arial" w:hAnsi="Arial" w:cs="Arial"/>
          <w:color w:val="0D0D0D"/>
          <w:shd w:val="clear" w:color="auto" w:fill="FFFFFF"/>
        </w:rPr>
      </w:pPr>
    </w:p>
    <w:p w14:paraId="4FF3629E" w14:textId="024A5504" w:rsidR="00810FB9" w:rsidRPr="00810FB9" w:rsidRDefault="00810FB9" w:rsidP="00F072CC">
      <w:pPr>
        <w:spacing w:line="360" w:lineRule="auto"/>
        <w:rPr>
          <w:rFonts w:ascii="Arial" w:hAnsi="Arial" w:cs="Arial"/>
          <w:u w:val="single"/>
        </w:rPr>
      </w:pPr>
      <w:r>
        <w:rPr>
          <w:rFonts w:ascii="Arial" w:hAnsi="Arial" w:cs="Arial"/>
          <w:color w:val="0D0D0D"/>
          <w:u w:val="single"/>
          <w:shd w:val="clear" w:color="auto" w:fill="FFFFFF"/>
        </w:rPr>
        <w:t>References</w:t>
      </w:r>
    </w:p>
    <w:p w14:paraId="12200AD9" w14:textId="77777777" w:rsidR="00FB1E2F" w:rsidRPr="00F072CC" w:rsidRDefault="00FB1E2F" w:rsidP="00F072CC">
      <w:pPr>
        <w:spacing w:line="360" w:lineRule="auto"/>
        <w:rPr>
          <w:rFonts w:ascii="Arial" w:hAnsi="Arial" w:cs="Arial"/>
          <w:color w:val="0D0D0D"/>
          <w:shd w:val="clear" w:color="auto" w:fill="FFFFFF"/>
        </w:rPr>
      </w:pPr>
    </w:p>
    <w:p w14:paraId="0B7F21EF" w14:textId="50BCD640" w:rsidR="00FB1E2F" w:rsidRPr="00DC4A1B" w:rsidRDefault="00502873" w:rsidP="00F072CC">
      <w:pPr>
        <w:spacing w:line="360" w:lineRule="auto"/>
        <w:rPr>
          <w:rFonts w:ascii="Arial" w:hAnsi="Arial" w:cs="Arial"/>
          <w:color w:val="0D0D0D"/>
          <w:shd w:val="clear" w:color="auto" w:fill="FFFFFF"/>
        </w:rPr>
      </w:pPr>
      <w:r w:rsidRPr="00DC4A1B">
        <w:rPr>
          <w:rFonts w:ascii="Arial" w:hAnsi="Arial" w:cs="Arial"/>
          <w:color w:val="0D0D0D"/>
          <w:shd w:val="clear" w:color="auto" w:fill="FFFFFF"/>
        </w:rPr>
        <w:t>Adair, J. G. (1984). The Hawthorne effect: A reconsideration of the methodological artifact. Journal of Applied Psychology, 69(2), 334–345</w:t>
      </w:r>
    </w:p>
    <w:p w14:paraId="59238D97" w14:textId="339BD8F0" w:rsidR="005D5C67" w:rsidRPr="00DC4A1B" w:rsidRDefault="005D5C67" w:rsidP="00F072CC">
      <w:pPr>
        <w:spacing w:line="360" w:lineRule="auto"/>
        <w:rPr>
          <w:rFonts w:ascii="Arial" w:hAnsi="Arial" w:cs="Arial"/>
        </w:rPr>
      </w:pPr>
    </w:p>
    <w:p w14:paraId="0E71F789" w14:textId="77777777" w:rsidR="00C155D1" w:rsidRPr="00DC4A1B" w:rsidRDefault="00C155D1" w:rsidP="00F072CC">
      <w:pPr>
        <w:spacing w:line="360" w:lineRule="auto"/>
        <w:rPr>
          <w:rFonts w:ascii="Arial" w:hAnsi="Arial" w:cs="Arial"/>
          <w:color w:val="0D0D0D"/>
          <w:shd w:val="clear" w:color="auto" w:fill="FFFFFF"/>
        </w:rPr>
      </w:pPr>
    </w:p>
    <w:p w14:paraId="2AD468A3" w14:textId="7244DAA4" w:rsidR="00C155D1" w:rsidRPr="00DC4A1B" w:rsidRDefault="00C155D1" w:rsidP="00F072CC">
      <w:pPr>
        <w:spacing w:line="360" w:lineRule="auto"/>
        <w:rPr>
          <w:rFonts w:ascii="Arial" w:hAnsi="Arial" w:cs="Arial"/>
          <w:color w:val="0D0D0D"/>
          <w:shd w:val="clear" w:color="auto" w:fill="FFFFFF"/>
        </w:rPr>
      </w:pPr>
      <w:r w:rsidRPr="00DC4A1B">
        <w:rPr>
          <w:rFonts w:ascii="Arial" w:hAnsi="Arial" w:cs="Arial"/>
          <w:color w:val="0D0D0D"/>
          <w:shd w:val="clear" w:color="auto" w:fill="FFFFFF"/>
        </w:rPr>
        <w:t>Azzopardi, L. M., et al. (2017). The benefits of using data visualization in qualitative research. Online Journal of Nursing Informatics, 21(1)</w:t>
      </w:r>
    </w:p>
    <w:p w14:paraId="79794046" w14:textId="77777777" w:rsidR="00B4389F" w:rsidRPr="00DC4A1B" w:rsidRDefault="00B4389F" w:rsidP="00F072CC">
      <w:pPr>
        <w:spacing w:line="360" w:lineRule="auto"/>
        <w:rPr>
          <w:rFonts w:ascii="Arial" w:hAnsi="Arial" w:cs="Arial"/>
          <w:color w:val="0D0D0D"/>
          <w:shd w:val="clear" w:color="auto" w:fill="FFFFFF"/>
        </w:rPr>
      </w:pPr>
    </w:p>
    <w:p w14:paraId="148C1791" w14:textId="6BEA505E" w:rsidR="00B4389F" w:rsidRPr="00DC4A1B" w:rsidRDefault="00B4389F" w:rsidP="00F072CC">
      <w:pPr>
        <w:spacing w:line="360" w:lineRule="auto"/>
        <w:rPr>
          <w:rFonts w:ascii="Arial" w:hAnsi="Arial" w:cs="Arial"/>
          <w:color w:val="0D0D0D"/>
          <w:shd w:val="clear" w:color="auto" w:fill="FFFFFF"/>
        </w:rPr>
      </w:pPr>
      <w:r w:rsidRPr="00DC4A1B">
        <w:rPr>
          <w:rFonts w:ascii="Arial" w:hAnsi="Arial" w:cs="Arial"/>
          <w:color w:val="0D0D0D"/>
          <w:shd w:val="clear" w:color="auto" w:fill="FFFFFF"/>
        </w:rPr>
        <w:t>Babbie, E. R. (2016). The practice of social research. Cengage Learning</w:t>
      </w:r>
      <w:r w:rsidR="00502873" w:rsidRPr="00DC4A1B">
        <w:rPr>
          <w:rFonts w:ascii="Arial" w:hAnsi="Arial" w:cs="Arial"/>
          <w:color w:val="0D0D0D"/>
          <w:shd w:val="clear" w:color="auto" w:fill="FFFFFF"/>
        </w:rPr>
        <w:t xml:space="preserve">. </w:t>
      </w:r>
    </w:p>
    <w:p w14:paraId="5E52BE11" w14:textId="77777777" w:rsidR="00502873" w:rsidRPr="00DC4A1B" w:rsidRDefault="00502873" w:rsidP="00F072CC">
      <w:pPr>
        <w:spacing w:line="360" w:lineRule="auto"/>
        <w:rPr>
          <w:rFonts w:ascii="Arial" w:hAnsi="Arial" w:cs="Arial"/>
          <w:color w:val="0D0D0D"/>
          <w:shd w:val="clear" w:color="auto" w:fill="FFFFFF"/>
        </w:rPr>
      </w:pPr>
    </w:p>
    <w:p w14:paraId="20994088" w14:textId="17E9DAA2" w:rsidR="00502873" w:rsidRPr="00DC4A1B" w:rsidRDefault="00502873" w:rsidP="00F072CC">
      <w:pPr>
        <w:spacing w:line="360" w:lineRule="auto"/>
        <w:rPr>
          <w:rFonts w:ascii="Arial" w:hAnsi="Arial" w:cs="Arial"/>
          <w:color w:val="0D0D0D"/>
          <w:shd w:val="clear" w:color="auto" w:fill="FFFFFF"/>
        </w:rPr>
      </w:pPr>
      <w:r w:rsidRPr="00DC4A1B">
        <w:rPr>
          <w:rFonts w:ascii="Arial" w:hAnsi="Arial" w:cs="Arial"/>
          <w:color w:val="0D0D0D"/>
          <w:shd w:val="clear" w:color="auto" w:fill="FFFFFF"/>
        </w:rPr>
        <w:t>Babbie, E. (2019). The Practice of Social Research. Cengage Learning</w:t>
      </w:r>
    </w:p>
    <w:p w14:paraId="78E1BBCA" w14:textId="77777777" w:rsidR="00502873" w:rsidRPr="00DC4A1B" w:rsidRDefault="00502873" w:rsidP="00F072CC">
      <w:pPr>
        <w:spacing w:line="360" w:lineRule="auto"/>
        <w:rPr>
          <w:rFonts w:ascii="Arial" w:hAnsi="Arial" w:cs="Arial"/>
          <w:color w:val="0D0D0D"/>
          <w:shd w:val="clear" w:color="auto" w:fill="FFFFFF"/>
        </w:rPr>
      </w:pPr>
    </w:p>
    <w:p w14:paraId="78873124" w14:textId="67CFB146" w:rsidR="00502873" w:rsidRPr="00DC4A1B" w:rsidRDefault="00502873" w:rsidP="00F072CC">
      <w:pPr>
        <w:spacing w:line="360" w:lineRule="auto"/>
        <w:rPr>
          <w:rFonts w:ascii="Arial" w:hAnsi="Arial" w:cs="Arial"/>
          <w:color w:val="0D0D0D"/>
          <w:shd w:val="clear" w:color="auto" w:fill="FFFFFF"/>
        </w:rPr>
      </w:pPr>
      <w:r w:rsidRPr="00DC4A1B">
        <w:rPr>
          <w:rFonts w:ascii="Arial" w:hAnsi="Arial" w:cs="Arial"/>
          <w:color w:val="0D0D0D"/>
          <w:shd w:val="clear" w:color="auto" w:fill="FFFFFF"/>
        </w:rPr>
        <w:t xml:space="preserve">Baumeister, R. F., </w:t>
      </w:r>
      <w:proofErr w:type="spellStart"/>
      <w:r w:rsidRPr="00DC4A1B">
        <w:rPr>
          <w:rFonts w:ascii="Arial" w:hAnsi="Arial" w:cs="Arial"/>
          <w:color w:val="0D0D0D"/>
          <w:shd w:val="clear" w:color="auto" w:fill="FFFFFF"/>
        </w:rPr>
        <w:t>Vohs</w:t>
      </w:r>
      <w:proofErr w:type="spellEnd"/>
      <w:r w:rsidRPr="00DC4A1B">
        <w:rPr>
          <w:rFonts w:ascii="Arial" w:hAnsi="Arial" w:cs="Arial"/>
          <w:color w:val="0D0D0D"/>
          <w:shd w:val="clear" w:color="auto" w:fill="FFFFFF"/>
        </w:rPr>
        <w:t xml:space="preserve">, K. D., &amp; Funder, D. C. (2007). Psychology as the Science of Self-reports and Finger Movements: Whatever Happened to Actual </w:t>
      </w:r>
      <w:proofErr w:type="spellStart"/>
      <w:r w:rsidRPr="00DC4A1B">
        <w:rPr>
          <w:rFonts w:ascii="Arial" w:hAnsi="Arial" w:cs="Arial"/>
          <w:color w:val="0D0D0D"/>
          <w:shd w:val="clear" w:color="auto" w:fill="FFFFFF"/>
        </w:rPr>
        <w:t>Behavior</w:t>
      </w:r>
      <w:proofErr w:type="spellEnd"/>
      <w:r w:rsidRPr="00DC4A1B">
        <w:rPr>
          <w:rFonts w:ascii="Arial" w:hAnsi="Arial" w:cs="Arial"/>
          <w:color w:val="0D0D0D"/>
          <w:shd w:val="clear" w:color="auto" w:fill="FFFFFF"/>
        </w:rPr>
        <w:t>?. Perspectives on Psychological Science, 2(4), 396-403</w:t>
      </w:r>
    </w:p>
    <w:p w14:paraId="2FDAB499" w14:textId="77777777" w:rsidR="00742A2C" w:rsidRPr="00DC4A1B" w:rsidRDefault="00742A2C" w:rsidP="00F072CC">
      <w:pPr>
        <w:spacing w:line="360" w:lineRule="auto"/>
        <w:rPr>
          <w:rFonts w:ascii="Arial" w:hAnsi="Arial" w:cs="Arial"/>
          <w:color w:val="0D0D0D"/>
          <w:shd w:val="clear" w:color="auto" w:fill="FFFFFF"/>
        </w:rPr>
      </w:pPr>
    </w:p>
    <w:p w14:paraId="1A4D7669" w14:textId="7DE00285" w:rsidR="00742A2C" w:rsidRPr="00DC4A1B" w:rsidRDefault="00742A2C" w:rsidP="00F072CC">
      <w:pPr>
        <w:spacing w:line="360" w:lineRule="auto"/>
        <w:rPr>
          <w:rFonts w:ascii="Arial" w:hAnsi="Arial" w:cs="Arial"/>
          <w:color w:val="0D0D0D"/>
          <w:shd w:val="clear" w:color="auto" w:fill="FFFFFF"/>
        </w:rPr>
      </w:pPr>
      <w:r w:rsidRPr="00DC4A1B">
        <w:rPr>
          <w:rFonts w:ascii="Arial" w:hAnsi="Arial" w:cs="Arial"/>
          <w:color w:val="0D0D0D"/>
          <w:shd w:val="clear" w:color="auto" w:fill="FFFFFF"/>
        </w:rPr>
        <w:t>Berk, L. E. (2017). Development Through the Lifespan. Pearson</w:t>
      </w:r>
    </w:p>
    <w:p w14:paraId="0413CA13" w14:textId="77777777" w:rsidR="00B4389F" w:rsidRPr="00DC4A1B" w:rsidRDefault="00B4389F" w:rsidP="00F072CC">
      <w:pPr>
        <w:spacing w:line="360" w:lineRule="auto"/>
        <w:rPr>
          <w:rFonts w:ascii="Arial" w:hAnsi="Arial" w:cs="Arial"/>
          <w:color w:val="0D0D0D"/>
          <w:shd w:val="clear" w:color="auto" w:fill="FFFFFF"/>
        </w:rPr>
      </w:pPr>
    </w:p>
    <w:p w14:paraId="42746516" w14:textId="30FA7EF8" w:rsidR="00B4389F" w:rsidRPr="00DC4A1B" w:rsidRDefault="00B4389F" w:rsidP="00F072CC">
      <w:pPr>
        <w:spacing w:line="360" w:lineRule="auto"/>
        <w:rPr>
          <w:rFonts w:ascii="Arial" w:hAnsi="Arial" w:cs="Arial"/>
          <w:color w:val="0D0D0D"/>
          <w:shd w:val="clear" w:color="auto" w:fill="FFFFFF"/>
        </w:rPr>
      </w:pPr>
      <w:r w:rsidRPr="00DC4A1B">
        <w:rPr>
          <w:rFonts w:ascii="Arial" w:hAnsi="Arial" w:cs="Arial"/>
          <w:color w:val="0D0D0D"/>
          <w:shd w:val="clear" w:color="auto" w:fill="FFFFFF"/>
        </w:rPr>
        <w:t>Bogdan, R. C., &amp; Biklen, S. K. (2007). Qualitative research for education: An introduction to theories and methods. Pearson</w:t>
      </w:r>
    </w:p>
    <w:p w14:paraId="6AA3A1AA" w14:textId="77777777" w:rsidR="00582AB2" w:rsidRPr="00DC4A1B" w:rsidRDefault="00582AB2" w:rsidP="00F072CC">
      <w:pPr>
        <w:spacing w:line="360" w:lineRule="auto"/>
        <w:rPr>
          <w:rFonts w:ascii="Arial" w:hAnsi="Arial" w:cs="Arial"/>
          <w:color w:val="0D0D0D"/>
          <w:shd w:val="clear" w:color="auto" w:fill="FFFFFF"/>
        </w:rPr>
      </w:pPr>
    </w:p>
    <w:p w14:paraId="522AF30F" w14:textId="127B9C73" w:rsidR="00582AB2" w:rsidRPr="00DC4A1B" w:rsidRDefault="00582AB2" w:rsidP="00F072CC">
      <w:pPr>
        <w:spacing w:line="360" w:lineRule="auto"/>
        <w:rPr>
          <w:rFonts w:ascii="Arial" w:hAnsi="Arial" w:cs="Arial"/>
          <w:color w:val="0D0D0D"/>
          <w:shd w:val="clear" w:color="auto" w:fill="FFFFFF"/>
        </w:rPr>
      </w:pPr>
      <w:r w:rsidRPr="00DC4A1B">
        <w:rPr>
          <w:rFonts w:ascii="Arial" w:hAnsi="Arial" w:cs="Arial"/>
          <w:color w:val="222222"/>
          <w:shd w:val="clear" w:color="auto" w:fill="FFFFFF"/>
        </w:rPr>
        <w:t>Bornstein, M.H. and Lamb, M.E., 2011. Cognitive development.</w:t>
      </w:r>
      <w:r w:rsidRPr="00DC4A1B">
        <w:rPr>
          <w:rStyle w:val="apple-converted-space"/>
          <w:rFonts w:ascii="Arial" w:hAnsi="Arial" w:cs="Arial"/>
          <w:color w:val="222222"/>
          <w:shd w:val="clear" w:color="auto" w:fill="FFFFFF"/>
        </w:rPr>
        <w:t> </w:t>
      </w:r>
      <w:r w:rsidRPr="00DC4A1B">
        <w:rPr>
          <w:rFonts w:ascii="Arial" w:hAnsi="Arial" w:cs="Arial"/>
          <w:i/>
          <w:iCs/>
          <w:color w:val="222222"/>
        </w:rPr>
        <w:t>An Advanced</w:t>
      </w:r>
      <w:r w:rsidRPr="00DC4A1B">
        <w:rPr>
          <w:rFonts w:ascii="Arial" w:hAnsi="Arial" w:cs="Arial"/>
          <w:color w:val="222222"/>
          <w:shd w:val="clear" w:color="auto" w:fill="FFFFFF"/>
        </w:rPr>
        <w:t>.</w:t>
      </w:r>
    </w:p>
    <w:p w14:paraId="7B2DDAAD" w14:textId="77777777" w:rsidR="00631694" w:rsidRPr="00DC4A1B" w:rsidRDefault="00631694" w:rsidP="00F072CC">
      <w:pPr>
        <w:spacing w:line="360" w:lineRule="auto"/>
        <w:rPr>
          <w:rFonts w:ascii="Arial" w:hAnsi="Arial" w:cs="Arial"/>
          <w:color w:val="0D0D0D"/>
          <w:shd w:val="clear" w:color="auto" w:fill="FFFFFF"/>
        </w:rPr>
      </w:pPr>
    </w:p>
    <w:p w14:paraId="2D935213" w14:textId="76347F7E" w:rsidR="00C155D1" w:rsidRPr="00DC4A1B" w:rsidRDefault="00C155D1" w:rsidP="00F072CC">
      <w:pPr>
        <w:spacing w:line="360" w:lineRule="auto"/>
        <w:rPr>
          <w:rFonts w:ascii="Arial" w:hAnsi="Arial" w:cs="Arial"/>
          <w:color w:val="0D0D0D"/>
          <w:shd w:val="clear" w:color="auto" w:fill="FFFFFF"/>
        </w:rPr>
      </w:pPr>
      <w:r w:rsidRPr="00DC4A1B">
        <w:rPr>
          <w:rFonts w:ascii="Arial" w:hAnsi="Arial" w:cs="Arial"/>
          <w:color w:val="0D0D0D"/>
          <w:shd w:val="clear" w:color="auto" w:fill="FFFFFF"/>
        </w:rPr>
        <w:t>Braun, V., &amp; Clarke, V. (2006). Using thematic analysis in psychology. Qualitative Research in Psychology, 3(2), 77-101</w:t>
      </w:r>
    </w:p>
    <w:p w14:paraId="13CF7EE3" w14:textId="77777777" w:rsidR="00C155D1" w:rsidRPr="00DC4A1B" w:rsidRDefault="00C155D1" w:rsidP="00F072CC">
      <w:pPr>
        <w:spacing w:line="360" w:lineRule="auto"/>
        <w:rPr>
          <w:rFonts w:ascii="Arial" w:hAnsi="Arial" w:cs="Arial"/>
          <w:color w:val="0D0D0D"/>
          <w:shd w:val="clear" w:color="auto" w:fill="FFFFFF"/>
        </w:rPr>
      </w:pPr>
    </w:p>
    <w:p w14:paraId="745BFE06" w14:textId="7C2CB2CA" w:rsidR="00631694" w:rsidRPr="00DC4A1B" w:rsidRDefault="00631694" w:rsidP="00F072CC">
      <w:pPr>
        <w:spacing w:line="360" w:lineRule="auto"/>
        <w:rPr>
          <w:rFonts w:ascii="Arial" w:hAnsi="Arial" w:cs="Arial"/>
        </w:rPr>
      </w:pPr>
      <w:r w:rsidRPr="00DC4A1B">
        <w:rPr>
          <w:rFonts w:ascii="Arial" w:hAnsi="Arial" w:cs="Arial"/>
          <w:color w:val="222222"/>
          <w:shd w:val="clear" w:color="auto" w:fill="FFFFFF"/>
        </w:rPr>
        <w:lastRenderedPageBreak/>
        <w:t>Bryman, A., 2016.</w:t>
      </w:r>
      <w:r w:rsidRPr="00DC4A1B">
        <w:rPr>
          <w:rStyle w:val="apple-converted-space"/>
          <w:rFonts w:ascii="Arial" w:hAnsi="Arial" w:cs="Arial"/>
          <w:color w:val="222222"/>
          <w:shd w:val="clear" w:color="auto" w:fill="FFFFFF"/>
        </w:rPr>
        <w:t> </w:t>
      </w:r>
      <w:r w:rsidRPr="00DC4A1B">
        <w:rPr>
          <w:rFonts w:ascii="Arial" w:hAnsi="Arial" w:cs="Arial"/>
          <w:i/>
          <w:iCs/>
          <w:color w:val="222222"/>
        </w:rPr>
        <w:t>Social research methods</w:t>
      </w:r>
      <w:r w:rsidRPr="00DC4A1B">
        <w:rPr>
          <w:rFonts w:ascii="Arial" w:hAnsi="Arial" w:cs="Arial"/>
          <w:color w:val="222222"/>
          <w:shd w:val="clear" w:color="auto" w:fill="FFFFFF"/>
        </w:rPr>
        <w:t>. Oxford university press.</w:t>
      </w:r>
    </w:p>
    <w:p w14:paraId="2325416D" w14:textId="77777777" w:rsidR="00FB1E2F" w:rsidRPr="00DC4A1B" w:rsidRDefault="00FB1E2F" w:rsidP="00F072CC">
      <w:pPr>
        <w:spacing w:line="360" w:lineRule="auto"/>
        <w:rPr>
          <w:rFonts w:ascii="Arial" w:hAnsi="Arial" w:cs="Arial"/>
        </w:rPr>
      </w:pPr>
    </w:p>
    <w:p w14:paraId="6E624D14" w14:textId="4AD36F21" w:rsidR="00FB1E2F" w:rsidRPr="00DC4A1B" w:rsidRDefault="00FB1E2F" w:rsidP="00F072CC">
      <w:pPr>
        <w:spacing w:line="360" w:lineRule="auto"/>
        <w:rPr>
          <w:rFonts w:ascii="Arial" w:hAnsi="Arial" w:cs="Arial"/>
          <w:color w:val="0D0D0D"/>
          <w:shd w:val="clear" w:color="auto" w:fill="FFFFFF"/>
        </w:rPr>
      </w:pPr>
      <w:r w:rsidRPr="00DC4A1B">
        <w:rPr>
          <w:rFonts w:ascii="Arial" w:hAnsi="Arial" w:cs="Arial"/>
          <w:color w:val="0D0D0D"/>
          <w:shd w:val="clear" w:color="auto" w:fill="FFFFFF"/>
        </w:rPr>
        <w:t>Cameron, J., &amp; Pierce, W. D. (1994). Reinforcement, reward, and intrinsic motivation: A meta-analysis. Review of Educational Research, 64(3), 363-423</w:t>
      </w:r>
    </w:p>
    <w:p w14:paraId="70E1E2C2" w14:textId="77777777" w:rsidR="0083785B" w:rsidRPr="00DC4A1B" w:rsidRDefault="0083785B" w:rsidP="00F072CC">
      <w:pPr>
        <w:spacing w:line="360" w:lineRule="auto"/>
        <w:rPr>
          <w:rFonts w:ascii="Arial" w:hAnsi="Arial" w:cs="Arial"/>
          <w:color w:val="0D0D0D"/>
          <w:shd w:val="clear" w:color="auto" w:fill="FFFFFF"/>
        </w:rPr>
      </w:pPr>
    </w:p>
    <w:p w14:paraId="46173D1D" w14:textId="77777777" w:rsidR="00276C4B" w:rsidRPr="00DC4A1B" w:rsidRDefault="00276C4B" w:rsidP="00F072CC">
      <w:pPr>
        <w:spacing w:line="360" w:lineRule="auto"/>
        <w:rPr>
          <w:rFonts w:ascii="Arial" w:hAnsi="Arial" w:cs="Arial"/>
          <w:color w:val="222222"/>
          <w:shd w:val="clear" w:color="auto" w:fill="FFFFFF"/>
        </w:rPr>
      </w:pPr>
    </w:p>
    <w:p w14:paraId="324D5531" w14:textId="15333F82" w:rsidR="00276C4B" w:rsidRPr="00DC4A1B" w:rsidRDefault="00276C4B" w:rsidP="00F072CC">
      <w:pPr>
        <w:spacing w:line="360" w:lineRule="auto"/>
        <w:rPr>
          <w:rFonts w:ascii="Arial" w:hAnsi="Arial" w:cs="Arial"/>
          <w:color w:val="222222"/>
          <w:shd w:val="clear" w:color="auto" w:fill="FFFFFF"/>
        </w:rPr>
      </w:pPr>
      <w:r w:rsidRPr="00DC4A1B">
        <w:rPr>
          <w:rFonts w:ascii="Arial" w:hAnsi="Arial" w:cs="Arial"/>
          <w:color w:val="0D0D0D"/>
          <w:shd w:val="clear" w:color="auto" w:fill="FFFFFF"/>
        </w:rPr>
        <w:t>Cohen, L., Manion, L., &amp; Morrison, K. (2000). Research methods in education. Routledge</w:t>
      </w:r>
    </w:p>
    <w:p w14:paraId="22028C65" w14:textId="77777777" w:rsidR="00B4389F" w:rsidRPr="00DC4A1B" w:rsidRDefault="00B4389F" w:rsidP="00F072CC">
      <w:pPr>
        <w:spacing w:line="360" w:lineRule="auto"/>
        <w:rPr>
          <w:rFonts w:ascii="Arial" w:hAnsi="Arial" w:cs="Arial"/>
          <w:color w:val="222222"/>
          <w:shd w:val="clear" w:color="auto" w:fill="FFFFFF"/>
        </w:rPr>
      </w:pPr>
    </w:p>
    <w:p w14:paraId="2174F498" w14:textId="70E18CDA" w:rsidR="00B4389F" w:rsidRPr="00DC4A1B" w:rsidRDefault="00B4389F" w:rsidP="00F072CC">
      <w:pPr>
        <w:spacing w:line="360" w:lineRule="auto"/>
        <w:rPr>
          <w:rFonts w:ascii="Arial" w:hAnsi="Arial" w:cs="Arial"/>
          <w:color w:val="222222"/>
          <w:shd w:val="clear" w:color="auto" w:fill="FFFFFF"/>
        </w:rPr>
      </w:pPr>
      <w:r w:rsidRPr="00DC4A1B">
        <w:rPr>
          <w:rFonts w:ascii="Arial" w:hAnsi="Arial" w:cs="Arial"/>
          <w:color w:val="0D0D0D"/>
          <w:shd w:val="clear" w:color="auto" w:fill="FFFFFF"/>
        </w:rPr>
        <w:t>Cordray, D. S., Pion, G. M., &amp; Brandt, M. E. (2009). Observation and coding. Handbook of research methods in social and personality psychology, 353-382</w:t>
      </w:r>
    </w:p>
    <w:p w14:paraId="1942BA1C" w14:textId="77777777" w:rsidR="00631694" w:rsidRPr="00DC4A1B" w:rsidRDefault="00631694" w:rsidP="00F072CC">
      <w:pPr>
        <w:spacing w:line="360" w:lineRule="auto"/>
        <w:rPr>
          <w:rFonts w:ascii="Arial" w:hAnsi="Arial" w:cs="Arial"/>
          <w:color w:val="222222"/>
          <w:shd w:val="clear" w:color="auto" w:fill="FFFFFF"/>
        </w:rPr>
      </w:pPr>
    </w:p>
    <w:p w14:paraId="539D8EB7" w14:textId="5D142083" w:rsidR="00631694" w:rsidRPr="00DC4A1B" w:rsidRDefault="00631694" w:rsidP="00F072CC">
      <w:pPr>
        <w:spacing w:line="360" w:lineRule="auto"/>
        <w:rPr>
          <w:rFonts w:ascii="Arial" w:hAnsi="Arial" w:cs="Arial"/>
          <w:color w:val="222222"/>
          <w:shd w:val="clear" w:color="auto" w:fill="FFFFFF"/>
        </w:rPr>
      </w:pPr>
      <w:r w:rsidRPr="00DC4A1B">
        <w:rPr>
          <w:rFonts w:ascii="Arial" w:hAnsi="Arial" w:cs="Arial"/>
          <w:color w:val="222222"/>
          <w:shd w:val="clear" w:color="auto" w:fill="FFFFFF"/>
        </w:rPr>
        <w:t>Creswell, J.W. and Creswell, J.D., 2017.</w:t>
      </w:r>
      <w:r w:rsidRPr="00DC4A1B">
        <w:rPr>
          <w:rStyle w:val="apple-converted-space"/>
          <w:rFonts w:ascii="Arial" w:hAnsi="Arial" w:cs="Arial"/>
          <w:color w:val="222222"/>
          <w:shd w:val="clear" w:color="auto" w:fill="FFFFFF"/>
        </w:rPr>
        <w:t> </w:t>
      </w:r>
      <w:r w:rsidRPr="00DC4A1B">
        <w:rPr>
          <w:rFonts w:ascii="Arial" w:hAnsi="Arial" w:cs="Arial"/>
          <w:i/>
          <w:iCs/>
          <w:color w:val="222222"/>
        </w:rPr>
        <w:t>Research design: Qualitative, quantitative, and mixed methods approaches</w:t>
      </w:r>
      <w:r w:rsidRPr="00DC4A1B">
        <w:rPr>
          <w:rFonts w:ascii="Arial" w:hAnsi="Arial" w:cs="Arial"/>
          <w:color w:val="222222"/>
          <w:shd w:val="clear" w:color="auto" w:fill="FFFFFF"/>
        </w:rPr>
        <w:t>. Sage publications.</w:t>
      </w:r>
    </w:p>
    <w:p w14:paraId="649F8E0B" w14:textId="77777777" w:rsidR="007410DB" w:rsidRPr="00DC4A1B" w:rsidRDefault="007410DB" w:rsidP="00F072CC">
      <w:pPr>
        <w:spacing w:line="360" w:lineRule="auto"/>
        <w:rPr>
          <w:rFonts w:ascii="Arial" w:hAnsi="Arial" w:cs="Arial"/>
          <w:color w:val="0D0D0D"/>
          <w:shd w:val="clear" w:color="auto" w:fill="FFFFFF"/>
        </w:rPr>
      </w:pPr>
    </w:p>
    <w:p w14:paraId="3CAC745B" w14:textId="5C81564D" w:rsidR="00FB1E2F" w:rsidRPr="00DC4A1B" w:rsidRDefault="007410DB" w:rsidP="00F072CC">
      <w:pPr>
        <w:spacing w:line="360" w:lineRule="auto"/>
        <w:rPr>
          <w:rFonts w:ascii="Arial" w:hAnsi="Arial" w:cs="Arial"/>
          <w:color w:val="222222"/>
          <w:shd w:val="clear" w:color="auto" w:fill="FFFFFF"/>
        </w:rPr>
      </w:pPr>
      <w:r w:rsidRPr="00DC4A1B">
        <w:rPr>
          <w:rFonts w:ascii="Arial" w:hAnsi="Arial" w:cs="Arial"/>
          <w:color w:val="222222"/>
          <w:shd w:val="clear" w:color="auto" w:fill="FFFFFF"/>
        </w:rPr>
        <w:t xml:space="preserve">Creswell, J.W. and </w:t>
      </w:r>
      <w:proofErr w:type="spellStart"/>
      <w:r w:rsidRPr="00DC4A1B">
        <w:rPr>
          <w:rFonts w:ascii="Arial" w:hAnsi="Arial" w:cs="Arial"/>
          <w:color w:val="222222"/>
          <w:shd w:val="clear" w:color="auto" w:fill="FFFFFF"/>
        </w:rPr>
        <w:t>Poth</w:t>
      </w:r>
      <w:proofErr w:type="spellEnd"/>
      <w:r w:rsidRPr="00DC4A1B">
        <w:rPr>
          <w:rFonts w:ascii="Arial" w:hAnsi="Arial" w:cs="Arial"/>
          <w:color w:val="222222"/>
          <w:shd w:val="clear" w:color="auto" w:fill="FFFFFF"/>
        </w:rPr>
        <w:t>, C.N., 2016.</w:t>
      </w:r>
      <w:r w:rsidRPr="00DC4A1B">
        <w:rPr>
          <w:rStyle w:val="apple-converted-space"/>
          <w:rFonts w:ascii="Arial" w:hAnsi="Arial" w:cs="Arial"/>
          <w:color w:val="222222"/>
          <w:shd w:val="clear" w:color="auto" w:fill="FFFFFF"/>
        </w:rPr>
        <w:t> </w:t>
      </w:r>
      <w:r w:rsidRPr="00DC4A1B">
        <w:rPr>
          <w:rFonts w:ascii="Arial" w:hAnsi="Arial" w:cs="Arial"/>
          <w:i/>
          <w:iCs/>
          <w:color w:val="222222"/>
        </w:rPr>
        <w:t>Qualitative inquiry and research design: Choosing among five approaches</w:t>
      </w:r>
      <w:r w:rsidRPr="00DC4A1B">
        <w:rPr>
          <w:rFonts w:ascii="Arial" w:hAnsi="Arial" w:cs="Arial"/>
          <w:color w:val="222222"/>
          <w:shd w:val="clear" w:color="auto" w:fill="FFFFFF"/>
        </w:rPr>
        <w:t>. Sage publications.</w:t>
      </w:r>
    </w:p>
    <w:p w14:paraId="06353310" w14:textId="77777777" w:rsidR="005273A1" w:rsidRPr="00DC4A1B" w:rsidRDefault="005273A1" w:rsidP="00F072CC">
      <w:pPr>
        <w:spacing w:line="360" w:lineRule="auto"/>
        <w:rPr>
          <w:rFonts w:ascii="Arial" w:hAnsi="Arial" w:cs="Arial"/>
          <w:color w:val="222222"/>
          <w:shd w:val="clear" w:color="auto" w:fill="FFFFFF"/>
        </w:rPr>
      </w:pPr>
    </w:p>
    <w:p w14:paraId="5F8841A1" w14:textId="4D7332DE" w:rsidR="005273A1" w:rsidRPr="00DC4A1B" w:rsidRDefault="005273A1" w:rsidP="00F072CC">
      <w:pPr>
        <w:spacing w:line="360" w:lineRule="auto"/>
        <w:rPr>
          <w:rFonts w:ascii="Arial" w:hAnsi="Arial" w:cs="Arial"/>
          <w:color w:val="222222"/>
          <w:shd w:val="clear" w:color="auto" w:fill="FFFFFF"/>
        </w:rPr>
      </w:pPr>
      <w:r w:rsidRPr="00DC4A1B">
        <w:rPr>
          <w:rFonts w:ascii="Arial" w:hAnsi="Arial" w:cs="Arial"/>
          <w:color w:val="0D0D0D"/>
          <w:shd w:val="clear" w:color="auto" w:fill="FFFFFF"/>
        </w:rPr>
        <w:t xml:space="preserve">Creswell, J. W., &amp; </w:t>
      </w:r>
      <w:proofErr w:type="spellStart"/>
      <w:r w:rsidRPr="00DC4A1B">
        <w:rPr>
          <w:rFonts w:ascii="Arial" w:hAnsi="Arial" w:cs="Arial"/>
          <w:color w:val="0D0D0D"/>
          <w:shd w:val="clear" w:color="auto" w:fill="FFFFFF"/>
        </w:rPr>
        <w:t>Poth</w:t>
      </w:r>
      <w:proofErr w:type="spellEnd"/>
      <w:r w:rsidRPr="00DC4A1B">
        <w:rPr>
          <w:rFonts w:ascii="Arial" w:hAnsi="Arial" w:cs="Arial"/>
          <w:color w:val="0D0D0D"/>
          <w:shd w:val="clear" w:color="auto" w:fill="FFFFFF"/>
        </w:rPr>
        <w:t>, C. N. (2018). Qualitative inquiry and research design: Choosing among five approaches. Sage Publications</w:t>
      </w:r>
    </w:p>
    <w:p w14:paraId="689AF3C5" w14:textId="77777777" w:rsidR="007410DB" w:rsidRPr="00DC4A1B" w:rsidRDefault="007410DB" w:rsidP="00F072CC">
      <w:pPr>
        <w:spacing w:line="360" w:lineRule="auto"/>
        <w:rPr>
          <w:rFonts w:ascii="Arial" w:hAnsi="Arial" w:cs="Arial"/>
          <w:color w:val="0D0D0D"/>
          <w:shd w:val="clear" w:color="auto" w:fill="FFFFFF"/>
        </w:rPr>
      </w:pPr>
    </w:p>
    <w:p w14:paraId="613920A2" w14:textId="63E403F6" w:rsidR="00FB1E2F" w:rsidRPr="00DC4A1B" w:rsidRDefault="00FB1E2F" w:rsidP="00F072CC">
      <w:pPr>
        <w:spacing w:line="360" w:lineRule="auto"/>
        <w:rPr>
          <w:rFonts w:ascii="Arial" w:hAnsi="Arial" w:cs="Arial"/>
          <w:color w:val="0D0D0D"/>
          <w:shd w:val="clear" w:color="auto" w:fill="FFFFFF"/>
        </w:rPr>
      </w:pPr>
      <w:r w:rsidRPr="00DC4A1B">
        <w:rPr>
          <w:rFonts w:ascii="Arial" w:hAnsi="Arial" w:cs="Arial"/>
          <w:color w:val="0D0D0D"/>
          <w:shd w:val="clear" w:color="auto" w:fill="FFFFFF"/>
        </w:rPr>
        <w:t xml:space="preserve">Deci, E. L., </w:t>
      </w:r>
      <w:proofErr w:type="spellStart"/>
      <w:r w:rsidRPr="00DC4A1B">
        <w:rPr>
          <w:rFonts w:ascii="Arial" w:hAnsi="Arial" w:cs="Arial"/>
          <w:color w:val="0D0D0D"/>
          <w:shd w:val="clear" w:color="auto" w:fill="FFFFFF"/>
        </w:rPr>
        <w:t>Koestner</w:t>
      </w:r>
      <w:proofErr w:type="spellEnd"/>
      <w:r w:rsidRPr="00DC4A1B">
        <w:rPr>
          <w:rFonts w:ascii="Arial" w:hAnsi="Arial" w:cs="Arial"/>
          <w:color w:val="0D0D0D"/>
          <w:shd w:val="clear" w:color="auto" w:fill="FFFFFF"/>
        </w:rPr>
        <w:t>, R., &amp; Ryan, R. M. (2001). Extrinsic rewards and intrinsic motivation in education: Reconsidered once again. Review of Educational Research, 71(1), 1-27</w:t>
      </w:r>
    </w:p>
    <w:p w14:paraId="7CC94E41" w14:textId="77777777" w:rsidR="00966BB1" w:rsidRPr="00DC4A1B" w:rsidRDefault="00966BB1" w:rsidP="00F072CC">
      <w:pPr>
        <w:spacing w:line="360" w:lineRule="auto"/>
        <w:rPr>
          <w:rFonts w:ascii="Arial" w:hAnsi="Arial" w:cs="Arial"/>
          <w:color w:val="0D0D0D"/>
          <w:shd w:val="clear" w:color="auto" w:fill="FFFFFF"/>
        </w:rPr>
      </w:pPr>
    </w:p>
    <w:p w14:paraId="19A8D2B6" w14:textId="7763648C" w:rsidR="00966BB1" w:rsidRPr="00DC4A1B" w:rsidRDefault="00966BB1" w:rsidP="00F072CC">
      <w:pPr>
        <w:spacing w:line="360" w:lineRule="auto"/>
        <w:rPr>
          <w:rFonts w:ascii="Arial" w:hAnsi="Arial" w:cs="Arial"/>
          <w:color w:val="222222"/>
          <w:shd w:val="clear" w:color="auto" w:fill="FFFFFF"/>
        </w:rPr>
      </w:pPr>
      <w:r w:rsidRPr="00DC4A1B">
        <w:rPr>
          <w:rFonts w:ascii="Arial" w:hAnsi="Arial" w:cs="Arial"/>
          <w:color w:val="222222"/>
          <w:shd w:val="clear" w:color="auto" w:fill="FFFFFF"/>
        </w:rPr>
        <w:t>Deci, E.L. and Ryan, R.M., 2012. Self-determination theory.</w:t>
      </w:r>
      <w:r w:rsidRPr="00DC4A1B">
        <w:rPr>
          <w:rStyle w:val="apple-converted-space"/>
          <w:rFonts w:ascii="Arial" w:hAnsi="Arial" w:cs="Arial"/>
          <w:color w:val="222222"/>
          <w:shd w:val="clear" w:color="auto" w:fill="FFFFFF"/>
        </w:rPr>
        <w:t> </w:t>
      </w:r>
      <w:r w:rsidRPr="00DC4A1B">
        <w:rPr>
          <w:rFonts w:ascii="Arial" w:hAnsi="Arial" w:cs="Arial"/>
          <w:i/>
          <w:iCs/>
          <w:color w:val="222222"/>
        </w:rPr>
        <w:t>Handbook of theories of social psychology</w:t>
      </w:r>
      <w:r w:rsidRPr="00DC4A1B">
        <w:rPr>
          <w:rFonts w:ascii="Arial" w:hAnsi="Arial" w:cs="Arial"/>
          <w:color w:val="222222"/>
          <w:shd w:val="clear" w:color="auto" w:fill="FFFFFF"/>
        </w:rPr>
        <w:t>,</w:t>
      </w:r>
      <w:r w:rsidRPr="00DC4A1B">
        <w:rPr>
          <w:rStyle w:val="apple-converted-space"/>
          <w:rFonts w:ascii="Arial" w:hAnsi="Arial" w:cs="Arial"/>
          <w:color w:val="222222"/>
          <w:shd w:val="clear" w:color="auto" w:fill="FFFFFF"/>
        </w:rPr>
        <w:t> </w:t>
      </w:r>
      <w:r w:rsidRPr="00DC4A1B">
        <w:rPr>
          <w:rFonts w:ascii="Arial" w:hAnsi="Arial" w:cs="Arial"/>
          <w:i/>
          <w:iCs/>
          <w:color w:val="222222"/>
        </w:rPr>
        <w:t>1</w:t>
      </w:r>
      <w:r w:rsidRPr="00DC4A1B">
        <w:rPr>
          <w:rFonts w:ascii="Arial" w:hAnsi="Arial" w:cs="Arial"/>
          <w:color w:val="222222"/>
          <w:shd w:val="clear" w:color="auto" w:fill="FFFFFF"/>
        </w:rPr>
        <w:t>(20), pp.416-436.</w:t>
      </w:r>
    </w:p>
    <w:p w14:paraId="706E9DD4" w14:textId="77777777" w:rsidR="00B4389F" w:rsidRPr="00DC4A1B" w:rsidRDefault="00B4389F" w:rsidP="00F072CC">
      <w:pPr>
        <w:spacing w:line="360" w:lineRule="auto"/>
        <w:rPr>
          <w:rFonts w:ascii="Arial" w:hAnsi="Arial" w:cs="Arial"/>
          <w:color w:val="222222"/>
          <w:shd w:val="clear" w:color="auto" w:fill="FFFFFF"/>
        </w:rPr>
      </w:pPr>
    </w:p>
    <w:p w14:paraId="573297B8" w14:textId="621C2C4A" w:rsidR="00B4389F" w:rsidRPr="00DC4A1B" w:rsidRDefault="00B4389F" w:rsidP="00F072CC">
      <w:pPr>
        <w:spacing w:line="360" w:lineRule="auto"/>
        <w:rPr>
          <w:rFonts w:ascii="Arial" w:hAnsi="Arial" w:cs="Arial"/>
          <w:color w:val="0D0D0D"/>
          <w:shd w:val="clear" w:color="auto" w:fill="FFFFFF"/>
        </w:rPr>
      </w:pPr>
      <w:r w:rsidRPr="00DC4A1B">
        <w:rPr>
          <w:rFonts w:ascii="Arial" w:hAnsi="Arial" w:cs="Arial"/>
          <w:color w:val="0D0D0D"/>
          <w:shd w:val="clear" w:color="auto" w:fill="FFFFFF"/>
        </w:rPr>
        <w:t xml:space="preserve">De </w:t>
      </w:r>
      <w:proofErr w:type="spellStart"/>
      <w:r w:rsidRPr="00DC4A1B">
        <w:rPr>
          <w:rFonts w:ascii="Arial" w:hAnsi="Arial" w:cs="Arial"/>
          <w:color w:val="0D0D0D"/>
          <w:shd w:val="clear" w:color="auto" w:fill="FFFFFF"/>
        </w:rPr>
        <w:t>Laet</w:t>
      </w:r>
      <w:proofErr w:type="spellEnd"/>
      <w:r w:rsidRPr="00DC4A1B">
        <w:rPr>
          <w:rFonts w:ascii="Arial" w:hAnsi="Arial" w:cs="Arial"/>
          <w:color w:val="0D0D0D"/>
          <w:shd w:val="clear" w:color="auto" w:fill="FFFFFF"/>
        </w:rPr>
        <w:t xml:space="preserve">, T., </w:t>
      </w:r>
      <w:proofErr w:type="spellStart"/>
      <w:r w:rsidRPr="00DC4A1B">
        <w:rPr>
          <w:rFonts w:ascii="Arial" w:hAnsi="Arial" w:cs="Arial"/>
          <w:color w:val="0D0D0D"/>
          <w:shd w:val="clear" w:color="auto" w:fill="FFFFFF"/>
        </w:rPr>
        <w:t>Verschueren</w:t>
      </w:r>
      <w:proofErr w:type="spellEnd"/>
      <w:r w:rsidRPr="00DC4A1B">
        <w:rPr>
          <w:rFonts w:ascii="Arial" w:hAnsi="Arial" w:cs="Arial"/>
          <w:color w:val="0D0D0D"/>
          <w:shd w:val="clear" w:color="auto" w:fill="FFFFFF"/>
        </w:rPr>
        <w:t xml:space="preserve">, K., </w:t>
      </w:r>
      <w:proofErr w:type="spellStart"/>
      <w:r w:rsidRPr="00DC4A1B">
        <w:rPr>
          <w:rFonts w:ascii="Arial" w:hAnsi="Arial" w:cs="Arial"/>
          <w:color w:val="0D0D0D"/>
          <w:shd w:val="clear" w:color="auto" w:fill="FFFFFF"/>
        </w:rPr>
        <w:t>Wouters</w:t>
      </w:r>
      <w:proofErr w:type="spellEnd"/>
      <w:r w:rsidRPr="00DC4A1B">
        <w:rPr>
          <w:rFonts w:ascii="Arial" w:hAnsi="Arial" w:cs="Arial"/>
          <w:color w:val="0D0D0D"/>
          <w:shd w:val="clear" w:color="auto" w:fill="FFFFFF"/>
        </w:rPr>
        <w:t xml:space="preserve">, S., &amp; </w:t>
      </w:r>
      <w:proofErr w:type="spellStart"/>
      <w:r w:rsidRPr="00DC4A1B">
        <w:rPr>
          <w:rFonts w:ascii="Arial" w:hAnsi="Arial" w:cs="Arial"/>
          <w:color w:val="0D0D0D"/>
          <w:shd w:val="clear" w:color="auto" w:fill="FFFFFF"/>
        </w:rPr>
        <w:t>Onghena</w:t>
      </w:r>
      <w:proofErr w:type="spellEnd"/>
      <w:r w:rsidRPr="00DC4A1B">
        <w:rPr>
          <w:rFonts w:ascii="Arial" w:hAnsi="Arial" w:cs="Arial"/>
          <w:color w:val="0D0D0D"/>
          <w:shd w:val="clear" w:color="auto" w:fill="FFFFFF"/>
        </w:rPr>
        <w:t>, P. (2014). The Leuven Scale of Well-Being and Involvement in Young Students: Psychometric properties and associations with social and academic dimensions. European Journal of Psychological Assessment, 30(3), 149-158</w:t>
      </w:r>
    </w:p>
    <w:p w14:paraId="2B9929E9" w14:textId="77777777" w:rsidR="00B4389F" w:rsidRPr="00DC4A1B" w:rsidRDefault="00B4389F" w:rsidP="00F072CC">
      <w:pPr>
        <w:spacing w:line="360" w:lineRule="auto"/>
        <w:rPr>
          <w:rFonts w:ascii="Arial" w:hAnsi="Arial" w:cs="Arial"/>
          <w:color w:val="0D0D0D"/>
          <w:shd w:val="clear" w:color="auto" w:fill="FFFFFF"/>
        </w:rPr>
      </w:pPr>
    </w:p>
    <w:p w14:paraId="4208472B" w14:textId="77777777" w:rsidR="00B4389F" w:rsidRPr="00DC4A1B" w:rsidRDefault="00B4389F" w:rsidP="00F072CC">
      <w:pPr>
        <w:spacing w:line="360" w:lineRule="auto"/>
        <w:rPr>
          <w:rFonts w:ascii="Arial" w:hAnsi="Arial" w:cs="Arial"/>
          <w:color w:val="0D0D0D"/>
          <w:shd w:val="clear" w:color="auto" w:fill="FFFFFF"/>
        </w:rPr>
      </w:pPr>
      <w:r w:rsidRPr="00DC4A1B">
        <w:rPr>
          <w:rFonts w:ascii="Arial" w:hAnsi="Arial" w:cs="Arial"/>
          <w:color w:val="0D0D0D"/>
          <w:shd w:val="clear" w:color="auto" w:fill="FFFFFF"/>
        </w:rPr>
        <w:lastRenderedPageBreak/>
        <w:t>Denzin, N. K., &amp; Lincoln, Y. S. (2005). The SAGE handbook of qualitative research. Sage Publications</w:t>
      </w:r>
    </w:p>
    <w:p w14:paraId="76E8D3D4" w14:textId="77777777" w:rsidR="00276C4B" w:rsidRPr="00DC4A1B" w:rsidRDefault="00276C4B" w:rsidP="00F072CC">
      <w:pPr>
        <w:spacing w:line="360" w:lineRule="auto"/>
        <w:rPr>
          <w:rFonts w:ascii="Arial" w:hAnsi="Arial" w:cs="Arial"/>
          <w:color w:val="0D0D0D"/>
          <w:shd w:val="clear" w:color="auto" w:fill="FFFFFF"/>
        </w:rPr>
      </w:pPr>
    </w:p>
    <w:p w14:paraId="3E2D2785" w14:textId="77777777" w:rsidR="00B4389F" w:rsidRPr="00DC4A1B" w:rsidRDefault="00B4389F" w:rsidP="00F072CC">
      <w:pPr>
        <w:spacing w:line="360" w:lineRule="auto"/>
        <w:rPr>
          <w:rFonts w:ascii="Arial" w:hAnsi="Arial" w:cs="Arial"/>
          <w:color w:val="0D0D0D"/>
          <w:shd w:val="clear" w:color="auto" w:fill="FFFFFF"/>
        </w:rPr>
      </w:pPr>
    </w:p>
    <w:p w14:paraId="2FE0D421" w14:textId="644AAFF5" w:rsidR="00B4389F" w:rsidRPr="00DC4A1B" w:rsidRDefault="00B4389F" w:rsidP="00F072CC">
      <w:pPr>
        <w:spacing w:line="360" w:lineRule="auto"/>
        <w:rPr>
          <w:rFonts w:ascii="Arial" w:hAnsi="Arial" w:cs="Arial"/>
          <w:color w:val="0D0D0D"/>
          <w:shd w:val="clear" w:color="auto" w:fill="FFFFFF"/>
        </w:rPr>
      </w:pPr>
      <w:proofErr w:type="spellStart"/>
      <w:r w:rsidRPr="00DC4A1B">
        <w:rPr>
          <w:rFonts w:ascii="Arial" w:hAnsi="Arial" w:cs="Arial"/>
          <w:color w:val="0D0D0D"/>
          <w:shd w:val="clear" w:color="auto" w:fill="FFFFFF"/>
        </w:rPr>
        <w:t>Dillman</w:t>
      </w:r>
      <w:proofErr w:type="spellEnd"/>
      <w:r w:rsidRPr="00DC4A1B">
        <w:rPr>
          <w:rFonts w:ascii="Arial" w:hAnsi="Arial" w:cs="Arial"/>
          <w:color w:val="0D0D0D"/>
          <w:shd w:val="clear" w:color="auto" w:fill="FFFFFF"/>
        </w:rPr>
        <w:t>, D. A., Smyth, J. D., &amp; Christian, L. M. (2014). Internet, phone, mail, and mixed-mode surveys: The tailored design method. John Wiley &amp; Sons</w:t>
      </w:r>
    </w:p>
    <w:p w14:paraId="36A5629E" w14:textId="77777777" w:rsidR="008C51D0" w:rsidRPr="00DC4A1B" w:rsidRDefault="008C51D0" w:rsidP="00F072CC">
      <w:pPr>
        <w:spacing w:line="360" w:lineRule="auto"/>
        <w:rPr>
          <w:rFonts w:ascii="Arial" w:hAnsi="Arial" w:cs="Arial"/>
          <w:color w:val="0D0D0D"/>
          <w:shd w:val="clear" w:color="auto" w:fill="FFFFFF"/>
        </w:rPr>
      </w:pPr>
    </w:p>
    <w:p w14:paraId="01EF5A77" w14:textId="1FB9DD95" w:rsidR="008C51D0" w:rsidRPr="00DC4A1B" w:rsidRDefault="008C51D0" w:rsidP="00F072CC">
      <w:pPr>
        <w:spacing w:line="360" w:lineRule="auto"/>
        <w:rPr>
          <w:rFonts w:ascii="Arial" w:hAnsi="Arial" w:cs="Arial"/>
          <w:color w:val="222222"/>
          <w:shd w:val="clear" w:color="auto" w:fill="FFFFFF"/>
        </w:rPr>
      </w:pPr>
      <w:r w:rsidRPr="00DC4A1B">
        <w:rPr>
          <w:rFonts w:ascii="Arial" w:hAnsi="Arial" w:cs="Arial"/>
          <w:color w:val="222222"/>
          <w:shd w:val="clear" w:color="auto" w:fill="FFFFFF"/>
        </w:rPr>
        <w:t xml:space="preserve">Duan, H., Fernández, G., van </w:t>
      </w:r>
      <w:proofErr w:type="spellStart"/>
      <w:r w:rsidRPr="00DC4A1B">
        <w:rPr>
          <w:rFonts w:ascii="Arial" w:hAnsi="Arial" w:cs="Arial"/>
          <w:color w:val="222222"/>
          <w:shd w:val="clear" w:color="auto" w:fill="FFFFFF"/>
        </w:rPr>
        <w:t>Dongen</w:t>
      </w:r>
      <w:proofErr w:type="spellEnd"/>
      <w:r w:rsidRPr="00DC4A1B">
        <w:rPr>
          <w:rFonts w:ascii="Arial" w:hAnsi="Arial" w:cs="Arial"/>
          <w:color w:val="222222"/>
          <w:shd w:val="clear" w:color="auto" w:fill="FFFFFF"/>
        </w:rPr>
        <w:t xml:space="preserve">, E. and Kohn, N., 2020. The effect of intrinsic and extrinsic motivation on memory formation: insight from </w:t>
      </w:r>
      <w:proofErr w:type="spellStart"/>
      <w:r w:rsidRPr="00DC4A1B">
        <w:rPr>
          <w:rFonts w:ascii="Arial" w:hAnsi="Arial" w:cs="Arial"/>
          <w:color w:val="222222"/>
          <w:shd w:val="clear" w:color="auto" w:fill="FFFFFF"/>
        </w:rPr>
        <w:t>behavioral</w:t>
      </w:r>
      <w:proofErr w:type="spellEnd"/>
      <w:r w:rsidRPr="00DC4A1B">
        <w:rPr>
          <w:rFonts w:ascii="Arial" w:hAnsi="Arial" w:cs="Arial"/>
          <w:color w:val="222222"/>
          <w:shd w:val="clear" w:color="auto" w:fill="FFFFFF"/>
        </w:rPr>
        <w:t xml:space="preserve"> and imaging study.</w:t>
      </w:r>
      <w:r w:rsidRPr="00DC4A1B">
        <w:rPr>
          <w:rStyle w:val="apple-converted-space"/>
          <w:rFonts w:ascii="Arial" w:hAnsi="Arial" w:cs="Arial"/>
          <w:color w:val="222222"/>
          <w:shd w:val="clear" w:color="auto" w:fill="FFFFFF"/>
        </w:rPr>
        <w:t> </w:t>
      </w:r>
      <w:r w:rsidRPr="00DC4A1B">
        <w:rPr>
          <w:rFonts w:ascii="Arial" w:hAnsi="Arial" w:cs="Arial"/>
          <w:i/>
          <w:iCs/>
          <w:color w:val="222222"/>
        </w:rPr>
        <w:t>Brain Structure and Function</w:t>
      </w:r>
      <w:r w:rsidRPr="00DC4A1B">
        <w:rPr>
          <w:rFonts w:ascii="Arial" w:hAnsi="Arial" w:cs="Arial"/>
          <w:color w:val="222222"/>
          <w:shd w:val="clear" w:color="auto" w:fill="FFFFFF"/>
        </w:rPr>
        <w:t>,</w:t>
      </w:r>
      <w:r w:rsidRPr="00DC4A1B">
        <w:rPr>
          <w:rStyle w:val="apple-converted-space"/>
          <w:rFonts w:ascii="Arial" w:hAnsi="Arial" w:cs="Arial"/>
          <w:color w:val="222222"/>
          <w:shd w:val="clear" w:color="auto" w:fill="FFFFFF"/>
        </w:rPr>
        <w:t> </w:t>
      </w:r>
      <w:r w:rsidRPr="00DC4A1B">
        <w:rPr>
          <w:rFonts w:ascii="Arial" w:hAnsi="Arial" w:cs="Arial"/>
          <w:i/>
          <w:iCs/>
          <w:color w:val="222222"/>
        </w:rPr>
        <w:t>225</w:t>
      </w:r>
      <w:r w:rsidRPr="00DC4A1B">
        <w:rPr>
          <w:rFonts w:ascii="Arial" w:hAnsi="Arial" w:cs="Arial"/>
          <w:color w:val="222222"/>
          <w:shd w:val="clear" w:color="auto" w:fill="FFFFFF"/>
        </w:rPr>
        <w:t>, pp.1561-1574.</w:t>
      </w:r>
    </w:p>
    <w:p w14:paraId="0B57207D" w14:textId="77777777" w:rsidR="00582AB2" w:rsidRPr="00DC4A1B" w:rsidRDefault="00582AB2" w:rsidP="00F072CC">
      <w:pPr>
        <w:spacing w:line="360" w:lineRule="auto"/>
        <w:rPr>
          <w:rFonts w:ascii="Arial" w:hAnsi="Arial" w:cs="Arial"/>
          <w:color w:val="222222"/>
          <w:shd w:val="clear" w:color="auto" w:fill="FFFFFF"/>
        </w:rPr>
      </w:pPr>
    </w:p>
    <w:p w14:paraId="39691279" w14:textId="755316FB" w:rsidR="00582AB2" w:rsidRPr="00DC4A1B" w:rsidRDefault="00582AB2" w:rsidP="00F072CC">
      <w:pPr>
        <w:spacing w:line="360" w:lineRule="auto"/>
        <w:rPr>
          <w:rFonts w:ascii="Arial" w:hAnsi="Arial" w:cs="Arial"/>
          <w:color w:val="0D0D0D"/>
          <w:shd w:val="clear" w:color="auto" w:fill="FFFFFF"/>
        </w:rPr>
      </w:pPr>
      <w:r w:rsidRPr="00DC4A1B">
        <w:rPr>
          <w:rFonts w:ascii="Arial" w:hAnsi="Arial" w:cs="Arial"/>
          <w:color w:val="222222"/>
          <w:shd w:val="clear" w:color="auto" w:fill="FFFFFF"/>
        </w:rPr>
        <w:t>Duckworth, A.L. and Seligman, M.E., 2005. Self-discipline outdoes IQ in predicting academic performance of adolescents.</w:t>
      </w:r>
      <w:r w:rsidRPr="00DC4A1B">
        <w:rPr>
          <w:rStyle w:val="apple-converted-space"/>
          <w:rFonts w:ascii="Arial" w:hAnsi="Arial" w:cs="Arial"/>
          <w:color w:val="222222"/>
          <w:shd w:val="clear" w:color="auto" w:fill="FFFFFF"/>
        </w:rPr>
        <w:t> </w:t>
      </w:r>
      <w:r w:rsidRPr="00DC4A1B">
        <w:rPr>
          <w:rFonts w:ascii="Arial" w:hAnsi="Arial" w:cs="Arial"/>
          <w:i/>
          <w:iCs/>
          <w:color w:val="222222"/>
        </w:rPr>
        <w:t>Psychological science</w:t>
      </w:r>
      <w:r w:rsidRPr="00DC4A1B">
        <w:rPr>
          <w:rFonts w:ascii="Arial" w:hAnsi="Arial" w:cs="Arial"/>
          <w:color w:val="222222"/>
          <w:shd w:val="clear" w:color="auto" w:fill="FFFFFF"/>
        </w:rPr>
        <w:t>,</w:t>
      </w:r>
      <w:r w:rsidRPr="00DC4A1B">
        <w:rPr>
          <w:rStyle w:val="apple-converted-space"/>
          <w:rFonts w:ascii="Arial" w:hAnsi="Arial" w:cs="Arial"/>
          <w:color w:val="222222"/>
          <w:shd w:val="clear" w:color="auto" w:fill="FFFFFF"/>
        </w:rPr>
        <w:t> </w:t>
      </w:r>
      <w:r w:rsidRPr="00DC4A1B">
        <w:rPr>
          <w:rFonts w:ascii="Arial" w:hAnsi="Arial" w:cs="Arial"/>
          <w:i/>
          <w:iCs/>
          <w:color w:val="222222"/>
        </w:rPr>
        <w:t>16</w:t>
      </w:r>
      <w:r w:rsidRPr="00DC4A1B">
        <w:rPr>
          <w:rFonts w:ascii="Arial" w:hAnsi="Arial" w:cs="Arial"/>
          <w:color w:val="222222"/>
          <w:shd w:val="clear" w:color="auto" w:fill="FFFFFF"/>
        </w:rPr>
        <w:t>(12), pp.939-944.</w:t>
      </w:r>
    </w:p>
    <w:p w14:paraId="3C169F26" w14:textId="77777777" w:rsidR="00B4389F" w:rsidRPr="00DC4A1B" w:rsidRDefault="00B4389F" w:rsidP="00F072CC">
      <w:pPr>
        <w:spacing w:line="360" w:lineRule="auto"/>
        <w:rPr>
          <w:rFonts w:ascii="Arial" w:hAnsi="Arial" w:cs="Arial"/>
          <w:color w:val="0D0D0D"/>
          <w:shd w:val="clear" w:color="auto" w:fill="FFFFFF"/>
        </w:rPr>
      </w:pPr>
    </w:p>
    <w:p w14:paraId="351CB0EE" w14:textId="43283E1D" w:rsidR="00B4389F" w:rsidRPr="00DC4A1B" w:rsidRDefault="00B4389F" w:rsidP="00F072CC">
      <w:pPr>
        <w:spacing w:line="360" w:lineRule="auto"/>
        <w:rPr>
          <w:rFonts w:ascii="Arial" w:hAnsi="Arial" w:cs="Arial"/>
          <w:color w:val="0D0D0D"/>
          <w:shd w:val="clear" w:color="auto" w:fill="FFFFFF"/>
        </w:rPr>
      </w:pPr>
      <w:proofErr w:type="spellStart"/>
      <w:r w:rsidRPr="00DC4A1B">
        <w:rPr>
          <w:rFonts w:ascii="Arial" w:hAnsi="Arial" w:cs="Arial"/>
          <w:color w:val="0D0D0D"/>
          <w:shd w:val="clear" w:color="auto" w:fill="FFFFFF"/>
        </w:rPr>
        <w:t>Evertson</w:t>
      </w:r>
      <w:proofErr w:type="spellEnd"/>
      <w:r w:rsidRPr="00DC4A1B">
        <w:rPr>
          <w:rFonts w:ascii="Arial" w:hAnsi="Arial" w:cs="Arial"/>
          <w:color w:val="0D0D0D"/>
          <w:shd w:val="clear" w:color="auto" w:fill="FFFFFF"/>
        </w:rPr>
        <w:t xml:space="preserve">, C. M., &amp; Weinstein, C. S. (2006). Classroom management as a field of inquiry. In C. M. </w:t>
      </w:r>
      <w:proofErr w:type="spellStart"/>
      <w:r w:rsidRPr="00DC4A1B">
        <w:rPr>
          <w:rFonts w:ascii="Arial" w:hAnsi="Arial" w:cs="Arial"/>
          <w:color w:val="0D0D0D"/>
          <w:shd w:val="clear" w:color="auto" w:fill="FFFFFF"/>
        </w:rPr>
        <w:t>Evertson</w:t>
      </w:r>
      <w:proofErr w:type="spellEnd"/>
      <w:r w:rsidRPr="00DC4A1B">
        <w:rPr>
          <w:rFonts w:ascii="Arial" w:hAnsi="Arial" w:cs="Arial"/>
          <w:color w:val="0D0D0D"/>
          <w:shd w:val="clear" w:color="auto" w:fill="FFFFFF"/>
        </w:rPr>
        <w:t xml:space="preserve"> &amp; C. S. Weinstein (Eds.), Handbook of classroom management: Research, practice, and contemporary issues (pp. 3-15). Lawrence Erlbaum Associates</w:t>
      </w:r>
    </w:p>
    <w:p w14:paraId="02CEF7CB" w14:textId="77777777" w:rsidR="00556F1E" w:rsidRPr="00DC4A1B" w:rsidRDefault="00556F1E" w:rsidP="00F072CC">
      <w:pPr>
        <w:spacing w:line="360" w:lineRule="auto"/>
        <w:rPr>
          <w:rFonts w:ascii="Arial" w:hAnsi="Arial" w:cs="Arial"/>
          <w:color w:val="0D0D0D"/>
          <w:shd w:val="clear" w:color="auto" w:fill="FFFFFF"/>
        </w:rPr>
      </w:pPr>
    </w:p>
    <w:p w14:paraId="28600377" w14:textId="6137B0F1" w:rsidR="00556F1E" w:rsidRPr="00DC4A1B" w:rsidRDefault="00556F1E" w:rsidP="00F072CC">
      <w:pPr>
        <w:spacing w:line="360" w:lineRule="auto"/>
        <w:rPr>
          <w:rFonts w:ascii="Arial" w:hAnsi="Arial" w:cs="Arial"/>
          <w:color w:val="222222"/>
          <w:shd w:val="clear" w:color="auto" w:fill="FFFFFF"/>
        </w:rPr>
      </w:pPr>
      <w:r w:rsidRPr="00DC4A1B">
        <w:rPr>
          <w:rFonts w:ascii="Arial" w:hAnsi="Arial" w:cs="Arial"/>
          <w:color w:val="222222"/>
          <w:shd w:val="clear" w:color="auto" w:fill="FFFFFF"/>
        </w:rPr>
        <w:t>Fredricks, J.A., Blumenfeld, P.C. and Paris, A.H., 2004. School engagement: Potential of the concept, state of the evidence.</w:t>
      </w:r>
      <w:r w:rsidRPr="00DC4A1B">
        <w:rPr>
          <w:rStyle w:val="apple-converted-space"/>
          <w:rFonts w:ascii="Arial" w:hAnsi="Arial" w:cs="Arial"/>
          <w:color w:val="222222"/>
          <w:shd w:val="clear" w:color="auto" w:fill="FFFFFF"/>
        </w:rPr>
        <w:t> </w:t>
      </w:r>
      <w:r w:rsidRPr="00DC4A1B">
        <w:rPr>
          <w:rFonts w:ascii="Arial" w:hAnsi="Arial" w:cs="Arial"/>
          <w:i/>
          <w:iCs/>
          <w:color w:val="222222"/>
        </w:rPr>
        <w:t>Review of educational research</w:t>
      </w:r>
      <w:r w:rsidRPr="00DC4A1B">
        <w:rPr>
          <w:rFonts w:ascii="Arial" w:hAnsi="Arial" w:cs="Arial"/>
          <w:color w:val="222222"/>
          <w:shd w:val="clear" w:color="auto" w:fill="FFFFFF"/>
        </w:rPr>
        <w:t>,</w:t>
      </w:r>
      <w:r w:rsidRPr="00DC4A1B">
        <w:rPr>
          <w:rStyle w:val="apple-converted-space"/>
          <w:rFonts w:ascii="Arial" w:hAnsi="Arial" w:cs="Arial"/>
          <w:color w:val="222222"/>
          <w:shd w:val="clear" w:color="auto" w:fill="FFFFFF"/>
        </w:rPr>
        <w:t> </w:t>
      </w:r>
      <w:r w:rsidRPr="00DC4A1B">
        <w:rPr>
          <w:rFonts w:ascii="Arial" w:hAnsi="Arial" w:cs="Arial"/>
          <w:i/>
          <w:iCs/>
          <w:color w:val="222222"/>
        </w:rPr>
        <w:t>74</w:t>
      </w:r>
      <w:r w:rsidRPr="00DC4A1B">
        <w:rPr>
          <w:rFonts w:ascii="Arial" w:hAnsi="Arial" w:cs="Arial"/>
          <w:color w:val="222222"/>
          <w:shd w:val="clear" w:color="auto" w:fill="FFFFFF"/>
        </w:rPr>
        <w:t>(1), pp.59-109.</w:t>
      </w:r>
    </w:p>
    <w:p w14:paraId="54E7E0F0" w14:textId="77777777" w:rsidR="00901D18" w:rsidRPr="00DC4A1B" w:rsidRDefault="00901D18" w:rsidP="00F072CC">
      <w:pPr>
        <w:spacing w:line="360" w:lineRule="auto"/>
        <w:rPr>
          <w:rFonts w:ascii="Arial" w:hAnsi="Arial" w:cs="Arial"/>
          <w:color w:val="222222"/>
          <w:shd w:val="clear" w:color="auto" w:fill="FFFFFF"/>
        </w:rPr>
      </w:pPr>
    </w:p>
    <w:p w14:paraId="3804AB46" w14:textId="006539F8" w:rsidR="00901D18" w:rsidRPr="00DC4A1B" w:rsidRDefault="00901D18" w:rsidP="00F072CC">
      <w:pPr>
        <w:spacing w:line="360" w:lineRule="auto"/>
        <w:rPr>
          <w:rFonts w:ascii="Arial" w:hAnsi="Arial" w:cs="Arial"/>
          <w:color w:val="222222"/>
          <w:shd w:val="clear" w:color="auto" w:fill="FFFFFF"/>
        </w:rPr>
      </w:pPr>
      <w:r w:rsidRPr="00DC4A1B">
        <w:rPr>
          <w:rFonts w:ascii="Arial" w:hAnsi="Arial" w:cs="Arial"/>
          <w:color w:val="222222"/>
          <w:shd w:val="clear" w:color="auto" w:fill="FFFFFF"/>
        </w:rPr>
        <w:t>Fowler Jr, F.J., 2013.</w:t>
      </w:r>
      <w:r w:rsidRPr="00DC4A1B">
        <w:rPr>
          <w:rStyle w:val="apple-converted-space"/>
          <w:rFonts w:ascii="Arial" w:hAnsi="Arial" w:cs="Arial"/>
          <w:color w:val="222222"/>
          <w:shd w:val="clear" w:color="auto" w:fill="FFFFFF"/>
        </w:rPr>
        <w:t> </w:t>
      </w:r>
      <w:r w:rsidRPr="00DC4A1B">
        <w:rPr>
          <w:rFonts w:ascii="Arial" w:hAnsi="Arial" w:cs="Arial"/>
          <w:i/>
          <w:iCs/>
          <w:color w:val="222222"/>
        </w:rPr>
        <w:t>Survey research methods</w:t>
      </w:r>
      <w:r w:rsidRPr="00DC4A1B">
        <w:rPr>
          <w:rFonts w:ascii="Arial" w:hAnsi="Arial" w:cs="Arial"/>
          <w:color w:val="222222"/>
          <w:shd w:val="clear" w:color="auto" w:fill="FFFFFF"/>
        </w:rPr>
        <w:t>. Sage publications.</w:t>
      </w:r>
    </w:p>
    <w:p w14:paraId="30C6054E" w14:textId="77777777" w:rsidR="00B4389F" w:rsidRPr="00DC4A1B" w:rsidRDefault="00B4389F" w:rsidP="00F072CC">
      <w:pPr>
        <w:spacing w:line="360" w:lineRule="auto"/>
        <w:rPr>
          <w:rFonts w:ascii="Arial" w:hAnsi="Arial" w:cs="Arial"/>
          <w:color w:val="222222"/>
          <w:shd w:val="clear" w:color="auto" w:fill="FFFFFF"/>
        </w:rPr>
      </w:pPr>
    </w:p>
    <w:p w14:paraId="4F822092" w14:textId="634E9E5A" w:rsidR="00B4389F" w:rsidRPr="00DC4A1B" w:rsidRDefault="00B4389F" w:rsidP="00F072CC">
      <w:pPr>
        <w:spacing w:line="360" w:lineRule="auto"/>
        <w:rPr>
          <w:rFonts w:ascii="Arial" w:hAnsi="Arial" w:cs="Arial"/>
          <w:color w:val="0D0D0D"/>
          <w:shd w:val="clear" w:color="auto" w:fill="FFFFFF"/>
        </w:rPr>
      </w:pPr>
      <w:r w:rsidRPr="00DC4A1B">
        <w:rPr>
          <w:rFonts w:ascii="Arial" w:hAnsi="Arial" w:cs="Arial"/>
          <w:color w:val="0D0D0D"/>
          <w:shd w:val="clear" w:color="auto" w:fill="FFFFFF"/>
        </w:rPr>
        <w:t>Goodwin, C. J., &amp; Goodwin, K. A. (1984). Research in psychology: Methods and design. John Wiley &amp; Sons</w:t>
      </w:r>
    </w:p>
    <w:p w14:paraId="59FEA3A7" w14:textId="77777777" w:rsidR="008C51D0" w:rsidRPr="00DC4A1B" w:rsidRDefault="008C51D0" w:rsidP="00F072CC">
      <w:pPr>
        <w:spacing w:line="360" w:lineRule="auto"/>
        <w:rPr>
          <w:rFonts w:ascii="Arial" w:hAnsi="Arial" w:cs="Arial"/>
          <w:color w:val="0D0D0D"/>
          <w:shd w:val="clear" w:color="auto" w:fill="FFFFFF"/>
        </w:rPr>
      </w:pPr>
    </w:p>
    <w:p w14:paraId="6C1E23E8" w14:textId="708D3A2F" w:rsidR="008C51D0" w:rsidRPr="00DC4A1B" w:rsidRDefault="008C51D0" w:rsidP="00F072CC">
      <w:pPr>
        <w:spacing w:line="360" w:lineRule="auto"/>
        <w:rPr>
          <w:rFonts w:ascii="Arial" w:hAnsi="Arial" w:cs="Arial"/>
          <w:color w:val="0D0D0D"/>
          <w:shd w:val="clear" w:color="auto" w:fill="FFFFFF"/>
        </w:rPr>
      </w:pPr>
      <w:r w:rsidRPr="00DC4A1B">
        <w:rPr>
          <w:rFonts w:ascii="Arial" w:hAnsi="Arial" w:cs="Arial"/>
          <w:color w:val="222222"/>
          <w:shd w:val="clear" w:color="auto" w:fill="FFFFFF"/>
        </w:rPr>
        <w:t>Gillet, N., Morin, A.J. and Reeve, J., 2017. Stability, change, and implications of students’ motivation profiles: A latent transition analysis.</w:t>
      </w:r>
      <w:r w:rsidRPr="00DC4A1B">
        <w:rPr>
          <w:rStyle w:val="apple-converted-space"/>
          <w:rFonts w:ascii="Arial" w:hAnsi="Arial" w:cs="Arial"/>
          <w:color w:val="222222"/>
          <w:shd w:val="clear" w:color="auto" w:fill="FFFFFF"/>
        </w:rPr>
        <w:t> </w:t>
      </w:r>
      <w:r w:rsidRPr="00DC4A1B">
        <w:rPr>
          <w:rFonts w:ascii="Arial" w:hAnsi="Arial" w:cs="Arial"/>
          <w:i/>
          <w:iCs/>
          <w:color w:val="222222"/>
        </w:rPr>
        <w:t>Contemporary Educational Psychology</w:t>
      </w:r>
      <w:r w:rsidRPr="00DC4A1B">
        <w:rPr>
          <w:rFonts w:ascii="Arial" w:hAnsi="Arial" w:cs="Arial"/>
          <w:color w:val="222222"/>
          <w:shd w:val="clear" w:color="auto" w:fill="FFFFFF"/>
        </w:rPr>
        <w:t>,</w:t>
      </w:r>
      <w:r w:rsidRPr="00DC4A1B">
        <w:rPr>
          <w:rStyle w:val="apple-converted-space"/>
          <w:rFonts w:ascii="Arial" w:hAnsi="Arial" w:cs="Arial"/>
          <w:color w:val="222222"/>
          <w:shd w:val="clear" w:color="auto" w:fill="FFFFFF"/>
        </w:rPr>
        <w:t> </w:t>
      </w:r>
      <w:r w:rsidRPr="00DC4A1B">
        <w:rPr>
          <w:rFonts w:ascii="Arial" w:hAnsi="Arial" w:cs="Arial"/>
          <w:i/>
          <w:iCs/>
          <w:color w:val="222222"/>
        </w:rPr>
        <w:t>51</w:t>
      </w:r>
      <w:r w:rsidRPr="00DC4A1B">
        <w:rPr>
          <w:rFonts w:ascii="Arial" w:hAnsi="Arial" w:cs="Arial"/>
          <w:color w:val="222222"/>
          <w:shd w:val="clear" w:color="auto" w:fill="FFFFFF"/>
        </w:rPr>
        <w:t>, pp.222-239.</w:t>
      </w:r>
    </w:p>
    <w:p w14:paraId="41B5F33D" w14:textId="77777777" w:rsidR="008C51D0" w:rsidRPr="00DC4A1B" w:rsidRDefault="008C51D0" w:rsidP="00F072CC">
      <w:pPr>
        <w:spacing w:line="360" w:lineRule="auto"/>
        <w:rPr>
          <w:rFonts w:ascii="Arial" w:hAnsi="Arial" w:cs="Arial"/>
          <w:color w:val="0D0D0D"/>
          <w:shd w:val="clear" w:color="auto" w:fill="FFFFFF"/>
        </w:rPr>
      </w:pPr>
    </w:p>
    <w:p w14:paraId="5D1C943D" w14:textId="1BC2AE74" w:rsidR="008C51D0" w:rsidRPr="00DC4A1B" w:rsidRDefault="008C51D0" w:rsidP="00F072CC">
      <w:pPr>
        <w:spacing w:line="360" w:lineRule="auto"/>
        <w:rPr>
          <w:rFonts w:ascii="Arial" w:hAnsi="Arial" w:cs="Arial"/>
          <w:color w:val="0D0D0D"/>
          <w:shd w:val="clear" w:color="auto" w:fill="FFFFFF"/>
        </w:rPr>
      </w:pPr>
      <w:r w:rsidRPr="00DC4A1B">
        <w:rPr>
          <w:rFonts w:ascii="Arial" w:hAnsi="Arial" w:cs="Arial"/>
          <w:color w:val="222222"/>
          <w:shd w:val="clear" w:color="auto" w:fill="FFFFFF"/>
        </w:rPr>
        <w:lastRenderedPageBreak/>
        <w:t xml:space="preserve">Gordan, M. and </w:t>
      </w:r>
      <w:proofErr w:type="spellStart"/>
      <w:r w:rsidRPr="00DC4A1B">
        <w:rPr>
          <w:rFonts w:ascii="Arial" w:hAnsi="Arial" w:cs="Arial"/>
          <w:color w:val="222222"/>
          <w:shd w:val="clear" w:color="auto" w:fill="FFFFFF"/>
        </w:rPr>
        <w:t>Krishanan</w:t>
      </w:r>
      <w:proofErr w:type="spellEnd"/>
      <w:r w:rsidRPr="00DC4A1B">
        <w:rPr>
          <w:rFonts w:ascii="Arial" w:hAnsi="Arial" w:cs="Arial"/>
          <w:color w:val="222222"/>
          <w:shd w:val="clear" w:color="auto" w:fill="FFFFFF"/>
        </w:rPr>
        <w:t>, I.A., 2014. A review of BF Skinner’s ‘Reinforcement Theory of Motivation’.</w:t>
      </w:r>
      <w:r w:rsidRPr="00DC4A1B">
        <w:rPr>
          <w:rStyle w:val="apple-converted-space"/>
          <w:rFonts w:ascii="Arial" w:hAnsi="Arial" w:cs="Arial"/>
          <w:color w:val="222222"/>
          <w:shd w:val="clear" w:color="auto" w:fill="FFFFFF"/>
        </w:rPr>
        <w:t> </w:t>
      </w:r>
      <w:r w:rsidRPr="00DC4A1B">
        <w:rPr>
          <w:rFonts w:ascii="Arial" w:hAnsi="Arial" w:cs="Arial"/>
          <w:i/>
          <w:iCs/>
          <w:color w:val="222222"/>
        </w:rPr>
        <w:t>International journal of research in education methodology</w:t>
      </w:r>
      <w:r w:rsidRPr="00DC4A1B">
        <w:rPr>
          <w:rFonts w:ascii="Arial" w:hAnsi="Arial" w:cs="Arial"/>
          <w:color w:val="222222"/>
          <w:shd w:val="clear" w:color="auto" w:fill="FFFFFF"/>
        </w:rPr>
        <w:t>,</w:t>
      </w:r>
      <w:r w:rsidRPr="00DC4A1B">
        <w:rPr>
          <w:rStyle w:val="apple-converted-space"/>
          <w:rFonts w:ascii="Arial" w:hAnsi="Arial" w:cs="Arial"/>
          <w:color w:val="222222"/>
          <w:shd w:val="clear" w:color="auto" w:fill="FFFFFF"/>
        </w:rPr>
        <w:t> </w:t>
      </w:r>
      <w:r w:rsidRPr="00DC4A1B">
        <w:rPr>
          <w:rFonts w:ascii="Arial" w:hAnsi="Arial" w:cs="Arial"/>
          <w:i/>
          <w:iCs/>
          <w:color w:val="222222"/>
        </w:rPr>
        <w:t>5</w:t>
      </w:r>
      <w:r w:rsidRPr="00DC4A1B">
        <w:rPr>
          <w:rFonts w:ascii="Arial" w:hAnsi="Arial" w:cs="Arial"/>
          <w:color w:val="222222"/>
          <w:shd w:val="clear" w:color="auto" w:fill="FFFFFF"/>
        </w:rPr>
        <w:t>(3), pp.680-688.</w:t>
      </w:r>
    </w:p>
    <w:p w14:paraId="6120BB2E" w14:textId="77777777" w:rsidR="00FB1E2F" w:rsidRPr="00DC4A1B" w:rsidRDefault="00FB1E2F" w:rsidP="00F072CC">
      <w:pPr>
        <w:spacing w:line="360" w:lineRule="auto"/>
        <w:rPr>
          <w:rFonts w:ascii="Arial" w:hAnsi="Arial" w:cs="Arial"/>
          <w:color w:val="0D0D0D"/>
          <w:shd w:val="clear" w:color="auto" w:fill="FFFFFF"/>
        </w:rPr>
      </w:pPr>
    </w:p>
    <w:p w14:paraId="52E1B945" w14:textId="498624FD" w:rsidR="00FB1E2F" w:rsidRPr="00DC4A1B" w:rsidRDefault="00FB1E2F" w:rsidP="00F072CC">
      <w:pPr>
        <w:spacing w:line="360" w:lineRule="auto"/>
        <w:rPr>
          <w:rFonts w:ascii="Arial" w:hAnsi="Arial" w:cs="Arial"/>
          <w:color w:val="0D0D0D"/>
          <w:shd w:val="clear" w:color="auto" w:fill="FFFFFF"/>
        </w:rPr>
      </w:pPr>
      <w:proofErr w:type="spellStart"/>
      <w:r w:rsidRPr="00DC4A1B">
        <w:rPr>
          <w:rFonts w:ascii="Arial" w:hAnsi="Arial" w:cs="Arial"/>
          <w:color w:val="0D0D0D"/>
          <w:shd w:val="clear" w:color="auto" w:fill="FFFFFF"/>
        </w:rPr>
        <w:t>Grolnick</w:t>
      </w:r>
      <w:proofErr w:type="spellEnd"/>
      <w:r w:rsidRPr="00DC4A1B">
        <w:rPr>
          <w:rFonts w:ascii="Arial" w:hAnsi="Arial" w:cs="Arial"/>
          <w:color w:val="0D0D0D"/>
          <w:shd w:val="clear" w:color="auto" w:fill="FFFFFF"/>
        </w:rPr>
        <w:t>, W. S., &amp; Ryan, R. M. (1989). Parent styles associated with children's self-regulation and competence in school. Journal of Educational Psychology, 81(2), 143-154</w:t>
      </w:r>
    </w:p>
    <w:p w14:paraId="3F1DB652" w14:textId="77777777" w:rsidR="004B40E0" w:rsidRPr="00DC4A1B" w:rsidRDefault="004B40E0" w:rsidP="00F072CC">
      <w:pPr>
        <w:spacing w:line="360" w:lineRule="auto"/>
        <w:rPr>
          <w:rFonts w:ascii="Arial" w:hAnsi="Arial" w:cs="Arial"/>
          <w:color w:val="0D0D0D"/>
          <w:shd w:val="clear" w:color="auto" w:fill="FFFFFF"/>
        </w:rPr>
      </w:pPr>
    </w:p>
    <w:p w14:paraId="77F39A98" w14:textId="3DA29F98" w:rsidR="004B40E0" w:rsidRPr="00DC4A1B" w:rsidRDefault="004B40E0" w:rsidP="00F072CC">
      <w:pPr>
        <w:spacing w:line="360" w:lineRule="auto"/>
        <w:rPr>
          <w:rFonts w:ascii="Arial" w:hAnsi="Arial" w:cs="Arial"/>
          <w:color w:val="0D0D0D"/>
          <w:shd w:val="clear" w:color="auto" w:fill="FFFFFF"/>
        </w:rPr>
      </w:pPr>
      <w:r w:rsidRPr="00DC4A1B">
        <w:rPr>
          <w:rFonts w:ascii="Arial" w:hAnsi="Arial" w:cs="Arial"/>
          <w:color w:val="0D0D0D"/>
          <w:shd w:val="clear" w:color="auto" w:fill="FFFFFF"/>
        </w:rPr>
        <w:t>Hattie, J. (2009). Visible Learning: A Synthesis of Over 800 Meta-Analyses Relating to Achievement. Routledge</w:t>
      </w:r>
    </w:p>
    <w:p w14:paraId="1326A000" w14:textId="77777777" w:rsidR="00B4389F" w:rsidRPr="00DC4A1B" w:rsidRDefault="00B4389F" w:rsidP="00F072CC">
      <w:pPr>
        <w:spacing w:line="360" w:lineRule="auto"/>
        <w:rPr>
          <w:rFonts w:ascii="Arial" w:hAnsi="Arial" w:cs="Arial"/>
          <w:color w:val="0D0D0D"/>
          <w:shd w:val="clear" w:color="auto" w:fill="FFFFFF"/>
        </w:rPr>
      </w:pPr>
    </w:p>
    <w:p w14:paraId="3546E255" w14:textId="7B65A6AD" w:rsidR="00725123" w:rsidRPr="00DC4A1B" w:rsidRDefault="00B4389F" w:rsidP="00F072CC">
      <w:pPr>
        <w:spacing w:line="360" w:lineRule="auto"/>
        <w:rPr>
          <w:rFonts w:ascii="Arial" w:hAnsi="Arial" w:cs="Arial"/>
          <w:color w:val="0D0D0D"/>
          <w:shd w:val="clear" w:color="auto" w:fill="FFFFFF"/>
        </w:rPr>
      </w:pPr>
      <w:r w:rsidRPr="00DC4A1B">
        <w:rPr>
          <w:rFonts w:ascii="Arial" w:hAnsi="Arial" w:cs="Arial"/>
          <w:color w:val="0D0D0D"/>
          <w:shd w:val="clear" w:color="auto" w:fill="FFFFFF"/>
        </w:rPr>
        <w:t xml:space="preserve">Hamre, B. K., </w:t>
      </w:r>
      <w:proofErr w:type="spellStart"/>
      <w:r w:rsidRPr="00DC4A1B">
        <w:rPr>
          <w:rFonts w:ascii="Arial" w:hAnsi="Arial" w:cs="Arial"/>
          <w:color w:val="0D0D0D"/>
          <w:shd w:val="clear" w:color="auto" w:fill="FFFFFF"/>
        </w:rPr>
        <w:t>Pianta</w:t>
      </w:r>
      <w:proofErr w:type="spellEnd"/>
      <w:r w:rsidRPr="00DC4A1B">
        <w:rPr>
          <w:rFonts w:ascii="Arial" w:hAnsi="Arial" w:cs="Arial"/>
          <w:color w:val="0D0D0D"/>
          <w:shd w:val="clear" w:color="auto" w:fill="FFFFFF"/>
        </w:rPr>
        <w:t xml:space="preserve">, R. C., Mashburn, A. J., &amp; Downer, J. T. (2014). Promoting young children's social competence through the preschool PATHS curriculum and </w:t>
      </w:r>
      <w:proofErr w:type="spellStart"/>
      <w:r w:rsidRPr="00DC4A1B">
        <w:rPr>
          <w:rFonts w:ascii="Arial" w:hAnsi="Arial" w:cs="Arial"/>
          <w:color w:val="0D0D0D"/>
          <w:shd w:val="clear" w:color="auto" w:fill="FFFFFF"/>
        </w:rPr>
        <w:t>MyTeachingPartner</w:t>
      </w:r>
      <w:proofErr w:type="spellEnd"/>
      <w:r w:rsidRPr="00DC4A1B">
        <w:rPr>
          <w:rFonts w:ascii="Arial" w:hAnsi="Arial" w:cs="Arial"/>
          <w:color w:val="0D0D0D"/>
          <w:shd w:val="clear" w:color="auto" w:fill="FFFFFF"/>
        </w:rPr>
        <w:t xml:space="preserve"> professional development resources. Early Education and Development, 25(5), 651-682</w:t>
      </w:r>
    </w:p>
    <w:p w14:paraId="050CF79A" w14:textId="77777777" w:rsidR="00C0219E" w:rsidRPr="00DC4A1B" w:rsidRDefault="00C0219E" w:rsidP="00F072CC">
      <w:pPr>
        <w:spacing w:line="360" w:lineRule="auto"/>
        <w:rPr>
          <w:rFonts w:ascii="Arial" w:hAnsi="Arial" w:cs="Arial"/>
          <w:color w:val="0D0D0D"/>
          <w:shd w:val="clear" w:color="auto" w:fill="FFFFFF"/>
        </w:rPr>
      </w:pPr>
    </w:p>
    <w:p w14:paraId="190F9C55" w14:textId="135ECA50" w:rsidR="00C0219E" w:rsidRPr="00DC4A1B" w:rsidRDefault="00C0219E" w:rsidP="00F072CC">
      <w:pPr>
        <w:spacing w:line="360" w:lineRule="auto"/>
        <w:rPr>
          <w:rFonts w:ascii="Arial" w:hAnsi="Arial" w:cs="Arial"/>
          <w:color w:val="0D0D0D"/>
          <w:shd w:val="clear" w:color="auto" w:fill="FFFFFF"/>
        </w:rPr>
      </w:pPr>
      <w:r w:rsidRPr="00DC4A1B">
        <w:rPr>
          <w:rFonts w:ascii="Arial" w:hAnsi="Arial" w:cs="Arial"/>
          <w:color w:val="222222"/>
          <w:shd w:val="clear" w:color="auto" w:fill="FFFFFF"/>
        </w:rPr>
        <w:t>Healy, K., 2018.</w:t>
      </w:r>
      <w:r w:rsidRPr="00DC4A1B">
        <w:rPr>
          <w:rStyle w:val="apple-converted-space"/>
          <w:rFonts w:ascii="Arial" w:hAnsi="Arial" w:cs="Arial"/>
          <w:color w:val="222222"/>
          <w:shd w:val="clear" w:color="auto" w:fill="FFFFFF"/>
        </w:rPr>
        <w:t> </w:t>
      </w:r>
      <w:r w:rsidRPr="00DC4A1B">
        <w:rPr>
          <w:rFonts w:ascii="Arial" w:hAnsi="Arial" w:cs="Arial"/>
          <w:i/>
          <w:iCs/>
          <w:color w:val="222222"/>
        </w:rPr>
        <w:t>Data visualization: a practical introduction</w:t>
      </w:r>
      <w:r w:rsidRPr="00DC4A1B">
        <w:rPr>
          <w:rFonts w:ascii="Arial" w:hAnsi="Arial" w:cs="Arial"/>
          <w:color w:val="222222"/>
          <w:shd w:val="clear" w:color="auto" w:fill="FFFFFF"/>
        </w:rPr>
        <w:t>. Princeton University Press.</w:t>
      </w:r>
    </w:p>
    <w:p w14:paraId="7C349B44" w14:textId="77777777" w:rsidR="00C72B6D" w:rsidRPr="00DC4A1B" w:rsidRDefault="00C72B6D" w:rsidP="00F072CC">
      <w:pPr>
        <w:spacing w:line="360" w:lineRule="auto"/>
        <w:rPr>
          <w:rFonts w:ascii="Arial" w:hAnsi="Arial" w:cs="Arial"/>
          <w:color w:val="0D0D0D"/>
          <w:shd w:val="clear" w:color="auto" w:fill="FFFFFF"/>
        </w:rPr>
      </w:pPr>
    </w:p>
    <w:p w14:paraId="623F92A2" w14:textId="661286C3" w:rsidR="00C72B6D" w:rsidRPr="00DC4A1B" w:rsidRDefault="00C72B6D" w:rsidP="00F072CC">
      <w:pPr>
        <w:spacing w:line="360" w:lineRule="auto"/>
        <w:rPr>
          <w:rFonts w:ascii="Arial" w:hAnsi="Arial" w:cs="Arial"/>
          <w:color w:val="0D0D0D"/>
          <w:shd w:val="clear" w:color="auto" w:fill="FFFFFF"/>
        </w:rPr>
      </w:pPr>
      <w:r w:rsidRPr="00DC4A1B">
        <w:rPr>
          <w:rFonts w:ascii="Arial" w:hAnsi="Arial" w:cs="Arial"/>
          <w:color w:val="0D0D0D"/>
          <w:shd w:val="clear" w:color="auto" w:fill="FFFFFF"/>
        </w:rPr>
        <w:t>Jamieson, S. (2004). Likert scales: How to (ab)use them. Medical Education, 38(12), 1217-1218</w:t>
      </w:r>
    </w:p>
    <w:p w14:paraId="7D8B5141" w14:textId="77777777" w:rsidR="00EC506C" w:rsidRPr="00DC4A1B" w:rsidRDefault="00EC506C" w:rsidP="00F072CC">
      <w:pPr>
        <w:spacing w:line="360" w:lineRule="auto"/>
        <w:rPr>
          <w:rFonts w:ascii="Arial" w:hAnsi="Arial" w:cs="Arial"/>
          <w:color w:val="0D0D0D"/>
          <w:shd w:val="clear" w:color="auto" w:fill="FFFFFF"/>
        </w:rPr>
      </w:pPr>
    </w:p>
    <w:p w14:paraId="2C568093" w14:textId="33E2C095" w:rsidR="00EC506C" w:rsidRPr="00DC4A1B" w:rsidRDefault="00EC506C" w:rsidP="00F072CC">
      <w:pPr>
        <w:spacing w:line="360" w:lineRule="auto"/>
        <w:rPr>
          <w:rFonts w:ascii="Arial" w:hAnsi="Arial" w:cs="Arial"/>
          <w:color w:val="0D0D0D"/>
          <w:shd w:val="clear" w:color="auto" w:fill="FFFFFF"/>
        </w:rPr>
      </w:pPr>
      <w:r w:rsidRPr="00DC4A1B">
        <w:rPr>
          <w:rFonts w:ascii="Arial" w:hAnsi="Arial" w:cs="Arial"/>
          <w:color w:val="0D0D0D"/>
          <w:shd w:val="clear" w:color="auto" w:fill="FFFFFF"/>
        </w:rPr>
        <w:t xml:space="preserve">Kelley, K., Clark, B., Brown, V., &amp; </w:t>
      </w:r>
      <w:proofErr w:type="spellStart"/>
      <w:r w:rsidRPr="00DC4A1B">
        <w:rPr>
          <w:rFonts w:ascii="Arial" w:hAnsi="Arial" w:cs="Arial"/>
          <w:color w:val="0D0D0D"/>
          <w:shd w:val="clear" w:color="auto" w:fill="FFFFFF"/>
        </w:rPr>
        <w:t>Sitzia</w:t>
      </w:r>
      <w:proofErr w:type="spellEnd"/>
      <w:r w:rsidRPr="00DC4A1B">
        <w:rPr>
          <w:rFonts w:ascii="Arial" w:hAnsi="Arial" w:cs="Arial"/>
          <w:color w:val="0D0D0D"/>
          <w:shd w:val="clear" w:color="auto" w:fill="FFFFFF"/>
        </w:rPr>
        <w:t>, J. (2003). Good practice in the conduct and reporting of survey research. International Journal for Quality in Health Care, 15(3), 261-266</w:t>
      </w:r>
    </w:p>
    <w:p w14:paraId="339577D7" w14:textId="77777777" w:rsidR="008C51D0" w:rsidRPr="00DC4A1B" w:rsidRDefault="008C51D0" w:rsidP="00F072CC">
      <w:pPr>
        <w:spacing w:line="360" w:lineRule="auto"/>
        <w:rPr>
          <w:rFonts w:ascii="Arial" w:hAnsi="Arial" w:cs="Arial"/>
          <w:color w:val="0D0D0D"/>
          <w:shd w:val="clear" w:color="auto" w:fill="FFFFFF"/>
        </w:rPr>
      </w:pPr>
    </w:p>
    <w:p w14:paraId="4CCD3747" w14:textId="0CAACE5F" w:rsidR="008C51D0" w:rsidRPr="00DC4A1B" w:rsidRDefault="008C51D0" w:rsidP="00F072CC">
      <w:pPr>
        <w:spacing w:line="360" w:lineRule="auto"/>
        <w:rPr>
          <w:rFonts w:ascii="Arial" w:hAnsi="Arial" w:cs="Arial"/>
          <w:color w:val="0D0D0D"/>
          <w:shd w:val="clear" w:color="auto" w:fill="FFFFFF"/>
        </w:rPr>
      </w:pPr>
      <w:r w:rsidRPr="00DC4A1B">
        <w:rPr>
          <w:rFonts w:ascii="Arial" w:hAnsi="Arial" w:cs="Arial"/>
          <w:color w:val="222222"/>
          <w:shd w:val="clear" w:color="auto" w:fill="FFFFFF"/>
        </w:rPr>
        <w:t>Kohn, A., 1993. Punished by rewards: The trouble with gold stars, incentive plans, A’s, praise, and other bribes.</w:t>
      </w:r>
      <w:r w:rsidRPr="00DC4A1B">
        <w:rPr>
          <w:rStyle w:val="apple-converted-space"/>
          <w:rFonts w:ascii="Arial" w:hAnsi="Arial" w:cs="Arial"/>
          <w:color w:val="222222"/>
          <w:shd w:val="clear" w:color="auto" w:fill="FFFFFF"/>
        </w:rPr>
        <w:t> </w:t>
      </w:r>
      <w:r w:rsidRPr="00DC4A1B">
        <w:rPr>
          <w:rFonts w:ascii="Arial" w:hAnsi="Arial" w:cs="Arial"/>
          <w:i/>
          <w:iCs/>
          <w:color w:val="222222"/>
        </w:rPr>
        <w:t>New York</w:t>
      </w:r>
      <w:r w:rsidRPr="00DC4A1B">
        <w:rPr>
          <w:rFonts w:ascii="Arial" w:hAnsi="Arial" w:cs="Arial"/>
          <w:color w:val="222222"/>
          <w:shd w:val="clear" w:color="auto" w:fill="FFFFFF"/>
        </w:rPr>
        <w:t>.</w:t>
      </w:r>
    </w:p>
    <w:p w14:paraId="33BAA5C9" w14:textId="77777777" w:rsidR="00502873" w:rsidRPr="00DC4A1B" w:rsidRDefault="00502873" w:rsidP="00F072CC">
      <w:pPr>
        <w:spacing w:line="360" w:lineRule="auto"/>
        <w:rPr>
          <w:rFonts w:ascii="Arial" w:hAnsi="Arial" w:cs="Arial"/>
          <w:color w:val="0D0D0D"/>
          <w:shd w:val="clear" w:color="auto" w:fill="FFFFFF"/>
        </w:rPr>
      </w:pPr>
    </w:p>
    <w:p w14:paraId="5B6A1776" w14:textId="46F5CFAB" w:rsidR="00502873" w:rsidRPr="00DC4A1B" w:rsidRDefault="00502873" w:rsidP="00F072CC">
      <w:pPr>
        <w:spacing w:line="360" w:lineRule="auto"/>
        <w:rPr>
          <w:rFonts w:ascii="Arial" w:hAnsi="Arial" w:cs="Arial"/>
          <w:color w:val="0D0D0D"/>
          <w:shd w:val="clear" w:color="auto" w:fill="FFFFFF"/>
        </w:rPr>
      </w:pPr>
      <w:r w:rsidRPr="00DC4A1B">
        <w:rPr>
          <w:rFonts w:ascii="Arial" w:hAnsi="Arial" w:cs="Arial"/>
          <w:color w:val="0D0D0D"/>
          <w:shd w:val="clear" w:color="auto" w:fill="FFFFFF"/>
        </w:rPr>
        <w:t>Krueger, R. A., &amp; Casey, M. A. (2015). Focus groups: A practical guide for applied research. Sage publications</w:t>
      </w:r>
    </w:p>
    <w:p w14:paraId="2132F12B" w14:textId="77777777" w:rsidR="00556F1E" w:rsidRPr="00DC4A1B" w:rsidRDefault="00556F1E" w:rsidP="00F072CC">
      <w:pPr>
        <w:spacing w:line="360" w:lineRule="auto"/>
        <w:rPr>
          <w:rFonts w:ascii="Arial" w:hAnsi="Arial" w:cs="Arial"/>
          <w:color w:val="0D0D0D"/>
          <w:shd w:val="clear" w:color="auto" w:fill="FFFFFF"/>
        </w:rPr>
      </w:pPr>
    </w:p>
    <w:p w14:paraId="4962E1B9" w14:textId="1AFFE2A4" w:rsidR="00556F1E" w:rsidRPr="00DC4A1B" w:rsidRDefault="00556F1E" w:rsidP="00F072CC">
      <w:pPr>
        <w:spacing w:line="360" w:lineRule="auto"/>
        <w:rPr>
          <w:rFonts w:ascii="Arial" w:hAnsi="Arial" w:cs="Arial"/>
          <w:color w:val="222222"/>
          <w:shd w:val="clear" w:color="auto" w:fill="FFFFFF"/>
        </w:rPr>
      </w:pPr>
      <w:proofErr w:type="spellStart"/>
      <w:r w:rsidRPr="00DC4A1B">
        <w:rPr>
          <w:rFonts w:ascii="Arial" w:hAnsi="Arial" w:cs="Arial"/>
          <w:color w:val="222222"/>
          <w:shd w:val="clear" w:color="auto" w:fill="FFFFFF"/>
        </w:rPr>
        <w:t>Lazowski</w:t>
      </w:r>
      <w:proofErr w:type="spellEnd"/>
      <w:r w:rsidRPr="00DC4A1B">
        <w:rPr>
          <w:rFonts w:ascii="Arial" w:hAnsi="Arial" w:cs="Arial"/>
          <w:color w:val="222222"/>
          <w:shd w:val="clear" w:color="auto" w:fill="FFFFFF"/>
        </w:rPr>
        <w:t xml:space="preserve">, R.A. and </w:t>
      </w:r>
      <w:proofErr w:type="spellStart"/>
      <w:r w:rsidRPr="00DC4A1B">
        <w:rPr>
          <w:rFonts w:ascii="Arial" w:hAnsi="Arial" w:cs="Arial"/>
          <w:color w:val="222222"/>
          <w:shd w:val="clear" w:color="auto" w:fill="FFFFFF"/>
        </w:rPr>
        <w:t>Hulleman</w:t>
      </w:r>
      <w:proofErr w:type="spellEnd"/>
      <w:r w:rsidRPr="00DC4A1B">
        <w:rPr>
          <w:rFonts w:ascii="Arial" w:hAnsi="Arial" w:cs="Arial"/>
          <w:color w:val="222222"/>
          <w:shd w:val="clear" w:color="auto" w:fill="FFFFFF"/>
        </w:rPr>
        <w:t>, C.S., 2016. Motivation interventions in education: A meta-analytic review.</w:t>
      </w:r>
      <w:r w:rsidRPr="00DC4A1B">
        <w:rPr>
          <w:rStyle w:val="apple-converted-space"/>
          <w:rFonts w:ascii="Arial" w:hAnsi="Arial" w:cs="Arial"/>
          <w:color w:val="222222"/>
          <w:shd w:val="clear" w:color="auto" w:fill="FFFFFF"/>
        </w:rPr>
        <w:t> </w:t>
      </w:r>
      <w:r w:rsidRPr="00DC4A1B">
        <w:rPr>
          <w:rFonts w:ascii="Arial" w:hAnsi="Arial" w:cs="Arial"/>
          <w:i/>
          <w:iCs/>
          <w:color w:val="222222"/>
        </w:rPr>
        <w:t>Review of Educational research</w:t>
      </w:r>
      <w:r w:rsidRPr="00DC4A1B">
        <w:rPr>
          <w:rFonts w:ascii="Arial" w:hAnsi="Arial" w:cs="Arial"/>
          <w:color w:val="222222"/>
          <w:shd w:val="clear" w:color="auto" w:fill="FFFFFF"/>
        </w:rPr>
        <w:t>,</w:t>
      </w:r>
      <w:r w:rsidRPr="00DC4A1B">
        <w:rPr>
          <w:rStyle w:val="apple-converted-space"/>
          <w:rFonts w:ascii="Arial" w:hAnsi="Arial" w:cs="Arial"/>
          <w:color w:val="222222"/>
          <w:shd w:val="clear" w:color="auto" w:fill="FFFFFF"/>
        </w:rPr>
        <w:t> </w:t>
      </w:r>
      <w:r w:rsidRPr="00DC4A1B">
        <w:rPr>
          <w:rFonts w:ascii="Arial" w:hAnsi="Arial" w:cs="Arial"/>
          <w:i/>
          <w:iCs/>
          <w:color w:val="222222"/>
        </w:rPr>
        <w:t>86</w:t>
      </w:r>
      <w:r w:rsidRPr="00DC4A1B">
        <w:rPr>
          <w:rFonts w:ascii="Arial" w:hAnsi="Arial" w:cs="Arial"/>
          <w:color w:val="222222"/>
          <w:shd w:val="clear" w:color="auto" w:fill="FFFFFF"/>
        </w:rPr>
        <w:t>(2), pp.602-640.</w:t>
      </w:r>
    </w:p>
    <w:p w14:paraId="45407E20" w14:textId="77777777" w:rsidR="00B4389F" w:rsidRPr="00DC4A1B" w:rsidRDefault="00B4389F" w:rsidP="00F072CC">
      <w:pPr>
        <w:spacing w:line="360" w:lineRule="auto"/>
        <w:rPr>
          <w:rFonts w:ascii="Arial" w:hAnsi="Arial" w:cs="Arial"/>
          <w:color w:val="222222"/>
          <w:shd w:val="clear" w:color="auto" w:fill="FFFFFF"/>
        </w:rPr>
      </w:pPr>
    </w:p>
    <w:p w14:paraId="0F972FEC" w14:textId="7A1D5BE4" w:rsidR="00B4389F" w:rsidRPr="00DC4A1B" w:rsidRDefault="00B4389F" w:rsidP="00F072CC">
      <w:pPr>
        <w:spacing w:line="360" w:lineRule="auto"/>
        <w:rPr>
          <w:rFonts w:ascii="Arial" w:hAnsi="Arial" w:cs="Arial"/>
          <w:color w:val="0D0D0D"/>
          <w:shd w:val="clear" w:color="auto" w:fill="FFFFFF"/>
        </w:rPr>
      </w:pPr>
      <w:r w:rsidRPr="00DC4A1B">
        <w:rPr>
          <w:rFonts w:ascii="Arial" w:hAnsi="Arial" w:cs="Arial"/>
          <w:color w:val="0D0D0D"/>
          <w:shd w:val="clear" w:color="auto" w:fill="FFFFFF"/>
        </w:rPr>
        <w:t xml:space="preserve">LeCompte, M. D., &amp; </w:t>
      </w:r>
      <w:proofErr w:type="spellStart"/>
      <w:r w:rsidRPr="00DC4A1B">
        <w:rPr>
          <w:rFonts w:ascii="Arial" w:hAnsi="Arial" w:cs="Arial"/>
          <w:color w:val="0D0D0D"/>
          <w:shd w:val="clear" w:color="auto" w:fill="FFFFFF"/>
        </w:rPr>
        <w:t>Preissle</w:t>
      </w:r>
      <w:proofErr w:type="spellEnd"/>
      <w:r w:rsidRPr="00DC4A1B">
        <w:rPr>
          <w:rFonts w:ascii="Arial" w:hAnsi="Arial" w:cs="Arial"/>
          <w:color w:val="0D0D0D"/>
          <w:shd w:val="clear" w:color="auto" w:fill="FFFFFF"/>
        </w:rPr>
        <w:t>, J. (1993). Ethnography and qualitative design in educational research (2nd ed.). Academic Press</w:t>
      </w:r>
    </w:p>
    <w:p w14:paraId="66EDBAAD" w14:textId="77777777" w:rsidR="00B4389F" w:rsidRPr="00DC4A1B" w:rsidRDefault="00B4389F" w:rsidP="00F072CC">
      <w:pPr>
        <w:spacing w:line="360" w:lineRule="auto"/>
        <w:rPr>
          <w:rFonts w:ascii="Arial" w:hAnsi="Arial" w:cs="Arial"/>
          <w:color w:val="222222"/>
          <w:shd w:val="clear" w:color="auto" w:fill="FFFFFF"/>
        </w:rPr>
      </w:pPr>
    </w:p>
    <w:p w14:paraId="4FDA4EF9" w14:textId="089A7FC9" w:rsidR="007410DB" w:rsidRPr="00DC4A1B" w:rsidRDefault="00B4389F" w:rsidP="00F072CC">
      <w:pPr>
        <w:spacing w:line="360" w:lineRule="auto"/>
        <w:rPr>
          <w:rFonts w:ascii="Arial" w:hAnsi="Arial" w:cs="Arial"/>
          <w:color w:val="222222"/>
          <w:shd w:val="clear" w:color="auto" w:fill="FFFFFF"/>
        </w:rPr>
      </w:pPr>
      <w:r w:rsidRPr="00DC4A1B">
        <w:rPr>
          <w:rFonts w:ascii="Arial" w:hAnsi="Arial" w:cs="Arial"/>
          <w:color w:val="0D0D0D"/>
          <w:shd w:val="clear" w:color="auto" w:fill="FFFFFF"/>
        </w:rPr>
        <w:t>Maxwell, J. A. (2012). Qualitative research design: An interactive approach (Vol. 41). Sage Publications</w:t>
      </w:r>
    </w:p>
    <w:p w14:paraId="01152635" w14:textId="77777777" w:rsidR="00B4389F" w:rsidRPr="00DC4A1B" w:rsidRDefault="00B4389F" w:rsidP="00F072CC">
      <w:pPr>
        <w:spacing w:line="360" w:lineRule="auto"/>
        <w:rPr>
          <w:rFonts w:ascii="Arial" w:hAnsi="Arial" w:cs="Arial"/>
          <w:color w:val="222222"/>
          <w:shd w:val="clear" w:color="auto" w:fill="FFFFFF"/>
        </w:rPr>
      </w:pPr>
    </w:p>
    <w:p w14:paraId="7D79A190" w14:textId="40EED33E" w:rsidR="007410DB" w:rsidRPr="00DC4A1B" w:rsidRDefault="007410DB" w:rsidP="00F072CC">
      <w:pPr>
        <w:spacing w:line="360" w:lineRule="auto"/>
        <w:rPr>
          <w:rFonts w:ascii="Arial" w:hAnsi="Arial" w:cs="Arial"/>
          <w:color w:val="222222"/>
          <w:shd w:val="clear" w:color="auto" w:fill="FFFFFF"/>
        </w:rPr>
      </w:pPr>
      <w:r w:rsidRPr="00DC4A1B">
        <w:rPr>
          <w:rFonts w:ascii="Arial" w:hAnsi="Arial" w:cs="Arial"/>
          <w:color w:val="222222"/>
          <w:shd w:val="clear" w:color="auto" w:fill="FFFFFF"/>
        </w:rPr>
        <w:t xml:space="preserve">Merriam, S.B. and </w:t>
      </w:r>
      <w:proofErr w:type="spellStart"/>
      <w:r w:rsidRPr="00DC4A1B">
        <w:rPr>
          <w:rFonts w:ascii="Arial" w:hAnsi="Arial" w:cs="Arial"/>
          <w:color w:val="222222"/>
          <w:shd w:val="clear" w:color="auto" w:fill="FFFFFF"/>
        </w:rPr>
        <w:t>Tisdell</w:t>
      </w:r>
      <w:proofErr w:type="spellEnd"/>
      <w:r w:rsidRPr="00DC4A1B">
        <w:rPr>
          <w:rFonts w:ascii="Arial" w:hAnsi="Arial" w:cs="Arial"/>
          <w:color w:val="222222"/>
          <w:shd w:val="clear" w:color="auto" w:fill="FFFFFF"/>
        </w:rPr>
        <w:t>, E.J., 2016. Designing your study and selecting a sample.</w:t>
      </w:r>
      <w:r w:rsidRPr="00DC4A1B">
        <w:rPr>
          <w:rStyle w:val="apple-converted-space"/>
          <w:rFonts w:ascii="Arial" w:hAnsi="Arial" w:cs="Arial"/>
          <w:color w:val="222222"/>
          <w:shd w:val="clear" w:color="auto" w:fill="FFFFFF"/>
        </w:rPr>
        <w:t> </w:t>
      </w:r>
      <w:r w:rsidRPr="00DC4A1B">
        <w:rPr>
          <w:rFonts w:ascii="Arial" w:hAnsi="Arial" w:cs="Arial"/>
          <w:i/>
          <w:iCs/>
          <w:color w:val="222222"/>
        </w:rPr>
        <w:t>Qualitative research: A guide to design and implementation</w:t>
      </w:r>
      <w:r w:rsidRPr="00DC4A1B">
        <w:rPr>
          <w:rFonts w:ascii="Arial" w:hAnsi="Arial" w:cs="Arial"/>
          <w:color w:val="222222"/>
          <w:shd w:val="clear" w:color="auto" w:fill="FFFFFF"/>
        </w:rPr>
        <w:t>,</w:t>
      </w:r>
      <w:r w:rsidRPr="00DC4A1B">
        <w:rPr>
          <w:rStyle w:val="apple-converted-space"/>
          <w:rFonts w:ascii="Arial" w:hAnsi="Arial" w:cs="Arial"/>
          <w:color w:val="222222"/>
          <w:shd w:val="clear" w:color="auto" w:fill="FFFFFF"/>
        </w:rPr>
        <w:t> </w:t>
      </w:r>
      <w:r w:rsidRPr="00DC4A1B">
        <w:rPr>
          <w:rFonts w:ascii="Arial" w:hAnsi="Arial" w:cs="Arial"/>
          <w:i/>
          <w:iCs/>
          <w:color w:val="222222"/>
        </w:rPr>
        <w:t>67</w:t>
      </w:r>
      <w:r w:rsidRPr="00DC4A1B">
        <w:rPr>
          <w:rFonts w:ascii="Arial" w:hAnsi="Arial" w:cs="Arial"/>
          <w:color w:val="222222"/>
          <w:shd w:val="clear" w:color="auto" w:fill="FFFFFF"/>
        </w:rPr>
        <w:t>(1), pp.73-104.</w:t>
      </w:r>
    </w:p>
    <w:p w14:paraId="6E804EA2" w14:textId="77777777" w:rsidR="00B4389F" w:rsidRPr="00DC4A1B" w:rsidRDefault="00B4389F" w:rsidP="00F072CC">
      <w:pPr>
        <w:spacing w:line="360" w:lineRule="auto"/>
        <w:rPr>
          <w:rFonts w:ascii="Arial" w:hAnsi="Arial" w:cs="Arial"/>
          <w:color w:val="222222"/>
          <w:shd w:val="clear" w:color="auto" w:fill="FFFFFF"/>
        </w:rPr>
      </w:pPr>
    </w:p>
    <w:p w14:paraId="4372AFAD" w14:textId="77777777" w:rsidR="00C72B6D" w:rsidRPr="00DC4A1B" w:rsidRDefault="00C72B6D" w:rsidP="00F072CC">
      <w:pPr>
        <w:spacing w:line="360" w:lineRule="auto"/>
        <w:rPr>
          <w:rFonts w:ascii="Arial" w:hAnsi="Arial" w:cs="Arial"/>
          <w:color w:val="222222"/>
          <w:shd w:val="clear" w:color="auto" w:fill="FFFFFF"/>
        </w:rPr>
      </w:pPr>
    </w:p>
    <w:p w14:paraId="6A38CE1C" w14:textId="21945804" w:rsidR="00C72B6D" w:rsidRPr="00DC4A1B" w:rsidRDefault="00C72B6D" w:rsidP="00F072CC">
      <w:pPr>
        <w:spacing w:line="360" w:lineRule="auto"/>
        <w:rPr>
          <w:rFonts w:ascii="Arial" w:hAnsi="Arial" w:cs="Arial"/>
          <w:color w:val="222222"/>
          <w:shd w:val="clear" w:color="auto" w:fill="FFFFFF"/>
        </w:rPr>
      </w:pPr>
      <w:r w:rsidRPr="00DC4A1B">
        <w:rPr>
          <w:rFonts w:ascii="Arial" w:hAnsi="Arial" w:cs="Arial"/>
          <w:color w:val="0D0D0D"/>
          <w:shd w:val="clear" w:color="auto" w:fill="FFFFFF"/>
        </w:rPr>
        <w:t>Norman, G. (2010). Likert scales, levels of measurement and the "laws" of statistics. Advances in Health Sciences Education, 15(5), 625-632</w:t>
      </w:r>
    </w:p>
    <w:p w14:paraId="4F0531DC" w14:textId="77777777" w:rsidR="00B4389F" w:rsidRPr="00DC4A1B" w:rsidRDefault="00B4389F" w:rsidP="00F072CC">
      <w:pPr>
        <w:spacing w:line="360" w:lineRule="auto"/>
        <w:rPr>
          <w:rFonts w:ascii="Arial" w:hAnsi="Arial" w:cs="Arial"/>
          <w:color w:val="222222"/>
          <w:shd w:val="clear" w:color="auto" w:fill="FFFFFF"/>
        </w:rPr>
      </w:pPr>
    </w:p>
    <w:p w14:paraId="3588C25C" w14:textId="1C3044F7" w:rsidR="00B4389F" w:rsidRPr="00DC4A1B" w:rsidRDefault="00B4389F" w:rsidP="00F072CC">
      <w:pPr>
        <w:spacing w:line="360" w:lineRule="auto"/>
        <w:rPr>
          <w:rFonts w:ascii="Arial" w:hAnsi="Arial" w:cs="Arial"/>
          <w:color w:val="222222"/>
          <w:shd w:val="clear" w:color="auto" w:fill="FFFFFF"/>
        </w:rPr>
      </w:pPr>
      <w:r w:rsidRPr="00DC4A1B">
        <w:rPr>
          <w:rFonts w:ascii="Arial" w:hAnsi="Arial" w:cs="Arial"/>
          <w:color w:val="0D0D0D"/>
          <w:shd w:val="clear" w:color="auto" w:fill="FFFFFF"/>
        </w:rPr>
        <w:t>Oppenheim, A. N. (1992). Questionnaire design, interviewing and attitude measurement. Bloomsbury Academic</w:t>
      </w:r>
    </w:p>
    <w:p w14:paraId="04E32DC3" w14:textId="77777777" w:rsidR="00B4389F" w:rsidRPr="00DC4A1B" w:rsidRDefault="00B4389F" w:rsidP="00F072CC">
      <w:pPr>
        <w:spacing w:line="360" w:lineRule="auto"/>
        <w:rPr>
          <w:rFonts w:ascii="Arial" w:hAnsi="Arial" w:cs="Arial"/>
          <w:color w:val="222222"/>
          <w:shd w:val="clear" w:color="auto" w:fill="FFFFFF"/>
        </w:rPr>
      </w:pPr>
    </w:p>
    <w:p w14:paraId="5191A184" w14:textId="24FE772C" w:rsidR="00B4389F" w:rsidRPr="00DC4A1B" w:rsidRDefault="00B4389F" w:rsidP="00F072CC">
      <w:pPr>
        <w:spacing w:line="360" w:lineRule="auto"/>
        <w:rPr>
          <w:rFonts w:ascii="Arial" w:hAnsi="Arial" w:cs="Arial"/>
          <w:color w:val="0D0D0D"/>
          <w:shd w:val="clear" w:color="auto" w:fill="FFFFFF"/>
        </w:rPr>
      </w:pPr>
      <w:r w:rsidRPr="00DC4A1B">
        <w:rPr>
          <w:rFonts w:ascii="Arial" w:hAnsi="Arial" w:cs="Arial"/>
          <w:color w:val="0D0D0D"/>
          <w:shd w:val="clear" w:color="auto" w:fill="FFFFFF"/>
        </w:rPr>
        <w:t>Patton, M. Q. (2015). Qualitative research &amp; evaluation methods: Integrating theory and practice. Sage Publications</w:t>
      </w:r>
    </w:p>
    <w:p w14:paraId="64EDED2F" w14:textId="77777777" w:rsidR="00610FB5" w:rsidRPr="00DC4A1B" w:rsidRDefault="00610FB5" w:rsidP="00F072CC">
      <w:pPr>
        <w:spacing w:line="360" w:lineRule="auto"/>
        <w:rPr>
          <w:rFonts w:ascii="Arial" w:hAnsi="Arial" w:cs="Arial"/>
          <w:color w:val="0D0D0D"/>
          <w:shd w:val="clear" w:color="auto" w:fill="FFFFFF"/>
        </w:rPr>
      </w:pPr>
    </w:p>
    <w:p w14:paraId="0490B7FF" w14:textId="62FED33F" w:rsidR="00725123" w:rsidRPr="00DC4A1B" w:rsidRDefault="00725123" w:rsidP="00F072CC">
      <w:pPr>
        <w:spacing w:line="360" w:lineRule="auto"/>
        <w:rPr>
          <w:rFonts w:ascii="Arial" w:hAnsi="Arial" w:cs="Arial"/>
          <w:color w:val="0D0D0D"/>
          <w:shd w:val="clear" w:color="auto" w:fill="FFFFFF"/>
        </w:rPr>
      </w:pPr>
      <w:proofErr w:type="spellStart"/>
      <w:r w:rsidRPr="00DC4A1B">
        <w:rPr>
          <w:rFonts w:ascii="Arial" w:hAnsi="Arial" w:cs="Arial"/>
          <w:color w:val="0D0D0D"/>
          <w:shd w:val="clear" w:color="auto" w:fill="FFFFFF"/>
        </w:rPr>
        <w:t>Pianta</w:t>
      </w:r>
      <w:proofErr w:type="spellEnd"/>
      <w:r w:rsidRPr="00DC4A1B">
        <w:rPr>
          <w:rFonts w:ascii="Arial" w:hAnsi="Arial" w:cs="Arial"/>
          <w:color w:val="0D0D0D"/>
          <w:shd w:val="clear" w:color="auto" w:fill="FFFFFF"/>
        </w:rPr>
        <w:t>, R. C., La Paro, K. M., &amp; Hamre, B. K. (2008). Classroom assessment scoring system (CLASS): Manual Pre-K. Paul H. Brookes Publishing</w:t>
      </w:r>
    </w:p>
    <w:p w14:paraId="682B7731" w14:textId="77777777" w:rsidR="00EC506C" w:rsidRPr="00DC4A1B" w:rsidRDefault="00EC506C" w:rsidP="00F072CC">
      <w:pPr>
        <w:spacing w:line="360" w:lineRule="auto"/>
        <w:rPr>
          <w:rFonts w:ascii="Arial" w:hAnsi="Arial" w:cs="Arial"/>
          <w:color w:val="0D0D0D"/>
          <w:shd w:val="clear" w:color="auto" w:fill="FFFFFF"/>
        </w:rPr>
      </w:pPr>
    </w:p>
    <w:p w14:paraId="0D17BBB7" w14:textId="77777777" w:rsidR="00725123" w:rsidRPr="00DC4A1B" w:rsidRDefault="00725123" w:rsidP="00F072CC">
      <w:pPr>
        <w:spacing w:line="360" w:lineRule="auto"/>
        <w:rPr>
          <w:rFonts w:ascii="Arial" w:hAnsi="Arial" w:cs="Arial"/>
          <w:color w:val="0D0D0D"/>
          <w:shd w:val="clear" w:color="auto" w:fill="FFFFFF"/>
        </w:rPr>
      </w:pPr>
    </w:p>
    <w:p w14:paraId="40D2EA5F" w14:textId="60A2AA22" w:rsidR="00725123" w:rsidRPr="00DC4A1B" w:rsidRDefault="00725123" w:rsidP="00F072CC">
      <w:pPr>
        <w:spacing w:line="360" w:lineRule="auto"/>
        <w:rPr>
          <w:rFonts w:ascii="Arial" w:hAnsi="Arial" w:cs="Arial"/>
          <w:color w:val="0D0D0D"/>
          <w:shd w:val="clear" w:color="auto" w:fill="FFFFFF"/>
        </w:rPr>
      </w:pPr>
      <w:proofErr w:type="spellStart"/>
      <w:r w:rsidRPr="00DC4A1B">
        <w:rPr>
          <w:rFonts w:ascii="Arial" w:hAnsi="Arial" w:cs="Arial"/>
          <w:color w:val="0D0D0D"/>
          <w:shd w:val="clear" w:color="auto" w:fill="FFFFFF"/>
        </w:rPr>
        <w:t>Pianta</w:t>
      </w:r>
      <w:proofErr w:type="spellEnd"/>
      <w:r w:rsidRPr="00DC4A1B">
        <w:rPr>
          <w:rFonts w:ascii="Arial" w:hAnsi="Arial" w:cs="Arial"/>
          <w:color w:val="0D0D0D"/>
          <w:shd w:val="clear" w:color="auto" w:fill="FFFFFF"/>
        </w:rPr>
        <w:t>, R. C., Mashburn, A. J., Downer, J. T., Hamre, B. K., &amp; Justice, L. (2010). Effects of web-mediated professional development resources on teacher-child interactions in pre-kindergarten classrooms. Early Childhood Research Quarterly, 25(2), 155-166</w:t>
      </w:r>
    </w:p>
    <w:p w14:paraId="4CB0829E" w14:textId="77777777" w:rsidR="00C0219E" w:rsidRPr="00DC4A1B" w:rsidRDefault="00C0219E" w:rsidP="00F072CC">
      <w:pPr>
        <w:spacing w:line="360" w:lineRule="auto"/>
        <w:rPr>
          <w:rFonts w:ascii="Arial" w:hAnsi="Arial" w:cs="Arial"/>
          <w:color w:val="0D0D0D"/>
          <w:shd w:val="clear" w:color="auto" w:fill="FFFFFF"/>
        </w:rPr>
      </w:pPr>
    </w:p>
    <w:p w14:paraId="08383954" w14:textId="50D50428" w:rsidR="00C72B6D" w:rsidRPr="00DC4A1B" w:rsidRDefault="00C72B6D" w:rsidP="00F072CC">
      <w:pPr>
        <w:spacing w:line="360" w:lineRule="auto"/>
        <w:rPr>
          <w:rFonts w:ascii="Arial" w:hAnsi="Arial" w:cs="Arial"/>
          <w:color w:val="0D0D0D"/>
          <w:shd w:val="clear" w:color="auto" w:fill="FFFFFF"/>
        </w:rPr>
      </w:pPr>
      <w:r w:rsidRPr="00DC4A1B">
        <w:rPr>
          <w:rFonts w:ascii="Arial" w:hAnsi="Arial" w:cs="Arial"/>
          <w:color w:val="0D0D0D"/>
          <w:shd w:val="clear" w:color="auto" w:fill="FFFFFF"/>
        </w:rPr>
        <w:t xml:space="preserve">Piedmont, R. L. (2014). Inter-item correlations. In </w:t>
      </w:r>
      <w:proofErr w:type="spellStart"/>
      <w:r w:rsidRPr="00DC4A1B">
        <w:rPr>
          <w:rFonts w:ascii="Arial" w:hAnsi="Arial" w:cs="Arial"/>
          <w:color w:val="0D0D0D"/>
          <w:shd w:val="clear" w:color="auto" w:fill="FFFFFF"/>
        </w:rPr>
        <w:t>Encyclopedia</w:t>
      </w:r>
      <w:proofErr w:type="spellEnd"/>
      <w:r w:rsidRPr="00DC4A1B">
        <w:rPr>
          <w:rFonts w:ascii="Arial" w:hAnsi="Arial" w:cs="Arial"/>
          <w:color w:val="0D0D0D"/>
          <w:shd w:val="clear" w:color="auto" w:fill="FFFFFF"/>
        </w:rPr>
        <w:t xml:space="preserve"> of Quality of Life and Well-Being Research (pp. 3307-3308). Springer Netherlands</w:t>
      </w:r>
    </w:p>
    <w:p w14:paraId="5CFA66D7" w14:textId="77777777" w:rsidR="00B4389F" w:rsidRPr="00DC4A1B" w:rsidRDefault="00B4389F" w:rsidP="00F072CC">
      <w:pPr>
        <w:spacing w:line="360" w:lineRule="auto"/>
        <w:rPr>
          <w:rFonts w:ascii="Arial" w:hAnsi="Arial" w:cs="Arial"/>
          <w:color w:val="0D0D0D"/>
          <w:shd w:val="clear" w:color="auto" w:fill="FFFFFF"/>
        </w:rPr>
      </w:pPr>
    </w:p>
    <w:p w14:paraId="2365EAEF" w14:textId="7D59BBBB" w:rsidR="00B4389F" w:rsidRPr="00DC4A1B" w:rsidRDefault="00B4389F" w:rsidP="00F072CC">
      <w:pPr>
        <w:spacing w:line="360" w:lineRule="auto"/>
        <w:rPr>
          <w:rFonts w:ascii="Arial" w:hAnsi="Arial" w:cs="Arial"/>
          <w:color w:val="0D0D0D"/>
          <w:shd w:val="clear" w:color="auto" w:fill="FFFFFF"/>
        </w:rPr>
      </w:pPr>
      <w:r w:rsidRPr="00DC4A1B">
        <w:rPr>
          <w:rFonts w:ascii="Arial" w:hAnsi="Arial" w:cs="Arial"/>
          <w:color w:val="0D0D0D"/>
          <w:shd w:val="clear" w:color="auto" w:fill="FFFFFF"/>
        </w:rPr>
        <w:lastRenderedPageBreak/>
        <w:t xml:space="preserve">Preston, C. C., &amp; Colman, A. M. (2000). Optimal number of response categories in rating scales: reliability, validity, discriminating power, and respondent preferences. Acta </w:t>
      </w:r>
      <w:proofErr w:type="spellStart"/>
      <w:r w:rsidRPr="00DC4A1B">
        <w:rPr>
          <w:rFonts w:ascii="Arial" w:hAnsi="Arial" w:cs="Arial"/>
          <w:color w:val="0D0D0D"/>
          <w:shd w:val="clear" w:color="auto" w:fill="FFFFFF"/>
        </w:rPr>
        <w:t>Psychologica</w:t>
      </w:r>
      <w:proofErr w:type="spellEnd"/>
      <w:r w:rsidRPr="00DC4A1B">
        <w:rPr>
          <w:rFonts w:ascii="Arial" w:hAnsi="Arial" w:cs="Arial"/>
          <w:color w:val="0D0D0D"/>
          <w:shd w:val="clear" w:color="auto" w:fill="FFFFFF"/>
        </w:rPr>
        <w:t>, 104(1), 1-15</w:t>
      </w:r>
    </w:p>
    <w:p w14:paraId="532F7876" w14:textId="77777777" w:rsidR="00966BB1" w:rsidRPr="00DC4A1B" w:rsidRDefault="00966BB1" w:rsidP="00F072CC">
      <w:pPr>
        <w:spacing w:line="360" w:lineRule="auto"/>
        <w:rPr>
          <w:rFonts w:ascii="Arial" w:hAnsi="Arial" w:cs="Arial"/>
          <w:color w:val="0D0D0D"/>
          <w:shd w:val="clear" w:color="auto" w:fill="FFFFFF"/>
        </w:rPr>
      </w:pPr>
    </w:p>
    <w:p w14:paraId="498F460C" w14:textId="37CAE708" w:rsidR="00841DCA" w:rsidRPr="00DC4A1B" w:rsidRDefault="00841DCA" w:rsidP="00F072CC">
      <w:pPr>
        <w:spacing w:line="360" w:lineRule="auto"/>
        <w:rPr>
          <w:rFonts w:ascii="Arial" w:hAnsi="Arial" w:cs="Arial"/>
          <w:color w:val="0D0D0D"/>
          <w:shd w:val="clear" w:color="auto" w:fill="FFFFFF"/>
        </w:rPr>
      </w:pPr>
      <w:r w:rsidRPr="00DC4A1B">
        <w:rPr>
          <w:rFonts w:ascii="Arial" w:hAnsi="Arial" w:cs="Arial"/>
          <w:color w:val="222222"/>
          <w:shd w:val="clear" w:color="auto" w:fill="FFFFFF"/>
        </w:rPr>
        <w:t>Reeve, J. and Lee, W., 2014. Students’ classroom engagement produces longitudinal changes in classroom motivation.</w:t>
      </w:r>
      <w:r w:rsidRPr="00DC4A1B">
        <w:rPr>
          <w:rStyle w:val="apple-converted-space"/>
          <w:rFonts w:ascii="Arial" w:hAnsi="Arial" w:cs="Arial"/>
          <w:color w:val="222222"/>
          <w:shd w:val="clear" w:color="auto" w:fill="FFFFFF"/>
        </w:rPr>
        <w:t> </w:t>
      </w:r>
      <w:r w:rsidRPr="00DC4A1B">
        <w:rPr>
          <w:rFonts w:ascii="Arial" w:hAnsi="Arial" w:cs="Arial"/>
          <w:i/>
          <w:iCs/>
          <w:color w:val="222222"/>
        </w:rPr>
        <w:t>Journal of educational psychology</w:t>
      </w:r>
      <w:r w:rsidRPr="00DC4A1B">
        <w:rPr>
          <w:rFonts w:ascii="Arial" w:hAnsi="Arial" w:cs="Arial"/>
          <w:color w:val="222222"/>
          <w:shd w:val="clear" w:color="auto" w:fill="FFFFFF"/>
        </w:rPr>
        <w:t>,</w:t>
      </w:r>
      <w:r w:rsidRPr="00DC4A1B">
        <w:rPr>
          <w:rStyle w:val="apple-converted-space"/>
          <w:rFonts w:ascii="Arial" w:hAnsi="Arial" w:cs="Arial"/>
          <w:color w:val="222222"/>
          <w:shd w:val="clear" w:color="auto" w:fill="FFFFFF"/>
        </w:rPr>
        <w:t> </w:t>
      </w:r>
      <w:r w:rsidRPr="00DC4A1B">
        <w:rPr>
          <w:rFonts w:ascii="Arial" w:hAnsi="Arial" w:cs="Arial"/>
          <w:i/>
          <w:iCs/>
          <w:color w:val="222222"/>
        </w:rPr>
        <w:t>106</w:t>
      </w:r>
      <w:r w:rsidRPr="00DC4A1B">
        <w:rPr>
          <w:rFonts w:ascii="Arial" w:hAnsi="Arial" w:cs="Arial"/>
          <w:color w:val="222222"/>
          <w:shd w:val="clear" w:color="auto" w:fill="FFFFFF"/>
        </w:rPr>
        <w:t>(2), p.527.</w:t>
      </w:r>
    </w:p>
    <w:p w14:paraId="25CFB3E0" w14:textId="77777777" w:rsidR="00FB1E2F" w:rsidRPr="00DC4A1B" w:rsidRDefault="00FB1E2F" w:rsidP="00F072CC">
      <w:pPr>
        <w:spacing w:line="360" w:lineRule="auto"/>
        <w:rPr>
          <w:rFonts w:ascii="Arial" w:hAnsi="Arial" w:cs="Arial"/>
          <w:color w:val="0D0D0D"/>
          <w:shd w:val="clear" w:color="auto" w:fill="FFFFFF"/>
        </w:rPr>
      </w:pPr>
    </w:p>
    <w:p w14:paraId="71B8690A" w14:textId="1721B4E3" w:rsidR="00FB1E2F" w:rsidRPr="00DC4A1B" w:rsidRDefault="00FB1E2F" w:rsidP="00F072CC">
      <w:pPr>
        <w:spacing w:line="360" w:lineRule="auto"/>
        <w:rPr>
          <w:rFonts w:ascii="Arial" w:hAnsi="Arial" w:cs="Arial"/>
          <w:color w:val="0D0D0D"/>
          <w:shd w:val="clear" w:color="auto" w:fill="FFFFFF"/>
        </w:rPr>
      </w:pPr>
      <w:r w:rsidRPr="00DC4A1B">
        <w:rPr>
          <w:rFonts w:ascii="Arial" w:hAnsi="Arial" w:cs="Arial"/>
          <w:color w:val="0D0D0D"/>
          <w:shd w:val="clear" w:color="auto" w:fill="FFFFFF"/>
        </w:rPr>
        <w:t>Ryan, R. M., &amp; Deci, E. L. (2020). Intrinsic and extrinsic motivation from a self-determination theory perspective: Definitions, theory, practices, and future directions. Contemporary Educational Psychology, 61, 101860</w:t>
      </w:r>
    </w:p>
    <w:p w14:paraId="3F09D557" w14:textId="77777777" w:rsidR="00B4389F" w:rsidRPr="00DC4A1B" w:rsidRDefault="00B4389F" w:rsidP="00F072CC">
      <w:pPr>
        <w:spacing w:line="360" w:lineRule="auto"/>
        <w:rPr>
          <w:rFonts w:ascii="Arial" w:hAnsi="Arial" w:cs="Arial"/>
          <w:color w:val="0D0D0D"/>
          <w:shd w:val="clear" w:color="auto" w:fill="FFFFFF"/>
        </w:rPr>
      </w:pPr>
    </w:p>
    <w:p w14:paraId="797540F5" w14:textId="38D59630" w:rsidR="00B4389F" w:rsidRPr="00DC4A1B" w:rsidRDefault="00B4389F" w:rsidP="00F072CC">
      <w:pPr>
        <w:spacing w:line="360" w:lineRule="auto"/>
        <w:rPr>
          <w:rFonts w:ascii="Arial" w:hAnsi="Arial" w:cs="Arial"/>
          <w:color w:val="0D0D0D"/>
          <w:shd w:val="clear" w:color="auto" w:fill="FFFFFF"/>
        </w:rPr>
      </w:pPr>
      <w:r w:rsidRPr="00DC4A1B">
        <w:rPr>
          <w:rFonts w:ascii="Arial" w:hAnsi="Arial" w:cs="Arial"/>
          <w:color w:val="0D0D0D"/>
          <w:shd w:val="clear" w:color="auto" w:fill="FFFFFF"/>
        </w:rPr>
        <w:t xml:space="preserve">Saris, W. E., &amp; </w:t>
      </w:r>
      <w:proofErr w:type="spellStart"/>
      <w:r w:rsidRPr="00DC4A1B">
        <w:rPr>
          <w:rFonts w:ascii="Arial" w:hAnsi="Arial" w:cs="Arial"/>
          <w:color w:val="0D0D0D"/>
          <w:shd w:val="clear" w:color="auto" w:fill="FFFFFF"/>
        </w:rPr>
        <w:t>Gallhofer</w:t>
      </w:r>
      <w:proofErr w:type="spellEnd"/>
      <w:r w:rsidRPr="00DC4A1B">
        <w:rPr>
          <w:rFonts w:ascii="Arial" w:hAnsi="Arial" w:cs="Arial"/>
          <w:color w:val="0D0D0D"/>
          <w:shd w:val="clear" w:color="auto" w:fill="FFFFFF"/>
        </w:rPr>
        <w:t>, I. N. (2014). Design, evaluation, and analysis of questionnaires for survey research. John Wiley &amp; Sons</w:t>
      </w:r>
    </w:p>
    <w:p w14:paraId="01E64BB2" w14:textId="77777777" w:rsidR="00EC506C" w:rsidRPr="00DC4A1B" w:rsidRDefault="00EC506C" w:rsidP="00F072CC">
      <w:pPr>
        <w:spacing w:line="360" w:lineRule="auto"/>
        <w:rPr>
          <w:rFonts w:ascii="Arial" w:hAnsi="Arial" w:cs="Arial"/>
          <w:color w:val="0D0D0D"/>
          <w:shd w:val="clear" w:color="auto" w:fill="FFFFFF"/>
        </w:rPr>
      </w:pPr>
    </w:p>
    <w:p w14:paraId="480F626B" w14:textId="3C8A58D0" w:rsidR="00EC506C" w:rsidRPr="00DC4A1B" w:rsidRDefault="00EC506C" w:rsidP="00F072CC">
      <w:pPr>
        <w:spacing w:line="360" w:lineRule="auto"/>
        <w:rPr>
          <w:rFonts w:ascii="Arial" w:hAnsi="Arial" w:cs="Arial"/>
          <w:color w:val="0D0D0D"/>
          <w:shd w:val="clear" w:color="auto" w:fill="FFFFFF"/>
        </w:rPr>
      </w:pPr>
      <w:r w:rsidRPr="00DC4A1B">
        <w:rPr>
          <w:rFonts w:ascii="Arial" w:hAnsi="Arial" w:cs="Arial"/>
          <w:color w:val="0D0D0D"/>
          <w:shd w:val="clear" w:color="auto" w:fill="FFFFFF"/>
        </w:rPr>
        <w:t>Shuttleworth, M. (2008). Questionnaires. Experiment Resources</w:t>
      </w:r>
    </w:p>
    <w:p w14:paraId="112CEB93" w14:textId="77777777" w:rsidR="00EC506C" w:rsidRPr="00DC4A1B" w:rsidRDefault="00EC506C" w:rsidP="00F072CC">
      <w:pPr>
        <w:spacing w:line="360" w:lineRule="auto"/>
        <w:rPr>
          <w:rFonts w:ascii="Arial" w:hAnsi="Arial" w:cs="Arial"/>
          <w:color w:val="0D0D0D"/>
          <w:shd w:val="clear" w:color="auto" w:fill="FFFFFF"/>
        </w:rPr>
      </w:pPr>
    </w:p>
    <w:p w14:paraId="17EC8CC5" w14:textId="5AF8565F" w:rsidR="00EC506C" w:rsidRPr="00DC4A1B" w:rsidRDefault="00EC506C" w:rsidP="00F072CC">
      <w:pPr>
        <w:spacing w:line="360" w:lineRule="auto"/>
        <w:rPr>
          <w:rFonts w:ascii="Arial" w:hAnsi="Arial" w:cs="Arial"/>
          <w:color w:val="0D0D0D"/>
          <w:shd w:val="clear" w:color="auto" w:fill="FFFFFF"/>
        </w:rPr>
      </w:pPr>
      <w:r w:rsidRPr="00DC4A1B">
        <w:rPr>
          <w:rFonts w:ascii="Arial" w:hAnsi="Arial" w:cs="Arial"/>
          <w:color w:val="0D0D0D"/>
          <w:shd w:val="clear" w:color="auto" w:fill="FFFFFF"/>
        </w:rPr>
        <w:t>Smith, J. A., Flowers, P., &amp; Larkin, M. (2000). Interpretative phenomenological analysis: Theory, method and research. Sage</w:t>
      </w:r>
    </w:p>
    <w:p w14:paraId="24557BC3" w14:textId="77777777" w:rsidR="00B4389F" w:rsidRPr="00DC4A1B" w:rsidRDefault="00B4389F" w:rsidP="00F072CC">
      <w:pPr>
        <w:spacing w:line="360" w:lineRule="auto"/>
        <w:rPr>
          <w:rFonts w:ascii="Arial" w:hAnsi="Arial" w:cs="Arial"/>
          <w:color w:val="0D0D0D"/>
          <w:shd w:val="clear" w:color="auto" w:fill="FFFFFF"/>
        </w:rPr>
      </w:pPr>
    </w:p>
    <w:p w14:paraId="1AA43FF6" w14:textId="55D1A1A4" w:rsidR="00B4389F" w:rsidRPr="00DC4A1B" w:rsidRDefault="00B4389F" w:rsidP="00F072CC">
      <w:pPr>
        <w:spacing w:line="360" w:lineRule="auto"/>
        <w:rPr>
          <w:rFonts w:ascii="Arial" w:hAnsi="Arial" w:cs="Arial"/>
          <w:color w:val="0D0D0D"/>
          <w:shd w:val="clear" w:color="auto" w:fill="FFFFFF"/>
        </w:rPr>
      </w:pPr>
      <w:r w:rsidRPr="00DC4A1B">
        <w:rPr>
          <w:rFonts w:ascii="Arial" w:hAnsi="Arial" w:cs="Arial"/>
          <w:color w:val="0D0D0D"/>
          <w:shd w:val="clear" w:color="auto" w:fill="FFFFFF"/>
        </w:rPr>
        <w:t>Spector, P. E. (1992). Summated rating scale construction: An introduction. Sage Publications</w:t>
      </w:r>
    </w:p>
    <w:p w14:paraId="59CCBB1C" w14:textId="77777777" w:rsidR="00B4389F" w:rsidRPr="00DC4A1B" w:rsidRDefault="00B4389F" w:rsidP="00F072CC">
      <w:pPr>
        <w:spacing w:line="360" w:lineRule="auto"/>
        <w:rPr>
          <w:rFonts w:ascii="Arial" w:hAnsi="Arial" w:cs="Arial"/>
          <w:color w:val="0D0D0D"/>
          <w:shd w:val="clear" w:color="auto" w:fill="FFFFFF"/>
        </w:rPr>
      </w:pPr>
    </w:p>
    <w:p w14:paraId="28D0E5DA" w14:textId="6063AAE8" w:rsidR="00B4389F" w:rsidRPr="00DC4A1B" w:rsidRDefault="00B4389F" w:rsidP="00F072CC">
      <w:pPr>
        <w:spacing w:line="360" w:lineRule="auto"/>
        <w:rPr>
          <w:rFonts w:ascii="Arial" w:hAnsi="Arial" w:cs="Arial"/>
          <w:color w:val="0D0D0D"/>
          <w:shd w:val="clear" w:color="auto" w:fill="FFFFFF"/>
        </w:rPr>
      </w:pPr>
      <w:proofErr w:type="spellStart"/>
      <w:r w:rsidRPr="00DC4A1B">
        <w:rPr>
          <w:rFonts w:ascii="Arial" w:hAnsi="Arial" w:cs="Arial"/>
          <w:color w:val="0D0D0D"/>
          <w:shd w:val="clear" w:color="auto" w:fill="FFFFFF"/>
        </w:rPr>
        <w:t>Spendlove</w:t>
      </w:r>
      <w:proofErr w:type="spellEnd"/>
      <w:r w:rsidRPr="00DC4A1B">
        <w:rPr>
          <w:rFonts w:ascii="Arial" w:hAnsi="Arial" w:cs="Arial"/>
          <w:color w:val="0D0D0D"/>
          <w:shd w:val="clear" w:color="auto" w:fill="FFFFFF"/>
        </w:rPr>
        <w:t>, D. (2007). Classroom observation: A guide to the effective observation of teaching and learning. Routledge</w:t>
      </w:r>
    </w:p>
    <w:p w14:paraId="5CBB919F" w14:textId="77777777" w:rsidR="007410DB" w:rsidRPr="00DC4A1B" w:rsidRDefault="007410DB" w:rsidP="00F072CC">
      <w:pPr>
        <w:spacing w:line="360" w:lineRule="auto"/>
        <w:rPr>
          <w:rFonts w:ascii="Arial" w:hAnsi="Arial" w:cs="Arial"/>
          <w:color w:val="0D0D0D"/>
          <w:shd w:val="clear" w:color="auto" w:fill="FFFFFF"/>
        </w:rPr>
      </w:pPr>
    </w:p>
    <w:p w14:paraId="6461F5FE" w14:textId="557362EA" w:rsidR="007410DB" w:rsidRPr="00DC4A1B" w:rsidRDefault="007410DB" w:rsidP="00F072CC">
      <w:pPr>
        <w:spacing w:line="360" w:lineRule="auto"/>
        <w:rPr>
          <w:rFonts w:ascii="Arial" w:hAnsi="Arial" w:cs="Arial"/>
          <w:color w:val="222222"/>
          <w:shd w:val="clear" w:color="auto" w:fill="FFFFFF"/>
        </w:rPr>
      </w:pPr>
      <w:r w:rsidRPr="00DC4A1B">
        <w:rPr>
          <w:rFonts w:ascii="Arial" w:hAnsi="Arial" w:cs="Arial"/>
          <w:color w:val="222222"/>
          <w:shd w:val="clear" w:color="auto" w:fill="FFFFFF"/>
        </w:rPr>
        <w:t>Stake, R.E., 1995.</w:t>
      </w:r>
      <w:r w:rsidRPr="00DC4A1B">
        <w:rPr>
          <w:rStyle w:val="apple-converted-space"/>
          <w:rFonts w:ascii="Arial" w:hAnsi="Arial" w:cs="Arial"/>
          <w:color w:val="222222"/>
          <w:shd w:val="clear" w:color="auto" w:fill="FFFFFF"/>
        </w:rPr>
        <w:t> </w:t>
      </w:r>
      <w:r w:rsidRPr="00DC4A1B">
        <w:rPr>
          <w:rFonts w:ascii="Arial" w:hAnsi="Arial" w:cs="Arial"/>
          <w:i/>
          <w:iCs/>
          <w:color w:val="222222"/>
        </w:rPr>
        <w:t>The art of case study research</w:t>
      </w:r>
      <w:r w:rsidRPr="00DC4A1B">
        <w:rPr>
          <w:rFonts w:ascii="Arial" w:hAnsi="Arial" w:cs="Arial"/>
          <w:color w:val="222222"/>
          <w:shd w:val="clear" w:color="auto" w:fill="FFFFFF"/>
        </w:rPr>
        <w:t>. sage.</w:t>
      </w:r>
    </w:p>
    <w:p w14:paraId="6909BE1E" w14:textId="77777777" w:rsidR="00D65600" w:rsidRPr="00DC4A1B" w:rsidRDefault="00D65600" w:rsidP="00F072CC">
      <w:pPr>
        <w:spacing w:line="360" w:lineRule="auto"/>
        <w:rPr>
          <w:rFonts w:ascii="Arial" w:hAnsi="Arial" w:cs="Arial"/>
          <w:color w:val="222222"/>
          <w:shd w:val="clear" w:color="auto" w:fill="FFFFFF"/>
        </w:rPr>
      </w:pPr>
    </w:p>
    <w:p w14:paraId="11AD91C2" w14:textId="77777777" w:rsidR="00D65600" w:rsidRPr="00DC4A1B" w:rsidRDefault="00D65600" w:rsidP="00F072CC">
      <w:pPr>
        <w:spacing w:line="360" w:lineRule="auto"/>
        <w:rPr>
          <w:rFonts w:ascii="Arial" w:hAnsi="Arial" w:cs="Arial"/>
          <w:color w:val="000000" w:themeColor="text1"/>
        </w:rPr>
      </w:pPr>
      <w:r w:rsidRPr="00DC4A1B">
        <w:rPr>
          <w:rFonts w:ascii="Arial" w:hAnsi="Arial" w:cs="Arial"/>
          <w:color w:val="000000" w:themeColor="text1"/>
        </w:rPr>
        <w:t xml:space="preserve">Welsh Government. (2018) </w:t>
      </w:r>
      <w:r w:rsidRPr="00DC4A1B">
        <w:rPr>
          <w:rFonts w:ascii="Arial" w:hAnsi="Arial" w:cs="Arial"/>
          <w:i/>
          <w:iCs/>
          <w:color w:val="000000" w:themeColor="text1"/>
        </w:rPr>
        <w:t xml:space="preserve">Professional teaching standards for teaching and leadership [Online]. </w:t>
      </w:r>
      <w:r w:rsidRPr="00DC4A1B">
        <w:rPr>
          <w:rFonts w:ascii="Arial" w:hAnsi="Arial" w:cs="Arial"/>
          <w:i/>
          <w:color w:val="000000" w:themeColor="text1"/>
        </w:rPr>
        <w:t>Available from:</w:t>
      </w:r>
    </w:p>
    <w:p w14:paraId="4ABD7B0B" w14:textId="77777777" w:rsidR="00D65600" w:rsidRPr="00DC4A1B" w:rsidRDefault="00D65600" w:rsidP="00F072CC">
      <w:pPr>
        <w:spacing w:line="360" w:lineRule="auto"/>
        <w:rPr>
          <w:rFonts w:ascii="Arial" w:hAnsi="Arial" w:cs="Arial"/>
          <w:color w:val="000000" w:themeColor="text1"/>
        </w:rPr>
      </w:pPr>
      <w:r w:rsidRPr="00DC4A1B">
        <w:rPr>
          <w:rFonts w:ascii="Arial" w:hAnsi="Arial" w:cs="Arial"/>
          <w:color w:val="000000" w:themeColor="text1"/>
        </w:rPr>
        <w:t>http://learning.gov.wales/docs/learningwales/publications/170901-professional-</w:t>
      </w:r>
    </w:p>
    <w:p w14:paraId="62263E58" w14:textId="77777777" w:rsidR="00D65600" w:rsidRPr="00DC4A1B" w:rsidRDefault="00D65600" w:rsidP="00F072CC">
      <w:pPr>
        <w:spacing w:line="360" w:lineRule="auto"/>
        <w:rPr>
          <w:rFonts w:ascii="Arial" w:hAnsi="Arial" w:cs="Arial"/>
          <w:color w:val="000000" w:themeColor="text1"/>
        </w:rPr>
      </w:pPr>
      <w:r w:rsidRPr="00DC4A1B">
        <w:rPr>
          <w:rFonts w:ascii="Arial" w:hAnsi="Arial" w:cs="Arial"/>
          <w:color w:val="000000" w:themeColor="text1"/>
        </w:rPr>
        <w:t>standards-for-teaching-and-leadership-en.pdf</w:t>
      </w:r>
    </w:p>
    <w:p w14:paraId="74A24E95" w14:textId="70329EA4" w:rsidR="00D65600" w:rsidRPr="00DC4A1B" w:rsidRDefault="00D65600" w:rsidP="00F072CC">
      <w:pPr>
        <w:spacing w:line="360" w:lineRule="auto"/>
        <w:rPr>
          <w:rFonts w:ascii="Arial" w:hAnsi="Arial" w:cs="Arial"/>
          <w:color w:val="0D0D0D"/>
          <w:shd w:val="clear" w:color="auto" w:fill="FFFFFF"/>
        </w:rPr>
      </w:pPr>
      <w:r w:rsidRPr="00DC4A1B">
        <w:rPr>
          <w:rFonts w:ascii="Arial" w:hAnsi="Arial" w:cs="Arial"/>
          <w:color w:val="000000" w:themeColor="text1"/>
        </w:rPr>
        <w:t>[Accessed 22 February 2024</w:t>
      </w:r>
    </w:p>
    <w:p w14:paraId="135460D1" w14:textId="77777777" w:rsidR="006B4372" w:rsidRPr="00DC4A1B" w:rsidRDefault="006B4372" w:rsidP="00F072CC">
      <w:pPr>
        <w:spacing w:line="360" w:lineRule="auto"/>
        <w:rPr>
          <w:rFonts w:ascii="Arial" w:hAnsi="Arial" w:cs="Arial"/>
          <w:color w:val="0D0D0D"/>
          <w:shd w:val="clear" w:color="auto" w:fill="FFFFFF"/>
        </w:rPr>
      </w:pPr>
    </w:p>
    <w:p w14:paraId="1AF77218" w14:textId="2C4DD213" w:rsidR="006B4372" w:rsidRPr="00DC4A1B" w:rsidRDefault="006B4372" w:rsidP="00F072CC">
      <w:pPr>
        <w:spacing w:line="360" w:lineRule="auto"/>
        <w:rPr>
          <w:rFonts w:ascii="Arial" w:hAnsi="Arial" w:cs="Arial"/>
          <w:color w:val="222222"/>
          <w:shd w:val="clear" w:color="auto" w:fill="FFFFFF"/>
        </w:rPr>
      </w:pPr>
      <w:proofErr w:type="spellStart"/>
      <w:r w:rsidRPr="00DC4A1B">
        <w:rPr>
          <w:rFonts w:ascii="Arial" w:hAnsi="Arial" w:cs="Arial"/>
          <w:color w:val="222222"/>
          <w:shd w:val="clear" w:color="auto" w:fill="FFFFFF"/>
        </w:rPr>
        <w:lastRenderedPageBreak/>
        <w:t>Wigfield</w:t>
      </w:r>
      <w:proofErr w:type="spellEnd"/>
      <w:r w:rsidRPr="00DC4A1B">
        <w:rPr>
          <w:rFonts w:ascii="Arial" w:hAnsi="Arial" w:cs="Arial"/>
          <w:color w:val="222222"/>
          <w:shd w:val="clear" w:color="auto" w:fill="FFFFFF"/>
        </w:rPr>
        <w:t>, A. and Cambria, J., 2010. Students’ achievement values, goal orientations, and interest: Definitions, development, and relations to achievement outcomes.</w:t>
      </w:r>
      <w:r w:rsidRPr="00DC4A1B">
        <w:rPr>
          <w:rStyle w:val="apple-converted-space"/>
          <w:rFonts w:ascii="Arial" w:hAnsi="Arial" w:cs="Arial"/>
          <w:color w:val="222222"/>
          <w:shd w:val="clear" w:color="auto" w:fill="FFFFFF"/>
        </w:rPr>
        <w:t> </w:t>
      </w:r>
      <w:r w:rsidRPr="00DC4A1B">
        <w:rPr>
          <w:rFonts w:ascii="Arial" w:hAnsi="Arial" w:cs="Arial"/>
          <w:i/>
          <w:iCs/>
          <w:color w:val="222222"/>
        </w:rPr>
        <w:t>Developmental review</w:t>
      </w:r>
      <w:r w:rsidRPr="00DC4A1B">
        <w:rPr>
          <w:rFonts w:ascii="Arial" w:hAnsi="Arial" w:cs="Arial"/>
          <w:color w:val="222222"/>
          <w:shd w:val="clear" w:color="auto" w:fill="FFFFFF"/>
        </w:rPr>
        <w:t>,</w:t>
      </w:r>
      <w:r w:rsidRPr="00DC4A1B">
        <w:rPr>
          <w:rStyle w:val="apple-converted-space"/>
          <w:rFonts w:ascii="Arial" w:hAnsi="Arial" w:cs="Arial"/>
          <w:color w:val="222222"/>
          <w:shd w:val="clear" w:color="auto" w:fill="FFFFFF"/>
        </w:rPr>
        <w:t> </w:t>
      </w:r>
      <w:r w:rsidRPr="00DC4A1B">
        <w:rPr>
          <w:rFonts w:ascii="Arial" w:hAnsi="Arial" w:cs="Arial"/>
          <w:i/>
          <w:iCs/>
          <w:color w:val="222222"/>
        </w:rPr>
        <w:t>30</w:t>
      </w:r>
      <w:r w:rsidRPr="00DC4A1B">
        <w:rPr>
          <w:rFonts w:ascii="Arial" w:hAnsi="Arial" w:cs="Arial"/>
          <w:color w:val="222222"/>
          <w:shd w:val="clear" w:color="auto" w:fill="FFFFFF"/>
        </w:rPr>
        <w:t>(1), pp.1-35.</w:t>
      </w:r>
    </w:p>
    <w:p w14:paraId="29E14567" w14:textId="77777777" w:rsidR="00B4389F" w:rsidRPr="00DC4A1B" w:rsidRDefault="00B4389F" w:rsidP="00F072CC">
      <w:pPr>
        <w:spacing w:line="360" w:lineRule="auto"/>
        <w:rPr>
          <w:rFonts w:ascii="Arial" w:hAnsi="Arial" w:cs="Arial"/>
          <w:color w:val="222222"/>
          <w:shd w:val="clear" w:color="auto" w:fill="FFFFFF"/>
        </w:rPr>
      </w:pPr>
    </w:p>
    <w:p w14:paraId="532051DD" w14:textId="34E24DFB" w:rsidR="00B4389F" w:rsidRPr="00DC4A1B" w:rsidRDefault="00B4389F" w:rsidP="00F072CC">
      <w:pPr>
        <w:spacing w:line="360" w:lineRule="auto"/>
        <w:rPr>
          <w:rFonts w:ascii="Arial" w:hAnsi="Arial" w:cs="Arial"/>
          <w:color w:val="0D0D0D"/>
          <w:shd w:val="clear" w:color="auto" w:fill="FFFFFF"/>
        </w:rPr>
      </w:pPr>
      <w:r w:rsidRPr="00DC4A1B">
        <w:rPr>
          <w:rFonts w:ascii="Arial" w:hAnsi="Arial" w:cs="Arial"/>
          <w:color w:val="0D0D0D"/>
          <w:shd w:val="clear" w:color="auto" w:fill="FFFFFF"/>
        </w:rPr>
        <w:t>Wragg, E. C. (1999). An introduction to classroom observation. Routledge</w:t>
      </w:r>
    </w:p>
    <w:p w14:paraId="4660AA30" w14:textId="77777777" w:rsidR="00E940B9" w:rsidRPr="00DC4A1B" w:rsidRDefault="00E940B9" w:rsidP="00F072CC">
      <w:pPr>
        <w:spacing w:line="360" w:lineRule="auto"/>
        <w:rPr>
          <w:rFonts w:ascii="Arial" w:hAnsi="Arial" w:cs="Arial"/>
          <w:color w:val="0D0D0D"/>
          <w:shd w:val="clear" w:color="auto" w:fill="FFFFFF"/>
        </w:rPr>
      </w:pPr>
    </w:p>
    <w:p w14:paraId="5EB6E1FE" w14:textId="15303A9C" w:rsidR="00E940B9" w:rsidRPr="00DC4A1B" w:rsidRDefault="00E940B9" w:rsidP="00F072CC">
      <w:pPr>
        <w:spacing w:line="360" w:lineRule="auto"/>
        <w:rPr>
          <w:rFonts w:ascii="Arial" w:hAnsi="Arial" w:cs="Arial"/>
          <w:color w:val="222222"/>
          <w:shd w:val="clear" w:color="auto" w:fill="FFFFFF"/>
        </w:rPr>
      </w:pPr>
      <w:r w:rsidRPr="00DC4A1B">
        <w:rPr>
          <w:rFonts w:ascii="Arial" w:hAnsi="Arial" w:cs="Arial"/>
          <w:color w:val="0D0D0D"/>
          <w:shd w:val="clear" w:color="auto" w:fill="FFFFFF"/>
        </w:rPr>
        <w:t>Yeager, D. S., &amp; Dweck, C. S. (2012). Mindsets that promote resilience: When students believe that personal characteristics can be developed. Educational Psychologist, 47(4), 302-314</w:t>
      </w:r>
    </w:p>
    <w:p w14:paraId="7A125BE9" w14:textId="77777777" w:rsidR="007410DB" w:rsidRPr="00DC4A1B" w:rsidRDefault="007410DB" w:rsidP="00F072CC">
      <w:pPr>
        <w:spacing w:line="360" w:lineRule="auto"/>
        <w:rPr>
          <w:rFonts w:ascii="Arial" w:hAnsi="Arial" w:cs="Arial"/>
          <w:color w:val="222222"/>
          <w:shd w:val="clear" w:color="auto" w:fill="FFFFFF"/>
        </w:rPr>
      </w:pPr>
    </w:p>
    <w:p w14:paraId="61D8B7CA" w14:textId="014AB71B" w:rsidR="007410DB" w:rsidRDefault="007410DB" w:rsidP="00F072CC">
      <w:pPr>
        <w:spacing w:line="360" w:lineRule="auto"/>
        <w:rPr>
          <w:rFonts w:ascii="Arial" w:hAnsi="Arial" w:cs="Arial"/>
          <w:color w:val="222222"/>
          <w:sz w:val="20"/>
          <w:szCs w:val="20"/>
          <w:shd w:val="clear" w:color="auto" w:fill="FFFFFF"/>
        </w:rPr>
      </w:pPr>
      <w:r w:rsidRPr="00DC4A1B">
        <w:rPr>
          <w:rFonts w:ascii="Arial" w:hAnsi="Arial" w:cs="Arial"/>
          <w:color w:val="222222"/>
          <w:shd w:val="clear" w:color="auto" w:fill="FFFFFF"/>
        </w:rPr>
        <w:t>Yin, R.K., 2018.</w:t>
      </w:r>
      <w:r w:rsidRPr="00DC4A1B">
        <w:rPr>
          <w:rStyle w:val="apple-converted-space"/>
          <w:rFonts w:ascii="Arial" w:hAnsi="Arial" w:cs="Arial"/>
          <w:color w:val="222222"/>
          <w:shd w:val="clear" w:color="auto" w:fill="FFFFFF"/>
        </w:rPr>
        <w:t> </w:t>
      </w:r>
      <w:r w:rsidRPr="00DC4A1B">
        <w:rPr>
          <w:rFonts w:ascii="Arial" w:hAnsi="Arial" w:cs="Arial"/>
          <w:i/>
          <w:iCs/>
          <w:color w:val="222222"/>
        </w:rPr>
        <w:t>Case study research and applications</w:t>
      </w:r>
      <w:r w:rsidRPr="00DC4A1B">
        <w:rPr>
          <w:rStyle w:val="apple-converted-space"/>
          <w:rFonts w:ascii="Arial" w:hAnsi="Arial" w:cs="Arial"/>
          <w:color w:val="222222"/>
          <w:shd w:val="clear" w:color="auto" w:fill="FFFFFF"/>
        </w:rPr>
        <w:t> </w:t>
      </w:r>
      <w:r w:rsidRPr="00DC4A1B">
        <w:rPr>
          <w:rFonts w:ascii="Arial" w:hAnsi="Arial" w:cs="Arial"/>
          <w:color w:val="222222"/>
          <w:shd w:val="clear" w:color="auto" w:fill="FFFFFF"/>
        </w:rPr>
        <w:t>(Vol. 6). Thousand Oaks, CA: Sage</w:t>
      </w:r>
      <w:r w:rsidRPr="00DC4A1B">
        <w:rPr>
          <w:rFonts w:ascii="Arial" w:hAnsi="Arial" w:cs="Arial"/>
          <w:color w:val="222222"/>
          <w:sz w:val="20"/>
          <w:szCs w:val="20"/>
          <w:shd w:val="clear" w:color="auto" w:fill="FFFFFF"/>
        </w:rPr>
        <w:t>.</w:t>
      </w:r>
    </w:p>
    <w:p w14:paraId="1A5FEA0A" w14:textId="77777777" w:rsidR="00F3260C" w:rsidRDefault="00F3260C">
      <w:pPr>
        <w:rPr>
          <w:rFonts w:ascii="Arial" w:hAnsi="Arial" w:cs="Arial"/>
          <w:color w:val="222222"/>
          <w:sz w:val="20"/>
          <w:szCs w:val="20"/>
          <w:shd w:val="clear" w:color="auto" w:fill="FFFFFF"/>
        </w:rPr>
      </w:pPr>
    </w:p>
    <w:p w14:paraId="73C4CFA4" w14:textId="6A7F3EFE" w:rsidR="00D65600" w:rsidRDefault="00D65600" w:rsidP="00D65600">
      <w:pPr>
        <w:rPr>
          <w:rFonts w:ascii="Arial" w:hAnsi="Arial" w:cs="Arial"/>
          <w:color w:val="222222"/>
          <w:sz w:val="20"/>
          <w:szCs w:val="20"/>
          <w:shd w:val="clear" w:color="auto" w:fill="FFFFFF"/>
        </w:rPr>
      </w:pPr>
    </w:p>
    <w:p w14:paraId="2809EBC2" w14:textId="77777777" w:rsidR="00F3260C" w:rsidRDefault="00F3260C">
      <w:pPr>
        <w:rPr>
          <w:rFonts w:ascii="Arial" w:hAnsi="Arial" w:cs="Arial"/>
          <w:color w:val="222222"/>
          <w:sz w:val="20"/>
          <w:szCs w:val="20"/>
          <w:shd w:val="clear" w:color="auto" w:fill="FFFFFF"/>
        </w:rPr>
      </w:pPr>
    </w:p>
    <w:p w14:paraId="6C3FA89C" w14:textId="77777777" w:rsidR="001B2959" w:rsidRDefault="001B2959">
      <w:pPr>
        <w:rPr>
          <w:rFonts w:ascii="Arial" w:hAnsi="Arial" w:cs="Arial"/>
          <w:color w:val="222222"/>
          <w:sz w:val="20"/>
          <w:szCs w:val="20"/>
          <w:u w:val="single"/>
          <w:shd w:val="clear" w:color="auto" w:fill="FFFFFF"/>
        </w:rPr>
      </w:pPr>
    </w:p>
    <w:p w14:paraId="45B67CA7" w14:textId="77777777" w:rsidR="001B2959" w:rsidRDefault="001B2959">
      <w:pPr>
        <w:rPr>
          <w:rFonts w:ascii="Arial" w:hAnsi="Arial" w:cs="Arial"/>
          <w:color w:val="222222"/>
          <w:sz w:val="20"/>
          <w:szCs w:val="20"/>
          <w:u w:val="single"/>
          <w:shd w:val="clear" w:color="auto" w:fill="FFFFFF"/>
        </w:rPr>
      </w:pPr>
    </w:p>
    <w:p w14:paraId="2FC531B6" w14:textId="77777777" w:rsidR="001B2959" w:rsidRDefault="001B2959">
      <w:pPr>
        <w:rPr>
          <w:rFonts w:ascii="Arial" w:hAnsi="Arial" w:cs="Arial"/>
          <w:color w:val="222222"/>
          <w:sz w:val="20"/>
          <w:szCs w:val="20"/>
          <w:u w:val="single"/>
          <w:shd w:val="clear" w:color="auto" w:fill="FFFFFF"/>
        </w:rPr>
      </w:pPr>
    </w:p>
    <w:p w14:paraId="11039FD6" w14:textId="77777777" w:rsidR="001B2959" w:rsidRDefault="001B2959">
      <w:pPr>
        <w:rPr>
          <w:rFonts w:ascii="Arial" w:hAnsi="Arial" w:cs="Arial"/>
          <w:color w:val="222222"/>
          <w:sz w:val="20"/>
          <w:szCs w:val="20"/>
          <w:u w:val="single"/>
          <w:shd w:val="clear" w:color="auto" w:fill="FFFFFF"/>
        </w:rPr>
      </w:pPr>
    </w:p>
    <w:p w14:paraId="4BF679CE" w14:textId="77777777" w:rsidR="001B2959" w:rsidRDefault="001B2959">
      <w:pPr>
        <w:rPr>
          <w:rFonts w:ascii="Arial" w:hAnsi="Arial" w:cs="Arial"/>
          <w:color w:val="222222"/>
          <w:sz w:val="20"/>
          <w:szCs w:val="20"/>
          <w:u w:val="single"/>
          <w:shd w:val="clear" w:color="auto" w:fill="FFFFFF"/>
        </w:rPr>
      </w:pPr>
    </w:p>
    <w:p w14:paraId="59AE5D78" w14:textId="77777777" w:rsidR="001B2959" w:rsidRDefault="001B2959">
      <w:pPr>
        <w:rPr>
          <w:rFonts w:ascii="Arial" w:hAnsi="Arial" w:cs="Arial"/>
          <w:color w:val="222222"/>
          <w:sz w:val="20"/>
          <w:szCs w:val="20"/>
          <w:u w:val="single"/>
          <w:shd w:val="clear" w:color="auto" w:fill="FFFFFF"/>
        </w:rPr>
      </w:pPr>
    </w:p>
    <w:p w14:paraId="10175EA8" w14:textId="77777777" w:rsidR="001B2959" w:rsidRDefault="001B2959">
      <w:pPr>
        <w:rPr>
          <w:rFonts w:ascii="Arial" w:hAnsi="Arial" w:cs="Arial"/>
          <w:color w:val="222222"/>
          <w:sz w:val="20"/>
          <w:szCs w:val="20"/>
          <w:u w:val="single"/>
          <w:shd w:val="clear" w:color="auto" w:fill="FFFFFF"/>
        </w:rPr>
      </w:pPr>
    </w:p>
    <w:p w14:paraId="1B0CC479" w14:textId="77777777" w:rsidR="001B2959" w:rsidRDefault="001B2959">
      <w:pPr>
        <w:rPr>
          <w:rFonts w:ascii="Arial" w:hAnsi="Arial" w:cs="Arial"/>
          <w:color w:val="222222"/>
          <w:sz w:val="20"/>
          <w:szCs w:val="20"/>
          <w:u w:val="single"/>
          <w:shd w:val="clear" w:color="auto" w:fill="FFFFFF"/>
        </w:rPr>
      </w:pPr>
    </w:p>
    <w:p w14:paraId="6E4CBD22" w14:textId="77777777" w:rsidR="001B2959" w:rsidRDefault="001B2959">
      <w:pPr>
        <w:rPr>
          <w:rFonts w:ascii="Arial" w:hAnsi="Arial" w:cs="Arial"/>
          <w:color w:val="222222"/>
          <w:sz w:val="20"/>
          <w:szCs w:val="20"/>
          <w:u w:val="single"/>
          <w:shd w:val="clear" w:color="auto" w:fill="FFFFFF"/>
        </w:rPr>
      </w:pPr>
    </w:p>
    <w:p w14:paraId="61C11C5A" w14:textId="77777777" w:rsidR="001B2959" w:rsidRDefault="001B2959">
      <w:pPr>
        <w:rPr>
          <w:rFonts w:ascii="Arial" w:hAnsi="Arial" w:cs="Arial"/>
          <w:color w:val="222222"/>
          <w:sz w:val="20"/>
          <w:szCs w:val="20"/>
          <w:u w:val="single"/>
          <w:shd w:val="clear" w:color="auto" w:fill="FFFFFF"/>
        </w:rPr>
      </w:pPr>
    </w:p>
    <w:p w14:paraId="171441A7" w14:textId="77777777" w:rsidR="001B2959" w:rsidRDefault="001B2959">
      <w:pPr>
        <w:rPr>
          <w:rFonts w:ascii="Arial" w:hAnsi="Arial" w:cs="Arial"/>
          <w:color w:val="222222"/>
          <w:sz w:val="20"/>
          <w:szCs w:val="20"/>
          <w:u w:val="single"/>
          <w:shd w:val="clear" w:color="auto" w:fill="FFFFFF"/>
        </w:rPr>
      </w:pPr>
    </w:p>
    <w:p w14:paraId="26E76E58" w14:textId="77777777" w:rsidR="001B2959" w:rsidRDefault="001B2959">
      <w:pPr>
        <w:rPr>
          <w:rFonts w:ascii="Arial" w:hAnsi="Arial" w:cs="Arial"/>
          <w:color w:val="222222"/>
          <w:sz w:val="20"/>
          <w:szCs w:val="20"/>
          <w:u w:val="single"/>
          <w:shd w:val="clear" w:color="auto" w:fill="FFFFFF"/>
        </w:rPr>
      </w:pPr>
    </w:p>
    <w:p w14:paraId="46D1E8B0" w14:textId="77777777" w:rsidR="001B2959" w:rsidRDefault="001B2959">
      <w:pPr>
        <w:rPr>
          <w:rFonts w:ascii="Arial" w:hAnsi="Arial" w:cs="Arial"/>
          <w:color w:val="222222"/>
          <w:sz w:val="20"/>
          <w:szCs w:val="20"/>
          <w:u w:val="single"/>
          <w:shd w:val="clear" w:color="auto" w:fill="FFFFFF"/>
        </w:rPr>
      </w:pPr>
    </w:p>
    <w:p w14:paraId="753F893D" w14:textId="77777777" w:rsidR="001B2959" w:rsidRDefault="001B2959">
      <w:pPr>
        <w:rPr>
          <w:rFonts w:ascii="Arial" w:hAnsi="Arial" w:cs="Arial"/>
          <w:color w:val="222222"/>
          <w:sz w:val="20"/>
          <w:szCs w:val="20"/>
          <w:u w:val="single"/>
          <w:shd w:val="clear" w:color="auto" w:fill="FFFFFF"/>
        </w:rPr>
      </w:pPr>
    </w:p>
    <w:p w14:paraId="68C1EF53" w14:textId="77777777" w:rsidR="001B2959" w:rsidRDefault="001B2959">
      <w:pPr>
        <w:rPr>
          <w:rFonts w:ascii="Arial" w:hAnsi="Arial" w:cs="Arial"/>
          <w:color w:val="222222"/>
          <w:sz w:val="20"/>
          <w:szCs w:val="20"/>
          <w:u w:val="single"/>
          <w:shd w:val="clear" w:color="auto" w:fill="FFFFFF"/>
        </w:rPr>
      </w:pPr>
    </w:p>
    <w:p w14:paraId="75AA8E84" w14:textId="77777777" w:rsidR="001B2959" w:rsidRDefault="001B2959">
      <w:pPr>
        <w:rPr>
          <w:rFonts w:ascii="Arial" w:hAnsi="Arial" w:cs="Arial"/>
          <w:color w:val="222222"/>
          <w:sz w:val="20"/>
          <w:szCs w:val="20"/>
          <w:u w:val="single"/>
          <w:shd w:val="clear" w:color="auto" w:fill="FFFFFF"/>
        </w:rPr>
      </w:pPr>
    </w:p>
    <w:p w14:paraId="12C43DC8" w14:textId="77777777" w:rsidR="001B2959" w:rsidRDefault="001B2959">
      <w:pPr>
        <w:rPr>
          <w:rFonts w:ascii="Arial" w:hAnsi="Arial" w:cs="Arial"/>
          <w:color w:val="222222"/>
          <w:sz w:val="20"/>
          <w:szCs w:val="20"/>
          <w:u w:val="single"/>
          <w:shd w:val="clear" w:color="auto" w:fill="FFFFFF"/>
        </w:rPr>
      </w:pPr>
    </w:p>
    <w:p w14:paraId="71849082" w14:textId="77777777" w:rsidR="001B2959" w:rsidRDefault="001B2959">
      <w:pPr>
        <w:rPr>
          <w:rFonts w:ascii="Arial" w:hAnsi="Arial" w:cs="Arial"/>
          <w:color w:val="222222"/>
          <w:sz w:val="20"/>
          <w:szCs w:val="20"/>
          <w:u w:val="single"/>
          <w:shd w:val="clear" w:color="auto" w:fill="FFFFFF"/>
        </w:rPr>
      </w:pPr>
    </w:p>
    <w:p w14:paraId="37602EFB" w14:textId="77777777" w:rsidR="001B2959" w:rsidRDefault="001B2959">
      <w:pPr>
        <w:rPr>
          <w:rFonts w:ascii="Arial" w:hAnsi="Arial" w:cs="Arial"/>
          <w:color w:val="222222"/>
          <w:sz w:val="20"/>
          <w:szCs w:val="20"/>
          <w:u w:val="single"/>
          <w:shd w:val="clear" w:color="auto" w:fill="FFFFFF"/>
        </w:rPr>
      </w:pPr>
    </w:p>
    <w:p w14:paraId="498CA515" w14:textId="77777777" w:rsidR="001B2959" w:rsidRDefault="001B2959">
      <w:pPr>
        <w:rPr>
          <w:rFonts w:ascii="Arial" w:hAnsi="Arial" w:cs="Arial"/>
          <w:color w:val="222222"/>
          <w:sz w:val="20"/>
          <w:szCs w:val="20"/>
          <w:u w:val="single"/>
          <w:shd w:val="clear" w:color="auto" w:fill="FFFFFF"/>
        </w:rPr>
      </w:pPr>
    </w:p>
    <w:p w14:paraId="01432F0B" w14:textId="77777777" w:rsidR="001B2959" w:rsidRDefault="001B2959">
      <w:pPr>
        <w:rPr>
          <w:rFonts w:ascii="Arial" w:hAnsi="Arial" w:cs="Arial"/>
          <w:color w:val="222222"/>
          <w:sz w:val="20"/>
          <w:szCs w:val="20"/>
          <w:u w:val="single"/>
          <w:shd w:val="clear" w:color="auto" w:fill="FFFFFF"/>
        </w:rPr>
      </w:pPr>
    </w:p>
    <w:p w14:paraId="39FB2440" w14:textId="77777777" w:rsidR="001B2959" w:rsidRDefault="001B2959">
      <w:pPr>
        <w:rPr>
          <w:rFonts w:ascii="Arial" w:hAnsi="Arial" w:cs="Arial"/>
          <w:color w:val="222222"/>
          <w:sz w:val="20"/>
          <w:szCs w:val="20"/>
          <w:u w:val="single"/>
          <w:shd w:val="clear" w:color="auto" w:fill="FFFFFF"/>
        </w:rPr>
      </w:pPr>
    </w:p>
    <w:p w14:paraId="11CDAFFF" w14:textId="77777777" w:rsidR="001B2959" w:rsidRDefault="001B2959">
      <w:pPr>
        <w:rPr>
          <w:rFonts w:ascii="Arial" w:hAnsi="Arial" w:cs="Arial"/>
          <w:color w:val="222222"/>
          <w:sz w:val="20"/>
          <w:szCs w:val="20"/>
          <w:u w:val="single"/>
          <w:shd w:val="clear" w:color="auto" w:fill="FFFFFF"/>
        </w:rPr>
      </w:pPr>
    </w:p>
    <w:p w14:paraId="71E388DC" w14:textId="77777777" w:rsidR="001B2959" w:rsidRDefault="001B2959">
      <w:pPr>
        <w:rPr>
          <w:rFonts w:ascii="Arial" w:hAnsi="Arial" w:cs="Arial"/>
          <w:color w:val="222222"/>
          <w:sz w:val="20"/>
          <w:szCs w:val="20"/>
          <w:u w:val="single"/>
          <w:shd w:val="clear" w:color="auto" w:fill="FFFFFF"/>
        </w:rPr>
      </w:pPr>
    </w:p>
    <w:p w14:paraId="70F4A227" w14:textId="34AA67A4" w:rsidR="001B2959" w:rsidRPr="00F3260C" w:rsidRDefault="001B2959">
      <w:pPr>
        <w:rPr>
          <w:rFonts w:ascii="Arial" w:hAnsi="Arial" w:cs="Arial"/>
          <w:color w:val="222222"/>
          <w:sz w:val="20"/>
          <w:szCs w:val="20"/>
          <w:u w:val="single"/>
          <w:shd w:val="clear" w:color="auto" w:fill="FFFFFF"/>
        </w:rPr>
      </w:pPr>
    </w:p>
    <w:sectPr w:rsidR="001B2959" w:rsidRPr="00F3260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95831E" w14:textId="77777777" w:rsidR="000077E2" w:rsidRDefault="000077E2" w:rsidP="00810FB9">
      <w:r>
        <w:separator/>
      </w:r>
    </w:p>
  </w:endnote>
  <w:endnote w:type="continuationSeparator" w:id="0">
    <w:p w14:paraId="6DA179DC" w14:textId="77777777" w:rsidR="000077E2" w:rsidRDefault="000077E2" w:rsidP="00810F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FE6A8A" w14:textId="77777777" w:rsidR="000077E2" w:rsidRDefault="000077E2" w:rsidP="00810FB9">
      <w:r>
        <w:separator/>
      </w:r>
    </w:p>
  </w:footnote>
  <w:footnote w:type="continuationSeparator" w:id="0">
    <w:p w14:paraId="29F3A794" w14:textId="77777777" w:rsidR="000077E2" w:rsidRDefault="000077E2" w:rsidP="00810FB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11B169" w14:textId="6A6DDE5A" w:rsidR="00810FB9" w:rsidRDefault="00810FB9">
    <w:pPr>
      <w:pStyle w:val="Header"/>
    </w:pPr>
    <w:r>
      <w:t>ECAD7004</w:t>
    </w:r>
    <w:r>
      <w:ptab w:relativeTo="margin" w:alignment="center" w:leader="none"/>
    </w:r>
    <w:r>
      <w:ptab w:relativeTo="margin" w:alignment="right" w:leader="none"/>
    </w:r>
    <w:r>
      <w:t>1900691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228E2"/>
    <w:multiLevelType w:val="hybridMultilevel"/>
    <w:tmpl w:val="355A3DE6"/>
    <w:lvl w:ilvl="0" w:tplc="08090001">
      <w:start w:val="1"/>
      <w:numFmt w:val="bullet"/>
      <w:lvlText w:val=""/>
      <w:lvlJc w:val="left"/>
      <w:pPr>
        <w:ind w:left="1448" w:hanging="360"/>
      </w:pPr>
      <w:rPr>
        <w:rFonts w:ascii="Symbol" w:hAnsi="Symbol" w:hint="default"/>
      </w:rPr>
    </w:lvl>
    <w:lvl w:ilvl="1" w:tplc="08090003" w:tentative="1">
      <w:start w:val="1"/>
      <w:numFmt w:val="bullet"/>
      <w:lvlText w:val="o"/>
      <w:lvlJc w:val="left"/>
      <w:pPr>
        <w:ind w:left="2168" w:hanging="360"/>
      </w:pPr>
      <w:rPr>
        <w:rFonts w:ascii="Courier New" w:hAnsi="Courier New" w:cs="Courier New" w:hint="default"/>
      </w:rPr>
    </w:lvl>
    <w:lvl w:ilvl="2" w:tplc="08090005" w:tentative="1">
      <w:start w:val="1"/>
      <w:numFmt w:val="bullet"/>
      <w:lvlText w:val=""/>
      <w:lvlJc w:val="left"/>
      <w:pPr>
        <w:ind w:left="2888" w:hanging="360"/>
      </w:pPr>
      <w:rPr>
        <w:rFonts w:ascii="Wingdings" w:hAnsi="Wingdings" w:hint="default"/>
      </w:rPr>
    </w:lvl>
    <w:lvl w:ilvl="3" w:tplc="08090001" w:tentative="1">
      <w:start w:val="1"/>
      <w:numFmt w:val="bullet"/>
      <w:lvlText w:val=""/>
      <w:lvlJc w:val="left"/>
      <w:pPr>
        <w:ind w:left="3608" w:hanging="360"/>
      </w:pPr>
      <w:rPr>
        <w:rFonts w:ascii="Symbol" w:hAnsi="Symbol" w:hint="default"/>
      </w:rPr>
    </w:lvl>
    <w:lvl w:ilvl="4" w:tplc="08090003" w:tentative="1">
      <w:start w:val="1"/>
      <w:numFmt w:val="bullet"/>
      <w:lvlText w:val="o"/>
      <w:lvlJc w:val="left"/>
      <w:pPr>
        <w:ind w:left="4328" w:hanging="360"/>
      </w:pPr>
      <w:rPr>
        <w:rFonts w:ascii="Courier New" w:hAnsi="Courier New" w:cs="Courier New" w:hint="default"/>
      </w:rPr>
    </w:lvl>
    <w:lvl w:ilvl="5" w:tplc="08090005" w:tentative="1">
      <w:start w:val="1"/>
      <w:numFmt w:val="bullet"/>
      <w:lvlText w:val=""/>
      <w:lvlJc w:val="left"/>
      <w:pPr>
        <w:ind w:left="5048" w:hanging="360"/>
      </w:pPr>
      <w:rPr>
        <w:rFonts w:ascii="Wingdings" w:hAnsi="Wingdings" w:hint="default"/>
      </w:rPr>
    </w:lvl>
    <w:lvl w:ilvl="6" w:tplc="08090001" w:tentative="1">
      <w:start w:val="1"/>
      <w:numFmt w:val="bullet"/>
      <w:lvlText w:val=""/>
      <w:lvlJc w:val="left"/>
      <w:pPr>
        <w:ind w:left="5768" w:hanging="360"/>
      </w:pPr>
      <w:rPr>
        <w:rFonts w:ascii="Symbol" w:hAnsi="Symbol" w:hint="default"/>
      </w:rPr>
    </w:lvl>
    <w:lvl w:ilvl="7" w:tplc="08090003" w:tentative="1">
      <w:start w:val="1"/>
      <w:numFmt w:val="bullet"/>
      <w:lvlText w:val="o"/>
      <w:lvlJc w:val="left"/>
      <w:pPr>
        <w:ind w:left="6488" w:hanging="360"/>
      </w:pPr>
      <w:rPr>
        <w:rFonts w:ascii="Courier New" w:hAnsi="Courier New" w:cs="Courier New" w:hint="default"/>
      </w:rPr>
    </w:lvl>
    <w:lvl w:ilvl="8" w:tplc="08090005" w:tentative="1">
      <w:start w:val="1"/>
      <w:numFmt w:val="bullet"/>
      <w:lvlText w:val=""/>
      <w:lvlJc w:val="left"/>
      <w:pPr>
        <w:ind w:left="7208" w:hanging="360"/>
      </w:pPr>
      <w:rPr>
        <w:rFonts w:ascii="Wingdings" w:hAnsi="Wingdings" w:hint="default"/>
      </w:rPr>
    </w:lvl>
  </w:abstractNum>
  <w:abstractNum w:abstractNumId="1" w15:restartNumberingAfterBreak="0">
    <w:nsid w:val="15B030DB"/>
    <w:multiLevelType w:val="hybridMultilevel"/>
    <w:tmpl w:val="DE40FA94"/>
    <w:lvl w:ilvl="0" w:tplc="08090001">
      <w:start w:val="1"/>
      <w:numFmt w:val="bullet"/>
      <w:lvlText w:val=""/>
      <w:lvlJc w:val="left"/>
      <w:pPr>
        <w:ind w:left="1448" w:hanging="360"/>
      </w:pPr>
      <w:rPr>
        <w:rFonts w:ascii="Symbol" w:hAnsi="Symbol" w:hint="default"/>
      </w:rPr>
    </w:lvl>
    <w:lvl w:ilvl="1" w:tplc="08090003" w:tentative="1">
      <w:start w:val="1"/>
      <w:numFmt w:val="bullet"/>
      <w:lvlText w:val="o"/>
      <w:lvlJc w:val="left"/>
      <w:pPr>
        <w:ind w:left="2168" w:hanging="360"/>
      </w:pPr>
      <w:rPr>
        <w:rFonts w:ascii="Courier New" w:hAnsi="Courier New" w:cs="Courier New" w:hint="default"/>
      </w:rPr>
    </w:lvl>
    <w:lvl w:ilvl="2" w:tplc="08090005" w:tentative="1">
      <w:start w:val="1"/>
      <w:numFmt w:val="bullet"/>
      <w:lvlText w:val=""/>
      <w:lvlJc w:val="left"/>
      <w:pPr>
        <w:ind w:left="2888" w:hanging="360"/>
      </w:pPr>
      <w:rPr>
        <w:rFonts w:ascii="Wingdings" w:hAnsi="Wingdings" w:hint="default"/>
      </w:rPr>
    </w:lvl>
    <w:lvl w:ilvl="3" w:tplc="08090001" w:tentative="1">
      <w:start w:val="1"/>
      <w:numFmt w:val="bullet"/>
      <w:lvlText w:val=""/>
      <w:lvlJc w:val="left"/>
      <w:pPr>
        <w:ind w:left="3608" w:hanging="360"/>
      </w:pPr>
      <w:rPr>
        <w:rFonts w:ascii="Symbol" w:hAnsi="Symbol" w:hint="default"/>
      </w:rPr>
    </w:lvl>
    <w:lvl w:ilvl="4" w:tplc="08090003" w:tentative="1">
      <w:start w:val="1"/>
      <w:numFmt w:val="bullet"/>
      <w:lvlText w:val="o"/>
      <w:lvlJc w:val="left"/>
      <w:pPr>
        <w:ind w:left="4328" w:hanging="360"/>
      </w:pPr>
      <w:rPr>
        <w:rFonts w:ascii="Courier New" w:hAnsi="Courier New" w:cs="Courier New" w:hint="default"/>
      </w:rPr>
    </w:lvl>
    <w:lvl w:ilvl="5" w:tplc="08090005" w:tentative="1">
      <w:start w:val="1"/>
      <w:numFmt w:val="bullet"/>
      <w:lvlText w:val=""/>
      <w:lvlJc w:val="left"/>
      <w:pPr>
        <w:ind w:left="5048" w:hanging="360"/>
      </w:pPr>
      <w:rPr>
        <w:rFonts w:ascii="Wingdings" w:hAnsi="Wingdings" w:hint="default"/>
      </w:rPr>
    </w:lvl>
    <w:lvl w:ilvl="6" w:tplc="08090001" w:tentative="1">
      <w:start w:val="1"/>
      <w:numFmt w:val="bullet"/>
      <w:lvlText w:val=""/>
      <w:lvlJc w:val="left"/>
      <w:pPr>
        <w:ind w:left="5768" w:hanging="360"/>
      </w:pPr>
      <w:rPr>
        <w:rFonts w:ascii="Symbol" w:hAnsi="Symbol" w:hint="default"/>
      </w:rPr>
    </w:lvl>
    <w:lvl w:ilvl="7" w:tplc="08090003" w:tentative="1">
      <w:start w:val="1"/>
      <w:numFmt w:val="bullet"/>
      <w:lvlText w:val="o"/>
      <w:lvlJc w:val="left"/>
      <w:pPr>
        <w:ind w:left="6488" w:hanging="360"/>
      </w:pPr>
      <w:rPr>
        <w:rFonts w:ascii="Courier New" w:hAnsi="Courier New" w:cs="Courier New" w:hint="default"/>
      </w:rPr>
    </w:lvl>
    <w:lvl w:ilvl="8" w:tplc="08090005" w:tentative="1">
      <w:start w:val="1"/>
      <w:numFmt w:val="bullet"/>
      <w:lvlText w:val=""/>
      <w:lvlJc w:val="left"/>
      <w:pPr>
        <w:ind w:left="7208" w:hanging="360"/>
      </w:pPr>
      <w:rPr>
        <w:rFonts w:ascii="Wingdings" w:hAnsi="Wingdings" w:hint="default"/>
      </w:rPr>
    </w:lvl>
  </w:abstractNum>
  <w:abstractNum w:abstractNumId="2" w15:restartNumberingAfterBreak="0">
    <w:nsid w:val="315666D3"/>
    <w:multiLevelType w:val="hybridMultilevel"/>
    <w:tmpl w:val="2E920F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EB78D8"/>
    <w:multiLevelType w:val="hybridMultilevel"/>
    <w:tmpl w:val="CE622C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1825567">
    <w:abstractNumId w:val="2"/>
  </w:num>
  <w:num w:numId="2" w16cid:durableId="1086463460">
    <w:abstractNumId w:val="3"/>
  </w:num>
  <w:num w:numId="3" w16cid:durableId="463037186">
    <w:abstractNumId w:val="1"/>
  </w:num>
  <w:num w:numId="4" w16cid:durableId="14210214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689E"/>
    <w:rsid w:val="000077E2"/>
    <w:rsid w:val="00034BF8"/>
    <w:rsid w:val="0004322C"/>
    <w:rsid w:val="0009013B"/>
    <w:rsid w:val="000F1D68"/>
    <w:rsid w:val="00182C43"/>
    <w:rsid w:val="001B2959"/>
    <w:rsid w:val="00200530"/>
    <w:rsid w:val="002276AD"/>
    <w:rsid w:val="00276C4B"/>
    <w:rsid w:val="002800EF"/>
    <w:rsid w:val="002B4AFF"/>
    <w:rsid w:val="002D31C3"/>
    <w:rsid w:val="00303D53"/>
    <w:rsid w:val="00314459"/>
    <w:rsid w:val="003409DD"/>
    <w:rsid w:val="0037330B"/>
    <w:rsid w:val="004B40E0"/>
    <w:rsid w:val="004D7F2B"/>
    <w:rsid w:val="00502873"/>
    <w:rsid w:val="005273A1"/>
    <w:rsid w:val="00541205"/>
    <w:rsid w:val="00556F1E"/>
    <w:rsid w:val="00582AB2"/>
    <w:rsid w:val="00587F3D"/>
    <w:rsid w:val="005D5C67"/>
    <w:rsid w:val="005F3CAD"/>
    <w:rsid w:val="00610FB5"/>
    <w:rsid w:val="00631694"/>
    <w:rsid w:val="0065360C"/>
    <w:rsid w:val="006B4372"/>
    <w:rsid w:val="006D277F"/>
    <w:rsid w:val="006D31CD"/>
    <w:rsid w:val="00712016"/>
    <w:rsid w:val="00725123"/>
    <w:rsid w:val="007410DB"/>
    <w:rsid w:val="00742A2C"/>
    <w:rsid w:val="00770025"/>
    <w:rsid w:val="0078694C"/>
    <w:rsid w:val="007A1116"/>
    <w:rsid w:val="00810FB9"/>
    <w:rsid w:val="0083785B"/>
    <w:rsid w:val="00841DCA"/>
    <w:rsid w:val="008C51D0"/>
    <w:rsid w:val="00901D18"/>
    <w:rsid w:val="0093571E"/>
    <w:rsid w:val="00941130"/>
    <w:rsid w:val="00955E6C"/>
    <w:rsid w:val="00966BB1"/>
    <w:rsid w:val="00983349"/>
    <w:rsid w:val="0099689E"/>
    <w:rsid w:val="009F40AB"/>
    <w:rsid w:val="00A74B55"/>
    <w:rsid w:val="00B4389F"/>
    <w:rsid w:val="00B6742D"/>
    <w:rsid w:val="00C0219E"/>
    <w:rsid w:val="00C155D1"/>
    <w:rsid w:val="00C43266"/>
    <w:rsid w:val="00C55E56"/>
    <w:rsid w:val="00C72B6D"/>
    <w:rsid w:val="00D43B65"/>
    <w:rsid w:val="00D65600"/>
    <w:rsid w:val="00DC4A1B"/>
    <w:rsid w:val="00E12988"/>
    <w:rsid w:val="00E15491"/>
    <w:rsid w:val="00E16517"/>
    <w:rsid w:val="00E935E8"/>
    <w:rsid w:val="00E940B9"/>
    <w:rsid w:val="00EB6343"/>
    <w:rsid w:val="00EC506C"/>
    <w:rsid w:val="00EE2BC0"/>
    <w:rsid w:val="00EF0157"/>
    <w:rsid w:val="00F072CC"/>
    <w:rsid w:val="00F24EA9"/>
    <w:rsid w:val="00F3260C"/>
    <w:rsid w:val="00F46717"/>
    <w:rsid w:val="00FB1E2F"/>
    <w:rsid w:val="00FB31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B1235"/>
  <w15:chartTrackingRefBased/>
  <w15:docId w15:val="{C7CFDF9D-FEDA-804F-819D-7A7E7C5CA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9968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68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68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68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68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689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689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689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689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968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68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68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68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68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68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68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68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689E"/>
    <w:rPr>
      <w:rFonts w:eastAsiaTheme="majorEastAsia" w:cstheme="majorBidi"/>
      <w:color w:val="272727" w:themeColor="text1" w:themeTint="D8"/>
    </w:rPr>
  </w:style>
  <w:style w:type="paragraph" w:styleId="Title">
    <w:name w:val="Title"/>
    <w:basedOn w:val="Normal"/>
    <w:next w:val="Normal"/>
    <w:link w:val="TitleChar"/>
    <w:uiPriority w:val="10"/>
    <w:qFormat/>
    <w:rsid w:val="0099689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68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689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68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689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9689E"/>
    <w:rPr>
      <w:i/>
      <w:iCs/>
      <w:color w:val="404040" w:themeColor="text1" w:themeTint="BF"/>
    </w:rPr>
  </w:style>
  <w:style w:type="paragraph" w:styleId="ListParagraph">
    <w:name w:val="List Paragraph"/>
    <w:basedOn w:val="Normal"/>
    <w:uiPriority w:val="34"/>
    <w:qFormat/>
    <w:rsid w:val="0099689E"/>
    <w:pPr>
      <w:ind w:left="720"/>
      <w:contextualSpacing/>
    </w:pPr>
  </w:style>
  <w:style w:type="character" w:styleId="IntenseEmphasis">
    <w:name w:val="Intense Emphasis"/>
    <w:basedOn w:val="DefaultParagraphFont"/>
    <w:uiPriority w:val="21"/>
    <w:qFormat/>
    <w:rsid w:val="0099689E"/>
    <w:rPr>
      <w:i/>
      <w:iCs/>
      <w:color w:val="0F4761" w:themeColor="accent1" w:themeShade="BF"/>
    </w:rPr>
  </w:style>
  <w:style w:type="paragraph" w:styleId="IntenseQuote">
    <w:name w:val="Intense Quote"/>
    <w:basedOn w:val="Normal"/>
    <w:next w:val="Normal"/>
    <w:link w:val="IntenseQuoteChar"/>
    <w:uiPriority w:val="30"/>
    <w:qFormat/>
    <w:rsid w:val="009968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689E"/>
    <w:rPr>
      <w:i/>
      <w:iCs/>
      <w:color w:val="0F4761" w:themeColor="accent1" w:themeShade="BF"/>
    </w:rPr>
  </w:style>
  <w:style w:type="character" w:styleId="IntenseReference">
    <w:name w:val="Intense Reference"/>
    <w:basedOn w:val="DefaultParagraphFont"/>
    <w:uiPriority w:val="32"/>
    <w:qFormat/>
    <w:rsid w:val="0099689E"/>
    <w:rPr>
      <w:b/>
      <w:bCs/>
      <w:smallCaps/>
      <w:color w:val="0F4761" w:themeColor="accent1" w:themeShade="BF"/>
      <w:spacing w:val="5"/>
    </w:rPr>
  </w:style>
  <w:style w:type="character" w:customStyle="1" w:styleId="apple-converted-space">
    <w:name w:val="apple-converted-space"/>
    <w:basedOn w:val="DefaultParagraphFont"/>
    <w:rsid w:val="00841DCA"/>
  </w:style>
  <w:style w:type="character" w:styleId="Emphasis">
    <w:name w:val="Emphasis"/>
    <w:basedOn w:val="DefaultParagraphFont"/>
    <w:uiPriority w:val="20"/>
    <w:qFormat/>
    <w:rsid w:val="00034BF8"/>
    <w:rPr>
      <w:i/>
      <w:iCs/>
    </w:rPr>
  </w:style>
  <w:style w:type="table" w:styleId="TableGrid">
    <w:name w:val="Table Grid"/>
    <w:basedOn w:val="TableNormal"/>
    <w:uiPriority w:val="39"/>
    <w:rsid w:val="00E154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2">
    <w:name w:val="Grid Table 2 Accent 2"/>
    <w:basedOn w:val="TableNormal"/>
    <w:uiPriority w:val="47"/>
    <w:rsid w:val="00D43B65"/>
    <w:tblPr>
      <w:tblStyleRowBandSize w:val="1"/>
      <w:tblStyleColBandSize w:val="1"/>
      <w:tblBorders>
        <w:top w:val="single" w:sz="2" w:space="0" w:color="F1A983" w:themeColor="accent2" w:themeTint="99"/>
        <w:bottom w:val="single" w:sz="2" w:space="0" w:color="F1A983" w:themeColor="accent2" w:themeTint="99"/>
        <w:insideH w:val="single" w:sz="2" w:space="0" w:color="F1A983" w:themeColor="accent2" w:themeTint="99"/>
        <w:insideV w:val="single" w:sz="2" w:space="0" w:color="F1A983" w:themeColor="accent2" w:themeTint="99"/>
      </w:tblBorders>
    </w:tblPr>
    <w:tblStylePr w:type="firstRow">
      <w:rPr>
        <w:b/>
        <w:bCs/>
      </w:rPr>
      <w:tblPr/>
      <w:tcPr>
        <w:tcBorders>
          <w:top w:val="nil"/>
          <w:bottom w:val="single" w:sz="12" w:space="0" w:color="F1A983" w:themeColor="accent2" w:themeTint="99"/>
          <w:insideH w:val="nil"/>
          <w:insideV w:val="nil"/>
        </w:tcBorders>
        <w:shd w:val="clear" w:color="auto" w:fill="FFFFFF" w:themeFill="background1"/>
      </w:tcPr>
    </w:tblStylePr>
    <w:tblStylePr w:type="lastRow">
      <w:rPr>
        <w:b/>
        <w:bCs/>
      </w:rPr>
      <w:tblPr/>
      <w:tcPr>
        <w:tcBorders>
          <w:top w:val="double" w:sz="2" w:space="0" w:color="F1A9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2-Accent5">
    <w:name w:val="Grid Table 2 Accent 5"/>
    <w:basedOn w:val="TableNormal"/>
    <w:uiPriority w:val="47"/>
    <w:rsid w:val="00D43B65"/>
    <w:tblPr>
      <w:tblStyleRowBandSize w:val="1"/>
      <w:tblStyleColBandSize w:val="1"/>
      <w:tblBorders>
        <w:top w:val="single" w:sz="2" w:space="0" w:color="D86DCB" w:themeColor="accent5" w:themeTint="99"/>
        <w:bottom w:val="single" w:sz="2" w:space="0" w:color="D86DCB" w:themeColor="accent5" w:themeTint="99"/>
        <w:insideH w:val="single" w:sz="2" w:space="0" w:color="D86DCB" w:themeColor="accent5" w:themeTint="99"/>
        <w:insideV w:val="single" w:sz="2" w:space="0" w:color="D86DCB" w:themeColor="accent5" w:themeTint="99"/>
      </w:tblBorders>
    </w:tblPr>
    <w:tblStylePr w:type="firstRow">
      <w:rPr>
        <w:b/>
        <w:bCs/>
      </w:rPr>
      <w:tblPr/>
      <w:tcPr>
        <w:tcBorders>
          <w:top w:val="nil"/>
          <w:bottom w:val="single" w:sz="12" w:space="0" w:color="D86DCB" w:themeColor="accent5" w:themeTint="99"/>
          <w:insideH w:val="nil"/>
          <w:insideV w:val="nil"/>
        </w:tcBorders>
        <w:shd w:val="clear" w:color="auto" w:fill="FFFFFF" w:themeFill="background1"/>
      </w:tcPr>
    </w:tblStylePr>
    <w:tblStylePr w:type="lastRow">
      <w:rPr>
        <w:b/>
        <w:bCs/>
      </w:rPr>
      <w:tblPr/>
      <w:tcPr>
        <w:tcBorders>
          <w:top w:val="double" w:sz="2" w:space="0" w:color="D86DC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4-Accent2">
    <w:name w:val="Grid Table 4 Accent 2"/>
    <w:basedOn w:val="TableNormal"/>
    <w:uiPriority w:val="49"/>
    <w:rsid w:val="00D43B65"/>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5">
    <w:name w:val="Grid Table 4 Accent 5"/>
    <w:basedOn w:val="TableNormal"/>
    <w:uiPriority w:val="49"/>
    <w:rsid w:val="00D43B65"/>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4-Accent4">
    <w:name w:val="Grid Table 4 Accent 4"/>
    <w:basedOn w:val="TableNormal"/>
    <w:uiPriority w:val="49"/>
    <w:rsid w:val="00D43B65"/>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Footer">
    <w:name w:val="footer"/>
    <w:basedOn w:val="Normal"/>
    <w:link w:val="FooterChar"/>
    <w:uiPriority w:val="99"/>
    <w:rsid w:val="002B4AFF"/>
    <w:pPr>
      <w:tabs>
        <w:tab w:val="center" w:pos="4153"/>
        <w:tab w:val="right" w:pos="8306"/>
      </w:tabs>
    </w:pPr>
    <w:rPr>
      <w:rFonts w:ascii="Times New Roman" w:eastAsia="Times New Roman" w:hAnsi="Times New Roman" w:cs="Times New Roman"/>
      <w:kern w:val="0"/>
      <w:lang w:val="x-none" w:eastAsia="x-none"/>
      <w14:ligatures w14:val="none"/>
    </w:rPr>
  </w:style>
  <w:style w:type="character" w:customStyle="1" w:styleId="FooterChar">
    <w:name w:val="Footer Char"/>
    <w:basedOn w:val="DefaultParagraphFont"/>
    <w:link w:val="Footer"/>
    <w:uiPriority w:val="99"/>
    <w:rsid w:val="002B4AFF"/>
    <w:rPr>
      <w:rFonts w:ascii="Times New Roman" w:eastAsia="Times New Roman" w:hAnsi="Times New Roman" w:cs="Times New Roman"/>
      <w:kern w:val="0"/>
      <w:lang w:val="x-none" w:eastAsia="x-none"/>
      <w14:ligatures w14:val="none"/>
    </w:rPr>
  </w:style>
  <w:style w:type="character" w:customStyle="1" w:styleId="apple-style-span">
    <w:name w:val="apple-style-span"/>
    <w:rsid w:val="002B4AFF"/>
  </w:style>
  <w:style w:type="paragraph" w:customStyle="1" w:styleId="NormalWeb1">
    <w:name w:val="Normal (Web)1"/>
    <w:basedOn w:val="Normal"/>
    <w:uiPriority w:val="99"/>
    <w:rsid w:val="002B4AFF"/>
    <w:rPr>
      <w:rFonts w:ascii="Times New Roman" w:eastAsia="Calibri" w:hAnsi="Times New Roman" w:cs="Times New Roman"/>
      <w:kern w:val="0"/>
      <w:lang w:eastAsia="en-GB"/>
      <w14:ligatures w14:val="none"/>
    </w:rPr>
  </w:style>
  <w:style w:type="character" w:customStyle="1" w:styleId="nw1">
    <w:name w:val="nw1"/>
    <w:uiPriority w:val="99"/>
    <w:rsid w:val="002B4AFF"/>
  </w:style>
  <w:style w:type="paragraph" w:styleId="Header">
    <w:name w:val="header"/>
    <w:basedOn w:val="Normal"/>
    <w:link w:val="HeaderChar"/>
    <w:uiPriority w:val="99"/>
    <w:unhideWhenUsed/>
    <w:rsid w:val="00810FB9"/>
    <w:pPr>
      <w:tabs>
        <w:tab w:val="center" w:pos="4513"/>
        <w:tab w:val="right" w:pos="9026"/>
      </w:tabs>
    </w:pPr>
  </w:style>
  <w:style w:type="character" w:customStyle="1" w:styleId="HeaderChar">
    <w:name w:val="Header Char"/>
    <w:basedOn w:val="DefaultParagraphFont"/>
    <w:link w:val="Header"/>
    <w:uiPriority w:val="99"/>
    <w:rsid w:val="00810F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393601">
      <w:bodyDiv w:val="1"/>
      <w:marLeft w:val="0"/>
      <w:marRight w:val="0"/>
      <w:marTop w:val="0"/>
      <w:marBottom w:val="0"/>
      <w:divBdr>
        <w:top w:val="none" w:sz="0" w:space="0" w:color="auto"/>
        <w:left w:val="none" w:sz="0" w:space="0" w:color="auto"/>
        <w:bottom w:val="none" w:sz="0" w:space="0" w:color="auto"/>
        <w:right w:val="none" w:sz="0" w:space="0" w:color="auto"/>
      </w:divBdr>
      <w:divsChild>
        <w:div w:id="283585739">
          <w:marLeft w:val="0"/>
          <w:marRight w:val="0"/>
          <w:marTop w:val="0"/>
          <w:marBottom w:val="0"/>
          <w:divBdr>
            <w:top w:val="none" w:sz="0" w:space="0" w:color="auto"/>
            <w:left w:val="none" w:sz="0" w:space="0" w:color="auto"/>
            <w:bottom w:val="none" w:sz="0" w:space="0" w:color="auto"/>
            <w:right w:val="none" w:sz="0" w:space="0" w:color="auto"/>
          </w:divBdr>
        </w:div>
      </w:divsChild>
    </w:div>
    <w:div w:id="202520507">
      <w:bodyDiv w:val="1"/>
      <w:marLeft w:val="0"/>
      <w:marRight w:val="0"/>
      <w:marTop w:val="0"/>
      <w:marBottom w:val="0"/>
      <w:divBdr>
        <w:top w:val="none" w:sz="0" w:space="0" w:color="auto"/>
        <w:left w:val="none" w:sz="0" w:space="0" w:color="auto"/>
        <w:bottom w:val="none" w:sz="0" w:space="0" w:color="auto"/>
        <w:right w:val="none" w:sz="0" w:space="0" w:color="auto"/>
      </w:divBdr>
      <w:divsChild>
        <w:div w:id="1790782644">
          <w:marLeft w:val="0"/>
          <w:marRight w:val="0"/>
          <w:marTop w:val="0"/>
          <w:marBottom w:val="0"/>
          <w:divBdr>
            <w:top w:val="none" w:sz="0" w:space="0" w:color="auto"/>
            <w:left w:val="none" w:sz="0" w:space="0" w:color="auto"/>
            <w:bottom w:val="none" w:sz="0" w:space="0" w:color="auto"/>
            <w:right w:val="none" w:sz="0" w:space="0" w:color="auto"/>
          </w:divBdr>
        </w:div>
      </w:divsChild>
    </w:div>
    <w:div w:id="421685983">
      <w:bodyDiv w:val="1"/>
      <w:marLeft w:val="0"/>
      <w:marRight w:val="0"/>
      <w:marTop w:val="0"/>
      <w:marBottom w:val="0"/>
      <w:divBdr>
        <w:top w:val="none" w:sz="0" w:space="0" w:color="auto"/>
        <w:left w:val="none" w:sz="0" w:space="0" w:color="auto"/>
        <w:bottom w:val="none" w:sz="0" w:space="0" w:color="auto"/>
        <w:right w:val="none" w:sz="0" w:space="0" w:color="auto"/>
      </w:divBdr>
      <w:divsChild>
        <w:div w:id="1168978788">
          <w:marLeft w:val="0"/>
          <w:marRight w:val="0"/>
          <w:marTop w:val="0"/>
          <w:marBottom w:val="0"/>
          <w:divBdr>
            <w:top w:val="none" w:sz="0" w:space="0" w:color="auto"/>
            <w:left w:val="none" w:sz="0" w:space="0" w:color="auto"/>
            <w:bottom w:val="none" w:sz="0" w:space="0" w:color="auto"/>
            <w:right w:val="none" w:sz="0" w:space="0" w:color="auto"/>
          </w:divBdr>
        </w:div>
      </w:divsChild>
    </w:div>
    <w:div w:id="575672323">
      <w:bodyDiv w:val="1"/>
      <w:marLeft w:val="0"/>
      <w:marRight w:val="0"/>
      <w:marTop w:val="0"/>
      <w:marBottom w:val="0"/>
      <w:divBdr>
        <w:top w:val="none" w:sz="0" w:space="0" w:color="auto"/>
        <w:left w:val="none" w:sz="0" w:space="0" w:color="auto"/>
        <w:bottom w:val="none" w:sz="0" w:space="0" w:color="auto"/>
        <w:right w:val="none" w:sz="0" w:space="0" w:color="auto"/>
      </w:divBdr>
      <w:divsChild>
        <w:div w:id="390465641">
          <w:marLeft w:val="0"/>
          <w:marRight w:val="0"/>
          <w:marTop w:val="0"/>
          <w:marBottom w:val="0"/>
          <w:divBdr>
            <w:top w:val="none" w:sz="0" w:space="0" w:color="auto"/>
            <w:left w:val="none" w:sz="0" w:space="0" w:color="auto"/>
            <w:bottom w:val="none" w:sz="0" w:space="0" w:color="auto"/>
            <w:right w:val="none" w:sz="0" w:space="0" w:color="auto"/>
          </w:divBdr>
        </w:div>
      </w:divsChild>
    </w:div>
    <w:div w:id="583999707">
      <w:bodyDiv w:val="1"/>
      <w:marLeft w:val="0"/>
      <w:marRight w:val="0"/>
      <w:marTop w:val="0"/>
      <w:marBottom w:val="0"/>
      <w:divBdr>
        <w:top w:val="none" w:sz="0" w:space="0" w:color="auto"/>
        <w:left w:val="none" w:sz="0" w:space="0" w:color="auto"/>
        <w:bottom w:val="none" w:sz="0" w:space="0" w:color="auto"/>
        <w:right w:val="none" w:sz="0" w:space="0" w:color="auto"/>
      </w:divBdr>
    </w:div>
    <w:div w:id="596985588">
      <w:bodyDiv w:val="1"/>
      <w:marLeft w:val="0"/>
      <w:marRight w:val="0"/>
      <w:marTop w:val="0"/>
      <w:marBottom w:val="0"/>
      <w:divBdr>
        <w:top w:val="none" w:sz="0" w:space="0" w:color="auto"/>
        <w:left w:val="none" w:sz="0" w:space="0" w:color="auto"/>
        <w:bottom w:val="none" w:sz="0" w:space="0" w:color="auto"/>
        <w:right w:val="none" w:sz="0" w:space="0" w:color="auto"/>
      </w:divBdr>
      <w:divsChild>
        <w:div w:id="214048971">
          <w:marLeft w:val="0"/>
          <w:marRight w:val="0"/>
          <w:marTop w:val="0"/>
          <w:marBottom w:val="0"/>
          <w:divBdr>
            <w:top w:val="none" w:sz="0" w:space="0" w:color="auto"/>
            <w:left w:val="none" w:sz="0" w:space="0" w:color="auto"/>
            <w:bottom w:val="none" w:sz="0" w:space="0" w:color="auto"/>
            <w:right w:val="none" w:sz="0" w:space="0" w:color="auto"/>
          </w:divBdr>
        </w:div>
      </w:divsChild>
    </w:div>
    <w:div w:id="1030763502">
      <w:bodyDiv w:val="1"/>
      <w:marLeft w:val="0"/>
      <w:marRight w:val="0"/>
      <w:marTop w:val="0"/>
      <w:marBottom w:val="0"/>
      <w:divBdr>
        <w:top w:val="none" w:sz="0" w:space="0" w:color="auto"/>
        <w:left w:val="none" w:sz="0" w:space="0" w:color="auto"/>
        <w:bottom w:val="none" w:sz="0" w:space="0" w:color="auto"/>
        <w:right w:val="none" w:sz="0" w:space="0" w:color="auto"/>
      </w:divBdr>
      <w:divsChild>
        <w:div w:id="2116054586">
          <w:marLeft w:val="0"/>
          <w:marRight w:val="0"/>
          <w:marTop w:val="0"/>
          <w:marBottom w:val="0"/>
          <w:divBdr>
            <w:top w:val="none" w:sz="0" w:space="0" w:color="auto"/>
            <w:left w:val="none" w:sz="0" w:space="0" w:color="auto"/>
            <w:bottom w:val="none" w:sz="0" w:space="0" w:color="auto"/>
            <w:right w:val="none" w:sz="0" w:space="0" w:color="auto"/>
          </w:divBdr>
        </w:div>
      </w:divsChild>
    </w:div>
    <w:div w:id="1067337249">
      <w:bodyDiv w:val="1"/>
      <w:marLeft w:val="0"/>
      <w:marRight w:val="0"/>
      <w:marTop w:val="0"/>
      <w:marBottom w:val="0"/>
      <w:divBdr>
        <w:top w:val="none" w:sz="0" w:space="0" w:color="auto"/>
        <w:left w:val="none" w:sz="0" w:space="0" w:color="auto"/>
        <w:bottom w:val="none" w:sz="0" w:space="0" w:color="auto"/>
        <w:right w:val="none" w:sz="0" w:space="0" w:color="auto"/>
      </w:divBdr>
    </w:div>
    <w:div w:id="1726567565">
      <w:bodyDiv w:val="1"/>
      <w:marLeft w:val="0"/>
      <w:marRight w:val="0"/>
      <w:marTop w:val="0"/>
      <w:marBottom w:val="0"/>
      <w:divBdr>
        <w:top w:val="none" w:sz="0" w:space="0" w:color="auto"/>
        <w:left w:val="none" w:sz="0" w:space="0" w:color="auto"/>
        <w:bottom w:val="none" w:sz="0" w:space="0" w:color="auto"/>
        <w:right w:val="none" w:sz="0" w:space="0" w:color="auto"/>
      </w:divBdr>
    </w:div>
    <w:div w:id="1966085618">
      <w:bodyDiv w:val="1"/>
      <w:marLeft w:val="0"/>
      <w:marRight w:val="0"/>
      <w:marTop w:val="0"/>
      <w:marBottom w:val="0"/>
      <w:divBdr>
        <w:top w:val="none" w:sz="0" w:space="0" w:color="auto"/>
        <w:left w:val="none" w:sz="0" w:space="0" w:color="auto"/>
        <w:bottom w:val="none" w:sz="0" w:space="0" w:color="auto"/>
        <w:right w:val="none" w:sz="0" w:space="0" w:color="auto"/>
      </w:divBdr>
      <w:divsChild>
        <w:div w:id="20669476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445</TotalTime>
  <Pages>21</Pages>
  <Words>6385</Words>
  <Characters>36398</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Jones (1900691)</dc:creator>
  <cp:keywords/>
  <dc:description/>
  <cp:lastModifiedBy>Morgan Jones (1900691)</cp:lastModifiedBy>
  <cp:revision>16</cp:revision>
  <dcterms:created xsi:type="dcterms:W3CDTF">2024-03-26T17:03:00Z</dcterms:created>
  <dcterms:modified xsi:type="dcterms:W3CDTF">2024-05-04T14:17:00Z</dcterms:modified>
</cp:coreProperties>
</file>