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AE1AC1" w14:textId="0B88300F" w:rsidR="009158FC" w:rsidRDefault="009158FC">
      <w:r>
        <w:t>Gemma Hoare 2507356</w:t>
      </w:r>
    </w:p>
    <w:p w14:paraId="489F0F66" w14:textId="125946AA" w:rsidR="009158FC" w:rsidRDefault="009158FC">
      <w:r>
        <w:t>LCHS4003</w:t>
      </w:r>
    </w:p>
    <w:p w14:paraId="2D0C229C" w14:textId="5B042E7C" w:rsidR="009158FC" w:rsidRDefault="009158FC">
      <w:r>
        <w:t>Introduction to Health and Social Care</w:t>
      </w:r>
    </w:p>
    <w:p w14:paraId="7DA4D036" w14:textId="41C97C18" w:rsidR="009158FC" w:rsidRDefault="009158FC">
      <w:proofErr w:type="spellStart"/>
      <w:r>
        <w:t>Aistat</w:t>
      </w:r>
      <w:proofErr w:type="spellEnd"/>
      <w:r>
        <w:t xml:space="preserve"> Bakre</w:t>
      </w:r>
    </w:p>
    <w:p w14:paraId="4D0822A5" w14:textId="2CA645D5" w:rsidR="009158FC" w:rsidRDefault="008102A4">
      <w:r>
        <w:t>Domiciliary</w:t>
      </w:r>
      <w:r w:rsidR="009158FC">
        <w:t xml:space="preserve"> Care Services in the Community Poster</w:t>
      </w:r>
    </w:p>
    <w:p w14:paraId="3948A101" w14:textId="77777777" w:rsidR="009158FC" w:rsidRDefault="009158FC"/>
    <w:p w14:paraId="14BC850C" w14:textId="77777777" w:rsidR="009158FC" w:rsidRDefault="009158FC"/>
    <w:p w14:paraId="4AB68E6D" w14:textId="77777777" w:rsidR="009158FC" w:rsidRDefault="009158FC"/>
    <w:p w14:paraId="2D6419C6" w14:textId="77777777" w:rsidR="009158FC" w:rsidRDefault="009158FC"/>
    <w:p w14:paraId="6FDE890A" w14:textId="7BF4DC32" w:rsidR="009158FC" w:rsidRDefault="009158FC">
      <w:r>
        <w:t>Gemma Hoare 2507356</w:t>
      </w:r>
    </w:p>
    <w:p w14:paraId="56755137" w14:textId="35C8419B" w:rsidR="009158FC" w:rsidRDefault="009158FC">
      <w:r>
        <w:t>LCHS4003</w:t>
      </w:r>
    </w:p>
    <w:p w14:paraId="63AB6CFC" w14:textId="65038E57" w:rsidR="009158FC" w:rsidRDefault="009158FC">
      <w:r>
        <w:t xml:space="preserve">Introduction to Health </w:t>
      </w:r>
      <w:r w:rsidR="008102A4">
        <w:t>and</w:t>
      </w:r>
      <w:r>
        <w:t xml:space="preserve"> Social Care</w:t>
      </w:r>
    </w:p>
    <w:p w14:paraId="38CB20CB" w14:textId="2D6DCB33" w:rsidR="009158FC" w:rsidRDefault="009158FC">
      <w:proofErr w:type="spellStart"/>
      <w:r>
        <w:t>Aistat</w:t>
      </w:r>
      <w:proofErr w:type="spellEnd"/>
      <w:r>
        <w:t xml:space="preserve"> Bakre</w:t>
      </w:r>
    </w:p>
    <w:p w14:paraId="2B820EC1" w14:textId="0B2C4D1A" w:rsidR="009158FC" w:rsidRDefault="009158FC">
      <w:r>
        <w:t>Ambulance Services Essay</w:t>
      </w:r>
    </w:p>
    <w:p w14:paraId="525DB3F1" w14:textId="77777777" w:rsidR="009158FC" w:rsidRDefault="009158FC"/>
    <w:p w14:paraId="047F991A" w14:textId="77777777" w:rsidR="009158FC" w:rsidRDefault="009158FC"/>
    <w:p w14:paraId="4AF9BC40" w14:textId="77777777" w:rsidR="009158FC" w:rsidRDefault="009158FC"/>
    <w:p w14:paraId="483CF445" w14:textId="77777777" w:rsidR="009158FC" w:rsidRDefault="009158FC"/>
    <w:p w14:paraId="27C159B2" w14:textId="77777777" w:rsidR="009158FC" w:rsidRDefault="009158FC"/>
    <w:p w14:paraId="3196448A" w14:textId="77777777" w:rsidR="009158FC" w:rsidRDefault="009158FC"/>
    <w:p w14:paraId="086EF59A" w14:textId="77777777" w:rsidR="009158FC" w:rsidRDefault="009158FC"/>
    <w:p w14:paraId="1D439649" w14:textId="77777777" w:rsidR="009158FC" w:rsidRDefault="009158FC"/>
    <w:p w14:paraId="41C6A2E8" w14:textId="77777777" w:rsidR="009158FC" w:rsidRDefault="009158FC" w:rsidP="008102A4">
      <w:pPr>
        <w:jc w:val="center"/>
      </w:pPr>
    </w:p>
    <w:p w14:paraId="37C27384" w14:textId="77777777" w:rsidR="009158FC" w:rsidRDefault="009158FC"/>
    <w:p w14:paraId="72C0F6EE" w14:textId="77777777" w:rsidR="009158FC" w:rsidRDefault="009158FC"/>
    <w:p w14:paraId="4DEFF659" w14:textId="77777777" w:rsidR="009158FC" w:rsidRDefault="009158FC"/>
    <w:p w14:paraId="79A5801A" w14:textId="77777777" w:rsidR="009158FC" w:rsidRDefault="009158FC"/>
    <w:p w14:paraId="54788A28" w14:textId="77777777" w:rsidR="008102A4" w:rsidRDefault="008102A4">
      <w:pPr>
        <w:sectPr w:rsidR="008102A4" w:rsidSect="008102A4">
          <w:headerReference w:type="default" r:id="rId7"/>
          <w:pgSz w:w="11906" w:h="16838"/>
          <w:pgMar w:top="1440" w:right="1440" w:bottom="1440" w:left="1440" w:header="708" w:footer="708" w:gutter="0"/>
          <w:cols w:space="708"/>
          <w:docGrid w:linePitch="360"/>
        </w:sectPr>
      </w:pPr>
    </w:p>
    <w:p w14:paraId="14F8E602" w14:textId="478F2E5C" w:rsidR="008102A4" w:rsidRDefault="00E347F5" w:rsidP="008102A4">
      <w:pPr>
        <w:sectPr w:rsidR="008102A4" w:rsidSect="00120A0D">
          <w:pgSz w:w="16838" w:h="11906" w:orient="landscape" w:code="9"/>
          <w:pgMar w:top="1440" w:right="1440" w:bottom="1440" w:left="1440" w:header="709" w:footer="709" w:gutter="0"/>
          <w:cols w:space="708"/>
          <w:docGrid w:linePitch="360"/>
        </w:sectPr>
      </w:pPr>
      <w:r w:rsidRPr="007F234C">
        <w:rPr>
          <w:noProof/>
        </w:rPr>
        <w:lastRenderedPageBreak/>
        <mc:AlternateContent>
          <mc:Choice Requires="wps">
            <w:drawing>
              <wp:anchor distT="91440" distB="91440" distL="114300" distR="114300" simplePos="0" relativeHeight="251658752" behindDoc="0" locked="0" layoutInCell="1" allowOverlap="1" wp14:anchorId="5AF25C42" wp14:editId="5A2960DE">
                <wp:simplePos x="0" y="0"/>
                <wp:positionH relativeFrom="margin">
                  <wp:posOffset>44450</wp:posOffset>
                </wp:positionH>
                <wp:positionV relativeFrom="paragraph">
                  <wp:posOffset>0</wp:posOffset>
                </wp:positionV>
                <wp:extent cx="8699500" cy="67881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99500" cy="6788150"/>
                        </a:xfrm>
                        <a:prstGeom prst="rect">
                          <a:avLst/>
                        </a:prstGeom>
                        <a:noFill/>
                        <a:ln w="9525">
                          <a:noFill/>
                          <a:miter lim="800000"/>
                          <a:headEnd/>
                          <a:tailEnd/>
                        </a:ln>
                      </wps:spPr>
                      <wps:txbx>
                        <w:txbxContent>
                          <w:p w14:paraId="6A116EA9" w14:textId="40AECCBE" w:rsidR="00F66762" w:rsidRPr="007F234C" w:rsidRDefault="006B0FB2" w:rsidP="006B0FB2">
                            <w:pPr>
                              <w:pBdr>
                                <w:top w:val="single" w:sz="24" w:space="8" w:color="156082" w:themeColor="accent1"/>
                                <w:bottom w:val="single" w:sz="24" w:space="8" w:color="156082" w:themeColor="accent1"/>
                              </w:pBdr>
                              <w:spacing w:after="0"/>
                              <w:jc w:val="center"/>
                              <w:rPr>
                                <w:b/>
                                <w:bCs/>
                                <w:color w:val="C00000"/>
                                <w:sz w:val="16"/>
                                <w:szCs w:val="16"/>
                                <w:highlight w:val="green"/>
                                <w:u w:val="single"/>
                              </w:rPr>
                            </w:pPr>
                            <w:r w:rsidRPr="007F234C">
                              <w:rPr>
                                <w:b/>
                                <w:bCs/>
                                <w:color w:val="C00000"/>
                                <w:sz w:val="16"/>
                                <w:szCs w:val="16"/>
                                <w:highlight w:val="green"/>
                                <w:u w:val="single"/>
                              </w:rPr>
                              <w:t>DOMICILLARY CARE SERVICES</w:t>
                            </w:r>
                          </w:p>
                          <w:p w14:paraId="681FE711" w14:textId="6100783C" w:rsidR="004C47E9" w:rsidRPr="004C47E9" w:rsidRDefault="004C47E9" w:rsidP="004C47E9">
                            <w:pPr>
                              <w:pBdr>
                                <w:top w:val="single" w:sz="24" w:space="8" w:color="156082" w:themeColor="accent1"/>
                                <w:bottom w:val="single" w:sz="24" w:space="8" w:color="156082" w:themeColor="accent1"/>
                              </w:pBdr>
                              <w:spacing w:after="0"/>
                              <w:rPr>
                                <w:color w:val="156082" w:themeColor="accent1"/>
                                <w:sz w:val="16"/>
                                <w:szCs w:val="16"/>
                                <w:highlight w:val="cyan"/>
                              </w:rPr>
                            </w:pPr>
                            <w:r w:rsidRPr="004C47E9">
                              <w:rPr>
                                <w:b/>
                                <w:bCs/>
                                <w:color w:val="156082" w:themeColor="accent1"/>
                                <w:sz w:val="16"/>
                                <w:szCs w:val="16"/>
                                <w:highlight w:val="cyan"/>
                              </w:rPr>
                              <w:t>What is the service – </w:t>
                            </w:r>
                            <w:r w:rsidRPr="004C47E9">
                              <w:rPr>
                                <w:color w:val="156082" w:themeColor="accent1"/>
                                <w:sz w:val="16"/>
                                <w:szCs w:val="16"/>
                                <w:highlight w:val="cyan"/>
                              </w:rPr>
                              <w:t>it's a service to supports individuals in their homes or sheltered accommodation by providing personnel care (washing and general personal care) and assistance with daily tasks such as shopping cooking, housework assistance to leave the house, companionship, support with making appointments, medication management, support with eating and drinking. It is person centred and flexible to fit around the person who needs it. </w:t>
                            </w:r>
                          </w:p>
                          <w:p w14:paraId="2AF05C08" w14:textId="77777777" w:rsidR="004C47E9" w:rsidRPr="004C47E9" w:rsidRDefault="004C47E9" w:rsidP="004C47E9">
                            <w:pPr>
                              <w:pBdr>
                                <w:top w:val="single" w:sz="24" w:space="8" w:color="156082" w:themeColor="accent1"/>
                                <w:bottom w:val="single" w:sz="24" w:space="8" w:color="156082" w:themeColor="accent1"/>
                              </w:pBdr>
                              <w:spacing w:after="0"/>
                              <w:rPr>
                                <w:color w:val="156082" w:themeColor="accent1"/>
                                <w:sz w:val="16"/>
                                <w:szCs w:val="16"/>
                                <w:highlight w:val="cyan"/>
                              </w:rPr>
                            </w:pPr>
                            <w:r w:rsidRPr="004C47E9">
                              <w:rPr>
                                <w:b/>
                                <w:bCs/>
                                <w:color w:val="156082" w:themeColor="accent1"/>
                                <w:sz w:val="16"/>
                                <w:szCs w:val="16"/>
                                <w:highlight w:val="cyan"/>
                              </w:rPr>
                              <w:t>Who uses it – </w:t>
                            </w:r>
                            <w:r w:rsidRPr="004C47E9">
                              <w:rPr>
                                <w:color w:val="156082" w:themeColor="accent1"/>
                                <w:sz w:val="16"/>
                                <w:szCs w:val="16"/>
                                <w:highlight w:val="cyan"/>
                              </w:rPr>
                              <w:t>any people use it including the elderly and frail, people with physical or mental disabilities that require help with mobility, personal care or daily tasks, long term medical conditions such as dementia or Parkinson's, post op or recovery patients who are being discharged from hospital may need temporary support, people with specific care needs, respite care for family members who might need a temporary break from being the regular caregiver. </w:t>
                            </w:r>
                          </w:p>
                          <w:p w14:paraId="6207651D" w14:textId="77777777" w:rsidR="004C47E9" w:rsidRPr="004C47E9" w:rsidRDefault="004C47E9" w:rsidP="004C47E9">
                            <w:pPr>
                              <w:pBdr>
                                <w:top w:val="single" w:sz="24" w:space="8" w:color="156082" w:themeColor="accent1"/>
                                <w:bottom w:val="single" w:sz="24" w:space="8" w:color="156082" w:themeColor="accent1"/>
                              </w:pBdr>
                              <w:spacing w:after="0"/>
                              <w:rPr>
                                <w:color w:val="156082" w:themeColor="accent1"/>
                                <w:sz w:val="16"/>
                                <w:szCs w:val="16"/>
                                <w:highlight w:val="cyan"/>
                              </w:rPr>
                            </w:pPr>
                            <w:r w:rsidRPr="004C47E9">
                              <w:rPr>
                                <w:b/>
                                <w:bCs/>
                                <w:color w:val="156082" w:themeColor="accent1"/>
                                <w:sz w:val="16"/>
                                <w:szCs w:val="16"/>
                                <w:highlight w:val="cyan"/>
                              </w:rPr>
                              <w:t>Who provides it –</w:t>
                            </w:r>
                            <w:r w:rsidRPr="004C47E9">
                              <w:rPr>
                                <w:color w:val="156082" w:themeColor="accent1"/>
                                <w:sz w:val="16"/>
                                <w:szCs w:val="16"/>
                                <w:highlight w:val="cyan"/>
                              </w:rPr>
                              <w:t> trained professionals from private agencies, independent carers, local council social services. </w:t>
                            </w:r>
                          </w:p>
                          <w:p w14:paraId="50BEEAF1" w14:textId="77777777" w:rsidR="004C47E9" w:rsidRPr="004C47E9" w:rsidRDefault="004C47E9" w:rsidP="004C47E9">
                            <w:pPr>
                              <w:pBdr>
                                <w:top w:val="single" w:sz="24" w:space="8" w:color="156082" w:themeColor="accent1"/>
                                <w:bottom w:val="single" w:sz="24" w:space="8" w:color="156082" w:themeColor="accent1"/>
                              </w:pBdr>
                              <w:spacing w:after="0"/>
                              <w:rPr>
                                <w:color w:val="156082" w:themeColor="accent1"/>
                                <w:sz w:val="16"/>
                                <w:szCs w:val="16"/>
                                <w:highlight w:val="cyan"/>
                                <w:u w:val="single"/>
                              </w:rPr>
                            </w:pPr>
                            <w:r w:rsidRPr="004C47E9">
                              <w:rPr>
                                <w:b/>
                                <w:bCs/>
                                <w:color w:val="156082" w:themeColor="accent1"/>
                                <w:sz w:val="16"/>
                                <w:szCs w:val="16"/>
                                <w:highlight w:val="cyan"/>
                              </w:rPr>
                              <w:t>Where is it delivered –</w:t>
                            </w:r>
                            <w:r w:rsidRPr="004C47E9">
                              <w:rPr>
                                <w:color w:val="156082" w:themeColor="accent1"/>
                                <w:sz w:val="16"/>
                                <w:szCs w:val="16"/>
                                <w:highlight w:val="cyan"/>
                              </w:rPr>
                              <w:t> Patients home, supported living communities. </w:t>
                            </w:r>
                          </w:p>
                          <w:p w14:paraId="6EA72A66" w14:textId="4742AF8A" w:rsidR="00B272BC" w:rsidRPr="009A26A1" w:rsidRDefault="004C47E9" w:rsidP="004C47E9">
                            <w:pPr>
                              <w:pBdr>
                                <w:top w:val="single" w:sz="24" w:space="8" w:color="156082" w:themeColor="accent1"/>
                                <w:bottom w:val="single" w:sz="24" w:space="8" w:color="156082" w:themeColor="accent1"/>
                              </w:pBdr>
                              <w:spacing w:after="0"/>
                              <w:rPr>
                                <w:color w:val="156082" w:themeColor="accent1"/>
                                <w:sz w:val="16"/>
                                <w:szCs w:val="16"/>
                              </w:rPr>
                            </w:pPr>
                            <w:r w:rsidRPr="004C47E9">
                              <w:rPr>
                                <w:b/>
                                <w:bCs/>
                                <w:color w:val="156082" w:themeColor="accent1"/>
                                <w:sz w:val="16"/>
                                <w:szCs w:val="16"/>
                                <w:highlight w:val="cyan"/>
                              </w:rPr>
                              <w:t>Why is it important –</w:t>
                            </w:r>
                            <w:r w:rsidRPr="004C47E9">
                              <w:rPr>
                                <w:color w:val="156082" w:themeColor="accent1"/>
                                <w:sz w:val="16"/>
                                <w:szCs w:val="16"/>
                                <w:highlight w:val="cyan"/>
                              </w:rPr>
                              <w:t> it allows people to be able to stay in their own homes and be as independent as possible.</w:t>
                            </w:r>
                            <w:r w:rsidRPr="004C47E9">
                              <w:rPr>
                                <w:color w:val="156082" w:themeColor="accent1"/>
                                <w:sz w:val="16"/>
                                <w:szCs w:val="16"/>
                              </w:rPr>
                              <w:t> </w:t>
                            </w:r>
                          </w:p>
                          <w:p w14:paraId="106B1D07" w14:textId="77777777" w:rsidR="00B272BC" w:rsidRPr="003D28B9" w:rsidRDefault="00B272BC" w:rsidP="00B272BC">
                            <w:pPr>
                              <w:pStyle w:val="paragraph"/>
                              <w:spacing w:before="0" w:beforeAutospacing="0" w:after="0" w:afterAutospacing="0"/>
                              <w:jc w:val="center"/>
                              <w:textAlignment w:val="baseline"/>
                              <w:rPr>
                                <w:rFonts w:ascii="Segoe UI" w:hAnsi="Segoe UI" w:cs="Segoe UI"/>
                                <w:sz w:val="16"/>
                                <w:szCs w:val="16"/>
                                <w:highlight w:val="yellow"/>
                              </w:rPr>
                            </w:pPr>
                            <w:r w:rsidRPr="003D28B9">
                              <w:rPr>
                                <w:rStyle w:val="normaltextrun"/>
                                <w:rFonts w:ascii="Aptos" w:eastAsiaTheme="majorEastAsia" w:hAnsi="Aptos" w:cs="Segoe UI"/>
                                <w:sz w:val="16"/>
                                <w:szCs w:val="16"/>
                                <w:highlight w:val="yellow"/>
                                <w:u w:val="single"/>
                              </w:rPr>
                              <w:t>Function of the service</w:t>
                            </w:r>
                            <w:r w:rsidRPr="003D28B9">
                              <w:rPr>
                                <w:rStyle w:val="eop"/>
                                <w:rFonts w:ascii="Aptos" w:eastAsiaTheme="majorEastAsia" w:hAnsi="Aptos" w:cs="Segoe UI"/>
                                <w:sz w:val="16"/>
                                <w:szCs w:val="16"/>
                                <w:highlight w:val="yellow"/>
                              </w:rPr>
                              <w:t> </w:t>
                            </w:r>
                          </w:p>
                          <w:p w14:paraId="784542A6" w14:textId="29A63D02" w:rsidR="00B272BC" w:rsidRPr="003D28B9" w:rsidRDefault="00B272BC" w:rsidP="00B272BC">
                            <w:pPr>
                              <w:pStyle w:val="paragraph"/>
                              <w:spacing w:before="0" w:beforeAutospacing="0" w:after="0" w:afterAutospacing="0"/>
                              <w:textAlignment w:val="baseline"/>
                              <w:rPr>
                                <w:rFonts w:ascii="Segoe UI" w:hAnsi="Segoe UI" w:cs="Segoe UI"/>
                                <w:sz w:val="16"/>
                                <w:szCs w:val="16"/>
                                <w:highlight w:val="yellow"/>
                              </w:rPr>
                            </w:pPr>
                            <w:r w:rsidRPr="003D28B9">
                              <w:rPr>
                                <w:rStyle w:val="normaltextrun"/>
                                <w:rFonts w:ascii="Aptos" w:eastAsiaTheme="majorEastAsia" w:hAnsi="Aptos" w:cs="Segoe UI"/>
                                <w:b/>
                                <w:bCs/>
                                <w:sz w:val="16"/>
                                <w:szCs w:val="16"/>
                                <w:highlight w:val="yellow"/>
                              </w:rPr>
                              <w:t>What the service does – </w:t>
                            </w:r>
                            <w:r w:rsidR="00AA6AFE" w:rsidRPr="003D28B9">
                              <w:rPr>
                                <w:rStyle w:val="normaltextrun"/>
                                <w:rFonts w:ascii="Aptos" w:eastAsiaTheme="majorEastAsia" w:hAnsi="Aptos" w:cs="Segoe UI"/>
                                <w:sz w:val="16"/>
                                <w:szCs w:val="16"/>
                                <w:highlight w:val="yellow"/>
                              </w:rPr>
                              <w:t>Domiciliary</w:t>
                            </w:r>
                            <w:r w:rsidRPr="003D28B9">
                              <w:rPr>
                                <w:rStyle w:val="normaltextrun"/>
                                <w:rFonts w:ascii="Aptos" w:eastAsiaTheme="majorEastAsia" w:hAnsi="Aptos" w:cs="Segoe UI"/>
                                <w:sz w:val="16"/>
                                <w:szCs w:val="16"/>
                                <w:highlight w:val="yellow"/>
                              </w:rPr>
                              <w:t xml:space="preserve"> care can provide professional support for people in their own homes allowing them to keep their independence, health and dignity services can range from short, regular visit to long term visits. Domiciliary care can help with tasks such as washing and dressing, light housing keeping like hoovering washing up and laundry, health and medication management prompting or administering medication, managing prescriptions, and assistance with mobility </w:t>
                            </w:r>
                            <w:r w:rsidR="006F7485" w:rsidRPr="003D28B9">
                              <w:rPr>
                                <w:rStyle w:val="normaltextrun"/>
                                <w:rFonts w:ascii="Aptos" w:eastAsiaTheme="majorEastAsia" w:hAnsi="Aptos" w:cs="Segoe UI"/>
                                <w:sz w:val="16"/>
                                <w:szCs w:val="16"/>
                                <w:highlight w:val="yellow"/>
                              </w:rPr>
                              <w:t>and companionship</w:t>
                            </w:r>
                            <w:r w:rsidRPr="003D28B9">
                              <w:rPr>
                                <w:rStyle w:val="normaltextrun"/>
                                <w:rFonts w:ascii="Aptos" w:eastAsiaTheme="majorEastAsia" w:hAnsi="Aptos" w:cs="Segoe UI"/>
                                <w:sz w:val="16"/>
                                <w:szCs w:val="16"/>
                                <w:highlight w:val="yellow"/>
                              </w:rPr>
                              <w:t xml:space="preserve"> giving the person social interaction to reduce loneliness attend appointments with them or allowing them to engage in their hobbies. The service is flexible with visits that can range from 30 minutes, multiple hours a day and even overnight stays.  </w:t>
                            </w:r>
                            <w:r w:rsidRPr="003D28B9">
                              <w:rPr>
                                <w:rStyle w:val="eop"/>
                                <w:rFonts w:ascii="Aptos" w:eastAsiaTheme="majorEastAsia" w:hAnsi="Aptos" w:cs="Segoe UI"/>
                                <w:sz w:val="16"/>
                                <w:szCs w:val="16"/>
                                <w:highlight w:val="yellow"/>
                              </w:rPr>
                              <w:t> </w:t>
                            </w:r>
                          </w:p>
                          <w:p w14:paraId="141AC17C" w14:textId="00E16912" w:rsidR="00B272BC" w:rsidRPr="003D28B9" w:rsidRDefault="00B272BC" w:rsidP="00B272BC">
                            <w:pPr>
                              <w:pStyle w:val="paragraph"/>
                              <w:spacing w:before="0" w:beforeAutospacing="0" w:after="0" w:afterAutospacing="0"/>
                              <w:textAlignment w:val="baseline"/>
                              <w:rPr>
                                <w:rFonts w:ascii="Segoe UI" w:hAnsi="Segoe UI" w:cs="Segoe UI"/>
                                <w:sz w:val="16"/>
                                <w:szCs w:val="16"/>
                                <w:highlight w:val="yellow"/>
                              </w:rPr>
                            </w:pPr>
                            <w:r w:rsidRPr="003D28B9">
                              <w:rPr>
                                <w:rStyle w:val="normaltextrun"/>
                                <w:rFonts w:ascii="Aptos" w:eastAsiaTheme="majorEastAsia" w:hAnsi="Aptos" w:cs="Segoe UI"/>
                                <w:b/>
                                <w:bCs/>
                                <w:sz w:val="16"/>
                                <w:szCs w:val="16"/>
                                <w:highlight w:val="yellow"/>
                              </w:rPr>
                              <w:t>Who deliverers the service –</w:t>
                            </w:r>
                            <w:r w:rsidRPr="003D28B9">
                              <w:rPr>
                                <w:rStyle w:val="normaltextrun"/>
                                <w:rFonts w:ascii="Aptos" w:eastAsiaTheme="majorEastAsia" w:hAnsi="Aptos" w:cs="Segoe UI"/>
                                <w:sz w:val="16"/>
                                <w:szCs w:val="16"/>
                                <w:highlight w:val="yellow"/>
                              </w:rPr>
                              <w:t> </w:t>
                            </w:r>
                            <w:r w:rsidR="00AA6AFE" w:rsidRPr="003D28B9">
                              <w:rPr>
                                <w:rStyle w:val="normaltextrun"/>
                                <w:rFonts w:ascii="Aptos" w:eastAsiaTheme="majorEastAsia" w:hAnsi="Aptos" w:cs="Segoe UI"/>
                                <w:sz w:val="16"/>
                                <w:szCs w:val="16"/>
                                <w:highlight w:val="yellow"/>
                              </w:rPr>
                              <w:t>Domiciliary</w:t>
                            </w:r>
                            <w:r w:rsidRPr="003D28B9">
                              <w:rPr>
                                <w:rStyle w:val="normaltextrun"/>
                                <w:rFonts w:ascii="Aptos" w:eastAsiaTheme="majorEastAsia" w:hAnsi="Aptos" w:cs="Segoe UI"/>
                                <w:sz w:val="16"/>
                                <w:szCs w:val="16"/>
                                <w:highlight w:val="yellow"/>
                              </w:rPr>
                              <w:t xml:space="preserve"> care is delivered by a variety of care givers and organisations with their main aim of helping people live independently in their own homes the service can be reached privately or through their local </w:t>
                            </w:r>
                            <w:r w:rsidR="00AA6AFE" w:rsidRPr="003D28B9">
                              <w:rPr>
                                <w:rStyle w:val="normaltextrun"/>
                                <w:rFonts w:ascii="Aptos" w:eastAsiaTheme="majorEastAsia" w:hAnsi="Aptos" w:cs="Segoe UI"/>
                                <w:sz w:val="16"/>
                                <w:szCs w:val="16"/>
                                <w:highlight w:val="yellow"/>
                              </w:rPr>
                              <w:t>authority’s. The</w:t>
                            </w:r>
                            <w:r w:rsidRPr="003D28B9">
                              <w:rPr>
                                <w:rStyle w:val="normaltextrun"/>
                                <w:rFonts w:ascii="Aptos" w:eastAsiaTheme="majorEastAsia" w:hAnsi="Aptos" w:cs="Segoe UI"/>
                                <w:sz w:val="16"/>
                                <w:szCs w:val="16"/>
                                <w:highlight w:val="yellow"/>
                              </w:rPr>
                              <w:t xml:space="preserve"> main providers of the service are homecare agencies, local authority Homecare Services, private carers or personnel assistances (also known as PAs), specialist care givers for example dementia care or charities such as the British Red Cross and Age UK.</w:t>
                            </w:r>
                            <w:r w:rsidRPr="003D28B9">
                              <w:rPr>
                                <w:rStyle w:val="eop"/>
                                <w:rFonts w:ascii="Aptos" w:eastAsiaTheme="majorEastAsia" w:hAnsi="Aptos" w:cs="Segoe UI"/>
                                <w:sz w:val="16"/>
                                <w:szCs w:val="16"/>
                                <w:highlight w:val="yellow"/>
                              </w:rPr>
                              <w:t> </w:t>
                            </w:r>
                          </w:p>
                          <w:p w14:paraId="617D6A2B" w14:textId="77777777" w:rsidR="00B272BC" w:rsidRPr="003D28B9" w:rsidRDefault="00B272BC" w:rsidP="00B272BC">
                            <w:pPr>
                              <w:pStyle w:val="paragraph"/>
                              <w:spacing w:before="0" w:beforeAutospacing="0" w:after="0" w:afterAutospacing="0"/>
                              <w:textAlignment w:val="baseline"/>
                              <w:rPr>
                                <w:rFonts w:ascii="Segoe UI" w:hAnsi="Segoe UI" w:cs="Segoe UI"/>
                                <w:sz w:val="16"/>
                                <w:szCs w:val="16"/>
                                <w:highlight w:val="yellow"/>
                              </w:rPr>
                            </w:pPr>
                            <w:r w:rsidRPr="003D28B9">
                              <w:rPr>
                                <w:rStyle w:val="normaltextrun"/>
                                <w:rFonts w:ascii="Aptos" w:eastAsiaTheme="majorEastAsia" w:hAnsi="Aptos" w:cs="Segoe UI"/>
                                <w:b/>
                                <w:bCs/>
                                <w:sz w:val="16"/>
                                <w:szCs w:val="16"/>
                                <w:highlight w:val="yellow"/>
                              </w:rPr>
                              <w:t>Where and how is it accessed? -</w:t>
                            </w:r>
                            <w:r w:rsidRPr="003D28B9">
                              <w:rPr>
                                <w:rStyle w:val="normaltextrun"/>
                                <w:rFonts w:ascii="Aptos" w:eastAsiaTheme="majorEastAsia" w:hAnsi="Aptos" w:cs="Segoe UI"/>
                                <w:sz w:val="16"/>
                                <w:szCs w:val="16"/>
                                <w:highlight w:val="yellow"/>
                              </w:rPr>
                              <w:t> Peoples owns home accessed by getting assessment from the local council to determine eligibility for funding or by contacting private home care agencies directly also by the NHS.</w:t>
                            </w:r>
                            <w:r w:rsidRPr="003D28B9">
                              <w:rPr>
                                <w:rStyle w:val="eop"/>
                                <w:rFonts w:ascii="Aptos" w:eastAsiaTheme="majorEastAsia" w:hAnsi="Aptos" w:cs="Segoe UI"/>
                                <w:sz w:val="16"/>
                                <w:szCs w:val="16"/>
                                <w:highlight w:val="yellow"/>
                              </w:rPr>
                              <w:t> </w:t>
                            </w:r>
                          </w:p>
                          <w:p w14:paraId="235ECF56" w14:textId="77777777" w:rsidR="00B272BC" w:rsidRPr="003D28B9" w:rsidRDefault="00B272BC" w:rsidP="00B272BC">
                            <w:pPr>
                              <w:pStyle w:val="paragraph"/>
                              <w:spacing w:before="0" w:beforeAutospacing="0" w:after="0" w:afterAutospacing="0"/>
                              <w:textAlignment w:val="baseline"/>
                              <w:rPr>
                                <w:rFonts w:ascii="Segoe UI" w:hAnsi="Segoe UI" w:cs="Segoe UI"/>
                                <w:sz w:val="16"/>
                                <w:szCs w:val="16"/>
                                <w:highlight w:val="yellow"/>
                              </w:rPr>
                            </w:pPr>
                            <w:r w:rsidRPr="003D28B9">
                              <w:rPr>
                                <w:rStyle w:val="normaltextrun"/>
                                <w:rFonts w:ascii="Aptos" w:eastAsiaTheme="majorEastAsia" w:hAnsi="Aptos" w:cs="Segoe UI"/>
                                <w:b/>
                                <w:bCs/>
                                <w:sz w:val="16"/>
                                <w:szCs w:val="16"/>
                                <w:highlight w:val="yellow"/>
                              </w:rPr>
                              <w:t>How is it funded and managed? - </w:t>
                            </w:r>
                            <w:r w:rsidRPr="003D28B9">
                              <w:rPr>
                                <w:rStyle w:val="normaltextrun"/>
                                <w:rFonts w:ascii="Aptos" w:eastAsiaTheme="majorEastAsia" w:hAnsi="Aptos" w:cs="Segoe UI"/>
                                <w:sz w:val="16"/>
                                <w:szCs w:val="16"/>
                                <w:highlight w:val="yellow"/>
                              </w:rPr>
                              <w:t>local authority funding there is  a criteria you must meet using a care needs assessment once that is completed your local authority might pay for all or part of your funding which would be paid to you directly so that you can choose your own provider, NHS funding for people who have complex or ongoing medical needs the NHS may fully fund and arrange your domiciliary care and private self-funding people who feel they need help can hire directly this often gives you more control over everything but does mean that the individual takes on legal responsibilities of an employer. </w:t>
                            </w:r>
                            <w:r w:rsidRPr="003D28B9">
                              <w:rPr>
                                <w:rStyle w:val="eop"/>
                                <w:rFonts w:ascii="Aptos" w:eastAsiaTheme="majorEastAsia" w:hAnsi="Aptos" w:cs="Segoe UI"/>
                                <w:sz w:val="16"/>
                                <w:szCs w:val="16"/>
                                <w:highlight w:val="yellow"/>
                              </w:rPr>
                              <w:t> </w:t>
                            </w:r>
                          </w:p>
                          <w:p w14:paraId="0744D64F" w14:textId="77777777" w:rsidR="00B272BC" w:rsidRPr="00B272BC" w:rsidRDefault="00B272BC" w:rsidP="00B272BC">
                            <w:pPr>
                              <w:pStyle w:val="paragraph"/>
                              <w:spacing w:before="0" w:beforeAutospacing="0" w:after="0" w:afterAutospacing="0"/>
                              <w:textAlignment w:val="baseline"/>
                              <w:rPr>
                                <w:rFonts w:ascii="Segoe UI" w:hAnsi="Segoe UI" w:cs="Segoe UI"/>
                                <w:sz w:val="16"/>
                                <w:szCs w:val="16"/>
                              </w:rPr>
                            </w:pPr>
                            <w:r w:rsidRPr="003D28B9">
                              <w:rPr>
                                <w:rStyle w:val="normaltextrun"/>
                                <w:rFonts w:ascii="Aptos" w:eastAsiaTheme="majorEastAsia" w:hAnsi="Aptos" w:cs="Segoe UI"/>
                                <w:b/>
                                <w:bCs/>
                                <w:sz w:val="16"/>
                                <w:szCs w:val="16"/>
                                <w:highlight w:val="yellow"/>
                              </w:rPr>
                              <w:t>Any current models or frameworks –</w:t>
                            </w:r>
                            <w:r w:rsidRPr="003D28B9">
                              <w:rPr>
                                <w:rStyle w:val="normaltextrun"/>
                                <w:rFonts w:ascii="Aptos" w:eastAsiaTheme="majorEastAsia" w:hAnsi="Aptos" w:cs="Segoe UI"/>
                                <w:sz w:val="16"/>
                                <w:szCs w:val="16"/>
                                <w:highlight w:val="yellow"/>
                              </w:rPr>
                              <w:t> innovative delivery models, commissioning and structural frameworks, key quality and regulatory frameworks, key themes in current developments.</w:t>
                            </w:r>
                            <w:r w:rsidRPr="00B272BC">
                              <w:rPr>
                                <w:rStyle w:val="eop"/>
                                <w:rFonts w:ascii="Aptos" w:eastAsiaTheme="majorEastAsia" w:hAnsi="Aptos" w:cs="Segoe UI"/>
                                <w:sz w:val="16"/>
                                <w:szCs w:val="16"/>
                              </w:rPr>
                              <w:t> </w:t>
                            </w:r>
                          </w:p>
                          <w:p w14:paraId="493B8BBA" w14:textId="77777777" w:rsidR="00B272BC" w:rsidRPr="004C47E9" w:rsidRDefault="00B272BC" w:rsidP="006F7485">
                            <w:pPr>
                              <w:pBdr>
                                <w:top w:val="single" w:sz="24" w:space="0" w:color="156082" w:themeColor="accent1"/>
                                <w:bottom w:val="single" w:sz="24" w:space="8" w:color="156082" w:themeColor="accent1"/>
                              </w:pBdr>
                              <w:spacing w:after="0"/>
                              <w:rPr>
                                <w:i/>
                                <w:iCs/>
                                <w:color w:val="156082" w:themeColor="accent1"/>
                                <w:sz w:val="16"/>
                                <w:szCs w:val="16"/>
                              </w:rPr>
                            </w:pPr>
                          </w:p>
                          <w:p w14:paraId="6D89247C" w14:textId="77777777" w:rsidR="007C5E1A" w:rsidRPr="009A26A1" w:rsidRDefault="007C5E1A" w:rsidP="007C5E1A">
                            <w:pPr>
                              <w:pStyle w:val="paragraph"/>
                              <w:spacing w:before="0" w:beforeAutospacing="0" w:after="0" w:afterAutospacing="0"/>
                              <w:jc w:val="center"/>
                              <w:textAlignment w:val="baseline"/>
                              <w:rPr>
                                <w:rFonts w:ascii="Segoe UI" w:hAnsi="Segoe UI" w:cs="Segoe UI"/>
                                <w:sz w:val="16"/>
                                <w:szCs w:val="16"/>
                                <w:highlight w:val="magenta"/>
                              </w:rPr>
                            </w:pPr>
                            <w:r w:rsidRPr="009A26A1">
                              <w:rPr>
                                <w:rStyle w:val="normaltextrun"/>
                                <w:rFonts w:ascii="Aptos" w:eastAsiaTheme="majorEastAsia" w:hAnsi="Aptos" w:cs="Segoe UI"/>
                                <w:sz w:val="16"/>
                                <w:szCs w:val="16"/>
                                <w:highlight w:val="magenta"/>
                                <w:u w:val="single"/>
                              </w:rPr>
                              <w:t>Challenges </w:t>
                            </w:r>
                            <w:r w:rsidRPr="009A26A1">
                              <w:rPr>
                                <w:rStyle w:val="eop"/>
                                <w:rFonts w:ascii="Aptos" w:eastAsiaTheme="majorEastAsia" w:hAnsi="Aptos" w:cs="Segoe UI"/>
                                <w:sz w:val="16"/>
                                <w:szCs w:val="16"/>
                                <w:highlight w:val="magenta"/>
                              </w:rPr>
                              <w:t> </w:t>
                            </w:r>
                          </w:p>
                          <w:p w14:paraId="41498B34" w14:textId="7A482B77" w:rsidR="007C5E1A" w:rsidRPr="009A26A1" w:rsidRDefault="007C5E1A" w:rsidP="007C5E1A">
                            <w:pPr>
                              <w:pStyle w:val="paragraph"/>
                              <w:spacing w:before="0" w:beforeAutospacing="0" w:after="0" w:afterAutospacing="0"/>
                              <w:textAlignment w:val="baseline"/>
                              <w:rPr>
                                <w:rFonts w:ascii="Segoe UI" w:hAnsi="Segoe UI" w:cs="Segoe UI"/>
                                <w:sz w:val="16"/>
                                <w:szCs w:val="16"/>
                                <w:highlight w:val="magenta"/>
                              </w:rPr>
                            </w:pPr>
                            <w:r w:rsidRPr="009A26A1">
                              <w:rPr>
                                <w:rStyle w:val="normaltextrun"/>
                                <w:rFonts w:ascii="Aptos" w:eastAsiaTheme="majorEastAsia" w:hAnsi="Aptos" w:cs="Segoe UI"/>
                                <w:b/>
                                <w:bCs/>
                                <w:sz w:val="16"/>
                                <w:szCs w:val="16"/>
                                <w:highlight w:val="magenta"/>
                              </w:rPr>
                              <w:t>Local authority under funding –</w:t>
                            </w:r>
                            <w:r w:rsidRPr="009A26A1">
                              <w:rPr>
                                <w:rStyle w:val="normaltextrun"/>
                                <w:rFonts w:ascii="Aptos" w:eastAsiaTheme="majorEastAsia" w:hAnsi="Aptos" w:cs="Segoe UI"/>
                                <w:sz w:val="16"/>
                                <w:szCs w:val="16"/>
                                <w:highlight w:val="magenta"/>
                              </w:rPr>
                              <w:t xml:space="preserve"> </w:t>
                            </w:r>
                            <w:r w:rsidR="00DF1065" w:rsidRPr="009A26A1">
                              <w:rPr>
                                <w:rStyle w:val="normaltextrun"/>
                                <w:rFonts w:ascii="Aptos" w:eastAsiaTheme="majorEastAsia" w:hAnsi="Aptos" w:cs="Segoe UI"/>
                                <w:sz w:val="16"/>
                                <w:szCs w:val="16"/>
                                <w:highlight w:val="magenta"/>
                              </w:rPr>
                              <w:t>B</w:t>
                            </w:r>
                            <w:r w:rsidRPr="009A26A1">
                              <w:rPr>
                                <w:rStyle w:val="normaltextrun"/>
                                <w:rFonts w:ascii="Aptos" w:eastAsiaTheme="majorEastAsia" w:hAnsi="Aptos" w:cs="Segoe UI"/>
                                <w:sz w:val="16"/>
                                <w:szCs w:val="16"/>
                                <w:highlight w:val="magenta"/>
                              </w:rPr>
                              <w:t xml:space="preserve">udgets for domiciliary care have struggled to keep with demand causing a lack of money which effect the service users by giving them reduced access to any care they may require, rushed care visits as staff have to many calls to attend at any one time, more safety risks as staff members are rushing to complete tasks and lower quality of work due to lack of staff. It is also causing hospital beds to be blocked up due to lack of support for the individual leaving the hospital and needing domiciliary care when they get discharged, it also causes many providers to charge </w:t>
                            </w:r>
                            <w:r w:rsidRPr="009A26A1">
                              <w:rPr>
                                <w:rStyle w:val="normaltextrun"/>
                                <w:rFonts w:ascii="Aptos" w:eastAsiaTheme="majorEastAsia" w:hAnsi="Aptos" w:cs="Segoe UI"/>
                                <w:sz w:val="16"/>
                                <w:szCs w:val="16"/>
                                <w:highlight w:val="magenta"/>
                              </w:rPr>
                              <w:t>significantly</w:t>
                            </w:r>
                            <w:r w:rsidRPr="009A26A1">
                              <w:rPr>
                                <w:rStyle w:val="normaltextrun"/>
                                <w:rFonts w:ascii="Aptos" w:eastAsiaTheme="majorEastAsia" w:hAnsi="Aptos" w:cs="Segoe UI"/>
                                <w:sz w:val="16"/>
                                <w:szCs w:val="16"/>
                                <w:highlight w:val="magenta"/>
                              </w:rPr>
                              <w:t xml:space="preserve"> higher rates to private self-funding clients to subsidize low fees paid by the local authority.</w:t>
                            </w:r>
                            <w:r w:rsidRPr="009A26A1">
                              <w:rPr>
                                <w:rStyle w:val="eop"/>
                                <w:rFonts w:ascii="Aptos" w:eastAsiaTheme="majorEastAsia" w:hAnsi="Aptos" w:cs="Segoe UI"/>
                                <w:sz w:val="16"/>
                                <w:szCs w:val="16"/>
                                <w:highlight w:val="magenta"/>
                              </w:rPr>
                              <w:t> </w:t>
                            </w:r>
                          </w:p>
                          <w:p w14:paraId="3D6E21EF" w14:textId="69B9283D" w:rsidR="007C5E1A" w:rsidRPr="007C5E1A" w:rsidRDefault="007C5E1A" w:rsidP="007C5E1A">
                            <w:pPr>
                              <w:pStyle w:val="paragraph"/>
                              <w:spacing w:before="0" w:beforeAutospacing="0" w:after="0" w:afterAutospacing="0"/>
                              <w:textAlignment w:val="baseline"/>
                              <w:rPr>
                                <w:rFonts w:ascii="Segoe UI" w:hAnsi="Segoe UI" w:cs="Segoe UI"/>
                                <w:sz w:val="16"/>
                                <w:szCs w:val="16"/>
                              </w:rPr>
                            </w:pPr>
                            <w:r w:rsidRPr="009A26A1">
                              <w:rPr>
                                <w:rStyle w:val="normaltextrun"/>
                                <w:rFonts w:ascii="Aptos" w:eastAsiaTheme="majorEastAsia" w:hAnsi="Aptos" w:cs="Segoe UI"/>
                                <w:b/>
                                <w:bCs/>
                                <w:sz w:val="16"/>
                                <w:szCs w:val="16"/>
                                <w:highlight w:val="magenta"/>
                              </w:rPr>
                              <w:t>Work force crisis</w:t>
                            </w:r>
                            <w:r w:rsidRPr="009A26A1">
                              <w:rPr>
                                <w:rStyle w:val="normaltextrun"/>
                                <w:rFonts w:ascii="Aptos" w:eastAsiaTheme="majorEastAsia" w:hAnsi="Aptos" w:cs="Segoe UI"/>
                                <w:sz w:val="16"/>
                                <w:szCs w:val="16"/>
                                <w:highlight w:val="magenta"/>
                              </w:rPr>
                              <w:t xml:space="preserve"> – </w:t>
                            </w:r>
                            <w:r w:rsidR="00DF1065" w:rsidRPr="009A26A1">
                              <w:rPr>
                                <w:rStyle w:val="normaltextrun"/>
                                <w:rFonts w:ascii="Aptos" w:eastAsiaTheme="majorEastAsia" w:hAnsi="Aptos" w:cs="Segoe UI"/>
                                <w:sz w:val="16"/>
                                <w:szCs w:val="16"/>
                                <w:highlight w:val="magenta"/>
                              </w:rPr>
                              <w:t>L</w:t>
                            </w:r>
                            <w:r w:rsidRPr="009A26A1">
                              <w:rPr>
                                <w:rStyle w:val="normaltextrun"/>
                                <w:rFonts w:ascii="Aptos" w:eastAsiaTheme="majorEastAsia" w:hAnsi="Aptos" w:cs="Segoe UI"/>
                                <w:sz w:val="16"/>
                                <w:szCs w:val="16"/>
                                <w:highlight w:val="magenta"/>
                              </w:rPr>
                              <w:t>ow wages making people not wanting to become a carer, limited career progression due to structural and organisational barriers, funding and financial constraints, lack of mentorship, high turnover of the workload, training and educational gaps and limited roles outside of management. Most carers are on zero-hour contract causing job insecurity.</w:t>
                            </w:r>
                            <w:r w:rsidRPr="007C5E1A">
                              <w:rPr>
                                <w:rStyle w:val="eop"/>
                                <w:rFonts w:ascii="Aptos" w:eastAsiaTheme="majorEastAsia" w:hAnsi="Aptos" w:cs="Segoe UI"/>
                                <w:sz w:val="16"/>
                                <w:szCs w:val="16"/>
                              </w:rPr>
                              <w:t> </w:t>
                            </w:r>
                          </w:p>
                          <w:p w14:paraId="451891B6" w14:textId="77777777" w:rsidR="007C5E1A" w:rsidRPr="007C5E1A" w:rsidRDefault="007C5E1A" w:rsidP="007C5E1A">
                            <w:pPr>
                              <w:pStyle w:val="paragraph"/>
                              <w:spacing w:before="0" w:beforeAutospacing="0" w:after="0" w:afterAutospacing="0"/>
                              <w:textAlignment w:val="baseline"/>
                              <w:rPr>
                                <w:rFonts w:ascii="Segoe UI" w:hAnsi="Segoe UI" w:cs="Segoe UI"/>
                                <w:sz w:val="16"/>
                                <w:szCs w:val="16"/>
                              </w:rPr>
                            </w:pPr>
                            <w:r w:rsidRPr="007C5E1A">
                              <w:rPr>
                                <w:rStyle w:val="eop"/>
                                <w:rFonts w:ascii="Aptos" w:eastAsiaTheme="majorEastAsia" w:hAnsi="Aptos" w:cs="Segoe UI"/>
                                <w:sz w:val="16"/>
                                <w:szCs w:val="16"/>
                              </w:rPr>
                              <w:t> </w:t>
                            </w:r>
                          </w:p>
                          <w:p w14:paraId="2E9E20F3"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6"/>
                                <w:szCs w:val="16"/>
                              </w:rPr>
                              <w:t> </w:t>
                            </w:r>
                          </w:p>
                          <w:p w14:paraId="0362DBF4"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Referencing  </w:t>
                            </w:r>
                          </w:p>
                          <w:p w14:paraId="029CD2AC"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Care learning, </w:t>
                            </w:r>
                            <w:hyperlink r:id="rId8" w:tgtFrame="_blank" w:history="1">
                              <w:r w:rsidRPr="009A26A1">
                                <w:rPr>
                                  <w:rStyle w:val="Hyperlink"/>
                                  <w:i/>
                                  <w:iCs/>
                                  <w:sz w:val="12"/>
                                  <w:szCs w:val="12"/>
                                </w:rPr>
                                <w:t>What is Domiciliary Care in Health and Social Care? – Care Learning</w:t>
                              </w:r>
                            </w:hyperlink>
                            <w:r w:rsidRPr="009A26A1">
                              <w:rPr>
                                <w:i/>
                                <w:iCs/>
                                <w:color w:val="156082" w:themeColor="accent1"/>
                                <w:sz w:val="12"/>
                                <w:szCs w:val="12"/>
                              </w:rPr>
                              <w:t> , 20</w:t>
                            </w:r>
                            <w:r w:rsidRPr="009A26A1">
                              <w:rPr>
                                <w:i/>
                                <w:iCs/>
                                <w:color w:val="156082" w:themeColor="accent1"/>
                                <w:sz w:val="12"/>
                                <w:szCs w:val="12"/>
                                <w:vertAlign w:val="superscript"/>
                              </w:rPr>
                              <w:t>th</w:t>
                            </w:r>
                            <w:r w:rsidRPr="009A26A1">
                              <w:rPr>
                                <w:i/>
                                <w:iCs/>
                                <w:color w:val="156082" w:themeColor="accent1"/>
                                <w:sz w:val="12"/>
                                <w:szCs w:val="12"/>
                              </w:rPr>
                              <w:t> December 2024, accessed 21/01/2026 </w:t>
                            </w:r>
                          </w:p>
                          <w:p w14:paraId="554AB858"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hyperlink r:id="rId9" w:tgtFrame="_blank" w:history="1">
                              <w:r w:rsidRPr="009A26A1">
                                <w:rPr>
                                  <w:rStyle w:val="Hyperlink"/>
                                  <w:i/>
                                  <w:iCs/>
                                  <w:sz w:val="12"/>
                                  <w:szCs w:val="12"/>
                                </w:rPr>
                                <w:t>https://www.careuk.com</w:t>
                              </w:r>
                            </w:hyperlink>
                            <w:r w:rsidRPr="009A26A1">
                              <w:rPr>
                                <w:i/>
                                <w:iCs/>
                                <w:color w:val="156082" w:themeColor="accent1"/>
                                <w:sz w:val="12"/>
                                <w:szCs w:val="12"/>
                              </w:rPr>
                              <w:t> accessed 09/02/2026  </w:t>
                            </w:r>
                          </w:p>
                          <w:p w14:paraId="2E8EFA17"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Help at home, </w:t>
                            </w:r>
                            <w:hyperlink r:id="rId10" w:tgtFrame="_blank" w:history="1">
                              <w:r w:rsidRPr="009A26A1">
                                <w:rPr>
                                  <w:rStyle w:val="Hyperlink"/>
                                  <w:i/>
                                  <w:iCs/>
                                  <w:sz w:val="12"/>
                                  <w:szCs w:val="12"/>
                                </w:rPr>
                                <w:t>www.nhs.uk</w:t>
                              </w:r>
                            </w:hyperlink>
                            <w:r w:rsidRPr="009A26A1">
                              <w:rPr>
                                <w:i/>
                                <w:iCs/>
                                <w:color w:val="156082" w:themeColor="accent1"/>
                                <w:sz w:val="12"/>
                                <w:szCs w:val="12"/>
                              </w:rPr>
                              <w:t>, 18/1/2024, accessed 09/02/2026  </w:t>
                            </w:r>
                          </w:p>
                          <w:p w14:paraId="3E1D00F9"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Paying for care: who pays what? </w:t>
                            </w:r>
                            <w:hyperlink r:id="rId11" w:tgtFrame="_blank" w:history="1">
                              <w:r w:rsidRPr="009A26A1">
                                <w:rPr>
                                  <w:rStyle w:val="Hyperlink"/>
                                  <w:i/>
                                  <w:iCs/>
                                  <w:sz w:val="12"/>
                                  <w:szCs w:val="12"/>
                                </w:rPr>
                                <w:t>https://www.homeinstead.co.uk</w:t>
                              </w:r>
                            </w:hyperlink>
                            <w:r w:rsidRPr="009A26A1">
                              <w:rPr>
                                <w:i/>
                                <w:iCs/>
                                <w:color w:val="156082" w:themeColor="accent1"/>
                                <w:sz w:val="12"/>
                                <w:szCs w:val="12"/>
                              </w:rPr>
                              <w:t>, accessed 09/02/2026  </w:t>
                            </w:r>
                          </w:p>
                          <w:p w14:paraId="79BB2845"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Homecare in England, </w:t>
                            </w:r>
                            <w:hyperlink r:id="rId12" w:tgtFrame="_blank" w:history="1">
                              <w:r w:rsidRPr="009A26A1">
                                <w:rPr>
                                  <w:rStyle w:val="Hyperlink"/>
                                  <w:i/>
                                  <w:iCs/>
                                  <w:sz w:val="12"/>
                                  <w:szCs w:val="12"/>
                                </w:rPr>
                                <w:t>https://www.kingsfund.org.uk</w:t>
                              </w:r>
                            </w:hyperlink>
                            <w:r w:rsidRPr="009A26A1">
                              <w:rPr>
                                <w:i/>
                                <w:iCs/>
                                <w:color w:val="156082" w:themeColor="accent1"/>
                                <w:sz w:val="12"/>
                                <w:szCs w:val="12"/>
                              </w:rPr>
                              <w:t>, 11/12/2018, accessed 09/02/2026  </w:t>
                            </w:r>
                          </w:p>
                          <w:p w14:paraId="1C04DAC7"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Homecare models across the UK, </w:t>
                            </w:r>
                            <w:hyperlink r:id="rId13" w:tgtFrame="_blank" w:history="1">
                              <w:r w:rsidRPr="009A26A1">
                                <w:rPr>
                                  <w:rStyle w:val="Hyperlink"/>
                                  <w:i/>
                                  <w:iCs/>
                                  <w:sz w:val="12"/>
                                  <w:szCs w:val="12"/>
                                </w:rPr>
                                <w:t>https://impact.bham.ac.uk</w:t>
                              </w:r>
                            </w:hyperlink>
                            <w:r w:rsidRPr="009A26A1">
                              <w:rPr>
                                <w:i/>
                                <w:iCs/>
                                <w:color w:val="156082" w:themeColor="accent1"/>
                                <w:sz w:val="12"/>
                                <w:szCs w:val="12"/>
                              </w:rPr>
                              <w:t>, 24/11/2021 accessed 9/2/2026  </w:t>
                            </w:r>
                          </w:p>
                          <w:p w14:paraId="0149B394"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How care funding works – the good care group, </w:t>
                            </w:r>
                            <w:hyperlink r:id="rId14" w:tgtFrame="_blank" w:history="1">
                              <w:r w:rsidRPr="009A26A1">
                                <w:rPr>
                                  <w:rStyle w:val="Hyperlink"/>
                                  <w:i/>
                                  <w:iCs/>
                                  <w:sz w:val="12"/>
                                  <w:szCs w:val="12"/>
                                </w:rPr>
                                <w:t>https://www.thegoodcaregroup.com</w:t>
                              </w:r>
                            </w:hyperlink>
                            <w:r w:rsidRPr="009A26A1">
                              <w:rPr>
                                <w:i/>
                                <w:iCs/>
                                <w:color w:val="156082" w:themeColor="accent1"/>
                                <w:sz w:val="12"/>
                                <w:szCs w:val="12"/>
                              </w:rPr>
                              <w:t>, access 22/02/2026 </w:t>
                            </w:r>
                          </w:p>
                          <w:p w14:paraId="037AD97C"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Homecare association says government choices risk collapse of vital services, </w:t>
                            </w:r>
                            <w:hyperlink r:id="rId15" w:tgtFrame="_blank" w:history="1">
                              <w:r w:rsidRPr="009A26A1">
                                <w:rPr>
                                  <w:rStyle w:val="Hyperlink"/>
                                  <w:i/>
                                  <w:iCs/>
                                  <w:sz w:val="12"/>
                                  <w:szCs w:val="12"/>
                                </w:rPr>
                                <w:t>https://www.homecareassociation.org.uk</w:t>
                              </w:r>
                            </w:hyperlink>
                            <w:r w:rsidRPr="009A26A1">
                              <w:rPr>
                                <w:i/>
                                <w:iCs/>
                                <w:color w:val="156082" w:themeColor="accent1"/>
                                <w:sz w:val="12"/>
                                <w:szCs w:val="12"/>
                              </w:rPr>
                              <w:t>, 26/03/25 accessed 22/02/2026 </w:t>
                            </w:r>
                          </w:p>
                          <w:p w14:paraId="1AF61DAD" w14:textId="1F5C0AEA"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 xml:space="preserve">What does </w:t>
                            </w:r>
                            <w:r w:rsidR="00D926EB" w:rsidRPr="009A26A1">
                              <w:rPr>
                                <w:i/>
                                <w:iCs/>
                                <w:color w:val="156082" w:themeColor="accent1"/>
                                <w:sz w:val="12"/>
                                <w:szCs w:val="12"/>
                              </w:rPr>
                              <w:t>Domiciliary</w:t>
                            </w:r>
                            <w:r w:rsidRPr="009A26A1">
                              <w:rPr>
                                <w:i/>
                                <w:iCs/>
                                <w:color w:val="156082" w:themeColor="accent1"/>
                                <w:sz w:val="12"/>
                                <w:szCs w:val="12"/>
                              </w:rPr>
                              <w:t xml:space="preserve"> Care Mean, </w:t>
                            </w:r>
                            <w:hyperlink r:id="rId16" w:tgtFrame="_blank" w:history="1">
                              <w:r w:rsidRPr="009A26A1">
                                <w:rPr>
                                  <w:rStyle w:val="Hyperlink"/>
                                  <w:i/>
                                  <w:iCs/>
                                  <w:sz w:val="12"/>
                                  <w:szCs w:val="12"/>
                                </w:rPr>
                                <w:t>https://helpinghandshomecare.co.uk</w:t>
                              </w:r>
                            </w:hyperlink>
                            <w:r w:rsidRPr="009A26A1">
                              <w:rPr>
                                <w:i/>
                                <w:iCs/>
                                <w:color w:val="156082" w:themeColor="accent1"/>
                                <w:sz w:val="12"/>
                                <w:szCs w:val="12"/>
                              </w:rPr>
                              <w:t>, accessed 22/02/2026 </w:t>
                            </w:r>
                          </w:p>
                          <w:p w14:paraId="6EDD3A96"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Care provided in peoples own homes – HSE, </w:t>
                            </w:r>
                            <w:hyperlink r:id="rId17" w:tgtFrame="_blank" w:history="1">
                              <w:r w:rsidRPr="009A26A1">
                                <w:rPr>
                                  <w:rStyle w:val="Hyperlink"/>
                                  <w:i/>
                                  <w:iCs/>
                                  <w:sz w:val="12"/>
                                  <w:szCs w:val="12"/>
                                </w:rPr>
                                <w:t>https://www.hse.gov.uk</w:t>
                              </w:r>
                            </w:hyperlink>
                            <w:r w:rsidRPr="009A26A1">
                              <w:rPr>
                                <w:i/>
                                <w:iCs/>
                                <w:color w:val="156082" w:themeColor="accent1"/>
                                <w:sz w:val="12"/>
                                <w:szCs w:val="12"/>
                              </w:rPr>
                              <w:t>, 13 January 2026, accessed 22/02/2026 </w:t>
                            </w:r>
                          </w:p>
                          <w:p w14:paraId="2C8164AC" w14:textId="636B02FC" w:rsidR="00E347F5" w:rsidRPr="007C5E1A" w:rsidRDefault="00E347F5" w:rsidP="006F7485">
                            <w:pPr>
                              <w:pBdr>
                                <w:top w:val="single" w:sz="24" w:space="0" w:color="156082" w:themeColor="accent1"/>
                                <w:bottom w:val="single" w:sz="24" w:space="8" w:color="156082" w:themeColor="accent1"/>
                              </w:pBdr>
                              <w:spacing w:after="0"/>
                              <w:rPr>
                                <w:i/>
                                <w:iCs/>
                                <w:color w:val="156082" w:themeColor="accent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F25C42" id="_x0000_t202" coordsize="21600,21600" o:spt="202" path="m,l,21600r21600,l21600,xe">
                <v:stroke joinstyle="miter"/>
                <v:path gradientshapeok="t" o:connecttype="rect"/>
              </v:shapetype>
              <v:shape id="Text Box 2" o:spid="_x0000_s1026" type="#_x0000_t202" style="position:absolute;margin-left:3.5pt;margin-top:0;width:685pt;height:534.5pt;z-index:25165875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" filled="f" stroked="f">
                <v:textbox>
                  <w:txbxContent>
                    <w:p w14:paraId="6A116EA9" w14:textId="40AECCBE" w:rsidR="00F66762" w:rsidRPr="007F234C" w:rsidRDefault="006B0FB2" w:rsidP="006B0FB2">
                      <w:pPr>
                        <w:pBdr>
                          <w:top w:val="single" w:sz="24" w:space="8" w:color="156082" w:themeColor="accent1"/>
                          <w:bottom w:val="single" w:sz="24" w:space="8" w:color="156082" w:themeColor="accent1"/>
                        </w:pBdr>
                        <w:spacing w:after="0"/>
                        <w:jc w:val="center"/>
                        <w:rPr>
                          <w:b/>
                          <w:bCs/>
                          <w:color w:val="C00000"/>
                          <w:sz w:val="16"/>
                          <w:szCs w:val="16"/>
                          <w:highlight w:val="green"/>
                          <w:u w:val="single"/>
                        </w:rPr>
                      </w:pPr>
                      <w:r w:rsidRPr="007F234C">
                        <w:rPr>
                          <w:b/>
                          <w:bCs/>
                          <w:color w:val="C00000"/>
                          <w:sz w:val="16"/>
                          <w:szCs w:val="16"/>
                          <w:highlight w:val="green"/>
                          <w:u w:val="single"/>
                        </w:rPr>
                        <w:t>DOMICILLARY CARE SERVICES</w:t>
                      </w:r>
                    </w:p>
                    <w:p w14:paraId="681FE711" w14:textId="6100783C" w:rsidR="004C47E9" w:rsidRPr="004C47E9" w:rsidRDefault="004C47E9" w:rsidP="004C47E9">
                      <w:pPr>
                        <w:pBdr>
                          <w:top w:val="single" w:sz="24" w:space="8" w:color="156082" w:themeColor="accent1"/>
                          <w:bottom w:val="single" w:sz="24" w:space="8" w:color="156082" w:themeColor="accent1"/>
                        </w:pBdr>
                        <w:spacing w:after="0"/>
                        <w:rPr>
                          <w:color w:val="156082" w:themeColor="accent1"/>
                          <w:sz w:val="16"/>
                          <w:szCs w:val="16"/>
                          <w:highlight w:val="cyan"/>
                        </w:rPr>
                      </w:pPr>
                      <w:r w:rsidRPr="004C47E9">
                        <w:rPr>
                          <w:b/>
                          <w:bCs/>
                          <w:color w:val="156082" w:themeColor="accent1"/>
                          <w:sz w:val="16"/>
                          <w:szCs w:val="16"/>
                          <w:highlight w:val="cyan"/>
                        </w:rPr>
                        <w:t>What is the service – </w:t>
                      </w:r>
                      <w:r w:rsidRPr="004C47E9">
                        <w:rPr>
                          <w:color w:val="156082" w:themeColor="accent1"/>
                          <w:sz w:val="16"/>
                          <w:szCs w:val="16"/>
                          <w:highlight w:val="cyan"/>
                        </w:rPr>
                        <w:t>it's a service to supports individuals in their homes or sheltered accommodation by providing personnel care (washing and general personal care) and assistance with daily tasks such as shopping cooking, housework assistance to leave the house, companionship, support with making appointments, medication management, support with eating and drinking. It is person centred and flexible to fit around the person who needs it. </w:t>
                      </w:r>
                    </w:p>
                    <w:p w14:paraId="2AF05C08" w14:textId="77777777" w:rsidR="004C47E9" w:rsidRPr="004C47E9" w:rsidRDefault="004C47E9" w:rsidP="004C47E9">
                      <w:pPr>
                        <w:pBdr>
                          <w:top w:val="single" w:sz="24" w:space="8" w:color="156082" w:themeColor="accent1"/>
                          <w:bottom w:val="single" w:sz="24" w:space="8" w:color="156082" w:themeColor="accent1"/>
                        </w:pBdr>
                        <w:spacing w:after="0"/>
                        <w:rPr>
                          <w:color w:val="156082" w:themeColor="accent1"/>
                          <w:sz w:val="16"/>
                          <w:szCs w:val="16"/>
                          <w:highlight w:val="cyan"/>
                        </w:rPr>
                      </w:pPr>
                      <w:r w:rsidRPr="004C47E9">
                        <w:rPr>
                          <w:b/>
                          <w:bCs/>
                          <w:color w:val="156082" w:themeColor="accent1"/>
                          <w:sz w:val="16"/>
                          <w:szCs w:val="16"/>
                          <w:highlight w:val="cyan"/>
                        </w:rPr>
                        <w:t>Who uses it – </w:t>
                      </w:r>
                      <w:r w:rsidRPr="004C47E9">
                        <w:rPr>
                          <w:color w:val="156082" w:themeColor="accent1"/>
                          <w:sz w:val="16"/>
                          <w:szCs w:val="16"/>
                          <w:highlight w:val="cyan"/>
                        </w:rPr>
                        <w:t>any people use it including the elderly and frail, people with physical or mental disabilities that require help with mobility, personal care or daily tasks, long term medical conditions such as dementia or Parkinson's, post op or recovery patients who are being discharged from hospital may need temporary support, people with specific care needs, respite care for family members who might need a temporary break from being the regular caregiver. </w:t>
                      </w:r>
                    </w:p>
                    <w:p w14:paraId="6207651D" w14:textId="77777777" w:rsidR="004C47E9" w:rsidRPr="004C47E9" w:rsidRDefault="004C47E9" w:rsidP="004C47E9">
                      <w:pPr>
                        <w:pBdr>
                          <w:top w:val="single" w:sz="24" w:space="8" w:color="156082" w:themeColor="accent1"/>
                          <w:bottom w:val="single" w:sz="24" w:space="8" w:color="156082" w:themeColor="accent1"/>
                        </w:pBdr>
                        <w:spacing w:after="0"/>
                        <w:rPr>
                          <w:color w:val="156082" w:themeColor="accent1"/>
                          <w:sz w:val="16"/>
                          <w:szCs w:val="16"/>
                          <w:highlight w:val="cyan"/>
                        </w:rPr>
                      </w:pPr>
                      <w:r w:rsidRPr="004C47E9">
                        <w:rPr>
                          <w:b/>
                          <w:bCs/>
                          <w:color w:val="156082" w:themeColor="accent1"/>
                          <w:sz w:val="16"/>
                          <w:szCs w:val="16"/>
                          <w:highlight w:val="cyan"/>
                        </w:rPr>
                        <w:t>Who provides it –</w:t>
                      </w:r>
                      <w:r w:rsidRPr="004C47E9">
                        <w:rPr>
                          <w:color w:val="156082" w:themeColor="accent1"/>
                          <w:sz w:val="16"/>
                          <w:szCs w:val="16"/>
                          <w:highlight w:val="cyan"/>
                        </w:rPr>
                        <w:t> trained professionals from private agencies, independent carers, local council social services. </w:t>
                      </w:r>
                    </w:p>
                    <w:p w14:paraId="50BEEAF1" w14:textId="77777777" w:rsidR="004C47E9" w:rsidRPr="004C47E9" w:rsidRDefault="004C47E9" w:rsidP="004C47E9">
                      <w:pPr>
                        <w:pBdr>
                          <w:top w:val="single" w:sz="24" w:space="8" w:color="156082" w:themeColor="accent1"/>
                          <w:bottom w:val="single" w:sz="24" w:space="8" w:color="156082" w:themeColor="accent1"/>
                        </w:pBdr>
                        <w:spacing w:after="0"/>
                        <w:rPr>
                          <w:color w:val="156082" w:themeColor="accent1"/>
                          <w:sz w:val="16"/>
                          <w:szCs w:val="16"/>
                          <w:highlight w:val="cyan"/>
                          <w:u w:val="single"/>
                        </w:rPr>
                      </w:pPr>
                      <w:r w:rsidRPr="004C47E9">
                        <w:rPr>
                          <w:b/>
                          <w:bCs/>
                          <w:color w:val="156082" w:themeColor="accent1"/>
                          <w:sz w:val="16"/>
                          <w:szCs w:val="16"/>
                          <w:highlight w:val="cyan"/>
                        </w:rPr>
                        <w:t>Where is it delivered –</w:t>
                      </w:r>
                      <w:r w:rsidRPr="004C47E9">
                        <w:rPr>
                          <w:color w:val="156082" w:themeColor="accent1"/>
                          <w:sz w:val="16"/>
                          <w:szCs w:val="16"/>
                          <w:highlight w:val="cyan"/>
                        </w:rPr>
                        <w:t> Patients home, supported living communities. </w:t>
                      </w:r>
                    </w:p>
                    <w:p w14:paraId="6EA72A66" w14:textId="4742AF8A" w:rsidR="00B272BC" w:rsidRPr="009A26A1" w:rsidRDefault="004C47E9" w:rsidP="004C47E9">
                      <w:pPr>
                        <w:pBdr>
                          <w:top w:val="single" w:sz="24" w:space="8" w:color="156082" w:themeColor="accent1"/>
                          <w:bottom w:val="single" w:sz="24" w:space="8" w:color="156082" w:themeColor="accent1"/>
                        </w:pBdr>
                        <w:spacing w:after="0"/>
                        <w:rPr>
                          <w:color w:val="156082" w:themeColor="accent1"/>
                          <w:sz w:val="16"/>
                          <w:szCs w:val="16"/>
                        </w:rPr>
                      </w:pPr>
                      <w:r w:rsidRPr="004C47E9">
                        <w:rPr>
                          <w:b/>
                          <w:bCs/>
                          <w:color w:val="156082" w:themeColor="accent1"/>
                          <w:sz w:val="16"/>
                          <w:szCs w:val="16"/>
                          <w:highlight w:val="cyan"/>
                        </w:rPr>
                        <w:t>Why is it important –</w:t>
                      </w:r>
                      <w:r w:rsidRPr="004C47E9">
                        <w:rPr>
                          <w:color w:val="156082" w:themeColor="accent1"/>
                          <w:sz w:val="16"/>
                          <w:szCs w:val="16"/>
                          <w:highlight w:val="cyan"/>
                        </w:rPr>
                        <w:t> it allows people to be able to stay in their own homes and be as independent as possible.</w:t>
                      </w:r>
                      <w:r w:rsidRPr="004C47E9">
                        <w:rPr>
                          <w:color w:val="156082" w:themeColor="accent1"/>
                          <w:sz w:val="16"/>
                          <w:szCs w:val="16"/>
                        </w:rPr>
                        <w:t> </w:t>
                      </w:r>
                    </w:p>
                    <w:p w14:paraId="106B1D07" w14:textId="77777777" w:rsidR="00B272BC" w:rsidRPr="003D28B9" w:rsidRDefault="00B272BC" w:rsidP="00B272BC">
                      <w:pPr>
                        <w:pStyle w:val="paragraph"/>
                        <w:spacing w:before="0" w:beforeAutospacing="0" w:after="0" w:afterAutospacing="0"/>
                        <w:jc w:val="center"/>
                        <w:textAlignment w:val="baseline"/>
                        <w:rPr>
                          <w:rFonts w:ascii="Segoe UI" w:hAnsi="Segoe UI" w:cs="Segoe UI"/>
                          <w:sz w:val="16"/>
                          <w:szCs w:val="16"/>
                          <w:highlight w:val="yellow"/>
                        </w:rPr>
                      </w:pPr>
                      <w:r w:rsidRPr="003D28B9">
                        <w:rPr>
                          <w:rStyle w:val="normaltextrun"/>
                          <w:rFonts w:ascii="Aptos" w:eastAsiaTheme="majorEastAsia" w:hAnsi="Aptos" w:cs="Segoe UI"/>
                          <w:sz w:val="16"/>
                          <w:szCs w:val="16"/>
                          <w:highlight w:val="yellow"/>
                          <w:u w:val="single"/>
                        </w:rPr>
                        <w:t>Function of the service</w:t>
                      </w:r>
                      <w:r w:rsidRPr="003D28B9">
                        <w:rPr>
                          <w:rStyle w:val="eop"/>
                          <w:rFonts w:ascii="Aptos" w:eastAsiaTheme="majorEastAsia" w:hAnsi="Aptos" w:cs="Segoe UI"/>
                          <w:sz w:val="16"/>
                          <w:szCs w:val="16"/>
                          <w:highlight w:val="yellow"/>
                        </w:rPr>
                        <w:t> </w:t>
                      </w:r>
                    </w:p>
                    <w:p w14:paraId="784542A6" w14:textId="29A63D02" w:rsidR="00B272BC" w:rsidRPr="003D28B9" w:rsidRDefault="00B272BC" w:rsidP="00B272BC">
                      <w:pPr>
                        <w:pStyle w:val="paragraph"/>
                        <w:spacing w:before="0" w:beforeAutospacing="0" w:after="0" w:afterAutospacing="0"/>
                        <w:textAlignment w:val="baseline"/>
                        <w:rPr>
                          <w:rFonts w:ascii="Segoe UI" w:hAnsi="Segoe UI" w:cs="Segoe UI"/>
                          <w:sz w:val="16"/>
                          <w:szCs w:val="16"/>
                          <w:highlight w:val="yellow"/>
                        </w:rPr>
                      </w:pPr>
                      <w:r w:rsidRPr="003D28B9">
                        <w:rPr>
                          <w:rStyle w:val="normaltextrun"/>
                          <w:rFonts w:ascii="Aptos" w:eastAsiaTheme="majorEastAsia" w:hAnsi="Aptos" w:cs="Segoe UI"/>
                          <w:b/>
                          <w:bCs/>
                          <w:sz w:val="16"/>
                          <w:szCs w:val="16"/>
                          <w:highlight w:val="yellow"/>
                        </w:rPr>
                        <w:t>What the service does – </w:t>
                      </w:r>
                      <w:r w:rsidR="00AA6AFE" w:rsidRPr="003D28B9">
                        <w:rPr>
                          <w:rStyle w:val="normaltextrun"/>
                          <w:rFonts w:ascii="Aptos" w:eastAsiaTheme="majorEastAsia" w:hAnsi="Aptos" w:cs="Segoe UI"/>
                          <w:sz w:val="16"/>
                          <w:szCs w:val="16"/>
                          <w:highlight w:val="yellow"/>
                        </w:rPr>
                        <w:t>Domiciliary</w:t>
                      </w:r>
                      <w:r w:rsidRPr="003D28B9">
                        <w:rPr>
                          <w:rStyle w:val="normaltextrun"/>
                          <w:rFonts w:ascii="Aptos" w:eastAsiaTheme="majorEastAsia" w:hAnsi="Aptos" w:cs="Segoe UI"/>
                          <w:sz w:val="16"/>
                          <w:szCs w:val="16"/>
                          <w:highlight w:val="yellow"/>
                        </w:rPr>
                        <w:t xml:space="preserve"> care can provide professional support for people in their own homes allowing them to keep their independence, health and dignity services can range from short, regular visit to long term visits. Domiciliary care can help with tasks such as washing and dressing, light housing keeping like hoovering washing up and laundry, health and medication management prompting or administering medication, managing prescriptions, and assistance with mobility </w:t>
                      </w:r>
                      <w:r w:rsidR="006F7485" w:rsidRPr="003D28B9">
                        <w:rPr>
                          <w:rStyle w:val="normaltextrun"/>
                          <w:rFonts w:ascii="Aptos" w:eastAsiaTheme="majorEastAsia" w:hAnsi="Aptos" w:cs="Segoe UI"/>
                          <w:sz w:val="16"/>
                          <w:szCs w:val="16"/>
                          <w:highlight w:val="yellow"/>
                        </w:rPr>
                        <w:t>and companionship</w:t>
                      </w:r>
                      <w:r w:rsidRPr="003D28B9">
                        <w:rPr>
                          <w:rStyle w:val="normaltextrun"/>
                          <w:rFonts w:ascii="Aptos" w:eastAsiaTheme="majorEastAsia" w:hAnsi="Aptos" w:cs="Segoe UI"/>
                          <w:sz w:val="16"/>
                          <w:szCs w:val="16"/>
                          <w:highlight w:val="yellow"/>
                        </w:rPr>
                        <w:t xml:space="preserve"> giving the person social interaction to reduce loneliness attend appointments with them or allowing them to engage in their hobbies. The service is flexible with visits that can range from 30 minutes, multiple hours a day and even overnight stays.  </w:t>
                      </w:r>
                      <w:r w:rsidRPr="003D28B9">
                        <w:rPr>
                          <w:rStyle w:val="eop"/>
                          <w:rFonts w:ascii="Aptos" w:eastAsiaTheme="majorEastAsia" w:hAnsi="Aptos" w:cs="Segoe UI"/>
                          <w:sz w:val="16"/>
                          <w:szCs w:val="16"/>
                          <w:highlight w:val="yellow"/>
                        </w:rPr>
                        <w:t> </w:t>
                      </w:r>
                    </w:p>
                    <w:p w14:paraId="141AC17C" w14:textId="00E16912" w:rsidR="00B272BC" w:rsidRPr="003D28B9" w:rsidRDefault="00B272BC" w:rsidP="00B272BC">
                      <w:pPr>
                        <w:pStyle w:val="paragraph"/>
                        <w:spacing w:before="0" w:beforeAutospacing="0" w:after="0" w:afterAutospacing="0"/>
                        <w:textAlignment w:val="baseline"/>
                        <w:rPr>
                          <w:rFonts w:ascii="Segoe UI" w:hAnsi="Segoe UI" w:cs="Segoe UI"/>
                          <w:sz w:val="16"/>
                          <w:szCs w:val="16"/>
                          <w:highlight w:val="yellow"/>
                        </w:rPr>
                      </w:pPr>
                      <w:r w:rsidRPr="003D28B9">
                        <w:rPr>
                          <w:rStyle w:val="normaltextrun"/>
                          <w:rFonts w:ascii="Aptos" w:eastAsiaTheme="majorEastAsia" w:hAnsi="Aptos" w:cs="Segoe UI"/>
                          <w:b/>
                          <w:bCs/>
                          <w:sz w:val="16"/>
                          <w:szCs w:val="16"/>
                          <w:highlight w:val="yellow"/>
                        </w:rPr>
                        <w:t>Who deliverers the service –</w:t>
                      </w:r>
                      <w:r w:rsidRPr="003D28B9">
                        <w:rPr>
                          <w:rStyle w:val="normaltextrun"/>
                          <w:rFonts w:ascii="Aptos" w:eastAsiaTheme="majorEastAsia" w:hAnsi="Aptos" w:cs="Segoe UI"/>
                          <w:sz w:val="16"/>
                          <w:szCs w:val="16"/>
                          <w:highlight w:val="yellow"/>
                        </w:rPr>
                        <w:t> </w:t>
                      </w:r>
                      <w:r w:rsidR="00AA6AFE" w:rsidRPr="003D28B9">
                        <w:rPr>
                          <w:rStyle w:val="normaltextrun"/>
                          <w:rFonts w:ascii="Aptos" w:eastAsiaTheme="majorEastAsia" w:hAnsi="Aptos" w:cs="Segoe UI"/>
                          <w:sz w:val="16"/>
                          <w:szCs w:val="16"/>
                          <w:highlight w:val="yellow"/>
                        </w:rPr>
                        <w:t>Domiciliary</w:t>
                      </w:r>
                      <w:r w:rsidRPr="003D28B9">
                        <w:rPr>
                          <w:rStyle w:val="normaltextrun"/>
                          <w:rFonts w:ascii="Aptos" w:eastAsiaTheme="majorEastAsia" w:hAnsi="Aptos" w:cs="Segoe UI"/>
                          <w:sz w:val="16"/>
                          <w:szCs w:val="16"/>
                          <w:highlight w:val="yellow"/>
                        </w:rPr>
                        <w:t xml:space="preserve"> care is delivered by a variety of care givers and organisations with their main aim of helping people live independently in their own homes the service can be reached privately or through their local </w:t>
                      </w:r>
                      <w:r w:rsidR="00AA6AFE" w:rsidRPr="003D28B9">
                        <w:rPr>
                          <w:rStyle w:val="normaltextrun"/>
                          <w:rFonts w:ascii="Aptos" w:eastAsiaTheme="majorEastAsia" w:hAnsi="Aptos" w:cs="Segoe UI"/>
                          <w:sz w:val="16"/>
                          <w:szCs w:val="16"/>
                          <w:highlight w:val="yellow"/>
                        </w:rPr>
                        <w:t>authority’s. The</w:t>
                      </w:r>
                      <w:r w:rsidRPr="003D28B9">
                        <w:rPr>
                          <w:rStyle w:val="normaltextrun"/>
                          <w:rFonts w:ascii="Aptos" w:eastAsiaTheme="majorEastAsia" w:hAnsi="Aptos" w:cs="Segoe UI"/>
                          <w:sz w:val="16"/>
                          <w:szCs w:val="16"/>
                          <w:highlight w:val="yellow"/>
                        </w:rPr>
                        <w:t xml:space="preserve"> main providers of the service are homecare agencies, local authority Homecare Services, private carers or personnel assistances (also known as PAs), specialist care givers for example dementia care or charities such as the British Red Cross and Age UK.</w:t>
                      </w:r>
                      <w:r w:rsidRPr="003D28B9">
                        <w:rPr>
                          <w:rStyle w:val="eop"/>
                          <w:rFonts w:ascii="Aptos" w:eastAsiaTheme="majorEastAsia" w:hAnsi="Aptos" w:cs="Segoe UI"/>
                          <w:sz w:val="16"/>
                          <w:szCs w:val="16"/>
                          <w:highlight w:val="yellow"/>
                        </w:rPr>
                        <w:t> </w:t>
                      </w:r>
                    </w:p>
                    <w:p w14:paraId="617D6A2B" w14:textId="77777777" w:rsidR="00B272BC" w:rsidRPr="003D28B9" w:rsidRDefault="00B272BC" w:rsidP="00B272BC">
                      <w:pPr>
                        <w:pStyle w:val="paragraph"/>
                        <w:spacing w:before="0" w:beforeAutospacing="0" w:after="0" w:afterAutospacing="0"/>
                        <w:textAlignment w:val="baseline"/>
                        <w:rPr>
                          <w:rFonts w:ascii="Segoe UI" w:hAnsi="Segoe UI" w:cs="Segoe UI"/>
                          <w:sz w:val="16"/>
                          <w:szCs w:val="16"/>
                          <w:highlight w:val="yellow"/>
                        </w:rPr>
                      </w:pPr>
                      <w:r w:rsidRPr="003D28B9">
                        <w:rPr>
                          <w:rStyle w:val="normaltextrun"/>
                          <w:rFonts w:ascii="Aptos" w:eastAsiaTheme="majorEastAsia" w:hAnsi="Aptos" w:cs="Segoe UI"/>
                          <w:b/>
                          <w:bCs/>
                          <w:sz w:val="16"/>
                          <w:szCs w:val="16"/>
                          <w:highlight w:val="yellow"/>
                        </w:rPr>
                        <w:t>Where and how is it accessed? -</w:t>
                      </w:r>
                      <w:r w:rsidRPr="003D28B9">
                        <w:rPr>
                          <w:rStyle w:val="normaltextrun"/>
                          <w:rFonts w:ascii="Aptos" w:eastAsiaTheme="majorEastAsia" w:hAnsi="Aptos" w:cs="Segoe UI"/>
                          <w:sz w:val="16"/>
                          <w:szCs w:val="16"/>
                          <w:highlight w:val="yellow"/>
                        </w:rPr>
                        <w:t> Peoples owns home accessed by getting assessment from the local council to determine eligibility for funding or by contacting private home care agencies directly also by the NHS.</w:t>
                      </w:r>
                      <w:r w:rsidRPr="003D28B9">
                        <w:rPr>
                          <w:rStyle w:val="eop"/>
                          <w:rFonts w:ascii="Aptos" w:eastAsiaTheme="majorEastAsia" w:hAnsi="Aptos" w:cs="Segoe UI"/>
                          <w:sz w:val="16"/>
                          <w:szCs w:val="16"/>
                          <w:highlight w:val="yellow"/>
                        </w:rPr>
                        <w:t> </w:t>
                      </w:r>
                    </w:p>
                    <w:p w14:paraId="235ECF56" w14:textId="77777777" w:rsidR="00B272BC" w:rsidRPr="003D28B9" w:rsidRDefault="00B272BC" w:rsidP="00B272BC">
                      <w:pPr>
                        <w:pStyle w:val="paragraph"/>
                        <w:spacing w:before="0" w:beforeAutospacing="0" w:after="0" w:afterAutospacing="0"/>
                        <w:textAlignment w:val="baseline"/>
                        <w:rPr>
                          <w:rFonts w:ascii="Segoe UI" w:hAnsi="Segoe UI" w:cs="Segoe UI"/>
                          <w:sz w:val="16"/>
                          <w:szCs w:val="16"/>
                          <w:highlight w:val="yellow"/>
                        </w:rPr>
                      </w:pPr>
                      <w:r w:rsidRPr="003D28B9">
                        <w:rPr>
                          <w:rStyle w:val="normaltextrun"/>
                          <w:rFonts w:ascii="Aptos" w:eastAsiaTheme="majorEastAsia" w:hAnsi="Aptos" w:cs="Segoe UI"/>
                          <w:b/>
                          <w:bCs/>
                          <w:sz w:val="16"/>
                          <w:szCs w:val="16"/>
                          <w:highlight w:val="yellow"/>
                        </w:rPr>
                        <w:t>How is it funded and managed? - </w:t>
                      </w:r>
                      <w:r w:rsidRPr="003D28B9">
                        <w:rPr>
                          <w:rStyle w:val="normaltextrun"/>
                          <w:rFonts w:ascii="Aptos" w:eastAsiaTheme="majorEastAsia" w:hAnsi="Aptos" w:cs="Segoe UI"/>
                          <w:sz w:val="16"/>
                          <w:szCs w:val="16"/>
                          <w:highlight w:val="yellow"/>
                        </w:rPr>
                        <w:t>local authority funding there is  a criteria you must meet using a care needs assessment once that is completed your local authority might pay for all or part of your funding which would be paid to you directly so that you can choose your own provider, NHS funding for people who have complex or ongoing medical needs the NHS may fully fund and arrange your domiciliary care and private self-funding people who feel they need help can hire directly this often gives you more control over everything but does mean that the individual takes on legal responsibilities of an employer. </w:t>
                      </w:r>
                      <w:r w:rsidRPr="003D28B9">
                        <w:rPr>
                          <w:rStyle w:val="eop"/>
                          <w:rFonts w:ascii="Aptos" w:eastAsiaTheme="majorEastAsia" w:hAnsi="Aptos" w:cs="Segoe UI"/>
                          <w:sz w:val="16"/>
                          <w:szCs w:val="16"/>
                          <w:highlight w:val="yellow"/>
                        </w:rPr>
                        <w:t> </w:t>
                      </w:r>
                    </w:p>
                    <w:p w14:paraId="0744D64F" w14:textId="77777777" w:rsidR="00B272BC" w:rsidRPr="00B272BC" w:rsidRDefault="00B272BC" w:rsidP="00B272BC">
                      <w:pPr>
                        <w:pStyle w:val="paragraph"/>
                        <w:spacing w:before="0" w:beforeAutospacing="0" w:after="0" w:afterAutospacing="0"/>
                        <w:textAlignment w:val="baseline"/>
                        <w:rPr>
                          <w:rFonts w:ascii="Segoe UI" w:hAnsi="Segoe UI" w:cs="Segoe UI"/>
                          <w:sz w:val="16"/>
                          <w:szCs w:val="16"/>
                        </w:rPr>
                      </w:pPr>
                      <w:r w:rsidRPr="003D28B9">
                        <w:rPr>
                          <w:rStyle w:val="normaltextrun"/>
                          <w:rFonts w:ascii="Aptos" w:eastAsiaTheme="majorEastAsia" w:hAnsi="Aptos" w:cs="Segoe UI"/>
                          <w:b/>
                          <w:bCs/>
                          <w:sz w:val="16"/>
                          <w:szCs w:val="16"/>
                          <w:highlight w:val="yellow"/>
                        </w:rPr>
                        <w:t>Any current models or frameworks –</w:t>
                      </w:r>
                      <w:r w:rsidRPr="003D28B9">
                        <w:rPr>
                          <w:rStyle w:val="normaltextrun"/>
                          <w:rFonts w:ascii="Aptos" w:eastAsiaTheme="majorEastAsia" w:hAnsi="Aptos" w:cs="Segoe UI"/>
                          <w:sz w:val="16"/>
                          <w:szCs w:val="16"/>
                          <w:highlight w:val="yellow"/>
                        </w:rPr>
                        <w:t> innovative delivery models, commissioning and structural frameworks, key quality and regulatory frameworks, key themes in current developments.</w:t>
                      </w:r>
                      <w:r w:rsidRPr="00B272BC">
                        <w:rPr>
                          <w:rStyle w:val="eop"/>
                          <w:rFonts w:ascii="Aptos" w:eastAsiaTheme="majorEastAsia" w:hAnsi="Aptos" w:cs="Segoe UI"/>
                          <w:sz w:val="16"/>
                          <w:szCs w:val="16"/>
                        </w:rPr>
                        <w:t> </w:t>
                      </w:r>
                    </w:p>
                    <w:p w14:paraId="493B8BBA" w14:textId="77777777" w:rsidR="00B272BC" w:rsidRPr="004C47E9" w:rsidRDefault="00B272BC" w:rsidP="006F7485">
                      <w:pPr>
                        <w:pBdr>
                          <w:top w:val="single" w:sz="24" w:space="0" w:color="156082" w:themeColor="accent1"/>
                          <w:bottom w:val="single" w:sz="24" w:space="8" w:color="156082" w:themeColor="accent1"/>
                        </w:pBdr>
                        <w:spacing w:after="0"/>
                        <w:rPr>
                          <w:i/>
                          <w:iCs/>
                          <w:color w:val="156082" w:themeColor="accent1"/>
                          <w:sz w:val="16"/>
                          <w:szCs w:val="16"/>
                        </w:rPr>
                      </w:pPr>
                    </w:p>
                    <w:p w14:paraId="6D89247C" w14:textId="77777777" w:rsidR="007C5E1A" w:rsidRPr="009A26A1" w:rsidRDefault="007C5E1A" w:rsidP="007C5E1A">
                      <w:pPr>
                        <w:pStyle w:val="paragraph"/>
                        <w:spacing w:before="0" w:beforeAutospacing="0" w:after="0" w:afterAutospacing="0"/>
                        <w:jc w:val="center"/>
                        <w:textAlignment w:val="baseline"/>
                        <w:rPr>
                          <w:rFonts w:ascii="Segoe UI" w:hAnsi="Segoe UI" w:cs="Segoe UI"/>
                          <w:sz w:val="16"/>
                          <w:szCs w:val="16"/>
                          <w:highlight w:val="magenta"/>
                        </w:rPr>
                      </w:pPr>
                      <w:r w:rsidRPr="009A26A1">
                        <w:rPr>
                          <w:rStyle w:val="normaltextrun"/>
                          <w:rFonts w:ascii="Aptos" w:eastAsiaTheme="majorEastAsia" w:hAnsi="Aptos" w:cs="Segoe UI"/>
                          <w:sz w:val="16"/>
                          <w:szCs w:val="16"/>
                          <w:highlight w:val="magenta"/>
                          <w:u w:val="single"/>
                        </w:rPr>
                        <w:t>Challenges </w:t>
                      </w:r>
                      <w:r w:rsidRPr="009A26A1">
                        <w:rPr>
                          <w:rStyle w:val="eop"/>
                          <w:rFonts w:ascii="Aptos" w:eastAsiaTheme="majorEastAsia" w:hAnsi="Aptos" w:cs="Segoe UI"/>
                          <w:sz w:val="16"/>
                          <w:szCs w:val="16"/>
                          <w:highlight w:val="magenta"/>
                        </w:rPr>
                        <w:t> </w:t>
                      </w:r>
                    </w:p>
                    <w:p w14:paraId="41498B34" w14:textId="7A482B77" w:rsidR="007C5E1A" w:rsidRPr="009A26A1" w:rsidRDefault="007C5E1A" w:rsidP="007C5E1A">
                      <w:pPr>
                        <w:pStyle w:val="paragraph"/>
                        <w:spacing w:before="0" w:beforeAutospacing="0" w:after="0" w:afterAutospacing="0"/>
                        <w:textAlignment w:val="baseline"/>
                        <w:rPr>
                          <w:rFonts w:ascii="Segoe UI" w:hAnsi="Segoe UI" w:cs="Segoe UI"/>
                          <w:sz w:val="16"/>
                          <w:szCs w:val="16"/>
                          <w:highlight w:val="magenta"/>
                        </w:rPr>
                      </w:pPr>
                      <w:r w:rsidRPr="009A26A1">
                        <w:rPr>
                          <w:rStyle w:val="normaltextrun"/>
                          <w:rFonts w:ascii="Aptos" w:eastAsiaTheme="majorEastAsia" w:hAnsi="Aptos" w:cs="Segoe UI"/>
                          <w:b/>
                          <w:bCs/>
                          <w:sz w:val="16"/>
                          <w:szCs w:val="16"/>
                          <w:highlight w:val="magenta"/>
                        </w:rPr>
                        <w:t>Local authority under funding –</w:t>
                      </w:r>
                      <w:r w:rsidRPr="009A26A1">
                        <w:rPr>
                          <w:rStyle w:val="normaltextrun"/>
                          <w:rFonts w:ascii="Aptos" w:eastAsiaTheme="majorEastAsia" w:hAnsi="Aptos" w:cs="Segoe UI"/>
                          <w:sz w:val="16"/>
                          <w:szCs w:val="16"/>
                          <w:highlight w:val="magenta"/>
                        </w:rPr>
                        <w:t xml:space="preserve"> </w:t>
                      </w:r>
                      <w:r w:rsidR="00DF1065" w:rsidRPr="009A26A1">
                        <w:rPr>
                          <w:rStyle w:val="normaltextrun"/>
                          <w:rFonts w:ascii="Aptos" w:eastAsiaTheme="majorEastAsia" w:hAnsi="Aptos" w:cs="Segoe UI"/>
                          <w:sz w:val="16"/>
                          <w:szCs w:val="16"/>
                          <w:highlight w:val="magenta"/>
                        </w:rPr>
                        <w:t>B</w:t>
                      </w:r>
                      <w:r w:rsidRPr="009A26A1">
                        <w:rPr>
                          <w:rStyle w:val="normaltextrun"/>
                          <w:rFonts w:ascii="Aptos" w:eastAsiaTheme="majorEastAsia" w:hAnsi="Aptos" w:cs="Segoe UI"/>
                          <w:sz w:val="16"/>
                          <w:szCs w:val="16"/>
                          <w:highlight w:val="magenta"/>
                        </w:rPr>
                        <w:t xml:space="preserve">udgets for domiciliary care have struggled to keep with demand causing a lack of money which effect the service users by giving them reduced access to any care they may require, rushed care visits as staff have to many calls to attend at any one time, more safety risks as staff members are rushing to complete tasks and lower quality of work due to lack of staff. It is also causing hospital beds to be blocked up due to lack of support for the individual leaving the hospital and needing domiciliary care when they get discharged, it also causes many providers to charge </w:t>
                      </w:r>
                      <w:r w:rsidRPr="009A26A1">
                        <w:rPr>
                          <w:rStyle w:val="normaltextrun"/>
                          <w:rFonts w:ascii="Aptos" w:eastAsiaTheme="majorEastAsia" w:hAnsi="Aptos" w:cs="Segoe UI"/>
                          <w:sz w:val="16"/>
                          <w:szCs w:val="16"/>
                          <w:highlight w:val="magenta"/>
                        </w:rPr>
                        <w:t>significantly</w:t>
                      </w:r>
                      <w:r w:rsidRPr="009A26A1">
                        <w:rPr>
                          <w:rStyle w:val="normaltextrun"/>
                          <w:rFonts w:ascii="Aptos" w:eastAsiaTheme="majorEastAsia" w:hAnsi="Aptos" w:cs="Segoe UI"/>
                          <w:sz w:val="16"/>
                          <w:szCs w:val="16"/>
                          <w:highlight w:val="magenta"/>
                        </w:rPr>
                        <w:t xml:space="preserve"> higher rates to private self-funding clients to subsidize low fees paid by the local authority.</w:t>
                      </w:r>
                      <w:r w:rsidRPr="009A26A1">
                        <w:rPr>
                          <w:rStyle w:val="eop"/>
                          <w:rFonts w:ascii="Aptos" w:eastAsiaTheme="majorEastAsia" w:hAnsi="Aptos" w:cs="Segoe UI"/>
                          <w:sz w:val="16"/>
                          <w:szCs w:val="16"/>
                          <w:highlight w:val="magenta"/>
                        </w:rPr>
                        <w:t> </w:t>
                      </w:r>
                    </w:p>
                    <w:p w14:paraId="3D6E21EF" w14:textId="69B9283D" w:rsidR="007C5E1A" w:rsidRPr="007C5E1A" w:rsidRDefault="007C5E1A" w:rsidP="007C5E1A">
                      <w:pPr>
                        <w:pStyle w:val="paragraph"/>
                        <w:spacing w:before="0" w:beforeAutospacing="0" w:after="0" w:afterAutospacing="0"/>
                        <w:textAlignment w:val="baseline"/>
                        <w:rPr>
                          <w:rFonts w:ascii="Segoe UI" w:hAnsi="Segoe UI" w:cs="Segoe UI"/>
                          <w:sz w:val="16"/>
                          <w:szCs w:val="16"/>
                        </w:rPr>
                      </w:pPr>
                      <w:r w:rsidRPr="009A26A1">
                        <w:rPr>
                          <w:rStyle w:val="normaltextrun"/>
                          <w:rFonts w:ascii="Aptos" w:eastAsiaTheme="majorEastAsia" w:hAnsi="Aptos" w:cs="Segoe UI"/>
                          <w:b/>
                          <w:bCs/>
                          <w:sz w:val="16"/>
                          <w:szCs w:val="16"/>
                          <w:highlight w:val="magenta"/>
                        </w:rPr>
                        <w:t>Work force crisis</w:t>
                      </w:r>
                      <w:r w:rsidRPr="009A26A1">
                        <w:rPr>
                          <w:rStyle w:val="normaltextrun"/>
                          <w:rFonts w:ascii="Aptos" w:eastAsiaTheme="majorEastAsia" w:hAnsi="Aptos" w:cs="Segoe UI"/>
                          <w:sz w:val="16"/>
                          <w:szCs w:val="16"/>
                          <w:highlight w:val="magenta"/>
                        </w:rPr>
                        <w:t xml:space="preserve"> – </w:t>
                      </w:r>
                      <w:r w:rsidR="00DF1065" w:rsidRPr="009A26A1">
                        <w:rPr>
                          <w:rStyle w:val="normaltextrun"/>
                          <w:rFonts w:ascii="Aptos" w:eastAsiaTheme="majorEastAsia" w:hAnsi="Aptos" w:cs="Segoe UI"/>
                          <w:sz w:val="16"/>
                          <w:szCs w:val="16"/>
                          <w:highlight w:val="magenta"/>
                        </w:rPr>
                        <w:t>L</w:t>
                      </w:r>
                      <w:r w:rsidRPr="009A26A1">
                        <w:rPr>
                          <w:rStyle w:val="normaltextrun"/>
                          <w:rFonts w:ascii="Aptos" w:eastAsiaTheme="majorEastAsia" w:hAnsi="Aptos" w:cs="Segoe UI"/>
                          <w:sz w:val="16"/>
                          <w:szCs w:val="16"/>
                          <w:highlight w:val="magenta"/>
                        </w:rPr>
                        <w:t>ow wages making people not wanting to become a carer, limited career progression due to structural and organisational barriers, funding and financial constraints, lack of mentorship, high turnover of the workload, training and educational gaps and limited roles outside of management. Most carers are on zero-hour contract causing job insecurity.</w:t>
                      </w:r>
                      <w:r w:rsidRPr="007C5E1A">
                        <w:rPr>
                          <w:rStyle w:val="eop"/>
                          <w:rFonts w:ascii="Aptos" w:eastAsiaTheme="majorEastAsia" w:hAnsi="Aptos" w:cs="Segoe UI"/>
                          <w:sz w:val="16"/>
                          <w:szCs w:val="16"/>
                        </w:rPr>
                        <w:t> </w:t>
                      </w:r>
                    </w:p>
                    <w:p w14:paraId="451891B6" w14:textId="77777777" w:rsidR="007C5E1A" w:rsidRPr="007C5E1A" w:rsidRDefault="007C5E1A" w:rsidP="007C5E1A">
                      <w:pPr>
                        <w:pStyle w:val="paragraph"/>
                        <w:spacing w:before="0" w:beforeAutospacing="0" w:after="0" w:afterAutospacing="0"/>
                        <w:textAlignment w:val="baseline"/>
                        <w:rPr>
                          <w:rFonts w:ascii="Segoe UI" w:hAnsi="Segoe UI" w:cs="Segoe UI"/>
                          <w:sz w:val="16"/>
                          <w:szCs w:val="16"/>
                        </w:rPr>
                      </w:pPr>
                      <w:r w:rsidRPr="007C5E1A">
                        <w:rPr>
                          <w:rStyle w:val="eop"/>
                          <w:rFonts w:ascii="Aptos" w:eastAsiaTheme="majorEastAsia" w:hAnsi="Aptos" w:cs="Segoe UI"/>
                          <w:sz w:val="16"/>
                          <w:szCs w:val="16"/>
                        </w:rPr>
                        <w:t> </w:t>
                      </w:r>
                    </w:p>
                    <w:p w14:paraId="2E9E20F3"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6"/>
                          <w:szCs w:val="16"/>
                        </w:rPr>
                        <w:t> </w:t>
                      </w:r>
                    </w:p>
                    <w:p w14:paraId="0362DBF4"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Referencing  </w:t>
                      </w:r>
                    </w:p>
                    <w:p w14:paraId="029CD2AC"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Care learning, </w:t>
                      </w:r>
                      <w:hyperlink r:id="rId18" w:tgtFrame="_blank" w:history="1">
                        <w:r w:rsidRPr="009A26A1">
                          <w:rPr>
                            <w:rStyle w:val="Hyperlink"/>
                            <w:i/>
                            <w:iCs/>
                            <w:sz w:val="12"/>
                            <w:szCs w:val="12"/>
                          </w:rPr>
                          <w:t>What is Domiciliary Care in Health and Social Care? – Care Learning</w:t>
                        </w:r>
                      </w:hyperlink>
                      <w:r w:rsidRPr="009A26A1">
                        <w:rPr>
                          <w:i/>
                          <w:iCs/>
                          <w:color w:val="156082" w:themeColor="accent1"/>
                          <w:sz w:val="12"/>
                          <w:szCs w:val="12"/>
                        </w:rPr>
                        <w:t> , 20</w:t>
                      </w:r>
                      <w:r w:rsidRPr="009A26A1">
                        <w:rPr>
                          <w:i/>
                          <w:iCs/>
                          <w:color w:val="156082" w:themeColor="accent1"/>
                          <w:sz w:val="12"/>
                          <w:szCs w:val="12"/>
                          <w:vertAlign w:val="superscript"/>
                        </w:rPr>
                        <w:t>th</w:t>
                      </w:r>
                      <w:r w:rsidRPr="009A26A1">
                        <w:rPr>
                          <w:i/>
                          <w:iCs/>
                          <w:color w:val="156082" w:themeColor="accent1"/>
                          <w:sz w:val="12"/>
                          <w:szCs w:val="12"/>
                        </w:rPr>
                        <w:t> December 2024, accessed 21/01/2026 </w:t>
                      </w:r>
                    </w:p>
                    <w:p w14:paraId="554AB858"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hyperlink r:id="rId19" w:tgtFrame="_blank" w:history="1">
                        <w:r w:rsidRPr="009A26A1">
                          <w:rPr>
                            <w:rStyle w:val="Hyperlink"/>
                            <w:i/>
                            <w:iCs/>
                            <w:sz w:val="12"/>
                            <w:szCs w:val="12"/>
                          </w:rPr>
                          <w:t>https://www.careuk.com</w:t>
                        </w:r>
                      </w:hyperlink>
                      <w:r w:rsidRPr="009A26A1">
                        <w:rPr>
                          <w:i/>
                          <w:iCs/>
                          <w:color w:val="156082" w:themeColor="accent1"/>
                          <w:sz w:val="12"/>
                          <w:szCs w:val="12"/>
                        </w:rPr>
                        <w:t> accessed 09/02/2026  </w:t>
                      </w:r>
                    </w:p>
                    <w:p w14:paraId="2E8EFA17"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Help at home, </w:t>
                      </w:r>
                      <w:hyperlink r:id="rId20" w:tgtFrame="_blank" w:history="1">
                        <w:r w:rsidRPr="009A26A1">
                          <w:rPr>
                            <w:rStyle w:val="Hyperlink"/>
                            <w:i/>
                            <w:iCs/>
                            <w:sz w:val="12"/>
                            <w:szCs w:val="12"/>
                          </w:rPr>
                          <w:t>www.nhs.uk</w:t>
                        </w:r>
                      </w:hyperlink>
                      <w:r w:rsidRPr="009A26A1">
                        <w:rPr>
                          <w:i/>
                          <w:iCs/>
                          <w:color w:val="156082" w:themeColor="accent1"/>
                          <w:sz w:val="12"/>
                          <w:szCs w:val="12"/>
                        </w:rPr>
                        <w:t>, 18/1/2024, accessed 09/02/2026  </w:t>
                      </w:r>
                    </w:p>
                    <w:p w14:paraId="3E1D00F9"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Paying for care: who pays what? </w:t>
                      </w:r>
                      <w:hyperlink r:id="rId21" w:tgtFrame="_blank" w:history="1">
                        <w:r w:rsidRPr="009A26A1">
                          <w:rPr>
                            <w:rStyle w:val="Hyperlink"/>
                            <w:i/>
                            <w:iCs/>
                            <w:sz w:val="12"/>
                            <w:szCs w:val="12"/>
                          </w:rPr>
                          <w:t>https://www.homeinstead.co.uk</w:t>
                        </w:r>
                      </w:hyperlink>
                      <w:r w:rsidRPr="009A26A1">
                        <w:rPr>
                          <w:i/>
                          <w:iCs/>
                          <w:color w:val="156082" w:themeColor="accent1"/>
                          <w:sz w:val="12"/>
                          <w:szCs w:val="12"/>
                        </w:rPr>
                        <w:t>, accessed 09/02/2026  </w:t>
                      </w:r>
                    </w:p>
                    <w:p w14:paraId="79BB2845"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Homecare in England, </w:t>
                      </w:r>
                      <w:hyperlink r:id="rId22" w:tgtFrame="_blank" w:history="1">
                        <w:r w:rsidRPr="009A26A1">
                          <w:rPr>
                            <w:rStyle w:val="Hyperlink"/>
                            <w:i/>
                            <w:iCs/>
                            <w:sz w:val="12"/>
                            <w:szCs w:val="12"/>
                          </w:rPr>
                          <w:t>https://www.kingsfund.org.uk</w:t>
                        </w:r>
                      </w:hyperlink>
                      <w:r w:rsidRPr="009A26A1">
                        <w:rPr>
                          <w:i/>
                          <w:iCs/>
                          <w:color w:val="156082" w:themeColor="accent1"/>
                          <w:sz w:val="12"/>
                          <w:szCs w:val="12"/>
                        </w:rPr>
                        <w:t>, 11/12/2018, accessed 09/02/2026  </w:t>
                      </w:r>
                    </w:p>
                    <w:p w14:paraId="1C04DAC7"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Homecare models across the UK, </w:t>
                      </w:r>
                      <w:hyperlink r:id="rId23" w:tgtFrame="_blank" w:history="1">
                        <w:r w:rsidRPr="009A26A1">
                          <w:rPr>
                            <w:rStyle w:val="Hyperlink"/>
                            <w:i/>
                            <w:iCs/>
                            <w:sz w:val="12"/>
                            <w:szCs w:val="12"/>
                          </w:rPr>
                          <w:t>https://impact.bham.ac.uk</w:t>
                        </w:r>
                      </w:hyperlink>
                      <w:r w:rsidRPr="009A26A1">
                        <w:rPr>
                          <w:i/>
                          <w:iCs/>
                          <w:color w:val="156082" w:themeColor="accent1"/>
                          <w:sz w:val="12"/>
                          <w:szCs w:val="12"/>
                        </w:rPr>
                        <w:t>, 24/11/2021 accessed 9/2/2026  </w:t>
                      </w:r>
                    </w:p>
                    <w:p w14:paraId="0149B394"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How care funding works – the good care group, </w:t>
                      </w:r>
                      <w:hyperlink r:id="rId24" w:tgtFrame="_blank" w:history="1">
                        <w:r w:rsidRPr="009A26A1">
                          <w:rPr>
                            <w:rStyle w:val="Hyperlink"/>
                            <w:i/>
                            <w:iCs/>
                            <w:sz w:val="12"/>
                            <w:szCs w:val="12"/>
                          </w:rPr>
                          <w:t>https://www.thegoodcaregroup.com</w:t>
                        </w:r>
                      </w:hyperlink>
                      <w:r w:rsidRPr="009A26A1">
                        <w:rPr>
                          <w:i/>
                          <w:iCs/>
                          <w:color w:val="156082" w:themeColor="accent1"/>
                          <w:sz w:val="12"/>
                          <w:szCs w:val="12"/>
                        </w:rPr>
                        <w:t>, access 22/02/2026 </w:t>
                      </w:r>
                    </w:p>
                    <w:p w14:paraId="037AD97C"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Homecare association says government choices risk collapse of vital services, </w:t>
                      </w:r>
                      <w:hyperlink r:id="rId25" w:tgtFrame="_blank" w:history="1">
                        <w:r w:rsidRPr="009A26A1">
                          <w:rPr>
                            <w:rStyle w:val="Hyperlink"/>
                            <w:i/>
                            <w:iCs/>
                            <w:sz w:val="12"/>
                            <w:szCs w:val="12"/>
                          </w:rPr>
                          <w:t>https://www.homecareassociation.org.uk</w:t>
                        </w:r>
                      </w:hyperlink>
                      <w:r w:rsidRPr="009A26A1">
                        <w:rPr>
                          <w:i/>
                          <w:iCs/>
                          <w:color w:val="156082" w:themeColor="accent1"/>
                          <w:sz w:val="12"/>
                          <w:szCs w:val="12"/>
                        </w:rPr>
                        <w:t>, 26/03/25 accessed 22/02/2026 </w:t>
                      </w:r>
                    </w:p>
                    <w:p w14:paraId="1AF61DAD" w14:textId="1F5C0AEA"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 xml:space="preserve">What does </w:t>
                      </w:r>
                      <w:r w:rsidR="00D926EB" w:rsidRPr="009A26A1">
                        <w:rPr>
                          <w:i/>
                          <w:iCs/>
                          <w:color w:val="156082" w:themeColor="accent1"/>
                          <w:sz w:val="12"/>
                          <w:szCs w:val="12"/>
                        </w:rPr>
                        <w:t>Domiciliary</w:t>
                      </w:r>
                      <w:r w:rsidRPr="009A26A1">
                        <w:rPr>
                          <w:i/>
                          <w:iCs/>
                          <w:color w:val="156082" w:themeColor="accent1"/>
                          <w:sz w:val="12"/>
                          <w:szCs w:val="12"/>
                        </w:rPr>
                        <w:t xml:space="preserve"> Care Mean, </w:t>
                      </w:r>
                      <w:hyperlink r:id="rId26" w:tgtFrame="_blank" w:history="1">
                        <w:r w:rsidRPr="009A26A1">
                          <w:rPr>
                            <w:rStyle w:val="Hyperlink"/>
                            <w:i/>
                            <w:iCs/>
                            <w:sz w:val="12"/>
                            <w:szCs w:val="12"/>
                          </w:rPr>
                          <w:t>https://helpinghandshomecare.co.uk</w:t>
                        </w:r>
                      </w:hyperlink>
                      <w:r w:rsidRPr="009A26A1">
                        <w:rPr>
                          <w:i/>
                          <w:iCs/>
                          <w:color w:val="156082" w:themeColor="accent1"/>
                          <w:sz w:val="12"/>
                          <w:szCs w:val="12"/>
                        </w:rPr>
                        <w:t>, accessed 22/02/2026 </w:t>
                      </w:r>
                    </w:p>
                    <w:p w14:paraId="6EDD3A96" w14:textId="77777777" w:rsidR="009A26A1" w:rsidRPr="009A26A1" w:rsidRDefault="009A26A1" w:rsidP="009A26A1">
                      <w:pPr>
                        <w:pBdr>
                          <w:top w:val="single" w:sz="24" w:space="0" w:color="156082" w:themeColor="accent1"/>
                          <w:bottom w:val="single" w:sz="24" w:space="8" w:color="156082" w:themeColor="accent1"/>
                        </w:pBdr>
                        <w:spacing w:after="0"/>
                        <w:rPr>
                          <w:i/>
                          <w:iCs/>
                          <w:color w:val="156082" w:themeColor="accent1"/>
                          <w:sz w:val="12"/>
                          <w:szCs w:val="12"/>
                        </w:rPr>
                      </w:pPr>
                      <w:r w:rsidRPr="009A26A1">
                        <w:rPr>
                          <w:i/>
                          <w:iCs/>
                          <w:color w:val="156082" w:themeColor="accent1"/>
                          <w:sz w:val="12"/>
                          <w:szCs w:val="12"/>
                        </w:rPr>
                        <w:t>Care provided in peoples own homes – HSE, </w:t>
                      </w:r>
                      <w:hyperlink r:id="rId27" w:tgtFrame="_blank" w:history="1">
                        <w:r w:rsidRPr="009A26A1">
                          <w:rPr>
                            <w:rStyle w:val="Hyperlink"/>
                            <w:i/>
                            <w:iCs/>
                            <w:sz w:val="12"/>
                            <w:szCs w:val="12"/>
                          </w:rPr>
                          <w:t>https://www.hse.gov.uk</w:t>
                        </w:r>
                      </w:hyperlink>
                      <w:r w:rsidRPr="009A26A1">
                        <w:rPr>
                          <w:i/>
                          <w:iCs/>
                          <w:color w:val="156082" w:themeColor="accent1"/>
                          <w:sz w:val="12"/>
                          <w:szCs w:val="12"/>
                        </w:rPr>
                        <w:t>, 13 January 2026, accessed 22/02/2026 </w:t>
                      </w:r>
                    </w:p>
                    <w:p w14:paraId="2C8164AC" w14:textId="636B02FC" w:rsidR="00E347F5" w:rsidRPr="007C5E1A" w:rsidRDefault="00E347F5" w:rsidP="006F7485">
                      <w:pPr>
                        <w:pBdr>
                          <w:top w:val="single" w:sz="24" w:space="0" w:color="156082" w:themeColor="accent1"/>
                          <w:bottom w:val="single" w:sz="24" w:space="8" w:color="156082" w:themeColor="accent1"/>
                        </w:pBdr>
                        <w:spacing w:after="0"/>
                        <w:rPr>
                          <w:i/>
                          <w:iCs/>
                          <w:color w:val="156082" w:themeColor="accent1"/>
                          <w:sz w:val="16"/>
                          <w:szCs w:val="16"/>
                        </w:rPr>
                      </w:pPr>
                    </w:p>
                  </w:txbxContent>
                </v:textbox>
                <w10:wrap type="topAndBottom" anchorx="margin"/>
              </v:shape>
            </w:pict>
          </mc:Fallback>
        </mc:AlternateContent>
      </w:r>
    </w:p>
    <w:p w14:paraId="43A335C4" w14:textId="649721CF" w:rsidR="009158FC" w:rsidRDefault="009158FC" w:rsidP="008102A4"/>
    <w:p w14:paraId="6C0B86DB" w14:textId="6E1EE55D" w:rsidR="008102A4" w:rsidRDefault="00F3127A" w:rsidP="00F3127A">
      <w:pPr>
        <w:jc w:val="center"/>
        <w:rPr>
          <w:b/>
          <w:bCs/>
          <w:u w:val="single"/>
        </w:rPr>
      </w:pPr>
      <w:r w:rsidRPr="00F3127A">
        <w:rPr>
          <w:b/>
          <w:bCs/>
          <w:u w:val="single"/>
        </w:rPr>
        <w:t>Ambulance Services</w:t>
      </w:r>
    </w:p>
    <w:p w14:paraId="1488F312" w14:textId="77777777" w:rsidR="00F3127A" w:rsidRDefault="00F3127A" w:rsidP="00F3127A">
      <w:pPr>
        <w:rPr>
          <w:b/>
          <w:bCs/>
          <w:u w:val="single"/>
        </w:rPr>
      </w:pPr>
    </w:p>
    <w:p w14:paraId="0DF6B237" w14:textId="49B7AFF0" w:rsidR="00FE6D91" w:rsidRDefault="008D7510" w:rsidP="00F3127A">
      <w:r>
        <w:t>The first</w:t>
      </w:r>
      <w:r w:rsidR="00972150">
        <w:t xml:space="preserve"> dated documentation of the ambulance service was in the 11</w:t>
      </w:r>
      <w:r w:rsidR="00972150" w:rsidRPr="00972150">
        <w:rPr>
          <w:vertAlign w:val="superscript"/>
        </w:rPr>
        <w:t>th</w:t>
      </w:r>
      <w:r w:rsidR="00972150">
        <w:t xml:space="preserve"> </w:t>
      </w:r>
      <w:r w:rsidR="002A37BF">
        <w:t>Century</w:t>
      </w:r>
      <w:r w:rsidR="00972150">
        <w:t xml:space="preserve"> when </w:t>
      </w:r>
      <w:r w:rsidR="002A37BF">
        <w:t>the</w:t>
      </w:r>
      <w:r w:rsidR="00972150">
        <w:t xml:space="preserve"> knights of St Johns gave care to wounded soldiers and sick pilgrims in </w:t>
      </w:r>
      <w:r w:rsidR="002A37BF">
        <w:t>Jerusalem</w:t>
      </w:r>
      <w:r w:rsidR="00972150">
        <w:t>. In 1972 light fast wheeled carriages were created by Napoleons surgeon, Dominique – Jean Larrey to remove soldiers from the battlefield</w:t>
      </w:r>
      <w:r>
        <w:t xml:space="preserve"> </w:t>
      </w:r>
      <w:r w:rsidR="004B133D">
        <w:t>for immediate care. In 1832</w:t>
      </w:r>
      <w:r w:rsidR="002F5CF6">
        <w:t xml:space="preserve"> London introduced carriages for the patients with Cholera</w:t>
      </w:r>
      <w:r w:rsidR="00852792">
        <w:t>. The first UK ambulance</w:t>
      </w:r>
      <w:r w:rsidR="008B5551">
        <w:t xml:space="preserve"> service began</w:t>
      </w:r>
      <w:r w:rsidR="00485049">
        <w:t xml:space="preserve"> in </w:t>
      </w:r>
      <w:proofErr w:type="spellStart"/>
      <w:r w:rsidR="00485049">
        <w:t>B</w:t>
      </w:r>
      <w:r w:rsidR="009E4ED6">
        <w:t>u</w:t>
      </w:r>
      <w:r w:rsidR="002B607F">
        <w:t>rslem</w:t>
      </w:r>
      <w:proofErr w:type="spellEnd"/>
      <w:r w:rsidR="00B770EE">
        <w:t xml:space="preserve"> Stoke on Trent </w:t>
      </w:r>
      <w:r w:rsidR="005B2D55">
        <w:t>in 1874</w:t>
      </w:r>
      <w:r w:rsidR="00817AD9">
        <w:t xml:space="preserve">, motor </w:t>
      </w:r>
      <w:r w:rsidR="002A37BF">
        <w:t>vehicles</w:t>
      </w:r>
      <w:r w:rsidR="00817AD9">
        <w:t xml:space="preserve"> then replaced </w:t>
      </w:r>
      <w:r w:rsidR="006A0CC4">
        <w:t xml:space="preserve">horse drawn </w:t>
      </w:r>
      <w:r w:rsidR="002656A3">
        <w:t>carriages</w:t>
      </w:r>
      <w:r w:rsidR="00F45BF8">
        <w:t xml:space="preserve"> in </w:t>
      </w:r>
      <w:r w:rsidR="005E040D">
        <w:t>1912</w:t>
      </w:r>
      <w:r w:rsidR="000725B5">
        <w:t xml:space="preserve"> with the 999 system </w:t>
      </w:r>
      <w:r w:rsidR="00062032">
        <w:t xml:space="preserve">being introduced </w:t>
      </w:r>
      <w:r w:rsidR="00180A3C">
        <w:t>to London in 1937. The NHS Act</w:t>
      </w:r>
      <w:r w:rsidR="00FA20ED">
        <w:t xml:space="preserve"> of 1946 stated that </w:t>
      </w:r>
      <w:r w:rsidR="00FE0CD0">
        <w:t xml:space="preserve">all </w:t>
      </w:r>
      <w:r w:rsidR="003D0DE7">
        <w:t>L</w:t>
      </w:r>
      <w:r w:rsidR="00E8245C">
        <w:t>ocal Auth</w:t>
      </w:r>
      <w:r w:rsidR="00A27F51">
        <w:t>orities</w:t>
      </w:r>
      <w:r w:rsidR="00A127B9">
        <w:t xml:space="preserve"> are to have a </w:t>
      </w:r>
      <w:r w:rsidR="00B67033">
        <w:t>comprehens</w:t>
      </w:r>
      <w:r w:rsidR="00640EAE">
        <w:t xml:space="preserve">ive </w:t>
      </w:r>
      <w:r w:rsidR="00161D8C">
        <w:t>ambulance service</w:t>
      </w:r>
      <w:r w:rsidR="00DD5C84">
        <w:t xml:space="preserve"> which was formalized </w:t>
      </w:r>
      <w:r w:rsidR="004215F7">
        <w:t>by 1948</w:t>
      </w:r>
      <w:r w:rsidR="00E32E59">
        <w:t xml:space="preserve">. The ambulance </w:t>
      </w:r>
      <w:r w:rsidR="002A37BF">
        <w:t>service shifted</w:t>
      </w:r>
      <w:r w:rsidR="005736D9">
        <w:t xml:space="preserve"> </w:t>
      </w:r>
      <w:r w:rsidR="00566019">
        <w:t>in</w:t>
      </w:r>
      <w:r w:rsidR="003B3F6B">
        <w:t xml:space="preserve"> the</w:t>
      </w:r>
      <w:r w:rsidR="00566019">
        <w:t xml:space="preserve"> 1960</w:t>
      </w:r>
      <w:r w:rsidR="003B3F6B">
        <w:t>’s and 1970’s</w:t>
      </w:r>
      <w:r w:rsidR="009C019C">
        <w:t xml:space="preserve"> from giving mere </w:t>
      </w:r>
      <w:r w:rsidR="00FE7DB0">
        <w:t xml:space="preserve">transport to providing life saving care </w:t>
      </w:r>
      <w:r w:rsidR="00F2445A">
        <w:t>on</w:t>
      </w:r>
      <w:r w:rsidR="0099543D">
        <w:t>-scene</w:t>
      </w:r>
      <w:r w:rsidR="009E7D70">
        <w:t xml:space="preserve"> introducing </w:t>
      </w:r>
      <w:r w:rsidR="002A37BF">
        <w:t>defibrillators</w:t>
      </w:r>
      <w:r w:rsidR="009E7D70">
        <w:t xml:space="preserve"> and parame</w:t>
      </w:r>
      <w:r w:rsidR="006B20F0">
        <w:t>dic training.</w:t>
      </w:r>
      <w:r w:rsidR="00A27F51">
        <w:t xml:space="preserve"> </w:t>
      </w:r>
      <w:r w:rsidR="006034A8">
        <w:t>The key organisations linked to the history of the ambulance service was:</w:t>
      </w:r>
    </w:p>
    <w:p w14:paraId="47808621" w14:textId="3C6737BC" w:rsidR="006034A8" w:rsidRDefault="006034A8" w:rsidP="00F3127A">
      <w:r>
        <w:t>St John’s Ambulance who developed from the medieval knights of St John. St Johns Ambulance became a major provider of first aid and ambulance transport from the late 19</w:t>
      </w:r>
      <w:r w:rsidRPr="006034A8">
        <w:rPr>
          <w:vertAlign w:val="superscript"/>
        </w:rPr>
        <w:t>th</w:t>
      </w:r>
      <w:r>
        <w:t xml:space="preserve"> Century.</w:t>
      </w:r>
    </w:p>
    <w:p w14:paraId="260FA541" w14:textId="1B1D76C1" w:rsidR="006034A8" w:rsidRDefault="006034A8" w:rsidP="00F3127A">
      <w:r>
        <w:t>London ambulance service is one of the oldest ambulance services which changed from relying on police and fire services to a dedicated service in 1890.</w:t>
      </w:r>
    </w:p>
    <w:p w14:paraId="3851BB19" w14:textId="38DEFD3B" w:rsidR="006034A8" w:rsidRDefault="006034A8" w:rsidP="00F3127A">
      <w:r>
        <w:t>And the key figures were:</w:t>
      </w:r>
    </w:p>
    <w:p w14:paraId="45FB8AA6" w14:textId="01FE809A" w:rsidR="006034A8" w:rsidRDefault="006034A8" w:rsidP="00F3127A">
      <w:r>
        <w:t>Dominique Jean Larrey who invented the military ambulance system.</w:t>
      </w:r>
    </w:p>
    <w:p w14:paraId="3B97104E" w14:textId="210872E6" w:rsidR="006034A8" w:rsidRPr="00FE6D91" w:rsidRDefault="006034A8" w:rsidP="00F3127A">
      <w:r>
        <w:t>Hyram Sison who was the first civilian ambulance attendant in the UK.</w:t>
      </w:r>
    </w:p>
    <w:p w14:paraId="1AB94E46" w14:textId="77777777" w:rsidR="002E65A7" w:rsidRDefault="002E65A7" w:rsidP="00F3127A">
      <w:pPr>
        <w:tabs>
          <w:tab w:val="center" w:pos="4513"/>
        </w:tabs>
      </w:pPr>
      <w:r w:rsidRPr="00772FF3">
        <w:t xml:space="preserve">The ambulance </w:t>
      </w:r>
      <w:r w:rsidR="00194562" w:rsidRPr="00772FF3">
        <w:t>service today is</w:t>
      </w:r>
      <w:r w:rsidRPr="00772FF3">
        <w:t xml:space="preserve"> a highly functioning </w:t>
      </w:r>
      <w:r w:rsidR="00772FF3" w:rsidRPr="00772FF3">
        <w:t>machine which</w:t>
      </w:r>
      <w:r w:rsidRPr="00772FF3">
        <w:t xml:space="preserve"> is</w:t>
      </w:r>
      <w:r>
        <w:t xml:space="preserve"> </w:t>
      </w:r>
      <w:r w:rsidR="00772FF3">
        <w:t>catering</w:t>
      </w:r>
      <w:r>
        <w:t xml:space="preserve"> to approximately 10 million 999 calls every year</w:t>
      </w:r>
      <w:r w:rsidR="00194562">
        <w:t xml:space="preserve"> they operate 24 hours 7 days a week,</w:t>
      </w:r>
      <w:r>
        <w:t xml:space="preserve"> they use clinical triage to make sure people get the right care at the right time and in the </w:t>
      </w:r>
      <w:r w:rsidR="00772FF3">
        <w:t>right place</w:t>
      </w:r>
      <w:r w:rsidR="00194562">
        <w:t>. It focuses on treating people at home reducing unnecessary hospital admissions and lowering hospital waiting times.</w:t>
      </w:r>
    </w:p>
    <w:p w14:paraId="13E657E1" w14:textId="01E536F1" w:rsidR="00194562" w:rsidRDefault="00054E20" w:rsidP="00F3127A">
      <w:pPr>
        <w:tabs>
          <w:tab w:val="center" w:pos="4513"/>
        </w:tabs>
      </w:pPr>
      <w:r>
        <w:t>Although it has progressed immensely the ambulance service still face challenges such as:</w:t>
      </w:r>
    </w:p>
    <w:p w14:paraId="7AE6BC09" w14:textId="798B0625" w:rsidR="00054E20" w:rsidRDefault="00054E20" w:rsidP="00F3127A">
      <w:pPr>
        <w:tabs>
          <w:tab w:val="center" w:pos="4513"/>
        </w:tabs>
      </w:pPr>
      <w:r>
        <w:t>Hand over delays - ambulance staff can spend many hours outside of accident and emergency departments waiting to hand over their patient which means there are less ambulances on the road or available to assist people in need.</w:t>
      </w:r>
    </w:p>
    <w:p w14:paraId="2A0B60F4" w14:textId="77777777" w:rsidR="00054E20" w:rsidRDefault="00054E20" w:rsidP="00F3127A">
      <w:pPr>
        <w:tabs>
          <w:tab w:val="center" w:pos="4513"/>
        </w:tabs>
      </w:pPr>
    </w:p>
    <w:p w14:paraId="12005539" w14:textId="77777777" w:rsidR="00054E20" w:rsidRDefault="00054E20" w:rsidP="00F3127A">
      <w:pPr>
        <w:tabs>
          <w:tab w:val="center" w:pos="4513"/>
        </w:tabs>
      </w:pPr>
      <w:r>
        <w:lastRenderedPageBreak/>
        <w:t xml:space="preserve">High demand – the ambulance service is under pressure due to the high depend </w:t>
      </w:r>
      <w:proofErr w:type="gramStart"/>
      <w:r>
        <w:t>of</w:t>
      </w:r>
      <w:proofErr w:type="gramEnd"/>
      <w:r>
        <w:t xml:space="preserve"> people needing their help they are often operating under the national Resource Escalation Action Plan (REAP) levels which can range from normal to extreme pressure.</w:t>
      </w:r>
    </w:p>
    <w:p w14:paraId="6B0602F9" w14:textId="6DDFA6AD" w:rsidR="00054E20" w:rsidRPr="002E65A7" w:rsidRDefault="00301AB4" w:rsidP="00F3127A">
      <w:pPr>
        <w:tabs>
          <w:tab w:val="center" w:pos="4513"/>
        </w:tabs>
        <w:sectPr w:rsidR="00054E20" w:rsidRPr="002E65A7" w:rsidSect="008102A4">
          <w:pgSz w:w="11906" w:h="16838"/>
          <w:pgMar w:top="1440" w:right="1440" w:bottom="1440" w:left="1440" w:header="709" w:footer="709" w:gutter="0"/>
          <w:cols w:space="708"/>
          <w:docGrid w:linePitch="360"/>
        </w:sectPr>
      </w:pPr>
      <w:r>
        <w:t xml:space="preserve">It enhances the service users  quality of life because they can get to and treat people quick and efficiently making sure they get the right care and support they need,  when thee ambulance service moved from beyond rapid response times to focusing on patient experiences , relieving of symptoms and </w:t>
      </w:r>
      <w:r w:rsidR="00794626">
        <w:t xml:space="preserve">by </w:t>
      </w:r>
      <w:r>
        <w:t>allowing the patient</w:t>
      </w:r>
      <w:r w:rsidR="00794626">
        <w:t>s</w:t>
      </w:r>
      <w:r>
        <w:t xml:space="preserve"> to keep </w:t>
      </w:r>
      <w:r w:rsidR="00794626">
        <w:t>their</w:t>
      </w:r>
      <w:r>
        <w:t xml:space="preserve"> dignity it allows for a more patient centred effective car</w:t>
      </w:r>
      <w:r w:rsidR="00794626">
        <w:t>e.</w:t>
      </w:r>
    </w:p>
    <w:p w14:paraId="7C0CF2C4" w14:textId="3B63CF55" w:rsidR="009158FC" w:rsidRPr="00794626" w:rsidRDefault="00772FF3">
      <w:r w:rsidRPr="00794626">
        <w:rPr>
          <w:b/>
          <w:bCs/>
          <w:u w:val="single"/>
        </w:rPr>
        <w:lastRenderedPageBreak/>
        <w:t>Referencing</w:t>
      </w:r>
    </w:p>
    <w:p w14:paraId="0C983BA5" w14:textId="76700300" w:rsidR="00772FF3" w:rsidRDefault="00772FF3">
      <w:r>
        <w:t xml:space="preserve">The history of the ambulance service Northampton general, </w:t>
      </w:r>
      <w:hyperlink r:id="rId28" w:history="1">
        <w:r w:rsidR="00054E20" w:rsidRPr="008D47CC">
          <w:rPr>
            <w:rStyle w:val="Hyperlink"/>
          </w:rPr>
          <w:t>https://www.northamptongeneral.nhs.uk</w:t>
        </w:r>
      </w:hyperlink>
      <w:r>
        <w:t>, accessed 22/02/2026</w:t>
      </w:r>
    </w:p>
    <w:p w14:paraId="2156122B" w14:textId="1DA467C7" w:rsidR="00772FF3" w:rsidRDefault="00772FF3">
      <w:r>
        <w:t xml:space="preserve">Who we are West Midlands ambulance service university NHS, </w:t>
      </w:r>
      <w:hyperlink r:id="rId29" w:history="1">
        <w:r w:rsidR="00054E20" w:rsidRPr="008D47CC">
          <w:rPr>
            <w:rStyle w:val="Hyperlink"/>
          </w:rPr>
          <w:t>https://www.wmas.nhs.uk</w:t>
        </w:r>
      </w:hyperlink>
      <w:r>
        <w:t>, 14/10/2025, accessed 22/02/2026</w:t>
      </w:r>
    </w:p>
    <w:p w14:paraId="19DE12CA" w14:textId="2099CDC1" w:rsidR="00194562" w:rsidRDefault="00772FF3">
      <w:r>
        <w:t xml:space="preserve">Operational productivity and performance in England NHS ambulance trusts, </w:t>
      </w:r>
      <w:hyperlink r:id="rId30" w:history="1">
        <w:r w:rsidR="00054E20" w:rsidRPr="008D47CC">
          <w:rPr>
            <w:rStyle w:val="Hyperlink"/>
          </w:rPr>
          <w:t>https://www.england.nhs.uk</w:t>
        </w:r>
      </w:hyperlink>
      <w:r w:rsidR="00194562">
        <w:t>, September 2018, accessed 22/02/2026</w:t>
      </w:r>
    </w:p>
    <w:p w14:paraId="73CBB464" w14:textId="3C5A50D9" w:rsidR="00772FF3" w:rsidRDefault="00194562">
      <w:r>
        <w:t xml:space="preserve">NHS ambulance services delivering urgent and emergency care, </w:t>
      </w:r>
      <w:hyperlink r:id="rId31" w:history="1">
        <w:r w:rsidR="00054E20" w:rsidRPr="008D47CC">
          <w:rPr>
            <w:rStyle w:val="Hyperlink"/>
          </w:rPr>
          <w:t>https://aace.org.uk</w:t>
        </w:r>
      </w:hyperlink>
      <w:r>
        <w:t>, accessed 22/02/2026</w:t>
      </w:r>
      <w:r w:rsidR="00772FF3">
        <w:t xml:space="preserve"> </w:t>
      </w:r>
    </w:p>
    <w:p w14:paraId="4140E7F9" w14:textId="32DA79BF" w:rsidR="00054E20" w:rsidRDefault="00054E20">
      <w:r>
        <w:t xml:space="preserve">Culture review of ambulance trusts – NHS England, </w:t>
      </w:r>
      <w:hyperlink r:id="rId32" w:history="1">
        <w:r w:rsidRPr="008D47CC">
          <w:rPr>
            <w:rStyle w:val="Hyperlink"/>
          </w:rPr>
          <w:t>https://www.england.nhs.uk</w:t>
        </w:r>
      </w:hyperlink>
      <w:r>
        <w:t>, 15</w:t>
      </w:r>
      <w:r w:rsidRPr="00054E20">
        <w:rPr>
          <w:vertAlign w:val="superscript"/>
        </w:rPr>
        <w:t>th</w:t>
      </w:r>
      <w:r>
        <w:t xml:space="preserve"> February 2024, accessed 22/02/2026</w:t>
      </w:r>
    </w:p>
    <w:p w14:paraId="34242269" w14:textId="72D0266A" w:rsidR="00054E20" w:rsidRDefault="00301AB4">
      <w:r>
        <w:t xml:space="preserve">The route to success – in the </w:t>
      </w:r>
      <w:proofErr w:type="gramStart"/>
      <w:r>
        <w:t>end of life</w:t>
      </w:r>
      <w:proofErr w:type="gramEnd"/>
      <w:r>
        <w:t xml:space="preserve"> care – achieving quality in ambulance services, </w:t>
      </w:r>
      <w:hyperlink r:id="rId33" w:history="1">
        <w:r w:rsidRPr="008D47CC">
          <w:rPr>
            <w:rStyle w:val="Hyperlink"/>
          </w:rPr>
          <w:t>https://www.england.nhs.uk</w:t>
        </w:r>
      </w:hyperlink>
      <w:r>
        <w:t>, 15</w:t>
      </w:r>
      <w:r w:rsidRPr="00301AB4">
        <w:rPr>
          <w:vertAlign w:val="superscript"/>
        </w:rPr>
        <w:t>th</w:t>
      </w:r>
      <w:r>
        <w:t xml:space="preserve"> February 2012, accessed 22/02/2026</w:t>
      </w:r>
    </w:p>
    <w:p w14:paraId="6A7CFE8D" w14:textId="3C594D7F" w:rsidR="00301AB4" w:rsidRDefault="00301AB4">
      <w:r>
        <w:t xml:space="preserve">Quality account 2022/23 – NWAS, </w:t>
      </w:r>
      <w:hyperlink r:id="rId34" w:history="1">
        <w:r w:rsidRPr="008D47CC">
          <w:rPr>
            <w:rStyle w:val="Hyperlink"/>
          </w:rPr>
          <w:t>https://www.nwas.nhs.uk</w:t>
        </w:r>
      </w:hyperlink>
      <w:r>
        <w:t>, 20</w:t>
      </w:r>
      <w:r w:rsidRPr="00301AB4">
        <w:rPr>
          <w:vertAlign w:val="superscript"/>
        </w:rPr>
        <w:t>th</w:t>
      </w:r>
      <w:r>
        <w:t xml:space="preserve"> November 2024, accessed 22/02/2026</w:t>
      </w:r>
    </w:p>
    <w:sectPr w:rsidR="00301AB4" w:rsidSect="009158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73B2A" w14:textId="77777777" w:rsidR="00003877" w:rsidRDefault="00003877" w:rsidP="008102A4">
      <w:pPr>
        <w:spacing w:after="0" w:line="240" w:lineRule="auto"/>
      </w:pPr>
      <w:r>
        <w:separator/>
      </w:r>
    </w:p>
  </w:endnote>
  <w:endnote w:type="continuationSeparator" w:id="0">
    <w:p w14:paraId="2B98D852" w14:textId="77777777" w:rsidR="00003877" w:rsidRDefault="00003877" w:rsidP="008102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E6392" w14:textId="77777777" w:rsidR="00003877" w:rsidRDefault="00003877" w:rsidP="008102A4">
      <w:pPr>
        <w:spacing w:after="0" w:line="240" w:lineRule="auto"/>
      </w:pPr>
      <w:r>
        <w:separator/>
      </w:r>
    </w:p>
  </w:footnote>
  <w:footnote w:type="continuationSeparator" w:id="0">
    <w:p w14:paraId="576A498D" w14:textId="77777777" w:rsidR="00003877" w:rsidRDefault="00003877" w:rsidP="008102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9829084"/>
      <w:docPartObj>
        <w:docPartGallery w:val="Page Numbers (Top of Page)"/>
        <w:docPartUnique/>
      </w:docPartObj>
    </w:sdtPr>
    <w:sdtContent>
      <w:p w14:paraId="32BEBAE7" w14:textId="71A605DB" w:rsidR="00A810D3" w:rsidRDefault="00A810D3">
        <w:pPr>
          <w:pStyle w:val="Header"/>
          <w:jc w:val="center"/>
        </w:pPr>
        <w:r>
          <w:fldChar w:fldCharType="begin"/>
        </w:r>
        <w:r>
          <w:instrText>PAGE   \* MERGEFORMAT</w:instrText>
        </w:r>
        <w:r>
          <w:fldChar w:fldCharType="separate"/>
        </w:r>
        <w:r>
          <w:t>2</w:t>
        </w:r>
        <w:r>
          <w:fldChar w:fldCharType="end"/>
        </w:r>
      </w:p>
    </w:sdtContent>
  </w:sdt>
  <w:p w14:paraId="28BB72B5" w14:textId="09FE03D7" w:rsidR="00392549" w:rsidRPr="001062D2" w:rsidRDefault="00392549" w:rsidP="001062D2">
    <w:pPr>
      <w:pStyle w:val="Header"/>
      <w:jc w:val="center"/>
      <w:rPr>
        <w:b/>
        <w:bCs/>
        <w:color w:val="C00000"/>
        <w:sz w:val="44"/>
        <w:szCs w:val="44"/>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8FC"/>
    <w:rsid w:val="00003877"/>
    <w:rsid w:val="000077F6"/>
    <w:rsid w:val="00014E86"/>
    <w:rsid w:val="00054E20"/>
    <w:rsid w:val="00062032"/>
    <w:rsid w:val="00063F77"/>
    <w:rsid w:val="000725B5"/>
    <w:rsid w:val="000A0D4F"/>
    <w:rsid w:val="00104884"/>
    <w:rsid w:val="001062D2"/>
    <w:rsid w:val="00120A0D"/>
    <w:rsid w:val="00161D8C"/>
    <w:rsid w:val="001732FB"/>
    <w:rsid w:val="00180A3C"/>
    <w:rsid w:val="00194562"/>
    <w:rsid w:val="001B017B"/>
    <w:rsid w:val="00235C5D"/>
    <w:rsid w:val="0026416D"/>
    <w:rsid w:val="002656A3"/>
    <w:rsid w:val="00295FAD"/>
    <w:rsid w:val="002A37BF"/>
    <w:rsid w:val="002B607F"/>
    <w:rsid w:val="002E65A7"/>
    <w:rsid w:val="002F5CF6"/>
    <w:rsid w:val="0030077E"/>
    <w:rsid w:val="00301AB4"/>
    <w:rsid w:val="00357E09"/>
    <w:rsid w:val="00371C0A"/>
    <w:rsid w:val="003863FF"/>
    <w:rsid w:val="00392549"/>
    <w:rsid w:val="003952E8"/>
    <w:rsid w:val="003B3F6B"/>
    <w:rsid w:val="003D0DE7"/>
    <w:rsid w:val="003D28B9"/>
    <w:rsid w:val="003D794F"/>
    <w:rsid w:val="00420242"/>
    <w:rsid w:val="004215F7"/>
    <w:rsid w:val="004278A4"/>
    <w:rsid w:val="00455000"/>
    <w:rsid w:val="00485049"/>
    <w:rsid w:val="0049153B"/>
    <w:rsid w:val="004B0C7C"/>
    <w:rsid w:val="004B133D"/>
    <w:rsid w:val="004C47E9"/>
    <w:rsid w:val="004C69A1"/>
    <w:rsid w:val="004E5F2C"/>
    <w:rsid w:val="00543CB3"/>
    <w:rsid w:val="00566019"/>
    <w:rsid w:val="005736D9"/>
    <w:rsid w:val="005749FE"/>
    <w:rsid w:val="00575CE5"/>
    <w:rsid w:val="005B2D55"/>
    <w:rsid w:val="005E040D"/>
    <w:rsid w:val="005E0F59"/>
    <w:rsid w:val="005F4559"/>
    <w:rsid w:val="006034A8"/>
    <w:rsid w:val="00606FA6"/>
    <w:rsid w:val="00640EAE"/>
    <w:rsid w:val="00683058"/>
    <w:rsid w:val="006A0CC4"/>
    <w:rsid w:val="006B0FB2"/>
    <w:rsid w:val="006B20F0"/>
    <w:rsid w:val="006E21AD"/>
    <w:rsid w:val="006E2814"/>
    <w:rsid w:val="006F7485"/>
    <w:rsid w:val="00720BF6"/>
    <w:rsid w:val="00741BE9"/>
    <w:rsid w:val="00751337"/>
    <w:rsid w:val="0076192E"/>
    <w:rsid w:val="007671D9"/>
    <w:rsid w:val="00772FF3"/>
    <w:rsid w:val="0077357C"/>
    <w:rsid w:val="0078493A"/>
    <w:rsid w:val="00794626"/>
    <w:rsid w:val="007C5E1A"/>
    <w:rsid w:val="007E54C5"/>
    <w:rsid w:val="007F234C"/>
    <w:rsid w:val="008102A4"/>
    <w:rsid w:val="00817AD9"/>
    <w:rsid w:val="0083658C"/>
    <w:rsid w:val="00852792"/>
    <w:rsid w:val="00887A38"/>
    <w:rsid w:val="00891219"/>
    <w:rsid w:val="008B5551"/>
    <w:rsid w:val="008D6908"/>
    <w:rsid w:val="008D7510"/>
    <w:rsid w:val="009158FC"/>
    <w:rsid w:val="00957425"/>
    <w:rsid w:val="00972150"/>
    <w:rsid w:val="009805E5"/>
    <w:rsid w:val="0098148D"/>
    <w:rsid w:val="0099543D"/>
    <w:rsid w:val="009A26A1"/>
    <w:rsid w:val="009C019C"/>
    <w:rsid w:val="009E4ED6"/>
    <w:rsid w:val="009E7D70"/>
    <w:rsid w:val="009F1380"/>
    <w:rsid w:val="00A028B0"/>
    <w:rsid w:val="00A127B9"/>
    <w:rsid w:val="00A27F51"/>
    <w:rsid w:val="00A43344"/>
    <w:rsid w:val="00A45586"/>
    <w:rsid w:val="00A772FE"/>
    <w:rsid w:val="00A810D3"/>
    <w:rsid w:val="00A81B83"/>
    <w:rsid w:val="00AA6AFE"/>
    <w:rsid w:val="00AD7C2F"/>
    <w:rsid w:val="00AE50AC"/>
    <w:rsid w:val="00B0236D"/>
    <w:rsid w:val="00B272BC"/>
    <w:rsid w:val="00B30BBC"/>
    <w:rsid w:val="00B356DC"/>
    <w:rsid w:val="00B4592B"/>
    <w:rsid w:val="00B67033"/>
    <w:rsid w:val="00B770EE"/>
    <w:rsid w:val="00BA429A"/>
    <w:rsid w:val="00BD65C5"/>
    <w:rsid w:val="00BE4882"/>
    <w:rsid w:val="00C951D9"/>
    <w:rsid w:val="00CA255A"/>
    <w:rsid w:val="00CB0EFF"/>
    <w:rsid w:val="00CF52EF"/>
    <w:rsid w:val="00D6318E"/>
    <w:rsid w:val="00D7424C"/>
    <w:rsid w:val="00D926EB"/>
    <w:rsid w:val="00D93E98"/>
    <w:rsid w:val="00DA537E"/>
    <w:rsid w:val="00DD3198"/>
    <w:rsid w:val="00DD5C84"/>
    <w:rsid w:val="00DF1065"/>
    <w:rsid w:val="00DF349D"/>
    <w:rsid w:val="00E140BE"/>
    <w:rsid w:val="00E32E59"/>
    <w:rsid w:val="00E347F5"/>
    <w:rsid w:val="00E65350"/>
    <w:rsid w:val="00E704BB"/>
    <w:rsid w:val="00E8198D"/>
    <w:rsid w:val="00E8245C"/>
    <w:rsid w:val="00EA144B"/>
    <w:rsid w:val="00EB7767"/>
    <w:rsid w:val="00F2445A"/>
    <w:rsid w:val="00F3127A"/>
    <w:rsid w:val="00F3410C"/>
    <w:rsid w:val="00F45BF8"/>
    <w:rsid w:val="00F62C88"/>
    <w:rsid w:val="00F66762"/>
    <w:rsid w:val="00F7173B"/>
    <w:rsid w:val="00FA20ED"/>
    <w:rsid w:val="00FC2E5E"/>
    <w:rsid w:val="00FD1E1A"/>
    <w:rsid w:val="00FE0CD0"/>
    <w:rsid w:val="00FE6D91"/>
    <w:rsid w:val="00FE72F0"/>
    <w:rsid w:val="00FE7D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412EC1"/>
  <w15:chartTrackingRefBased/>
  <w15:docId w15:val="{80FF8A97-9F7C-4803-8ADA-CACCC65BB0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8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58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58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8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8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8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8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8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8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8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58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8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8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8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8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8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8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8FC"/>
    <w:rPr>
      <w:rFonts w:eastAsiaTheme="majorEastAsia" w:cstheme="majorBidi"/>
      <w:color w:val="272727" w:themeColor="text1" w:themeTint="D8"/>
    </w:rPr>
  </w:style>
  <w:style w:type="paragraph" w:styleId="Title">
    <w:name w:val="Title"/>
    <w:basedOn w:val="Normal"/>
    <w:next w:val="Normal"/>
    <w:link w:val="TitleChar"/>
    <w:uiPriority w:val="10"/>
    <w:qFormat/>
    <w:rsid w:val="009158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8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8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8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8FC"/>
    <w:pPr>
      <w:spacing w:before="160"/>
      <w:jc w:val="center"/>
    </w:pPr>
    <w:rPr>
      <w:i/>
      <w:iCs/>
      <w:color w:val="404040" w:themeColor="text1" w:themeTint="BF"/>
    </w:rPr>
  </w:style>
  <w:style w:type="character" w:customStyle="1" w:styleId="QuoteChar">
    <w:name w:val="Quote Char"/>
    <w:basedOn w:val="DefaultParagraphFont"/>
    <w:link w:val="Quote"/>
    <w:uiPriority w:val="29"/>
    <w:rsid w:val="009158FC"/>
    <w:rPr>
      <w:i/>
      <w:iCs/>
      <w:color w:val="404040" w:themeColor="text1" w:themeTint="BF"/>
    </w:rPr>
  </w:style>
  <w:style w:type="paragraph" w:styleId="ListParagraph">
    <w:name w:val="List Paragraph"/>
    <w:basedOn w:val="Normal"/>
    <w:uiPriority w:val="34"/>
    <w:qFormat/>
    <w:rsid w:val="009158FC"/>
    <w:pPr>
      <w:ind w:left="720"/>
      <w:contextualSpacing/>
    </w:pPr>
  </w:style>
  <w:style w:type="character" w:styleId="IntenseEmphasis">
    <w:name w:val="Intense Emphasis"/>
    <w:basedOn w:val="DefaultParagraphFont"/>
    <w:uiPriority w:val="21"/>
    <w:qFormat/>
    <w:rsid w:val="009158FC"/>
    <w:rPr>
      <w:i/>
      <w:iCs/>
      <w:color w:val="0F4761" w:themeColor="accent1" w:themeShade="BF"/>
    </w:rPr>
  </w:style>
  <w:style w:type="paragraph" w:styleId="IntenseQuote">
    <w:name w:val="Intense Quote"/>
    <w:basedOn w:val="Normal"/>
    <w:next w:val="Normal"/>
    <w:link w:val="IntenseQuoteChar"/>
    <w:uiPriority w:val="30"/>
    <w:qFormat/>
    <w:rsid w:val="009158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8FC"/>
    <w:rPr>
      <w:i/>
      <w:iCs/>
      <w:color w:val="0F4761" w:themeColor="accent1" w:themeShade="BF"/>
    </w:rPr>
  </w:style>
  <w:style w:type="character" w:styleId="IntenseReference">
    <w:name w:val="Intense Reference"/>
    <w:basedOn w:val="DefaultParagraphFont"/>
    <w:uiPriority w:val="32"/>
    <w:qFormat/>
    <w:rsid w:val="009158FC"/>
    <w:rPr>
      <w:b/>
      <w:bCs/>
      <w:smallCaps/>
      <w:color w:val="0F4761" w:themeColor="accent1" w:themeShade="BF"/>
      <w:spacing w:val="5"/>
    </w:rPr>
  </w:style>
  <w:style w:type="paragraph" w:styleId="Header">
    <w:name w:val="header"/>
    <w:basedOn w:val="Normal"/>
    <w:link w:val="HeaderChar"/>
    <w:uiPriority w:val="99"/>
    <w:unhideWhenUsed/>
    <w:rsid w:val="008102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02A4"/>
  </w:style>
  <w:style w:type="paragraph" w:styleId="Footer">
    <w:name w:val="footer"/>
    <w:basedOn w:val="Normal"/>
    <w:link w:val="FooterChar"/>
    <w:uiPriority w:val="99"/>
    <w:unhideWhenUsed/>
    <w:rsid w:val="008102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02A4"/>
  </w:style>
  <w:style w:type="paragraph" w:customStyle="1" w:styleId="paragraph">
    <w:name w:val="paragraph"/>
    <w:basedOn w:val="Normal"/>
    <w:rsid w:val="00B272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B272BC"/>
  </w:style>
  <w:style w:type="character" w:customStyle="1" w:styleId="eop">
    <w:name w:val="eop"/>
    <w:basedOn w:val="DefaultParagraphFont"/>
    <w:rsid w:val="00B272BC"/>
  </w:style>
  <w:style w:type="character" w:styleId="Hyperlink">
    <w:name w:val="Hyperlink"/>
    <w:basedOn w:val="DefaultParagraphFont"/>
    <w:uiPriority w:val="99"/>
    <w:unhideWhenUsed/>
    <w:rsid w:val="009A26A1"/>
    <w:rPr>
      <w:color w:val="467886" w:themeColor="hyperlink"/>
      <w:u w:val="single"/>
    </w:rPr>
  </w:style>
  <w:style w:type="character" w:styleId="UnresolvedMention">
    <w:name w:val="Unresolved Mention"/>
    <w:basedOn w:val="DefaultParagraphFont"/>
    <w:uiPriority w:val="99"/>
    <w:semiHidden/>
    <w:unhideWhenUsed/>
    <w:rsid w:val="009A26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mpact.bham.ac.uk/" TargetMode="External"/><Relationship Id="rId18" Type="http://schemas.openxmlformats.org/officeDocument/2006/relationships/hyperlink" Target="https://carelearning.org.uk/blog/homecare/what-is-domiciliary-care-in-health-and-social-care/" TargetMode="External"/><Relationship Id="rId26" Type="http://schemas.openxmlformats.org/officeDocument/2006/relationships/hyperlink" Target="https://helpinghandshomecare.co.uk/" TargetMode="External"/><Relationship Id="rId3" Type="http://schemas.openxmlformats.org/officeDocument/2006/relationships/settings" Target="settings.xml"/><Relationship Id="rId21" Type="http://schemas.openxmlformats.org/officeDocument/2006/relationships/hyperlink" Target="https://www.homeinstead.co.uk/" TargetMode="External"/><Relationship Id="rId34" Type="http://schemas.openxmlformats.org/officeDocument/2006/relationships/hyperlink" Target="https://www.nwas.nhs.uk" TargetMode="External"/><Relationship Id="rId7" Type="http://schemas.openxmlformats.org/officeDocument/2006/relationships/header" Target="header1.xml"/><Relationship Id="rId12" Type="http://schemas.openxmlformats.org/officeDocument/2006/relationships/hyperlink" Target="https://www.kingsfund.org.uk/" TargetMode="External"/><Relationship Id="rId17" Type="http://schemas.openxmlformats.org/officeDocument/2006/relationships/hyperlink" Target="https://www.hse.gov.uk/" TargetMode="External"/><Relationship Id="rId25" Type="http://schemas.openxmlformats.org/officeDocument/2006/relationships/hyperlink" Target="https://www.homecareassociation.org.uk/" TargetMode="External"/><Relationship Id="rId33" Type="http://schemas.openxmlformats.org/officeDocument/2006/relationships/hyperlink" Target="https://www.england.nhs.uk" TargetMode="External"/><Relationship Id="rId2" Type="http://schemas.openxmlformats.org/officeDocument/2006/relationships/styles" Target="styles.xml"/><Relationship Id="rId16" Type="http://schemas.openxmlformats.org/officeDocument/2006/relationships/hyperlink" Target="https://helpinghandshomecare.co.uk/" TargetMode="External"/><Relationship Id="rId20" Type="http://schemas.openxmlformats.org/officeDocument/2006/relationships/hyperlink" Target="https://www.nhs.uk/" TargetMode="External"/><Relationship Id="rId29" Type="http://schemas.openxmlformats.org/officeDocument/2006/relationships/hyperlink" Target="https://www.wmas.nhs.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omeinstead.co.uk/" TargetMode="External"/><Relationship Id="rId24" Type="http://schemas.openxmlformats.org/officeDocument/2006/relationships/hyperlink" Target="https://www.thegoodcaregroup.com/" TargetMode="External"/><Relationship Id="rId32" Type="http://schemas.openxmlformats.org/officeDocument/2006/relationships/hyperlink" Target="https://www.england.nhs.uk" TargetMode="External"/><Relationship Id="rId5" Type="http://schemas.openxmlformats.org/officeDocument/2006/relationships/footnotes" Target="footnotes.xml"/><Relationship Id="rId15" Type="http://schemas.openxmlformats.org/officeDocument/2006/relationships/hyperlink" Target="https://www.homecareassociation.org.uk/" TargetMode="External"/><Relationship Id="rId23" Type="http://schemas.openxmlformats.org/officeDocument/2006/relationships/hyperlink" Target="https://impact.bham.ac.uk/" TargetMode="External"/><Relationship Id="rId28" Type="http://schemas.openxmlformats.org/officeDocument/2006/relationships/hyperlink" Target="https://www.northamptongeneral.nhs.uk" TargetMode="External"/><Relationship Id="rId36" Type="http://schemas.openxmlformats.org/officeDocument/2006/relationships/theme" Target="theme/theme1.xml"/><Relationship Id="rId10" Type="http://schemas.openxmlformats.org/officeDocument/2006/relationships/hyperlink" Target="https://www.nhs.uk/" TargetMode="External"/><Relationship Id="rId19" Type="http://schemas.openxmlformats.org/officeDocument/2006/relationships/hyperlink" Target="https://www.careuk.com/" TargetMode="External"/><Relationship Id="rId31" Type="http://schemas.openxmlformats.org/officeDocument/2006/relationships/hyperlink" Target="https://aace.org.uk" TargetMode="External"/><Relationship Id="rId4" Type="http://schemas.openxmlformats.org/officeDocument/2006/relationships/webSettings" Target="webSettings.xml"/><Relationship Id="rId9" Type="http://schemas.openxmlformats.org/officeDocument/2006/relationships/hyperlink" Target="https://www.careuk.com/" TargetMode="External"/><Relationship Id="rId14" Type="http://schemas.openxmlformats.org/officeDocument/2006/relationships/hyperlink" Target="https://www.thegoodcaregroup.com/" TargetMode="External"/><Relationship Id="rId22" Type="http://schemas.openxmlformats.org/officeDocument/2006/relationships/hyperlink" Target="https://www.kingsfund.org.uk/" TargetMode="External"/><Relationship Id="rId27" Type="http://schemas.openxmlformats.org/officeDocument/2006/relationships/hyperlink" Target="https://www.hse.gov.uk/" TargetMode="External"/><Relationship Id="rId30" Type="http://schemas.openxmlformats.org/officeDocument/2006/relationships/hyperlink" Target="https://www.england.nhs.uk" TargetMode="External"/><Relationship Id="rId35" Type="http://schemas.openxmlformats.org/officeDocument/2006/relationships/fontTable" Target="fontTable.xml"/><Relationship Id="rId8" Type="http://schemas.openxmlformats.org/officeDocument/2006/relationships/hyperlink" Target="https://carelearning.org.uk/blog/homecare/what-is-domiciliary-care-in-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629</Words>
  <Characters>3591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CharactersWithSpaces>
  <SharedDoc>false</SharedDoc>
  <HLinks>
    <vt:vector size="60" baseType="variant">
      <vt:variant>
        <vt:i4>4128809</vt:i4>
      </vt:variant>
      <vt:variant>
        <vt:i4>27</vt:i4>
      </vt:variant>
      <vt:variant>
        <vt:i4>0</vt:i4>
      </vt:variant>
      <vt:variant>
        <vt:i4>5</vt:i4>
      </vt:variant>
      <vt:variant>
        <vt:lpwstr>https://www.hse.gov.uk/</vt:lpwstr>
      </vt:variant>
      <vt:variant>
        <vt:lpwstr/>
      </vt:variant>
      <vt:variant>
        <vt:i4>3604591</vt:i4>
      </vt:variant>
      <vt:variant>
        <vt:i4>24</vt:i4>
      </vt:variant>
      <vt:variant>
        <vt:i4>0</vt:i4>
      </vt:variant>
      <vt:variant>
        <vt:i4>5</vt:i4>
      </vt:variant>
      <vt:variant>
        <vt:lpwstr>https://helpinghandshomecare.co.uk/</vt:lpwstr>
      </vt:variant>
      <vt:variant>
        <vt:lpwstr/>
      </vt:variant>
      <vt:variant>
        <vt:i4>3211326</vt:i4>
      </vt:variant>
      <vt:variant>
        <vt:i4>21</vt:i4>
      </vt:variant>
      <vt:variant>
        <vt:i4>0</vt:i4>
      </vt:variant>
      <vt:variant>
        <vt:i4>5</vt:i4>
      </vt:variant>
      <vt:variant>
        <vt:lpwstr>https://www.homecareassociation.org.uk/</vt:lpwstr>
      </vt:variant>
      <vt:variant>
        <vt:lpwstr/>
      </vt:variant>
      <vt:variant>
        <vt:i4>5177368</vt:i4>
      </vt:variant>
      <vt:variant>
        <vt:i4>18</vt:i4>
      </vt:variant>
      <vt:variant>
        <vt:i4>0</vt:i4>
      </vt:variant>
      <vt:variant>
        <vt:i4>5</vt:i4>
      </vt:variant>
      <vt:variant>
        <vt:lpwstr>https://www.thegoodcaregroup.com/</vt:lpwstr>
      </vt:variant>
      <vt:variant>
        <vt:lpwstr/>
      </vt:variant>
      <vt:variant>
        <vt:i4>8192053</vt:i4>
      </vt:variant>
      <vt:variant>
        <vt:i4>15</vt:i4>
      </vt:variant>
      <vt:variant>
        <vt:i4>0</vt:i4>
      </vt:variant>
      <vt:variant>
        <vt:i4>5</vt:i4>
      </vt:variant>
      <vt:variant>
        <vt:lpwstr>https://impact.bham.ac.uk/</vt:lpwstr>
      </vt:variant>
      <vt:variant>
        <vt:lpwstr/>
      </vt:variant>
      <vt:variant>
        <vt:i4>5701722</vt:i4>
      </vt:variant>
      <vt:variant>
        <vt:i4>12</vt:i4>
      </vt:variant>
      <vt:variant>
        <vt:i4>0</vt:i4>
      </vt:variant>
      <vt:variant>
        <vt:i4>5</vt:i4>
      </vt:variant>
      <vt:variant>
        <vt:lpwstr>https://www.kingsfund.org.uk/</vt:lpwstr>
      </vt:variant>
      <vt:variant>
        <vt:lpwstr/>
      </vt:variant>
      <vt:variant>
        <vt:i4>2228344</vt:i4>
      </vt:variant>
      <vt:variant>
        <vt:i4>9</vt:i4>
      </vt:variant>
      <vt:variant>
        <vt:i4>0</vt:i4>
      </vt:variant>
      <vt:variant>
        <vt:i4>5</vt:i4>
      </vt:variant>
      <vt:variant>
        <vt:lpwstr>https://www.homeinstead.co.uk/</vt:lpwstr>
      </vt:variant>
      <vt:variant>
        <vt:lpwstr/>
      </vt:variant>
      <vt:variant>
        <vt:i4>6619176</vt:i4>
      </vt:variant>
      <vt:variant>
        <vt:i4>6</vt:i4>
      </vt:variant>
      <vt:variant>
        <vt:i4>0</vt:i4>
      </vt:variant>
      <vt:variant>
        <vt:i4>5</vt:i4>
      </vt:variant>
      <vt:variant>
        <vt:lpwstr>https://www.nhs.uk/</vt:lpwstr>
      </vt:variant>
      <vt:variant>
        <vt:lpwstr/>
      </vt:variant>
      <vt:variant>
        <vt:i4>2687077</vt:i4>
      </vt:variant>
      <vt:variant>
        <vt:i4>3</vt:i4>
      </vt:variant>
      <vt:variant>
        <vt:i4>0</vt:i4>
      </vt:variant>
      <vt:variant>
        <vt:i4>5</vt:i4>
      </vt:variant>
      <vt:variant>
        <vt:lpwstr>https://www.careuk.com/</vt:lpwstr>
      </vt:variant>
      <vt:variant>
        <vt:lpwstr/>
      </vt:variant>
      <vt:variant>
        <vt:i4>1245189</vt:i4>
      </vt:variant>
      <vt:variant>
        <vt:i4>0</vt:i4>
      </vt:variant>
      <vt:variant>
        <vt:i4>0</vt:i4>
      </vt:variant>
      <vt:variant>
        <vt:i4>5</vt:i4>
      </vt:variant>
      <vt:variant>
        <vt:lpwstr>https://carelearning.org.uk/blog/homecare/what-is-domiciliary-care-in-health-and-social-care/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hoare</dc:creator>
  <cp:keywords/>
  <dc:description/>
  <cp:lastModifiedBy>Gemma hoare</cp:lastModifiedBy>
  <cp:revision>2</cp:revision>
  <dcterms:created xsi:type="dcterms:W3CDTF">2026-02-22T16:02:00Z</dcterms:created>
  <dcterms:modified xsi:type="dcterms:W3CDTF">2026-02-22T16:02:00Z</dcterms:modified>
</cp:coreProperties>
</file>