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3B161B" w14:textId="63EB90FA" w:rsidR="00EB55E4" w:rsidRDefault="002A7277" w:rsidP="002A7277">
      <w:pPr>
        <w:pStyle w:val="NormalWeb"/>
        <w:jc w:val="center"/>
        <w:rPr>
          <w:rStyle w:val="Emphasis"/>
          <w:rFonts w:ascii="Arial" w:eastAsiaTheme="majorEastAsia" w:hAnsi="Arial" w:cs="Arial"/>
          <w:i w:val="0"/>
          <w:iCs w:val="0"/>
          <w:color w:val="1F497D" w:themeColor="text2"/>
          <w:sz w:val="40"/>
          <w:szCs w:val="40"/>
        </w:rPr>
      </w:pPr>
      <w:r>
        <w:rPr>
          <w:rFonts w:ascii="Arial" w:eastAsiaTheme="majorEastAsia" w:hAnsi="Arial" w:cs="Arial"/>
          <w:noProof/>
          <w:color w:val="1F497D" w:themeColor="text2"/>
          <w:sz w:val="40"/>
          <w:szCs w:val="40"/>
        </w:rPr>
        <w:drawing>
          <wp:inline distT="0" distB="0" distL="0" distR="0" wp14:anchorId="64DA5E86" wp14:editId="28691F89">
            <wp:extent cx="3209925" cy="1428750"/>
            <wp:effectExtent l="0" t="0" r="9525" b="0"/>
            <wp:docPr id="9357948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794851" name="Picture 935794851"/>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482FC5B8" w14:textId="77777777" w:rsidR="00A050C9" w:rsidRDefault="00A050C9" w:rsidP="00B50F6E">
      <w:pPr>
        <w:pStyle w:val="NormalWeb"/>
        <w:rPr>
          <w:rStyle w:val="Emphasis"/>
          <w:rFonts w:ascii="Arial" w:eastAsiaTheme="majorEastAsia" w:hAnsi="Arial" w:cs="Arial"/>
          <w:i w:val="0"/>
          <w:iCs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B71568" w14:textId="77777777" w:rsidR="00A050C9" w:rsidRDefault="00A050C9" w:rsidP="00B50F6E">
      <w:pPr>
        <w:pStyle w:val="NormalWeb"/>
        <w:rPr>
          <w:rStyle w:val="Emphasis"/>
          <w:rFonts w:ascii="Arial" w:eastAsiaTheme="majorEastAsia" w:hAnsi="Arial" w:cs="Arial"/>
          <w:i w:val="0"/>
          <w:iCs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B3F610" w14:textId="77777777" w:rsidR="00A050C9" w:rsidRDefault="00A050C9" w:rsidP="00B50F6E">
      <w:pPr>
        <w:pStyle w:val="NormalWeb"/>
        <w:rPr>
          <w:rStyle w:val="Emphasis"/>
          <w:rFonts w:ascii="Arial" w:eastAsiaTheme="majorEastAsia" w:hAnsi="Arial" w:cs="Arial"/>
          <w:i w:val="0"/>
          <w:iCs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F94A10" w14:textId="77777777" w:rsidR="00A050C9" w:rsidRDefault="00A050C9" w:rsidP="00B50F6E">
      <w:pPr>
        <w:pStyle w:val="NormalWeb"/>
        <w:rPr>
          <w:rStyle w:val="Emphasis"/>
          <w:rFonts w:ascii="Arial" w:eastAsiaTheme="majorEastAsia" w:hAnsi="Arial" w:cs="Arial"/>
          <w:i w:val="0"/>
          <w:iCs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B39801" w14:textId="66F3AB23" w:rsidR="002A7277" w:rsidRDefault="00B50F6E" w:rsidP="00B50F6E">
      <w:pPr>
        <w:pStyle w:val="NormalWeb"/>
        <w:rPr>
          <w:rStyle w:val="Emphasis"/>
          <w:rFonts w:ascii="Arial" w:eastAsiaTheme="majorEastAsia" w:hAnsi="Arial" w:cs="Arial"/>
          <w:i w:val="0"/>
          <w:iCs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Emphasis"/>
          <w:rFonts w:ascii="Arial" w:eastAsiaTheme="majorEastAsia" w:hAnsi="Arial" w:cs="Arial"/>
          <w:i w:val="0"/>
          <w:iCs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Programme of Study:         Master of Business Administration</w:t>
      </w:r>
    </w:p>
    <w:p w14:paraId="2DAA7451" w14:textId="24EF981F" w:rsidR="00B50F6E" w:rsidRDefault="00B50F6E" w:rsidP="00B50F6E">
      <w:pPr>
        <w:pStyle w:val="NormalWeb"/>
        <w:rPr>
          <w:rStyle w:val="Emphasis"/>
          <w:rFonts w:ascii="Arial" w:eastAsiaTheme="majorEastAsia" w:hAnsi="Arial" w:cs="Arial"/>
          <w:i w:val="0"/>
          <w:iCs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Emphasis"/>
          <w:rFonts w:ascii="Arial" w:eastAsiaTheme="majorEastAsia" w:hAnsi="Arial" w:cs="Arial"/>
          <w:i w:val="0"/>
          <w:iCs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Nedyalko Radev</w:t>
      </w:r>
    </w:p>
    <w:p w14:paraId="03252241" w14:textId="77777777" w:rsidR="00A050C9" w:rsidRDefault="00B50F6E" w:rsidP="00B50F6E">
      <w:pPr>
        <w:pStyle w:val="NormalWeb"/>
        <w:rPr>
          <w:rStyle w:val="Emphasis"/>
          <w:rFonts w:ascii="Arial" w:eastAsiaTheme="majorEastAsia" w:hAnsi="Arial" w:cs="Arial"/>
          <w:i w:val="0"/>
          <w:iCs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Emphasis"/>
          <w:rFonts w:ascii="Arial" w:eastAsiaTheme="majorEastAsia" w:hAnsi="Arial" w:cs="Arial"/>
          <w:i w:val="0"/>
          <w:iCs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2128093</w:t>
      </w:r>
    </w:p>
    <w:p w14:paraId="19060FCC" w14:textId="429FCF49" w:rsidR="00A050C9" w:rsidRDefault="00A050C9" w:rsidP="00A050C9">
      <w:pPr>
        <w:pStyle w:val="NormalWeb"/>
        <w:rPr>
          <w:rFonts w:ascii="Arial" w:eastAsiaTheme="majorEastAsia" w:hAnsi="Arial" w:cs="Arial"/>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Emphasis"/>
          <w:rFonts w:ascii="Arial" w:eastAsiaTheme="majorEastAsia" w:hAnsi="Arial" w:cs="Arial"/>
          <w:i w:val="0"/>
          <w:iCs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Business Development Proposal: </w:t>
      </w:r>
      <w:r w:rsidRPr="00A050C9">
        <w:rPr>
          <w:rFonts w:ascii="Arial" w:eastAsiaTheme="majorEastAsia" w:hAnsi="Arial" w:cs="Arial"/>
          <w:sz w:val="28"/>
          <w:szCs w:val="28"/>
          <w:lang w:val="en-GB"/>
        </w:rPr>
        <w:t xml:space="preserve"> </w:t>
      </w:r>
      <w:r w:rsidRPr="00A050C9">
        <w:rPr>
          <w:rFonts w:ascii="Arial" w:eastAsiaTheme="majorEastAsia" w:hAnsi="Arial" w:cs="Arial"/>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Family Run Laundry &amp; Ironing Service</w:t>
      </w:r>
    </w:p>
    <w:p w14:paraId="36CB3DD0" w14:textId="29F4FC9C" w:rsidR="00A050C9" w:rsidRPr="00B50F6E" w:rsidRDefault="00A050C9" w:rsidP="00A050C9">
      <w:pPr>
        <w:pStyle w:val="NormalWeb"/>
        <w:rPr>
          <w:rStyle w:val="Emphasis"/>
          <w:rFonts w:ascii="Arial" w:eastAsiaTheme="majorEastAsia" w:hAnsi="Arial" w:cs="Arial"/>
          <w:i w:val="0"/>
          <w:iCs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ajorEastAsia" w:hAnsi="Arial" w:cs="Arial"/>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Supervisor:                           Dr. Bentil Oduro</w:t>
      </w:r>
    </w:p>
    <w:p w14:paraId="2911E315" w14:textId="77777777" w:rsidR="002A7277" w:rsidRDefault="002A7277" w:rsidP="00B50F6E">
      <w:pPr>
        <w:pStyle w:val="NormalWeb"/>
        <w:rPr>
          <w:rStyle w:val="Emphasis"/>
          <w:rFonts w:ascii="Arial" w:eastAsiaTheme="majorEastAsia" w:hAnsi="Arial" w:cs="Arial"/>
          <w:i w:val="0"/>
          <w:iCs w:val="0"/>
          <w:color w:val="1F497D" w:themeColor="text2"/>
          <w:sz w:val="40"/>
          <w:szCs w:val="40"/>
        </w:rPr>
      </w:pPr>
    </w:p>
    <w:p w14:paraId="1D0C5211" w14:textId="77777777" w:rsidR="002A7277" w:rsidRDefault="002A7277" w:rsidP="00512939">
      <w:pPr>
        <w:pStyle w:val="NormalWeb"/>
        <w:jc w:val="center"/>
        <w:rPr>
          <w:rStyle w:val="Emphasis"/>
          <w:rFonts w:ascii="Arial" w:eastAsiaTheme="majorEastAsia" w:hAnsi="Arial" w:cs="Arial"/>
          <w:i w:val="0"/>
          <w:iCs w:val="0"/>
          <w:color w:val="1F497D" w:themeColor="text2"/>
          <w:sz w:val="40"/>
          <w:szCs w:val="40"/>
        </w:rPr>
      </w:pPr>
    </w:p>
    <w:p w14:paraId="76E41BC5" w14:textId="77777777" w:rsidR="002A7277" w:rsidRPr="002A7277" w:rsidRDefault="002A7277" w:rsidP="00512939">
      <w:pPr>
        <w:pStyle w:val="NormalWeb"/>
        <w:jc w:val="center"/>
        <w:rPr>
          <w:rStyle w:val="Emphasis"/>
          <w:rFonts w:ascii="Arial" w:eastAsiaTheme="majorEastAsia" w:hAnsi="Arial" w:cs="Arial"/>
          <w:i w:val="0"/>
          <w:iCs w:val="0"/>
          <w:color w:val="1F497D" w:themeColor="text2"/>
          <w:sz w:val="40"/>
          <w:szCs w:val="40"/>
        </w:rPr>
      </w:pPr>
    </w:p>
    <w:p w14:paraId="788FE179" w14:textId="77777777" w:rsidR="00EB55E4" w:rsidRDefault="00EB55E4" w:rsidP="00512939">
      <w:pPr>
        <w:pStyle w:val="NormalWeb"/>
        <w:jc w:val="center"/>
        <w:rPr>
          <w:rStyle w:val="Emphasis"/>
          <w:rFonts w:ascii="Arial" w:eastAsiaTheme="majorEastAsia" w:hAnsi="Arial" w:cs="Arial"/>
          <w:b/>
          <w:bCs/>
          <w:color w:val="1F497D" w:themeColor="text2"/>
          <w:sz w:val="40"/>
          <w:szCs w:val="40"/>
        </w:rPr>
      </w:pPr>
    </w:p>
    <w:p w14:paraId="10BF14D4" w14:textId="77777777" w:rsidR="002A7277" w:rsidRDefault="002A7277" w:rsidP="00512939">
      <w:pPr>
        <w:pStyle w:val="NormalWeb"/>
        <w:jc w:val="center"/>
        <w:rPr>
          <w:rStyle w:val="Emphasis"/>
          <w:rFonts w:ascii="Arial" w:eastAsiaTheme="majorEastAsia" w:hAnsi="Arial" w:cs="Arial"/>
          <w:b/>
          <w:bCs/>
          <w:color w:val="1F497D" w:themeColor="text2"/>
          <w:sz w:val="40"/>
          <w:szCs w:val="40"/>
        </w:rPr>
      </w:pPr>
    </w:p>
    <w:p w14:paraId="38B0F622" w14:textId="77777777" w:rsidR="002A7277" w:rsidRDefault="002A7277" w:rsidP="00512939">
      <w:pPr>
        <w:pStyle w:val="NormalWeb"/>
        <w:jc w:val="center"/>
        <w:rPr>
          <w:rStyle w:val="Emphasis"/>
          <w:rFonts w:ascii="Arial" w:eastAsiaTheme="majorEastAsia" w:hAnsi="Arial" w:cs="Arial"/>
          <w:b/>
          <w:bCs/>
          <w:color w:val="1F497D" w:themeColor="text2"/>
          <w:sz w:val="40"/>
          <w:szCs w:val="40"/>
        </w:rPr>
      </w:pPr>
    </w:p>
    <w:p w14:paraId="4E89E8A9" w14:textId="3BEDE3FB" w:rsidR="002A7277" w:rsidRPr="00A050C9" w:rsidRDefault="00A050C9" w:rsidP="00A050C9">
      <w:pPr>
        <w:pStyle w:val="NormalWeb"/>
        <w:jc w:val="center"/>
        <w:rPr>
          <w:rStyle w:val="Emphasis"/>
          <w:rFonts w:ascii="Arial" w:eastAsiaTheme="majorEastAsia" w:hAnsi="Arial" w:cs="Arial"/>
          <w:i w:val="0"/>
          <w:iCs w:val="0"/>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050C9">
        <w:rPr>
          <w:rStyle w:val="Emphasis"/>
          <w:rFonts w:ascii="Arial" w:eastAsiaTheme="majorEastAsia" w:hAnsi="Arial" w:cs="Arial"/>
          <w:i w:val="0"/>
          <w:iCs w:val="0"/>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Declaration</w:t>
      </w:r>
    </w:p>
    <w:p w14:paraId="7CFB487A" w14:textId="77460ECD" w:rsidR="00D964BE" w:rsidRDefault="00D964BE" w:rsidP="00D964BE">
      <w:pPr>
        <w:pStyle w:val="NormalWeb"/>
        <w:rPr>
          <w:rStyle w:val="Emphasis"/>
          <w:rFonts w:ascii="Arial" w:eastAsiaTheme="majorEastAsia" w:hAnsi="Arial" w:cs="Arial"/>
          <w:i w:val="0"/>
          <w:iCs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Emphasis"/>
          <w:rFonts w:ascii="Arial" w:eastAsiaTheme="majorEastAsia" w:hAnsi="Arial" w:cs="Arial"/>
          <w:i w:val="0"/>
          <w:iCs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Nedyalko Radev, declare that this Business Development Proposal has been composed by myself, that the work contained in here is entirely my own except where explicity stated otherwise in the text, and that this work has not been submitted for any other degree or qualification, in whole or in part, except as specified.</w:t>
      </w:r>
    </w:p>
    <w:p w14:paraId="2A194B2D" w14:textId="77777777" w:rsidR="00D964BE" w:rsidRDefault="00D964BE" w:rsidP="00D964BE">
      <w:pPr>
        <w:pStyle w:val="NormalWeb"/>
        <w:rPr>
          <w:rStyle w:val="Emphasis"/>
          <w:rFonts w:ascii="Arial" w:eastAsiaTheme="majorEastAsia" w:hAnsi="Arial" w:cs="Arial"/>
          <w:i w:val="0"/>
          <w:iCs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EBDEE4" w14:textId="7A4E0A0C" w:rsidR="00D964BE" w:rsidRDefault="00D964BE" w:rsidP="00D964BE">
      <w:pPr>
        <w:pStyle w:val="NormalWeb"/>
        <w:rPr>
          <w:rStyle w:val="Emphasis"/>
          <w:rFonts w:ascii="Arial" w:eastAsiaTheme="majorEastAsia" w:hAnsi="Arial" w:cs="Arial"/>
          <w:i w:val="0"/>
          <w:iCs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Emphasis"/>
          <w:rFonts w:ascii="Arial" w:eastAsiaTheme="majorEastAsia" w:hAnsi="Arial" w:cs="Arial"/>
          <w:i w:val="0"/>
          <w:iCs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Nedyalko Radev</w:t>
      </w:r>
    </w:p>
    <w:p w14:paraId="3CBD18B3" w14:textId="55B2D14C" w:rsidR="00D964BE" w:rsidRDefault="00D964BE" w:rsidP="00D964BE">
      <w:pPr>
        <w:pStyle w:val="NormalWeb"/>
        <w:rPr>
          <w:rStyle w:val="Emphasis"/>
          <w:rFonts w:ascii="Arial" w:eastAsiaTheme="majorEastAsia" w:hAnsi="Arial" w:cs="Arial"/>
          <w:i w:val="0"/>
          <w:iCs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Emphasis"/>
          <w:rFonts w:ascii="Arial" w:eastAsiaTheme="majorEastAsia" w:hAnsi="Arial" w:cs="Arial"/>
          <w:i w:val="0"/>
          <w:iCs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05.05.2026  </w:t>
      </w:r>
    </w:p>
    <w:p w14:paraId="4987C59F" w14:textId="77777777" w:rsidR="00D964BE" w:rsidRDefault="00D964BE" w:rsidP="00D964BE">
      <w:pPr>
        <w:pStyle w:val="NormalWeb"/>
        <w:rPr>
          <w:rStyle w:val="Emphasis"/>
          <w:rFonts w:ascii="Arial" w:eastAsiaTheme="majorEastAsia" w:hAnsi="Arial" w:cs="Arial"/>
          <w:i w:val="0"/>
          <w:iCs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2CB741" w14:textId="4BF20F14" w:rsidR="00D964BE" w:rsidRDefault="00786151" w:rsidP="00786151">
      <w:pPr>
        <w:pStyle w:val="NormalWeb"/>
        <w:jc w:val="center"/>
        <w:rPr>
          <w:rStyle w:val="Emphasis"/>
          <w:rFonts w:ascii="Arial" w:eastAsiaTheme="majorEastAsia" w:hAnsi="Arial" w:cs="Arial"/>
          <w:i w:val="0"/>
          <w:iCs w:val="0"/>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Emphasis"/>
          <w:rFonts w:ascii="Arial" w:eastAsiaTheme="majorEastAsia" w:hAnsi="Arial" w:cs="Arial"/>
          <w:i w:val="0"/>
          <w:iCs w:val="0"/>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Acknowledgement</w:t>
      </w:r>
    </w:p>
    <w:p w14:paraId="30888800" w14:textId="285ACE9B" w:rsidR="00786151" w:rsidRPr="00786151" w:rsidRDefault="00786151" w:rsidP="00786151">
      <w:pPr>
        <w:pStyle w:val="NormalWeb"/>
        <w:rPr>
          <w:rStyle w:val="Emphasis"/>
          <w:rFonts w:ascii="Arial" w:eastAsiaTheme="majorEastAsia" w:hAnsi="Arial" w:cs="Arial"/>
          <w:i w:val="0"/>
          <w:iCs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Emphasis"/>
          <w:rFonts w:ascii="Arial" w:eastAsiaTheme="majorEastAsia" w:hAnsi="Arial" w:cs="Arial"/>
          <w:i w:val="0"/>
          <w:iCs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would like to express my sincere gratitude to the module leader of Business development Proposal Mr. Vasilios Tavlaridis and My Supervisor Dr. Bentil Oduro for their valuable guidance and support</w:t>
      </w:r>
      <w:r w:rsidR="005E5752">
        <w:rPr>
          <w:rStyle w:val="Emphasis"/>
          <w:rFonts w:ascii="Arial" w:eastAsiaTheme="majorEastAsia" w:hAnsi="Arial" w:cs="Arial"/>
          <w:i w:val="0"/>
          <w:iCs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during my MBA journey.</w:t>
      </w:r>
    </w:p>
    <w:p w14:paraId="4FD368DF" w14:textId="77777777" w:rsidR="00786151" w:rsidRPr="00786151" w:rsidRDefault="00786151" w:rsidP="00786151">
      <w:pPr>
        <w:pStyle w:val="NormalWeb"/>
        <w:rPr>
          <w:rStyle w:val="Emphasis"/>
          <w:rFonts w:ascii="Arial" w:eastAsiaTheme="majorEastAsia" w:hAnsi="Arial" w:cs="Arial"/>
          <w:i w:val="0"/>
          <w:iCs w:val="0"/>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53CEEB" w14:textId="72F6B143" w:rsidR="002A7277" w:rsidRPr="00D964BE" w:rsidRDefault="00D964BE" w:rsidP="00D964BE">
      <w:pPr>
        <w:pStyle w:val="NormalWeb"/>
        <w:rPr>
          <w:rStyle w:val="Emphasis"/>
          <w:rFonts w:ascii="Arial" w:eastAsiaTheme="majorEastAsia" w:hAnsi="Arial" w:cs="Arial"/>
          <w:i w:val="0"/>
          <w:iCs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Emphasis"/>
          <w:rFonts w:ascii="Arial" w:eastAsiaTheme="majorEastAsia" w:hAnsi="Arial" w:cs="Arial"/>
          <w:i w:val="0"/>
          <w:iCs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C392835" w14:textId="77777777" w:rsidR="002A7277" w:rsidRPr="00B50F6E" w:rsidRDefault="002A7277" w:rsidP="00512939">
      <w:pPr>
        <w:pStyle w:val="NormalWeb"/>
        <w:jc w:val="center"/>
        <w:rPr>
          <w:rStyle w:val="Emphasis"/>
          <w:rFonts w:ascii="Arial" w:eastAsiaTheme="majorEastAsia" w:hAnsi="Arial" w:cs="Arial"/>
          <w:i w:val="0"/>
          <w:iCs w:val="0"/>
          <w:color w:val="1F497D" w:themeColor="text2"/>
          <w:sz w:val="40"/>
          <w:szCs w:val="40"/>
        </w:rPr>
      </w:pPr>
    </w:p>
    <w:p w14:paraId="2876B06E" w14:textId="77777777" w:rsidR="002A7277" w:rsidRDefault="002A7277" w:rsidP="00512939">
      <w:pPr>
        <w:pStyle w:val="NormalWeb"/>
        <w:jc w:val="center"/>
        <w:rPr>
          <w:rStyle w:val="Emphasis"/>
          <w:rFonts w:ascii="Arial" w:eastAsiaTheme="majorEastAsia" w:hAnsi="Arial" w:cs="Arial"/>
          <w:b/>
          <w:bCs/>
          <w:color w:val="1F497D" w:themeColor="text2"/>
          <w:sz w:val="40"/>
          <w:szCs w:val="40"/>
        </w:rPr>
      </w:pPr>
    </w:p>
    <w:p w14:paraId="033E6A69" w14:textId="77777777" w:rsidR="002A7277" w:rsidRDefault="002A7277" w:rsidP="00512939">
      <w:pPr>
        <w:pStyle w:val="NormalWeb"/>
        <w:jc w:val="center"/>
        <w:rPr>
          <w:rStyle w:val="Emphasis"/>
          <w:rFonts w:ascii="Arial" w:eastAsiaTheme="majorEastAsia" w:hAnsi="Arial" w:cs="Arial"/>
          <w:b/>
          <w:bCs/>
          <w:color w:val="1F497D" w:themeColor="text2"/>
          <w:sz w:val="40"/>
          <w:szCs w:val="40"/>
        </w:rPr>
      </w:pPr>
    </w:p>
    <w:p w14:paraId="24196789" w14:textId="77777777" w:rsidR="00512939" w:rsidRDefault="00512939">
      <w:pPr>
        <w:rPr>
          <w:lang w:val="en-US"/>
        </w:rPr>
      </w:pPr>
    </w:p>
    <w:sdt>
      <w:sdtPr>
        <w:rPr>
          <w:rFonts w:asciiTheme="minorHAnsi" w:eastAsiaTheme="minorHAnsi" w:hAnsiTheme="minorHAnsi" w:cstheme="minorBidi"/>
          <w:color w:val="auto"/>
          <w:sz w:val="22"/>
          <w:szCs w:val="22"/>
          <w:lang w:val="en-GB"/>
        </w:rPr>
        <w:id w:val="-529801069"/>
        <w:docPartObj>
          <w:docPartGallery w:val="Table of Contents"/>
          <w:docPartUnique/>
        </w:docPartObj>
      </w:sdtPr>
      <w:sdtEndPr>
        <w:rPr>
          <w:rFonts w:ascii="Arial" w:hAnsi="Arial"/>
          <w:b/>
          <w:bCs/>
          <w:noProof/>
        </w:rPr>
      </w:sdtEndPr>
      <w:sdtContent>
        <w:p w14:paraId="2C23CC11" w14:textId="2E6B94C0" w:rsidR="00172139" w:rsidRPr="005E5752" w:rsidRDefault="00172139">
          <w:pPr>
            <w:pStyle w:val="TOCHeading"/>
            <w:rPr>
              <w:color w:val="000000" w:themeColor="text1"/>
            </w:rPr>
          </w:pPr>
          <w:r w:rsidRPr="005E5752">
            <w:rPr>
              <w:color w:val="000000" w:themeColor="text1"/>
            </w:rPr>
            <w:t>Table of Contents</w:t>
          </w:r>
        </w:p>
        <w:p w14:paraId="0CF26550" w14:textId="41749F53" w:rsidR="0055644C" w:rsidRDefault="00172139">
          <w:pPr>
            <w:pStyle w:val="TOC1"/>
            <w:tabs>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28913893" w:history="1">
            <w:r w:rsidR="0055644C" w:rsidRPr="009D76FA">
              <w:rPr>
                <w:rStyle w:val="Hyperlink"/>
                <w:rFonts w:cs="Arial"/>
                <w:b/>
                <w:bCs/>
                <w:noProof/>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List of Tables and</w:t>
            </w:r>
            <w:r w:rsidR="0055644C" w:rsidRPr="009D76FA">
              <w:rPr>
                <w:rStyle w:val="Hyperlink"/>
                <w:rFonts w:cs="Arial"/>
                <w:b/>
                <w:bCs/>
                <w:noProof/>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5644C" w:rsidRPr="009D76FA">
              <w:rPr>
                <w:rStyle w:val="Hyperlink"/>
                <w:rFonts w:cs="Arial"/>
                <w:b/>
                <w:bCs/>
                <w:noProof/>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Figures</w:t>
            </w:r>
            <w:r w:rsidR="0055644C">
              <w:rPr>
                <w:noProof/>
                <w:webHidden/>
              </w:rPr>
              <w:tab/>
            </w:r>
            <w:r w:rsidR="0055644C">
              <w:rPr>
                <w:noProof/>
                <w:webHidden/>
              </w:rPr>
              <w:fldChar w:fldCharType="begin"/>
            </w:r>
            <w:r w:rsidR="0055644C">
              <w:rPr>
                <w:noProof/>
                <w:webHidden/>
              </w:rPr>
              <w:instrText xml:space="preserve"> PAGEREF _Toc228913893 \h </w:instrText>
            </w:r>
            <w:r w:rsidR="0055644C">
              <w:rPr>
                <w:noProof/>
                <w:webHidden/>
              </w:rPr>
            </w:r>
            <w:r w:rsidR="0055644C">
              <w:rPr>
                <w:noProof/>
                <w:webHidden/>
              </w:rPr>
              <w:fldChar w:fldCharType="separate"/>
            </w:r>
            <w:r w:rsidR="0055644C">
              <w:rPr>
                <w:noProof/>
                <w:webHidden/>
              </w:rPr>
              <w:t>6</w:t>
            </w:r>
            <w:r w:rsidR="0055644C">
              <w:rPr>
                <w:noProof/>
                <w:webHidden/>
              </w:rPr>
              <w:fldChar w:fldCharType="end"/>
            </w:r>
          </w:hyperlink>
        </w:p>
        <w:p w14:paraId="4A2574CB" w14:textId="5570E3D2" w:rsidR="0055644C" w:rsidRDefault="0055644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8913894" w:history="1">
            <w:r w:rsidRPr="009D76FA">
              <w:rPr>
                <w:rStyle w:val="Hyperlink"/>
                <w:rFonts w:cs="Arial"/>
                <w:b/>
                <w:bCs/>
                <w:noProof/>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Executive Summary</w:t>
            </w:r>
            <w:r>
              <w:rPr>
                <w:noProof/>
                <w:webHidden/>
              </w:rPr>
              <w:tab/>
            </w:r>
            <w:r>
              <w:rPr>
                <w:noProof/>
                <w:webHidden/>
              </w:rPr>
              <w:fldChar w:fldCharType="begin"/>
            </w:r>
            <w:r>
              <w:rPr>
                <w:noProof/>
                <w:webHidden/>
              </w:rPr>
              <w:instrText xml:space="preserve"> PAGEREF _Toc228913894 \h </w:instrText>
            </w:r>
            <w:r>
              <w:rPr>
                <w:noProof/>
                <w:webHidden/>
              </w:rPr>
            </w:r>
            <w:r>
              <w:rPr>
                <w:noProof/>
                <w:webHidden/>
              </w:rPr>
              <w:fldChar w:fldCharType="separate"/>
            </w:r>
            <w:r>
              <w:rPr>
                <w:noProof/>
                <w:webHidden/>
              </w:rPr>
              <w:t>7</w:t>
            </w:r>
            <w:r>
              <w:rPr>
                <w:noProof/>
                <w:webHidden/>
              </w:rPr>
              <w:fldChar w:fldCharType="end"/>
            </w:r>
          </w:hyperlink>
        </w:p>
        <w:p w14:paraId="19FE7B92" w14:textId="5A3A3585" w:rsidR="0055644C" w:rsidRDefault="0055644C">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28913895" w:history="1">
            <w:r w:rsidRPr="009D76FA">
              <w:rPr>
                <w:rStyle w:val="Hyperlink"/>
                <w:rFonts w:cs="Arial"/>
                <w:b/>
                <w:bCs/>
                <w:noProof/>
                <w:lang w:val="en-US"/>
              </w:rPr>
              <w:t>1.</w:t>
            </w:r>
            <w:r>
              <w:rPr>
                <w:rFonts w:asciiTheme="minorHAnsi" w:eastAsiaTheme="minorEastAsia" w:hAnsiTheme="minorHAnsi"/>
                <w:noProof/>
                <w:kern w:val="2"/>
                <w:sz w:val="24"/>
                <w:szCs w:val="24"/>
                <w:lang w:eastAsia="en-GB"/>
                <w14:ligatures w14:val="standardContextual"/>
              </w:rPr>
              <w:tab/>
            </w:r>
            <w:r w:rsidRPr="009D76FA">
              <w:rPr>
                <w:rStyle w:val="Hyperlink"/>
                <w:rFonts w:eastAsia="Times New Roman" w:cs="Arial"/>
                <w:b/>
                <w:bCs/>
                <w:noProof/>
                <w:lang w:val="en-US"/>
              </w:rPr>
              <w:t>Company description</w:t>
            </w:r>
            <w:r>
              <w:rPr>
                <w:noProof/>
                <w:webHidden/>
              </w:rPr>
              <w:tab/>
            </w:r>
            <w:r>
              <w:rPr>
                <w:noProof/>
                <w:webHidden/>
              </w:rPr>
              <w:fldChar w:fldCharType="begin"/>
            </w:r>
            <w:r>
              <w:rPr>
                <w:noProof/>
                <w:webHidden/>
              </w:rPr>
              <w:instrText xml:space="preserve"> PAGEREF _Toc228913895 \h </w:instrText>
            </w:r>
            <w:r>
              <w:rPr>
                <w:noProof/>
                <w:webHidden/>
              </w:rPr>
            </w:r>
            <w:r>
              <w:rPr>
                <w:noProof/>
                <w:webHidden/>
              </w:rPr>
              <w:fldChar w:fldCharType="separate"/>
            </w:r>
            <w:r>
              <w:rPr>
                <w:noProof/>
                <w:webHidden/>
              </w:rPr>
              <w:t>8</w:t>
            </w:r>
            <w:r>
              <w:rPr>
                <w:noProof/>
                <w:webHidden/>
              </w:rPr>
              <w:fldChar w:fldCharType="end"/>
            </w:r>
          </w:hyperlink>
        </w:p>
        <w:p w14:paraId="52D75220" w14:textId="30044F41"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896" w:history="1">
            <w:r w:rsidRPr="009D76FA">
              <w:rPr>
                <w:rStyle w:val="Hyperlink"/>
                <w:rFonts w:eastAsia="Times New Roman" w:cs="Arial"/>
                <w:b/>
                <w:bCs/>
                <w:noProof/>
                <w:lang w:val="en-US"/>
              </w:rPr>
              <w:t>1.1 Background and Rationale</w:t>
            </w:r>
            <w:r>
              <w:rPr>
                <w:noProof/>
                <w:webHidden/>
              </w:rPr>
              <w:tab/>
            </w:r>
            <w:r>
              <w:rPr>
                <w:noProof/>
                <w:webHidden/>
              </w:rPr>
              <w:fldChar w:fldCharType="begin"/>
            </w:r>
            <w:r>
              <w:rPr>
                <w:noProof/>
                <w:webHidden/>
              </w:rPr>
              <w:instrText xml:space="preserve"> PAGEREF _Toc228913896 \h </w:instrText>
            </w:r>
            <w:r>
              <w:rPr>
                <w:noProof/>
                <w:webHidden/>
              </w:rPr>
            </w:r>
            <w:r>
              <w:rPr>
                <w:noProof/>
                <w:webHidden/>
              </w:rPr>
              <w:fldChar w:fldCharType="separate"/>
            </w:r>
            <w:r>
              <w:rPr>
                <w:noProof/>
                <w:webHidden/>
              </w:rPr>
              <w:t>8</w:t>
            </w:r>
            <w:r>
              <w:rPr>
                <w:noProof/>
                <w:webHidden/>
              </w:rPr>
              <w:fldChar w:fldCharType="end"/>
            </w:r>
          </w:hyperlink>
        </w:p>
        <w:p w14:paraId="29767768" w14:textId="1FB712B6"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897" w:history="1">
            <w:r w:rsidRPr="009D76FA">
              <w:rPr>
                <w:rStyle w:val="Hyperlink"/>
                <w:rFonts w:eastAsia="Times New Roman" w:cs="Arial"/>
                <w:b/>
                <w:bCs/>
                <w:noProof/>
                <w:lang w:val="en-US"/>
              </w:rPr>
              <w:t>1.2 Company overview (Fresh and Pressed Ltd mission/vision)</w:t>
            </w:r>
            <w:r>
              <w:rPr>
                <w:noProof/>
                <w:webHidden/>
              </w:rPr>
              <w:tab/>
            </w:r>
            <w:r>
              <w:rPr>
                <w:noProof/>
                <w:webHidden/>
              </w:rPr>
              <w:fldChar w:fldCharType="begin"/>
            </w:r>
            <w:r>
              <w:rPr>
                <w:noProof/>
                <w:webHidden/>
              </w:rPr>
              <w:instrText xml:space="preserve"> PAGEREF _Toc228913897 \h </w:instrText>
            </w:r>
            <w:r>
              <w:rPr>
                <w:noProof/>
                <w:webHidden/>
              </w:rPr>
            </w:r>
            <w:r>
              <w:rPr>
                <w:noProof/>
                <w:webHidden/>
              </w:rPr>
              <w:fldChar w:fldCharType="separate"/>
            </w:r>
            <w:r>
              <w:rPr>
                <w:noProof/>
                <w:webHidden/>
              </w:rPr>
              <w:t>9</w:t>
            </w:r>
            <w:r>
              <w:rPr>
                <w:noProof/>
                <w:webHidden/>
              </w:rPr>
              <w:fldChar w:fldCharType="end"/>
            </w:r>
          </w:hyperlink>
        </w:p>
        <w:p w14:paraId="40CFAC32" w14:textId="6701D4BB"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898" w:history="1">
            <w:r w:rsidRPr="009D76FA">
              <w:rPr>
                <w:rStyle w:val="Hyperlink"/>
                <w:rFonts w:eastAsia="Times New Roman" w:cs="Arial"/>
                <w:b/>
                <w:bCs/>
                <w:noProof/>
                <w:lang w:val="en-US"/>
              </w:rPr>
              <w:t>1.3 Aims &amp; SMART objectives</w:t>
            </w:r>
            <w:r>
              <w:rPr>
                <w:noProof/>
                <w:webHidden/>
              </w:rPr>
              <w:tab/>
            </w:r>
            <w:r>
              <w:rPr>
                <w:noProof/>
                <w:webHidden/>
              </w:rPr>
              <w:fldChar w:fldCharType="begin"/>
            </w:r>
            <w:r>
              <w:rPr>
                <w:noProof/>
                <w:webHidden/>
              </w:rPr>
              <w:instrText xml:space="preserve"> PAGEREF _Toc228913898 \h </w:instrText>
            </w:r>
            <w:r>
              <w:rPr>
                <w:noProof/>
                <w:webHidden/>
              </w:rPr>
            </w:r>
            <w:r>
              <w:rPr>
                <w:noProof/>
                <w:webHidden/>
              </w:rPr>
              <w:fldChar w:fldCharType="separate"/>
            </w:r>
            <w:r>
              <w:rPr>
                <w:noProof/>
                <w:webHidden/>
              </w:rPr>
              <w:t>10</w:t>
            </w:r>
            <w:r>
              <w:rPr>
                <w:noProof/>
                <w:webHidden/>
              </w:rPr>
              <w:fldChar w:fldCharType="end"/>
            </w:r>
          </w:hyperlink>
        </w:p>
        <w:p w14:paraId="7A0DC4B7" w14:textId="72895826"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899" w:history="1">
            <w:r w:rsidRPr="009D76FA">
              <w:rPr>
                <w:rStyle w:val="Hyperlink"/>
                <w:rFonts w:cs="Arial"/>
                <w:b/>
                <w:bCs/>
                <w:noProof/>
              </w:rPr>
              <w:t>1.4 Location rationale</w:t>
            </w:r>
            <w:r>
              <w:rPr>
                <w:noProof/>
                <w:webHidden/>
              </w:rPr>
              <w:tab/>
            </w:r>
            <w:r>
              <w:rPr>
                <w:noProof/>
                <w:webHidden/>
              </w:rPr>
              <w:fldChar w:fldCharType="begin"/>
            </w:r>
            <w:r>
              <w:rPr>
                <w:noProof/>
                <w:webHidden/>
              </w:rPr>
              <w:instrText xml:space="preserve"> PAGEREF _Toc228913899 \h </w:instrText>
            </w:r>
            <w:r>
              <w:rPr>
                <w:noProof/>
                <w:webHidden/>
              </w:rPr>
            </w:r>
            <w:r>
              <w:rPr>
                <w:noProof/>
                <w:webHidden/>
              </w:rPr>
              <w:fldChar w:fldCharType="separate"/>
            </w:r>
            <w:r>
              <w:rPr>
                <w:noProof/>
                <w:webHidden/>
              </w:rPr>
              <w:t>11</w:t>
            </w:r>
            <w:r>
              <w:rPr>
                <w:noProof/>
                <w:webHidden/>
              </w:rPr>
              <w:fldChar w:fldCharType="end"/>
            </w:r>
          </w:hyperlink>
        </w:p>
        <w:p w14:paraId="7D40966A" w14:textId="2F5D4B27"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00" w:history="1">
            <w:r w:rsidRPr="009D76FA">
              <w:rPr>
                <w:rStyle w:val="Hyperlink"/>
                <w:rFonts w:eastAsia="Times New Roman" w:cs="Arial"/>
                <w:b/>
                <w:bCs/>
                <w:noProof/>
                <w:lang w:val="en-US"/>
              </w:rPr>
              <w:t>1.5 Services &amp; offer summary</w:t>
            </w:r>
            <w:r>
              <w:rPr>
                <w:noProof/>
                <w:webHidden/>
              </w:rPr>
              <w:tab/>
            </w:r>
            <w:r>
              <w:rPr>
                <w:noProof/>
                <w:webHidden/>
              </w:rPr>
              <w:fldChar w:fldCharType="begin"/>
            </w:r>
            <w:r>
              <w:rPr>
                <w:noProof/>
                <w:webHidden/>
              </w:rPr>
              <w:instrText xml:space="preserve"> PAGEREF _Toc228913900 \h </w:instrText>
            </w:r>
            <w:r>
              <w:rPr>
                <w:noProof/>
                <w:webHidden/>
              </w:rPr>
            </w:r>
            <w:r>
              <w:rPr>
                <w:noProof/>
                <w:webHidden/>
              </w:rPr>
              <w:fldChar w:fldCharType="separate"/>
            </w:r>
            <w:r>
              <w:rPr>
                <w:noProof/>
                <w:webHidden/>
              </w:rPr>
              <w:t>12</w:t>
            </w:r>
            <w:r>
              <w:rPr>
                <w:noProof/>
                <w:webHidden/>
              </w:rPr>
              <w:fldChar w:fldCharType="end"/>
            </w:r>
          </w:hyperlink>
        </w:p>
        <w:p w14:paraId="31D75D1D" w14:textId="3AB2249E"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01" w:history="1">
            <w:r w:rsidRPr="009D76FA">
              <w:rPr>
                <w:rStyle w:val="Hyperlink"/>
                <w:rFonts w:eastAsia="Times New Roman" w:cs="Arial"/>
                <w:b/>
                <w:bCs/>
                <w:noProof/>
                <w:lang w:val="en-US"/>
              </w:rPr>
              <w:t>1.6 Value proposition &amp; differentiation</w:t>
            </w:r>
            <w:r>
              <w:rPr>
                <w:noProof/>
                <w:webHidden/>
              </w:rPr>
              <w:tab/>
            </w:r>
            <w:r>
              <w:rPr>
                <w:noProof/>
                <w:webHidden/>
              </w:rPr>
              <w:fldChar w:fldCharType="begin"/>
            </w:r>
            <w:r>
              <w:rPr>
                <w:noProof/>
                <w:webHidden/>
              </w:rPr>
              <w:instrText xml:space="preserve"> PAGEREF _Toc228913901 \h </w:instrText>
            </w:r>
            <w:r>
              <w:rPr>
                <w:noProof/>
                <w:webHidden/>
              </w:rPr>
            </w:r>
            <w:r>
              <w:rPr>
                <w:noProof/>
                <w:webHidden/>
              </w:rPr>
              <w:fldChar w:fldCharType="separate"/>
            </w:r>
            <w:r>
              <w:rPr>
                <w:noProof/>
                <w:webHidden/>
              </w:rPr>
              <w:t>14</w:t>
            </w:r>
            <w:r>
              <w:rPr>
                <w:noProof/>
                <w:webHidden/>
              </w:rPr>
              <w:fldChar w:fldCharType="end"/>
            </w:r>
          </w:hyperlink>
        </w:p>
        <w:p w14:paraId="2E1BFE13" w14:textId="59786919"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02" w:history="1">
            <w:r w:rsidRPr="009D76FA">
              <w:rPr>
                <w:rStyle w:val="Hyperlink"/>
                <w:rFonts w:eastAsia="Times New Roman" w:cs="Arial"/>
                <w:b/>
                <w:bCs/>
                <w:noProof/>
                <w:lang w:val="en-US"/>
              </w:rPr>
              <w:t>1.7 Scope &amp; assumptions</w:t>
            </w:r>
            <w:r>
              <w:rPr>
                <w:noProof/>
                <w:webHidden/>
              </w:rPr>
              <w:tab/>
            </w:r>
            <w:r>
              <w:rPr>
                <w:noProof/>
                <w:webHidden/>
              </w:rPr>
              <w:fldChar w:fldCharType="begin"/>
            </w:r>
            <w:r>
              <w:rPr>
                <w:noProof/>
                <w:webHidden/>
              </w:rPr>
              <w:instrText xml:space="preserve"> PAGEREF _Toc228913902 \h </w:instrText>
            </w:r>
            <w:r>
              <w:rPr>
                <w:noProof/>
                <w:webHidden/>
              </w:rPr>
            </w:r>
            <w:r>
              <w:rPr>
                <w:noProof/>
                <w:webHidden/>
              </w:rPr>
              <w:fldChar w:fldCharType="separate"/>
            </w:r>
            <w:r>
              <w:rPr>
                <w:noProof/>
                <w:webHidden/>
              </w:rPr>
              <w:t>15</w:t>
            </w:r>
            <w:r>
              <w:rPr>
                <w:noProof/>
                <w:webHidden/>
              </w:rPr>
              <w:fldChar w:fldCharType="end"/>
            </w:r>
          </w:hyperlink>
        </w:p>
        <w:p w14:paraId="02EEDEE5" w14:textId="65E79519" w:rsidR="0055644C" w:rsidRDefault="0055644C">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28913903" w:history="1">
            <w:r w:rsidRPr="009D76FA">
              <w:rPr>
                <w:rStyle w:val="Hyperlink"/>
                <w:rFonts w:cs="Arial"/>
                <w:b/>
                <w:bCs/>
                <w:noProof/>
              </w:rPr>
              <w:t>2.</w:t>
            </w:r>
            <w:r>
              <w:rPr>
                <w:rFonts w:asciiTheme="minorHAnsi" w:eastAsiaTheme="minorEastAsia" w:hAnsiTheme="minorHAnsi"/>
                <w:noProof/>
                <w:kern w:val="2"/>
                <w:sz w:val="24"/>
                <w:szCs w:val="24"/>
                <w:lang w:eastAsia="en-GB"/>
                <w14:ligatures w14:val="standardContextual"/>
              </w:rPr>
              <w:tab/>
            </w:r>
            <w:r w:rsidRPr="009D76FA">
              <w:rPr>
                <w:rStyle w:val="Hyperlink"/>
                <w:rFonts w:cs="Arial"/>
                <w:b/>
                <w:bCs/>
                <w:noProof/>
              </w:rPr>
              <w:t>Market research &amp; validation</w:t>
            </w:r>
            <w:r>
              <w:rPr>
                <w:noProof/>
                <w:webHidden/>
              </w:rPr>
              <w:tab/>
            </w:r>
            <w:r>
              <w:rPr>
                <w:noProof/>
                <w:webHidden/>
              </w:rPr>
              <w:fldChar w:fldCharType="begin"/>
            </w:r>
            <w:r>
              <w:rPr>
                <w:noProof/>
                <w:webHidden/>
              </w:rPr>
              <w:instrText xml:space="preserve"> PAGEREF _Toc228913903 \h </w:instrText>
            </w:r>
            <w:r>
              <w:rPr>
                <w:noProof/>
                <w:webHidden/>
              </w:rPr>
            </w:r>
            <w:r>
              <w:rPr>
                <w:noProof/>
                <w:webHidden/>
              </w:rPr>
              <w:fldChar w:fldCharType="separate"/>
            </w:r>
            <w:r>
              <w:rPr>
                <w:noProof/>
                <w:webHidden/>
              </w:rPr>
              <w:t>15</w:t>
            </w:r>
            <w:r>
              <w:rPr>
                <w:noProof/>
                <w:webHidden/>
              </w:rPr>
              <w:fldChar w:fldCharType="end"/>
            </w:r>
          </w:hyperlink>
        </w:p>
        <w:p w14:paraId="20E9AF51" w14:textId="116DB870"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04" w:history="1">
            <w:r w:rsidRPr="009D76FA">
              <w:rPr>
                <w:rStyle w:val="Hyperlink"/>
                <w:rFonts w:eastAsia="Times New Roman" w:cs="Arial"/>
                <w:b/>
                <w:bCs/>
                <w:noProof/>
                <w:lang w:val="en-US"/>
              </w:rPr>
              <w:t>2.1 UK industry overview &amp; trends</w:t>
            </w:r>
            <w:r>
              <w:rPr>
                <w:noProof/>
                <w:webHidden/>
              </w:rPr>
              <w:tab/>
            </w:r>
            <w:r>
              <w:rPr>
                <w:noProof/>
                <w:webHidden/>
              </w:rPr>
              <w:fldChar w:fldCharType="begin"/>
            </w:r>
            <w:r>
              <w:rPr>
                <w:noProof/>
                <w:webHidden/>
              </w:rPr>
              <w:instrText xml:space="preserve"> PAGEREF _Toc228913904 \h </w:instrText>
            </w:r>
            <w:r>
              <w:rPr>
                <w:noProof/>
                <w:webHidden/>
              </w:rPr>
            </w:r>
            <w:r>
              <w:rPr>
                <w:noProof/>
                <w:webHidden/>
              </w:rPr>
              <w:fldChar w:fldCharType="separate"/>
            </w:r>
            <w:r>
              <w:rPr>
                <w:noProof/>
                <w:webHidden/>
              </w:rPr>
              <w:t>15</w:t>
            </w:r>
            <w:r>
              <w:rPr>
                <w:noProof/>
                <w:webHidden/>
              </w:rPr>
              <w:fldChar w:fldCharType="end"/>
            </w:r>
          </w:hyperlink>
        </w:p>
        <w:p w14:paraId="3FF76BC7" w14:textId="4FDAD084"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05" w:history="1">
            <w:r w:rsidRPr="009D76FA">
              <w:rPr>
                <w:rStyle w:val="Hyperlink"/>
                <w:rFonts w:eastAsia="Times New Roman" w:cs="Arial"/>
                <w:b/>
                <w:bCs/>
                <w:noProof/>
                <w:lang w:val="en-US"/>
              </w:rPr>
              <w:t>2.2 Local market profile: Stoke-on-Trent demand indicators</w:t>
            </w:r>
            <w:r>
              <w:rPr>
                <w:noProof/>
                <w:webHidden/>
              </w:rPr>
              <w:tab/>
            </w:r>
            <w:r>
              <w:rPr>
                <w:noProof/>
                <w:webHidden/>
              </w:rPr>
              <w:fldChar w:fldCharType="begin"/>
            </w:r>
            <w:r>
              <w:rPr>
                <w:noProof/>
                <w:webHidden/>
              </w:rPr>
              <w:instrText xml:space="preserve"> PAGEREF _Toc228913905 \h </w:instrText>
            </w:r>
            <w:r>
              <w:rPr>
                <w:noProof/>
                <w:webHidden/>
              </w:rPr>
            </w:r>
            <w:r>
              <w:rPr>
                <w:noProof/>
                <w:webHidden/>
              </w:rPr>
              <w:fldChar w:fldCharType="separate"/>
            </w:r>
            <w:r>
              <w:rPr>
                <w:noProof/>
                <w:webHidden/>
              </w:rPr>
              <w:t>17</w:t>
            </w:r>
            <w:r>
              <w:rPr>
                <w:noProof/>
                <w:webHidden/>
              </w:rPr>
              <w:fldChar w:fldCharType="end"/>
            </w:r>
          </w:hyperlink>
        </w:p>
        <w:p w14:paraId="11EE885D" w14:textId="3F2BC92E"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06" w:history="1">
            <w:r w:rsidRPr="009D76FA">
              <w:rPr>
                <w:rStyle w:val="Hyperlink"/>
                <w:rFonts w:eastAsia="Times New Roman" w:cs="Arial"/>
                <w:b/>
                <w:bCs/>
                <w:noProof/>
                <w:lang w:val="en-US"/>
              </w:rPr>
              <w:t>2.3 Customer segmentation (STP) with desk based evidence</w:t>
            </w:r>
            <w:r>
              <w:rPr>
                <w:noProof/>
                <w:webHidden/>
              </w:rPr>
              <w:tab/>
            </w:r>
            <w:r>
              <w:rPr>
                <w:noProof/>
                <w:webHidden/>
              </w:rPr>
              <w:fldChar w:fldCharType="begin"/>
            </w:r>
            <w:r>
              <w:rPr>
                <w:noProof/>
                <w:webHidden/>
              </w:rPr>
              <w:instrText xml:space="preserve"> PAGEREF _Toc228913906 \h </w:instrText>
            </w:r>
            <w:r>
              <w:rPr>
                <w:noProof/>
                <w:webHidden/>
              </w:rPr>
            </w:r>
            <w:r>
              <w:rPr>
                <w:noProof/>
                <w:webHidden/>
              </w:rPr>
              <w:fldChar w:fldCharType="separate"/>
            </w:r>
            <w:r>
              <w:rPr>
                <w:noProof/>
                <w:webHidden/>
              </w:rPr>
              <w:t>18</w:t>
            </w:r>
            <w:r>
              <w:rPr>
                <w:noProof/>
                <w:webHidden/>
              </w:rPr>
              <w:fldChar w:fldCharType="end"/>
            </w:r>
          </w:hyperlink>
        </w:p>
        <w:p w14:paraId="06F20DD0" w14:textId="457850AD"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07" w:history="1">
            <w:r w:rsidRPr="009D76FA">
              <w:rPr>
                <w:rStyle w:val="Hyperlink"/>
                <w:rFonts w:eastAsia="Times New Roman" w:cs="Arial"/>
                <w:b/>
                <w:bCs/>
                <w:noProof/>
                <w:lang w:val="en-US"/>
              </w:rPr>
              <w:t>2.4 Competitor analysis</w:t>
            </w:r>
            <w:r>
              <w:rPr>
                <w:noProof/>
                <w:webHidden/>
              </w:rPr>
              <w:tab/>
            </w:r>
            <w:r>
              <w:rPr>
                <w:noProof/>
                <w:webHidden/>
              </w:rPr>
              <w:fldChar w:fldCharType="begin"/>
            </w:r>
            <w:r>
              <w:rPr>
                <w:noProof/>
                <w:webHidden/>
              </w:rPr>
              <w:instrText xml:space="preserve"> PAGEREF _Toc228913907 \h </w:instrText>
            </w:r>
            <w:r>
              <w:rPr>
                <w:noProof/>
                <w:webHidden/>
              </w:rPr>
            </w:r>
            <w:r>
              <w:rPr>
                <w:noProof/>
                <w:webHidden/>
              </w:rPr>
              <w:fldChar w:fldCharType="separate"/>
            </w:r>
            <w:r>
              <w:rPr>
                <w:noProof/>
                <w:webHidden/>
              </w:rPr>
              <w:t>22</w:t>
            </w:r>
            <w:r>
              <w:rPr>
                <w:noProof/>
                <w:webHidden/>
              </w:rPr>
              <w:fldChar w:fldCharType="end"/>
            </w:r>
          </w:hyperlink>
        </w:p>
        <w:p w14:paraId="0F08969E" w14:textId="48644CE5"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08" w:history="1">
            <w:r w:rsidRPr="009D76FA">
              <w:rPr>
                <w:rStyle w:val="Hyperlink"/>
                <w:rFonts w:eastAsia="Times New Roman" w:cs="Arial"/>
                <w:b/>
                <w:bCs/>
                <w:noProof/>
                <w:lang w:val="en-US"/>
              </w:rPr>
              <w:t>2.5 Market structure instruments: Porters Five Forces and SWOT</w:t>
            </w:r>
            <w:r>
              <w:rPr>
                <w:noProof/>
                <w:webHidden/>
              </w:rPr>
              <w:tab/>
            </w:r>
            <w:r>
              <w:rPr>
                <w:noProof/>
                <w:webHidden/>
              </w:rPr>
              <w:fldChar w:fldCharType="begin"/>
            </w:r>
            <w:r>
              <w:rPr>
                <w:noProof/>
                <w:webHidden/>
              </w:rPr>
              <w:instrText xml:space="preserve"> PAGEREF _Toc228913908 \h </w:instrText>
            </w:r>
            <w:r>
              <w:rPr>
                <w:noProof/>
                <w:webHidden/>
              </w:rPr>
            </w:r>
            <w:r>
              <w:rPr>
                <w:noProof/>
                <w:webHidden/>
              </w:rPr>
              <w:fldChar w:fldCharType="separate"/>
            </w:r>
            <w:r>
              <w:rPr>
                <w:noProof/>
                <w:webHidden/>
              </w:rPr>
              <w:t>27</w:t>
            </w:r>
            <w:r>
              <w:rPr>
                <w:noProof/>
                <w:webHidden/>
              </w:rPr>
              <w:fldChar w:fldCharType="end"/>
            </w:r>
          </w:hyperlink>
        </w:p>
        <w:p w14:paraId="5786EBC3" w14:textId="10E4814D"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09" w:history="1">
            <w:r w:rsidRPr="009D76FA">
              <w:rPr>
                <w:rStyle w:val="Hyperlink"/>
                <w:rFonts w:eastAsia="Times New Roman" w:cs="Arial"/>
                <w:b/>
                <w:bCs/>
                <w:noProof/>
                <w:lang w:val="en-US"/>
              </w:rPr>
              <w:t>2.6 Synthesis of market gap and its validation conclusion</w:t>
            </w:r>
            <w:r>
              <w:rPr>
                <w:noProof/>
                <w:webHidden/>
              </w:rPr>
              <w:tab/>
            </w:r>
            <w:r>
              <w:rPr>
                <w:noProof/>
                <w:webHidden/>
              </w:rPr>
              <w:fldChar w:fldCharType="begin"/>
            </w:r>
            <w:r>
              <w:rPr>
                <w:noProof/>
                <w:webHidden/>
              </w:rPr>
              <w:instrText xml:space="preserve"> PAGEREF _Toc228913909 \h </w:instrText>
            </w:r>
            <w:r>
              <w:rPr>
                <w:noProof/>
                <w:webHidden/>
              </w:rPr>
            </w:r>
            <w:r>
              <w:rPr>
                <w:noProof/>
                <w:webHidden/>
              </w:rPr>
              <w:fldChar w:fldCharType="separate"/>
            </w:r>
            <w:r>
              <w:rPr>
                <w:noProof/>
                <w:webHidden/>
              </w:rPr>
              <w:t>29</w:t>
            </w:r>
            <w:r>
              <w:rPr>
                <w:noProof/>
                <w:webHidden/>
              </w:rPr>
              <w:fldChar w:fldCharType="end"/>
            </w:r>
          </w:hyperlink>
        </w:p>
        <w:p w14:paraId="6E0F72CD" w14:textId="3FEE72FA" w:rsidR="0055644C" w:rsidRDefault="0055644C">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28913910" w:history="1">
            <w:r w:rsidRPr="009D76FA">
              <w:rPr>
                <w:rStyle w:val="Hyperlink"/>
                <w:rFonts w:cs="Arial"/>
                <w:b/>
                <w:bCs/>
                <w:noProof/>
              </w:rPr>
              <w:t>3.</w:t>
            </w:r>
            <w:r>
              <w:rPr>
                <w:rFonts w:asciiTheme="minorHAnsi" w:eastAsiaTheme="minorEastAsia" w:hAnsiTheme="minorHAnsi"/>
                <w:noProof/>
                <w:kern w:val="2"/>
                <w:sz w:val="24"/>
                <w:szCs w:val="24"/>
                <w:lang w:eastAsia="en-GB"/>
                <w14:ligatures w14:val="standardContextual"/>
              </w:rPr>
              <w:tab/>
            </w:r>
            <w:r w:rsidRPr="009D76FA">
              <w:rPr>
                <w:rStyle w:val="Hyperlink"/>
                <w:rFonts w:cs="Arial"/>
                <w:b/>
                <w:bCs/>
                <w:noProof/>
              </w:rPr>
              <w:t>Business model &amp; strategy</w:t>
            </w:r>
            <w:r>
              <w:rPr>
                <w:noProof/>
                <w:webHidden/>
              </w:rPr>
              <w:tab/>
            </w:r>
            <w:r>
              <w:rPr>
                <w:noProof/>
                <w:webHidden/>
              </w:rPr>
              <w:fldChar w:fldCharType="begin"/>
            </w:r>
            <w:r>
              <w:rPr>
                <w:noProof/>
                <w:webHidden/>
              </w:rPr>
              <w:instrText xml:space="preserve"> PAGEREF _Toc228913910 \h </w:instrText>
            </w:r>
            <w:r>
              <w:rPr>
                <w:noProof/>
                <w:webHidden/>
              </w:rPr>
            </w:r>
            <w:r>
              <w:rPr>
                <w:noProof/>
                <w:webHidden/>
              </w:rPr>
              <w:fldChar w:fldCharType="separate"/>
            </w:r>
            <w:r>
              <w:rPr>
                <w:noProof/>
                <w:webHidden/>
              </w:rPr>
              <w:t>30</w:t>
            </w:r>
            <w:r>
              <w:rPr>
                <w:noProof/>
                <w:webHidden/>
              </w:rPr>
              <w:fldChar w:fldCharType="end"/>
            </w:r>
          </w:hyperlink>
        </w:p>
        <w:p w14:paraId="61B40FF1" w14:textId="3FE2493B"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11" w:history="1">
            <w:r w:rsidRPr="009D76FA">
              <w:rPr>
                <w:rStyle w:val="Hyperlink"/>
                <w:rFonts w:cs="Arial"/>
                <w:b/>
                <w:bCs/>
                <w:noProof/>
              </w:rPr>
              <w:t>3.1 Business Model Canvas</w:t>
            </w:r>
            <w:r>
              <w:rPr>
                <w:noProof/>
                <w:webHidden/>
              </w:rPr>
              <w:tab/>
            </w:r>
            <w:r>
              <w:rPr>
                <w:noProof/>
                <w:webHidden/>
              </w:rPr>
              <w:fldChar w:fldCharType="begin"/>
            </w:r>
            <w:r>
              <w:rPr>
                <w:noProof/>
                <w:webHidden/>
              </w:rPr>
              <w:instrText xml:space="preserve"> PAGEREF _Toc228913911 \h </w:instrText>
            </w:r>
            <w:r>
              <w:rPr>
                <w:noProof/>
                <w:webHidden/>
              </w:rPr>
            </w:r>
            <w:r>
              <w:rPr>
                <w:noProof/>
                <w:webHidden/>
              </w:rPr>
              <w:fldChar w:fldCharType="separate"/>
            </w:r>
            <w:r>
              <w:rPr>
                <w:noProof/>
                <w:webHidden/>
              </w:rPr>
              <w:t>30</w:t>
            </w:r>
            <w:r>
              <w:rPr>
                <w:noProof/>
                <w:webHidden/>
              </w:rPr>
              <w:fldChar w:fldCharType="end"/>
            </w:r>
          </w:hyperlink>
        </w:p>
        <w:p w14:paraId="53D478ED" w14:textId="56E66E99"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12" w:history="1">
            <w:r w:rsidRPr="009D76FA">
              <w:rPr>
                <w:rStyle w:val="Hyperlink"/>
                <w:rFonts w:cs="Arial"/>
                <w:b/>
                <w:bCs/>
                <w:noProof/>
              </w:rPr>
              <w:t>3.2 Explanation of Business Model Canvas 9 blocks</w:t>
            </w:r>
            <w:r>
              <w:rPr>
                <w:noProof/>
                <w:webHidden/>
              </w:rPr>
              <w:tab/>
            </w:r>
            <w:r>
              <w:rPr>
                <w:noProof/>
                <w:webHidden/>
              </w:rPr>
              <w:fldChar w:fldCharType="begin"/>
            </w:r>
            <w:r>
              <w:rPr>
                <w:noProof/>
                <w:webHidden/>
              </w:rPr>
              <w:instrText xml:space="preserve"> PAGEREF _Toc228913912 \h </w:instrText>
            </w:r>
            <w:r>
              <w:rPr>
                <w:noProof/>
                <w:webHidden/>
              </w:rPr>
            </w:r>
            <w:r>
              <w:rPr>
                <w:noProof/>
                <w:webHidden/>
              </w:rPr>
              <w:fldChar w:fldCharType="separate"/>
            </w:r>
            <w:r>
              <w:rPr>
                <w:noProof/>
                <w:webHidden/>
              </w:rPr>
              <w:t>32</w:t>
            </w:r>
            <w:r>
              <w:rPr>
                <w:noProof/>
                <w:webHidden/>
              </w:rPr>
              <w:fldChar w:fldCharType="end"/>
            </w:r>
          </w:hyperlink>
        </w:p>
        <w:p w14:paraId="192FF6EA" w14:textId="31B1D674"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13" w:history="1">
            <w:r w:rsidRPr="009D76FA">
              <w:rPr>
                <w:rStyle w:val="Hyperlink"/>
                <w:rFonts w:cs="Arial"/>
                <w:b/>
                <w:bCs/>
                <w:noProof/>
              </w:rPr>
              <w:t>3.3 Strategic positioning</w:t>
            </w:r>
            <w:r>
              <w:rPr>
                <w:noProof/>
                <w:webHidden/>
              </w:rPr>
              <w:tab/>
            </w:r>
            <w:r>
              <w:rPr>
                <w:noProof/>
                <w:webHidden/>
              </w:rPr>
              <w:fldChar w:fldCharType="begin"/>
            </w:r>
            <w:r>
              <w:rPr>
                <w:noProof/>
                <w:webHidden/>
              </w:rPr>
              <w:instrText xml:space="preserve"> PAGEREF _Toc228913913 \h </w:instrText>
            </w:r>
            <w:r>
              <w:rPr>
                <w:noProof/>
                <w:webHidden/>
              </w:rPr>
            </w:r>
            <w:r>
              <w:rPr>
                <w:noProof/>
                <w:webHidden/>
              </w:rPr>
              <w:fldChar w:fldCharType="separate"/>
            </w:r>
            <w:r>
              <w:rPr>
                <w:noProof/>
                <w:webHidden/>
              </w:rPr>
              <w:t>33</w:t>
            </w:r>
            <w:r>
              <w:rPr>
                <w:noProof/>
                <w:webHidden/>
              </w:rPr>
              <w:fldChar w:fldCharType="end"/>
            </w:r>
          </w:hyperlink>
        </w:p>
        <w:p w14:paraId="6020282D" w14:textId="6827EB0A"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14" w:history="1">
            <w:r w:rsidRPr="009D76FA">
              <w:rPr>
                <w:rStyle w:val="Hyperlink"/>
                <w:rFonts w:cs="Arial"/>
                <w:b/>
                <w:bCs/>
                <w:noProof/>
              </w:rPr>
              <w:t>3.4 Key assumptions and secondary validation approach</w:t>
            </w:r>
            <w:r>
              <w:rPr>
                <w:noProof/>
                <w:webHidden/>
              </w:rPr>
              <w:tab/>
            </w:r>
            <w:r>
              <w:rPr>
                <w:noProof/>
                <w:webHidden/>
              </w:rPr>
              <w:fldChar w:fldCharType="begin"/>
            </w:r>
            <w:r>
              <w:rPr>
                <w:noProof/>
                <w:webHidden/>
              </w:rPr>
              <w:instrText xml:space="preserve"> PAGEREF _Toc228913914 \h </w:instrText>
            </w:r>
            <w:r>
              <w:rPr>
                <w:noProof/>
                <w:webHidden/>
              </w:rPr>
            </w:r>
            <w:r>
              <w:rPr>
                <w:noProof/>
                <w:webHidden/>
              </w:rPr>
              <w:fldChar w:fldCharType="separate"/>
            </w:r>
            <w:r>
              <w:rPr>
                <w:noProof/>
                <w:webHidden/>
              </w:rPr>
              <w:t>33</w:t>
            </w:r>
            <w:r>
              <w:rPr>
                <w:noProof/>
                <w:webHidden/>
              </w:rPr>
              <w:fldChar w:fldCharType="end"/>
            </w:r>
          </w:hyperlink>
        </w:p>
        <w:p w14:paraId="4CB236E4" w14:textId="28784811" w:rsidR="0055644C" w:rsidRDefault="0055644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8913915" w:history="1">
            <w:r w:rsidRPr="009D76FA">
              <w:rPr>
                <w:rStyle w:val="Hyperlink"/>
                <w:rFonts w:cs="Arial"/>
                <w:b/>
                <w:bCs/>
                <w:noProof/>
              </w:rPr>
              <w:t>4. Marketing &amp; Sales strategy</w:t>
            </w:r>
            <w:r>
              <w:rPr>
                <w:noProof/>
                <w:webHidden/>
              </w:rPr>
              <w:tab/>
            </w:r>
            <w:r>
              <w:rPr>
                <w:noProof/>
                <w:webHidden/>
              </w:rPr>
              <w:fldChar w:fldCharType="begin"/>
            </w:r>
            <w:r>
              <w:rPr>
                <w:noProof/>
                <w:webHidden/>
              </w:rPr>
              <w:instrText xml:space="preserve"> PAGEREF _Toc228913915 \h </w:instrText>
            </w:r>
            <w:r>
              <w:rPr>
                <w:noProof/>
                <w:webHidden/>
              </w:rPr>
            </w:r>
            <w:r>
              <w:rPr>
                <w:noProof/>
                <w:webHidden/>
              </w:rPr>
              <w:fldChar w:fldCharType="separate"/>
            </w:r>
            <w:r>
              <w:rPr>
                <w:noProof/>
                <w:webHidden/>
              </w:rPr>
              <w:t>35</w:t>
            </w:r>
            <w:r>
              <w:rPr>
                <w:noProof/>
                <w:webHidden/>
              </w:rPr>
              <w:fldChar w:fldCharType="end"/>
            </w:r>
          </w:hyperlink>
        </w:p>
        <w:p w14:paraId="6BF09BEC" w14:textId="013485BA"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16" w:history="1">
            <w:r w:rsidRPr="009D76FA">
              <w:rPr>
                <w:rStyle w:val="Hyperlink"/>
                <w:rFonts w:cs="Arial"/>
                <w:b/>
                <w:bCs/>
                <w:noProof/>
              </w:rPr>
              <w:t>4.1 Target segments &amp; positioning statement</w:t>
            </w:r>
            <w:r>
              <w:rPr>
                <w:noProof/>
                <w:webHidden/>
              </w:rPr>
              <w:tab/>
            </w:r>
            <w:r>
              <w:rPr>
                <w:noProof/>
                <w:webHidden/>
              </w:rPr>
              <w:fldChar w:fldCharType="begin"/>
            </w:r>
            <w:r>
              <w:rPr>
                <w:noProof/>
                <w:webHidden/>
              </w:rPr>
              <w:instrText xml:space="preserve"> PAGEREF _Toc228913916 \h </w:instrText>
            </w:r>
            <w:r>
              <w:rPr>
                <w:noProof/>
                <w:webHidden/>
              </w:rPr>
            </w:r>
            <w:r>
              <w:rPr>
                <w:noProof/>
                <w:webHidden/>
              </w:rPr>
              <w:fldChar w:fldCharType="separate"/>
            </w:r>
            <w:r>
              <w:rPr>
                <w:noProof/>
                <w:webHidden/>
              </w:rPr>
              <w:t>35</w:t>
            </w:r>
            <w:r>
              <w:rPr>
                <w:noProof/>
                <w:webHidden/>
              </w:rPr>
              <w:fldChar w:fldCharType="end"/>
            </w:r>
          </w:hyperlink>
        </w:p>
        <w:p w14:paraId="089A9770" w14:textId="7447784B"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17" w:history="1">
            <w:r w:rsidRPr="009D76FA">
              <w:rPr>
                <w:rStyle w:val="Hyperlink"/>
                <w:rFonts w:cs="Arial"/>
                <w:b/>
                <w:bCs/>
                <w:noProof/>
              </w:rPr>
              <w:t>4.2 Marketing mix (7Ps)</w:t>
            </w:r>
            <w:r>
              <w:rPr>
                <w:noProof/>
                <w:webHidden/>
              </w:rPr>
              <w:tab/>
            </w:r>
            <w:r>
              <w:rPr>
                <w:noProof/>
                <w:webHidden/>
              </w:rPr>
              <w:fldChar w:fldCharType="begin"/>
            </w:r>
            <w:r>
              <w:rPr>
                <w:noProof/>
                <w:webHidden/>
              </w:rPr>
              <w:instrText xml:space="preserve"> PAGEREF _Toc228913917 \h </w:instrText>
            </w:r>
            <w:r>
              <w:rPr>
                <w:noProof/>
                <w:webHidden/>
              </w:rPr>
            </w:r>
            <w:r>
              <w:rPr>
                <w:noProof/>
                <w:webHidden/>
              </w:rPr>
              <w:fldChar w:fldCharType="separate"/>
            </w:r>
            <w:r>
              <w:rPr>
                <w:noProof/>
                <w:webHidden/>
              </w:rPr>
              <w:t>35</w:t>
            </w:r>
            <w:r>
              <w:rPr>
                <w:noProof/>
                <w:webHidden/>
              </w:rPr>
              <w:fldChar w:fldCharType="end"/>
            </w:r>
          </w:hyperlink>
        </w:p>
        <w:p w14:paraId="2DB049FA" w14:textId="232B347A"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18" w:history="1">
            <w:r w:rsidRPr="009D76FA">
              <w:rPr>
                <w:rStyle w:val="Hyperlink"/>
                <w:rFonts w:eastAsia="Times New Roman" w:cs="Arial"/>
                <w:b/>
                <w:bCs/>
                <w:noProof/>
                <w:lang w:eastAsia="en-GB"/>
              </w:rPr>
              <w:t>Product (Service Offering)</w:t>
            </w:r>
            <w:r>
              <w:rPr>
                <w:noProof/>
                <w:webHidden/>
              </w:rPr>
              <w:tab/>
            </w:r>
            <w:r>
              <w:rPr>
                <w:noProof/>
                <w:webHidden/>
              </w:rPr>
              <w:fldChar w:fldCharType="begin"/>
            </w:r>
            <w:r>
              <w:rPr>
                <w:noProof/>
                <w:webHidden/>
              </w:rPr>
              <w:instrText xml:space="preserve"> PAGEREF _Toc228913918 \h </w:instrText>
            </w:r>
            <w:r>
              <w:rPr>
                <w:noProof/>
                <w:webHidden/>
              </w:rPr>
            </w:r>
            <w:r>
              <w:rPr>
                <w:noProof/>
                <w:webHidden/>
              </w:rPr>
              <w:fldChar w:fldCharType="separate"/>
            </w:r>
            <w:r>
              <w:rPr>
                <w:noProof/>
                <w:webHidden/>
              </w:rPr>
              <w:t>35</w:t>
            </w:r>
            <w:r>
              <w:rPr>
                <w:noProof/>
                <w:webHidden/>
              </w:rPr>
              <w:fldChar w:fldCharType="end"/>
            </w:r>
          </w:hyperlink>
        </w:p>
        <w:p w14:paraId="5F12CEB0" w14:textId="5DA51F47" w:rsidR="0055644C" w:rsidRDefault="0055644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8913919" w:history="1">
            <w:r w:rsidRPr="009D76FA">
              <w:rPr>
                <w:rStyle w:val="Hyperlink"/>
                <w:rFonts w:eastAsiaTheme="majorEastAsia" w:cstheme="majorBidi"/>
                <w:b/>
                <w:noProof/>
              </w:rPr>
              <w:t>Price (Pricing Strategy)</w:t>
            </w:r>
            <w:r>
              <w:rPr>
                <w:noProof/>
                <w:webHidden/>
              </w:rPr>
              <w:tab/>
            </w:r>
            <w:r>
              <w:rPr>
                <w:noProof/>
                <w:webHidden/>
              </w:rPr>
              <w:fldChar w:fldCharType="begin"/>
            </w:r>
            <w:r>
              <w:rPr>
                <w:noProof/>
                <w:webHidden/>
              </w:rPr>
              <w:instrText xml:space="preserve"> PAGEREF _Toc228913919 \h </w:instrText>
            </w:r>
            <w:r>
              <w:rPr>
                <w:noProof/>
                <w:webHidden/>
              </w:rPr>
            </w:r>
            <w:r>
              <w:rPr>
                <w:noProof/>
                <w:webHidden/>
              </w:rPr>
              <w:fldChar w:fldCharType="separate"/>
            </w:r>
            <w:r>
              <w:rPr>
                <w:noProof/>
                <w:webHidden/>
              </w:rPr>
              <w:t>36</w:t>
            </w:r>
            <w:r>
              <w:rPr>
                <w:noProof/>
                <w:webHidden/>
              </w:rPr>
              <w:fldChar w:fldCharType="end"/>
            </w:r>
          </w:hyperlink>
        </w:p>
        <w:p w14:paraId="6F903217" w14:textId="031F2659" w:rsidR="0055644C" w:rsidRDefault="0055644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8913920" w:history="1">
            <w:r w:rsidRPr="009D76FA">
              <w:rPr>
                <w:rStyle w:val="Hyperlink"/>
                <w:rFonts w:eastAsia="Times New Roman" w:cstheme="majorBidi"/>
                <w:b/>
                <w:noProof/>
                <w:lang w:eastAsia="en-GB"/>
              </w:rPr>
              <w:t>Place (Distribution &amp; Service Delivery)</w:t>
            </w:r>
            <w:r>
              <w:rPr>
                <w:noProof/>
                <w:webHidden/>
              </w:rPr>
              <w:tab/>
            </w:r>
            <w:r>
              <w:rPr>
                <w:noProof/>
                <w:webHidden/>
              </w:rPr>
              <w:fldChar w:fldCharType="begin"/>
            </w:r>
            <w:r>
              <w:rPr>
                <w:noProof/>
                <w:webHidden/>
              </w:rPr>
              <w:instrText xml:space="preserve"> PAGEREF _Toc228913920 \h </w:instrText>
            </w:r>
            <w:r>
              <w:rPr>
                <w:noProof/>
                <w:webHidden/>
              </w:rPr>
            </w:r>
            <w:r>
              <w:rPr>
                <w:noProof/>
                <w:webHidden/>
              </w:rPr>
              <w:fldChar w:fldCharType="separate"/>
            </w:r>
            <w:r>
              <w:rPr>
                <w:noProof/>
                <w:webHidden/>
              </w:rPr>
              <w:t>37</w:t>
            </w:r>
            <w:r>
              <w:rPr>
                <w:noProof/>
                <w:webHidden/>
              </w:rPr>
              <w:fldChar w:fldCharType="end"/>
            </w:r>
          </w:hyperlink>
        </w:p>
        <w:p w14:paraId="09DE9BBD" w14:textId="1F401D71" w:rsidR="0055644C" w:rsidRDefault="0055644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8913921" w:history="1">
            <w:r w:rsidRPr="009D76FA">
              <w:rPr>
                <w:rStyle w:val="Hyperlink"/>
                <w:rFonts w:eastAsia="Times New Roman" w:cstheme="majorBidi"/>
                <w:b/>
                <w:noProof/>
                <w:lang w:eastAsia="en-GB"/>
              </w:rPr>
              <w:t>Promotion (Communication, Channels &amp; CRM)</w:t>
            </w:r>
            <w:r>
              <w:rPr>
                <w:noProof/>
                <w:webHidden/>
              </w:rPr>
              <w:tab/>
            </w:r>
            <w:r>
              <w:rPr>
                <w:noProof/>
                <w:webHidden/>
              </w:rPr>
              <w:fldChar w:fldCharType="begin"/>
            </w:r>
            <w:r>
              <w:rPr>
                <w:noProof/>
                <w:webHidden/>
              </w:rPr>
              <w:instrText xml:space="preserve"> PAGEREF _Toc228913921 \h </w:instrText>
            </w:r>
            <w:r>
              <w:rPr>
                <w:noProof/>
                <w:webHidden/>
              </w:rPr>
            </w:r>
            <w:r>
              <w:rPr>
                <w:noProof/>
                <w:webHidden/>
              </w:rPr>
              <w:fldChar w:fldCharType="separate"/>
            </w:r>
            <w:r>
              <w:rPr>
                <w:noProof/>
                <w:webHidden/>
              </w:rPr>
              <w:t>37</w:t>
            </w:r>
            <w:r>
              <w:rPr>
                <w:noProof/>
                <w:webHidden/>
              </w:rPr>
              <w:fldChar w:fldCharType="end"/>
            </w:r>
          </w:hyperlink>
        </w:p>
        <w:p w14:paraId="3C094D0B" w14:textId="603A22FA" w:rsidR="0055644C" w:rsidRDefault="0055644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8913922" w:history="1">
            <w:r w:rsidRPr="009D76FA">
              <w:rPr>
                <w:rStyle w:val="Hyperlink"/>
                <w:rFonts w:eastAsia="Times New Roman" w:cstheme="majorBidi"/>
                <w:b/>
                <w:noProof/>
                <w:lang w:eastAsia="en-GB"/>
              </w:rPr>
              <w:t>Process (Service Delivery System)</w:t>
            </w:r>
            <w:r>
              <w:rPr>
                <w:noProof/>
                <w:webHidden/>
              </w:rPr>
              <w:tab/>
            </w:r>
            <w:r>
              <w:rPr>
                <w:noProof/>
                <w:webHidden/>
              </w:rPr>
              <w:fldChar w:fldCharType="begin"/>
            </w:r>
            <w:r>
              <w:rPr>
                <w:noProof/>
                <w:webHidden/>
              </w:rPr>
              <w:instrText xml:space="preserve"> PAGEREF _Toc228913922 \h </w:instrText>
            </w:r>
            <w:r>
              <w:rPr>
                <w:noProof/>
                <w:webHidden/>
              </w:rPr>
            </w:r>
            <w:r>
              <w:rPr>
                <w:noProof/>
                <w:webHidden/>
              </w:rPr>
              <w:fldChar w:fldCharType="separate"/>
            </w:r>
            <w:r>
              <w:rPr>
                <w:noProof/>
                <w:webHidden/>
              </w:rPr>
              <w:t>38</w:t>
            </w:r>
            <w:r>
              <w:rPr>
                <w:noProof/>
                <w:webHidden/>
              </w:rPr>
              <w:fldChar w:fldCharType="end"/>
            </w:r>
          </w:hyperlink>
        </w:p>
        <w:p w14:paraId="4BDD7F5A" w14:textId="4BEC1CFB" w:rsidR="0055644C" w:rsidRDefault="0055644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8913923" w:history="1">
            <w:r w:rsidRPr="009D76FA">
              <w:rPr>
                <w:rStyle w:val="Hyperlink"/>
                <w:rFonts w:eastAsia="Times New Roman" w:cstheme="majorBidi"/>
                <w:b/>
                <w:noProof/>
                <w:lang w:eastAsia="en-GB"/>
              </w:rPr>
              <w:t>Physical Evidence</w:t>
            </w:r>
            <w:r>
              <w:rPr>
                <w:noProof/>
                <w:webHidden/>
              </w:rPr>
              <w:tab/>
            </w:r>
            <w:r>
              <w:rPr>
                <w:noProof/>
                <w:webHidden/>
              </w:rPr>
              <w:fldChar w:fldCharType="begin"/>
            </w:r>
            <w:r>
              <w:rPr>
                <w:noProof/>
                <w:webHidden/>
              </w:rPr>
              <w:instrText xml:space="preserve"> PAGEREF _Toc228913923 \h </w:instrText>
            </w:r>
            <w:r>
              <w:rPr>
                <w:noProof/>
                <w:webHidden/>
              </w:rPr>
            </w:r>
            <w:r>
              <w:rPr>
                <w:noProof/>
                <w:webHidden/>
              </w:rPr>
              <w:fldChar w:fldCharType="separate"/>
            </w:r>
            <w:r>
              <w:rPr>
                <w:noProof/>
                <w:webHidden/>
              </w:rPr>
              <w:t>39</w:t>
            </w:r>
            <w:r>
              <w:rPr>
                <w:noProof/>
                <w:webHidden/>
              </w:rPr>
              <w:fldChar w:fldCharType="end"/>
            </w:r>
          </w:hyperlink>
        </w:p>
        <w:p w14:paraId="0B6B902B" w14:textId="48DC08B7"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24" w:history="1">
            <w:r w:rsidRPr="009D76FA">
              <w:rPr>
                <w:rStyle w:val="Hyperlink"/>
                <w:rFonts w:cs="Arial"/>
                <w:b/>
                <w:bCs/>
                <w:noProof/>
              </w:rPr>
              <w:t>4.3 Marketing KPIs &amp; monitoring</w:t>
            </w:r>
            <w:r>
              <w:rPr>
                <w:noProof/>
                <w:webHidden/>
              </w:rPr>
              <w:tab/>
            </w:r>
            <w:r>
              <w:rPr>
                <w:noProof/>
                <w:webHidden/>
              </w:rPr>
              <w:fldChar w:fldCharType="begin"/>
            </w:r>
            <w:r>
              <w:rPr>
                <w:noProof/>
                <w:webHidden/>
              </w:rPr>
              <w:instrText xml:space="preserve"> PAGEREF _Toc228913924 \h </w:instrText>
            </w:r>
            <w:r>
              <w:rPr>
                <w:noProof/>
                <w:webHidden/>
              </w:rPr>
            </w:r>
            <w:r>
              <w:rPr>
                <w:noProof/>
                <w:webHidden/>
              </w:rPr>
              <w:fldChar w:fldCharType="separate"/>
            </w:r>
            <w:r>
              <w:rPr>
                <w:noProof/>
                <w:webHidden/>
              </w:rPr>
              <w:t>39</w:t>
            </w:r>
            <w:r>
              <w:rPr>
                <w:noProof/>
                <w:webHidden/>
              </w:rPr>
              <w:fldChar w:fldCharType="end"/>
            </w:r>
          </w:hyperlink>
        </w:p>
        <w:p w14:paraId="38866763" w14:textId="1480722B" w:rsidR="0055644C" w:rsidRDefault="0055644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8913925" w:history="1">
            <w:r w:rsidRPr="009D76FA">
              <w:rPr>
                <w:rStyle w:val="Hyperlink"/>
                <w:rFonts w:cs="Arial"/>
                <w:b/>
                <w:bCs/>
                <w:noProof/>
              </w:rPr>
              <w:t>5. Operations &amp; compliance plan (Stoke-on-Trent)</w:t>
            </w:r>
            <w:r>
              <w:rPr>
                <w:noProof/>
                <w:webHidden/>
              </w:rPr>
              <w:tab/>
            </w:r>
            <w:r>
              <w:rPr>
                <w:noProof/>
                <w:webHidden/>
              </w:rPr>
              <w:fldChar w:fldCharType="begin"/>
            </w:r>
            <w:r>
              <w:rPr>
                <w:noProof/>
                <w:webHidden/>
              </w:rPr>
              <w:instrText xml:space="preserve"> PAGEREF _Toc228913925 \h </w:instrText>
            </w:r>
            <w:r>
              <w:rPr>
                <w:noProof/>
                <w:webHidden/>
              </w:rPr>
            </w:r>
            <w:r>
              <w:rPr>
                <w:noProof/>
                <w:webHidden/>
              </w:rPr>
              <w:fldChar w:fldCharType="separate"/>
            </w:r>
            <w:r>
              <w:rPr>
                <w:noProof/>
                <w:webHidden/>
              </w:rPr>
              <w:t>41</w:t>
            </w:r>
            <w:r>
              <w:rPr>
                <w:noProof/>
                <w:webHidden/>
              </w:rPr>
              <w:fldChar w:fldCharType="end"/>
            </w:r>
          </w:hyperlink>
        </w:p>
        <w:p w14:paraId="1739096C" w14:textId="437B0445"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26" w:history="1">
            <w:r w:rsidRPr="009D76FA">
              <w:rPr>
                <w:rStyle w:val="Hyperlink"/>
                <w:rFonts w:cs="Arial"/>
                <w:b/>
                <w:bCs/>
                <w:noProof/>
              </w:rPr>
              <w:t>5.1 End to end operations workflow</w:t>
            </w:r>
            <w:r>
              <w:rPr>
                <w:noProof/>
                <w:webHidden/>
              </w:rPr>
              <w:tab/>
            </w:r>
            <w:r>
              <w:rPr>
                <w:noProof/>
                <w:webHidden/>
              </w:rPr>
              <w:fldChar w:fldCharType="begin"/>
            </w:r>
            <w:r>
              <w:rPr>
                <w:noProof/>
                <w:webHidden/>
              </w:rPr>
              <w:instrText xml:space="preserve"> PAGEREF _Toc228913926 \h </w:instrText>
            </w:r>
            <w:r>
              <w:rPr>
                <w:noProof/>
                <w:webHidden/>
              </w:rPr>
            </w:r>
            <w:r>
              <w:rPr>
                <w:noProof/>
                <w:webHidden/>
              </w:rPr>
              <w:fldChar w:fldCharType="separate"/>
            </w:r>
            <w:r>
              <w:rPr>
                <w:noProof/>
                <w:webHidden/>
              </w:rPr>
              <w:t>41</w:t>
            </w:r>
            <w:r>
              <w:rPr>
                <w:noProof/>
                <w:webHidden/>
              </w:rPr>
              <w:fldChar w:fldCharType="end"/>
            </w:r>
          </w:hyperlink>
        </w:p>
        <w:p w14:paraId="022B4084" w14:textId="2FAD4E47"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27" w:history="1">
            <w:r w:rsidRPr="009D76FA">
              <w:rPr>
                <w:rStyle w:val="Hyperlink"/>
                <w:rFonts w:cs="Arial"/>
                <w:b/>
                <w:bCs/>
                <w:noProof/>
              </w:rPr>
              <w:t>5.2 Premises requirements &amp; layout</w:t>
            </w:r>
            <w:r>
              <w:rPr>
                <w:noProof/>
                <w:webHidden/>
              </w:rPr>
              <w:tab/>
            </w:r>
            <w:r>
              <w:rPr>
                <w:noProof/>
                <w:webHidden/>
              </w:rPr>
              <w:fldChar w:fldCharType="begin"/>
            </w:r>
            <w:r>
              <w:rPr>
                <w:noProof/>
                <w:webHidden/>
              </w:rPr>
              <w:instrText xml:space="preserve"> PAGEREF _Toc228913927 \h </w:instrText>
            </w:r>
            <w:r>
              <w:rPr>
                <w:noProof/>
                <w:webHidden/>
              </w:rPr>
            </w:r>
            <w:r>
              <w:rPr>
                <w:noProof/>
                <w:webHidden/>
              </w:rPr>
              <w:fldChar w:fldCharType="separate"/>
            </w:r>
            <w:r>
              <w:rPr>
                <w:noProof/>
                <w:webHidden/>
              </w:rPr>
              <w:t>41</w:t>
            </w:r>
            <w:r>
              <w:rPr>
                <w:noProof/>
                <w:webHidden/>
              </w:rPr>
              <w:fldChar w:fldCharType="end"/>
            </w:r>
          </w:hyperlink>
        </w:p>
        <w:p w14:paraId="5056B7FB" w14:textId="02E3BF87"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28" w:history="1">
            <w:r w:rsidRPr="009D76FA">
              <w:rPr>
                <w:rStyle w:val="Hyperlink"/>
                <w:rFonts w:cs="Arial"/>
                <w:b/>
                <w:bCs/>
                <w:noProof/>
              </w:rPr>
              <w:t>5.3 Equipment plan &amp; supplier benchmarking</w:t>
            </w:r>
            <w:r>
              <w:rPr>
                <w:noProof/>
                <w:webHidden/>
              </w:rPr>
              <w:tab/>
            </w:r>
            <w:r>
              <w:rPr>
                <w:noProof/>
                <w:webHidden/>
              </w:rPr>
              <w:fldChar w:fldCharType="begin"/>
            </w:r>
            <w:r>
              <w:rPr>
                <w:noProof/>
                <w:webHidden/>
              </w:rPr>
              <w:instrText xml:space="preserve"> PAGEREF _Toc228913928 \h </w:instrText>
            </w:r>
            <w:r>
              <w:rPr>
                <w:noProof/>
                <w:webHidden/>
              </w:rPr>
            </w:r>
            <w:r>
              <w:rPr>
                <w:noProof/>
                <w:webHidden/>
              </w:rPr>
              <w:fldChar w:fldCharType="separate"/>
            </w:r>
            <w:r>
              <w:rPr>
                <w:noProof/>
                <w:webHidden/>
              </w:rPr>
              <w:t>42</w:t>
            </w:r>
            <w:r>
              <w:rPr>
                <w:noProof/>
                <w:webHidden/>
              </w:rPr>
              <w:fldChar w:fldCharType="end"/>
            </w:r>
          </w:hyperlink>
        </w:p>
        <w:p w14:paraId="29DD0296" w14:textId="432DEDC4"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29" w:history="1">
            <w:r w:rsidRPr="009D76FA">
              <w:rPr>
                <w:rStyle w:val="Hyperlink"/>
                <w:rFonts w:cs="Arial"/>
                <w:b/>
                <w:bCs/>
                <w:noProof/>
              </w:rPr>
              <w:t>5.4 Logistics &amp; route model</w:t>
            </w:r>
            <w:r>
              <w:rPr>
                <w:noProof/>
                <w:webHidden/>
              </w:rPr>
              <w:tab/>
            </w:r>
            <w:r>
              <w:rPr>
                <w:noProof/>
                <w:webHidden/>
              </w:rPr>
              <w:fldChar w:fldCharType="begin"/>
            </w:r>
            <w:r>
              <w:rPr>
                <w:noProof/>
                <w:webHidden/>
              </w:rPr>
              <w:instrText xml:space="preserve"> PAGEREF _Toc228913929 \h </w:instrText>
            </w:r>
            <w:r>
              <w:rPr>
                <w:noProof/>
                <w:webHidden/>
              </w:rPr>
            </w:r>
            <w:r>
              <w:rPr>
                <w:noProof/>
                <w:webHidden/>
              </w:rPr>
              <w:fldChar w:fldCharType="separate"/>
            </w:r>
            <w:r>
              <w:rPr>
                <w:noProof/>
                <w:webHidden/>
              </w:rPr>
              <w:t>44</w:t>
            </w:r>
            <w:r>
              <w:rPr>
                <w:noProof/>
                <w:webHidden/>
              </w:rPr>
              <w:fldChar w:fldCharType="end"/>
            </w:r>
          </w:hyperlink>
        </w:p>
        <w:p w14:paraId="1EB8FC47" w14:textId="393C3226"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30" w:history="1">
            <w:r w:rsidRPr="009D76FA">
              <w:rPr>
                <w:rStyle w:val="Hyperlink"/>
                <w:rFonts w:cs="Arial"/>
                <w:b/>
                <w:bCs/>
                <w:noProof/>
              </w:rPr>
              <w:t>5.5 Quality assurance &amp; service standards</w:t>
            </w:r>
            <w:r>
              <w:rPr>
                <w:noProof/>
                <w:webHidden/>
              </w:rPr>
              <w:tab/>
            </w:r>
            <w:r>
              <w:rPr>
                <w:noProof/>
                <w:webHidden/>
              </w:rPr>
              <w:fldChar w:fldCharType="begin"/>
            </w:r>
            <w:r>
              <w:rPr>
                <w:noProof/>
                <w:webHidden/>
              </w:rPr>
              <w:instrText xml:space="preserve"> PAGEREF _Toc228913930 \h </w:instrText>
            </w:r>
            <w:r>
              <w:rPr>
                <w:noProof/>
                <w:webHidden/>
              </w:rPr>
            </w:r>
            <w:r>
              <w:rPr>
                <w:noProof/>
                <w:webHidden/>
              </w:rPr>
              <w:fldChar w:fldCharType="separate"/>
            </w:r>
            <w:r>
              <w:rPr>
                <w:noProof/>
                <w:webHidden/>
              </w:rPr>
              <w:t>44</w:t>
            </w:r>
            <w:r>
              <w:rPr>
                <w:noProof/>
                <w:webHidden/>
              </w:rPr>
              <w:fldChar w:fldCharType="end"/>
            </w:r>
          </w:hyperlink>
        </w:p>
        <w:p w14:paraId="39B2E3B8" w14:textId="61410625"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31" w:history="1">
            <w:r w:rsidRPr="009D76FA">
              <w:rPr>
                <w:rStyle w:val="Hyperlink"/>
                <w:rFonts w:cs="Arial"/>
                <w:b/>
                <w:bCs/>
                <w:noProof/>
              </w:rPr>
              <w:t>5.6 Compliance &amp; licences checklist</w:t>
            </w:r>
            <w:r>
              <w:rPr>
                <w:noProof/>
                <w:webHidden/>
              </w:rPr>
              <w:tab/>
            </w:r>
            <w:r>
              <w:rPr>
                <w:noProof/>
                <w:webHidden/>
              </w:rPr>
              <w:fldChar w:fldCharType="begin"/>
            </w:r>
            <w:r>
              <w:rPr>
                <w:noProof/>
                <w:webHidden/>
              </w:rPr>
              <w:instrText xml:space="preserve"> PAGEREF _Toc228913931 \h </w:instrText>
            </w:r>
            <w:r>
              <w:rPr>
                <w:noProof/>
                <w:webHidden/>
              </w:rPr>
            </w:r>
            <w:r>
              <w:rPr>
                <w:noProof/>
                <w:webHidden/>
              </w:rPr>
              <w:fldChar w:fldCharType="separate"/>
            </w:r>
            <w:r>
              <w:rPr>
                <w:noProof/>
                <w:webHidden/>
              </w:rPr>
              <w:t>45</w:t>
            </w:r>
            <w:r>
              <w:rPr>
                <w:noProof/>
                <w:webHidden/>
              </w:rPr>
              <w:fldChar w:fldCharType="end"/>
            </w:r>
          </w:hyperlink>
        </w:p>
        <w:p w14:paraId="1ED6DEF7" w14:textId="06CC59F7"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32" w:history="1">
            <w:r w:rsidRPr="009D76FA">
              <w:rPr>
                <w:rStyle w:val="Hyperlink"/>
                <w:rFonts w:cs="Arial"/>
                <w:b/>
                <w:bCs/>
                <w:noProof/>
              </w:rPr>
              <w:t>5.7 Sustainability operations</w:t>
            </w:r>
            <w:r>
              <w:rPr>
                <w:noProof/>
                <w:webHidden/>
              </w:rPr>
              <w:tab/>
            </w:r>
            <w:r>
              <w:rPr>
                <w:noProof/>
                <w:webHidden/>
              </w:rPr>
              <w:fldChar w:fldCharType="begin"/>
            </w:r>
            <w:r>
              <w:rPr>
                <w:noProof/>
                <w:webHidden/>
              </w:rPr>
              <w:instrText xml:space="preserve"> PAGEREF _Toc228913932 \h </w:instrText>
            </w:r>
            <w:r>
              <w:rPr>
                <w:noProof/>
                <w:webHidden/>
              </w:rPr>
            </w:r>
            <w:r>
              <w:rPr>
                <w:noProof/>
                <w:webHidden/>
              </w:rPr>
              <w:fldChar w:fldCharType="separate"/>
            </w:r>
            <w:r>
              <w:rPr>
                <w:noProof/>
                <w:webHidden/>
              </w:rPr>
              <w:t>47</w:t>
            </w:r>
            <w:r>
              <w:rPr>
                <w:noProof/>
                <w:webHidden/>
              </w:rPr>
              <w:fldChar w:fldCharType="end"/>
            </w:r>
          </w:hyperlink>
        </w:p>
        <w:p w14:paraId="34346A65" w14:textId="78B45C14" w:rsidR="0055644C" w:rsidRDefault="0055644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8913933" w:history="1">
            <w:r w:rsidRPr="009D76FA">
              <w:rPr>
                <w:rStyle w:val="Hyperlink"/>
                <w:rFonts w:cs="Arial"/>
                <w:b/>
                <w:bCs/>
                <w:noProof/>
              </w:rPr>
              <w:t>6. Human resources &amp; organisation</w:t>
            </w:r>
            <w:r>
              <w:rPr>
                <w:noProof/>
                <w:webHidden/>
              </w:rPr>
              <w:tab/>
            </w:r>
            <w:r>
              <w:rPr>
                <w:noProof/>
                <w:webHidden/>
              </w:rPr>
              <w:fldChar w:fldCharType="begin"/>
            </w:r>
            <w:r>
              <w:rPr>
                <w:noProof/>
                <w:webHidden/>
              </w:rPr>
              <w:instrText xml:space="preserve"> PAGEREF _Toc228913933 \h </w:instrText>
            </w:r>
            <w:r>
              <w:rPr>
                <w:noProof/>
                <w:webHidden/>
              </w:rPr>
            </w:r>
            <w:r>
              <w:rPr>
                <w:noProof/>
                <w:webHidden/>
              </w:rPr>
              <w:fldChar w:fldCharType="separate"/>
            </w:r>
            <w:r>
              <w:rPr>
                <w:noProof/>
                <w:webHidden/>
              </w:rPr>
              <w:t>48</w:t>
            </w:r>
            <w:r>
              <w:rPr>
                <w:noProof/>
                <w:webHidden/>
              </w:rPr>
              <w:fldChar w:fldCharType="end"/>
            </w:r>
          </w:hyperlink>
        </w:p>
        <w:p w14:paraId="59E2752A" w14:textId="5F28C52B"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34" w:history="1">
            <w:r w:rsidRPr="009D76FA">
              <w:rPr>
                <w:rStyle w:val="Hyperlink"/>
                <w:rFonts w:cs="Arial"/>
                <w:b/>
                <w:bCs/>
                <w:noProof/>
              </w:rPr>
              <w:t>6.1 Organisation structure &amp; roles</w:t>
            </w:r>
            <w:r>
              <w:rPr>
                <w:noProof/>
                <w:webHidden/>
              </w:rPr>
              <w:tab/>
            </w:r>
            <w:r>
              <w:rPr>
                <w:noProof/>
                <w:webHidden/>
              </w:rPr>
              <w:fldChar w:fldCharType="begin"/>
            </w:r>
            <w:r>
              <w:rPr>
                <w:noProof/>
                <w:webHidden/>
              </w:rPr>
              <w:instrText xml:space="preserve"> PAGEREF _Toc228913934 \h </w:instrText>
            </w:r>
            <w:r>
              <w:rPr>
                <w:noProof/>
                <w:webHidden/>
              </w:rPr>
            </w:r>
            <w:r>
              <w:rPr>
                <w:noProof/>
                <w:webHidden/>
              </w:rPr>
              <w:fldChar w:fldCharType="separate"/>
            </w:r>
            <w:r>
              <w:rPr>
                <w:noProof/>
                <w:webHidden/>
              </w:rPr>
              <w:t>48</w:t>
            </w:r>
            <w:r>
              <w:rPr>
                <w:noProof/>
                <w:webHidden/>
              </w:rPr>
              <w:fldChar w:fldCharType="end"/>
            </w:r>
          </w:hyperlink>
        </w:p>
        <w:p w14:paraId="5FB5A93E" w14:textId="1E4857E8"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35" w:history="1">
            <w:r w:rsidRPr="009D76FA">
              <w:rPr>
                <w:rStyle w:val="Hyperlink"/>
                <w:rFonts w:cs="Arial"/>
                <w:b/>
                <w:bCs/>
                <w:noProof/>
              </w:rPr>
              <w:t>6.2 Staffing plan &amp; training</w:t>
            </w:r>
            <w:r>
              <w:rPr>
                <w:noProof/>
                <w:webHidden/>
              </w:rPr>
              <w:tab/>
            </w:r>
            <w:r>
              <w:rPr>
                <w:noProof/>
                <w:webHidden/>
              </w:rPr>
              <w:fldChar w:fldCharType="begin"/>
            </w:r>
            <w:r>
              <w:rPr>
                <w:noProof/>
                <w:webHidden/>
              </w:rPr>
              <w:instrText xml:space="preserve"> PAGEREF _Toc228913935 \h </w:instrText>
            </w:r>
            <w:r>
              <w:rPr>
                <w:noProof/>
                <w:webHidden/>
              </w:rPr>
            </w:r>
            <w:r>
              <w:rPr>
                <w:noProof/>
                <w:webHidden/>
              </w:rPr>
              <w:fldChar w:fldCharType="separate"/>
            </w:r>
            <w:r>
              <w:rPr>
                <w:noProof/>
                <w:webHidden/>
              </w:rPr>
              <w:t>48</w:t>
            </w:r>
            <w:r>
              <w:rPr>
                <w:noProof/>
                <w:webHidden/>
              </w:rPr>
              <w:fldChar w:fldCharType="end"/>
            </w:r>
          </w:hyperlink>
        </w:p>
        <w:p w14:paraId="572A9952" w14:textId="20A33C6F"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36" w:history="1">
            <w:r w:rsidRPr="009D76FA">
              <w:rPr>
                <w:rStyle w:val="Hyperlink"/>
                <w:rFonts w:cs="Arial"/>
                <w:b/>
                <w:bCs/>
                <w:noProof/>
              </w:rPr>
              <w:t>6.3 HR policies</w:t>
            </w:r>
            <w:r>
              <w:rPr>
                <w:noProof/>
                <w:webHidden/>
              </w:rPr>
              <w:tab/>
            </w:r>
            <w:r>
              <w:rPr>
                <w:noProof/>
                <w:webHidden/>
              </w:rPr>
              <w:fldChar w:fldCharType="begin"/>
            </w:r>
            <w:r>
              <w:rPr>
                <w:noProof/>
                <w:webHidden/>
              </w:rPr>
              <w:instrText xml:space="preserve"> PAGEREF _Toc228913936 \h </w:instrText>
            </w:r>
            <w:r>
              <w:rPr>
                <w:noProof/>
                <w:webHidden/>
              </w:rPr>
            </w:r>
            <w:r>
              <w:rPr>
                <w:noProof/>
                <w:webHidden/>
              </w:rPr>
              <w:fldChar w:fldCharType="separate"/>
            </w:r>
            <w:r>
              <w:rPr>
                <w:noProof/>
                <w:webHidden/>
              </w:rPr>
              <w:t>49</w:t>
            </w:r>
            <w:r>
              <w:rPr>
                <w:noProof/>
                <w:webHidden/>
              </w:rPr>
              <w:fldChar w:fldCharType="end"/>
            </w:r>
          </w:hyperlink>
        </w:p>
        <w:p w14:paraId="1848CAEA" w14:textId="3877152B"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37" w:history="1">
            <w:r w:rsidRPr="009D76FA">
              <w:rPr>
                <w:rStyle w:val="Hyperlink"/>
                <w:rFonts w:cs="Arial"/>
                <w:b/>
                <w:bCs/>
                <w:noProof/>
              </w:rPr>
              <w:t>6.4 Capacity planning</w:t>
            </w:r>
            <w:r>
              <w:rPr>
                <w:noProof/>
                <w:webHidden/>
              </w:rPr>
              <w:tab/>
            </w:r>
            <w:r>
              <w:rPr>
                <w:noProof/>
                <w:webHidden/>
              </w:rPr>
              <w:fldChar w:fldCharType="begin"/>
            </w:r>
            <w:r>
              <w:rPr>
                <w:noProof/>
                <w:webHidden/>
              </w:rPr>
              <w:instrText xml:space="preserve"> PAGEREF _Toc228913937 \h </w:instrText>
            </w:r>
            <w:r>
              <w:rPr>
                <w:noProof/>
                <w:webHidden/>
              </w:rPr>
            </w:r>
            <w:r>
              <w:rPr>
                <w:noProof/>
                <w:webHidden/>
              </w:rPr>
              <w:fldChar w:fldCharType="separate"/>
            </w:r>
            <w:r>
              <w:rPr>
                <w:noProof/>
                <w:webHidden/>
              </w:rPr>
              <w:t>49</w:t>
            </w:r>
            <w:r>
              <w:rPr>
                <w:noProof/>
                <w:webHidden/>
              </w:rPr>
              <w:fldChar w:fldCharType="end"/>
            </w:r>
          </w:hyperlink>
        </w:p>
        <w:p w14:paraId="3B9D2A9B" w14:textId="399698CA" w:rsidR="0055644C" w:rsidRDefault="0055644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8913938" w:history="1">
            <w:r w:rsidRPr="009D76FA">
              <w:rPr>
                <w:rStyle w:val="Hyperlink"/>
                <w:rFonts w:cs="Arial"/>
                <w:b/>
                <w:bCs/>
                <w:noProof/>
              </w:rPr>
              <w:t>7. Financial plan</w:t>
            </w:r>
            <w:r>
              <w:rPr>
                <w:noProof/>
                <w:webHidden/>
              </w:rPr>
              <w:tab/>
            </w:r>
            <w:r>
              <w:rPr>
                <w:noProof/>
                <w:webHidden/>
              </w:rPr>
              <w:fldChar w:fldCharType="begin"/>
            </w:r>
            <w:r>
              <w:rPr>
                <w:noProof/>
                <w:webHidden/>
              </w:rPr>
              <w:instrText xml:space="preserve"> PAGEREF _Toc228913938 \h </w:instrText>
            </w:r>
            <w:r>
              <w:rPr>
                <w:noProof/>
                <w:webHidden/>
              </w:rPr>
            </w:r>
            <w:r>
              <w:rPr>
                <w:noProof/>
                <w:webHidden/>
              </w:rPr>
              <w:fldChar w:fldCharType="separate"/>
            </w:r>
            <w:r>
              <w:rPr>
                <w:noProof/>
                <w:webHidden/>
              </w:rPr>
              <w:t>50</w:t>
            </w:r>
            <w:r>
              <w:rPr>
                <w:noProof/>
                <w:webHidden/>
              </w:rPr>
              <w:fldChar w:fldCharType="end"/>
            </w:r>
          </w:hyperlink>
        </w:p>
        <w:p w14:paraId="17784D9C" w14:textId="2D141FC9"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39" w:history="1">
            <w:r w:rsidRPr="009D76FA">
              <w:rPr>
                <w:rStyle w:val="Hyperlink"/>
                <w:rFonts w:cs="Arial"/>
                <w:b/>
                <w:bCs/>
                <w:noProof/>
              </w:rPr>
              <w:t>7.1 Assumptions &amp; benchmark sources</w:t>
            </w:r>
            <w:r>
              <w:rPr>
                <w:noProof/>
                <w:webHidden/>
              </w:rPr>
              <w:tab/>
            </w:r>
            <w:r>
              <w:rPr>
                <w:noProof/>
                <w:webHidden/>
              </w:rPr>
              <w:fldChar w:fldCharType="begin"/>
            </w:r>
            <w:r>
              <w:rPr>
                <w:noProof/>
                <w:webHidden/>
              </w:rPr>
              <w:instrText xml:space="preserve"> PAGEREF _Toc228913939 \h </w:instrText>
            </w:r>
            <w:r>
              <w:rPr>
                <w:noProof/>
                <w:webHidden/>
              </w:rPr>
            </w:r>
            <w:r>
              <w:rPr>
                <w:noProof/>
                <w:webHidden/>
              </w:rPr>
              <w:fldChar w:fldCharType="separate"/>
            </w:r>
            <w:r>
              <w:rPr>
                <w:noProof/>
                <w:webHidden/>
              </w:rPr>
              <w:t>50</w:t>
            </w:r>
            <w:r>
              <w:rPr>
                <w:noProof/>
                <w:webHidden/>
              </w:rPr>
              <w:fldChar w:fldCharType="end"/>
            </w:r>
          </w:hyperlink>
        </w:p>
        <w:p w14:paraId="7D461037" w14:textId="3B1E1A89"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40" w:history="1">
            <w:r w:rsidRPr="009D76FA">
              <w:rPr>
                <w:rStyle w:val="Hyperlink"/>
                <w:rFonts w:cs="Arial"/>
                <w:b/>
                <w:bCs/>
                <w:noProof/>
              </w:rPr>
              <w:t>7.2 Startup costs &amp; working capital</w:t>
            </w:r>
            <w:r>
              <w:rPr>
                <w:noProof/>
                <w:webHidden/>
              </w:rPr>
              <w:tab/>
            </w:r>
            <w:r>
              <w:rPr>
                <w:noProof/>
                <w:webHidden/>
              </w:rPr>
              <w:fldChar w:fldCharType="begin"/>
            </w:r>
            <w:r>
              <w:rPr>
                <w:noProof/>
                <w:webHidden/>
              </w:rPr>
              <w:instrText xml:space="preserve"> PAGEREF _Toc228913940 \h </w:instrText>
            </w:r>
            <w:r>
              <w:rPr>
                <w:noProof/>
                <w:webHidden/>
              </w:rPr>
            </w:r>
            <w:r>
              <w:rPr>
                <w:noProof/>
                <w:webHidden/>
              </w:rPr>
              <w:fldChar w:fldCharType="separate"/>
            </w:r>
            <w:r>
              <w:rPr>
                <w:noProof/>
                <w:webHidden/>
              </w:rPr>
              <w:t>51</w:t>
            </w:r>
            <w:r>
              <w:rPr>
                <w:noProof/>
                <w:webHidden/>
              </w:rPr>
              <w:fldChar w:fldCharType="end"/>
            </w:r>
          </w:hyperlink>
        </w:p>
        <w:p w14:paraId="03E9172E" w14:textId="723473B9"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41" w:history="1">
            <w:r w:rsidRPr="009D76FA">
              <w:rPr>
                <w:rStyle w:val="Hyperlink"/>
                <w:rFonts w:cs="Arial"/>
                <w:b/>
                <w:bCs/>
                <w:noProof/>
              </w:rPr>
              <w:t>7.4 12-month cashflow</w:t>
            </w:r>
            <w:r>
              <w:rPr>
                <w:noProof/>
                <w:webHidden/>
              </w:rPr>
              <w:tab/>
            </w:r>
            <w:r>
              <w:rPr>
                <w:noProof/>
                <w:webHidden/>
              </w:rPr>
              <w:fldChar w:fldCharType="begin"/>
            </w:r>
            <w:r>
              <w:rPr>
                <w:noProof/>
                <w:webHidden/>
              </w:rPr>
              <w:instrText xml:space="preserve"> PAGEREF _Toc228913941 \h </w:instrText>
            </w:r>
            <w:r>
              <w:rPr>
                <w:noProof/>
                <w:webHidden/>
              </w:rPr>
            </w:r>
            <w:r>
              <w:rPr>
                <w:noProof/>
                <w:webHidden/>
              </w:rPr>
              <w:fldChar w:fldCharType="separate"/>
            </w:r>
            <w:r>
              <w:rPr>
                <w:noProof/>
                <w:webHidden/>
              </w:rPr>
              <w:t>53</w:t>
            </w:r>
            <w:r>
              <w:rPr>
                <w:noProof/>
                <w:webHidden/>
              </w:rPr>
              <w:fldChar w:fldCharType="end"/>
            </w:r>
          </w:hyperlink>
        </w:p>
        <w:p w14:paraId="202AE34E" w14:textId="34E3545C"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42" w:history="1">
            <w:r w:rsidRPr="009D76FA">
              <w:rPr>
                <w:rStyle w:val="Hyperlink"/>
                <w:rFonts w:cs="Arial"/>
                <w:b/>
                <w:bCs/>
                <w:noProof/>
              </w:rPr>
              <w:t>7.5 3-year P&amp;L summary and breakeven analysis</w:t>
            </w:r>
            <w:r>
              <w:rPr>
                <w:noProof/>
                <w:webHidden/>
              </w:rPr>
              <w:tab/>
            </w:r>
            <w:r>
              <w:rPr>
                <w:noProof/>
                <w:webHidden/>
              </w:rPr>
              <w:fldChar w:fldCharType="begin"/>
            </w:r>
            <w:r>
              <w:rPr>
                <w:noProof/>
                <w:webHidden/>
              </w:rPr>
              <w:instrText xml:space="preserve"> PAGEREF _Toc228913942 \h </w:instrText>
            </w:r>
            <w:r>
              <w:rPr>
                <w:noProof/>
                <w:webHidden/>
              </w:rPr>
            </w:r>
            <w:r>
              <w:rPr>
                <w:noProof/>
                <w:webHidden/>
              </w:rPr>
              <w:fldChar w:fldCharType="separate"/>
            </w:r>
            <w:r>
              <w:rPr>
                <w:noProof/>
                <w:webHidden/>
              </w:rPr>
              <w:t>55</w:t>
            </w:r>
            <w:r>
              <w:rPr>
                <w:noProof/>
                <w:webHidden/>
              </w:rPr>
              <w:fldChar w:fldCharType="end"/>
            </w:r>
          </w:hyperlink>
        </w:p>
        <w:p w14:paraId="285EE587" w14:textId="6CD38567"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43" w:history="1">
            <w:r w:rsidRPr="009D76FA">
              <w:rPr>
                <w:rStyle w:val="Hyperlink"/>
                <w:rFonts w:cs="Arial"/>
                <w:b/>
                <w:bCs/>
                <w:noProof/>
              </w:rPr>
              <w:t>7.6 Sensitivity/scenario analysis</w:t>
            </w:r>
            <w:r>
              <w:rPr>
                <w:noProof/>
                <w:webHidden/>
              </w:rPr>
              <w:tab/>
            </w:r>
            <w:r>
              <w:rPr>
                <w:noProof/>
                <w:webHidden/>
              </w:rPr>
              <w:fldChar w:fldCharType="begin"/>
            </w:r>
            <w:r>
              <w:rPr>
                <w:noProof/>
                <w:webHidden/>
              </w:rPr>
              <w:instrText xml:space="preserve"> PAGEREF _Toc228913943 \h </w:instrText>
            </w:r>
            <w:r>
              <w:rPr>
                <w:noProof/>
                <w:webHidden/>
              </w:rPr>
            </w:r>
            <w:r>
              <w:rPr>
                <w:noProof/>
                <w:webHidden/>
              </w:rPr>
              <w:fldChar w:fldCharType="separate"/>
            </w:r>
            <w:r>
              <w:rPr>
                <w:noProof/>
                <w:webHidden/>
              </w:rPr>
              <w:t>57</w:t>
            </w:r>
            <w:r>
              <w:rPr>
                <w:noProof/>
                <w:webHidden/>
              </w:rPr>
              <w:fldChar w:fldCharType="end"/>
            </w:r>
          </w:hyperlink>
        </w:p>
        <w:p w14:paraId="5B983CBD" w14:textId="7ECDB868"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44" w:history="1">
            <w:r w:rsidRPr="009D76FA">
              <w:rPr>
                <w:rStyle w:val="Hyperlink"/>
                <w:rFonts w:cs="Arial"/>
                <w:b/>
                <w:bCs/>
                <w:noProof/>
              </w:rPr>
              <w:t>7.7 Funding strategy</w:t>
            </w:r>
            <w:r>
              <w:rPr>
                <w:noProof/>
                <w:webHidden/>
              </w:rPr>
              <w:tab/>
            </w:r>
            <w:r>
              <w:rPr>
                <w:noProof/>
                <w:webHidden/>
              </w:rPr>
              <w:fldChar w:fldCharType="begin"/>
            </w:r>
            <w:r>
              <w:rPr>
                <w:noProof/>
                <w:webHidden/>
              </w:rPr>
              <w:instrText xml:space="preserve"> PAGEREF _Toc228913944 \h </w:instrText>
            </w:r>
            <w:r>
              <w:rPr>
                <w:noProof/>
                <w:webHidden/>
              </w:rPr>
            </w:r>
            <w:r>
              <w:rPr>
                <w:noProof/>
                <w:webHidden/>
              </w:rPr>
              <w:fldChar w:fldCharType="separate"/>
            </w:r>
            <w:r>
              <w:rPr>
                <w:noProof/>
                <w:webHidden/>
              </w:rPr>
              <w:t>58</w:t>
            </w:r>
            <w:r>
              <w:rPr>
                <w:noProof/>
                <w:webHidden/>
              </w:rPr>
              <w:fldChar w:fldCharType="end"/>
            </w:r>
          </w:hyperlink>
        </w:p>
        <w:p w14:paraId="7A5F108C" w14:textId="6894EAF3" w:rsidR="0055644C" w:rsidRDefault="0055644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8913945" w:history="1">
            <w:r w:rsidRPr="009D76FA">
              <w:rPr>
                <w:rStyle w:val="Hyperlink"/>
                <w:rFonts w:cs="Arial"/>
                <w:b/>
                <w:bCs/>
                <w:noProof/>
              </w:rPr>
              <w:t>8. Risk analysis &amp; mitigation</w:t>
            </w:r>
            <w:r>
              <w:rPr>
                <w:noProof/>
                <w:webHidden/>
              </w:rPr>
              <w:tab/>
            </w:r>
            <w:r>
              <w:rPr>
                <w:noProof/>
                <w:webHidden/>
              </w:rPr>
              <w:fldChar w:fldCharType="begin"/>
            </w:r>
            <w:r>
              <w:rPr>
                <w:noProof/>
                <w:webHidden/>
              </w:rPr>
              <w:instrText xml:space="preserve"> PAGEREF _Toc228913945 \h </w:instrText>
            </w:r>
            <w:r>
              <w:rPr>
                <w:noProof/>
                <w:webHidden/>
              </w:rPr>
            </w:r>
            <w:r>
              <w:rPr>
                <w:noProof/>
                <w:webHidden/>
              </w:rPr>
              <w:fldChar w:fldCharType="separate"/>
            </w:r>
            <w:r>
              <w:rPr>
                <w:noProof/>
                <w:webHidden/>
              </w:rPr>
              <w:t>58</w:t>
            </w:r>
            <w:r>
              <w:rPr>
                <w:noProof/>
                <w:webHidden/>
              </w:rPr>
              <w:fldChar w:fldCharType="end"/>
            </w:r>
          </w:hyperlink>
        </w:p>
        <w:p w14:paraId="2C0ACEA9" w14:textId="7043D87D"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46" w:history="1">
            <w:r w:rsidRPr="009D76FA">
              <w:rPr>
                <w:rStyle w:val="Hyperlink"/>
                <w:rFonts w:cs="Arial"/>
                <w:b/>
                <w:bCs/>
                <w:noProof/>
              </w:rPr>
              <w:t>8.1 Risk sources and mitigation strategies</w:t>
            </w:r>
            <w:r>
              <w:rPr>
                <w:noProof/>
                <w:webHidden/>
              </w:rPr>
              <w:tab/>
            </w:r>
            <w:r>
              <w:rPr>
                <w:noProof/>
                <w:webHidden/>
              </w:rPr>
              <w:fldChar w:fldCharType="begin"/>
            </w:r>
            <w:r>
              <w:rPr>
                <w:noProof/>
                <w:webHidden/>
              </w:rPr>
              <w:instrText xml:space="preserve"> PAGEREF _Toc228913946 \h </w:instrText>
            </w:r>
            <w:r>
              <w:rPr>
                <w:noProof/>
                <w:webHidden/>
              </w:rPr>
            </w:r>
            <w:r>
              <w:rPr>
                <w:noProof/>
                <w:webHidden/>
              </w:rPr>
              <w:fldChar w:fldCharType="separate"/>
            </w:r>
            <w:r>
              <w:rPr>
                <w:noProof/>
                <w:webHidden/>
              </w:rPr>
              <w:t>58</w:t>
            </w:r>
            <w:r>
              <w:rPr>
                <w:noProof/>
                <w:webHidden/>
              </w:rPr>
              <w:fldChar w:fldCharType="end"/>
            </w:r>
          </w:hyperlink>
        </w:p>
        <w:p w14:paraId="35A6F05A" w14:textId="0ED0C3B8"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47" w:history="1">
            <w:r w:rsidRPr="009D76FA">
              <w:rPr>
                <w:rStyle w:val="Hyperlink"/>
                <w:rFonts w:cs="Arial"/>
                <w:b/>
                <w:bCs/>
                <w:noProof/>
              </w:rPr>
              <w:t>8.2 Mitigation plan &amp; controls</w:t>
            </w:r>
            <w:r>
              <w:rPr>
                <w:noProof/>
                <w:webHidden/>
              </w:rPr>
              <w:tab/>
            </w:r>
            <w:r>
              <w:rPr>
                <w:noProof/>
                <w:webHidden/>
              </w:rPr>
              <w:fldChar w:fldCharType="begin"/>
            </w:r>
            <w:r>
              <w:rPr>
                <w:noProof/>
                <w:webHidden/>
              </w:rPr>
              <w:instrText xml:space="preserve"> PAGEREF _Toc228913947 \h </w:instrText>
            </w:r>
            <w:r>
              <w:rPr>
                <w:noProof/>
                <w:webHidden/>
              </w:rPr>
            </w:r>
            <w:r>
              <w:rPr>
                <w:noProof/>
                <w:webHidden/>
              </w:rPr>
              <w:fldChar w:fldCharType="separate"/>
            </w:r>
            <w:r>
              <w:rPr>
                <w:noProof/>
                <w:webHidden/>
              </w:rPr>
              <w:t>60</w:t>
            </w:r>
            <w:r>
              <w:rPr>
                <w:noProof/>
                <w:webHidden/>
              </w:rPr>
              <w:fldChar w:fldCharType="end"/>
            </w:r>
          </w:hyperlink>
        </w:p>
        <w:p w14:paraId="605F870F" w14:textId="33D60F41"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48" w:history="1">
            <w:r w:rsidRPr="009D76FA">
              <w:rPr>
                <w:rStyle w:val="Hyperlink"/>
                <w:rFonts w:cs="Arial"/>
                <w:b/>
                <w:bCs/>
                <w:noProof/>
              </w:rPr>
              <w:t>8.3 Monitoring &amp; governance cadence</w:t>
            </w:r>
            <w:r>
              <w:rPr>
                <w:noProof/>
                <w:webHidden/>
              </w:rPr>
              <w:tab/>
            </w:r>
            <w:r>
              <w:rPr>
                <w:noProof/>
                <w:webHidden/>
              </w:rPr>
              <w:fldChar w:fldCharType="begin"/>
            </w:r>
            <w:r>
              <w:rPr>
                <w:noProof/>
                <w:webHidden/>
              </w:rPr>
              <w:instrText xml:space="preserve"> PAGEREF _Toc228913948 \h </w:instrText>
            </w:r>
            <w:r>
              <w:rPr>
                <w:noProof/>
                <w:webHidden/>
              </w:rPr>
            </w:r>
            <w:r>
              <w:rPr>
                <w:noProof/>
                <w:webHidden/>
              </w:rPr>
              <w:fldChar w:fldCharType="separate"/>
            </w:r>
            <w:r>
              <w:rPr>
                <w:noProof/>
                <w:webHidden/>
              </w:rPr>
              <w:t>61</w:t>
            </w:r>
            <w:r>
              <w:rPr>
                <w:noProof/>
                <w:webHidden/>
              </w:rPr>
              <w:fldChar w:fldCharType="end"/>
            </w:r>
          </w:hyperlink>
        </w:p>
        <w:p w14:paraId="4BCD2689" w14:textId="3649FF33" w:rsidR="0055644C" w:rsidRDefault="0055644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8913949" w:history="1">
            <w:r w:rsidRPr="009D76FA">
              <w:rPr>
                <w:rStyle w:val="Hyperlink"/>
                <w:rFonts w:cs="Arial"/>
                <w:b/>
                <w:bCs/>
                <w:noProof/>
              </w:rPr>
              <w:t>9. Timeline &amp; implementation plan</w:t>
            </w:r>
            <w:r>
              <w:rPr>
                <w:noProof/>
                <w:webHidden/>
              </w:rPr>
              <w:tab/>
            </w:r>
            <w:r>
              <w:rPr>
                <w:noProof/>
                <w:webHidden/>
              </w:rPr>
              <w:fldChar w:fldCharType="begin"/>
            </w:r>
            <w:r>
              <w:rPr>
                <w:noProof/>
                <w:webHidden/>
              </w:rPr>
              <w:instrText xml:space="preserve"> PAGEREF _Toc228913949 \h </w:instrText>
            </w:r>
            <w:r>
              <w:rPr>
                <w:noProof/>
                <w:webHidden/>
              </w:rPr>
            </w:r>
            <w:r>
              <w:rPr>
                <w:noProof/>
                <w:webHidden/>
              </w:rPr>
              <w:fldChar w:fldCharType="separate"/>
            </w:r>
            <w:r>
              <w:rPr>
                <w:noProof/>
                <w:webHidden/>
              </w:rPr>
              <w:t>62</w:t>
            </w:r>
            <w:r>
              <w:rPr>
                <w:noProof/>
                <w:webHidden/>
              </w:rPr>
              <w:fldChar w:fldCharType="end"/>
            </w:r>
          </w:hyperlink>
        </w:p>
        <w:p w14:paraId="184C38AD" w14:textId="7AF3CEFA"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50" w:history="1">
            <w:r w:rsidRPr="009D76FA">
              <w:rPr>
                <w:rStyle w:val="Hyperlink"/>
                <w:rFonts w:cs="Arial"/>
                <w:b/>
                <w:bCs/>
                <w:noProof/>
              </w:rPr>
              <w:t>9.1 Implementation roadmap</w:t>
            </w:r>
            <w:r>
              <w:rPr>
                <w:noProof/>
                <w:webHidden/>
              </w:rPr>
              <w:tab/>
            </w:r>
            <w:r>
              <w:rPr>
                <w:noProof/>
                <w:webHidden/>
              </w:rPr>
              <w:fldChar w:fldCharType="begin"/>
            </w:r>
            <w:r>
              <w:rPr>
                <w:noProof/>
                <w:webHidden/>
              </w:rPr>
              <w:instrText xml:space="preserve"> PAGEREF _Toc228913950 \h </w:instrText>
            </w:r>
            <w:r>
              <w:rPr>
                <w:noProof/>
                <w:webHidden/>
              </w:rPr>
            </w:r>
            <w:r>
              <w:rPr>
                <w:noProof/>
                <w:webHidden/>
              </w:rPr>
              <w:fldChar w:fldCharType="separate"/>
            </w:r>
            <w:r>
              <w:rPr>
                <w:noProof/>
                <w:webHidden/>
              </w:rPr>
              <w:t>62</w:t>
            </w:r>
            <w:r>
              <w:rPr>
                <w:noProof/>
                <w:webHidden/>
              </w:rPr>
              <w:fldChar w:fldCharType="end"/>
            </w:r>
          </w:hyperlink>
        </w:p>
        <w:p w14:paraId="3F2715B2" w14:textId="349B3069"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51" w:history="1">
            <w:r w:rsidRPr="009D76FA">
              <w:rPr>
                <w:rStyle w:val="Hyperlink"/>
                <w:rFonts w:cs="Arial"/>
                <w:b/>
                <w:bCs/>
                <w:noProof/>
              </w:rPr>
              <w:t>9.2 Milestone tracking &amp; reporting</w:t>
            </w:r>
            <w:r>
              <w:rPr>
                <w:noProof/>
                <w:webHidden/>
              </w:rPr>
              <w:tab/>
            </w:r>
            <w:r>
              <w:rPr>
                <w:noProof/>
                <w:webHidden/>
              </w:rPr>
              <w:fldChar w:fldCharType="begin"/>
            </w:r>
            <w:r>
              <w:rPr>
                <w:noProof/>
                <w:webHidden/>
              </w:rPr>
              <w:instrText xml:space="preserve"> PAGEREF _Toc228913951 \h </w:instrText>
            </w:r>
            <w:r>
              <w:rPr>
                <w:noProof/>
                <w:webHidden/>
              </w:rPr>
            </w:r>
            <w:r>
              <w:rPr>
                <w:noProof/>
                <w:webHidden/>
              </w:rPr>
              <w:fldChar w:fldCharType="separate"/>
            </w:r>
            <w:r>
              <w:rPr>
                <w:noProof/>
                <w:webHidden/>
              </w:rPr>
              <w:t>62</w:t>
            </w:r>
            <w:r>
              <w:rPr>
                <w:noProof/>
                <w:webHidden/>
              </w:rPr>
              <w:fldChar w:fldCharType="end"/>
            </w:r>
          </w:hyperlink>
        </w:p>
        <w:p w14:paraId="59782721" w14:textId="617FF74A" w:rsidR="0055644C" w:rsidRDefault="0055644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8913952" w:history="1">
            <w:r w:rsidRPr="009D76FA">
              <w:rPr>
                <w:rStyle w:val="Hyperlink"/>
                <w:rFonts w:cs="Arial"/>
                <w:b/>
                <w:bCs/>
                <w:noProof/>
              </w:rPr>
              <w:t>10. Conclusion</w:t>
            </w:r>
            <w:r>
              <w:rPr>
                <w:noProof/>
                <w:webHidden/>
              </w:rPr>
              <w:tab/>
            </w:r>
            <w:r>
              <w:rPr>
                <w:noProof/>
                <w:webHidden/>
              </w:rPr>
              <w:fldChar w:fldCharType="begin"/>
            </w:r>
            <w:r>
              <w:rPr>
                <w:noProof/>
                <w:webHidden/>
              </w:rPr>
              <w:instrText xml:space="preserve"> PAGEREF _Toc228913952 \h </w:instrText>
            </w:r>
            <w:r>
              <w:rPr>
                <w:noProof/>
                <w:webHidden/>
              </w:rPr>
            </w:r>
            <w:r>
              <w:rPr>
                <w:noProof/>
                <w:webHidden/>
              </w:rPr>
              <w:fldChar w:fldCharType="separate"/>
            </w:r>
            <w:r>
              <w:rPr>
                <w:noProof/>
                <w:webHidden/>
              </w:rPr>
              <w:t>64</w:t>
            </w:r>
            <w:r>
              <w:rPr>
                <w:noProof/>
                <w:webHidden/>
              </w:rPr>
              <w:fldChar w:fldCharType="end"/>
            </w:r>
          </w:hyperlink>
        </w:p>
        <w:p w14:paraId="7181F22E" w14:textId="5145DEC2"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53" w:history="1">
            <w:r w:rsidRPr="009D76FA">
              <w:rPr>
                <w:rStyle w:val="Hyperlink"/>
                <w:rFonts w:cs="Arial"/>
                <w:b/>
                <w:bCs/>
                <w:noProof/>
              </w:rPr>
              <w:t>10.1 Summary of feasibility judgement</w:t>
            </w:r>
            <w:r>
              <w:rPr>
                <w:noProof/>
                <w:webHidden/>
              </w:rPr>
              <w:tab/>
            </w:r>
            <w:r>
              <w:rPr>
                <w:noProof/>
                <w:webHidden/>
              </w:rPr>
              <w:fldChar w:fldCharType="begin"/>
            </w:r>
            <w:r>
              <w:rPr>
                <w:noProof/>
                <w:webHidden/>
              </w:rPr>
              <w:instrText xml:space="preserve"> PAGEREF _Toc228913953 \h </w:instrText>
            </w:r>
            <w:r>
              <w:rPr>
                <w:noProof/>
                <w:webHidden/>
              </w:rPr>
            </w:r>
            <w:r>
              <w:rPr>
                <w:noProof/>
                <w:webHidden/>
              </w:rPr>
              <w:fldChar w:fldCharType="separate"/>
            </w:r>
            <w:r>
              <w:rPr>
                <w:noProof/>
                <w:webHidden/>
              </w:rPr>
              <w:t>64</w:t>
            </w:r>
            <w:r>
              <w:rPr>
                <w:noProof/>
                <w:webHidden/>
              </w:rPr>
              <w:fldChar w:fldCharType="end"/>
            </w:r>
          </w:hyperlink>
        </w:p>
        <w:p w14:paraId="2134BCB5" w14:textId="37AD0FA7"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54" w:history="1">
            <w:r w:rsidRPr="009D76FA">
              <w:rPr>
                <w:rStyle w:val="Hyperlink"/>
                <w:rFonts w:cs="Arial"/>
                <w:b/>
                <w:bCs/>
                <w:noProof/>
              </w:rPr>
              <w:t>10.2 Conditions for success</w:t>
            </w:r>
            <w:r>
              <w:rPr>
                <w:noProof/>
                <w:webHidden/>
              </w:rPr>
              <w:tab/>
            </w:r>
            <w:r>
              <w:rPr>
                <w:noProof/>
                <w:webHidden/>
              </w:rPr>
              <w:fldChar w:fldCharType="begin"/>
            </w:r>
            <w:r>
              <w:rPr>
                <w:noProof/>
                <w:webHidden/>
              </w:rPr>
              <w:instrText xml:space="preserve"> PAGEREF _Toc228913954 \h </w:instrText>
            </w:r>
            <w:r>
              <w:rPr>
                <w:noProof/>
                <w:webHidden/>
              </w:rPr>
            </w:r>
            <w:r>
              <w:rPr>
                <w:noProof/>
                <w:webHidden/>
              </w:rPr>
              <w:fldChar w:fldCharType="separate"/>
            </w:r>
            <w:r>
              <w:rPr>
                <w:noProof/>
                <w:webHidden/>
              </w:rPr>
              <w:t>64</w:t>
            </w:r>
            <w:r>
              <w:rPr>
                <w:noProof/>
                <w:webHidden/>
              </w:rPr>
              <w:fldChar w:fldCharType="end"/>
            </w:r>
          </w:hyperlink>
        </w:p>
        <w:p w14:paraId="7F38381A" w14:textId="419550B1" w:rsidR="0055644C" w:rsidRDefault="0055644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913955" w:history="1">
            <w:r w:rsidRPr="009D76FA">
              <w:rPr>
                <w:rStyle w:val="Hyperlink"/>
                <w:rFonts w:cs="Arial"/>
                <w:b/>
                <w:bCs/>
                <w:noProof/>
              </w:rPr>
              <w:t>10.3 Final recommendation &amp; next steps</w:t>
            </w:r>
            <w:r>
              <w:rPr>
                <w:noProof/>
                <w:webHidden/>
              </w:rPr>
              <w:tab/>
            </w:r>
            <w:r>
              <w:rPr>
                <w:noProof/>
                <w:webHidden/>
              </w:rPr>
              <w:fldChar w:fldCharType="begin"/>
            </w:r>
            <w:r>
              <w:rPr>
                <w:noProof/>
                <w:webHidden/>
              </w:rPr>
              <w:instrText xml:space="preserve"> PAGEREF _Toc228913955 \h </w:instrText>
            </w:r>
            <w:r>
              <w:rPr>
                <w:noProof/>
                <w:webHidden/>
              </w:rPr>
            </w:r>
            <w:r>
              <w:rPr>
                <w:noProof/>
                <w:webHidden/>
              </w:rPr>
              <w:fldChar w:fldCharType="separate"/>
            </w:r>
            <w:r>
              <w:rPr>
                <w:noProof/>
                <w:webHidden/>
              </w:rPr>
              <w:t>65</w:t>
            </w:r>
            <w:r>
              <w:rPr>
                <w:noProof/>
                <w:webHidden/>
              </w:rPr>
              <w:fldChar w:fldCharType="end"/>
            </w:r>
          </w:hyperlink>
        </w:p>
        <w:p w14:paraId="2ACD412C" w14:textId="3BEBBB3E" w:rsidR="0055644C" w:rsidRDefault="0055644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8913956" w:history="1">
            <w:r w:rsidRPr="009D76FA">
              <w:rPr>
                <w:rStyle w:val="Hyperlink"/>
                <w:rFonts w:cs="Arial"/>
                <w:b/>
                <w:bCs/>
                <w:noProof/>
              </w:rPr>
              <w:t>References</w:t>
            </w:r>
            <w:r>
              <w:rPr>
                <w:noProof/>
                <w:webHidden/>
              </w:rPr>
              <w:tab/>
            </w:r>
            <w:r>
              <w:rPr>
                <w:noProof/>
                <w:webHidden/>
              </w:rPr>
              <w:fldChar w:fldCharType="begin"/>
            </w:r>
            <w:r>
              <w:rPr>
                <w:noProof/>
                <w:webHidden/>
              </w:rPr>
              <w:instrText xml:space="preserve"> PAGEREF _Toc228913956 \h </w:instrText>
            </w:r>
            <w:r>
              <w:rPr>
                <w:noProof/>
                <w:webHidden/>
              </w:rPr>
            </w:r>
            <w:r>
              <w:rPr>
                <w:noProof/>
                <w:webHidden/>
              </w:rPr>
              <w:fldChar w:fldCharType="separate"/>
            </w:r>
            <w:r>
              <w:rPr>
                <w:noProof/>
                <w:webHidden/>
              </w:rPr>
              <w:t>65</w:t>
            </w:r>
            <w:r>
              <w:rPr>
                <w:noProof/>
                <w:webHidden/>
              </w:rPr>
              <w:fldChar w:fldCharType="end"/>
            </w:r>
          </w:hyperlink>
        </w:p>
        <w:p w14:paraId="1F49F50D" w14:textId="52586E59" w:rsidR="0055644C" w:rsidRDefault="0055644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8913957" w:history="1">
            <w:r w:rsidRPr="009D76FA">
              <w:rPr>
                <w:rStyle w:val="Hyperlink"/>
                <w:rFonts w:cs="Arial"/>
                <w:b/>
                <w:bCs/>
                <w:noProof/>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Appendices</w:t>
            </w:r>
            <w:r>
              <w:rPr>
                <w:noProof/>
                <w:webHidden/>
              </w:rPr>
              <w:tab/>
            </w:r>
            <w:r>
              <w:rPr>
                <w:noProof/>
                <w:webHidden/>
              </w:rPr>
              <w:fldChar w:fldCharType="begin"/>
            </w:r>
            <w:r>
              <w:rPr>
                <w:noProof/>
                <w:webHidden/>
              </w:rPr>
              <w:instrText xml:space="preserve"> PAGEREF _Toc228913957 \h </w:instrText>
            </w:r>
            <w:r>
              <w:rPr>
                <w:noProof/>
                <w:webHidden/>
              </w:rPr>
            </w:r>
            <w:r>
              <w:rPr>
                <w:noProof/>
                <w:webHidden/>
              </w:rPr>
              <w:fldChar w:fldCharType="separate"/>
            </w:r>
            <w:r>
              <w:rPr>
                <w:noProof/>
                <w:webHidden/>
              </w:rPr>
              <w:t>73</w:t>
            </w:r>
            <w:r>
              <w:rPr>
                <w:noProof/>
                <w:webHidden/>
              </w:rPr>
              <w:fldChar w:fldCharType="end"/>
            </w:r>
          </w:hyperlink>
        </w:p>
        <w:p w14:paraId="0315246C" w14:textId="633BB0EE" w:rsidR="0055644C" w:rsidRDefault="0055644C">
          <w:pPr>
            <w:pStyle w:val="TOC1"/>
            <w:tabs>
              <w:tab w:val="right" w:leader="dot" w:pos="9016"/>
            </w:tabs>
            <w:rPr>
              <w:rFonts w:asciiTheme="minorHAnsi" w:eastAsiaTheme="minorEastAsia" w:hAnsiTheme="minorHAnsi"/>
              <w:noProof/>
              <w:kern w:val="2"/>
              <w:sz w:val="24"/>
              <w:szCs w:val="24"/>
              <w:lang w:eastAsia="en-GB"/>
              <w14:ligatures w14:val="standardContextual"/>
            </w:rPr>
          </w:pPr>
        </w:p>
        <w:p w14:paraId="74586F34" w14:textId="5D2305EB" w:rsidR="00172139" w:rsidRDefault="00172139">
          <w:r>
            <w:rPr>
              <w:b/>
              <w:bCs/>
              <w:noProof/>
            </w:rPr>
            <w:fldChar w:fldCharType="end"/>
          </w:r>
        </w:p>
      </w:sdtContent>
    </w:sdt>
    <w:p w14:paraId="5D502AE3" w14:textId="7453D3D5" w:rsidR="005E5752" w:rsidRPr="002855F2" w:rsidRDefault="005E5752" w:rsidP="00B25E86">
      <w:pPr>
        <w:pStyle w:val="Heading1"/>
        <w:rPr>
          <w:rFonts w:ascii="Arial" w:hAnsi="Arial" w:cs="Arial"/>
          <w:b/>
          <w:bCs/>
          <w:noProof/>
        </w:rPr>
      </w:pPr>
      <w:r>
        <w:rPr>
          <w:lang w:val="en-US"/>
        </w:rPr>
        <w:t xml:space="preserve">                            </w:t>
      </w:r>
      <w:bookmarkStart w:id="0" w:name="_Toc228913893"/>
      <w:r w:rsidR="00B25E86" w:rsidRPr="002855F2">
        <w:rPr>
          <w:rFonts w:ascii="Arial" w:hAnsi="Arial" w:cs="Arial"/>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List of Tables and Figures</w:t>
      </w:r>
      <w:bookmarkEnd w:id="0"/>
      <w:r w:rsidRPr="002855F2">
        <w:rPr>
          <w:rFonts w:ascii="Arial" w:hAnsi="Arial" w:cs="Arial"/>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855F2">
        <w:rPr>
          <w:rFonts w:ascii="Arial" w:hAnsi="Arial" w:cs="Arial"/>
          <w:b/>
          <w:bCs/>
          <w:lang w:val="en-US"/>
        </w:rPr>
        <w:fldChar w:fldCharType="begin"/>
      </w:r>
      <w:r w:rsidRPr="002855F2">
        <w:rPr>
          <w:rFonts w:ascii="Arial" w:hAnsi="Arial" w:cs="Arial"/>
          <w:b/>
          <w:bCs/>
          <w:lang w:val="en-US"/>
        </w:rPr>
        <w:instrText xml:space="preserve"> TOC \h \z \c "Table" </w:instrText>
      </w:r>
      <w:r w:rsidRPr="002855F2">
        <w:rPr>
          <w:rFonts w:ascii="Arial" w:hAnsi="Arial" w:cs="Arial"/>
          <w:b/>
          <w:bCs/>
          <w:lang w:val="en-US"/>
        </w:rPr>
        <w:fldChar w:fldCharType="separate"/>
      </w:r>
    </w:p>
    <w:p w14:paraId="678A361B" w14:textId="4A381CB5" w:rsidR="005E5752" w:rsidRDefault="005E5752">
      <w:pPr>
        <w:pStyle w:val="TableofFigures"/>
        <w:tabs>
          <w:tab w:val="right" w:leader="dot" w:pos="9016"/>
        </w:tabs>
        <w:rPr>
          <w:noProof/>
        </w:rPr>
      </w:pPr>
      <w:hyperlink w:anchor="_Toc228909266" w:history="1">
        <w:r w:rsidRPr="00BB135C">
          <w:rPr>
            <w:rStyle w:val="Hyperlink"/>
            <w:b/>
            <w:bCs/>
            <w:noProof/>
          </w:rPr>
          <w:t>Table 1:</w:t>
        </w:r>
        <w:r w:rsidRPr="00BB135C">
          <w:rPr>
            <w:rStyle w:val="Hyperlink"/>
            <w:rFonts w:cs="Arial"/>
            <w:b/>
            <w:bCs/>
            <w:noProof/>
          </w:rPr>
          <w:t xml:space="preserve"> </w:t>
        </w:r>
        <w:r w:rsidRPr="00BB135C">
          <w:rPr>
            <w:rStyle w:val="Hyperlink"/>
            <w:b/>
            <w:bCs/>
            <w:noProof/>
          </w:rPr>
          <w:t>Key measurable milestones (owners + KPIs summary)</w:t>
        </w:r>
        <w:r>
          <w:rPr>
            <w:noProof/>
            <w:webHidden/>
          </w:rPr>
          <w:tab/>
        </w:r>
        <w:r>
          <w:rPr>
            <w:noProof/>
            <w:webHidden/>
          </w:rPr>
          <w:fldChar w:fldCharType="begin"/>
        </w:r>
        <w:r>
          <w:rPr>
            <w:noProof/>
            <w:webHidden/>
          </w:rPr>
          <w:instrText xml:space="preserve"> PAGEREF _Toc228909266 \h </w:instrText>
        </w:r>
        <w:r>
          <w:rPr>
            <w:noProof/>
            <w:webHidden/>
          </w:rPr>
        </w:r>
        <w:r>
          <w:rPr>
            <w:noProof/>
            <w:webHidden/>
          </w:rPr>
          <w:fldChar w:fldCharType="separate"/>
        </w:r>
        <w:r>
          <w:rPr>
            <w:noProof/>
            <w:webHidden/>
          </w:rPr>
          <w:t>9</w:t>
        </w:r>
        <w:r>
          <w:rPr>
            <w:noProof/>
            <w:webHidden/>
          </w:rPr>
          <w:fldChar w:fldCharType="end"/>
        </w:r>
      </w:hyperlink>
    </w:p>
    <w:p w14:paraId="3C4A9C60" w14:textId="0041B3E9" w:rsidR="005E5752" w:rsidRDefault="005E5752">
      <w:pPr>
        <w:pStyle w:val="TableofFigures"/>
        <w:tabs>
          <w:tab w:val="right" w:leader="dot" w:pos="9016"/>
        </w:tabs>
        <w:rPr>
          <w:noProof/>
        </w:rPr>
      </w:pPr>
      <w:hyperlink w:anchor="_Toc228909267" w:history="1">
        <w:r w:rsidRPr="00BB135C">
          <w:rPr>
            <w:rStyle w:val="Hyperlink"/>
            <w:b/>
            <w:bCs/>
            <w:noProof/>
          </w:rPr>
          <w:t>Table 2:</w:t>
        </w:r>
        <w:r w:rsidRPr="00BB135C">
          <w:rPr>
            <w:rStyle w:val="Hyperlink"/>
            <w:rFonts w:cs="Arial"/>
            <w:b/>
            <w:bCs/>
            <w:noProof/>
          </w:rPr>
          <w:t xml:space="preserve"> </w:t>
        </w:r>
        <w:r w:rsidRPr="00BB135C">
          <w:rPr>
            <w:rStyle w:val="Hyperlink"/>
            <w:b/>
            <w:bCs/>
            <w:noProof/>
          </w:rPr>
          <w:t>Key measurable milestones (owners + KPIs summary)</w:t>
        </w:r>
        <w:r>
          <w:rPr>
            <w:noProof/>
            <w:webHidden/>
          </w:rPr>
          <w:tab/>
        </w:r>
        <w:r>
          <w:rPr>
            <w:noProof/>
            <w:webHidden/>
          </w:rPr>
          <w:fldChar w:fldCharType="begin"/>
        </w:r>
        <w:r>
          <w:rPr>
            <w:noProof/>
            <w:webHidden/>
          </w:rPr>
          <w:instrText xml:space="preserve"> PAGEREF _Toc228909267 \h </w:instrText>
        </w:r>
        <w:r>
          <w:rPr>
            <w:noProof/>
            <w:webHidden/>
          </w:rPr>
        </w:r>
        <w:r>
          <w:rPr>
            <w:noProof/>
            <w:webHidden/>
          </w:rPr>
          <w:fldChar w:fldCharType="separate"/>
        </w:r>
        <w:r>
          <w:rPr>
            <w:noProof/>
            <w:webHidden/>
          </w:rPr>
          <w:t>12</w:t>
        </w:r>
        <w:r>
          <w:rPr>
            <w:noProof/>
            <w:webHidden/>
          </w:rPr>
          <w:fldChar w:fldCharType="end"/>
        </w:r>
      </w:hyperlink>
    </w:p>
    <w:p w14:paraId="155DDE4D" w14:textId="4CFBFA0A" w:rsidR="005E5752" w:rsidRDefault="005E5752">
      <w:pPr>
        <w:pStyle w:val="TableofFigures"/>
        <w:tabs>
          <w:tab w:val="right" w:leader="dot" w:pos="9016"/>
        </w:tabs>
        <w:rPr>
          <w:noProof/>
        </w:rPr>
      </w:pPr>
      <w:hyperlink w:anchor="_Toc228909268" w:history="1">
        <w:r w:rsidRPr="00BB135C">
          <w:rPr>
            <w:rStyle w:val="Hyperlink"/>
            <w:b/>
            <w:bCs/>
            <w:noProof/>
          </w:rPr>
          <w:t>Table 3:</w:t>
        </w:r>
        <w:r w:rsidRPr="00BB135C">
          <w:rPr>
            <w:rStyle w:val="Hyperlink"/>
            <w:rFonts w:cs="Arial"/>
            <w:b/>
            <w:bCs/>
            <w:noProof/>
          </w:rPr>
          <w:t xml:space="preserve"> </w:t>
        </w:r>
        <w:r w:rsidRPr="00BB135C">
          <w:rPr>
            <w:rStyle w:val="Hyperlink"/>
            <w:b/>
            <w:bCs/>
            <w:noProof/>
          </w:rPr>
          <w:t>Segment attractiveness matrix (desk based assessment)</w:t>
        </w:r>
        <w:r>
          <w:rPr>
            <w:noProof/>
            <w:webHidden/>
          </w:rPr>
          <w:tab/>
        </w:r>
        <w:r>
          <w:rPr>
            <w:noProof/>
            <w:webHidden/>
          </w:rPr>
          <w:fldChar w:fldCharType="begin"/>
        </w:r>
        <w:r>
          <w:rPr>
            <w:noProof/>
            <w:webHidden/>
          </w:rPr>
          <w:instrText xml:space="preserve"> PAGEREF _Toc228909268 \h </w:instrText>
        </w:r>
        <w:r>
          <w:rPr>
            <w:noProof/>
            <w:webHidden/>
          </w:rPr>
        </w:r>
        <w:r>
          <w:rPr>
            <w:noProof/>
            <w:webHidden/>
          </w:rPr>
          <w:fldChar w:fldCharType="separate"/>
        </w:r>
        <w:r>
          <w:rPr>
            <w:noProof/>
            <w:webHidden/>
          </w:rPr>
          <w:t>19</w:t>
        </w:r>
        <w:r>
          <w:rPr>
            <w:noProof/>
            <w:webHidden/>
          </w:rPr>
          <w:fldChar w:fldCharType="end"/>
        </w:r>
      </w:hyperlink>
    </w:p>
    <w:p w14:paraId="4D25F821" w14:textId="1244B7FE" w:rsidR="005E5752" w:rsidRDefault="005E5752">
      <w:pPr>
        <w:pStyle w:val="TableofFigures"/>
        <w:tabs>
          <w:tab w:val="right" w:leader="dot" w:pos="9016"/>
        </w:tabs>
        <w:rPr>
          <w:noProof/>
        </w:rPr>
      </w:pPr>
      <w:hyperlink w:anchor="_Toc228909269" w:history="1">
        <w:r w:rsidRPr="00BB135C">
          <w:rPr>
            <w:rStyle w:val="Hyperlink"/>
            <w:b/>
            <w:bCs/>
            <w:noProof/>
          </w:rPr>
          <w:t>Table 4:</w:t>
        </w:r>
        <w:r w:rsidRPr="00BB135C">
          <w:rPr>
            <w:rStyle w:val="Hyperlink"/>
            <w:rFonts w:cs="Arial"/>
            <w:b/>
            <w:bCs/>
            <w:noProof/>
            <w:lang w:val="en-US"/>
          </w:rPr>
          <w:t xml:space="preserve"> </w:t>
        </w:r>
        <w:r w:rsidRPr="00BB135C">
          <w:rPr>
            <w:rStyle w:val="Hyperlink"/>
            <w:b/>
            <w:bCs/>
            <w:noProof/>
            <w:lang w:val="en-US"/>
          </w:rPr>
          <w:t>Competitor matrix</w:t>
        </w:r>
        <w:r>
          <w:rPr>
            <w:noProof/>
            <w:webHidden/>
          </w:rPr>
          <w:tab/>
        </w:r>
        <w:r>
          <w:rPr>
            <w:noProof/>
            <w:webHidden/>
          </w:rPr>
          <w:fldChar w:fldCharType="begin"/>
        </w:r>
        <w:r>
          <w:rPr>
            <w:noProof/>
            <w:webHidden/>
          </w:rPr>
          <w:instrText xml:space="preserve"> PAGEREF _Toc228909269 \h </w:instrText>
        </w:r>
        <w:r>
          <w:rPr>
            <w:noProof/>
            <w:webHidden/>
          </w:rPr>
        </w:r>
        <w:r>
          <w:rPr>
            <w:noProof/>
            <w:webHidden/>
          </w:rPr>
          <w:fldChar w:fldCharType="separate"/>
        </w:r>
        <w:r>
          <w:rPr>
            <w:noProof/>
            <w:webHidden/>
          </w:rPr>
          <w:t>24</w:t>
        </w:r>
        <w:r>
          <w:rPr>
            <w:noProof/>
            <w:webHidden/>
          </w:rPr>
          <w:fldChar w:fldCharType="end"/>
        </w:r>
      </w:hyperlink>
    </w:p>
    <w:p w14:paraId="44ACE0C1" w14:textId="20CC26BC" w:rsidR="005E5752" w:rsidRDefault="005E5752">
      <w:pPr>
        <w:pStyle w:val="TableofFigures"/>
        <w:tabs>
          <w:tab w:val="right" w:leader="dot" w:pos="9016"/>
        </w:tabs>
        <w:rPr>
          <w:noProof/>
        </w:rPr>
      </w:pPr>
      <w:hyperlink w:anchor="_Toc228909270" w:history="1">
        <w:r w:rsidRPr="00BB135C">
          <w:rPr>
            <w:rStyle w:val="Hyperlink"/>
            <w:b/>
            <w:bCs/>
            <w:noProof/>
          </w:rPr>
          <w:t>Table 5:</w:t>
        </w:r>
        <w:r w:rsidRPr="00BB135C">
          <w:rPr>
            <w:rStyle w:val="Hyperlink"/>
            <w:rFonts w:cs="Arial"/>
            <w:b/>
            <w:bCs/>
            <w:noProof/>
          </w:rPr>
          <w:t xml:space="preserve"> </w:t>
        </w:r>
        <w:r w:rsidRPr="00BB135C">
          <w:rPr>
            <w:rStyle w:val="Hyperlink"/>
            <w:b/>
            <w:bCs/>
            <w:noProof/>
          </w:rPr>
          <w:t>Business model assumptions</w:t>
        </w:r>
        <w:r>
          <w:rPr>
            <w:noProof/>
            <w:webHidden/>
          </w:rPr>
          <w:tab/>
        </w:r>
        <w:r>
          <w:rPr>
            <w:noProof/>
            <w:webHidden/>
          </w:rPr>
          <w:fldChar w:fldCharType="begin"/>
        </w:r>
        <w:r>
          <w:rPr>
            <w:noProof/>
            <w:webHidden/>
          </w:rPr>
          <w:instrText xml:space="preserve"> PAGEREF _Toc228909270 \h </w:instrText>
        </w:r>
        <w:r>
          <w:rPr>
            <w:noProof/>
            <w:webHidden/>
          </w:rPr>
        </w:r>
        <w:r>
          <w:rPr>
            <w:noProof/>
            <w:webHidden/>
          </w:rPr>
          <w:fldChar w:fldCharType="separate"/>
        </w:r>
        <w:r>
          <w:rPr>
            <w:noProof/>
            <w:webHidden/>
          </w:rPr>
          <w:t>32</w:t>
        </w:r>
        <w:r>
          <w:rPr>
            <w:noProof/>
            <w:webHidden/>
          </w:rPr>
          <w:fldChar w:fldCharType="end"/>
        </w:r>
      </w:hyperlink>
    </w:p>
    <w:p w14:paraId="373732FE" w14:textId="60A2A67E" w:rsidR="005E5752" w:rsidRDefault="005E5752">
      <w:pPr>
        <w:pStyle w:val="TableofFigures"/>
        <w:tabs>
          <w:tab w:val="right" w:leader="dot" w:pos="9016"/>
        </w:tabs>
        <w:rPr>
          <w:noProof/>
        </w:rPr>
      </w:pPr>
      <w:hyperlink w:anchor="_Toc228909271" w:history="1">
        <w:r w:rsidRPr="00BB135C">
          <w:rPr>
            <w:rStyle w:val="Hyperlink"/>
            <w:b/>
            <w:bCs/>
            <w:noProof/>
          </w:rPr>
          <w:t>Table 6:</w:t>
        </w:r>
        <w:r w:rsidRPr="00BB135C">
          <w:rPr>
            <w:rStyle w:val="Hyperlink"/>
            <w:rFonts w:cs="Arial"/>
            <w:b/>
            <w:bCs/>
            <w:noProof/>
          </w:rPr>
          <w:t xml:space="preserve"> </w:t>
        </w:r>
        <w:r w:rsidRPr="00BB135C">
          <w:rPr>
            <w:rStyle w:val="Hyperlink"/>
            <w:b/>
            <w:bCs/>
            <w:noProof/>
          </w:rPr>
          <w:t>12-month marketing actions + budget assumptions</w:t>
        </w:r>
        <w:r>
          <w:rPr>
            <w:noProof/>
            <w:webHidden/>
          </w:rPr>
          <w:tab/>
        </w:r>
        <w:r>
          <w:rPr>
            <w:noProof/>
            <w:webHidden/>
          </w:rPr>
          <w:fldChar w:fldCharType="begin"/>
        </w:r>
        <w:r>
          <w:rPr>
            <w:noProof/>
            <w:webHidden/>
          </w:rPr>
          <w:instrText xml:space="preserve"> PAGEREF _Toc228909271 \h </w:instrText>
        </w:r>
        <w:r>
          <w:rPr>
            <w:noProof/>
            <w:webHidden/>
          </w:rPr>
        </w:r>
        <w:r>
          <w:rPr>
            <w:noProof/>
            <w:webHidden/>
          </w:rPr>
          <w:fldChar w:fldCharType="separate"/>
        </w:r>
        <w:r>
          <w:rPr>
            <w:noProof/>
            <w:webHidden/>
          </w:rPr>
          <w:t>39</w:t>
        </w:r>
        <w:r>
          <w:rPr>
            <w:noProof/>
            <w:webHidden/>
          </w:rPr>
          <w:fldChar w:fldCharType="end"/>
        </w:r>
      </w:hyperlink>
    </w:p>
    <w:p w14:paraId="5BABFCCF" w14:textId="79D7DBE5" w:rsidR="005E5752" w:rsidRDefault="005E5752">
      <w:pPr>
        <w:pStyle w:val="TableofFigures"/>
        <w:tabs>
          <w:tab w:val="right" w:leader="dot" w:pos="9016"/>
        </w:tabs>
        <w:rPr>
          <w:noProof/>
        </w:rPr>
      </w:pPr>
      <w:hyperlink w:anchor="_Toc228909272" w:history="1">
        <w:r w:rsidRPr="00BB135C">
          <w:rPr>
            <w:rStyle w:val="Hyperlink"/>
            <w:b/>
            <w:bCs/>
            <w:noProof/>
          </w:rPr>
          <w:t>Table 7:</w:t>
        </w:r>
        <w:r w:rsidRPr="00BB135C">
          <w:rPr>
            <w:rStyle w:val="Hyperlink"/>
            <w:rFonts w:cs="Arial"/>
            <w:b/>
            <w:bCs/>
            <w:noProof/>
          </w:rPr>
          <w:t xml:space="preserve"> </w:t>
        </w:r>
        <w:r w:rsidRPr="00BB135C">
          <w:rPr>
            <w:rStyle w:val="Hyperlink"/>
            <w:b/>
            <w:bCs/>
            <w:noProof/>
          </w:rPr>
          <w:t>Equipment list and benchmark cost ranges</w:t>
        </w:r>
        <w:r>
          <w:rPr>
            <w:noProof/>
            <w:webHidden/>
          </w:rPr>
          <w:tab/>
        </w:r>
        <w:r>
          <w:rPr>
            <w:noProof/>
            <w:webHidden/>
          </w:rPr>
          <w:fldChar w:fldCharType="begin"/>
        </w:r>
        <w:r>
          <w:rPr>
            <w:noProof/>
            <w:webHidden/>
          </w:rPr>
          <w:instrText xml:space="preserve"> PAGEREF _Toc228909272 \h </w:instrText>
        </w:r>
        <w:r>
          <w:rPr>
            <w:noProof/>
            <w:webHidden/>
          </w:rPr>
        </w:r>
        <w:r>
          <w:rPr>
            <w:noProof/>
            <w:webHidden/>
          </w:rPr>
          <w:fldChar w:fldCharType="separate"/>
        </w:r>
        <w:r>
          <w:rPr>
            <w:noProof/>
            <w:webHidden/>
          </w:rPr>
          <w:t>42</w:t>
        </w:r>
        <w:r>
          <w:rPr>
            <w:noProof/>
            <w:webHidden/>
          </w:rPr>
          <w:fldChar w:fldCharType="end"/>
        </w:r>
      </w:hyperlink>
    </w:p>
    <w:p w14:paraId="700E766D" w14:textId="6A857694" w:rsidR="005E5752" w:rsidRDefault="005E5752">
      <w:pPr>
        <w:pStyle w:val="TableofFigures"/>
        <w:tabs>
          <w:tab w:val="right" w:leader="dot" w:pos="9016"/>
        </w:tabs>
        <w:rPr>
          <w:noProof/>
        </w:rPr>
      </w:pPr>
      <w:hyperlink w:anchor="_Toc228909273" w:history="1">
        <w:r w:rsidRPr="00BB135C">
          <w:rPr>
            <w:rStyle w:val="Hyperlink"/>
            <w:b/>
            <w:bCs/>
            <w:noProof/>
          </w:rPr>
          <w:t>Table 8:</w:t>
        </w:r>
        <w:r w:rsidRPr="00BB135C">
          <w:rPr>
            <w:rStyle w:val="Hyperlink"/>
            <w:rFonts w:cs="Arial"/>
            <w:b/>
            <w:bCs/>
            <w:noProof/>
          </w:rPr>
          <w:t xml:space="preserve"> </w:t>
        </w:r>
        <w:r w:rsidRPr="00BB135C">
          <w:rPr>
            <w:rStyle w:val="Hyperlink"/>
            <w:b/>
            <w:bCs/>
            <w:noProof/>
          </w:rPr>
          <w:t>Compliance checklist</w:t>
        </w:r>
        <w:r>
          <w:rPr>
            <w:noProof/>
            <w:webHidden/>
          </w:rPr>
          <w:tab/>
        </w:r>
        <w:r>
          <w:rPr>
            <w:noProof/>
            <w:webHidden/>
          </w:rPr>
          <w:fldChar w:fldCharType="begin"/>
        </w:r>
        <w:r>
          <w:rPr>
            <w:noProof/>
            <w:webHidden/>
          </w:rPr>
          <w:instrText xml:space="preserve"> PAGEREF _Toc228909273 \h </w:instrText>
        </w:r>
        <w:r>
          <w:rPr>
            <w:noProof/>
            <w:webHidden/>
          </w:rPr>
        </w:r>
        <w:r>
          <w:rPr>
            <w:noProof/>
            <w:webHidden/>
          </w:rPr>
          <w:fldChar w:fldCharType="separate"/>
        </w:r>
        <w:r>
          <w:rPr>
            <w:noProof/>
            <w:webHidden/>
          </w:rPr>
          <w:t>45</w:t>
        </w:r>
        <w:r>
          <w:rPr>
            <w:noProof/>
            <w:webHidden/>
          </w:rPr>
          <w:fldChar w:fldCharType="end"/>
        </w:r>
      </w:hyperlink>
    </w:p>
    <w:p w14:paraId="75E21CA5" w14:textId="61DA39EE" w:rsidR="005E5752" w:rsidRDefault="005E5752">
      <w:pPr>
        <w:pStyle w:val="TableofFigures"/>
        <w:tabs>
          <w:tab w:val="right" w:leader="dot" w:pos="9016"/>
        </w:tabs>
        <w:rPr>
          <w:noProof/>
        </w:rPr>
      </w:pPr>
      <w:hyperlink w:anchor="_Toc228909274" w:history="1">
        <w:r w:rsidRPr="00BB135C">
          <w:rPr>
            <w:rStyle w:val="Hyperlink"/>
            <w:b/>
            <w:bCs/>
            <w:noProof/>
          </w:rPr>
          <w:t>Table 9:</w:t>
        </w:r>
        <w:r w:rsidRPr="00BB135C">
          <w:rPr>
            <w:rStyle w:val="Hyperlink"/>
            <w:rFonts w:cs="Arial"/>
            <w:b/>
            <w:bCs/>
            <w:noProof/>
          </w:rPr>
          <w:t xml:space="preserve"> </w:t>
        </w:r>
        <w:r w:rsidRPr="00BB135C">
          <w:rPr>
            <w:rStyle w:val="Hyperlink"/>
            <w:b/>
            <w:bCs/>
            <w:noProof/>
          </w:rPr>
          <w:t>Role summary</w:t>
        </w:r>
        <w:r>
          <w:rPr>
            <w:noProof/>
            <w:webHidden/>
          </w:rPr>
          <w:tab/>
        </w:r>
        <w:r>
          <w:rPr>
            <w:noProof/>
            <w:webHidden/>
          </w:rPr>
          <w:fldChar w:fldCharType="begin"/>
        </w:r>
        <w:r>
          <w:rPr>
            <w:noProof/>
            <w:webHidden/>
          </w:rPr>
          <w:instrText xml:space="preserve"> PAGEREF _Toc228909274 \h </w:instrText>
        </w:r>
        <w:r>
          <w:rPr>
            <w:noProof/>
            <w:webHidden/>
          </w:rPr>
        </w:r>
        <w:r>
          <w:rPr>
            <w:noProof/>
            <w:webHidden/>
          </w:rPr>
          <w:fldChar w:fldCharType="separate"/>
        </w:r>
        <w:r>
          <w:rPr>
            <w:noProof/>
            <w:webHidden/>
          </w:rPr>
          <w:t>48</w:t>
        </w:r>
        <w:r>
          <w:rPr>
            <w:noProof/>
            <w:webHidden/>
          </w:rPr>
          <w:fldChar w:fldCharType="end"/>
        </w:r>
      </w:hyperlink>
    </w:p>
    <w:p w14:paraId="7E71D941" w14:textId="2BC6B694" w:rsidR="005E5752" w:rsidRDefault="005E5752">
      <w:pPr>
        <w:pStyle w:val="TableofFigures"/>
        <w:tabs>
          <w:tab w:val="right" w:leader="dot" w:pos="9016"/>
        </w:tabs>
        <w:rPr>
          <w:noProof/>
        </w:rPr>
      </w:pPr>
      <w:hyperlink w:anchor="_Toc228909275" w:history="1">
        <w:r w:rsidRPr="00BB135C">
          <w:rPr>
            <w:rStyle w:val="Hyperlink"/>
            <w:b/>
            <w:bCs/>
            <w:noProof/>
          </w:rPr>
          <w:t>Table 10:</w:t>
        </w:r>
        <w:r w:rsidRPr="00BB135C">
          <w:rPr>
            <w:rStyle w:val="Hyperlink"/>
            <w:rFonts w:cs="Arial"/>
            <w:b/>
            <w:bCs/>
            <w:noProof/>
          </w:rPr>
          <w:t xml:space="preserve"> </w:t>
        </w:r>
        <w:r w:rsidRPr="00BB135C">
          <w:rPr>
            <w:rStyle w:val="Hyperlink"/>
            <w:b/>
            <w:bCs/>
            <w:noProof/>
          </w:rPr>
          <w:t>Startup cost summary</w:t>
        </w:r>
        <w:r>
          <w:rPr>
            <w:noProof/>
            <w:webHidden/>
          </w:rPr>
          <w:tab/>
        </w:r>
        <w:r>
          <w:rPr>
            <w:noProof/>
            <w:webHidden/>
          </w:rPr>
          <w:fldChar w:fldCharType="begin"/>
        </w:r>
        <w:r>
          <w:rPr>
            <w:noProof/>
            <w:webHidden/>
          </w:rPr>
          <w:instrText xml:space="preserve"> PAGEREF _Toc228909275 \h </w:instrText>
        </w:r>
        <w:r>
          <w:rPr>
            <w:noProof/>
            <w:webHidden/>
          </w:rPr>
        </w:r>
        <w:r>
          <w:rPr>
            <w:noProof/>
            <w:webHidden/>
          </w:rPr>
          <w:fldChar w:fldCharType="separate"/>
        </w:r>
        <w:r>
          <w:rPr>
            <w:noProof/>
            <w:webHidden/>
          </w:rPr>
          <w:t>51</w:t>
        </w:r>
        <w:r>
          <w:rPr>
            <w:noProof/>
            <w:webHidden/>
          </w:rPr>
          <w:fldChar w:fldCharType="end"/>
        </w:r>
      </w:hyperlink>
    </w:p>
    <w:p w14:paraId="70A8816E" w14:textId="05E32D26" w:rsidR="005E5752" w:rsidRDefault="005E5752">
      <w:pPr>
        <w:pStyle w:val="TableofFigures"/>
        <w:tabs>
          <w:tab w:val="right" w:leader="dot" w:pos="9016"/>
        </w:tabs>
        <w:rPr>
          <w:noProof/>
        </w:rPr>
      </w:pPr>
      <w:hyperlink w:anchor="_Toc228909276" w:history="1">
        <w:r w:rsidRPr="00BB135C">
          <w:rPr>
            <w:rStyle w:val="Hyperlink"/>
            <w:b/>
            <w:bCs/>
            <w:noProof/>
          </w:rPr>
          <w:t>Table 11:</w:t>
        </w:r>
        <w:r w:rsidRPr="00BB135C">
          <w:rPr>
            <w:rStyle w:val="Hyperlink"/>
            <w:rFonts w:cs="Arial"/>
            <w:b/>
            <w:bCs/>
            <w:noProof/>
          </w:rPr>
          <w:t xml:space="preserve"> </w:t>
        </w:r>
        <w:r w:rsidRPr="00BB135C">
          <w:rPr>
            <w:rStyle w:val="Hyperlink"/>
            <w:b/>
            <w:bCs/>
            <w:noProof/>
          </w:rPr>
          <w:t>12 month cashflow summary</w:t>
        </w:r>
        <w:r>
          <w:rPr>
            <w:noProof/>
            <w:webHidden/>
          </w:rPr>
          <w:tab/>
        </w:r>
        <w:r>
          <w:rPr>
            <w:noProof/>
            <w:webHidden/>
          </w:rPr>
          <w:fldChar w:fldCharType="begin"/>
        </w:r>
        <w:r>
          <w:rPr>
            <w:noProof/>
            <w:webHidden/>
          </w:rPr>
          <w:instrText xml:space="preserve"> PAGEREF _Toc228909276 \h </w:instrText>
        </w:r>
        <w:r>
          <w:rPr>
            <w:noProof/>
            <w:webHidden/>
          </w:rPr>
        </w:r>
        <w:r>
          <w:rPr>
            <w:noProof/>
            <w:webHidden/>
          </w:rPr>
          <w:fldChar w:fldCharType="separate"/>
        </w:r>
        <w:r>
          <w:rPr>
            <w:noProof/>
            <w:webHidden/>
          </w:rPr>
          <w:t>53</w:t>
        </w:r>
        <w:r>
          <w:rPr>
            <w:noProof/>
            <w:webHidden/>
          </w:rPr>
          <w:fldChar w:fldCharType="end"/>
        </w:r>
      </w:hyperlink>
    </w:p>
    <w:p w14:paraId="0B7A4BAE" w14:textId="18BFF1C8" w:rsidR="005E5752" w:rsidRDefault="005E5752">
      <w:pPr>
        <w:pStyle w:val="TableofFigures"/>
        <w:tabs>
          <w:tab w:val="right" w:leader="dot" w:pos="9016"/>
        </w:tabs>
        <w:rPr>
          <w:noProof/>
        </w:rPr>
      </w:pPr>
      <w:hyperlink w:anchor="_Toc228909277" w:history="1">
        <w:r w:rsidRPr="00BB135C">
          <w:rPr>
            <w:rStyle w:val="Hyperlink"/>
            <w:b/>
            <w:bCs/>
            <w:noProof/>
          </w:rPr>
          <w:t>Table 12:</w:t>
        </w:r>
        <w:r w:rsidRPr="00BB135C">
          <w:rPr>
            <w:rStyle w:val="Hyperlink"/>
            <w:rFonts w:cs="Arial"/>
            <w:b/>
            <w:bCs/>
            <w:noProof/>
          </w:rPr>
          <w:t xml:space="preserve"> </w:t>
        </w:r>
        <w:r w:rsidRPr="00BB135C">
          <w:rPr>
            <w:rStyle w:val="Hyperlink"/>
            <w:b/>
            <w:bCs/>
            <w:noProof/>
          </w:rPr>
          <w:t>Breakeven Scenarios Comparison</w:t>
        </w:r>
        <w:r>
          <w:rPr>
            <w:noProof/>
            <w:webHidden/>
          </w:rPr>
          <w:tab/>
        </w:r>
        <w:r>
          <w:rPr>
            <w:noProof/>
            <w:webHidden/>
          </w:rPr>
          <w:fldChar w:fldCharType="begin"/>
        </w:r>
        <w:r>
          <w:rPr>
            <w:noProof/>
            <w:webHidden/>
          </w:rPr>
          <w:instrText xml:space="preserve"> PAGEREF _Toc228909277 \h </w:instrText>
        </w:r>
        <w:r>
          <w:rPr>
            <w:noProof/>
            <w:webHidden/>
          </w:rPr>
        </w:r>
        <w:r>
          <w:rPr>
            <w:noProof/>
            <w:webHidden/>
          </w:rPr>
          <w:fldChar w:fldCharType="separate"/>
        </w:r>
        <w:r>
          <w:rPr>
            <w:noProof/>
            <w:webHidden/>
          </w:rPr>
          <w:t>55</w:t>
        </w:r>
        <w:r>
          <w:rPr>
            <w:noProof/>
            <w:webHidden/>
          </w:rPr>
          <w:fldChar w:fldCharType="end"/>
        </w:r>
      </w:hyperlink>
    </w:p>
    <w:p w14:paraId="6DB60948" w14:textId="436ACBA0" w:rsidR="005E5752" w:rsidRDefault="005E5752">
      <w:pPr>
        <w:pStyle w:val="TableofFigures"/>
        <w:tabs>
          <w:tab w:val="right" w:leader="dot" w:pos="9016"/>
        </w:tabs>
        <w:rPr>
          <w:noProof/>
        </w:rPr>
      </w:pPr>
      <w:hyperlink w:anchor="_Toc228909278" w:history="1">
        <w:r w:rsidRPr="00BB135C">
          <w:rPr>
            <w:rStyle w:val="Hyperlink"/>
            <w:b/>
            <w:bCs/>
            <w:noProof/>
          </w:rPr>
          <w:t>Table 13:</w:t>
        </w:r>
        <w:r w:rsidRPr="00BB135C">
          <w:rPr>
            <w:rStyle w:val="Hyperlink"/>
            <w:rFonts w:cs="Arial"/>
            <w:b/>
            <w:bCs/>
            <w:noProof/>
          </w:rPr>
          <w:t xml:space="preserve"> </w:t>
        </w:r>
        <w:r w:rsidRPr="00BB135C">
          <w:rPr>
            <w:rStyle w:val="Hyperlink"/>
            <w:b/>
            <w:bCs/>
            <w:noProof/>
          </w:rPr>
          <w:t>Risk register</w:t>
        </w:r>
        <w:r>
          <w:rPr>
            <w:noProof/>
            <w:webHidden/>
          </w:rPr>
          <w:tab/>
        </w:r>
        <w:r>
          <w:rPr>
            <w:noProof/>
            <w:webHidden/>
          </w:rPr>
          <w:fldChar w:fldCharType="begin"/>
        </w:r>
        <w:r>
          <w:rPr>
            <w:noProof/>
            <w:webHidden/>
          </w:rPr>
          <w:instrText xml:space="preserve"> PAGEREF _Toc228909278 \h </w:instrText>
        </w:r>
        <w:r>
          <w:rPr>
            <w:noProof/>
            <w:webHidden/>
          </w:rPr>
        </w:r>
        <w:r>
          <w:rPr>
            <w:noProof/>
            <w:webHidden/>
          </w:rPr>
          <w:fldChar w:fldCharType="separate"/>
        </w:r>
        <w:r>
          <w:rPr>
            <w:noProof/>
            <w:webHidden/>
          </w:rPr>
          <w:t>57</w:t>
        </w:r>
        <w:r>
          <w:rPr>
            <w:noProof/>
            <w:webHidden/>
          </w:rPr>
          <w:fldChar w:fldCharType="end"/>
        </w:r>
      </w:hyperlink>
    </w:p>
    <w:p w14:paraId="7B8EFC66" w14:textId="29E4E7AE" w:rsidR="005E5752" w:rsidRDefault="005E5752">
      <w:pPr>
        <w:pStyle w:val="TableofFigures"/>
        <w:tabs>
          <w:tab w:val="right" w:leader="dot" w:pos="9016"/>
        </w:tabs>
        <w:rPr>
          <w:noProof/>
        </w:rPr>
      </w:pPr>
      <w:hyperlink w:anchor="_Toc228909279" w:history="1">
        <w:r w:rsidRPr="00BB135C">
          <w:rPr>
            <w:rStyle w:val="Hyperlink"/>
            <w:b/>
            <w:bCs/>
            <w:noProof/>
          </w:rPr>
          <w:t>Table 14:</w:t>
        </w:r>
        <w:r w:rsidRPr="00BB135C">
          <w:rPr>
            <w:rStyle w:val="Hyperlink"/>
            <w:rFonts w:cs="Arial"/>
            <w:b/>
            <w:bCs/>
            <w:noProof/>
            <w:lang w:val="en-US"/>
          </w:rPr>
          <w:t xml:space="preserve"> </w:t>
        </w:r>
        <w:r w:rsidRPr="00BB135C">
          <w:rPr>
            <w:rStyle w:val="Hyperlink"/>
            <w:b/>
            <w:bCs/>
            <w:noProof/>
            <w:lang w:val="en-US"/>
          </w:rPr>
          <w:t>Risks, mitigations and control strategies</w:t>
        </w:r>
        <w:r>
          <w:rPr>
            <w:noProof/>
            <w:webHidden/>
          </w:rPr>
          <w:tab/>
        </w:r>
        <w:r>
          <w:rPr>
            <w:noProof/>
            <w:webHidden/>
          </w:rPr>
          <w:fldChar w:fldCharType="begin"/>
        </w:r>
        <w:r>
          <w:rPr>
            <w:noProof/>
            <w:webHidden/>
          </w:rPr>
          <w:instrText xml:space="preserve"> PAGEREF _Toc228909279 \h </w:instrText>
        </w:r>
        <w:r>
          <w:rPr>
            <w:noProof/>
            <w:webHidden/>
          </w:rPr>
        </w:r>
        <w:r>
          <w:rPr>
            <w:noProof/>
            <w:webHidden/>
          </w:rPr>
          <w:fldChar w:fldCharType="separate"/>
        </w:r>
        <w:r>
          <w:rPr>
            <w:noProof/>
            <w:webHidden/>
          </w:rPr>
          <w:t>59</w:t>
        </w:r>
        <w:r>
          <w:rPr>
            <w:noProof/>
            <w:webHidden/>
          </w:rPr>
          <w:fldChar w:fldCharType="end"/>
        </w:r>
      </w:hyperlink>
    </w:p>
    <w:p w14:paraId="3775CEF7" w14:textId="7AE1C52F" w:rsidR="005E5752" w:rsidRDefault="005E5752">
      <w:pPr>
        <w:pStyle w:val="TableofFigures"/>
        <w:tabs>
          <w:tab w:val="right" w:leader="dot" w:pos="9016"/>
        </w:tabs>
        <w:rPr>
          <w:noProof/>
        </w:rPr>
      </w:pPr>
      <w:hyperlink w:anchor="_Toc228909280" w:history="1">
        <w:r w:rsidRPr="00BB135C">
          <w:rPr>
            <w:rStyle w:val="Hyperlink"/>
            <w:b/>
            <w:bCs/>
            <w:noProof/>
          </w:rPr>
          <w:t>Table 15:</w:t>
        </w:r>
        <w:r w:rsidRPr="00BB135C">
          <w:rPr>
            <w:rStyle w:val="Hyperlink"/>
            <w:rFonts w:cs="Arial"/>
            <w:b/>
            <w:bCs/>
            <w:noProof/>
          </w:rPr>
          <w:t xml:space="preserve"> </w:t>
        </w:r>
        <w:r w:rsidRPr="00BB135C">
          <w:rPr>
            <w:rStyle w:val="Hyperlink"/>
            <w:b/>
            <w:bCs/>
            <w:noProof/>
          </w:rPr>
          <w:t>Milestones &amp; owners</w:t>
        </w:r>
        <w:r>
          <w:rPr>
            <w:noProof/>
            <w:webHidden/>
          </w:rPr>
          <w:tab/>
        </w:r>
        <w:r>
          <w:rPr>
            <w:noProof/>
            <w:webHidden/>
          </w:rPr>
          <w:fldChar w:fldCharType="begin"/>
        </w:r>
        <w:r>
          <w:rPr>
            <w:noProof/>
            <w:webHidden/>
          </w:rPr>
          <w:instrText xml:space="preserve"> PAGEREF _Toc228909280 \h </w:instrText>
        </w:r>
        <w:r>
          <w:rPr>
            <w:noProof/>
            <w:webHidden/>
          </w:rPr>
        </w:r>
        <w:r>
          <w:rPr>
            <w:noProof/>
            <w:webHidden/>
          </w:rPr>
          <w:fldChar w:fldCharType="separate"/>
        </w:r>
        <w:r>
          <w:rPr>
            <w:noProof/>
            <w:webHidden/>
          </w:rPr>
          <w:t>61</w:t>
        </w:r>
        <w:r>
          <w:rPr>
            <w:noProof/>
            <w:webHidden/>
          </w:rPr>
          <w:fldChar w:fldCharType="end"/>
        </w:r>
      </w:hyperlink>
    </w:p>
    <w:p w14:paraId="27932B0B" w14:textId="4B016623" w:rsidR="005E5752" w:rsidRPr="0055644C" w:rsidRDefault="005E5752" w:rsidP="005E5752">
      <w:pPr>
        <w:rPr>
          <w:b/>
          <w:bCs/>
          <w:color w:val="000000" w:themeColor="text1"/>
          <w:sz w:val="40"/>
          <w:szCs w:val="40"/>
          <w:lang w:val="en-US"/>
        </w:rPr>
      </w:pPr>
      <w:r>
        <w:rPr>
          <w:b/>
          <w:bCs/>
          <w:lang w:val="en-US"/>
        </w:rPr>
        <w:fldChar w:fldCharType="end"/>
      </w:r>
      <w:r w:rsidR="0055644C" w:rsidRPr="0055644C">
        <w:rPr>
          <w:b/>
          <w:bCs/>
          <w:color w:val="000000" w:themeColor="text1"/>
          <w:sz w:val="40"/>
          <w:szCs w:val="40"/>
          <w:lang w:val="en-US"/>
        </w:rPr>
        <w:t xml:space="preserve">                           </w:t>
      </w:r>
      <w:r w:rsidR="0055644C">
        <w:rPr>
          <w:b/>
          <w:bCs/>
          <w:color w:val="000000" w:themeColor="text1"/>
          <w:sz w:val="40"/>
          <w:szCs w:val="40"/>
          <w:lang w:val="en-US"/>
        </w:rPr>
        <w:t xml:space="preserve">    </w:t>
      </w:r>
      <w:r w:rsidR="0055644C" w:rsidRPr="0055644C">
        <w:rPr>
          <w:b/>
          <w:bCs/>
          <w:color w:val="000000" w:themeColor="text1"/>
          <w:sz w:val="40"/>
          <w:szCs w:val="40"/>
          <w:lang w:val="en-US"/>
        </w:rPr>
        <w:t xml:space="preserve"> Figures</w:t>
      </w:r>
    </w:p>
    <w:p w14:paraId="352E0743" w14:textId="46241624" w:rsidR="00B25E86" w:rsidRDefault="00B25E86">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rPr>
          <w:b/>
          <w:bCs/>
          <w:lang w:val="en-US"/>
        </w:rPr>
        <w:fldChar w:fldCharType="begin"/>
      </w:r>
      <w:r>
        <w:rPr>
          <w:b/>
          <w:bCs/>
          <w:lang w:val="en-US"/>
        </w:rPr>
        <w:instrText xml:space="preserve"> TOC \h \z \c "Figure" </w:instrText>
      </w:r>
      <w:r>
        <w:rPr>
          <w:b/>
          <w:bCs/>
          <w:lang w:val="en-US"/>
        </w:rPr>
        <w:fldChar w:fldCharType="separate"/>
      </w:r>
      <w:hyperlink w:anchor="_Toc228909435" w:history="1">
        <w:r w:rsidRPr="005B4327">
          <w:rPr>
            <w:rStyle w:val="Hyperlink"/>
            <w:b/>
            <w:bCs/>
            <w:noProof/>
          </w:rPr>
          <w:t>Figure 1:</w:t>
        </w:r>
        <w:r w:rsidRPr="005B4327">
          <w:rPr>
            <w:rStyle w:val="Hyperlink"/>
            <w:rFonts w:eastAsia="Times New Roman" w:cs="Arial"/>
            <w:noProof/>
            <w:lang w:val="en-US"/>
          </w:rPr>
          <w:t xml:space="preserve"> Stoke-on-Trent local 3-5 miles</w:t>
        </w:r>
        <w:r w:rsidRPr="005B4327">
          <w:rPr>
            <w:rStyle w:val="Hyperlink"/>
            <w:rFonts w:eastAsia="Times New Roman" w:cs="Arial"/>
            <w:noProof/>
            <w:lang w:val="en-US"/>
          </w:rPr>
          <w:t xml:space="preserve"> </w:t>
        </w:r>
        <w:r w:rsidRPr="005B4327">
          <w:rPr>
            <w:rStyle w:val="Hyperlink"/>
            <w:rFonts w:eastAsia="Times New Roman" w:cs="Arial"/>
            <w:noProof/>
            <w:lang w:val="en-US"/>
          </w:rPr>
          <w:t>of the su</w:t>
        </w:r>
        <w:r w:rsidRPr="005B4327">
          <w:rPr>
            <w:rStyle w:val="Hyperlink"/>
            <w:rFonts w:eastAsia="Times New Roman" w:cs="Arial"/>
            <w:noProof/>
            <w:lang w:val="en-US"/>
          </w:rPr>
          <w:t>g</w:t>
        </w:r>
        <w:r w:rsidRPr="005B4327">
          <w:rPr>
            <w:rStyle w:val="Hyperlink"/>
            <w:rFonts w:eastAsia="Times New Roman" w:cs="Arial"/>
            <w:noProof/>
            <w:lang w:val="en-US"/>
          </w:rPr>
          <w:t>g</w:t>
        </w:r>
        <w:r w:rsidRPr="005B4327">
          <w:rPr>
            <w:rStyle w:val="Hyperlink"/>
            <w:rFonts w:eastAsia="Times New Roman" w:cs="Arial"/>
            <w:noProof/>
            <w:lang w:val="en-US"/>
          </w:rPr>
          <w:t>e</w:t>
        </w:r>
        <w:r w:rsidRPr="005B4327">
          <w:rPr>
            <w:rStyle w:val="Hyperlink"/>
            <w:rFonts w:eastAsia="Times New Roman" w:cs="Arial"/>
            <w:noProof/>
            <w:lang w:val="en-US"/>
          </w:rPr>
          <w:t>sted location map and competitors</w:t>
        </w:r>
        <w:r>
          <w:rPr>
            <w:noProof/>
            <w:webHidden/>
          </w:rPr>
          <w:tab/>
        </w:r>
        <w:r>
          <w:rPr>
            <w:noProof/>
            <w:webHidden/>
          </w:rPr>
          <w:fldChar w:fldCharType="begin"/>
        </w:r>
        <w:r>
          <w:rPr>
            <w:noProof/>
            <w:webHidden/>
          </w:rPr>
          <w:instrText xml:space="preserve"> PAGEREF _Toc228909435 \h </w:instrText>
        </w:r>
        <w:r>
          <w:rPr>
            <w:noProof/>
            <w:webHidden/>
          </w:rPr>
        </w:r>
        <w:r>
          <w:rPr>
            <w:noProof/>
            <w:webHidden/>
          </w:rPr>
          <w:fldChar w:fldCharType="separate"/>
        </w:r>
        <w:r>
          <w:rPr>
            <w:noProof/>
            <w:webHidden/>
          </w:rPr>
          <w:t>22</w:t>
        </w:r>
        <w:r>
          <w:rPr>
            <w:noProof/>
            <w:webHidden/>
          </w:rPr>
          <w:fldChar w:fldCharType="end"/>
        </w:r>
      </w:hyperlink>
    </w:p>
    <w:p w14:paraId="41D9588D" w14:textId="46A91444" w:rsidR="00B25E86" w:rsidRDefault="00B25E86">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8909436" w:history="1">
        <w:r w:rsidRPr="005B4327">
          <w:rPr>
            <w:rStyle w:val="Hyperlink"/>
            <w:b/>
            <w:bCs/>
            <w:noProof/>
          </w:rPr>
          <w:t>Figure 2:</w:t>
        </w:r>
        <w:r w:rsidRPr="005B4327">
          <w:rPr>
            <w:rStyle w:val="Hyperlink"/>
            <w:rFonts w:eastAsia="Times New Roman" w:cs="Arial"/>
            <w:noProof/>
            <w:lang w:val="en-US"/>
          </w:rPr>
          <w:t xml:space="preserve"> </w:t>
        </w:r>
        <w:r w:rsidRPr="005B4327">
          <w:rPr>
            <w:rStyle w:val="Hyperlink"/>
            <w:b/>
            <w:bCs/>
            <w:noProof/>
            <w:lang w:val="en-US"/>
          </w:rPr>
          <w:t>Porter’s Five Forces diagram (Stoke Context)</w:t>
        </w:r>
        <w:r>
          <w:rPr>
            <w:noProof/>
            <w:webHidden/>
          </w:rPr>
          <w:tab/>
        </w:r>
        <w:r>
          <w:rPr>
            <w:noProof/>
            <w:webHidden/>
          </w:rPr>
          <w:fldChar w:fldCharType="begin"/>
        </w:r>
        <w:r>
          <w:rPr>
            <w:noProof/>
            <w:webHidden/>
          </w:rPr>
          <w:instrText xml:space="preserve"> PAGEREF _Toc228909436 \h </w:instrText>
        </w:r>
        <w:r>
          <w:rPr>
            <w:noProof/>
            <w:webHidden/>
          </w:rPr>
        </w:r>
        <w:r>
          <w:rPr>
            <w:noProof/>
            <w:webHidden/>
          </w:rPr>
          <w:fldChar w:fldCharType="separate"/>
        </w:r>
        <w:r>
          <w:rPr>
            <w:noProof/>
            <w:webHidden/>
          </w:rPr>
          <w:t>27</w:t>
        </w:r>
        <w:r>
          <w:rPr>
            <w:noProof/>
            <w:webHidden/>
          </w:rPr>
          <w:fldChar w:fldCharType="end"/>
        </w:r>
      </w:hyperlink>
    </w:p>
    <w:p w14:paraId="4A26F070" w14:textId="1A7AE569" w:rsidR="00B25E86" w:rsidRDefault="00B25E86">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8909437" w:history="1">
        <w:r w:rsidRPr="005B4327">
          <w:rPr>
            <w:rStyle w:val="Hyperlink"/>
            <w:b/>
            <w:bCs/>
            <w:noProof/>
          </w:rPr>
          <w:t>Figure 3:</w:t>
        </w:r>
        <w:r w:rsidRPr="005B4327">
          <w:rPr>
            <w:rStyle w:val="Hyperlink"/>
            <w:rFonts w:cs="Arial"/>
            <w:noProof/>
          </w:rPr>
          <w:t xml:space="preserve"> </w:t>
        </w:r>
        <w:r w:rsidRPr="005B4327">
          <w:rPr>
            <w:rStyle w:val="Hyperlink"/>
            <w:b/>
            <w:bCs/>
            <w:noProof/>
          </w:rPr>
          <w:t>Business Model Canvas for Fresh &amp; Pressed Ltd.</w:t>
        </w:r>
        <w:r>
          <w:rPr>
            <w:noProof/>
            <w:webHidden/>
          </w:rPr>
          <w:tab/>
        </w:r>
        <w:r>
          <w:rPr>
            <w:noProof/>
            <w:webHidden/>
          </w:rPr>
          <w:fldChar w:fldCharType="begin"/>
        </w:r>
        <w:r>
          <w:rPr>
            <w:noProof/>
            <w:webHidden/>
          </w:rPr>
          <w:instrText xml:space="preserve"> PAGEREF _Toc228909437 \h </w:instrText>
        </w:r>
        <w:r>
          <w:rPr>
            <w:noProof/>
            <w:webHidden/>
          </w:rPr>
        </w:r>
        <w:r>
          <w:rPr>
            <w:noProof/>
            <w:webHidden/>
          </w:rPr>
          <w:fldChar w:fldCharType="separate"/>
        </w:r>
        <w:r>
          <w:rPr>
            <w:noProof/>
            <w:webHidden/>
          </w:rPr>
          <w:t>29</w:t>
        </w:r>
        <w:r>
          <w:rPr>
            <w:noProof/>
            <w:webHidden/>
          </w:rPr>
          <w:fldChar w:fldCharType="end"/>
        </w:r>
      </w:hyperlink>
    </w:p>
    <w:p w14:paraId="52E2E303" w14:textId="0DFA8001" w:rsidR="00B25E86" w:rsidRDefault="00B25E86">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8909438" w:history="1">
        <w:r w:rsidRPr="005B4327">
          <w:rPr>
            <w:rStyle w:val="Hyperlink"/>
            <w:b/>
            <w:bCs/>
            <w:noProof/>
          </w:rPr>
          <w:t>Figure 4:</w:t>
        </w:r>
        <w:r w:rsidRPr="005B4327">
          <w:rPr>
            <w:rStyle w:val="Hyperlink"/>
            <w:rFonts w:eastAsiaTheme="majorEastAsia" w:cs="Arial"/>
            <w:b/>
            <w:bCs/>
            <w:noProof/>
          </w:rPr>
          <w:t xml:space="preserve"> </w:t>
        </w:r>
        <w:r w:rsidRPr="005B4327">
          <w:rPr>
            <w:rStyle w:val="Hyperlink"/>
            <w:b/>
            <w:bCs/>
            <w:noProof/>
          </w:rPr>
          <w:t>Organogram</w:t>
        </w:r>
        <w:r>
          <w:rPr>
            <w:noProof/>
            <w:webHidden/>
          </w:rPr>
          <w:tab/>
        </w:r>
        <w:r>
          <w:rPr>
            <w:noProof/>
            <w:webHidden/>
          </w:rPr>
          <w:fldChar w:fldCharType="begin"/>
        </w:r>
        <w:r>
          <w:rPr>
            <w:noProof/>
            <w:webHidden/>
          </w:rPr>
          <w:instrText xml:space="preserve"> PAGEREF _Toc228909438 \h </w:instrText>
        </w:r>
        <w:r>
          <w:rPr>
            <w:noProof/>
            <w:webHidden/>
          </w:rPr>
        </w:r>
        <w:r>
          <w:rPr>
            <w:noProof/>
            <w:webHidden/>
          </w:rPr>
          <w:fldChar w:fldCharType="separate"/>
        </w:r>
        <w:r>
          <w:rPr>
            <w:noProof/>
            <w:webHidden/>
          </w:rPr>
          <w:t>47</w:t>
        </w:r>
        <w:r>
          <w:rPr>
            <w:noProof/>
            <w:webHidden/>
          </w:rPr>
          <w:fldChar w:fldCharType="end"/>
        </w:r>
      </w:hyperlink>
    </w:p>
    <w:p w14:paraId="652BBA43" w14:textId="43F9BF39" w:rsidR="00B25E86" w:rsidRDefault="00B25E86">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8909439" w:history="1">
        <w:r w:rsidRPr="005B4327">
          <w:rPr>
            <w:rStyle w:val="Hyperlink"/>
            <w:b/>
            <w:bCs/>
            <w:noProof/>
          </w:rPr>
          <w:t>Figure 5:</w:t>
        </w:r>
        <w:r w:rsidRPr="005B4327">
          <w:rPr>
            <w:rStyle w:val="Hyperlink"/>
            <w:rFonts w:eastAsiaTheme="majorEastAsia" w:cs="Arial"/>
            <w:b/>
            <w:bCs/>
            <w:noProof/>
          </w:rPr>
          <w:t xml:space="preserve"> </w:t>
        </w:r>
        <w:r w:rsidRPr="005B4327">
          <w:rPr>
            <w:rStyle w:val="Hyperlink"/>
            <w:b/>
            <w:bCs/>
            <w:noProof/>
          </w:rPr>
          <w:t>Breakeven chart</w:t>
        </w:r>
        <w:r>
          <w:rPr>
            <w:noProof/>
            <w:webHidden/>
          </w:rPr>
          <w:tab/>
        </w:r>
        <w:r>
          <w:rPr>
            <w:noProof/>
            <w:webHidden/>
          </w:rPr>
          <w:fldChar w:fldCharType="begin"/>
        </w:r>
        <w:r>
          <w:rPr>
            <w:noProof/>
            <w:webHidden/>
          </w:rPr>
          <w:instrText xml:space="preserve"> PAGEREF _Toc228909439 \h </w:instrText>
        </w:r>
        <w:r>
          <w:rPr>
            <w:noProof/>
            <w:webHidden/>
          </w:rPr>
        </w:r>
        <w:r>
          <w:rPr>
            <w:noProof/>
            <w:webHidden/>
          </w:rPr>
          <w:fldChar w:fldCharType="separate"/>
        </w:r>
        <w:r>
          <w:rPr>
            <w:noProof/>
            <w:webHidden/>
          </w:rPr>
          <w:t>56</w:t>
        </w:r>
        <w:r>
          <w:rPr>
            <w:noProof/>
            <w:webHidden/>
          </w:rPr>
          <w:fldChar w:fldCharType="end"/>
        </w:r>
      </w:hyperlink>
    </w:p>
    <w:p w14:paraId="5F5585F0" w14:textId="17D72ABB" w:rsidR="005E5752" w:rsidRDefault="00B25E86" w:rsidP="005E5752">
      <w:pPr>
        <w:rPr>
          <w:b/>
          <w:bCs/>
          <w:lang w:val="en-US"/>
        </w:rPr>
      </w:pPr>
      <w:r>
        <w:rPr>
          <w:b/>
          <w:bCs/>
          <w:lang w:val="en-US"/>
        </w:rPr>
        <w:fldChar w:fldCharType="end"/>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p>
    <w:p w14:paraId="36916ABB" w14:textId="77777777" w:rsidR="00B25E86" w:rsidRDefault="005E5752" w:rsidP="005E5752">
      <w:pPr>
        <w:rPr>
          <w:b/>
          <w:bCs/>
          <w:lang w:val="en-US"/>
        </w:rPr>
      </w:pPr>
      <w:r>
        <w:rPr>
          <w:b/>
          <w:bCs/>
          <w:lang w:val="en-US"/>
        </w:rPr>
        <w:t xml:space="preserve">                                                    </w:t>
      </w:r>
    </w:p>
    <w:p w14:paraId="5204CC30" w14:textId="77777777" w:rsidR="00B25E86" w:rsidRDefault="00B25E86" w:rsidP="005E5752">
      <w:pPr>
        <w:rPr>
          <w:b/>
          <w:bCs/>
          <w:lang w:val="en-US"/>
        </w:rPr>
      </w:pPr>
    </w:p>
    <w:p w14:paraId="19C68717" w14:textId="14F3063C" w:rsidR="005E5752" w:rsidRPr="00B25E86" w:rsidRDefault="00B25E86" w:rsidP="00B25E86">
      <w:pPr>
        <w:pStyle w:val="Heading1"/>
        <w:rPr>
          <w:rFonts w:ascii="Arial" w:hAnsi="Arial" w:cs="Arial"/>
          <w:b/>
          <w:bCs/>
          <w:lang w:val="en-US"/>
        </w:rPr>
      </w:pPr>
      <w:r>
        <w:rPr>
          <w:lang w:val="en-US"/>
        </w:rPr>
        <w:t xml:space="preserve">                               </w:t>
      </w:r>
      <w:bookmarkStart w:id="1" w:name="_Toc228913894"/>
      <w:r w:rsidR="005E5752" w:rsidRPr="00B25E86">
        <w:rPr>
          <w:rFonts w:ascii="Arial" w:hAnsi="Arial" w:cs="Arial"/>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Executive Summary</w:t>
      </w:r>
      <w:bookmarkEnd w:id="1"/>
    </w:p>
    <w:p w14:paraId="70393FBD" w14:textId="77777777" w:rsidR="005E5752" w:rsidRPr="005E5752" w:rsidRDefault="005E5752" w:rsidP="005E5752">
      <w:pPr>
        <w:rPr>
          <w:lang w:val="en-US"/>
        </w:rPr>
      </w:pPr>
      <w:r w:rsidRPr="005E5752">
        <w:rPr>
          <w:lang w:val="en-US"/>
        </w:rPr>
        <w:t xml:space="preserve">This Business Development Proposal evaluates the feasibility of </w:t>
      </w:r>
      <w:r w:rsidRPr="005E5752">
        <w:rPr>
          <w:b/>
          <w:bCs/>
          <w:lang w:val="en-US"/>
        </w:rPr>
        <w:t>Fresh &amp; Pressed Ltd</w:t>
      </w:r>
      <w:r w:rsidRPr="005E5752">
        <w:rPr>
          <w:lang w:val="en-US"/>
        </w:rPr>
        <w:t>, a proposed family run laundry and ironing business based in Stoke-on-Trent, offering per-kilogram washing, ironing, subscription plans, and local pickup and delivery services for households and selected business clients. Using secondary research only, the plan assesses market demand, competition, operations, compliance, human resources, finance, risk and implementation.</w:t>
      </w:r>
    </w:p>
    <w:p w14:paraId="5F4F3350" w14:textId="25307855" w:rsidR="005E5752" w:rsidRPr="005E5752" w:rsidRDefault="005E5752" w:rsidP="005E5752">
      <w:pPr>
        <w:rPr>
          <w:lang w:val="en-US"/>
        </w:rPr>
      </w:pPr>
      <w:r w:rsidRPr="005E5752">
        <w:rPr>
          <w:lang w:val="en-US"/>
        </w:rPr>
        <w:t xml:space="preserve">The findings indicate a conditional commercial opportunity. Stoke-on-Trent offers a suitable local market because of its mixed household base, growing private rented sector, and presence of potential B2B demand from care settings, student accommodation and small hospitality operators. Competitor analysis shows that while the area already contains launderettes and </w:t>
      </w:r>
      <w:r w:rsidR="0001444F" w:rsidRPr="005E5752">
        <w:rPr>
          <w:lang w:val="en-US"/>
        </w:rPr>
        <w:t>self-service</w:t>
      </w:r>
      <w:r w:rsidRPr="005E5752">
        <w:rPr>
          <w:lang w:val="en-US"/>
        </w:rPr>
        <w:t xml:space="preserve"> alternatives, there is still scope for a business that differentiates through </w:t>
      </w:r>
      <w:r w:rsidR="0055644C" w:rsidRPr="005E5752">
        <w:rPr>
          <w:lang w:val="en-US"/>
        </w:rPr>
        <w:t>door-to-door</w:t>
      </w:r>
      <w:r w:rsidRPr="005E5752">
        <w:rPr>
          <w:lang w:val="en-US"/>
        </w:rPr>
        <w:t xml:space="preserve"> convenience, transparent pricing, subscription retention, and dependable service standards. The Business Model Canvas and marketing strategy therefore position Fresh &amp; Pressed as a service led rather than price led operator.</w:t>
      </w:r>
    </w:p>
    <w:p w14:paraId="7C70756D" w14:textId="28F940DC" w:rsidR="005E5752" w:rsidRPr="005E5752" w:rsidRDefault="005E5752" w:rsidP="005E5752">
      <w:pPr>
        <w:rPr>
          <w:b/>
          <w:bCs/>
          <w:lang w:val="en-US"/>
        </w:rPr>
      </w:pPr>
      <w:r w:rsidRPr="005E5752">
        <w:rPr>
          <w:lang w:val="en-US"/>
        </w:rPr>
        <w:lastRenderedPageBreak/>
        <w:t xml:space="preserve">Operationally, the proposal highlights that success depends on suitable premises, disciplined workflow design, route efficiency and robust quality control. Financially, the model suggests viability is achievable if startup costs are controlled, working capital is protected, and recurring revenue from family subscriptions and B2B accounts </w:t>
      </w:r>
      <w:r w:rsidR="0001444F" w:rsidRPr="005E5752">
        <w:rPr>
          <w:lang w:val="en-US"/>
        </w:rPr>
        <w:t>are</w:t>
      </w:r>
      <w:r w:rsidRPr="005E5752">
        <w:rPr>
          <w:lang w:val="en-US"/>
        </w:rPr>
        <w:t xml:space="preserve"> built steadily. However, the proposal also identifies important conditions for success, especially trade effluent compliance, cost control, and cautious implementation sequencing</w:t>
      </w:r>
      <w:r w:rsidRPr="005E5752">
        <w:rPr>
          <w:b/>
          <w:bCs/>
          <w:lang w:val="en-US"/>
        </w:rPr>
        <w:t>.</w:t>
      </w:r>
    </w:p>
    <w:p w14:paraId="0155CFFC" w14:textId="77777777" w:rsidR="005E5752" w:rsidRPr="005E5752" w:rsidRDefault="005E5752" w:rsidP="005E5752">
      <w:pPr>
        <w:rPr>
          <w:lang w:val="en-US"/>
        </w:rPr>
      </w:pPr>
      <w:r w:rsidRPr="005E5752">
        <w:rPr>
          <w:lang w:val="en-US"/>
        </w:rPr>
        <w:t>Overall, the plan recommends a phased “go” decision, subject to premises, compliance and funding checks being satisfied before launch.</w:t>
      </w:r>
    </w:p>
    <w:p w14:paraId="541E89AD" w14:textId="77777777" w:rsidR="00EB55E4" w:rsidRDefault="00EB55E4">
      <w:pPr>
        <w:rPr>
          <w:lang w:val="en-US"/>
        </w:rPr>
      </w:pPr>
    </w:p>
    <w:p w14:paraId="2F311615" w14:textId="77777777" w:rsidR="00172139" w:rsidRDefault="00172139" w:rsidP="00C6542A">
      <w:pPr>
        <w:spacing w:before="100" w:beforeAutospacing="1" w:after="100" w:afterAutospacing="1" w:line="240" w:lineRule="auto"/>
        <w:rPr>
          <w:rFonts w:ascii="Times New Roman" w:eastAsia="Times New Roman" w:hAnsi="Times New Roman" w:cs="Times New Roman"/>
          <w:sz w:val="24"/>
          <w:szCs w:val="24"/>
          <w:lang w:val="en-US"/>
        </w:rPr>
      </w:pPr>
    </w:p>
    <w:p w14:paraId="51EA9FA3" w14:textId="0A6FE660" w:rsidR="009701FC" w:rsidRPr="0001444F" w:rsidRDefault="00FA264F" w:rsidP="009701FC">
      <w:pPr>
        <w:pStyle w:val="Heading1"/>
        <w:numPr>
          <w:ilvl w:val="0"/>
          <w:numId w:val="4"/>
        </w:numPr>
        <w:rPr>
          <w:rFonts w:ascii="Arial" w:eastAsia="Times New Roman" w:hAnsi="Arial" w:cs="Arial"/>
          <w:b/>
          <w:bCs/>
          <w:color w:val="000000" w:themeColor="text1"/>
          <w:sz w:val="32"/>
          <w:szCs w:val="32"/>
          <w:lang w:val="en-US"/>
        </w:rPr>
      </w:pPr>
      <w:bookmarkStart w:id="2" w:name="_Toc228913895"/>
      <w:r w:rsidRPr="0001444F">
        <w:rPr>
          <w:rFonts w:ascii="Arial" w:eastAsia="Times New Roman" w:hAnsi="Arial" w:cs="Arial"/>
          <w:b/>
          <w:bCs/>
          <w:color w:val="000000" w:themeColor="text1"/>
          <w:sz w:val="32"/>
          <w:szCs w:val="32"/>
          <w:lang w:val="en-US"/>
        </w:rPr>
        <w:t>C</w:t>
      </w:r>
      <w:r w:rsidR="00D64147" w:rsidRPr="0001444F">
        <w:rPr>
          <w:rFonts w:ascii="Arial" w:eastAsia="Times New Roman" w:hAnsi="Arial" w:cs="Arial"/>
          <w:b/>
          <w:bCs/>
          <w:color w:val="000000" w:themeColor="text1"/>
          <w:sz w:val="32"/>
          <w:szCs w:val="32"/>
          <w:lang w:val="en-US"/>
        </w:rPr>
        <w:t>ompany</w:t>
      </w:r>
      <w:r w:rsidRPr="0001444F">
        <w:rPr>
          <w:rFonts w:ascii="Arial" w:eastAsia="Times New Roman" w:hAnsi="Arial" w:cs="Arial"/>
          <w:b/>
          <w:bCs/>
          <w:color w:val="000000" w:themeColor="text1"/>
          <w:sz w:val="32"/>
          <w:szCs w:val="32"/>
          <w:lang w:val="en-US"/>
        </w:rPr>
        <w:t xml:space="preserve"> </w:t>
      </w:r>
      <w:r w:rsidR="00D64147" w:rsidRPr="0001444F">
        <w:rPr>
          <w:rFonts w:ascii="Arial" w:eastAsia="Times New Roman" w:hAnsi="Arial" w:cs="Arial"/>
          <w:b/>
          <w:bCs/>
          <w:color w:val="000000" w:themeColor="text1"/>
          <w:sz w:val="32"/>
          <w:szCs w:val="32"/>
          <w:lang w:val="en-US"/>
        </w:rPr>
        <w:t>description</w:t>
      </w:r>
      <w:bookmarkEnd w:id="2"/>
    </w:p>
    <w:p w14:paraId="6884C96F" w14:textId="75A3513D" w:rsidR="00A13B15" w:rsidRPr="00EA037C" w:rsidRDefault="00EA037C" w:rsidP="00EA037C">
      <w:pPr>
        <w:pStyle w:val="Heading2"/>
        <w:rPr>
          <w:rFonts w:ascii="Arial" w:eastAsia="Times New Roman" w:hAnsi="Arial" w:cs="Arial"/>
          <w:b/>
          <w:bCs/>
          <w:color w:val="auto"/>
          <w:sz w:val="24"/>
          <w:szCs w:val="24"/>
          <w:lang w:val="en-US"/>
        </w:rPr>
      </w:pPr>
      <w:bookmarkStart w:id="3" w:name="_Toc228913896"/>
      <w:r w:rsidRPr="00EA037C">
        <w:rPr>
          <w:rFonts w:ascii="Arial" w:eastAsia="Times New Roman" w:hAnsi="Arial" w:cs="Arial"/>
          <w:b/>
          <w:bCs/>
          <w:color w:val="auto"/>
          <w:sz w:val="24"/>
          <w:szCs w:val="24"/>
          <w:lang w:val="en-US"/>
        </w:rPr>
        <w:t>1</w:t>
      </w:r>
      <w:r w:rsidR="00A13B15" w:rsidRPr="00EA037C">
        <w:rPr>
          <w:rFonts w:ascii="Arial" w:eastAsia="Times New Roman" w:hAnsi="Arial" w:cs="Arial"/>
          <w:b/>
          <w:bCs/>
          <w:color w:val="auto"/>
          <w:sz w:val="24"/>
          <w:szCs w:val="24"/>
          <w:lang w:val="en-US"/>
        </w:rPr>
        <w:t xml:space="preserve">.1 Background and </w:t>
      </w:r>
      <w:r w:rsidR="00D64147" w:rsidRPr="00EA037C">
        <w:rPr>
          <w:rFonts w:ascii="Arial" w:eastAsia="Times New Roman" w:hAnsi="Arial" w:cs="Arial"/>
          <w:b/>
          <w:bCs/>
          <w:color w:val="auto"/>
          <w:sz w:val="24"/>
          <w:szCs w:val="24"/>
          <w:lang w:val="en-US"/>
        </w:rPr>
        <w:t>Rationale</w:t>
      </w:r>
      <w:bookmarkEnd w:id="3"/>
    </w:p>
    <w:p w14:paraId="493094DF" w14:textId="73D61677" w:rsidR="00A13B15" w:rsidRPr="00D53FD5" w:rsidRDefault="00A13B15" w:rsidP="00D53FD5">
      <w:pPr>
        <w:spacing w:before="100" w:beforeAutospacing="1" w:after="100" w:afterAutospacing="1"/>
        <w:jc w:val="both"/>
        <w:rPr>
          <w:rFonts w:eastAsia="Times New Roman" w:cs="Arial"/>
          <w:lang w:val="en-US"/>
        </w:rPr>
      </w:pPr>
      <w:r w:rsidRPr="00D53FD5">
        <w:rPr>
          <w:rFonts w:eastAsia="Times New Roman" w:cs="Arial"/>
          <w:lang w:val="en-US"/>
        </w:rPr>
        <w:t>The laundry and garment</w:t>
      </w:r>
      <w:r w:rsidR="00D64147" w:rsidRPr="00D53FD5">
        <w:rPr>
          <w:rFonts w:eastAsia="Times New Roman" w:cs="Arial"/>
          <w:lang w:val="en-US"/>
        </w:rPr>
        <w:t xml:space="preserve"> </w:t>
      </w:r>
      <w:r w:rsidRPr="00D53FD5">
        <w:rPr>
          <w:rFonts w:eastAsia="Times New Roman" w:cs="Arial"/>
          <w:lang w:val="en-US"/>
        </w:rPr>
        <w:t xml:space="preserve">care services </w:t>
      </w:r>
      <w:r w:rsidR="00D64147" w:rsidRPr="00D53FD5">
        <w:rPr>
          <w:rFonts w:eastAsia="Times New Roman" w:cs="Arial"/>
          <w:lang w:val="en-US"/>
        </w:rPr>
        <w:t>remain essential</w:t>
      </w:r>
      <w:r w:rsidRPr="00D53FD5">
        <w:rPr>
          <w:rFonts w:eastAsia="Times New Roman" w:cs="Arial"/>
          <w:lang w:val="en-US"/>
        </w:rPr>
        <w:t xml:space="preserve">, yet the question of why now is informed by three overlapping changes. To begin with, the time scarcity has been </w:t>
      </w:r>
      <w:r w:rsidR="00D64147" w:rsidRPr="00D53FD5">
        <w:rPr>
          <w:rFonts w:eastAsia="Times New Roman" w:cs="Arial"/>
          <w:lang w:val="en-US"/>
        </w:rPr>
        <w:t>intensified</w:t>
      </w:r>
      <w:r w:rsidRPr="00D53FD5">
        <w:rPr>
          <w:rFonts w:eastAsia="Times New Roman" w:cs="Arial"/>
          <w:lang w:val="en-US"/>
        </w:rPr>
        <w:t xml:space="preserve"> because dual</w:t>
      </w:r>
      <w:r w:rsidR="00D64147" w:rsidRPr="00D53FD5">
        <w:rPr>
          <w:rFonts w:eastAsia="Times New Roman" w:cs="Arial"/>
          <w:lang w:val="en-US"/>
        </w:rPr>
        <w:t xml:space="preserve"> </w:t>
      </w:r>
      <w:r w:rsidRPr="00D53FD5">
        <w:rPr>
          <w:rFonts w:eastAsia="Times New Roman" w:cs="Arial"/>
          <w:lang w:val="en-US"/>
        </w:rPr>
        <w:t>earner families and work demands have shifted the routine household activities to the market, outsourcing of low</w:t>
      </w:r>
      <w:r w:rsidR="00D64147" w:rsidRPr="00D53FD5">
        <w:rPr>
          <w:rFonts w:eastAsia="Times New Roman" w:cs="Arial"/>
          <w:lang w:val="en-US"/>
        </w:rPr>
        <w:t xml:space="preserve"> </w:t>
      </w:r>
      <w:r w:rsidRPr="00D53FD5">
        <w:rPr>
          <w:rFonts w:eastAsia="Times New Roman" w:cs="Arial"/>
          <w:lang w:val="en-US"/>
        </w:rPr>
        <w:t>involvement tasks is a logical reaction when the opportunity cost of time increases (Hamermesh and Lee, 2007). Second, living in urban centres and renting a house usually leaves little or no space to dry and iron clothes, and therefore, more people show interest in off</w:t>
      </w:r>
      <w:r w:rsidR="00620794">
        <w:rPr>
          <w:rFonts w:eastAsia="Times New Roman" w:cs="Arial"/>
          <w:lang w:val="en-US"/>
        </w:rPr>
        <w:t>-</w:t>
      </w:r>
      <w:r w:rsidRPr="00D53FD5">
        <w:rPr>
          <w:rFonts w:eastAsia="Times New Roman" w:cs="Arial"/>
          <w:lang w:val="en-US"/>
        </w:rPr>
        <w:t>site services, which are easy to use, particularly among students and shared households (ONS, 2021). Third, service reliability and transparency are becoming more demanded both by digital booking standards and convenience, and scheduled pick</w:t>
      </w:r>
      <w:r w:rsidR="00D64147" w:rsidRPr="00D53FD5">
        <w:rPr>
          <w:rFonts w:eastAsia="Times New Roman" w:cs="Arial"/>
          <w:lang w:val="en-US"/>
        </w:rPr>
        <w:t xml:space="preserve"> </w:t>
      </w:r>
      <w:r w:rsidRPr="00D53FD5">
        <w:rPr>
          <w:rFonts w:eastAsia="Times New Roman" w:cs="Arial"/>
          <w:lang w:val="en-US"/>
        </w:rPr>
        <w:t>up and predictable turnaround have become a minimum and not a luxury (Kotler and Keller, 2016).</w:t>
      </w:r>
    </w:p>
    <w:p w14:paraId="16F2C219" w14:textId="7728CF3C" w:rsidR="00A13B15" w:rsidRPr="00D53FD5" w:rsidRDefault="00A13B15" w:rsidP="00D53FD5">
      <w:pPr>
        <w:spacing w:before="100" w:beforeAutospacing="1" w:after="100" w:afterAutospacing="1"/>
        <w:jc w:val="both"/>
        <w:rPr>
          <w:rFonts w:eastAsia="Times New Roman" w:cs="Arial"/>
          <w:lang w:val="en-US"/>
        </w:rPr>
      </w:pPr>
      <w:r w:rsidRPr="00D53FD5">
        <w:rPr>
          <w:rFonts w:eastAsia="Times New Roman" w:cs="Arial"/>
          <w:lang w:val="en-US"/>
        </w:rPr>
        <w:t>Meanwhile, compliance and sustainability pressures are becoming a more influential factor in running a business in the laundry industry. Water, energy and chemical handling charges are tangible, and wastewater/trade effluent charges and waste duty</w:t>
      </w:r>
      <w:r w:rsidR="00B51C6C">
        <w:rPr>
          <w:rFonts w:eastAsia="Times New Roman" w:cs="Arial"/>
          <w:lang w:val="en-US"/>
        </w:rPr>
        <w:t xml:space="preserve"> o</w:t>
      </w:r>
      <w:r w:rsidRPr="00D53FD5">
        <w:rPr>
          <w:rFonts w:eastAsia="Times New Roman" w:cs="Arial"/>
          <w:lang w:val="en-US"/>
        </w:rPr>
        <w:t>f</w:t>
      </w:r>
      <w:r w:rsidR="00B51C6C">
        <w:rPr>
          <w:rFonts w:eastAsia="Times New Roman" w:cs="Arial"/>
          <w:lang w:val="en-US"/>
        </w:rPr>
        <w:t xml:space="preserve"> </w:t>
      </w:r>
      <w:r w:rsidRPr="00D53FD5">
        <w:rPr>
          <w:rFonts w:eastAsia="Times New Roman" w:cs="Arial"/>
          <w:lang w:val="en-US"/>
        </w:rPr>
        <w:t>care cost</w:t>
      </w:r>
      <w:r w:rsidR="00620794">
        <w:rPr>
          <w:rFonts w:eastAsia="Times New Roman" w:cs="Arial"/>
          <w:lang w:val="en-US"/>
        </w:rPr>
        <w:t>s</w:t>
      </w:r>
      <w:r w:rsidRPr="00D53FD5">
        <w:rPr>
          <w:rFonts w:eastAsia="Times New Roman" w:cs="Arial"/>
          <w:lang w:val="en-US"/>
        </w:rPr>
        <w:t xml:space="preserve"> create hindrances to informal operators and benefits firms that consider such compliance early in their planning (GOV.UK, 2022; Severn Trent Water, 2025). Within that a small, family</w:t>
      </w:r>
      <w:r w:rsidR="00D64147" w:rsidRPr="00D53FD5">
        <w:rPr>
          <w:rFonts w:eastAsia="Times New Roman" w:cs="Arial"/>
          <w:lang w:val="en-US"/>
        </w:rPr>
        <w:t xml:space="preserve"> </w:t>
      </w:r>
      <w:r w:rsidRPr="00D53FD5">
        <w:rPr>
          <w:rFonts w:eastAsia="Times New Roman" w:cs="Arial"/>
          <w:lang w:val="en-US"/>
        </w:rPr>
        <w:t>run provider can compete through coupling local responsiveness with process discipline</w:t>
      </w:r>
      <w:r w:rsidR="00D64147" w:rsidRPr="00D53FD5">
        <w:rPr>
          <w:rFonts w:eastAsia="Times New Roman" w:cs="Arial"/>
          <w:lang w:val="en-US"/>
        </w:rPr>
        <w:t>,</w:t>
      </w:r>
      <w:r w:rsidRPr="00D53FD5">
        <w:rPr>
          <w:rFonts w:eastAsia="Times New Roman" w:cs="Arial"/>
          <w:lang w:val="en-US"/>
        </w:rPr>
        <w:t xml:space="preserve"> explicit </w:t>
      </w:r>
      <w:r w:rsidRPr="00D53FD5">
        <w:rPr>
          <w:rFonts w:eastAsia="Times New Roman" w:cs="Arial"/>
          <w:lang w:val="en-US"/>
        </w:rPr>
        <w:lastRenderedPageBreak/>
        <w:t>service expectations, route efficiency and documented hygiene practises with secondary market evidence to substantiate the viability of the model to Stoke-on-Trent households and SMEs.</w:t>
      </w:r>
    </w:p>
    <w:p w14:paraId="7A0CF6BF" w14:textId="17F60C05" w:rsidR="00A13B15" w:rsidRPr="00EA037C" w:rsidRDefault="00EA037C" w:rsidP="00EA037C">
      <w:pPr>
        <w:pStyle w:val="Heading2"/>
        <w:rPr>
          <w:rFonts w:ascii="Arial" w:eastAsia="Times New Roman" w:hAnsi="Arial" w:cs="Arial"/>
          <w:b/>
          <w:bCs/>
          <w:color w:val="auto"/>
          <w:sz w:val="24"/>
          <w:szCs w:val="24"/>
          <w:lang w:val="en-US"/>
        </w:rPr>
      </w:pPr>
      <w:bookmarkStart w:id="4" w:name="_Toc228913897"/>
      <w:r w:rsidRPr="00EA037C">
        <w:rPr>
          <w:rFonts w:ascii="Arial" w:eastAsia="Times New Roman" w:hAnsi="Arial" w:cs="Arial"/>
          <w:b/>
          <w:bCs/>
          <w:color w:val="auto"/>
          <w:sz w:val="24"/>
          <w:szCs w:val="24"/>
          <w:lang w:val="en-US"/>
        </w:rPr>
        <w:t>1</w:t>
      </w:r>
      <w:r w:rsidR="00A13B15" w:rsidRPr="00EA037C">
        <w:rPr>
          <w:rFonts w:ascii="Arial" w:eastAsia="Times New Roman" w:hAnsi="Arial" w:cs="Arial"/>
          <w:b/>
          <w:bCs/>
          <w:color w:val="auto"/>
          <w:sz w:val="24"/>
          <w:szCs w:val="24"/>
          <w:lang w:val="en-US"/>
        </w:rPr>
        <w:t>.2 Company overview (Fresh and Pressed Ltd mission/vision)</w:t>
      </w:r>
      <w:bookmarkEnd w:id="4"/>
    </w:p>
    <w:p w14:paraId="5E62EA08" w14:textId="28C44356" w:rsidR="00A13B15" w:rsidRPr="00D53FD5" w:rsidRDefault="00A13B15" w:rsidP="00D53FD5">
      <w:pPr>
        <w:spacing w:before="100" w:beforeAutospacing="1" w:after="100" w:afterAutospacing="1"/>
        <w:jc w:val="both"/>
        <w:rPr>
          <w:rFonts w:eastAsia="Times New Roman" w:cs="Arial"/>
          <w:lang w:val="en-US"/>
        </w:rPr>
      </w:pPr>
      <w:r w:rsidRPr="00D53FD5">
        <w:rPr>
          <w:rFonts w:eastAsia="Times New Roman" w:cs="Arial"/>
          <w:lang w:val="en-US"/>
        </w:rPr>
        <w:t xml:space="preserve">Fresh and Pressed Ltd is a proposed, private limited company (LTD) with its headquarters based in Stoke-on-Trent and provides washing and ironing services with scheduled </w:t>
      </w:r>
      <w:proofErr w:type="spellStart"/>
      <w:r w:rsidRPr="00D53FD5">
        <w:rPr>
          <w:rFonts w:eastAsia="Times New Roman" w:cs="Arial"/>
          <w:lang w:val="en-US"/>
        </w:rPr>
        <w:t>pick up</w:t>
      </w:r>
      <w:proofErr w:type="spellEnd"/>
      <w:r w:rsidRPr="00D53FD5">
        <w:rPr>
          <w:rFonts w:eastAsia="Times New Roman" w:cs="Arial"/>
          <w:lang w:val="en-US"/>
        </w:rPr>
        <w:t xml:space="preserve"> and delivery of the service locally. The mission statement is to ensure that households and small organisations find it easy to care about their garments including local deliveries, regular finishing and easy prices</w:t>
      </w:r>
      <w:r w:rsidR="00620794">
        <w:rPr>
          <w:rFonts w:eastAsia="Times New Roman" w:cs="Arial"/>
          <w:lang w:val="en-US"/>
        </w:rPr>
        <w:t xml:space="preserve"> and</w:t>
      </w:r>
      <w:r w:rsidRPr="00D53FD5">
        <w:rPr>
          <w:rFonts w:eastAsia="Times New Roman" w:cs="Arial"/>
          <w:lang w:val="en-US"/>
        </w:rPr>
        <w:t xml:space="preserve"> become th</w:t>
      </w:r>
      <w:r w:rsidR="00620794">
        <w:rPr>
          <w:rFonts w:eastAsia="Times New Roman" w:cs="Arial"/>
          <w:lang w:val="en-US"/>
        </w:rPr>
        <w:t>e</w:t>
      </w:r>
      <w:r w:rsidRPr="00D53FD5">
        <w:rPr>
          <w:rFonts w:eastAsia="Times New Roman" w:cs="Arial"/>
          <w:lang w:val="en-US"/>
        </w:rPr>
        <w:t xml:space="preserve"> most reliable laundry partner in the city, which has a good reputation of being fair with its customers and employees and a reduction of water and energy consumption per kilogramme processed.</w:t>
      </w:r>
    </w:p>
    <w:p w14:paraId="3CBB2EE2" w14:textId="07387575" w:rsidR="00E33B2B" w:rsidRPr="00264F7B" w:rsidRDefault="00A13B15" w:rsidP="00264F7B">
      <w:pPr>
        <w:spacing w:before="100" w:beforeAutospacing="1" w:after="100" w:afterAutospacing="1"/>
        <w:jc w:val="both"/>
        <w:rPr>
          <w:rFonts w:eastAsia="Times New Roman" w:cs="Arial"/>
          <w:lang w:val="en-US"/>
        </w:rPr>
      </w:pPr>
      <w:r w:rsidRPr="00D53FD5">
        <w:rPr>
          <w:rFonts w:eastAsia="Times New Roman" w:cs="Arial"/>
          <w:lang w:val="en-US"/>
        </w:rPr>
        <w:t>Being an LTD</w:t>
      </w:r>
      <w:r w:rsidR="007A6D29">
        <w:rPr>
          <w:rFonts w:eastAsia="Times New Roman" w:cs="Arial"/>
          <w:lang w:val="en-US"/>
        </w:rPr>
        <w:t xml:space="preserve"> a limited liability company</w:t>
      </w:r>
      <w:r w:rsidRPr="00D53FD5">
        <w:rPr>
          <w:rFonts w:eastAsia="Times New Roman" w:cs="Arial"/>
          <w:lang w:val="en-US"/>
        </w:rPr>
        <w:t xml:space="preserve">, Fresh and Pressed portray a viable contracting entity to business clients like care facilities and student housing (Companies House, 2023). It will be </w:t>
      </w:r>
      <w:r w:rsidR="007A6D29">
        <w:rPr>
          <w:rFonts w:eastAsia="Times New Roman" w:cs="Arial"/>
          <w:lang w:val="en-US"/>
        </w:rPr>
        <w:t>managed</w:t>
      </w:r>
      <w:r w:rsidRPr="00D53FD5">
        <w:rPr>
          <w:rFonts w:eastAsia="Times New Roman" w:cs="Arial"/>
          <w:lang w:val="en-US"/>
        </w:rPr>
        <w:t xml:space="preserve"> in a simplistic way: the family directors will handle compliance, financial and service standards</w:t>
      </w:r>
      <w:r w:rsidR="00D53FD5" w:rsidRPr="00D53FD5">
        <w:rPr>
          <w:rFonts w:eastAsia="Times New Roman" w:cs="Arial"/>
          <w:lang w:val="en-US"/>
        </w:rPr>
        <w:t>,</w:t>
      </w:r>
      <w:r w:rsidRPr="00D53FD5">
        <w:rPr>
          <w:rFonts w:eastAsia="Times New Roman" w:cs="Arial"/>
          <w:lang w:val="en-US"/>
        </w:rPr>
        <w:t xml:space="preserve"> weekly scheduling and monthly performance reviews will be used to handle day</w:t>
      </w:r>
      <w:r w:rsidR="00D53FD5" w:rsidRPr="00D53FD5">
        <w:rPr>
          <w:rFonts w:eastAsia="Times New Roman" w:cs="Arial"/>
          <w:lang w:val="en-US"/>
        </w:rPr>
        <w:t xml:space="preserve"> </w:t>
      </w:r>
      <w:r w:rsidRPr="00D53FD5">
        <w:rPr>
          <w:rFonts w:eastAsia="Times New Roman" w:cs="Arial"/>
          <w:lang w:val="en-US"/>
        </w:rPr>
        <w:t>to</w:t>
      </w:r>
      <w:r w:rsidR="00D53FD5" w:rsidRPr="00D53FD5">
        <w:rPr>
          <w:rFonts w:eastAsia="Times New Roman" w:cs="Arial"/>
          <w:lang w:val="en-US"/>
        </w:rPr>
        <w:t xml:space="preserve"> </w:t>
      </w:r>
      <w:r w:rsidRPr="00D53FD5">
        <w:rPr>
          <w:rFonts w:eastAsia="Times New Roman" w:cs="Arial"/>
          <w:lang w:val="en-US"/>
        </w:rPr>
        <w:t>day operations. This proposal will consider the company as a micro</w:t>
      </w:r>
      <w:r w:rsidR="00D53FD5" w:rsidRPr="00D53FD5">
        <w:rPr>
          <w:rFonts w:eastAsia="Times New Roman" w:cs="Arial"/>
          <w:lang w:val="en-US"/>
        </w:rPr>
        <w:t xml:space="preserve"> </w:t>
      </w:r>
      <w:r w:rsidRPr="00D53FD5">
        <w:rPr>
          <w:rFonts w:eastAsia="Times New Roman" w:cs="Arial"/>
          <w:lang w:val="en-US"/>
        </w:rPr>
        <w:t>enterprise that can be scaled: initially, it will have one processing facility and one delivery vehicle but add more capacity only when the utilisation objectives and the cashflow limits are achieved. The success will be measured through the customer satisfaction, timely delivery, rewash rates and cashflow.</w:t>
      </w:r>
    </w:p>
    <w:p w14:paraId="5F8709F7" w14:textId="0F3FE62F" w:rsidR="00264F7B" w:rsidRPr="00264F7B" w:rsidRDefault="00264F7B" w:rsidP="00264F7B">
      <w:pPr>
        <w:pStyle w:val="Caption"/>
        <w:keepNext/>
        <w:rPr>
          <w:b/>
          <w:bCs/>
          <w:color w:val="000000" w:themeColor="text1"/>
          <w:sz w:val="24"/>
          <w:szCs w:val="24"/>
        </w:rPr>
      </w:pPr>
      <w:bookmarkStart w:id="5" w:name="_Toc228909266"/>
      <w:r w:rsidRPr="00264F7B">
        <w:rPr>
          <w:b/>
          <w:bCs/>
          <w:color w:val="000000" w:themeColor="text1"/>
          <w:sz w:val="24"/>
          <w:szCs w:val="24"/>
        </w:rPr>
        <w:t xml:space="preserve">Table </w:t>
      </w:r>
      <w:r w:rsidRPr="00264F7B">
        <w:rPr>
          <w:b/>
          <w:bCs/>
          <w:color w:val="000000" w:themeColor="text1"/>
          <w:sz w:val="24"/>
          <w:szCs w:val="24"/>
        </w:rPr>
        <w:fldChar w:fldCharType="begin"/>
      </w:r>
      <w:r w:rsidRPr="00264F7B">
        <w:rPr>
          <w:b/>
          <w:bCs/>
          <w:color w:val="000000" w:themeColor="text1"/>
          <w:sz w:val="24"/>
          <w:szCs w:val="24"/>
        </w:rPr>
        <w:instrText xml:space="preserve"> SEQ Table \* ARABIC </w:instrText>
      </w:r>
      <w:r w:rsidRPr="00264F7B">
        <w:rPr>
          <w:b/>
          <w:bCs/>
          <w:color w:val="000000" w:themeColor="text1"/>
          <w:sz w:val="24"/>
          <w:szCs w:val="24"/>
        </w:rPr>
        <w:fldChar w:fldCharType="separate"/>
      </w:r>
      <w:r w:rsidR="00BA28CB">
        <w:rPr>
          <w:b/>
          <w:bCs/>
          <w:noProof/>
          <w:color w:val="000000" w:themeColor="text1"/>
          <w:sz w:val="24"/>
          <w:szCs w:val="24"/>
        </w:rPr>
        <w:t>1</w:t>
      </w:r>
      <w:r w:rsidRPr="00264F7B">
        <w:rPr>
          <w:b/>
          <w:bCs/>
          <w:color w:val="000000" w:themeColor="text1"/>
          <w:sz w:val="24"/>
          <w:szCs w:val="24"/>
        </w:rPr>
        <w:fldChar w:fldCharType="end"/>
      </w:r>
      <w:r>
        <w:rPr>
          <w:b/>
          <w:bCs/>
          <w:color w:val="000000" w:themeColor="text1"/>
          <w:sz w:val="24"/>
          <w:szCs w:val="24"/>
        </w:rPr>
        <w:t>:</w:t>
      </w:r>
      <w:r w:rsidRPr="00264F7B">
        <w:rPr>
          <w:rFonts w:cs="Arial"/>
          <w:b/>
          <w:bCs/>
          <w:i w:val="0"/>
          <w:iCs w:val="0"/>
          <w:color w:val="auto"/>
          <w:sz w:val="24"/>
          <w:szCs w:val="24"/>
        </w:rPr>
        <w:t xml:space="preserve"> </w:t>
      </w:r>
      <w:r w:rsidRPr="00264F7B">
        <w:rPr>
          <w:b/>
          <w:bCs/>
          <w:color w:val="000000" w:themeColor="text1"/>
          <w:sz w:val="24"/>
          <w:szCs w:val="24"/>
        </w:rPr>
        <w:t>Key measurable milestones (owners + KPIs summary)</w:t>
      </w:r>
      <w:bookmarkEnd w:id="5"/>
    </w:p>
    <w:tbl>
      <w:tblPr>
        <w:tblStyle w:val="GridTable4-Accent1"/>
        <w:tblW w:w="0" w:type="auto"/>
        <w:tblLook w:val="04A0" w:firstRow="1" w:lastRow="0" w:firstColumn="1" w:lastColumn="0" w:noHBand="0" w:noVBand="1"/>
      </w:tblPr>
      <w:tblGrid>
        <w:gridCol w:w="2473"/>
        <w:gridCol w:w="2097"/>
        <w:gridCol w:w="4672"/>
      </w:tblGrid>
      <w:tr w:rsidR="00E33B2B" w:rsidRPr="00E33B2B" w14:paraId="6745896A" w14:textId="77777777" w:rsidTr="00045F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026240" w14:textId="77777777" w:rsidR="00E33B2B" w:rsidRPr="00E33B2B" w:rsidRDefault="00E33B2B" w:rsidP="00045F83">
            <w:pPr>
              <w:jc w:val="center"/>
              <w:rPr>
                <w:rFonts w:eastAsia="Times New Roman" w:cs="Arial"/>
                <w:lang w:val="en-US"/>
              </w:rPr>
            </w:pPr>
            <w:r w:rsidRPr="00E33B2B">
              <w:rPr>
                <w:rFonts w:eastAsia="Times New Roman" w:cs="Arial"/>
                <w:lang w:val="en-US"/>
              </w:rPr>
              <w:t>Milestone</w:t>
            </w:r>
          </w:p>
        </w:tc>
        <w:tc>
          <w:tcPr>
            <w:tcW w:w="0" w:type="auto"/>
            <w:hideMark/>
          </w:tcPr>
          <w:p w14:paraId="1A801C66" w14:textId="77777777" w:rsidR="00E33B2B" w:rsidRPr="00E33B2B" w:rsidRDefault="00E33B2B" w:rsidP="00045F83">
            <w:pPr>
              <w:jc w:val="center"/>
              <w:cnfStyle w:val="100000000000" w:firstRow="1" w:lastRow="0" w:firstColumn="0" w:lastColumn="0" w:oddVBand="0" w:evenVBand="0" w:oddHBand="0" w:evenHBand="0" w:firstRowFirstColumn="0" w:firstRowLastColumn="0" w:lastRowFirstColumn="0" w:lastRowLastColumn="0"/>
              <w:rPr>
                <w:rFonts w:eastAsia="Times New Roman" w:cs="Arial"/>
                <w:lang w:val="en-US"/>
              </w:rPr>
            </w:pPr>
            <w:r w:rsidRPr="00E33B2B">
              <w:rPr>
                <w:rFonts w:eastAsia="Times New Roman" w:cs="Arial"/>
                <w:lang w:val="en-US"/>
              </w:rPr>
              <w:t>Owner (role)</w:t>
            </w:r>
          </w:p>
        </w:tc>
        <w:tc>
          <w:tcPr>
            <w:tcW w:w="0" w:type="auto"/>
            <w:hideMark/>
          </w:tcPr>
          <w:p w14:paraId="3FCE454E" w14:textId="77777777" w:rsidR="00E33B2B" w:rsidRPr="00E33B2B" w:rsidRDefault="00E33B2B" w:rsidP="00045F83">
            <w:pPr>
              <w:jc w:val="center"/>
              <w:cnfStyle w:val="100000000000" w:firstRow="1" w:lastRow="0" w:firstColumn="0" w:lastColumn="0" w:oddVBand="0" w:evenVBand="0" w:oddHBand="0" w:evenHBand="0" w:firstRowFirstColumn="0" w:firstRowLastColumn="0" w:lastRowFirstColumn="0" w:lastRowLastColumn="0"/>
              <w:rPr>
                <w:rFonts w:eastAsia="Times New Roman" w:cs="Arial"/>
                <w:lang w:val="en-US"/>
              </w:rPr>
            </w:pPr>
            <w:r w:rsidRPr="00E33B2B">
              <w:rPr>
                <w:rFonts w:eastAsia="Times New Roman" w:cs="Arial"/>
                <w:lang w:val="en-US"/>
              </w:rPr>
              <w:t>Evidence / KPI to confirm completion</w:t>
            </w:r>
          </w:p>
        </w:tc>
      </w:tr>
      <w:tr w:rsidR="00E33B2B" w:rsidRPr="00E33B2B" w14:paraId="02CFB6FD" w14:textId="77777777" w:rsidTr="00045F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B59DAB" w14:textId="77777777" w:rsidR="00E33B2B" w:rsidRPr="00E33B2B" w:rsidRDefault="00E33B2B" w:rsidP="00045F83">
            <w:pPr>
              <w:rPr>
                <w:rFonts w:eastAsia="Times New Roman" w:cs="Arial"/>
                <w:sz w:val="20"/>
                <w:szCs w:val="20"/>
                <w:lang w:val="en-US"/>
              </w:rPr>
            </w:pPr>
            <w:r w:rsidRPr="00E33B2B">
              <w:rPr>
                <w:rFonts w:eastAsia="Times New Roman" w:cs="Arial"/>
                <w:sz w:val="20"/>
                <w:szCs w:val="20"/>
                <w:lang w:val="en-US"/>
              </w:rPr>
              <w:t>Incorporation (LTD formed)</w:t>
            </w:r>
          </w:p>
        </w:tc>
        <w:tc>
          <w:tcPr>
            <w:tcW w:w="0" w:type="auto"/>
            <w:hideMark/>
          </w:tcPr>
          <w:p w14:paraId="5F6E941E" w14:textId="77777777" w:rsidR="00E33B2B" w:rsidRPr="00E33B2B" w:rsidRDefault="00E33B2B" w:rsidP="00045F83">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E33B2B">
              <w:rPr>
                <w:rFonts w:eastAsia="Times New Roman" w:cs="Arial"/>
                <w:sz w:val="20"/>
                <w:szCs w:val="20"/>
                <w:lang w:val="en-US"/>
              </w:rPr>
              <w:t>Managing Director</w:t>
            </w:r>
          </w:p>
        </w:tc>
        <w:tc>
          <w:tcPr>
            <w:tcW w:w="0" w:type="auto"/>
            <w:hideMark/>
          </w:tcPr>
          <w:p w14:paraId="30352B6D" w14:textId="77777777" w:rsidR="00E33B2B" w:rsidRPr="00E33B2B" w:rsidRDefault="00E33B2B" w:rsidP="00045F83">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E33B2B">
              <w:rPr>
                <w:rFonts w:eastAsia="Times New Roman" w:cs="Arial"/>
                <w:sz w:val="20"/>
                <w:szCs w:val="20"/>
                <w:lang w:val="en-US"/>
              </w:rPr>
              <w:t>Companies House incorporation confirmed; business bank account opened; HMRC registrations initiated</w:t>
            </w:r>
          </w:p>
        </w:tc>
      </w:tr>
      <w:tr w:rsidR="00E33B2B" w:rsidRPr="00E33B2B" w14:paraId="76D8EDCE" w14:textId="77777777" w:rsidTr="00045F83">
        <w:tc>
          <w:tcPr>
            <w:cnfStyle w:val="001000000000" w:firstRow="0" w:lastRow="0" w:firstColumn="1" w:lastColumn="0" w:oddVBand="0" w:evenVBand="0" w:oddHBand="0" w:evenHBand="0" w:firstRowFirstColumn="0" w:firstRowLastColumn="0" w:lastRowFirstColumn="0" w:lastRowLastColumn="0"/>
            <w:tcW w:w="0" w:type="auto"/>
            <w:hideMark/>
          </w:tcPr>
          <w:p w14:paraId="75ABB8D6" w14:textId="77777777" w:rsidR="00E33B2B" w:rsidRPr="00E33B2B" w:rsidRDefault="00E33B2B" w:rsidP="00045F83">
            <w:pPr>
              <w:rPr>
                <w:rFonts w:eastAsia="Times New Roman" w:cs="Arial"/>
                <w:sz w:val="20"/>
                <w:szCs w:val="20"/>
                <w:lang w:val="en-US"/>
              </w:rPr>
            </w:pPr>
            <w:r w:rsidRPr="00E33B2B">
              <w:rPr>
                <w:rFonts w:eastAsia="Times New Roman" w:cs="Arial"/>
                <w:sz w:val="20"/>
                <w:szCs w:val="20"/>
                <w:lang w:val="en-US"/>
              </w:rPr>
              <w:t>Premises lease signed</w:t>
            </w:r>
          </w:p>
        </w:tc>
        <w:tc>
          <w:tcPr>
            <w:tcW w:w="0" w:type="auto"/>
            <w:hideMark/>
          </w:tcPr>
          <w:p w14:paraId="57DEDB09" w14:textId="77777777" w:rsidR="00E33B2B" w:rsidRPr="00E33B2B" w:rsidRDefault="00E33B2B" w:rsidP="00045F83">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E33B2B">
              <w:rPr>
                <w:rFonts w:eastAsia="Times New Roman" w:cs="Arial"/>
                <w:sz w:val="20"/>
                <w:szCs w:val="20"/>
                <w:lang w:val="en-US"/>
              </w:rPr>
              <w:t>Operations Lead</w:t>
            </w:r>
          </w:p>
        </w:tc>
        <w:tc>
          <w:tcPr>
            <w:tcW w:w="0" w:type="auto"/>
            <w:hideMark/>
          </w:tcPr>
          <w:p w14:paraId="1B85CB67" w14:textId="77777777" w:rsidR="00E33B2B" w:rsidRPr="00E33B2B" w:rsidRDefault="00E33B2B" w:rsidP="00045F83">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E33B2B">
              <w:rPr>
                <w:rFonts w:eastAsia="Times New Roman" w:cs="Arial"/>
                <w:sz w:val="20"/>
                <w:szCs w:val="20"/>
                <w:lang w:val="en-US"/>
              </w:rPr>
              <w:t>Signed lease; utilities confirmed; premises readiness checklist completed</w:t>
            </w:r>
          </w:p>
        </w:tc>
      </w:tr>
      <w:tr w:rsidR="00E33B2B" w:rsidRPr="00E33B2B" w14:paraId="1D96EB17" w14:textId="77777777" w:rsidTr="00045F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27EB4C" w14:textId="77777777" w:rsidR="00E33B2B" w:rsidRPr="00E33B2B" w:rsidRDefault="00E33B2B" w:rsidP="00045F83">
            <w:pPr>
              <w:rPr>
                <w:rFonts w:eastAsia="Times New Roman" w:cs="Arial"/>
                <w:sz w:val="20"/>
                <w:szCs w:val="20"/>
                <w:lang w:val="en-US"/>
              </w:rPr>
            </w:pPr>
            <w:r w:rsidRPr="00E33B2B">
              <w:rPr>
                <w:rFonts w:eastAsia="Times New Roman" w:cs="Arial"/>
                <w:sz w:val="20"/>
                <w:szCs w:val="20"/>
                <w:lang w:val="en-US"/>
              </w:rPr>
              <w:lastRenderedPageBreak/>
              <w:t>Equipment delivered &amp; commissioned</w:t>
            </w:r>
          </w:p>
        </w:tc>
        <w:tc>
          <w:tcPr>
            <w:tcW w:w="0" w:type="auto"/>
            <w:hideMark/>
          </w:tcPr>
          <w:p w14:paraId="457ABF5D" w14:textId="77777777" w:rsidR="00E33B2B" w:rsidRPr="00E33B2B" w:rsidRDefault="00E33B2B" w:rsidP="00045F83">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E33B2B">
              <w:rPr>
                <w:rFonts w:eastAsia="Times New Roman" w:cs="Arial"/>
                <w:sz w:val="20"/>
                <w:szCs w:val="20"/>
                <w:lang w:val="en-US"/>
              </w:rPr>
              <w:t>Operations Lead / Technical Lead</w:t>
            </w:r>
          </w:p>
        </w:tc>
        <w:tc>
          <w:tcPr>
            <w:tcW w:w="0" w:type="auto"/>
            <w:hideMark/>
          </w:tcPr>
          <w:p w14:paraId="110C3D43" w14:textId="77777777" w:rsidR="00E33B2B" w:rsidRPr="00E33B2B" w:rsidRDefault="00E33B2B" w:rsidP="00045F83">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E33B2B">
              <w:rPr>
                <w:rFonts w:eastAsia="Times New Roman" w:cs="Arial"/>
                <w:sz w:val="20"/>
                <w:szCs w:val="20"/>
                <w:lang w:val="en-US"/>
              </w:rPr>
              <w:t>Delivery receipts; commissioning test passed; safety documentation complete</w:t>
            </w:r>
          </w:p>
        </w:tc>
      </w:tr>
      <w:tr w:rsidR="00E33B2B" w:rsidRPr="00E33B2B" w14:paraId="53D4CA5C" w14:textId="77777777" w:rsidTr="00045F83">
        <w:tc>
          <w:tcPr>
            <w:cnfStyle w:val="001000000000" w:firstRow="0" w:lastRow="0" w:firstColumn="1" w:lastColumn="0" w:oddVBand="0" w:evenVBand="0" w:oddHBand="0" w:evenHBand="0" w:firstRowFirstColumn="0" w:firstRowLastColumn="0" w:lastRowFirstColumn="0" w:lastRowLastColumn="0"/>
            <w:tcW w:w="0" w:type="auto"/>
            <w:hideMark/>
          </w:tcPr>
          <w:p w14:paraId="41C58A3A" w14:textId="77777777" w:rsidR="00E33B2B" w:rsidRPr="00E33B2B" w:rsidRDefault="00E33B2B" w:rsidP="00045F83">
            <w:pPr>
              <w:rPr>
                <w:rFonts w:eastAsia="Times New Roman" w:cs="Arial"/>
                <w:sz w:val="20"/>
                <w:szCs w:val="20"/>
                <w:lang w:val="en-US"/>
              </w:rPr>
            </w:pPr>
            <w:r w:rsidRPr="00E33B2B">
              <w:rPr>
                <w:rFonts w:eastAsia="Times New Roman" w:cs="Arial"/>
                <w:sz w:val="20"/>
                <w:szCs w:val="20"/>
                <w:lang w:val="en-US"/>
              </w:rPr>
              <w:t>Service launch (operational go-live)</w:t>
            </w:r>
          </w:p>
        </w:tc>
        <w:tc>
          <w:tcPr>
            <w:tcW w:w="0" w:type="auto"/>
            <w:hideMark/>
          </w:tcPr>
          <w:p w14:paraId="5254A7BD" w14:textId="77777777" w:rsidR="00E33B2B" w:rsidRPr="00E33B2B" w:rsidRDefault="00E33B2B" w:rsidP="00045F83">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E33B2B">
              <w:rPr>
                <w:rFonts w:eastAsia="Times New Roman" w:cs="Arial"/>
                <w:sz w:val="20"/>
                <w:szCs w:val="20"/>
                <w:lang w:val="en-US"/>
              </w:rPr>
              <w:t>Operations Manager</w:t>
            </w:r>
          </w:p>
        </w:tc>
        <w:tc>
          <w:tcPr>
            <w:tcW w:w="0" w:type="auto"/>
            <w:hideMark/>
          </w:tcPr>
          <w:p w14:paraId="14B3E13E" w14:textId="77777777" w:rsidR="00E33B2B" w:rsidRPr="00E33B2B" w:rsidRDefault="00E33B2B" w:rsidP="00045F83">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E33B2B">
              <w:rPr>
                <w:rFonts w:eastAsia="Times New Roman" w:cs="Arial"/>
                <w:sz w:val="20"/>
                <w:szCs w:val="20"/>
                <w:lang w:val="en-US"/>
              </w:rPr>
              <w:t>Booking system live; first 10–20 orders processed; on-time delivery ≥95% in first month</w:t>
            </w:r>
          </w:p>
        </w:tc>
      </w:tr>
      <w:tr w:rsidR="00E33B2B" w:rsidRPr="00E33B2B" w14:paraId="570A7057" w14:textId="77777777" w:rsidTr="00045F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640629" w14:textId="77777777" w:rsidR="00E33B2B" w:rsidRPr="00E33B2B" w:rsidRDefault="00E33B2B" w:rsidP="00045F83">
            <w:pPr>
              <w:rPr>
                <w:rFonts w:eastAsia="Times New Roman" w:cs="Arial"/>
                <w:sz w:val="20"/>
                <w:szCs w:val="20"/>
                <w:lang w:val="en-US"/>
              </w:rPr>
            </w:pPr>
            <w:r w:rsidRPr="00E33B2B">
              <w:rPr>
                <w:rFonts w:eastAsia="Times New Roman" w:cs="Arial"/>
                <w:sz w:val="20"/>
                <w:szCs w:val="20"/>
                <w:lang w:val="en-US"/>
              </w:rPr>
              <w:t>100 subscriptions achieved</w:t>
            </w:r>
          </w:p>
        </w:tc>
        <w:tc>
          <w:tcPr>
            <w:tcW w:w="0" w:type="auto"/>
            <w:hideMark/>
          </w:tcPr>
          <w:p w14:paraId="094D2B77" w14:textId="77777777" w:rsidR="00E33B2B" w:rsidRPr="00E33B2B" w:rsidRDefault="00E33B2B" w:rsidP="00045F83">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E33B2B">
              <w:rPr>
                <w:rFonts w:eastAsia="Times New Roman" w:cs="Arial"/>
                <w:sz w:val="20"/>
                <w:szCs w:val="20"/>
                <w:lang w:val="en-US"/>
              </w:rPr>
              <w:t>Sales &amp; Marketing Lead</w:t>
            </w:r>
          </w:p>
        </w:tc>
        <w:tc>
          <w:tcPr>
            <w:tcW w:w="0" w:type="auto"/>
            <w:hideMark/>
          </w:tcPr>
          <w:p w14:paraId="70891C2A" w14:textId="77777777" w:rsidR="00E33B2B" w:rsidRPr="00E33B2B" w:rsidRDefault="00E33B2B" w:rsidP="00045F83">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E33B2B">
              <w:rPr>
                <w:rFonts w:eastAsia="Times New Roman" w:cs="Arial"/>
                <w:sz w:val="20"/>
                <w:szCs w:val="20"/>
                <w:lang w:val="en-US"/>
              </w:rPr>
              <w:t>100 active paying subscribers; churn within target threshold; subscription revenue tracked monthly</w:t>
            </w:r>
          </w:p>
        </w:tc>
      </w:tr>
      <w:tr w:rsidR="00E33B2B" w:rsidRPr="00E33B2B" w14:paraId="2A0063FB" w14:textId="77777777" w:rsidTr="00045F83">
        <w:tc>
          <w:tcPr>
            <w:cnfStyle w:val="001000000000" w:firstRow="0" w:lastRow="0" w:firstColumn="1" w:lastColumn="0" w:oddVBand="0" w:evenVBand="0" w:oddHBand="0" w:evenHBand="0" w:firstRowFirstColumn="0" w:firstRowLastColumn="0" w:lastRowFirstColumn="0" w:lastRowLastColumn="0"/>
            <w:tcW w:w="0" w:type="auto"/>
            <w:hideMark/>
          </w:tcPr>
          <w:p w14:paraId="4684A7D3" w14:textId="77777777" w:rsidR="00E33B2B" w:rsidRPr="00E33B2B" w:rsidRDefault="00E33B2B" w:rsidP="00045F83">
            <w:pPr>
              <w:rPr>
                <w:rFonts w:eastAsia="Times New Roman" w:cs="Arial"/>
                <w:sz w:val="20"/>
                <w:szCs w:val="20"/>
                <w:lang w:val="en-US"/>
              </w:rPr>
            </w:pPr>
            <w:r w:rsidRPr="00E33B2B">
              <w:rPr>
                <w:rFonts w:eastAsia="Times New Roman" w:cs="Arial"/>
                <w:sz w:val="20"/>
                <w:szCs w:val="20"/>
                <w:lang w:val="en-US"/>
              </w:rPr>
              <w:t>Break-even month achieved</w:t>
            </w:r>
          </w:p>
        </w:tc>
        <w:tc>
          <w:tcPr>
            <w:tcW w:w="0" w:type="auto"/>
            <w:hideMark/>
          </w:tcPr>
          <w:p w14:paraId="6A272AE8" w14:textId="77777777" w:rsidR="00E33B2B" w:rsidRPr="00E33B2B" w:rsidRDefault="00E33B2B" w:rsidP="00045F83">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E33B2B">
              <w:rPr>
                <w:rFonts w:eastAsia="Times New Roman" w:cs="Arial"/>
                <w:sz w:val="20"/>
                <w:szCs w:val="20"/>
                <w:lang w:val="en-US"/>
              </w:rPr>
              <w:t>Finance Lead</w:t>
            </w:r>
          </w:p>
        </w:tc>
        <w:tc>
          <w:tcPr>
            <w:tcW w:w="0" w:type="auto"/>
            <w:hideMark/>
          </w:tcPr>
          <w:p w14:paraId="7BA5FDA4" w14:textId="77777777" w:rsidR="00E33B2B" w:rsidRPr="00E33B2B" w:rsidRDefault="00E33B2B" w:rsidP="00045F83">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E33B2B">
              <w:rPr>
                <w:rFonts w:eastAsia="Times New Roman" w:cs="Arial"/>
                <w:sz w:val="20"/>
                <w:szCs w:val="20"/>
                <w:lang w:val="en-US"/>
              </w:rPr>
              <w:t>Monthly net cashflow ≥ £0; costs vs. budget variance within planned range</w:t>
            </w:r>
          </w:p>
        </w:tc>
      </w:tr>
      <w:tr w:rsidR="00E33B2B" w:rsidRPr="00E33B2B" w14:paraId="47FDEE95" w14:textId="77777777" w:rsidTr="00045F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086122" w14:textId="77777777" w:rsidR="00E33B2B" w:rsidRPr="00E33B2B" w:rsidRDefault="00E33B2B" w:rsidP="00045F83">
            <w:pPr>
              <w:rPr>
                <w:rFonts w:eastAsia="Times New Roman" w:cs="Arial"/>
                <w:sz w:val="20"/>
                <w:szCs w:val="20"/>
                <w:lang w:val="en-US"/>
              </w:rPr>
            </w:pPr>
            <w:r w:rsidRPr="00E33B2B">
              <w:rPr>
                <w:rFonts w:eastAsia="Times New Roman" w:cs="Arial"/>
                <w:sz w:val="20"/>
                <w:szCs w:val="20"/>
                <w:lang w:val="en-US"/>
              </w:rPr>
              <w:t>First B2B contract signed</w:t>
            </w:r>
          </w:p>
        </w:tc>
        <w:tc>
          <w:tcPr>
            <w:tcW w:w="0" w:type="auto"/>
            <w:hideMark/>
          </w:tcPr>
          <w:p w14:paraId="18834419" w14:textId="77777777" w:rsidR="00E33B2B" w:rsidRPr="00E33B2B" w:rsidRDefault="00E33B2B" w:rsidP="00045F83">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E33B2B">
              <w:rPr>
                <w:rFonts w:eastAsia="Times New Roman" w:cs="Arial"/>
                <w:sz w:val="20"/>
                <w:szCs w:val="20"/>
                <w:lang w:val="en-US"/>
              </w:rPr>
              <w:t>Business Development Lead</w:t>
            </w:r>
          </w:p>
        </w:tc>
        <w:tc>
          <w:tcPr>
            <w:tcW w:w="0" w:type="auto"/>
            <w:hideMark/>
          </w:tcPr>
          <w:p w14:paraId="7ED83889" w14:textId="77777777" w:rsidR="00E33B2B" w:rsidRPr="00E33B2B" w:rsidRDefault="00E33B2B" w:rsidP="00045F83">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E33B2B">
              <w:rPr>
                <w:rFonts w:eastAsia="Times New Roman" w:cs="Arial"/>
                <w:sz w:val="20"/>
                <w:szCs w:val="20"/>
                <w:lang w:val="en-US"/>
              </w:rPr>
              <w:t>Signed service agreement/SLA; first invoice issued; agreed turnaround and service terms</w:t>
            </w:r>
          </w:p>
        </w:tc>
      </w:tr>
    </w:tbl>
    <w:p w14:paraId="4F57833E" w14:textId="4420A027" w:rsidR="00E33B2B" w:rsidRPr="001C0C1F" w:rsidRDefault="00E33B2B" w:rsidP="00E33B2B">
      <w:pPr>
        <w:pStyle w:val="Heading2"/>
        <w:rPr>
          <w:rFonts w:ascii="Arial" w:eastAsia="Times New Roman" w:hAnsi="Arial" w:cs="Arial"/>
          <w:b/>
          <w:bCs/>
          <w:color w:val="auto"/>
          <w:sz w:val="24"/>
          <w:szCs w:val="24"/>
          <w:lang w:val="en-US"/>
        </w:rPr>
      </w:pPr>
      <w:bookmarkStart w:id="6" w:name="_Toc228913898"/>
      <w:r w:rsidRPr="001C0C1F">
        <w:rPr>
          <w:rFonts w:ascii="Arial" w:eastAsia="Times New Roman" w:hAnsi="Arial" w:cs="Arial"/>
          <w:b/>
          <w:bCs/>
          <w:color w:val="auto"/>
          <w:sz w:val="24"/>
          <w:szCs w:val="24"/>
          <w:lang w:val="en-US"/>
        </w:rPr>
        <w:t>1.</w:t>
      </w:r>
      <w:r>
        <w:rPr>
          <w:rFonts w:ascii="Arial" w:eastAsia="Times New Roman" w:hAnsi="Arial" w:cs="Arial"/>
          <w:b/>
          <w:bCs/>
          <w:color w:val="auto"/>
          <w:sz w:val="24"/>
          <w:szCs w:val="24"/>
          <w:lang w:val="en-US"/>
        </w:rPr>
        <w:t>3</w:t>
      </w:r>
      <w:r w:rsidRPr="001C0C1F">
        <w:rPr>
          <w:rFonts w:ascii="Arial" w:eastAsia="Times New Roman" w:hAnsi="Arial" w:cs="Arial"/>
          <w:b/>
          <w:bCs/>
          <w:color w:val="auto"/>
          <w:sz w:val="24"/>
          <w:szCs w:val="24"/>
          <w:lang w:val="en-US"/>
        </w:rPr>
        <w:t xml:space="preserve"> Aims &amp; SMART objectives</w:t>
      </w:r>
      <w:bookmarkEnd w:id="6"/>
      <w:r w:rsidRPr="001C0C1F">
        <w:rPr>
          <w:rFonts w:ascii="Arial" w:eastAsia="Times New Roman" w:hAnsi="Arial" w:cs="Arial"/>
          <w:b/>
          <w:bCs/>
          <w:color w:val="auto"/>
          <w:sz w:val="24"/>
          <w:szCs w:val="24"/>
          <w:lang w:val="en-US"/>
        </w:rPr>
        <w:t xml:space="preserve"> </w:t>
      </w:r>
    </w:p>
    <w:p w14:paraId="6B52C121" w14:textId="5DD07B7B" w:rsidR="00E33B2B" w:rsidRPr="008704AE" w:rsidRDefault="00E33B2B" w:rsidP="00E33B2B">
      <w:pPr>
        <w:spacing w:before="100" w:beforeAutospacing="1" w:after="100" w:afterAutospacing="1"/>
        <w:jc w:val="both"/>
        <w:rPr>
          <w:rFonts w:eastAsia="Times New Roman" w:cs="Arial"/>
          <w:lang w:val="en-US"/>
        </w:rPr>
      </w:pPr>
      <w:r w:rsidRPr="008704AE">
        <w:rPr>
          <w:rFonts w:eastAsia="Times New Roman" w:cs="Arial"/>
          <w:lang w:val="en-US"/>
        </w:rPr>
        <w:t>Aim: to prepare an evidence</w:t>
      </w:r>
      <w:r>
        <w:rPr>
          <w:rFonts w:eastAsia="Times New Roman" w:cs="Arial"/>
          <w:lang w:val="en-US"/>
        </w:rPr>
        <w:t xml:space="preserve"> </w:t>
      </w:r>
      <w:r w:rsidRPr="008704AE">
        <w:rPr>
          <w:rFonts w:eastAsia="Times New Roman" w:cs="Arial"/>
          <w:lang w:val="en-US"/>
        </w:rPr>
        <w:t>based, investment</w:t>
      </w:r>
      <w:r>
        <w:rPr>
          <w:rFonts w:eastAsia="Times New Roman" w:cs="Arial"/>
          <w:lang w:val="en-US"/>
        </w:rPr>
        <w:t xml:space="preserve"> </w:t>
      </w:r>
      <w:r w:rsidRPr="008704AE">
        <w:rPr>
          <w:rFonts w:eastAsia="Times New Roman" w:cs="Arial"/>
          <w:lang w:val="en-US"/>
        </w:rPr>
        <w:t>ready Business Development Proposal of Fresh and Pressed Ltd which is commercially viable, compliant based, and scalable operating model of Stoke-on-Trent by use of secondary research.</w:t>
      </w:r>
    </w:p>
    <w:p w14:paraId="60C8067F" w14:textId="77777777" w:rsidR="00E33B2B" w:rsidRPr="008704AE" w:rsidRDefault="00E33B2B" w:rsidP="00E33B2B">
      <w:pPr>
        <w:spacing w:before="100" w:beforeAutospacing="1" w:after="100" w:afterAutospacing="1"/>
        <w:jc w:val="both"/>
        <w:rPr>
          <w:rFonts w:eastAsia="Times New Roman" w:cs="Arial"/>
          <w:lang w:val="en-US"/>
        </w:rPr>
      </w:pPr>
      <w:r w:rsidRPr="008704AE">
        <w:rPr>
          <w:rFonts w:eastAsia="Times New Roman" w:cs="Arial"/>
          <w:lang w:val="en-US"/>
        </w:rPr>
        <w:t>Objectives (SMART):</w:t>
      </w:r>
    </w:p>
    <w:p w14:paraId="74AE2B8C" w14:textId="77777777" w:rsidR="00E33B2B" w:rsidRPr="008704AE" w:rsidRDefault="00E33B2B" w:rsidP="00E33B2B">
      <w:pPr>
        <w:pStyle w:val="ListParagraph"/>
        <w:numPr>
          <w:ilvl w:val="0"/>
          <w:numId w:val="3"/>
        </w:numPr>
        <w:spacing w:before="100" w:beforeAutospacing="1" w:after="100" w:afterAutospacing="1"/>
        <w:jc w:val="both"/>
        <w:rPr>
          <w:rFonts w:eastAsia="Times New Roman" w:cs="Arial"/>
          <w:lang w:val="en-US"/>
        </w:rPr>
      </w:pPr>
      <w:r w:rsidRPr="008704AE">
        <w:rPr>
          <w:rFonts w:eastAsia="Times New Roman" w:cs="Arial"/>
          <w:lang w:val="en-US"/>
        </w:rPr>
        <w:t>Market opportunity: identify a Stoke specific demand profile (population, household, student and care-sector markers) and summarise the sector trends based on credible market reports.</w:t>
      </w:r>
    </w:p>
    <w:p w14:paraId="58C98BE6" w14:textId="77777777" w:rsidR="00E33B2B" w:rsidRPr="008704AE" w:rsidRDefault="00E33B2B" w:rsidP="00E33B2B">
      <w:pPr>
        <w:pStyle w:val="ListParagraph"/>
        <w:numPr>
          <w:ilvl w:val="0"/>
          <w:numId w:val="3"/>
        </w:numPr>
        <w:spacing w:before="100" w:beforeAutospacing="1" w:after="100" w:afterAutospacing="1"/>
        <w:jc w:val="both"/>
        <w:rPr>
          <w:rFonts w:eastAsia="Times New Roman" w:cs="Arial"/>
          <w:lang w:val="en-US"/>
        </w:rPr>
      </w:pPr>
      <w:r w:rsidRPr="008704AE">
        <w:rPr>
          <w:rFonts w:eastAsia="Times New Roman" w:cs="Arial"/>
          <w:lang w:val="en-US"/>
        </w:rPr>
        <w:t>Define a differentiated offer: complete a service catalogue, levels of subscriptions and indicative prices backed by competitor benchmarking and logic based on value.</w:t>
      </w:r>
    </w:p>
    <w:p w14:paraId="4708E214" w14:textId="6B9D1221" w:rsidR="00E33B2B" w:rsidRPr="008704AE" w:rsidRDefault="00E33B2B" w:rsidP="00E33B2B">
      <w:pPr>
        <w:pStyle w:val="ListParagraph"/>
        <w:numPr>
          <w:ilvl w:val="0"/>
          <w:numId w:val="3"/>
        </w:numPr>
        <w:spacing w:before="100" w:beforeAutospacing="1" w:after="100" w:afterAutospacing="1"/>
        <w:jc w:val="both"/>
        <w:rPr>
          <w:rFonts w:eastAsia="Times New Roman" w:cs="Arial"/>
          <w:lang w:val="en-US"/>
        </w:rPr>
      </w:pPr>
      <w:r w:rsidRPr="008704AE">
        <w:rPr>
          <w:rFonts w:eastAsia="Times New Roman" w:cs="Arial"/>
          <w:lang w:val="en-US"/>
        </w:rPr>
        <w:t xml:space="preserve">Establish operational feasibility: identify premises and equipment needs, map the </w:t>
      </w:r>
      <w:r w:rsidR="0001444F" w:rsidRPr="008704AE">
        <w:rPr>
          <w:rFonts w:eastAsia="Times New Roman" w:cs="Arial"/>
          <w:lang w:val="en-US"/>
        </w:rPr>
        <w:t>end-to-end</w:t>
      </w:r>
      <w:r w:rsidRPr="008704AE">
        <w:rPr>
          <w:rFonts w:eastAsia="Times New Roman" w:cs="Arial"/>
          <w:lang w:val="en-US"/>
        </w:rPr>
        <w:t xml:space="preserve"> process and document compliance checkpoints (trade effluent, waste duty of care, COSHH).</w:t>
      </w:r>
    </w:p>
    <w:p w14:paraId="3AD5E5D8" w14:textId="77777777" w:rsidR="00E33B2B" w:rsidRPr="008704AE" w:rsidRDefault="00E33B2B" w:rsidP="00E33B2B">
      <w:pPr>
        <w:pStyle w:val="ListParagraph"/>
        <w:numPr>
          <w:ilvl w:val="0"/>
          <w:numId w:val="3"/>
        </w:numPr>
        <w:spacing w:before="100" w:beforeAutospacing="1" w:after="100" w:afterAutospacing="1"/>
        <w:jc w:val="both"/>
        <w:rPr>
          <w:rFonts w:eastAsia="Times New Roman" w:cs="Arial"/>
          <w:lang w:val="en-US"/>
        </w:rPr>
      </w:pPr>
      <w:r w:rsidRPr="008704AE">
        <w:rPr>
          <w:rFonts w:eastAsia="Times New Roman" w:cs="Arial"/>
          <w:lang w:val="en-US"/>
        </w:rPr>
        <w:t>Demonstrate financial viability: prepare 12 month cashflow, break even analysis and 3 year P&amp;L with best/base/worst sensitivity analysis.</w:t>
      </w:r>
    </w:p>
    <w:p w14:paraId="3ADF5B5F" w14:textId="77777777" w:rsidR="00E33B2B" w:rsidRPr="008704AE" w:rsidRDefault="00E33B2B" w:rsidP="00E33B2B">
      <w:pPr>
        <w:pStyle w:val="ListParagraph"/>
        <w:numPr>
          <w:ilvl w:val="0"/>
          <w:numId w:val="3"/>
        </w:numPr>
        <w:spacing w:before="100" w:beforeAutospacing="1" w:after="100" w:afterAutospacing="1"/>
        <w:jc w:val="both"/>
        <w:rPr>
          <w:rFonts w:eastAsia="Times New Roman" w:cs="Arial"/>
          <w:lang w:val="en-US"/>
        </w:rPr>
      </w:pPr>
      <w:r w:rsidRPr="008704AE">
        <w:rPr>
          <w:rFonts w:eastAsia="Times New Roman" w:cs="Arial"/>
          <w:lang w:val="en-US"/>
        </w:rPr>
        <w:lastRenderedPageBreak/>
        <w:t>Develop an implementation plan: establish milestones, risk management and a Gantt schedule coordinated.</w:t>
      </w:r>
    </w:p>
    <w:p w14:paraId="54B21835" w14:textId="221E09BB" w:rsidR="00E33B2B" w:rsidRPr="00E33B2B" w:rsidRDefault="00E33B2B" w:rsidP="00E33B2B">
      <w:pPr>
        <w:spacing w:before="100" w:beforeAutospacing="1" w:after="100" w:afterAutospacing="1"/>
        <w:jc w:val="both"/>
        <w:rPr>
          <w:rFonts w:eastAsia="Times New Roman" w:cs="Arial"/>
          <w:lang w:val="en-US"/>
        </w:rPr>
      </w:pPr>
      <w:r w:rsidRPr="008704AE">
        <w:rPr>
          <w:rFonts w:eastAsia="Times New Roman" w:cs="Arial"/>
          <w:lang w:val="en-US"/>
        </w:rPr>
        <w:t>Achievement will be demonstrated through tables/figures, assumed assumptions and auditable appendix. Some of the KPIs that are suggested to be used operationally are on-time delivery, rewash rate, utilisation per machine and customer satisfaction proxy through complaints per 100 orders. Financial KPIs consist of gross margin, the cash runway as well as subscription retention assumptions.</w:t>
      </w:r>
    </w:p>
    <w:p w14:paraId="01483EE3" w14:textId="36EA5684" w:rsidR="00B51C6C" w:rsidRPr="001C0C1F" w:rsidRDefault="00B51C6C" w:rsidP="001C0C1F">
      <w:pPr>
        <w:pStyle w:val="Heading2"/>
        <w:rPr>
          <w:rFonts w:ascii="Arial" w:hAnsi="Arial" w:cs="Arial"/>
          <w:b/>
          <w:bCs/>
          <w:color w:val="auto"/>
          <w:sz w:val="24"/>
          <w:szCs w:val="24"/>
        </w:rPr>
      </w:pPr>
      <w:bookmarkStart w:id="7" w:name="_Toc228913899"/>
      <w:r w:rsidRPr="001C0C1F">
        <w:rPr>
          <w:rFonts w:ascii="Arial" w:hAnsi="Arial" w:cs="Arial"/>
          <w:b/>
          <w:bCs/>
          <w:color w:val="auto"/>
          <w:sz w:val="24"/>
          <w:szCs w:val="24"/>
        </w:rPr>
        <w:t>1.</w:t>
      </w:r>
      <w:r w:rsidR="00E33B2B">
        <w:rPr>
          <w:rFonts w:ascii="Arial" w:hAnsi="Arial" w:cs="Arial"/>
          <w:b/>
          <w:bCs/>
          <w:color w:val="auto"/>
          <w:sz w:val="24"/>
          <w:szCs w:val="24"/>
        </w:rPr>
        <w:t>4</w:t>
      </w:r>
      <w:r w:rsidRPr="001C0C1F">
        <w:rPr>
          <w:rFonts w:ascii="Arial" w:hAnsi="Arial" w:cs="Arial"/>
          <w:b/>
          <w:bCs/>
          <w:color w:val="auto"/>
          <w:sz w:val="24"/>
          <w:szCs w:val="24"/>
        </w:rPr>
        <w:t xml:space="preserve"> Location rationale</w:t>
      </w:r>
      <w:bookmarkEnd w:id="7"/>
    </w:p>
    <w:p w14:paraId="52BC55A6" w14:textId="77777777" w:rsidR="0001444F" w:rsidRDefault="003A00D0" w:rsidP="00426D74">
      <w:pPr>
        <w:spacing w:before="100" w:beforeAutospacing="1" w:after="100" w:afterAutospacing="1"/>
        <w:jc w:val="both"/>
        <w:rPr>
          <w:rFonts w:eastAsia="Times New Roman" w:cs="Arial"/>
          <w:b/>
          <w:bCs/>
          <w:lang w:val="en-US"/>
        </w:rPr>
      </w:pPr>
      <w:r w:rsidRPr="003A00D0">
        <w:rPr>
          <w:rStyle w:val="Strong"/>
          <w:rFonts w:cs="Arial"/>
          <w:b w:val="0"/>
          <w:bCs w:val="0"/>
        </w:rPr>
        <w:t>Stoke-on-Trent is a credible location for a family laundry business because the city had a population of 258,400 at Census 2021, while the share of privately rented households increased from 14.4% in 2011 to 20.3% in 2021, indicating a sizeable market of renters who may value convenient outsourced laundry services (ONS, 2022; ONS, 2023).</w:t>
      </w:r>
      <w:r w:rsidRPr="003A00D0">
        <w:rPr>
          <w:rFonts w:cs="Arial"/>
          <w:b/>
          <w:bCs/>
        </w:rPr>
        <w:t xml:space="preserve"> </w:t>
      </w:r>
      <w:r w:rsidRPr="003A00D0">
        <w:rPr>
          <w:rFonts w:cs="Arial"/>
          <w:b/>
          <w:bCs/>
        </w:rPr>
        <w:br/>
      </w:r>
      <w:r w:rsidRPr="003A00D0">
        <w:rPr>
          <w:rStyle w:val="Strong"/>
          <w:rFonts w:cs="Arial"/>
          <w:b w:val="0"/>
          <w:bCs w:val="0"/>
        </w:rPr>
        <w:t>Demand is also supported by the local student market, as the University of Staffordshire states that it has around 10,000 students on campus in Stoke-on-Trent, adding to the concentration of shared and time</w:t>
      </w:r>
      <w:r w:rsidR="00821EE9">
        <w:rPr>
          <w:rStyle w:val="Strong"/>
          <w:rFonts w:cs="Arial"/>
          <w:b w:val="0"/>
          <w:bCs w:val="0"/>
        </w:rPr>
        <w:t xml:space="preserve"> </w:t>
      </w:r>
      <w:r w:rsidRPr="003A00D0">
        <w:rPr>
          <w:rStyle w:val="Strong"/>
          <w:rFonts w:cs="Arial"/>
          <w:b w:val="0"/>
          <w:bCs w:val="0"/>
        </w:rPr>
        <w:t>constrained households within the service catchment (University of Staffordshire, 2026).</w:t>
      </w:r>
      <w:r>
        <w:rPr>
          <w:rFonts w:eastAsia="Times New Roman" w:cs="Arial"/>
          <w:b/>
          <w:bCs/>
          <w:lang w:val="en-US"/>
        </w:rPr>
        <w:t xml:space="preserve"> </w:t>
      </w:r>
    </w:p>
    <w:p w14:paraId="7FE84ABE" w14:textId="77777777" w:rsidR="0001444F" w:rsidRDefault="00B51C6C" w:rsidP="00426D74">
      <w:pPr>
        <w:spacing w:before="100" w:beforeAutospacing="1" w:after="100" w:afterAutospacing="1"/>
        <w:jc w:val="both"/>
        <w:rPr>
          <w:rFonts w:eastAsia="Times New Roman" w:cs="Arial"/>
          <w:lang w:val="en-US"/>
        </w:rPr>
      </w:pPr>
      <w:r w:rsidRPr="00243CC0">
        <w:rPr>
          <w:rFonts w:eastAsia="Times New Roman" w:cs="Arial"/>
          <w:lang w:val="en-US"/>
        </w:rPr>
        <w:t xml:space="preserve">The commercial rents and average wage expenses are also smaller compared to larger conurbations, which enhances margin potential and renders the industrial unit leases of equipments affordable (Local Economic Profile, 2022). A workable service catchment of three to five miles of a central processing depot takes in high residential wards, university halls and a number of small hospitality operators with efficient vehicle routes and manageable labour costs. Proximity to arterial roads has the benefit of minimising average collection time and facilitating fast deliveries by suppliers. </w:t>
      </w:r>
    </w:p>
    <w:p w14:paraId="34C562A2" w14:textId="1E2EAE7A" w:rsidR="00B51C6C" w:rsidRPr="003A00D0" w:rsidRDefault="00B51C6C" w:rsidP="00426D74">
      <w:pPr>
        <w:spacing w:before="100" w:beforeAutospacing="1" w:after="100" w:afterAutospacing="1"/>
        <w:jc w:val="both"/>
        <w:rPr>
          <w:rFonts w:eastAsia="Times New Roman" w:cs="Arial"/>
          <w:b/>
          <w:bCs/>
          <w:lang w:val="en-US"/>
        </w:rPr>
      </w:pPr>
      <w:r w:rsidRPr="00243CC0">
        <w:rPr>
          <w:rFonts w:eastAsia="Times New Roman" w:cs="Arial"/>
          <w:lang w:val="en-US"/>
        </w:rPr>
        <w:t xml:space="preserve">The local authority of Stoke has business support and discretionary grants or rate relief which may alleviate </w:t>
      </w:r>
      <w:r w:rsidR="0001444F" w:rsidRPr="00243CC0">
        <w:rPr>
          <w:rFonts w:eastAsia="Times New Roman" w:cs="Arial"/>
          <w:lang w:val="en-US"/>
        </w:rPr>
        <w:t>start</w:t>
      </w:r>
      <w:r w:rsidR="0001444F">
        <w:rPr>
          <w:rFonts w:eastAsia="Times New Roman" w:cs="Arial"/>
          <w:lang w:val="en-US"/>
        </w:rPr>
        <w:t>-</w:t>
      </w:r>
      <w:r w:rsidR="0001444F" w:rsidRPr="00243CC0">
        <w:rPr>
          <w:rFonts w:eastAsia="Times New Roman" w:cs="Arial"/>
          <w:lang w:val="en-US"/>
        </w:rPr>
        <w:t>up</w:t>
      </w:r>
      <w:r w:rsidRPr="00243CC0">
        <w:rPr>
          <w:rFonts w:eastAsia="Times New Roman" w:cs="Arial"/>
          <w:lang w:val="en-US"/>
        </w:rPr>
        <w:t xml:space="preserve"> capital pressure (</w:t>
      </w:r>
      <w:r>
        <w:rPr>
          <w:rFonts w:eastAsia="Times New Roman" w:cs="Arial"/>
          <w:lang w:val="en-US"/>
        </w:rPr>
        <w:t xml:space="preserve">Stoke-on-Trent </w:t>
      </w:r>
      <w:r w:rsidRPr="00243CC0">
        <w:rPr>
          <w:rFonts w:eastAsia="Times New Roman" w:cs="Arial"/>
          <w:lang w:val="en-US"/>
        </w:rPr>
        <w:t xml:space="preserve">City Council, 2022). Between a light industrial unit and a heavy industrial unit, the one with proper ventilation and drainage and parking will reduce the complications in planning and facilitate the installation of industrial washers and dryers. The local labour pool provides part time drivers and operatives, which ensures flexibility in staffing. All these factors make </w:t>
      </w:r>
      <w:r>
        <w:rPr>
          <w:rFonts w:eastAsia="Times New Roman" w:cs="Arial"/>
          <w:lang w:val="en-US"/>
        </w:rPr>
        <w:t xml:space="preserve">Stoke-on-Trent </w:t>
      </w:r>
      <w:r w:rsidRPr="00243CC0">
        <w:rPr>
          <w:rFonts w:eastAsia="Times New Roman" w:cs="Arial"/>
          <w:lang w:val="en-US"/>
        </w:rPr>
        <w:t>a strategically good, economical location in general.</w:t>
      </w:r>
    </w:p>
    <w:p w14:paraId="1B6E3669" w14:textId="17CEBBC4" w:rsidR="00A13B15" w:rsidRPr="001C0C1F" w:rsidRDefault="001C0C1F" w:rsidP="001C0C1F">
      <w:pPr>
        <w:pStyle w:val="Heading2"/>
        <w:rPr>
          <w:rFonts w:ascii="Arial" w:eastAsia="Times New Roman" w:hAnsi="Arial" w:cs="Arial"/>
          <w:b/>
          <w:bCs/>
          <w:color w:val="auto"/>
          <w:sz w:val="24"/>
          <w:szCs w:val="24"/>
          <w:lang w:val="en-US"/>
        </w:rPr>
      </w:pPr>
      <w:bookmarkStart w:id="8" w:name="_Toc228913900"/>
      <w:r w:rsidRPr="001C0C1F">
        <w:rPr>
          <w:rFonts w:ascii="Arial" w:eastAsia="Times New Roman" w:hAnsi="Arial" w:cs="Arial"/>
          <w:b/>
          <w:bCs/>
          <w:color w:val="auto"/>
          <w:sz w:val="24"/>
          <w:szCs w:val="24"/>
          <w:lang w:val="en-US"/>
        </w:rPr>
        <w:lastRenderedPageBreak/>
        <w:t>1.</w:t>
      </w:r>
      <w:r w:rsidR="00E33B2B">
        <w:rPr>
          <w:rFonts w:ascii="Arial" w:eastAsia="Times New Roman" w:hAnsi="Arial" w:cs="Arial"/>
          <w:b/>
          <w:bCs/>
          <w:color w:val="auto"/>
          <w:sz w:val="24"/>
          <w:szCs w:val="24"/>
          <w:lang w:val="en-US"/>
        </w:rPr>
        <w:t>5</w:t>
      </w:r>
      <w:r w:rsidR="00A13B15" w:rsidRPr="001C0C1F">
        <w:rPr>
          <w:rFonts w:ascii="Arial" w:eastAsia="Times New Roman" w:hAnsi="Arial" w:cs="Arial"/>
          <w:b/>
          <w:bCs/>
          <w:color w:val="auto"/>
          <w:sz w:val="24"/>
          <w:szCs w:val="24"/>
          <w:lang w:val="en-US"/>
        </w:rPr>
        <w:t xml:space="preserve"> Services &amp; offer summary</w:t>
      </w:r>
      <w:bookmarkEnd w:id="8"/>
    </w:p>
    <w:p w14:paraId="6E2A2512" w14:textId="4D3757D2" w:rsidR="00A13B15" w:rsidRPr="00426D74" w:rsidRDefault="00A13B15" w:rsidP="00426D74">
      <w:pPr>
        <w:spacing w:before="100" w:beforeAutospacing="1" w:after="100" w:afterAutospacing="1"/>
        <w:jc w:val="both"/>
        <w:rPr>
          <w:rFonts w:eastAsia="Times New Roman" w:cs="Arial"/>
          <w:lang w:val="en-US"/>
        </w:rPr>
      </w:pPr>
      <w:r w:rsidRPr="00426D74">
        <w:rPr>
          <w:rFonts w:eastAsia="Times New Roman" w:cs="Arial"/>
          <w:lang w:val="en-US"/>
        </w:rPr>
        <w:t xml:space="preserve">Fresh &amp; Pressed will have a targeted catalogue based on the way customers purchase the laundry services in a real world which is dependent on the volume, urgency and convenience. At the household level, the basic product is a service wash at a price of per </w:t>
      </w:r>
      <w:r w:rsidR="00426D74" w:rsidRPr="00426D74">
        <w:rPr>
          <w:rFonts w:eastAsia="Times New Roman" w:cs="Arial"/>
          <w:lang w:val="en-US"/>
        </w:rPr>
        <w:t>kilogram</w:t>
      </w:r>
      <w:r w:rsidRPr="00426D74">
        <w:rPr>
          <w:rFonts w:eastAsia="Times New Roman" w:cs="Arial"/>
          <w:lang w:val="en-US"/>
        </w:rPr>
        <w:t>, which is clearly distinguished between the standard load (clothing used in everyday life) and delicate load (low</w:t>
      </w:r>
      <w:r w:rsidR="00426D74" w:rsidRPr="00426D74">
        <w:rPr>
          <w:rFonts w:eastAsia="Times New Roman" w:cs="Arial"/>
          <w:lang w:val="en-US"/>
        </w:rPr>
        <w:t xml:space="preserve"> </w:t>
      </w:r>
      <w:r w:rsidRPr="00426D74">
        <w:rPr>
          <w:rFonts w:eastAsia="Times New Roman" w:cs="Arial"/>
          <w:lang w:val="en-US"/>
        </w:rPr>
        <w:t>temperature washing and gentle handling). Ironing and pressing services are provided as per-item and package services of iron-only to customers who do laundry at home but do not have time to complete their clothes.</w:t>
      </w:r>
    </w:p>
    <w:p w14:paraId="61DD15F4" w14:textId="77777777" w:rsidR="00A13B15" w:rsidRPr="00426D74" w:rsidRDefault="00A13B15" w:rsidP="00426D74">
      <w:pPr>
        <w:spacing w:before="100" w:beforeAutospacing="1" w:after="100" w:afterAutospacing="1"/>
        <w:jc w:val="both"/>
        <w:rPr>
          <w:rFonts w:eastAsia="Times New Roman" w:cs="Arial"/>
          <w:lang w:val="en-US"/>
        </w:rPr>
      </w:pPr>
      <w:r w:rsidRPr="00426D74">
        <w:rPr>
          <w:rFonts w:eastAsia="Times New Roman" w:cs="Arial"/>
          <w:lang w:val="en-US"/>
        </w:rPr>
        <w:t>In order to secure repeat demand and to stabilise cash flow, the company will provide levels of subscription (Basic, Family, Premium) that will include a fixed amount of weight allocation per month and a first-mover collection option. The arrangements of subscriptions are such that they compensate retention over discount aggression; the cost is competitively pegged on the prices of local launderettes and self-service options but rationalised using time savings, doorstep service and quality assurance (Kotler and Keller, 2016). Express option (less than 24 hours) will also be offered on a charge to indicate extra time and route disturbance.</w:t>
      </w:r>
    </w:p>
    <w:p w14:paraId="2B21E209" w14:textId="697AD344" w:rsidR="001C0C1F" w:rsidRDefault="00A13B15" w:rsidP="00264F7B">
      <w:pPr>
        <w:spacing w:before="100" w:beforeAutospacing="1" w:after="100" w:afterAutospacing="1"/>
        <w:jc w:val="both"/>
        <w:rPr>
          <w:rFonts w:eastAsia="Times New Roman" w:cs="Arial"/>
          <w:lang w:val="en-US"/>
        </w:rPr>
      </w:pPr>
      <w:r w:rsidRPr="00426D74">
        <w:rPr>
          <w:rFonts w:eastAsia="Times New Roman" w:cs="Arial"/>
          <w:lang w:val="en-US"/>
        </w:rPr>
        <w:t>In the case of the business to business (B2B) clients, Fresh and Pressed focuses on frequent linen and uniform requirements where consistency is more important as compared to the unit price. Small hospitality operators, student accommodation and care setting facilities are likely to be the customers of this kind, i.e., B2B customers. B2B service is provided on simple terms such as service-level collection frequency, turnaround, rewash policy and consolidated invoicing, eliminating administrative stress. In all the offers, the working promise is the same: there is labelled sorting, quality cheque at the dispatch, and active delivery updates (SMS/email), which helps to build trust and make a repeat purchase (Grönroos, 2017). The bookings will be performed through a form, and the collection slots will be assigned through a postcode clustering. Extra services include stain treatment, hypoallergenic garment bags and detergents. Prices are well indicated to reduce conflicts.</w:t>
      </w:r>
    </w:p>
    <w:p w14:paraId="4E68E2AC" w14:textId="77777777" w:rsidR="00264F7B" w:rsidRPr="00264F7B" w:rsidRDefault="00264F7B" w:rsidP="00264F7B">
      <w:pPr>
        <w:spacing w:before="100" w:beforeAutospacing="1" w:after="100" w:afterAutospacing="1"/>
        <w:jc w:val="both"/>
        <w:rPr>
          <w:rFonts w:eastAsia="Times New Roman" w:cs="Arial"/>
          <w:lang w:val="en-US"/>
        </w:rPr>
      </w:pPr>
    </w:p>
    <w:p w14:paraId="1755E405" w14:textId="66788287" w:rsidR="00264F7B" w:rsidRPr="00264F7B" w:rsidRDefault="001C0C1F" w:rsidP="00264F7B">
      <w:pPr>
        <w:spacing w:before="100" w:beforeAutospacing="1" w:after="100" w:afterAutospacing="1"/>
        <w:rPr>
          <w:rFonts w:eastAsia="Times New Roman" w:cs="Arial"/>
          <w:lang w:val="en-US"/>
        </w:rPr>
      </w:pPr>
      <w:r w:rsidRPr="00EA037C">
        <w:rPr>
          <w:rFonts w:eastAsia="Times New Roman" w:cs="Arial"/>
          <w:lang w:val="en-US"/>
        </w:rPr>
        <w:t>(Indicative only; final prices benchmarked against local competitors and updated in Financial Plan assumptions.)</w:t>
      </w:r>
    </w:p>
    <w:p w14:paraId="25D4E20F" w14:textId="19F7F5D3" w:rsidR="00264F7B" w:rsidRPr="00264F7B" w:rsidRDefault="00264F7B" w:rsidP="00264F7B">
      <w:pPr>
        <w:pStyle w:val="Caption"/>
        <w:keepNext/>
        <w:rPr>
          <w:b/>
          <w:bCs/>
          <w:color w:val="000000" w:themeColor="text1"/>
          <w:sz w:val="24"/>
          <w:szCs w:val="24"/>
        </w:rPr>
      </w:pPr>
      <w:bookmarkStart w:id="9" w:name="_Toc228909267"/>
      <w:r w:rsidRPr="00264F7B">
        <w:rPr>
          <w:b/>
          <w:bCs/>
          <w:color w:val="000000" w:themeColor="text1"/>
          <w:sz w:val="24"/>
          <w:szCs w:val="24"/>
        </w:rPr>
        <w:lastRenderedPageBreak/>
        <w:t xml:space="preserve">Table </w:t>
      </w:r>
      <w:r w:rsidRPr="00264F7B">
        <w:rPr>
          <w:b/>
          <w:bCs/>
          <w:color w:val="000000" w:themeColor="text1"/>
          <w:sz w:val="24"/>
          <w:szCs w:val="24"/>
        </w:rPr>
        <w:fldChar w:fldCharType="begin"/>
      </w:r>
      <w:r w:rsidRPr="00264F7B">
        <w:rPr>
          <w:b/>
          <w:bCs/>
          <w:color w:val="000000" w:themeColor="text1"/>
          <w:sz w:val="24"/>
          <w:szCs w:val="24"/>
        </w:rPr>
        <w:instrText xml:space="preserve"> SEQ Table \* ARABIC </w:instrText>
      </w:r>
      <w:r w:rsidRPr="00264F7B">
        <w:rPr>
          <w:b/>
          <w:bCs/>
          <w:color w:val="000000" w:themeColor="text1"/>
          <w:sz w:val="24"/>
          <w:szCs w:val="24"/>
        </w:rPr>
        <w:fldChar w:fldCharType="separate"/>
      </w:r>
      <w:r w:rsidR="00BA28CB">
        <w:rPr>
          <w:b/>
          <w:bCs/>
          <w:noProof/>
          <w:color w:val="000000" w:themeColor="text1"/>
          <w:sz w:val="24"/>
          <w:szCs w:val="24"/>
        </w:rPr>
        <w:t>2</w:t>
      </w:r>
      <w:r w:rsidRPr="00264F7B">
        <w:rPr>
          <w:b/>
          <w:bCs/>
          <w:color w:val="000000" w:themeColor="text1"/>
          <w:sz w:val="24"/>
          <w:szCs w:val="24"/>
        </w:rPr>
        <w:fldChar w:fldCharType="end"/>
      </w:r>
      <w:r>
        <w:rPr>
          <w:b/>
          <w:bCs/>
          <w:color w:val="000000" w:themeColor="text1"/>
          <w:sz w:val="24"/>
          <w:szCs w:val="24"/>
        </w:rPr>
        <w:t>:</w:t>
      </w:r>
      <w:r w:rsidRPr="00264F7B">
        <w:rPr>
          <w:rFonts w:cs="Arial"/>
          <w:b/>
          <w:bCs/>
          <w:i w:val="0"/>
          <w:iCs w:val="0"/>
          <w:color w:val="auto"/>
          <w:sz w:val="24"/>
          <w:szCs w:val="24"/>
        </w:rPr>
        <w:t xml:space="preserve"> </w:t>
      </w:r>
      <w:r w:rsidRPr="00264F7B">
        <w:rPr>
          <w:b/>
          <w:bCs/>
          <w:color w:val="000000" w:themeColor="text1"/>
          <w:sz w:val="24"/>
          <w:szCs w:val="24"/>
        </w:rPr>
        <w:t>Key measurable milestones (owners + KPIs summary)</w:t>
      </w:r>
      <w:bookmarkEnd w:id="9"/>
    </w:p>
    <w:tbl>
      <w:tblPr>
        <w:tblStyle w:val="GridTable4-Accent1"/>
        <w:tblW w:w="0" w:type="auto"/>
        <w:tblLook w:val="04A0" w:firstRow="1" w:lastRow="0" w:firstColumn="1" w:lastColumn="0" w:noHBand="0" w:noVBand="1"/>
      </w:tblPr>
      <w:tblGrid>
        <w:gridCol w:w="1927"/>
        <w:gridCol w:w="2523"/>
        <w:gridCol w:w="2174"/>
        <w:gridCol w:w="2618"/>
      </w:tblGrid>
      <w:tr w:rsidR="001C0C1F" w:rsidRPr="00EB7A2C" w14:paraId="5615027E" w14:textId="77777777" w:rsidTr="00045F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9F2F9A" w14:textId="77777777" w:rsidR="001C0C1F" w:rsidRPr="001C0C1F" w:rsidRDefault="001C0C1F" w:rsidP="00045F83">
            <w:pPr>
              <w:jc w:val="center"/>
              <w:rPr>
                <w:rFonts w:eastAsia="Times New Roman" w:cs="Arial"/>
                <w:b w:val="0"/>
                <w:bCs w:val="0"/>
                <w:lang w:val="en-US"/>
              </w:rPr>
            </w:pPr>
            <w:r w:rsidRPr="001C0C1F">
              <w:rPr>
                <w:rFonts w:eastAsia="Times New Roman" w:cs="Arial"/>
                <w:lang w:val="en-US"/>
              </w:rPr>
              <w:t>Offer</w:t>
            </w:r>
          </w:p>
        </w:tc>
        <w:tc>
          <w:tcPr>
            <w:tcW w:w="0" w:type="auto"/>
            <w:hideMark/>
          </w:tcPr>
          <w:p w14:paraId="5DF1C9B6" w14:textId="77777777" w:rsidR="001C0C1F" w:rsidRPr="001C0C1F" w:rsidRDefault="001C0C1F" w:rsidP="00045F83">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lang w:val="en-US"/>
              </w:rPr>
            </w:pPr>
            <w:r w:rsidRPr="001C0C1F">
              <w:rPr>
                <w:rFonts w:eastAsia="Times New Roman" w:cs="Arial"/>
                <w:lang w:val="en-US"/>
              </w:rPr>
              <w:t>What’s included</w:t>
            </w:r>
          </w:p>
        </w:tc>
        <w:tc>
          <w:tcPr>
            <w:tcW w:w="0" w:type="auto"/>
            <w:hideMark/>
          </w:tcPr>
          <w:p w14:paraId="1FD42FC0" w14:textId="77777777" w:rsidR="001C0C1F" w:rsidRPr="001C0C1F" w:rsidRDefault="001C0C1F" w:rsidP="00045F83">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lang w:val="en-US"/>
              </w:rPr>
            </w:pPr>
            <w:r w:rsidRPr="001C0C1F">
              <w:rPr>
                <w:rFonts w:eastAsia="Times New Roman" w:cs="Arial"/>
                <w:lang w:val="en-US"/>
              </w:rPr>
              <w:t>Indicative pricing model</w:t>
            </w:r>
          </w:p>
        </w:tc>
        <w:tc>
          <w:tcPr>
            <w:tcW w:w="0" w:type="auto"/>
            <w:hideMark/>
          </w:tcPr>
          <w:p w14:paraId="2A388A0E" w14:textId="77777777" w:rsidR="001C0C1F" w:rsidRPr="001C0C1F" w:rsidRDefault="001C0C1F" w:rsidP="00045F83">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lang w:val="en-US"/>
              </w:rPr>
            </w:pPr>
            <w:r w:rsidRPr="001C0C1F">
              <w:rPr>
                <w:rFonts w:eastAsia="Times New Roman" w:cs="Arial"/>
                <w:lang w:val="en-US"/>
              </w:rPr>
              <w:t>Notes</w:t>
            </w:r>
          </w:p>
        </w:tc>
      </w:tr>
      <w:tr w:rsidR="001C0C1F" w:rsidRPr="00EB7A2C" w14:paraId="4C567F52" w14:textId="77777777" w:rsidTr="00045F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0D7995" w14:textId="77777777" w:rsidR="001C0C1F" w:rsidRPr="001C0C1F" w:rsidRDefault="001C0C1F" w:rsidP="00045F83">
            <w:pPr>
              <w:rPr>
                <w:rFonts w:eastAsia="Times New Roman" w:cs="Arial"/>
                <w:sz w:val="20"/>
                <w:szCs w:val="20"/>
                <w:lang w:val="en-US"/>
              </w:rPr>
            </w:pPr>
            <w:r w:rsidRPr="001C0C1F">
              <w:rPr>
                <w:rFonts w:eastAsia="Times New Roman" w:cs="Arial"/>
                <w:sz w:val="20"/>
                <w:szCs w:val="20"/>
                <w:lang w:val="en-US"/>
              </w:rPr>
              <w:t>Standard service wash</w:t>
            </w:r>
          </w:p>
        </w:tc>
        <w:tc>
          <w:tcPr>
            <w:tcW w:w="0" w:type="auto"/>
            <w:hideMark/>
          </w:tcPr>
          <w:p w14:paraId="42FE32DA" w14:textId="77777777" w:rsidR="001C0C1F" w:rsidRPr="001C0C1F" w:rsidRDefault="001C0C1F" w:rsidP="00045F83">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1C0C1F">
              <w:rPr>
                <w:rFonts w:eastAsia="Times New Roman" w:cs="Arial"/>
                <w:sz w:val="20"/>
                <w:szCs w:val="20"/>
                <w:lang w:val="en-US"/>
              </w:rPr>
              <w:t>Wash &amp; dry (everyday items)</w:t>
            </w:r>
          </w:p>
        </w:tc>
        <w:tc>
          <w:tcPr>
            <w:tcW w:w="0" w:type="auto"/>
            <w:hideMark/>
          </w:tcPr>
          <w:p w14:paraId="2CF1BA6D" w14:textId="77777777" w:rsidR="001C0C1F" w:rsidRPr="001C0C1F" w:rsidRDefault="001C0C1F" w:rsidP="00045F83">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1C0C1F">
              <w:rPr>
                <w:rFonts w:eastAsia="Times New Roman" w:cs="Arial"/>
                <w:sz w:val="20"/>
                <w:szCs w:val="20"/>
                <w:lang w:val="en-US"/>
              </w:rPr>
              <w:t>£1.75–£2.25 per kg</w:t>
            </w:r>
          </w:p>
        </w:tc>
        <w:tc>
          <w:tcPr>
            <w:tcW w:w="0" w:type="auto"/>
            <w:hideMark/>
          </w:tcPr>
          <w:p w14:paraId="5089AA48" w14:textId="1109B7F1" w:rsidR="001C0C1F" w:rsidRPr="001C0C1F" w:rsidRDefault="001C0C1F" w:rsidP="00045F83">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1C0C1F">
              <w:rPr>
                <w:rFonts w:eastAsia="Times New Roman" w:cs="Arial"/>
                <w:sz w:val="20"/>
                <w:szCs w:val="20"/>
                <w:lang w:val="en-US"/>
              </w:rPr>
              <w:t>Clear per</w:t>
            </w:r>
            <w:r w:rsidR="007D5073">
              <w:rPr>
                <w:rFonts w:eastAsia="Times New Roman" w:cs="Arial"/>
                <w:sz w:val="20"/>
                <w:szCs w:val="20"/>
                <w:lang w:val="en-US"/>
              </w:rPr>
              <w:t xml:space="preserve"> </w:t>
            </w:r>
            <w:r w:rsidRPr="001C0C1F">
              <w:rPr>
                <w:rFonts w:eastAsia="Times New Roman" w:cs="Arial"/>
                <w:sz w:val="20"/>
                <w:szCs w:val="20"/>
                <w:lang w:val="en-US"/>
              </w:rPr>
              <w:t>kg pricing supports transparency</w:t>
            </w:r>
          </w:p>
        </w:tc>
      </w:tr>
      <w:tr w:rsidR="001C0C1F" w:rsidRPr="00EB7A2C" w14:paraId="2595FC75" w14:textId="77777777" w:rsidTr="00045F83">
        <w:tc>
          <w:tcPr>
            <w:cnfStyle w:val="001000000000" w:firstRow="0" w:lastRow="0" w:firstColumn="1" w:lastColumn="0" w:oddVBand="0" w:evenVBand="0" w:oddHBand="0" w:evenHBand="0" w:firstRowFirstColumn="0" w:firstRowLastColumn="0" w:lastRowFirstColumn="0" w:lastRowLastColumn="0"/>
            <w:tcW w:w="0" w:type="auto"/>
            <w:hideMark/>
          </w:tcPr>
          <w:p w14:paraId="2D5F4D99" w14:textId="77777777" w:rsidR="001C0C1F" w:rsidRPr="001C0C1F" w:rsidRDefault="001C0C1F" w:rsidP="00045F83">
            <w:pPr>
              <w:rPr>
                <w:rFonts w:eastAsia="Times New Roman" w:cs="Arial"/>
                <w:sz w:val="20"/>
                <w:szCs w:val="20"/>
                <w:lang w:val="en-US"/>
              </w:rPr>
            </w:pPr>
            <w:r w:rsidRPr="001C0C1F">
              <w:rPr>
                <w:rFonts w:eastAsia="Times New Roman" w:cs="Arial"/>
                <w:sz w:val="20"/>
                <w:szCs w:val="20"/>
                <w:lang w:val="en-US"/>
              </w:rPr>
              <w:t>Delicates</w:t>
            </w:r>
          </w:p>
        </w:tc>
        <w:tc>
          <w:tcPr>
            <w:tcW w:w="0" w:type="auto"/>
            <w:hideMark/>
          </w:tcPr>
          <w:p w14:paraId="3C30B422" w14:textId="77777777" w:rsidR="001C0C1F" w:rsidRPr="001C0C1F" w:rsidRDefault="001C0C1F" w:rsidP="00045F83">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1C0C1F">
              <w:rPr>
                <w:rFonts w:eastAsia="Times New Roman" w:cs="Arial"/>
                <w:sz w:val="20"/>
                <w:szCs w:val="20"/>
                <w:lang w:val="en-US"/>
              </w:rPr>
              <w:t>Low</w:t>
            </w:r>
            <w:r>
              <w:rPr>
                <w:rFonts w:eastAsia="Times New Roman" w:cs="Arial"/>
                <w:sz w:val="20"/>
                <w:szCs w:val="20"/>
                <w:lang w:val="en-US"/>
              </w:rPr>
              <w:t xml:space="preserve"> </w:t>
            </w:r>
            <w:r w:rsidRPr="001C0C1F">
              <w:rPr>
                <w:rFonts w:eastAsia="Times New Roman" w:cs="Arial"/>
                <w:sz w:val="20"/>
                <w:szCs w:val="20"/>
                <w:lang w:val="en-US"/>
              </w:rPr>
              <w:t>temp cycle / careful handling</w:t>
            </w:r>
          </w:p>
        </w:tc>
        <w:tc>
          <w:tcPr>
            <w:tcW w:w="0" w:type="auto"/>
            <w:hideMark/>
          </w:tcPr>
          <w:p w14:paraId="337B561E" w14:textId="77777777" w:rsidR="001C0C1F" w:rsidRPr="001C0C1F" w:rsidRDefault="001C0C1F" w:rsidP="00045F83">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1C0C1F">
              <w:rPr>
                <w:rFonts w:eastAsia="Times New Roman" w:cs="Arial"/>
                <w:sz w:val="20"/>
                <w:szCs w:val="20"/>
                <w:lang w:val="en-US"/>
              </w:rPr>
              <w:t>Per item or +£0.50/kg</w:t>
            </w:r>
          </w:p>
        </w:tc>
        <w:tc>
          <w:tcPr>
            <w:tcW w:w="0" w:type="auto"/>
            <w:hideMark/>
          </w:tcPr>
          <w:p w14:paraId="1DA3879B" w14:textId="77777777" w:rsidR="001C0C1F" w:rsidRPr="001C0C1F" w:rsidRDefault="001C0C1F" w:rsidP="00045F83">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1C0C1F">
              <w:rPr>
                <w:rFonts w:eastAsia="Times New Roman" w:cs="Arial"/>
                <w:sz w:val="20"/>
                <w:szCs w:val="20"/>
                <w:lang w:val="en-US"/>
              </w:rPr>
              <w:t>Higher care = higher unit price</w:t>
            </w:r>
          </w:p>
        </w:tc>
      </w:tr>
      <w:tr w:rsidR="001C0C1F" w:rsidRPr="00EB7A2C" w14:paraId="4917B181" w14:textId="77777777" w:rsidTr="00045F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02E25C" w14:textId="77777777" w:rsidR="001C0C1F" w:rsidRPr="001C0C1F" w:rsidRDefault="001C0C1F" w:rsidP="00045F83">
            <w:pPr>
              <w:rPr>
                <w:rFonts w:eastAsia="Times New Roman" w:cs="Arial"/>
                <w:sz w:val="20"/>
                <w:szCs w:val="20"/>
                <w:lang w:val="en-US"/>
              </w:rPr>
            </w:pPr>
            <w:r w:rsidRPr="001C0C1F">
              <w:rPr>
                <w:rFonts w:eastAsia="Times New Roman" w:cs="Arial"/>
                <w:sz w:val="20"/>
                <w:szCs w:val="20"/>
                <w:lang w:val="en-US"/>
              </w:rPr>
              <w:t>Ironing (per item)</w:t>
            </w:r>
          </w:p>
        </w:tc>
        <w:tc>
          <w:tcPr>
            <w:tcW w:w="0" w:type="auto"/>
            <w:hideMark/>
          </w:tcPr>
          <w:p w14:paraId="37B28C55" w14:textId="77777777" w:rsidR="001C0C1F" w:rsidRPr="001C0C1F" w:rsidRDefault="001C0C1F" w:rsidP="00045F83">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1C0C1F">
              <w:rPr>
                <w:rFonts w:eastAsia="Times New Roman" w:cs="Arial"/>
                <w:sz w:val="20"/>
                <w:szCs w:val="20"/>
                <w:lang w:val="en-US"/>
              </w:rPr>
              <w:t>Press &amp; fold</w:t>
            </w:r>
          </w:p>
        </w:tc>
        <w:tc>
          <w:tcPr>
            <w:tcW w:w="0" w:type="auto"/>
            <w:hideMark/>
          </w:tcPr>
          <w:p w14:paraId="57BE7976" w14:textId="77777777" w:rsidR="001C0C1F" w:rsidRPr="001C0C1F" w:rsidRDefault="001C0C1F" w:rsidP="00045F83">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1C0C1F">
              <w:rPr>
                <w:rFonts w:eastAsia="Times New Roman" w:cs="Arial"/>
                <w:sz w:val="20"/>
                <w:szCs w:val="20"/>
                <w:lang w:val="en-US"/>
              </w:rPr>
              <w:t>£1.50 per shirt (example)</w:t>
            </w:r>
          </w:p>
        </w:tc>
        <w:tc>
          <w:tcPr>
            <w:tcW w:w="0" w:type="auto"/>
            <w:hideMark/>
          </w:tcPr>
          <w:p w14:paraId="414682E0" w14:textId="77777777" w:rsidR="001C0C1F" w:rsidRPr="001C0C1F" w:rsidRDefault="001C0C1F" w:rsidP="00045F83">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1C0C1F">
              <w:rPr>
                <w:rFonts w:eastAsia="Times New Roman" w:cs="Arial"/>
                <w:sz w:val="20"/>
                <w:szCs w:val="20"/>
                <w:lang w:val="en-US"/>
              </w:rPr>
              <w:t>Bundles available</w:t>
            </w:r>
          </w:p>
        </w:tc>
      </w:tr>
      <w:tr w:rsidR="001C0C1F" w:rsidRPr="00EB7A2C" w14:paraId="09792995" w14:textId="77777777" w:rsidTr="00045F83">
        <w:tc>
          <w:tcPr>
            <w:cnfStyle w:val="001000000000" w:firstRow="0" w:lastRow="0" w:firstColumn="1" w:lastColumn="0" w:oddVBand="0" w:evenVBand="0" w:oddHBand="0" w:evenHBand="0" w:firstRowFirstColumn="0" w:firstRowLastColumn="0" w:lastRowFirstColumn="0" w:lastRowLastColumn="0"/>
            <w:tcW w:w="0" w:type="auto"/>
            <w:hideMark/>
          </w:tcPr>
          <w:p w14:paraId="2D016B72" w14:textId="77777777" w:rsidR="001C0C1F" w:rsidRPr="001C0C1F" w:rsidRDefault="001C0C1F" w:rsidP="00045F83">
            <w:pPr>
              <w:rPr>
                <w:rFonts w:eastAsia="Times New Roman" w:cs="Arial"/>
                <w:sz w:val="20"/>
                <w:szCs w:val="20"/>
                <w:lang w:val="en-US"/>
              </w:rPr>
            </w:pPr>
            <w:r w:rsidRPr="001C0C1F">
              <w:rPr>
                <w:rFonts w:eastAsia="Times New Roman" w:cs="Arial"/>
                <w:sz w:val="20"/>
                <w:szCs w:val="20"/>
                <w:lang w:val="en-US"/>
              </w:rPr>
              <w:t>Iron</w:t>
            </w:r>
            <w:r>
              <w:rPr>
                <w:rFonts w:eastAsia="Times New Roman" w:cs="Arial"/>
                <w:sz w:val="20"/>
                <w:szCs w:val="20"/>
                <w:lang w:val="en-US"/>
              </w:rPr>
              <w:t xml:space="preserve"> </w:t>
            </w:r>
            <w:r w:rsidRPr="001C0C1F">
              <w:rPr>
                <w:rFonts w:eastAsia="Times New Roman" w:cs="Arial"/>
                <w:sz w:val="20"/>
                <w:szCs w:val="20"/>
                <w:lang w:val="en-US"/>
              </w:rPr>
              <w:t>only bundle</w:t>
            </w:r>
          </w:p>
        </w:tc>
        <w:tc>
          <w:tcPr>
            <w:tcW w:w="0" w:type="auto"/>
            <w:hideMark/>
          </w:tcPr>
          <w:p w14:paraId="2A83B621" w14:textId="77777777" w:rsidR="001C0C1F" w:rsidRPr="001C0C1F" w:rsidRDefault="001C0C1F" w:rsidP="00045F83">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1C0C1F">
              <w:rPr>
                <w:rFonts w:eastAsia="Times New Roman" w:cs="Arial"/>
                <w:sz w:val="20"/>
                <w:szCs w:val="20"/>
                <w:lang w:val="en-US"/>
              </w:rPr>
              <w:t>Ironing for customer-washed items</w:t>
            </w:r>
          </w:p>
        </w:tc>
        <w:tc>
          <w:tcPr>
            <w:tcW w:w="0" w:type="auto"/>
            <w:hideMark/>
          </w:tcPr>
          <w:p w14:paraId="19EECEEE" w14:textId="77777777" w:rsidR="001C0C1F" w:rsidRPr="001C0C1F" w:rsidRDefault="001C0C1F" w:rsidP="00045F83">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1C0C1F">
              <w:rPr>
                <w:rFonts w:eastAsia="Times New Roman" w:cs="Arial"/>
                <w:sz w:val="20"/>
                <w:szCs w:val="20"/>
                <w:lang w:val="en-US"/>
              </w:rPr>
              <w:t>Bundle price (e.g., 10 items)</w:t>
            </w:r>
          </w:p>
        </w:tc>
        <w:tc>
          <w:tcPr>
            <w:tcW w:w="0" w:type="auto"/>
            <w:hideMark/>
          </w:tcPr>
          <w:p w14:paraId="79854A1D" w14:textId="77777777" w:rsidR="001C0C1F" w:rsidRPr="001C0C1F" w:rsidRDefault="001C0C1F" w:rsidP="00045F83">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1C0C1F">
              <w:rPr>
                <w:rFonts w:eastAsia="Times New Roman" w:cs="Arial"/>
                <w:sz w:val="20"/>
                <w:szCs w:val="20"/>
                <w:lang w:val="en-US"/>
              </w:rPr>
              <w:t>Captures time-poor professionals</w:t>
            </w:r>
          </w:p>
        </w:tc>
      </w:tr>
      <w:tr w:rsidR="001C0C1F" w:rsidRPr="00EB7A2C" w14:paraId="5CF7F724" w14:textId="77777777" w:rsidTr="00045F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3CF41A" w14:textId="77777777" w:rsidR="001C0C1F" w:rsidRPr="001C0C1F" w:rsidRDefault="001C0C1F" w:rsidP="00045F83">
            <w:pPr>
              <w:rPr>
                <w:rFonts w:eastAsia="Times New Roman" w:cs="Arial"/>
                <w:sz w:val="20"/>
                <w:szCs w:val="20"/>
                <w:lang w:val="en-US"/>
              </w:rPr>
            </w:pPr>
            <w:r w:rsidRPr="001C0C1F">
              <w:rPr>
                <w:rFonts w:eastAsia="Times New Roman" w:cs="Arial"/>
                <w:sz w:val="20"/>
                <w:szCs w:val="20"/>
                <w:lang w:val="en-US"/>
              </w:rPr>
              <w:t xml:space="preserve">Subscription </w:t>
            </w:r>
            <w:r>
              <w:rPr>
                <w:rFonts w:eastAsia="Times New Roman" w:cs="Arial"/>
                <w:sz w:val="20"/>
                <w:szCs w:val="20"/>
                <w:lang w:val="en-US"/>
              </w:rPr>
              <w:t>-</w:t>
            </w:r>
            <w:r w:rsidRPr="001C0C1F">
              <w:rPr>
                <w:rFonts w:eastAsia="Times New Roman" w:cs="Arial"/>
                <w:sz w:val="20"/>
                <w:szCs w:val="20"/>
                <w:lang w:val="en-US"/>
              </w:rPr>
              <w:t>Basic</w:t>
            </w:r>
          </w:p>
        </w:tc>
        <w:tc>
          <w:tcPr>
            <w:tcW w:w="0" w:type="auto"/>
            <w:hideMark/>
          </w:tcPr>
          <w:p w14:paraId="256D3B0D" w14:textId="77777777" w:rsidR="001C0C1F" w:rsidRPr="001C0C1F" w:rsidRDefault="001C0C1F" w:rsidP="00045F83">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1C0C1F">
              <w:rPr>
                <w:rFonts w:eastAsia="Times New Roman" w:cs="Arial"/>
                <w:sz w:val="20"/>
                <w:szCs w:val="20"/>
                <w:lang w:val="en-US"/>
              </w:rPr>
              <w:t>Monthly allowance + scheduled pickup</w:t>
            </w:r>
          </w:p>
        </w:tc>
        <w:tc>
          <w:tcPr>
            <w:tcW w:w="0" w:type="auto"/>
            <w:hideMark/>
          </w:tcPr>
          <w:p w14:paraId="6A7F1EA3" w14:textId="77777777" w:rsidR="001C0C1F" w:rsidRPr="001C0C1F" w:rsidRDefault="001C0C1F" w:rsidP="00045F83">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1C0C1F">
              <w:rPr>
                <w:rFonts w:eastAsia="Times New Roman" w:cs="Arial"/>
                <w:sz w:val="20"/>
                <w:szCs w:val="20"/>
                <w:lang w:val="en-US"/>
              </w:rPr>
              <w:t>Monthly fee (low volume)</w:t>
            </w:r>
          </w:p>
        </w:tc>
        <w:tc>
          <w:tcPr>
            <w:tcW w:w="0" w:type="auto"/>
            <w:hideMark/>
          </w:tcPr>
          <w:p w14:paraId="29C746E8" w14:textId="77777777" w:rsidR="001C0C1F" w:rsidRPr="001C0C1F" w:rsidRDefault="001C0C1F" w:rsidP="00045F83">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1C0C1F">
              <w:rPr>
                <w:rFonts w:eastAsia="Times New Roman" w:cs="Arial"/>
                <w:sz w:val="20"/>
                <w:szCs w:val="20"/>
                <w:lang w:val="en-US"/>
              </w:rPr>
              <w:t>Predictable demand and retention</w:t>
            </w:r>
          </w:p>
        </w:tc>
      </w:tr>
      <w:tr w:rsidR="001C0C1F" w:rsidRPr="00EB7A2C" w14:paraId="041EC3E8" w14:textId="77777777" w:rsidTr="00045F83">
        <w:tc>
          <w:tcPr>
            <w:cnfStyle w:val="001000000000" w:firstRow="0" w:lastRow="0" w:firstColumn="1" w:lastColumn="0" w:oddVBand="0" w:evenVBand="0" w:oddHBand="0" w:evenHBand="0" w:firstRowFirstColumn="0" w:firstRowLastColumn="0" w:lastRowFirstColumn="0" w:lastRowLastColumn="0"/>
            <w:tcW w:w="0" w:type="auto"/>
            <w:hideMark/>
          </w:tcPr>
          <w:p w14:paraId="2FD0F725" w14:textId="77777777" w:rsidR="001C0C1F" w:rsidRPr="001C0C1F" w:rsidRDefault="001C0C1F" w:rsidP="00045F83">
            <w:pPr>
              <w:rPr>
                <w:rFonts w:eastAsia="Times New Roman" w:cs="Arial"/>
                <w:sz w:val="20"/>
                <w:szCs w:val="20"/>
                <w:lang w:val="en-US"/>
              </w:rPr>
            </w:pPr>
            <w:r w:rsidRPr="001C0C1F">
              <w:rPr>
                <w:rFonts w:eastAsia="Times New Roman" w:cs="Arial"/>
                <w:sz w:val="20"/>
                <w:szCs w:val="20"/>
                <w:lang w:val="en-US"/>
              </w:rPr>
              <w:t xml:space="preserve">Subscription </w:t>
            </w:r>
            <w:r>
              <w:rPr>
                <w:rFonts w:eastAsia="Times New Roman" w:cs="Arial"/>
                <w:sz w:val="20"/>
                <w:szCs w:val="20"/>
                <w:lang w:val="en-US"/>
              </w:rPr>
              <w:t>-</w:t>
            </w:r>
            <w:r w:rsidRPr="001C0C1F">
              <w:rPr>
                <w:rFonts w:eastAsia="Times New Roman" w:cs="Arial"/>
                <w:sz w:val="20"/>
                <w:szCs w:val="20"/>
                <w:lang w:val="en-US"/>
              </w:rPr>
              <w:t xml:space="preserve"> Family</w:t>
            </w:r>
          </w:p>
        </w:tc>
        <w:tc>
          <w:tcPr>
            <w:tcW w:w="0" w:type="auto"/>
            <w:hideMark/>
          </w:tcPr>
          <w:p w14:paraId="7EA622D3" w14:textId="77777777" w:rsidR="001C0C1F" w:rsidRPr="001C0C1F" w:rsidRDefault="001C0C1F" w:rsidP="00045F83">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1C0C1F">
              <w:rPr>
                <w:rFonts w:eastAsia="Times New Roman" w:cs="Arial"/>
                <w:sz w:val="20"/>
                <w:szCs w:val="20"/>
                <w:lang w:val="en-US"/>
              </w:rPr>
              <w:t>Higher monthly allowance</w:t>
            </w:r>
          </w:p>
        </w:tc>
        <w:tc>
          <w:tcPr>
            <w:tcW w:w="0" w:type="auto"/>
            <w:hideMark/>
          </w:tcPr>
          <w:p w14:paraId="4692F76E" w14:textId="77777777" w:rsidR="001C0C1F" w:rsidRPr="001C0C1F" w:rsidRDefault="001C0C1F" w:rsidP="00045F83">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1C0C1F">
              <w:rPr>
                <w:rFonts w:eastAsia="Times New Roman" w:cs="Arial"/>
                <w:sz w:val="20"/>
                <w:szCs w:val="20"/>
                <w:lang w:val="en-US"/>
              </w:rPr>
              <w:t>Monthly fee (mid volume)</w:t>
            </w:r>
          </w:p>
        </w:tc>
        <w:tc>
          <w:tcPr>
            <w:tcW w:w="0" w:type="auto"/>
            <w:hideMark/>
          </w:tcPr>
          <w:p w14:paraId="0F2B1DB1" w14:textId="77777777" w:rsidR="001C0C1F" w:rsidRPr="001C0C1F" w:rsidRDefault="001C0C1F" w:rsidP="00045F83">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1C0C1F">
              <w:rPr>
                <w:rFonts w:eastAsia="Times New Roman" w:cs="Arial"/>
                <w:sz w:val="20"/>
                <w:szCs w:val="20"/>
                <w:lang w:val="en-US"/>
              </w:rPr>
              <w:t>Highest LTV segment target</w:t>
            </w:r>
          </w:p>
        </w:tc>
      </w:tr>
      <w:tr w:rsidR="001C0C1F" w:rsidRPr="00EB7A2C" w14:paraId="6D2336B4" w14:textId="77777777" w:rsidTr="00045F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4E3C07" w14:textId="77777777" w:rsidR="001C0C1F" w:rsidRPr="001C0C1F" w:rsidRDefault="001C0C1F" w:rsidP="00045F83">
            <w:pPr>
              <w:rPr>
                <w:rFonts w:eastAsia="Times New Roman" w:cs="Arial"/>
                <w:sz w:val="20"/>
                <w:szCs w:val="20"/>
                <w:lang w:val="en-US"/>
              </w:rPr>
            </w:pPr>
            <w:r w:rsidRPr="001C0C1F">
              <w:rPr>
                <w:rFonts w:eastAsia="Times New Roman" w:cs="Arial"/>
                <w:sz w:val="20"/>
                <w:szCs w:val="20"/>
                <w:lang w:val="en-US"/>
              </w:rPr>
              <w:t xml:space="preserve">Subscription </w:t>
            </w:r>
            <w:r>
              <w:rPr>
                <w:rFonts w:eastAsia="Times New Roman" w:cs="Arial"/>
                <w:sz w:val="20"/>
                <w:szCs w:val="20"/>
                <w:lang w:val="en-US"/>
              </w:rPr>
              <w:t>-</w:t>
            </w:r>
            <w:r w:rsidRPr="001C0C1F">
              <w:rPr>
                <w:rFonts w:eastAsia="Times New Roman" w:cs="Arial"/>
                <w:sz w:val="20"/>
                <w:szCs w:val="20"/>
                <w:lang w:val="en-US"/>
              </w:rPr>
              <w:t xml:space="preserve"> Premium</w:t>
            </w:r>
          </w:p>
        </w:tc>
        <w:tc>
          <w:tcPr>
            <w:tcW w:w="0" w:type="auto"/>
            <w:hideMark/>
          </w:tcPr>
          <w:p w14:paraId="73619A7A" w14:textId="77777777" w:rsidR="001C0C1F" w:rsidRPr="001C0C1F" w:rsidRDefault="001C0C1F" w:rsidP="00045F83">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1C0C1F">
              <w:rPr>
                <w:rFonts w:eastAsia="Times New Roman" w:cs="Arial"/>
                <w:sz w:val="20"/>
                <w:szCs w:val="20"/>
                <w:lang w:val="en-US"/>
              </w:rPr>
              <w:t>Priority slots + occasional express</w:t>
            </w:r>
          </w:p>
        </w:tc>
        <w:tc>
          <w:tcPr>
            <w:tcW w:w="0" w:type="auto"/>
            <w:hideMark/>
          </w:tcPr>
          <w:p w14:paraId="02703488" w14:textId="77777777" w:rsidR="001C0C1F" w:rsidRPr="001C0C1F" w:rsidRDefault="001C0C1F" w:rsidP="00045F83">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1C0C1F">
              <w:rPr>
                <w:rFonts w:eastAsia="Times New Roman" w:cs="Arial"/>
                <w:sz w:val="20"/>
                <w:szCs w:val="20"/>
                <w:lang w:val="en-US"/>
              </w:rPr>
              <w:t>Monthly fee (high volume)</w:t>
            </w:r>
          </w:p>
        </w:tc>
        <w:tc>
          <w:tcPr>
            <w:tcW w:w="0" w:type="auto"/>
            <w:hideMark/>
          </w:tcPr>
          <w:p w14:paraId="259C02C6" w14:textId="77777777" w:rsidR="001C0C1F" w:rsidRPr="001C0C1F" w:rsidRDefault="001C0C1F" w:rsidP="00045F83">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1C0C1F">
              <w:rPr>
                <w:rFonts w:eastAsia="Times New Roman" w:cs="Arial"/>
                <w:sz w:val="20"/>
                <w:szCs w:val="20"/>
                <w:lang w:val="en-US"/>
              </w:rPr>
              <w:t>Includes service-level benefits</w:t>
            </w:r>
          </w:p>
        </w:tc>
      </w:tr>
      <w:tr w:rsidR="001C0C1F" w:rsidRPr="00EB7A2C" w14:paraId="4F8BBB07" w14:textId="77777777" w:rsidTr="00045F83">
        <w:tc>
          <w:tcPr>
            <w:cnfStyle w:val="001000000000" w:firstRow="0" w:lastRow="0" w:firstColumn="1" w:lastColumn="0" w:oddVBand="0" w:evenVBand="0" w:oddHBand="0" w:evenHBand="0" w:firstRowFirstColumn="0" w:firstRowLastColumn="0" w:lastRowFirstColumn="0" w:lastRowLastColumn="0"/>
            <w:tcW w:w="0" w:type="auto"/>
            <w:hideMark/>
          </w:tcPr>
          <w:p w14:paraId="7AF680E3" w14:textId="77777777" w:rsidR="001C0C1F" w:rsidRPr="001C0C1F" w:rsidRDefault="001C0C1F" w:rsidP="00045F83">
            <w:pPr>
              <w:rPr>
                <w:rFonts w:eastAsia="Times New Roman" w:cs="Arial"/>
                <w:sz w:val="20"/>
                <w:szCs w:val="20"/>
                <w:lang w:val="en-US"/>
              </w:rPr>
            </w:pPr>
            <w:r w:rsidRPr="001C0C1F">
              <w:rPr>
                <w:rFonts w:eastAsia="Times New Roman" w:cs="Arial"/>
                <w:sz w:val="20"/>
                <w:szCs w:val="20"/>
                <w:lang w:val="en-US"/>
              </w:rPr>
              <w:t>Express</w:t>
            </w:r>
          </w:p>
        </w:tc>
        <w:tc>
          <w:tcPr>
            <w:tcW w:w="0" w:type="auto"/>
            <w:hideMark/>
          </w:tcPr>
          <w:p w14:paraId="5DBB7B13" w14:textId="77777777" w:rsidR="001C0C1F" w:rsidRPr="001C0C1F" w:rsidRDefault="001C0C1F" w:rsidP="00045F83">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1C0C1F">
              <w:rPr>
                <w:rFonts w:eastAsia="Times New Roman" w:cs="Arial"/>
                <w:sz w:val="20"/>
                <w:szCs w:val="20"/>
                <w:lang w:val="en-US"/>
              </w:rPr>
              <w:t>&lt;24-hour turnaround</w:t>
            </w:r>
          </w:p>
        </w:tc>
        <w:tc>
          <w:tcPr>
            <w:tcW w:w="0" w:type="auto"/>
            <w:hideMark/>
          </w:tcPr>
          <w:p w14:paraId="7C6D766B" w14:textId="77777777" w:rsidR="001C0C1F" w:rsidRPr="001C0C1F" w:rsidRDefault="001C0C1F" w:rsidP="00045F83">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1C0C1F">
              <w:rPr>
                <w:rFonts w:eastAsia="Times New Roman" w:cs="Arial"/>
                <w:sz w:val="20"/>
                <w:szCs w:val="20"/>
                <w:lang w:val="en-US"/>
              </w:rPr>
              <w:t>Surcharge per order</w:t>
            </w:r>
          </w:p>
        </w:tc>
        <w:tc>
          <w:tcPr>
            <w:tcW w:w="0" w:type="auto"/>
            <w:hideMark/>
          </w:tcPr>
          <w:p w14:paraId="0E64E401" w14:textId="77777777" w:rsidR="001C0C1F" w:rsidRPr="001C0C1F" w:rsidRDefault="001C0C1F" w:rsidP="00045F83">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1C0C1F">
              <w:rPr>
                <w:rFonts w:eastAsia="Times New Roman" w:cs="Arial"/>
                <w:sz w:val="20"/>
                <w:szCs w:val="20"/>
                <w:lang w:val="en-US"/>
              </w:rPr>
              <w:t>Prices urgency and route disruption</w:t>
            </w:r>
          </w:p>
        </w:tc>
      </w:tr>
      <w:tr w:rsidR="001C0C1F" w:rsidRPr="00EB7A2C" w14:paraId="1AC5C895" w14:textId="77777777" w:rsidTr="00045F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92CC04" w14:textId="77777777" w:rsidR="001C0C1F" w:rsidRPr="001C0C1F" w:rsidRDefault="001C0C1F" w:rsidP="00045F83">
            <w:pPr>
              <w:rPr>
                <w:rFonts w:eastAsia="Times New Roman" w:cs="Arial"/>
                <w:sz w:val="20"/>
                <w:szCs w:val="20"/>
                <w:lang w:val="en-US"/>
              </w:rPr>
            </w:pPr>
            <w:r w:rsidRPr="001C0C1F">
              <w:rPr>
                <w:rFonts w:eastAsia="Times New Roman" w:cs="Arial"/>
                <w:sz w:val="20"/>
                <w:szCs w:val="20"/>
                <w:lang w:val="en-US"/>
              </w:rPr>
              <w:lastRenderedPageBreak/>
              <w:t>B2B contract</w:t>
            </w:r>
          </w:p>
        </w:tc>
        <w:tc>
          <w:tcPr>
            <w:tcW w:w="0" w:type="auto"/>
            <w:hideMark/>
          </w:tcPr>
          <w:p w14:paraId="20A99271" w14:textId="77777777" w:rsidR="001C0C1F" w:rsidRPr="001C0C1F" w:rsidRDefault="001C0C1F" w:rsidP="00045F83">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1C0C1F">
              <w:rPr>
                <w:rFonts w:eastAsia="Times New Roman" w:cs="Arial"/>
                <w:sz w:val="20"/>
                <w:szCs w:val="20"/>
                <w:lang w:val="en-US"/>
              </w:rPr>
              <w:t>Linen/uniforms + invoicing</w:t>
            </w:r>
          </w:p>
        </w:tc>
        <w:tc>
          <w:tcPr>
            <w:tcW w:w="0" w:type="auto"/>
            <w:hideMark/>
          </w:tcPr>
          <w:p w14:paraId="2463BC7D" w14:textId="77777777" w:rsidR="001C0C1F" w:rsidRPr="001C0C1F" w:rsidRDefault="001C0C1F" w:rsidP="00045F83">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1C0C1F">
              <w:rPr>
                <w:rFonts w:eastAsia="Times New Roman" w:cs="Arial"/>
                <w:sz w:val="20"/>
                <w:szCs w:val="20"/>
                <w:lang w:val="en-US"/>
              </w:rPr>
              <w:t>Contract/volume pricing</w:t>
            </w:r>
          </w:p>
        </w:tc>
        <w:tc>
          <w:tcPr>
            <w:tcW w:w="0" w:type="auto"/>
            <w:hideMark/>
          </w:tcPr>
          <w:p w14:paraId="2142CD2C" w14:textId="77777777" w:rsidR="001C0C1F" w:rsidRPr="001C0C1F" w:rsidRDefault="001C0C1F" w:rsidP="00045F83">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1C0C1F">
              <w:rPr>
                <w:rFonts w:eastAsia="Times New Roman" w:cs="Arial"/>
                <w:sz w:val="20"/>
                <w:szCs w:val="20"/>
                <w:lang w:val="en-US"/>
              </w:rPr>
              <w:t>Simple SLA terms; consolidated billing</w:t>
            </w:r>
          </w:p>
        </w:tc>
      </w:tr>
    </w:tbl>
    <w:p w14:paraId="24508FE2" w14:textId="77777777" w:rsidR="001C0C1F" w:rsidRDefault="001C0C1F" w:rsidP="001C0C1F">
      <w:pPr>
        <w:pStyle w:val="Heading2"/>
        <w:rPr>
          <w:rFonts w:ascii="Arial" w:eastAsia="Times New Roman" w:hAnsi="Arial" w:cs="Arial"/>
          <w:b/>
          <w:bCs/>
          <w:color w:val="auto"/>
          <w:sz w:val="24"/>
          <w:szCs w:val="24"/>
          <w:lang w:val="en-US"/>
        </w:rPr>
      </w:pPr>
    </w:p>
    <w:p w14:paraId="070DA192" w14:textId="442F7F4A" w:rsidR="00A13B15" w:rsidRPr="001C0C1F" w:rsidRDefault="001C0C1F" w:rsidP="001C0C1F">
      <w:pPr>
        <w:pStyle w:val="Heading2"/>
        <w:rPr>
          <w:rFonts w:ascii="Arial" w:eastAsia="Times New Roman" w:hAnsi="Arial" w:cs="Arial"/>
          <w:b/>
          <w:bCs/>
          <w:color w:val="auto"/>
          <w:sz w:val="24"/>
          <w:szCs w:val="24"/>
          <w:lang w:val="en-US"/>
        </w:rPr>
      </w:pPr>
      <w:bookmarkStart w:id="10" w:name="_Toc228913901"/>
      <w:r w:rsidRPr="001C0C1F">
        <w:rPr>
          <w:rFonts w:ascii="Arial" w:eastAsia="Times New Roman" w:hAnsi="Arial" w:cs="Arial"/>
          <w:b/>
          <w:bCs/>
          <w:color w:val="auto"/>
          <w:sz w:val="24"/>
          <w:szCs w:val="24"/>
          <w:lang w:val="en-US"/>
        </w:rPr>
        <w:t>1.</w:t>
      </w:r>
      <w:r w:rsidR="00E33B2B">
        <w:rPr>
          <w:rFonts w:ascii="Arial" w:eastAsia="Times New Roman" w:hAnsi="Arial" w:cs="Arial"/>
          <w:b/>
          <w:bCs/>
          <w:color w:val="auto"/>
          <w:sz w:val="24"/>
          <w:szCs w:val="24"/>
          <w:lang w:val="en-US"/>
        </w:rPr>
        <w:t>6</w:t>
      </w:r>
      <w:r w:rsidR="00A13B15" w:rsidRPr="001C0C1F">
        <w:rPr>
          <w:rFonts w:ascii="Arial" w:eastAsia="Times New Roman" w:hAnsi="Arial" w:cs="Arial"/>
          <w:b/>
          <w:bCs/>
          <w:color w:val="auto"/>
          <w:sz w:val="24"/>
          <w:szCs w:val="24"/>
          <w:lang w:val="en-US"/>
        </w:rPr>
        <w:t xml:space="preserve"> Value proposition</w:t>
      </w:r>
      <w:r w:rsidR="00B51C6C" w:rsidRPr="001C0C1F">
        <w:rPr>
          <w:rFonts w:ascii="Arial" w:eastAsia="Times New Roman" w:hAnsi="Arial" w:cs="Arial"/>
          <w:b/>
          <w:bCs/>
          <w:color w:val="auto"/>
          <w:sz w:val="24"/>
          <w:szCs w:val="24"/>
          <w:lang w:val="en-US"/>
        </w:rPr>
        <w:t xml:space="preserve"> &amp;</w:t>
      </w:r>
      <w:r w:rsidR="00A13B15" w:rsidRPr="001C0C1F">
        <w:rPr>
          <w:rFonts w:ascii="Arial" w:eastAsia="Times New Roman" w:hAnsi="Arial" w:cs="Arial"/>
          <w:b/>
          <w:bCs/>
          <w:color w:val="auto"/>
          <w:sz w:val="24"/>
          <w:szCs w:val="24"/>
          <w:lang w:val="en-US"/>
        </w:rPr>
        <w:t xml:space="preserve"> differentiation</w:t>
      </w:r>
      <w:bookmarkEnd w:id="10"/>
    </w:p>
    <w:p w14:paraId="30FC163D" w14:textId="2A57F143" w:rsidR="00A13B15" w:rsidRPr="00EE100E" w:rsidRDefault="00B51C6C" w:rsidP="00EE100E">
      <w:pPr>
        <w:spacing w:before="100" w:beforeAutospacing="1" w:after="100" w:afterAutospacing="1"/>
        <w:jc w:val="both"/>
        <w:rPr>
          <w:rFonts w:eastAsia="Times New Roman" w:cs="Arial"/>
          <w:lang w:val="en-US"/>
        </w:rPr>
      </w:pPr>
      <w:r w:rsidRPr="00EE100E">
        <w:rPr>
          <w:rFonts w:eastAsia="Times New Roman" w:cs="Arial"/>
          <w:lang w:val="en-US"/>
        </w:rPr>
        <w:t xml:space="preserve">Customers choose laundry services when the perceived value of convenience and reliability exceeds the cost of doing the task themselves. </w:t>
      </w:r>
      <w:r w:rsidR="00A13B15" w:rsidRPr="00EE100E">
        <w:rPr>
          <w:rFonts w:eastAsia="Times New Roman" w:cs="Arial"/>
          <w:lang w:val="en-US"/>
        </w:rPr>
        <w:t>Fresh &amp; Pressed is differentiated on four value drivers. One, convenience: the time and travel cost of going to launderettes is eliminated with scheduled door</w:t>
      </w:r>
      <w:r w:rsidR="003F2212" w:rsidRPr="00EE100E">
        <w:rPr>
          <w:rFonts w:eastAsia="Times New Roman" w:cs="Arial"/>
          <w:lang w:val="en-US"/>
        </w:rPr>
        <w:t xml:space="preserve"> </w:t>
      </w:r>
      <w:r w:rsidR="00A13B15" w:rsidRPr="00EE100E">
        <w:rPr>
          <w:rFonts w:eastAsia="Times New Roman" w:cs="Arial"/>
          <w:lang w:val="en-US"/>
        </w:rPr>
        <w:t>to</w:t>
      </w:r>
      <w:r w:rsidR="003F2212" w:rsidRPr="00EE100E">
        <w:rPr>
          <w:rFonts w:eastAsia="Times New Roman" w:cs="Arial"/>
          <w:lang w:val="en-US"/>
        </w:rPr>
        <w:t xml:space="preserve"> </w:t>
      </w:r>
      <w:r w:rsidR="00A13B15" w:rsidRPr="00EE100E">
        <w:rPr>
          <w:rFonts w:eastAsia="Times New Roman" w:cs="Arial"/>
          <w:lang w:val="en-US"/>
        </w:rPr>
        <w:t>door collection and delivery, which corresponds to findings that service design must reduce customer effort and uncertainty (Grönroos, 2017). Second, reliability</w:t>
      </w:r>
      <w:r w:rsidR="0059018B">
        <w:rPr>
          <w:rFonts w:eastAsia="Times New Roman" w:cs="Arial"/>
          <w:lang w:val="en-US"/>
        </w:rPr>
        <w:t>.</w:t>
      </w:r>
      <w:r w:rsidR="00A13B15" w:rsidRPr="00EE100E">
        <w:rPr>
          <w:rFonts w:eastAsia="Times New Roman" w:cs="Arial"/>
          <w:lang w:val="en-US"/>
        </w:rPr>
        <w:t xml:space="preserve"> The model is established on specified turnaround times, proactive updates and documented service</w:t>
      </w:r>
      <w:r w:rsidR="00EE100E" w:rsidRPr="00EE100E">
        <w:rPr>
          <w:rFonts w:eastAsia="Times New Roman" w:cs="Arial"/>
          <w:lang w:val="en-US"/>
        </w:rPr>
        <w:t xml:space="preserve"> </w:t>
      </w:r>
      <w:r w:rsidR="00A13B15" w:rsidRPr="00EE100E">
        <w:rPr>
          <w:rFonts w:eastAsia="Times New Roman" w:cs="Arial"/>
          <w:lang w:val="en-US"/>
        </w:rPr>
        <w:t>recovery policy (rewash/refund) to minimi</w:t>
      </w:r>
      <w:r w:rsidR="00EE100E" w:rsidRPr="00EE100E">
        <w:rPr>
          <w:rFonts w:eastAsia="Times New Roman" w:cs="Arial"/>
          <w:lang w:val="en-US"/>
        </w:rPr>
        <w:t>s</w:t>
      </w:r>
      <w:r w:rsidR="00A13B15" w:rsidRPr="00EE100E">
        <w:rPr>
          <w:rFonts w:eastAsia="Times New Roman" w:cs="Arial"/>
          <w:lang w:val="en-US"/>
        </w:rPr>
        <w:t>e the perceived risk this can be significant where competitors count on informal pledges and fluctuating capacity.</w:t>
      </w:r>
    </w:p>
    <w:p w14:paraId="51EDF578" w14:textId="0608CFF7" w:rsidR="00A13B15" w:rsidRPr="00EE100E" w:rsidRDefault="00A13B15" w:rsidP="00EE100E">
      <w:pPr>
        <w:spacing w:before="100" w:beforeAutospacing="1" w:after="100" w:afterAutospacing="1"/>
        <w:jc w:val="both"/>
        <w:rPr>
          <w:rFonts w:eastAsia="Times New Roman" w:cs="Arial"/>
          <w:lang w:val="en-US"/>
        </w:rPr>
      </w:pPr>
      <w:r w:rsidRPr="00EE100E">
        <w:rPr>
          <w:rFonts w:eastAsia="Times New Roman" w:cs="Arial"/>
          <w:lang w:val="en-US"/>
        </w:rPr>
        <w:t>Third, transparency: The per</w:t>
      </w:r>
      <w:r w:rsidR="0059018B">
        <w:rPr>
          <w:rFonts w:eastAsia="Times New Roman" w:cs="Arial"/>
          <w:lang w:val="en-US"/>
        </w:rPr>
        <w:t xml:space="preserve"> </w:t>
      </w:r>
      <w:r w:rsidRPr="00EE100E">
        <w:rPr>
          <w:rFonts w:eastAsia="Times New Roman" w:cs="Arial"/>
          <w:lang w:val="en-US"/>
        </w:rPr>
        <w:t>kg prices, subscription allowances, and express surcharges are posted in advance and price ambiguity that customers frequently feel frustrated by and conversion is discouraged. In B2B, trust is also facilitated by transparency in the form of consolidated invoicing and easy terms at service level. Fourth, sustainability and compliance: eco-label detergents, water</w:t>
      </w:r>
      <w:r w:rsidR="006A49FB">
        <w:rPr>
          <w:rFonts w:eastAsia="Times New Roman" w:cs="Arial"/>
          <w:lang w:val="en-US"/>
        </w:rPr>
        <w:t xml:space="preserve"> </w:t>
      </w:r>
      <w:r w:rsidRPr="00EE100E">
        <w:rPr>
          <w:rFonts w:eastAsia="Times New Roman" w:cs="Arial"/>
          <w:lang w:val="en-US"/>
        </w:rPr>
        <w:t>efficient cycles and appropriate waste duty</w:t>
      </w:r>
      <w:r w:rsidR="006A49FB">
        <w:rPr>
          <w:rFonts w:eastAsia="Times New Roman" w:cs="Arial"/>
          <w:lang w:val="en-US"/>
        </w:rPr>
        <w:t xml:space="preserve"> </w:t>
      </w:r>
      <w:r w:rsidRPr="00EE100E">
        <w:rPr>
          <w:rFonts w:eastAsia="Times New Roman" w:cs="Arial"/>
          <w:lang w:val="en-US"/>
        </w:rPr>
        <w:t>of</w:t>
      </w:r>
      <w:r w:rsidR="006A49FB">
        <w:rPr>
          <w:rFonts w:eastAsia="Times New Roman" w:cs="Arial"/>
          <w:lang w:val="en-US"/>
        </w:rPr>
        <w:t xml:space="preserve"> </w:t>
      </w:r>
      <w:r w:rsidRPr="00EE100E">
        <w:rPr>
          <w:rFonts w:eastAsia="Times New Roman" w:cs="Arial"/>
          <w:lang w:val="en-US"/>
        </w:rPr>
        <w:t>care turns regulatory imperatives into brand resources, and assures institutional clients that hygiene and handling is put on record (GOV.UK, 2022).</w:t>
      </w:r>
    </w:p>
    <w:p w14:paraId="4C111CE9" w14:textId="45EC9A03" w:rsidR="006A49FB" w:rsidRPr="00EA037C" w:rsidRDefault="00A13B15" w:rsidP="00EA037C">
      <w:pPr>
        <w:spacing w:before="100" w:beforeAutospacing="1" w:after="100" w:afterAutospacing="1"/>
        <w:jc w:val="both"/>
        <w:rPr>
          <w:rFonts w:eastAsia="Times New Roman" w:cs="Arial"/>
          <w:lang w:val="en-US"/>
        </w:rPr>
      </w:pPr>
      <w:r w:rsidRPr="00EE100E">
        <w:rPr>
          <w:rFonts w:eastAsia="Times New Roman" w:cs="Arial"/>
          <w:lang w:val="en-US"/>
        </w:rPr>
        <w:t xml:space="preserve">Fresh and Pressed is strategically engaged in a </w:t>
      </w:r>
      <w:r w:rsidR="008A66F2">
        <w:rPr>
          <w:rFonts w:eastAsia="Times New Roman" w:cs="Arial"/>
          <w:lang w:val="en-US"/>
        </w:rPr>
        <w:t>focus</w:t>
      </w:r>
      <w:r w:rsidRPr="00EE100E">
        <w:rPr>
          <w:rFonts w:eastAsia="Times New Roman" w:cs="Arial"/>
          <w:lang w:val="en-US"/>
        </w:rPr>
        <w:t xml:space="preserve"> differentiation approach, as opposed to cost leadership. It is competing with </w:t>
      </w:r>
      <w:r w:rsidR="0001444F" w:rsidRPr="00EE100E">
        <w:rPr>
          <w:rFonts w:eastAsia="Times New Roman" w:cs="Arial"/>
          <w:lang w:val="en-US"/>
        </w:rPr>
        <w:t>self</w:t>
      </w:r>
      <w:r w:rsidR="0001444F">
        <w:rPr>
          <w:rFonts w:eastAsia="Times New Roman" w:cs="Arial"/>
          <w:lang w:val="en-US"/>
        </w:rPr>
        <w:t>-</w:t>
      </w:r>
      <w:r w:rsidR="0001444F" w:rsidRPr="00EE100E">
        <w:rPr>
          <w:rFonts w:eastAsia="Times New Roman" w:cs="Arial"/>
          <w:lang w:val="en-US"/>
        </w:rPr>
        <w:t>service</w:t>
      </w:r>
      <w:r w:rsidRPr="00EE100E">
        <w:rPr>
          <w:rFonts w:eastAsia="Times New Roman" w:cs="Arial"/>
          <w:lang w:val="en-US"/>
        </w:rPr>
        <w:t xml:space="preserve"> and walk</w:t>
      </w:r>
      <w:r w:rsidR="008B26C6">
        <w:rPr>
          <w:rFonts w:eastAsia="Times New Roman" w:cs="Arial"/>
          <w:lang w:val="en-US"/>
        </w:rPr>
        <w:t xml:space="preserve"> </w:t>
      </w:r>
      <w:r w:rsidRPr="00EE100E">
        <w:rPr>
          <w:rFonts w:eastAsia="Times New Roman" w:cs="Arial"/>
          <w:lang w:val="en-US"/>
        </w:rPr>
        <w:t>in laundrettes through the combination of convenience and quality control, and retention based on relationships (subscriptions, referrals). The desired outcome is that priority segments (families and B2B) will have a greater lifetime value which would enable the company to maintain stable prices despite local competitive market (Porter, 1980). This distinction can be justified as being process-based; routes, standards and documentation; as opposed to promotions that can be easily imitated, and improvises with utilisation with time in the case of customers.</w:t>
      </w:r>
    </w:p>
    <w:p w14:paraId="2F21B93D" w14:textId="2312928E" w:rsidR="00A13B15" w:rsidRPr="001C0C1F" w:rsidRDefault="001C0C1F" w:rsidP="001C0C1F">
      <w:pPr>
        <w:pStyle w:val="Heading2"/>
        <w:rPr>
          <w:rFonts w:ascii="Arial" w:eastAsia="Times New Roman" w:hAnsi="Arial" w:cs="Arial"/>
          <w:b/>
          <w:bCs/>
          <w:color w:val="auto"/>
          <w:sz w:val="24"/>
          <w:szCs w:val="24"/>
          <w:lang w:val="en-US"/>
        </w:rPr>
      </w:pPr>
      <w:bookmarkStart w:id="11" w:name="_Toc228913902"/>
      <w:r w:rsidRPr="001C0C1F">
        <w:rPr>
          <w:rFonts w:ascii="Arial" w:eastAsia="Times New Roman" w:hAnsi="Arial" w:cs="Arial"/>
          <w:b/>
          <w:bCs/>
          <w:color w:val="auto"/>
          <w:sz w:val="24"/>
          <w:szCs w:val="24"/>
          <w:lang w:val="en-US"/>
        </w:rPr>
        <w:lastRenderedPageBreak/>
        <w:t>1.7</w:t>
      </w:r>
      <w:r w:rsidR="00A13B15" w:rsidRPr="001C0C1F">
        <w:rPr>
          <w:rFonts w:ascii="Arial" w:eastAsia="Times New Roman" w:hAnsi="Arial" w:cs="Arial"/>
          <w:b/>
          <w:bCs/>
          <w:color w:val="auto"/>
          <w:sz w:val="24"/>
          <w:szCs w:val="24"/>
          <w:lang w:val="en-US"/>
        </w:rPr>
        <w:t xml:space="preserve"> Scope &amp; assumptions</w:t>
      </w:r>
      <w:bookmarkEnd w:id="11"/>
    </w:p>
    <w:p w14:paraId="3BCC13C1" w14:textId="0F149A6D" w:rsidR="00A13B15" w:rsidRPr="006A49FB" w:rsidRDefault="00A13B15" w:rsidP="006A49FB">
      <w:pPr>
        <w:spacing w:before="100" w:beforeAutospacing="1" w:after="100" w:afterAutospacing="1"/>
        <w:jc w:val="both"/>
        <w:rPr>
          <w:rFonts w:eastAsia="Times New Roman" w:cs="Arial"/>
          <w:lang w:val="en-US"/>
        </w:rPr>
      </w:pPr>
      <w:r w:rsidRPr="006A49FB">
        <w:rPr>
          <w:rFonts w:eastAsia="Times New Roman" w:cs="Arial"/>
          <w:lang w:val="en-US"/>
        </w:rPr>
        <w:t>Scope: this Business Development Proposal analyses the possibility of opening and running Fresh and Pressed Ltd as a single site laundry and ironing shop in Stoke-on-Trent with local pickup/delivery and a small initial radius (35 miles). The plan encompasses market justification, competitive positioning, operating model, compliance requirements, HR structure, financial projections, risks and implementation timeline. It lacks primary customer surveys or interviews/pilot tests; all the information is based on secondary sources, which is in line with the approved methodology (Saunders et al., 2019).</w:t>
      </w:r>
    </w:p>
    <w:p w14:paraId="61906FF8" w14:textId="77777777" w:rsidR="0001444F" w:rsidRDefault="00A13B15" w:rsidP="007D5073">
      <w:pPr>
        <w:spacing w:before="100" w:beforeAutospacing="1" w:after="100" w:afterAutospacing="1"/>
        <w:jc w:val="both"/>
        <w:rPr>
          <w:rFonts w:eastAsia="Times New Roman" w:cs="Arial"/>
          <w:lang w:val="en-US"/>
        </w:rPr>
      </w:pPr>
      <w:r w:rsidRPr="006A49FB">
        <w:rPr>
          <w:rFonts w:eastAsia="Times New Roman" w:cs="Arial"/>
          <w:lang w:val="en-US"/>
        </w:rPr>
        <w:t>All the key assumptions are explained in a transparent and stress</w:t>
      </w:r>
      <w:r w:rsidR="006A49FB" w:rsidRPr="006A49FB">
        <w:rPr>
          <w:rFonts w:eastAsia="Times New Roman" w:cs="Arial"/>
          <w:lang w:val="en-US"/>
        </w:rPr>
        <w:t xml:space="preserve"> </w:t>
      </w:r>
      <w:r w:rsidRPr="006A49FB">
        <w:rPr>
          <w:rFonts w:eastAsia="Times New Roman" w:cs="Arial"/>
          <w:lang w:val="en-US"/>
        </w:rPr>
        <w:t>tested way in subsequent financial sensitivity analyses. The demand is predicted using demographic and institutional variables (households, renting, student accommodation and care</w:t>
      </w:r>
      <w:r w:rsidR="006A49FB" w:rsidRPr="006A49FB">
        <w:rPr>
          <w:rFonts w:eastAsia="Times New Roman" w:cs="Arial"/>
          <w:lang w:val="en-US"/>
        </w:rPr>
        <w:t xml:space="preserve"> </w:t>
      </w:r>
      <w:r w:rsidRPr="006A49FB">
        <w:rPr>
          <w:rFonts w:eastAsia="Times New Roman" w:cs="Arial"/>
          <w:lang w:val="en-US"/>
        </w:rPr>
        <w:t>sector presence) and competitor benchmarking as opposed to measuring willingness</w:t>
      </w:r>
      <w:r w:rsidR="006A49FB" w:rsidRPr="006A49FB">
        <w:rPr>
          <w:rFonts w:eastAsia="Times New Roman" w:cs="Arial"/>
          <w:lang w:val="en-US"/>
        </w:rPr>
        <w:t xml:space="preserve"> </w:t>
      </w:r>
      <w:r w:rsidRPr="006A49FB">
        <w:rPr>
          <w:rFonts w:eastAsia="Times New Roman" w:cs="Arial"/>
          <w:lang w:val="en-US"/>
        </w:rPr>
        <w:t>to</w:t>
      </w:r>
      <w:r w:rsidR="006A49FB" w:rsidRPr="006A49FB">
        <w:rPr>
          <w:rFonts w:eastAsia="Times New Roman" w:cs="Arial"/>
          <w:lang w:val="en-US"/>
        </w:rPr>
        <w:t xml:space="preserve"> </w:t>
      </w:r>
      <w:r w:rsidRPr="006A49FB">
        <w:rPr>
          <w:rFonts w:eastAsia="Times New Roman" w:cs="Arial"/>
          <w:lang w:val="en-US"/>
        </w:rPr>
        <w:t>pay directly. The cost assumptions utilise supplier catalogues, wage standards and utility price scales; with the difference ranges, conservative (higher</w:t>
      </w:r>
      <w:r w:rsidR="006A49FB" w:rsidRPr="006A49FB">
        <w:rPr>
          <w:rFonts w:eastAsia="Times New Roman" w:cs="Arial"/>
          <w:lang w:val="en-US"/>
        </w:rPr>
        <w:t xml:space="preserve"> </w:t>
      </w:r>
      <w:r w:rsidRPr="006A49FB">
        <w:rPr>
          <w:rFonts w:eastAsia="Times New Roman" w:cs="Arial"/>
          <w:lang w:val="en-US"/>
        </w:rPr>
        <w:t>cost/lower</w:t>
      </w:r>
      <w:r w:rsidR="006A49FB" w:rsidRPr="006A49FB">
        <w:rPr>
          <w:rFonts w:eastAsia="Times New Roman" w:cs="Arial"/>
          <w:lang w:val="en-US"/>
        </w:rPr>
        <w:t xml:space="preserve"> </w:t>
      </w:r>
      <w:r w:rsidRPr="006A49FB">
        <w:rPr>
          <w:rFonts w:eastAsia="Times New Roman" w:cs="Arial"/>
          <w:lang w:val="en-US"/>
        </w:rPr>
        <w:t>revenue) baselines applied.</w:t>
      </w:r>
    </w:p>
    <w:p w14:paraId="200E9DCF" w14:textId="20DD36EA" w:rsidR="00A13B15" w:rsidRPr="007D5073" w:rsidRDefault="00A13B15" w:rsidP="007D5073">
      <w:pPr>
        <w:spacing w:before="100" w:beforeAutospacing="1" w:after="100" w:afterAutospacing="1"/>
        <w:jc w:val="both"/>
        <w:rPr>
          <w:rFonts w:eastAsia="Times New Roman" w:cs="Arial"/>
          <w:lang w:val="en-US"/>
        </w:rPr>
      </w:pPr>
      <w:r w:rsidRPr="006A49FB">
        <w:rPr>
          <w:rFonts w:eastAsia="Times New Roman" w:cs="Arial"/>
          <w:lang w:val="en-US"/>
        </w:rPr>
        <w:t xml:space="preserve"> The regulatory assumptions are based on published information about trade effluent, waste duty of care and chemical handling</w:t>
      </w:r>
      <w:r w:rsidR="006A49FB" w:rsidRPr="006A49FB">
        <w:rPr>
          <w:rFonts w:eastAsia="Times New Roman" w:cs="Arial"/>
          <w:lang w:val="en-US"/>
        </w:rPr>
        <w:t>,</w:t>
      </w:r>
      <w:r w:rsidRPr="006A49FB">
        <w:rPr>
          <w:rFonts w:eastAsia="Times New Roman" w:cs="Arial"/>
          <w:lang w:val="en-US"/>
        </w:rPr>
        <w:t xml:space="preserve"> site</w:t>
      </w:r>
      <w:r w:rsidR="006A49FB" w:rsidRPr="006A49FB">
        <w:rPr>
          <w:rFonts w:eastAsia="Times New Roman" w:cs="Arial"/>
          <w:lang w:val="en-US"/>
        </w:rPr>
        <w:t xml:space="preserve"> </w:t>
      </w:r>
      <w:r w:rsidRPr="006A49FB">
        <w:rPr>
          <w:rFonts w:eastAsia="Times New Roman" w:cs="Arial"/>
          <w:lang w:val="en-US"/>
        </w:rPr>
        <w:t>specific approvals (e.g. drainage capacity, consent requirements) are considered gating cheques that need to be verified prior to undertaking leases or equipment purchase (GOV.UK, 2022; Severn Trent Water, 2025). Any changes in the external conditions (energy prices, local competition) that will be changed will be recorded as a change in assumptions when writing up.</w:t>
      </w:r>
    </w:p>
    <w:p w14:paraId="4E525093" w14:textId="53A67FD7" w:rsidR="002F64C9" w:rsidRPr="0001444F" w:rsidRDefault="00490B20" w:rsidP="002F64C9">
      <w:pPr>
        <w:pStyle w:val="Heading1"/>
        <w:numPr>
          <w:ilvl w:val="0"/>
          <w:numId w:val="4"/>
        </w:numPr>
        <w:spacing w:line="480" w:lineRule="auto"/>
        <w:rPr>
          <w:rFonts w:ascii="Arial" w:hAnsi="Arial" w:cs="Arial"/>
          <w:b/>
          <w:bCs/>
          <w:color w:val="000000" w:themeColor="text1"/>
          <w:sz w:val="32"/>
          <w:szCs w:val="32"/>
        </w:rPr>
      </w:pPr>
      <w:bookmarkStart w:id="12" w:name="_Toc228913903"/>
      <w:r w:rsidRPr="0001444F">
        <w:rPr>
          <w:rFonts w:ascii="Arial" w:hAnsi="Arial" w:cs="Arial"/>
          <w:b/>
          <w:bCs/>
          <w:color w:val="000000" w:themeColor="text1"/>
          <w:sz w:val="32"/>
          <w:szCs w:val="32"/>
        </w:rPr>
        <w:t>Market research &amp; validation</w:t>
      </w:r>
      <w:bookmarkEnd w:id="12"/>
    </w:p>
    <w:p w14:paraId="377066EA" w14:textId="0704EDE9" w:rsidR="000F154D" w:rsidRPr="003F4C6A" w:rsidRDefault="00FE47F4" w:rsidP="003F4C6A">
      <w:pPr>
        <w:pStyle w:val="Heading2"/>
        <w:rPr>
          <w:rFonts w:ascii="Arial" w:eastAsia="Times New Roman" w:hAnsi="Arial" w:cs="Arial"/>
          <w:b/>
          <w:bCs/>
          <w:color w:val="auto"/>
          <w:sz w:val="24"/>
          <w:szCs w:val="24"/>
          <w:lang w:val="en-US"/>
        </w:rPr>
      </w:pPr>
      <w:bookmarkStart w:id="13" w:name="_Toc228913904"/>
      <w:r>
        <w:rPr>
          <w:rFonts w:ascii="Arial" w:eastAsia="Times New Roman" w:hAnsi="Arial" w:cs="Arial"/>
          <w:b/>
          <w:bCs/>
          <w:color w:val="auto"/>
          <w:sz w:val="24"/>
          <w:szCs w:val="24"/>
          <w:lang w:val="en-US"/>
        </w:rPr>
        <w:t>2</w:t>
      </w:r>
      <w:r w:rsidR="000F154D" w:rsidRPr="003F4C6A">
        <w:rPr>
          <w:rFonts w:ascii="Arial" w:eastAsia="Times New Roman" w:hAnsi="Arial" w:cs="Arial"/>
          <w:b/>
          <w:bCs/>
          <w:color w:val="auto"/>
          <w:sz w:val="24"/>
          <w:szCs w:val="24"/>
          <w:lang w:val="en-US"/>
        </w:rPr>
        <w:t xml:space="preserve">.1 UK industry </w:t>
      </w:r>
      <w:r w:rsidR="003F4C6A" w:rsidRPr="003F4C6A">
        <w:rPr>
          <w:rFonts w:ascii="Arial" w:eastAsia="Times New Roman" w:hAnsi="Arial" w:cs="Arial"/>
          <w:b/>
          <w:bCs/>
          <w:color w:val="auto"/>
          <w:sz w:val="24"/>
          <w:szCs w:val="24"/>
          <w:lang w:val="en-US"/>
        </w:rPr>
        <w:t>overview &amp; trends</w:t>
      </w:r>
      <w:bookmarkEnd w:id="13"/>
    </w:p>
    <w:p w14:paraId="6E290236" w14:textId="3B13C6FD" w:rsidR="000F154D" w:rsidRPr="00C8509F" w:rsidRDefault="000F154D" w:rsidP="00C8509F">
      <w:pPr>
        <w:spacing w:before="100" w:beforeAutospacing="1" w:after="100" w:afterAutospacing="1"/>
        <w:jc w:val="both"/>
        <w:rPr>
          <w:rFonts w:eastAsia="Times New Roman" w:cs="Arial"/>
          <w:lang w:val="en-US"/>
        </w:rPr>
      </w:pPr>
      <w:r w:rsidRPr="00C8509F">
        <w:rPr>
          <w:rFonts w:eastAsia="Times New Roman" w:cs="Arial"/>
          <w:lang w:val="en-US"/>
        </w:rPr>
        <w:t xml:space="preserve">The UK laundry and </w:t>
      </w:r>
      <w:r w:rsidR="0001444F" w:rsidRPr="00C8509F">
        <w:rPr>
          <w:rFonts w:eastAsia="Times New Roman" w:cs="Arial"/>
          <w:lang w:val="en-US"/>
        </w:rPr>
        <w:t>dry-cleaning</w:t>
      </w:r>
      <w:r w:rsidRPr="00C8509F">
        <w:rPr>
          <w:rFonts w:eastAsia="Times New Roman" w:cs="Arial"/>
          <w:lang w:val="en-US"/>
        </w:rPr>
        <w:t xml:space="preserve"> services market should be considered as a well</w:t>
      </w:r>
      <w:r w:rsidR="009C16BC" w:rsidRPr="00C8509F">
        <w:rPr>
          <w:rFonts w:eastAsia="Times New Roman" w:cs="Arial"/>
          <w:lang w:val="en-US"/>
        </w:rPr>
        <w:t xml:space="preserve"> </w:t>
      </w:r>
      <w:r w:rsidRPr="00C8509F">
        <w:rPr>
          <w:rFonts w:eastAsia="Times New Roman" w:cs="Arial"/>
          <w:lang w:val="en-US"/>
        </w:rPr>
        <w:t xml:space="preserve">matured and </w:t>
      </w:r>
      <w:r w:rsidR="0001444F" w:rsidRPr="00C8509F">
        <w:rPr>
          <w:rFonts w:eastAsia="Times New Roman" w:cs="Arial"/>
          <w:lang w:val="en-US"/>
        </w:rPr>
        <w:t>price-sensitive</w:t>
      </w:r>
      <w:r w:rsidRPr="00C8509F">
        <w:rPr>
          <w:rFonts w:eastAsia="Times New Roman" w:cs="Arial"/>
          <w:lang w:val="en-US"/>
        </w:rPr>
        <w:t xml:space="preserve"> market that is experiencing a service</w:t>
      </w:r>
      <w:r w:rsidR="009C16BC" w:rsidRPr="00C8509F">
        <w:rPr>
          <w:rFonts w:eastAsia="Times New Roman" w:cs="Arial"/>
          <w:lang w:val="en-US"/>
        </w:rPr>
        <w:t xml:space="preserve"> </w:t>
      </w:r>
      <w:r w:rsidRPr="00C8509F">
        <w:rPr>
          <w:rFonts w:eastAsia="Times New Roman" w:cs="Arial"/>
          <w:lang w:val="en-US"/>
        </w:rPr>
        <w:t>format transformation instead of a booming demand. The industry reporting shows that the size of the market in the category of dry</w:t>
      </w:r>
      <w:r w:rsidR="009C16BC" w:rsidRPr="00C8509F">
        <w:rPr>
          <w:rFonts w:eastAsia="Times New Roman" w:cs="Arial"/>
          <w:lang w:val="en-US"/>
        </w:rPr>
        <w:t xml:space="preserve"> </w:t>
      </w:r>
      <w:r w:rsidRPr="00C8509F">
        <w:rPr>
          <w:rFonts w:eastAsia="Times New Roman" w:cs="Arial"/>
          <w:lang w:val="en-US"/>
        </w:rPr>
        <w:t>cleaning and other cleaning services (including laundry) has decreased several times during the last years, but at the same time it can be predicted that this sector is growing, although it will be somewhat smaller later on, which implies that the sector is consolidating and reorganising, not vanishing. This trend would be in line with long term structural pressures (e.g., casualisation of dress codes decreasing the demand of dry</w:t>
      </w:r>
      <w:r w:rsidR="009C16BC" w:rsidRPr="00C8509F">
        <w:rPr>
          <w:rFonts w:eastAsia="Times New Roman" w:cs="Arial"/>
          <w:lang w:val="en-US"/>
        </w:rPr>
        <w:t xml:space="preserve"> </w:t>
      </w:r>
      <w:r w:rsidRPr="00C8509F">
        <w:rPr>
          <w:rFonts w:eastAsia="Times New Roman" w:cs="Arial"/>
          <w:lang w:val="en-US"/>
        </w:rPr>
        <w:t xml:space="preserve">cleaning) and </w:t>
      </w:r>
      <w:r w:rsidRPr="00C8509F">
        <w:rPr>
          <w:rFonts w:eastAsia="Times New Roman" w:cs="Arial"/>
          <w:lang w:val="en-US"/>
        </w:rPr>
        <w:lastRenderedPageBreak/>
        <w:t>opportunities in pockets within managed laundry, pickup/delivery formats and institutional services.</w:t>
      </w:r>
    </w:p>
    <w:p w14:paraId="3E95919C" w14:textId="77777777" w:rsidR="0055644C" w:rsidRDefault="000F154D" w:rsidP="00C8509F">
      <w:pPr>
        <w:spacing w:before="100" w:beforeAutospacing="1" w:after="100" w:afterAutospacing="1"/>
        <w:jc w:val="both"/>
        <w:rPr>
          <w:rFonts w:eastAsia="Times New Roman" w:cs="Arial"/>
          <w:lang w:val="en-US"/>
        </w:rPr>
      </w:pPr>
      <w:r w:rsidRPr="00C8509F">
        <w:rPr>
          <w:rFonts w:eastAsia="Times New Roman" w:cs="Arial"/>
          <w:lang w:val="en-US"/>
        </w:rPr>
        <w:t>A small local operator is especially pertinent when three demand drivers come into play. Household outsourcing is more appealing to utilise convenience and time</w:t>
      </w:r>
      <w:r w:rsidR="00C8509F" w:rsidRPr="00C8509F">
        <w:rPr>
          <w:rFonts w:eastAsia="Times New Roman" w:cs="Arial"/>
          <w:lang w:val="en-US"/>
        </w:rPr>
        <w:t xml:space="preserve"> </w:t>
      </w:r>
      <w:r w:rsidRPr="00C8509F">
        <w:rPr>
          <w:rFonts w:eastAsia="Times New Roman" w:cs="Arial"/>
          <w:lang w:val="en-US"/>
        </w:rPr>
        <w:t>scarcity first: household outsourcing is increasingly appealing to consumers who value less effort, predictable service windows and have simplified routines. This is supported by the market and consumer researches that underscoring the changes in the fabric-care behaviours and expectations of the fabric</w:t>
      </w:r>
      <w:r w:rsidR="009C16BC" w:rsidRPr="00C8509F">
        <w:rPr>
          <w:rFonts w:eastAsia="Times New Roman" w:cs="Arial"/>
          <w:lang w:val="en-US"/>
        </w:rPr>
        <w:t xml:space="preserve"> </w:t>
      </w:r>
      <w:r w:rsidRPr="00C8509F">
        <w:rPr>
          <w:rFonts w:eastAsia="Times New Roman" w:cs="Arial"/>
          <w:lang w:val="en-US"/>
        </w:rPr>
        <w:t xml:space="preserve">care solution based on convenience. </w:t>
      </w:r>
    </w:p>
    <w:p w14:paraId="3646BE57" w14:textId="4F850ECC" w:rsidR="000F154D" w:rsidRPr="00C8509F" w:rsidRDefault="000F154D" w:rsidP="00C8509F">
      <w:pPr>
        <w:spacing w:before="100" w:beforeAutospacing="1" w:after="100" w:afterAutospacing="1"/>
        <w:jc w:val="both"/>
        <w:rPr>
          <w:rFonts w:eastAsia="Times New Roman" w:cs="Arial"/>
          <w:lang w:val="en-US"/>
        </w:rPr>
      </w:pPr>
      <w:r w:rsidRPr="00C8509F">
        <w:rPr>
          <w:rFonts w:eastAsia="Times New Roman" w:cs="Arial"/>
          <w:lang w:val="en-US"/>
        </w:rPr>
        <w:t xml:space="preserve">Second, institutional and hospitality need: care facilities, student housing and short-stay hospitality create cyclic linen/uniform requirements, which can be fulfilled in a consistent manner by either in-house laundry units or a contracted service; this generates a reliable B2B prospect where quality at the marginal unit price is less significant than dependability. Third, cost and sustainability forces: the burden of utilities (energy, water) and chemical treatment may have a significant impact on margins. This drives operators towards effective equipment, optimised wash cycles, and reported environmental </w:t>
      </w:r>
      <w:r w:rsidR="009C16BC" w:rsidRPr="00C8509F">
        <w:rPr>
          <w:rFonts w:eastAsia="Times New Roman" w:cs="Arial"/>
          <w:lang w:val="en-US"/>
        </w:rPr>
        <w:t>practices,</w:t>
      </w:r>
      <w:r w:rsidRPr="00C8509F">
        <w:rPr>
          <w:rFonts w:eastAsia="Times New Roman" w:cs="Arial"/>
          <w:lang w:val="en-US"/>
        </w:rPr>
        <w:t xml:space="preserve"> both in the form of cost control and as an amenity in risk management.</w:t>
      </w:r>
    </w:p>
    <w:p w14:paraId="5300D8A9" w14:textId="19768DE9" w:rsidR="000F154D" w:rsidRPr="00C8509F" w:rsidRDefault="000F154D" w:rsidP="00C8509F">
      <w:pPr>
        <w:spacing w:before="100" w:beforeAutospacing="1" w:after="100" w:afterAutospacing="1"/>
        <w:jc w:val="both"/>
        <w:rPr>
          <w:rFonts w:eastAsia="Times New Roman" w:cs="Arial"/>
          <w:lang w:val="en-US"/>
        </w:rPr>
      </w:pPr>
      <w:r w:rsidRPr="00C8509F">
        <w:rPr>
          <w:rFonts w:eastAsia="Times New Roman" w:cs="Arial"/>
          <w:lang w:val="en-US"/>
        </w:rPr>
        <w:t>Throughout supply side, a wide range of substitutes determines the competition. Competitors in the traditional launderette sector are competing on price and access to machines, whereas new formats in the contactless / self-service sector extend operating hours and allow wash with large loads at nominal prices, putting pressure downwards on the perceived value of basic washing. In the meantime, the specialist operators distinguish themselves by quality finishing, care and reliability of garments. To a new player, it means that it is not easy to defend washing alone; the proposition that can be defended is more likely to be one involving bundling convenience (door-to-door collection, subscriptions), service quality (turnaround, quality cheques) and reliability of the contract (B2B service</w:t>
      </w:r>
      <w:r w:rsidR="00C8509F" w:rsidRPr="00C8509F">
        <w:rPr>
          <w:rFonts w:eastAsia="Times New Roman" w:cs="Arial"/>
          <w:lang w:val="en-US"/>
        </w:rPr>
        <w:t xml:space="preserve"> </w:t>
      </w:r>
      <w:r w:rsidRPr="00C8509F">
        <w:rPr>
          <w:rFonts w:eastAsia="Times New Roman" w:cs="Arial"/>
          <w:lang w:val="en-US"/>
        </w:rPr>
        <w:t>level commitments).</w:t>
      </w:r>
    </w:p>
    <w:p w14:paraId="7BD66EBB" w14:textId="77777777" w:rsidR="0001444F" w:rsidRDefault="000F154D" w:rsidP="00C8509F">
      <w:pPr>
        <w:spacing w:before="100" w:beforeAutospacing="1" w:after="100" w:afterAutospacing="1"/>
        <w:jc w:val="both"/>
        <w:rPr>
          <w:rFonts w:eastAsia="Times New Roman" w:cs="Arial"/>
          <w:lang w:val="en-US"/>
        </w:rPr>
      </w:pPr>
      <w:r w:rsidRPr="00C8509F">
        <w:rPr>
          <w:rFonts w:eastAsia="Times New Roman" w:cs="Arial"/>
          <w:lang w:val="en-US"/>
        </w:rPr>
        <w:t>Lastly, regulatory and compliance issues are becoming more and more influential on operating models. Although this is not specific to the laundry sector, the necessity to handle waste in a responsible manner and meet the corresponding environmental requirements has an impact on the design of the services and their pricing regarding waste water processing and the storage of chemicals.</w:t>
      </w:r>
    </w:p>
    <w:p w14:paraId="58B80401" w14:textId="26B4A97A" w:rsidR="007774C8" w:rsidRPr="00C8509F" w:rsidRDefault="000F154D" w:rsidP="00C8509F">
      <w:pPr>
        <w:spacing w:before="100" w:beforeAutospacing="1" w:after="100" w:afterAutospacing="1"/>
        <w:jc w:val="both"/>
        <w:rPr>
          <w:rFonts w:eastAsia="Times New Roman" w:cs="Arial"/>
          <w:lang w:val="en-US"/>
        </w:rPr>
      </w:pPr>
      <w:r w:rsidRPr="00C8509F">
        <w:rPr>
          <w:rFonts w:eastAsia="Times New Roman" w:cs="Arial"/>
          <w:lang w:val="en-US"/>
        </w:rPr>
        <w:lastRenderedPageBreak/>
        <w:t xml:space="preserve"> An example of this is that GOV.UK instructions regarding the waste duty of care emphasise that any business should dispose of the waste in a responsible manner and record the transfer of waste, which is then included in the operational plans and cost structure. Cumulatively, the UK setting implies that a small and local laundry business is doable in cases where it targets convenience based segments, applies disciplined operations to defend its margins and integrates compliance into the model at its inception and not an afterthought.</w:t>
      </w:r>
    </w:p>
    <w:p w14:paraId="17E171BB" w14:textId="0563F50B" w:rsidR="00F2136D" w:rsidRPr="00F2136D" w:rsidRDefault="00FE47F4" w:rsidP="00F2136D">
      <w:pPr>
        <w:pStyle w:val="Heading2"/>
        <w:rPr>
          <w:rFonts w:ascii="Arial" w:eastAsia="Times New Roman" w:hAnsi="Arial" w:cs="Arial"/>
          <w:b/>
          <w:bCs/>
          <w:color w:val="auto"/>
          <w:sz w:val="24"/>
          <w:szCs w:val="24"/>
          <w:lang w:val="en-US"/>
        </w:rPr>
      </w:pPr>
      <w:bookmarkStart w:id="14" w:name="_Toc228913905"/>
      <w:r>
        <w:rPr>
          <w:rFonts w:ascii="Arial" w:eastAsia="Times New Roman" w:hAnsi="Arial" w:cs="Arial"/>
          <w:b/>
          <w:bCs/>
          <w:color w:val="auto"/>
          <w:sz w:val="24"/>
          <w:szCs w:val="24"/>
          <w:lang w:val="en-US"/>
        </w:rPr>
        <w:t>2</w:t>
      </w:r>
      <w:r w:rsidR="00F2136D" w:rsidRPr="00F2136D">
        <w:rPr>
          <w:rFonts w:ascii="Arial" w:eastAsia="Times New Roman" w:hAnsi="Arial" w:cs="Arial"/>
          <w:b/>
          <w:bCs/>
          <w:color w:val="auto"/>
          <w:sz w:val="24"/>
          <w:szCs w:val="24"/>
          <w:lang w:val="en-US"/>
        </w:rPr>
        <w:t>.2 Local market profile: Stoke-on-Trent demand indicators</w:t>
      </w:r>
      <w:bookmarkEnd w:id="14"/>
    </w:p>
    <w:p w14:paraId="29FA18B6" w14:textId="77777777" w:rsidR="0001444F" w:rsidRDefault="000F154D" w:rsidP="00B51DA1">
      <w:pPr>
        <w:spacing w:before="100" w:beforeAutospacing="1" w:after="100" w:afterAutospacing="1"/>
        <w:jc w:val="both"/>
        <w:rPr>
          <w:rFonts w:eastAsia="Times New Roman" w:cs="Arial"/>
          <w:lang w:val="en-US"/>
        </w:rPr>
      </w:pPr>
      <w:r w:rsidRPr="00B51DA1">
        <w:rPr>
          <w:rFonts w:eastAsia="Times New Roman" w:cs="Arial"/>
          <w:lang w:val="en-US"/>
        </w:rPr>
        <w:t>The local circumstances of Stoke-on-Trent favour the use of convenience</w:t>
      </w:r>
      <w:r w:rsidR="00B51DA1" w:rsidRPr="00B51DA1">
        <w:rPr>
          <w:rFonts w:eastAsia="Times New Roman" w:cs="Arial"/>
          <w:lang w:val="en-US"/>
        </w:rPr>
        <w:t xml:space="preserve"> </w:t>
      </w:r>
      <w:r w:rsidRPr="00B51DA1">
        <w:rPr>
          <w:rFonts w:eastAsia="Times New Roman" w:cs="Arial"/>
          <w:lang w:val="en-US"/>
        </w:rPr>
        <w:t>based laundry and ironing service as the demographic shift, tenant tenure and institutional demand do provide the potential of the need signals at plausible levels without use of primary surveys. The 2021 census indicates that the population of Stoke-on-Trent grew to approximately 258,400 people (compared to approximately 249,000 in 2011) which has a balanced demand base on household services and also makes the city a competitive place of operation as compared to others in larger cities.</w:t>
      </w:r>
    </w:p>
    <w:p w14:paraId="09C2AD69" w14:textId="6C62EBB9" w:rsidR="000F154D" w:rsidRPr="00B51DA1" w:rsidRDefault="000F154D" w:rsidP="00B51DA1">
      <w:pPr>
        <w:spacing w:before="100" w:beforeAutospacing="1" w:after="100" w:afterAutospacing="1"/>
        <w:jc w:val="both"/>
        <w:rPr>
          <w:rFonts w:eastAsia="Times New Roman" w:cs="Arial"/>
          <w:lang w:val="en-US"/>
        </w:rPr>
      </w:pPr>
      <w:r w:rsidRPr="00B51DA1">
        <w:rPr>
          <w:rFonts w:eastAsia="Times New Roman" w:cs="Arial"/>
          <w:lang w:val="en-US"/>
        </w:rPr>
        <w:t xml:space="preserve"> Household structure and tenure mix of the city is very pertinent in the case of laundry outsourcing. The analysis of Census 2021 by ONS shows that the amount of privately rented buildings in Stoke-on-Trent has increased significantly (14.4% in 2011 to 20.3% in 2021), which means that the number of renters is increasing. The lack of space, the existence of common facilities and greater mobility of the residence are often linked to the private renters, which makes them more receptive to door-to-door services (when on-site machines are scarce or inconvenient).</w:t>
      </w:r>
    </w:p>
    <w:p w14:paraId="0C83501E" w14:textId="3A5DDA1A" w:rsidR="000F154D" w:rsidRPr="00B51DA1" w:rsidRDefault="000F154D" w:rsidP="00B51DA1">
      <w:pPr>
        <w:spacing w:before="100" w:beforeAutospacing="1" w:after="100" w:afterAutospacing="1"/>
        <w:jc w:val="both"/>
        <w:rPr>
          <w:rFonts w:eastAsia="Times New Roman" w:cs="Arial"/>
          <w:lang w:val="en-US"/>
        </w:rPr>
      </w:pPr>
      <w:r w:rsidRPr="00B51DA1">
        <w:rPr>
          <w:rFonts w:eastAsia="Times New Roman" w:cs="Arial"/>
          <w:lang w:val="en-US"/>
        </w:rPr>
        <w:t xml:space="preserve">Targeting at the segment level is also supported using the local authority data. The pages in the </w:t>
      </w:r>
      <w:r w:rsidR="0001444F" w:rsidRPr="00B51DA1">
        <w:rPr>
          <w:rFonts w:eastAsia="Times New Roman" w:cs="Arial"/>
          <w:lang w:val="en-US"/>
        </w:rPr>
        <w:t>Stoke-on-Trent</w:t>
      </w:r>
      <w:r w:rsidRPr="00B51DA1">
        <w:rPr>
          <w:rFonts w:eastAsia="Times New Roman" w:cs="Arial"/>
          <w:lang w:val="en-US"/>
        </w:rPr>
        <w:t xml:space="preserve"> city council, ward information include household composition and tenure breakdowns based on the census 2021 that can be used to plan the proposal; household with higher rates of private renting, one-person household and family household as the area of marketing and service radius. Practically, this enables a desk-based method to deduce in which areas subscription packages (families) or flexible pick-up times (renters/students) can be better served in terms of potential demand.</w:t>
      </w:r>
    </w:p>
    <w:p w14:paraId="24A54081" w14:textId="77777777" w:rsidR="000F154D" w:rsidRPr="00B51DA1" w:rsidRDefault="000F154D" w:rsidP="00B51DA1">
      <w:pPr>
        <w:spacing w:before="100" w:beforeAutospacing="1" w:after="100" w:afterAutospacing="1"/>
        <w:jc w:val="both"/>
        <w:rPr>
          <w:rFonts w:eastAsia="Times New Roman" w:cs="Arial"/>
          <w:lang w:val="en-US"/>
        </w:rPr>
      </w:pPr>
      <w:r w:rsidRPr="00B51DA1">
        <w:rPr>
          <w:rFonts w:eastAsia="Times New Roman" w:cs="Arial"/>
          <w:lang w:val="en-US"/>
        </w:rPr>
        <w:t xml:space="preserve">There are institutional demand indicators that add to the support. The service economy in Stoke will consist of care providers, supported housing and small hospitality operators that create recurrence in linen and uniform requirements. Although this proposal does not purport </w:t>
      </w:r>
      <w:r w:rsidRPr="00B51DA1">
        <w:rPr>
          <w:rFonts w:eastAsia="Times New Roman" w:cs="Arial"/>
          <w:lang w:val="en-US"/>
        </w:rPr>
        <w:lastRenderedPageBreak/>
        <w:t xml:space="preserve">to provide accurate volumes of contract without primary procurement data, it is natural to consider the care industry and accommodation market as stable B2B opportunity spots, which is in line with UK trends regarding outsourced cleaning and hygiene service provision on a wider scale. Furthermore, the economic policies at the city level prioritise the entrepreneurship and home business growth, which is also applicable in the feasibility as it indicates the presence of the facilitating policy environment and access to business support resources. </w:t>
      </w:r>
    </w:p>
    <w:p w14:paraId="72A851C7" w14:textId="045E12DD" w:rsidR="000F154D" w:rsidRPr="00B51DA1" w:rsidRDefault="000F154D" w:rsidP="00B51DA1">
      <w:pPr>
        <w:spacing w:before="100" w:beforeAutospacing="1" w:after="100" w:afterAutospacing="1"/>
        <w:jc w:val="both"/>
        <w:rPr>
          <w:rFonts w:eastAsia="Times New Roman" w:cs="Arial"/>
          <w:lang w:val="en-US"/>
        </w:rPr>
      </w:pPr>
      <w:r w:rsidRPr="00B51DA1">
        <w:rPr>
          <w:rFonts w:eastAsia="Times New Roman" w:cs="Arial"/>
          <w:lang w:val="en-US"/>
        </w:rPr>
        <w:t>In a practical sense, Stoke-on-Trent may also be operationally appealing. Local commercial property and labour costs may be lower than in big metropolitan centres, making services which are equipment</w:t>
      </w:r>
      <w:r w:rsidR="006265B7">
        <w:rPr>
          <w:rFonts w:eastAsia="Times New Roman" w:cs="Arial"/>
          <w:lang w:val="en-US"/>
        </w:rPr>
        <w:t xml:space="preserve"> </w:t>
      </w:r>
      <w:r w:rsidRPr="00B51DA1">
        <w:rPr>
          <w:rFonts w:eastAsia="Times New Roman" w:cs="Arial"/>
          <w:lang w:val="en-US"/>
        </w:rPr>
        <w:t>intensive more viable particularly when the model relies on achieving utilisation levels to meet fixed costs. The proposal thus contextualises Stoke as a balanced location: the population density is adequate, and the customer type is mixed (families, renters, students, care/hospitality) and the cost base is capable of targeting competitive pricing.</w:t>
      </w:r>
    </w:p>
    <w:p w14:paraId="3E5632FC" w14:textId="16D89B11" w:rsidR="000F154D" w:rsidRPr="00B51DA1" w:rsidRDefault="000F154D" w:rsidP="00B51DA1">
      <w:pPr>
        <w:spacing w:before="100" w:beforeAutospacing="1" w:after="100" w:afterAutospacing="1"/>
        <w:jc w:val="both"/>
        <w:rPr>
          <w:rFonts w:eastAsia="Times New Roman" w:cs="Arial"/>
          <w:lang w:val="en-US"/>
        </w:rPr>
      </w:pPr>
      <w:r w:rsidRPr="00B51DA1">
        <w:rPr>
          <w:rFonts w:eastAsia="Times New Roman" w:cs="Arial"/>
          <w:lang w:val="en-US"/>
        </w:rPr>
        <w:t>In general, the local data confirms the targeted approach to launch: concentrate on wards with greater amounts of private renting and family (to achieve volume and subscriptions), and develop a parallel B2B channel with care and accommodation clients where reliability and documented procedures are essential. Even the desk</w:t>
      </w:r>
      <w:r w:rsidR="006265B7">
        <w:rPr>
          <w:rFonts w:eastAsia="Times New Roman" w:cs="Arial"/>
          <w:lang w:val="en-US"/>
        </w:rPr>
        <w:t xml:space="preserve"> </w:t>
      </w:r>
      <w:r w:rsidRPr="00B51DA1">
        <w:rPr>
          <w:rFonts w:eastAsia="Times New Roman" w:cs="Arial"/>
          <w:lang w:val="en-US"/>
        </w:rPr>
        <w:t>based indicators are good enough to warrant a conditional go, although they are subject to operational gating cheques like premises suitability and effluent/compliance requirements which will be considered in the later Operations chapter.</w:t>
      </w:r>
    </w:p>
    <w:p w14:paraId="0EE66147" w14:textId="60698256" w:rsidR="001239BD" w:rsidRPr="001239BD" w:rsidRDefault="00FE47F4" w:rsidP="001239BD">
      <w:pPr>
        <w:pStyle w:val="Heading2"/>
        <w:rPr>
          <w:rFonts w:ascii="Arial" w:eastAsia="Times New Roman" w:hAnsi="Arial" w:cs="Arial"/>
          <w:b/>
          <w:bCs/>
          <w:color w:val="auto"/>
          <w:sz w:val="24"/>
          <w:szCs w:val="24"/>
          <w:lang w:val="en-US"/>
        </w:rPr>
      </w:pPr>
      <w:bookmarkStart w:id="15" w:name="_Toc228913906"/>
      <w:r>
        <w:rPr>
          <w:rFonts w:ascii="Arial" w:eastAsia="Times New Roman" w:hAnsi="Arial" w:cs="Arial"/>
          <w:b/>
          <w:bCs/>
          <w:color w:val="auto"/>
          <w:sz w:val="24"/>
          <w:szCs w:val="24"/>
          <w:lang w:val="en-US"/>
        </w:rPr>
        <w:t>2</w:t>
      </w:r>
      <w:r w:rsidR="001239BD" w:rsidRPr="001239BD">
        <w:rPr>
          <w:rFonts w:ascii="Arial" w:eastAsia="Times New Roman" w:hAnsi="Arial" w:cs="Arial"/>
          <w:b/>
          <w:bCs/>
          <w:color w:val="auto"/>
          <w:sz w:val="24"/>
          <w:szCs w:val="24"/>
          <w:lang w:val="en-US"/>
        </w:rPr>
        <w:t>.3 Customer segmentation (STP) with desk</w:t>
      </w:r>
      <w:r w:rsidR="00A04451">
        <w:rPr>
          <w:rFonts w:ascii="Arial" w:eastAsia="Times New Roman" w:hAnsi="Arial" w:cs="Arial"/>
          <w:b/>
          <w:bCs/>
          <w:color w:val="auto"/>
          <w:sz w:val="24"/>
          <w:szCs w:val="24"/>
          <w:lang w:val="en-US"/>
        </w:rPr>
        <w:t xml:space="preserve"> </w:t>
      </w:r>
      <w:r w:rsidR="001239BD" w:rsidRPr="001239BD">
        <w:rPr>
          <w:rFonts w:ascii="Arial" w:eastAsia="Times New Roman" w:hAnsi="Arial" w:cs="Arial"/>
          <w:b/>
          <w:bCs/>
          <w:color w:val="auto"/>
          <w:sz w:val="24"/>
          <w:szCs w:val="24"/>
          <w:lang w:val="en-US"/>
        </w:rPr>
        <w:t>based evidence</w:t>
      </w:r>
      <w:bookmarkEnd w:id="15"/>
    </w:p>
    <w:p w14:paraId="5F3F16D9" w14:textId="77777777" w:rsidR="000F154D" w:rsidRPr="009B0123" w:rsidRDefault="000F154D" w:rsidP="009B0123">
      <w:pPr>
        <w:spacing w:before="100" w:beforeAutospacing="1" w:after="100" w:afterAutospacing="1"/>
        <w:jc w:val="both"/>
        <w:rPr>
          <w:rFonts w:eastAsia="Times New Roman" w:cs="Arial"/>
          <w:lang w:val="en-US"/>
        </w:rPr>
      </w:pPr>
      <w:r w:rsidRPr="009B0123">
        <w:rPr>
          <w:rFonts w:eastAsia="Times New Roman" w:cs="Arial"/>
          <w:lang w:val="en-US"/>
        </w:rPr>
        <w:t>Customer segmentation is based on the STP logic: divide the market into meaningfully different groups and select priority targets and position the offer to satisfy those needs (Kotler and Keller, 2016). Five segments prove the most suitable in Fresh and Pressed Ltd in Stoke-on-Trent using desk-based indicators (ONS household structure, tenure, age profile; local student and care-sector presence; and competitor formats).</w:t>
      </w:r>
    </w:p>
    <w:p w14:paraId="125C5F39" w14:textId="77777777" w:rsidR="000F154D" w:rsidRPr="009B0123" w:rsidRDefault="000F154D" w:rsidP="009B0123">
      <w:pPr>
        <w:spacing w:before="100" w:beforeAutospacing="1" w:after="100" w:afterAutospacing="1"/>
        <w:jc w:val="both"/>
        <w:rPr>
          <w:rFonts w:eastAsia="Times New Roman" w:cs="Arial"/>
          <w:lang w:val="en-US"/>
        </w:rPr>
      </w:pPr>
      <w:r w:rsidRPr="009B0123">
        <w:rPr>
          <w:rFonts w:eastAsia="Times New Roman" w:cs="Arial"/>
          <w:lang w:val="en-US"/>
        </w:rPr>
        <w:t xml:space="preserve">Mainly students (both privately-run and shared rentals) are a high-elastic segment, high-convenience. It is not whether they can wash but rather the hassle of organising laundry with regard to the scarce facilities, queues, travelling and drying space. Demand is seasonal (high during term-time) and promotional, hence the segment is best attracted by straightforward, low commitment promotions (collection, discounts on a bundle) instead of </w:t>
      </w:r>
      <w:r w:rsidRPr="009B0123">
        <w:rPr>
          <w:rFonts w:eastAsia="Times New Roman" w:cs="Arial"/>
          <w:lang w:val="en-US"/>
        </w:rPr>
        <w:lastRenderedPageBreak/>
        <w:t>high-end pricing. In terms of operations, neighbouring collections around halls lower delivery expenses, thus, it is possible to offer a price sensitive offer.</w:t>
      </w:r>
    </w:p>
    <w:p w14:paraId="7CBDBFC1" w14:textId="77777777" w:rsidR="000F154D" w:rsidRPr="009B0123" w:rsidRDefault="000F154D" w:rsidP="009B0123">
      <w:pPr>
        <w:spacing w:before="100" w:beforeAutospacing="1" w:after="100" w:afterAutospacing="1"/>
        <w:jc w:val="both"/>
        <w:rPr>
          <w:rFonts w:eastAsia="Times New Roman" w:cs="Arial"/>
          <w:lang w:val="en-US"/>
        </w:rPr>
      </w:pPr>
      <w:r w:rsidRPr="009B0123">
        <w:rPr>
          <w:rFonts w:eastAsia="Times New Roman" w:cs="Arial"/>
          <w:lang w:val="en-US"/>
        </w:rPr>
        <w:t>Families (homes with 3+) are a large, relatively elastic market. Their pain source is the time and workload: the weekly loads, school uniforms, and bedding are predicted. They place greater emphasis on reliability and capacity as opposed to the lowest unit price, which fits with subscription levels that turn irregular purchases into recurrent revenues. Strong lifetime value is also found in families since the frequency of use is not low throughout the year and it provides capacity planning and route efficiency.</w:t>
      </w:r>
    </w:p>
    <w:p w14:paraId="16725C35" w14:textId="77777777" w:rsidR="000F154D" w:rsidRPr="009B0123" w:rsidRDefault="000F154D" w:rsidP="009B0123">
      <w:pPr>
        <w:spacing w:before="100" w:beforeAutospacing="1" w:after="100" w:afterAutospacing="1"/>
        <w:jc w:val="both"/>
        <w:rPr>
          <w:rFonts w:eastAsia="Times New Roman" w:cs="Arial"/>
          <w:lang w:val="en-US"/>
        </w:rPr>
      </w:pPr>
      <w:r w:rsidRPr="009B0123">
        <w:rPr>
          <w:rFonts w:eastAsia="Times New Roman" w:cs="Arial"/>
          <w:lang w:val="en-US"/>
        </w:rPr>
        <w:t>Professionals/commuters is a smaller higher margin but moderate elastic segment. Their pain point will be lack of time and need to have a fast turnaround on work wear. Most likely, they will pay express options or guaranteed delivery times, but they will also request no surprises pricing and a quality that is of a consistent level. This section will be appealing in terms of ironing packages (shirts/trousers) and high-end subscriptions that comprise priority slots.</w:t>
      </w:r>
    </w:p>
    <w:p w14:paraId="3C4811EE" w14:textId="77777777" w:rsidR="000F154D" w:rsidRPr="009B0123" w:rsidRDefault="000F154D" w:rsidP="009B0123">
      <w:pPr>
        <w:spacing w:before="100" w:beforeAutospacing="1" w:after="100" w:afterAutospacing="1"/>
        <w:jc w:val="both"/>
        <w:rPr>
          <w:rFonts w:eastAsia="Times New Roman" w:cs="Arial"/>
          <w:lang w:val="en-US"/>
        </w:rPr>
      </w:pPr>
      <w:r w:rsidRPr="009B0123">
        <w:rPr>
          <w:rFonts w:eastAsia="Times New Roman" w:cs="Arial"/>
          <w:lang w:val="en-US"/>
        </w:rPr>
        <w:t>Customers and care recipients are not homogeneous: some of them are price sensitive, although most of them tend to be comparatively inelastic in case laundry provision is associated with wellbeing, mobility limitations, or care habits. The three fundamental needs include trust, safe handling, and assisted collection/delivery. The main danger is to promise more than is possible in terms of time; that is why placing should be focused on reliability and active communication, but not on speed. Collaboration with carers or other local support networks would cut on the costs of acquisitions but would facilitate the social value intentions.</w:t>
      </w:r>
    </w:p>
    <w:p w14:paraId="33E4A58A" w14:textId="77777777" w:rsidR="000F154D" w:rsidRPr="009B0123" w:rsidRDefault="000F154D" w:rsidP="009B0123">
      <w:pPr>
        <w:spacing w:before="100" w:beforeAutospacing="1" w:after="100" w:afterAutospacing="1"/>
        <w:jc w:val="both"/>
        <w:rPr>
          <w:rFonts w:eastAsia="Times New Roman" w:cs="Arial"/>
          <w:lang w:val="en-US"/>
        </w:rPr>
      </w:pPr>
      <w:r w:rsidRPr="009B0123">
        <w:rPr>
          <w:rFonts w:eastAsia="Times New Roman" w:cs="Arial"/>
          <w:lang w:val="en-US"/>
        </w:rPr>
        <w:t>B2B customers comprise of care homes, supported housing, small hospitality operators and student accommodation managers. Their area of concern is continuity in operations: the availability of linen and uniforms directly creates an impact on the quality of services and on the customer experience. When there is a contract price elasticity is generally less due to the high switching costs (disruption to the service, reputational risk). They anticipate documented processes, turnaround and invoicing regularly. This renders service-level promises and quality cheques a key element of positioning.</w:t>
      </w:r>
    </w:p>
    <w:p w14:paraId="65AF5CF2" w14:textId="77777777" w:rsidR="000F154D" w:rsidRPr="009B0123" w:rsidRDefault="000F154D" w:rsidP="009B0123">
      <w:pPr>
        <w:spacing w:before="100" w:beforeAutospacing="1" w:after="100" w:afterAutospacing="1"/>
        <w:jc w:val="both"/>
        <w:rPr>
          <w:rFonts w:eastAsia="Times New Roman" w:cs="Arial"/>
          <w:lang w:val="en-US"/>
        </w:rPr>
      </w:pPr>
      <w:r w:rsidRPr="009B0123">
        <w:rPr>
          <w:rFonts w:eastAsia="Times New Roman" w:cs="Arial"/>
          <w:lang w:val="en-US"/>
        </w:rPr>
        <w:t xml:space="preserve">Substitution pressure should also be taken into consideration by desk-based segmentation. To do simple washing, students and cost-conscious tenants may replace to self-service launderettes or high-capacity “per machine fixed price” vendors; now pickup services must </w:t>
      </w:r>
      <w:r w:rsidRPr="009B0123">
        <w:rPr>
          <w:rFonts w:eastAsia="Times New Roman" w:cs="Arial"/>
          <w:lang w:val="en-US"/>
        </w:rPr>
        <w:lastRenderedPageBreak/>
        <w:t>be of higher perceived value. This means that Fresh &amp; Pressed will need to position pickup not as more affordable washing but as time saved and quality guaranteed with transparent per-kg charges and explicit service guarantees (Grönroos, 2017). To families and professionals, substitution is less strong since time is a constraint, rather than access to machines; convenience aspects (scheduled slots, doorstep delivery, ready to wear ironing) diminish the appeal of substitutes.</w:t>
      </w:r>
    </w:p>
    <w:p w14:paraId="14F16ED1" w14:textId="77777777" w:rsidR="0055644C" w:rsidRDefault="000F154D" w:rsidP="009B0123">
      <w:pPr>
        <w:spacing w:before="100" w:beforeAutospacing="1" w:after="100" w:afterAutospacing="1"/>
        <w:jc w:val="both"/>
        <w:rPr>
          <w:rFonts w:eastAsia="Times New Roman" w:cs="Arial"/>
          <w:lang w:val="en-US"/>
        </w:rPr>
      </w:pPr>
      <w:r w:rsidRPr="009B0123">
        <w:rPr>
          <w:rFonts w:eastAsia="Times New Roman" w:cs="Arial"/>
          <w:lang w:val="en-US"/>
        </w:rPr>
        <w:t xml:space="preserve">The level of attractiveness of the segments can be measured on four standards: expected frequency (weekly vs occasional), operations density (capability to cluster routes), price sensitivity (elasticity), and compliance sensitivity (requirement of documented hygiene). The frequency and density </w:t>
      </w:r>
      <w:r w:rsidR="00781A28" w:rsidRPr="009B0123">
        <w:rPr>
          <w:rFonts w:eastAsia="Times New Roman" w:cs="Arial"/>
          <w:lang w:val="en-US"/>
        </w:rPr>
        <w:t>are</w:t>
      </w:r>
      <w:r w:rsidRPr="009B0123">
        <w:rPr>
          <w:rFonts w:eastAsia="Times New Roman" w:cs="Arial"/>
          <w:lang w:val="en-US"/>
        </w:rPr>
        <w:t xml:space="preserve"> high in families, compliance sensitivity in frequency is high in B2B, price tolerance in professionals, density in students, lower price tolerance. </w:t>
      </w:r>
    </w:p>
    <w:p w14:paraId="138DAA80" w14:textId="0AFFDDEC" w:rsidR="000F154D" w:rsidRPr="009B0123" w:rsidRDefault="000F154D" w:rsidP="009B0123">
      <w:pPr>
        <w:spacing w:before="100" w:beforeAutospacing="1" w:after="100" w:afterAutospacing="1"/>
        <w:jc w:val="both"/>
        <w:rPr>
          <w:rFonts w:eastAsia="Times New Roman" w:cs="Arial"/>
          <w:lang w:val="en-US"/>
        </w:rPr>
      </w:pPr>
      <w:r w:rsidRPr="009B0123">
        <w:rPr>
          <w:rFonts w:eastAsia="Times New Roman" w:cs="Arial"/>
          <w:lang w:val="en-US"/>
        </w:rPr>
        <w:t>This will be in support of a positioning statement: Fresh and Pressed offer reliable and convenient door-to-door laundry and ironing services through a subscription model to busy households and by the service level to local businesses. What it means to the product design is a dual-track offer: a subscription based on a weekly volume and B2B offer with transparent service conditions; students are placed under an off-peak or term</w:t>
      </w:r>
      <w:r w:rsidR="00781A28">
        <w:rPr>
          <w:rFonts w:eastAsia="Times New Roman" w:cs="Arial"/>
          <w:lang w:val="en-US"/>
        </w:rPr>
        <w:t xml:space="preserve"> </w:t>
      </w:r>
      <w:r w:rsidRPr="009B0123">
        <w:rPr>
          <w:rFonts w:eastAsia="Times New Roman" w:cs="Arial"/>
          <w:lang w:val="en-US"/>
        </w:rPr>
        <w:t>time offer that cushions margins.</w:t>
      </w:r>
    </w:p>
    <w:p w14:paraId="0E77F548" w14:textId="4585BADB" w:rsidR="000F154D" w:rsidRDefault="000F154D" w:rsidP="009B0123">
      <w:pPr>
        <w:spacing w:before="100" w:beforeAutospacing="1" w:after="100" w:afterAutospacing="1"/>
        <w:jc w:val="both"/>
        <w:rPr>
          <w:rFonts w:eastAsia="Times New Roman" w:cs="Arial"/>
          <w:lang w:val="en-US"/>
        </w:rPr>
      </w:pPr>
      <w:r w:rsidRPr="009B0123">
        <w:rPr>
          <w:rFonts w:eastAsia="Times New Roman" w:cs="Arial"/>
          <w:lang w:val="en-US"/>
        </w:rPr>
        <w:t>When the number of low-margin customers targeted is too high, it can increase utilisation, but not profitability. The plan thus gives preference to segments that enhance both the utilisation and the contribution margin and applies sensitivity analysis as a later test to determine whether the segment mix can sustain break-even as based on conservative demand (Damodaran, 2012). As a matter of fact, channel choice will be informed by STP decisions: family subscriptions through digital marketing, B2B through direct outreach and proposals, and student bundles through campus partnerships. This congruence of segment requirements and pricing rationale and delivery skill minimises strategic drift and implementation risk.</w:t>
      </w:r>
    </w:p>
    <w:p w14:paraId="2809C8F1" w14:textId="77777777" w:rsidR="00610CC7" w:rsidRPr="00264F7B" w:rsidRDefault="00610CC7" w:rsidP="009B0123">
      <w:pPr>
        <w:spacing w:before="100" w:beforeAutospacing="1" w:after="100" w:afterAutospacing="1"/>
        <w:jc w:val="both"/>
        <w:rPr>
          <w:rFonts w:eastAsia="Times New Roman" w:cs="Arial"/>
          <w:b/>
          <w:bCs/>
          <w:color w:val="000000" w:themeColor="text1"/>
          <w:sz w:val="32"/>
          <w:szCs w:val="32"/>
          <w:lang w:val="en-US"/>
        </w:rPr>
      </w:pPr>
    </w:p>
    <w:p w14:paraId="5B584520" w14:textId="22FCD098" w:rsidR="00264F7B" w:rsidRPr="00264F7B" w:rsidRDefault="00264F7B" w:rsidP="00264F7B">
      <w:pPr>
        <w:pStyle w:val="Caption"/>
        <w:keepNext/>
        <w:rPr>
          <w:b/>
          <w:bCs/>
          <w:color w:val="000000" w:themeColor="text1"/>
          <w:sz w:val="24"/>
          <w:szCs w:val="24"/>
        </w:rPr>
      </w:pPr>
      <w:bookmarkStart w:id="16" w:name="_Toc228909268"/>
      <w:r w:rsidRPr="00264F7B">
        <w:rPr>
          <w:b/>
          <w:bCs/>
          <w:color w:val="000000" w:themeColor="text1"/>
          <w:sz w:val="24"/>
          <w:szCs w:val="24"/>
        </w:rPr>
        <w:t xml:space="preserve">Table </w:t>
      </w:r>
      <w:r w:rsidRPr="00264F7B">
        <w:rPr>
          <w:b/>
          <w:bCs/>
          <w:color w:val="000000" w:themeColor="text1"/>
          <w:sz w:val="24"/>
          <w:szCs w:val="24"/>
        </w:rPr>
        <w:fldChar w:fldCharType="begin"/>
      </w:r>
      <w:r w:rsidRPr="00264F7B">
        <w:rPr>
          <w:b/>
          <w:bCs/>
          <w:color w:val="000000" w:themeColor="text1"/>
          <w:sz w:val="24"/>
          <w:szCs w:val="24"/>
        </w:rPr>
        <w:instrText xml:space="preserve"> SEQ Table \* ARABIC </w:instrText>
      </w:r>
      <w:r w:rsidRPr="00264F7B">
        <w:rPr>
          <w:b/>
          <w:bCs/>
          <w:color w:val="000000" w:themeColor="text1"/>
          <w:sz w:val="24"/>
          <w:szCs w:val="24"/>
        </w:rPr>
        <w:fldChar w:fldCharType="separate"/>
      </w:r>
      <w:r w:rsidR="00BA28CB">
        <w:rPr>
          <w:b/>
          <w:bCs/>
          <w:noProof/>
          <w:color w:val="000000" w:themeColor="text1"/>
          <w:sz w:val="24"/>
          <w:szCs w:val="24"/>
        </w:rPr>
        <w:t>3</w:t>
      </w:r>
      <w:r w:rsidRPr="00264F7B">
        <w:rPr>
          <w:b/>
          <w:bCs/>
          <w:color w:val="000000" w:themeColor="text1"/>
          <w:sz w:val="24"/>
          <w:szCs w:val="24"/>
        </w:rPr>
        <w:fldChar w:fldCharType="end"/>
      </w:r>
      <w:r>
        <w:rPr>
          <w:b/>
          <w:bCs/>
          <w:color w:val="000000" w:themeColor="text1"/>
          <w:sz w:val="24"/>
          <w:szCs w:val="24"/>
        </w:rPr>
        <w:t>:</w:t>
      </w:r>
      <w:r w:rsidRPr="00264F7B">
        <w:rPr>
          <w:rFonts w:cs="Arial"/>
          <w:b/>
          <w:bCs/>
          <w:i w:val="0"/>
          <w:iCs w:val="0"/>
          <w:color w:val="auto"/>
          <w:sz w:val="24"/>
          <w:szCs w:val="24"/>
        </w:rPr>
        <w:t xml:space="preserve"> </w:t>
      </w:r>
      <w:r w:rsidRPr="00264F7B">
        <w:rPr>
          <w:b/>
          <w:bCs/>
          <w:color w:val="000000" w:themeColor="text1"/>
          <w:sz w:val="24"/>
          <w:szCs w:val="24"/>
        </w:rPr>
        <w:t>Segment attractiveness matrix (desk based assessment)</w:t>
      </w:r>
      <w:bookmarkEnd w:id="16"/>
    </w:p>
    <w:tbl>
      <w:tblPr>
        <w:tblStyle w:val="GridTable4-Accent1"/>
        <w:tblW w:w="0" w:type="auto"/>
        <w:tblLayout w:type="fixed"/>
        <w:tblLook w:val="04A0" w:firstRow="1" w:lastRow="0" w:firstColumn="1" w:lastColumn="0" w:noHBand="0" w:noVBand="1"/>
      </w:tblPr>
      <w:tblGrid>
        <w:gridCol w:w="1998"/>
        <w:gridCol w:w="990"/>
        <w:gridCol w:w="1170"/>
        <w:gridCol w:w="1080"/>
        <w:gridCol w:w="990"/>
        <w:gridCol w:w="990"/>
        <w:gridCol w:w="2024"/>
      </w:tblGrid>
      <w:tr w:rsidR="00F27873" w:rsidRPr="00F27873" w14:paraId="0DCE24D9" w14:textId="77777777" w:rsidTr="00F278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hideMark/>
          </w:tcPr>
          <w:p w14:paraId="6EBF6827" w14:textId="77777777" w:rsidR="00F27873" w:rsidRPr="00F27873" w:rsidRDefault="00F27873" w:rsidP="00F27873">
            <w:pPr>
              <w:spacing w:line="276" w:lineRule="auto"/>
              <w:jc w:val="center"/>
              <w:rPr>
                <w:rFonts w:eastAsia="Times New Roman" w:cs="Arial"/>
                <w:lang w:val="en-US"/>
              </w:rPr>
            </w:pPr>
            <w:r w:rsidRPr="00F27873">
              <w:rPr>
                <w:rFonts w:eastAsia="Times New Roman" w:cs="Arial"/>
                <w:lang w:val="en-US"/>
              </w:rPr>
              <w:t>Segment</w:t>
            </w:r>
          </w:p>
        </w:tc>
        <w:tc>
          <w:tcPr>
            <w:tcW w:w="990" w:type="dxa"/>
            <w:hideMark/>
          </w:tcPr>
          <w:p w14:paraId="400B81A6" w14:textId="77777777" w:rsidR="00F27873" w:rsidRPr="00F27873" w:rsidRDefault="00F27873" w:rsidP="00F27873">
            <w:pPr>
              <w:spacing w:line="276" w:lineRule="auto"/>
              <w:jc w:val="right"/>
              <w:cnfStyle w:val="100000000000" w:firstRow="1" w:lastRow="0" w:firstColumn="0" w:lastColumn="0" w:oddVBand="0" w:evenVBand="0" w:oddHBand="0" w:evenHBand="0" w:firstRowFirstColumn="0" w:firstRowLastColumn="0" w:lastRowFirstColumn="0" w:lastRowLastColumn="0"/>
              <w:rPr>
                <w:rFonts w:eastAsia="Times New Roman" w:cs="Arial"/>
                <w:lang w:val="en-US"/>
              </w:rPr>
            </w:pPr>
            <w:r w:rsidRPr="00F27873">
              <w:rPr>
                <w:rFonts w:eastAsia="Times New Roman" w:cs="Arial"/>
                <w:lang w:val="en-US"/>
              </w:rPr>
              <w:t>Size (proxy)</w:t>
            </w:r>
          </w:p>
        </w:tc>
        <w:tc>
          <w:tcPr>
            <w:tcW w:w="1170" w:type="dxa"/>
            <w:hideMark/>
          </w:tcPr>
          <w:p w14:paraId="1479A349" w14:textId="77777777" w:rsidR="00F27873" w:rsidRPr="00F27873" w:rsidRDefault="00F27873" w:rsidP="00F27873">
            <w:pPr>
              <w:spacing w:line="276" w:lineRule="auto"/>
              <w:jc w:val="right"/>
              <w:cnfStyle w:val="100000000000" w:firstRow="1" w:lastRow="0" w:firstColumn="0" w:lastColumn="0" w:oddVBand="0" w:evenVBand="0" w:oddHBand="0" w:evenHBand="0" w:firstRowFirstColumn="0" w:firstRowLastColumn="0" w:lastRowFirstColumn="0" w:lastRowLastColumn="0"/>
              <w:rPr>
                <w:rFonts w:eastAsia="Times New Roman" w:cs="Arial"/>
                <w:lang w:val="en-US"/>
              </w:rPr>
            </w:pPr>
            <w:r w:rsidRPr="00F27873">
              <w:rPr>
                <w:rFonts w:eastAsia="Times New Roman" w:cs="Arial"/>
                <w:lang w:val="en-US"/>
              </w:rPr>
              <w:t>Frequency proxy</w:t>
            </w:r>
          </w:p>
        </w:tc>
        <w:tc>
          <w:tcPr>
            <w:tcW w:w="1080" w:type="dxa"/>
            <w:hideMark/>
          </w:tcPr>
          <w:p w14:paraId="1979E32A" w14:textId="77777777" w:rsidR="00F27873" w:rsidRPr="00F27873" w:rsidRDefault="00F27873" w:rsidP="00F27873">
            <w:pPr>
              <w:spacing w:line="276" w:lineRule="auto"/>
              <w:jc w:val="right"/>
              <w:cnfStyle w:val="100000000000" w:firstRow="1" w:lastRow="0" w:firstColumn="0" w:lastColumn="0" w:oddVBand="0" w:evenVBand="0" w:oddHBand="0" w:evenHBand="0" w:firstRowFirstColumn="0" w:firstRowLastColumn="0" w:lastRowFirstColumn="0" w:lastRowLastColumn="0"/>
              <w:rPr>
                <w:rFonts w:eastAsia="Times New Roman" w:cs="Arial"/>
                <w:lang w:val="en-US"/>
              </w:rPr>
            </w:pPr>
            <w:r w:rsidRPr="00F27873">
              <w:rPr>
                <w:rFonts w:eastAsia="Times New Roman" w:cs="Arial"/>
                <w:lang w:val="en-US"/>
              </w:rPr>
              <w:t xml:space="preserve">Accessibility </w:t>
            </w:r>
            <w:r w:rsidRPr="00F27873">
              <w:rPr>
                <w:rFonts w:eastAsia="Times New Roman" w:cs="Arial"/>
                <w:lang w:val="en-US"/>
              </w:rPr>
              <w:lastRenderedPageBreak/>
              <w:t>(reach)</w:t>
            </w:r>
          </w:p>
        </w:tc>
        <w:tc>
          <w:tcPr>
            <w:tcW w:w="990" w:type="dxa"/>
            <w:hideMark/>
          </w:tcPr>
          <w:p w14:paraId="740C8C36" w14:textId="77777777" w:rsidR="00F27873" w:rsidRPr="00F27873" w:rsidRDefault="00F27873" w:rsidP="00F27873">
            <w:pPr>
              <w:spacing w:line="276" w:lineRule="auto"/>
              <w:jc w:val="right"/>
              <w:cnfStyle w:val="100000000000" w:firstRow="1" w:lastRow="0" w:firstColumn="0" w:lastColumn="0" w:oddVBand="0" w:evenVBand="0" w:oddHBand="0" w:evenHBand="0" w:firstRowFirstColumn="0" w:firstRowLastColumn="0" w:lastRowFirstColumn="0" w:lastRowLastColumn="0"/>
              <w:rPr>
                <w:rFonts w:eastAsia="Times New Roman" w:cs="Arial"/>
                <w:lang w:val="en-US"/>
              </w:rPr>
            </w:pPr>
            <w:r w:rsidRPr="00F27873">
              <w:rPr>
                <w:rFonts w:eastAsia="Times New Roman" w:cs="Arial"/>
                <w:lang w:val="en-US"/>
              </w:rPr>
              <w:lastRenderedPageBreak/>
              <w:t>Margin potenti</w:t>
            </w:r>
            <w:r w:rsidRPr="00F27873">
              <w:rPr>
                <w:rFonts w:eastAsia="Times New Roman" w:cs="Arial"/>
                <w:lang w:val="en-US"/>
              </w:rPr>
              <w:lastRenderedPageBreak/>
              <w:t>al</w:t>
            </w:r>
          </w:p>
        </w:tc>
        <w:tc>
          <w:tcPr>
            <w:tcW w:w="990" w:type="dxa"/>
            <w:hideMark/>
          </w:tcPr>
          <w:p w14:paraId="206BD82C" w14:textId="77777777" w:rsidR="00F27873" w:rsidRPr="00F27873" w:rsidRDefault="00F27873" w:rsidP="00F27873">
            <w:pPr>
              <w:spacing w:line="276" w:lineRule="auto"/>
              <w:jc w:val="right"/>
              <w:cnfStyle w:val="100000000000" w:firstRow="1" w:lastRow="0" w:firstColumn="0" w:lastColumn="0" w:oddVBand="0" w:evenVBand="0" w:oddHBand="0" w:evenHBand="0" w:firstRowFirstColumn="0" w:firstRowLastColumn="0" w:lastRowFirstColumn="0" w:lastRowLastColumn="0"/>
              <w:rPr>
                <w:rFonts w:eastAsia="Times New Roman" w:cs="Arial"/>
                <w:lang w:val="en-US"/>
              </w:rPr>
            </w:pPr>
            <w:r w:rsidRPr="00F27873">
              <w:rPr>
                <w:rFonts w:eastAsia="Times New Roman" w:cs="Arial"/>
                <w:lang w:val="en-US"/>
              </w:rPr>
              <w:lastRenderedPageBreak/>
              <w:t>Overall attracti</w:t>
            </w:r>
            <w:r w:rsidRPr="00F27873">
              <w:rPr>
                <w:rFonts w:eastAsia="Times New Roman" w:cs="Arial"/>
                <w:lang w:val="en-US"/>
              </w:rPr>
              <w:lastRenderedPageBreak/>
              <w:t>veness</w:t>
            </w:r>
          </w:p>
        </w:tc>
        <w:tc>
          <w:tcPr>
            <w:tcW w:w="2024" w:type="dxa"/>
            <w:hideMark/>
          </w:tcPr>
          <w:p w14:paraId="6450E0D5" w14:textId="77777777" w:rsidR="00F27873" w:rsidRPr="00F27873" w:rsidRDefault="00F27873" w:rsidP="00F27873">
            <w:pPr>
              <w:spacing w:line="276" w:lineRule="auto"/>
              <w:jc w:val="center"/>
              <w:cnfStyle w:val="100000000000" w:firstRow="1" w:lastRow="0" w:firstColumn="0" w:lastColumn="0" w:oddVBand="0" w:evenVBand="0" w:oddHBand="0" w:evenHBand="0" w:firstRowFirstColumn="0" w:firstRowLastColumn="0" w:lastRowFirstColumn="0" w:lastRowLastColumn="0"/>
              <w:rPr>
                <w:rFonts w:eastAsia="Times New Roman" w:cs="Arial"/>
                <w:lang w:val="en-US"/>
              </w:rPr>
            </w:pPr>
            <w:r w:rsidRPr="00F27873">
              <w:rPr>
                <w:rFonts w:eastAsia="Times New Roman" w:cs="Arial"/>
                <w:lang w:val="en-US"/>
              </w:rPr>
              <w:lastRenderedPageBreak/>
              <w:t>Rationale (1–2 lines)</w:t>
            </w:r>
          </w:p>
        </w:tc>
      </w:tr>
      <w:tr w:rsidR="00F27873" w:rsidRPr="00F27873" w14:paraId="4ABEEFA7" w14:textId="77777777" w:rsidTr="00F278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hideMark/>
          </w:tcPr>
          <w:p w14:paraId="386847AA" w14:textId="77777777" w:rsidR="00F27873" w:rsidRPr="00F27873" w:rsidRDefault="00F27873" w:rsidP="00F27873">
            <w:pPr>
              <w:spacing w:line="276" w:lineRule="auto"/>
              <w:rPr>
                <w:rFonts w:eastAsia="Times New Roman" w:cs="Arial"/>
                <w:sz w:val="20"/>
                <w:szCs w:val="20"/>
                <w:lang w:val="en-US"/>
              </w:rPr>
            </w:pPr>
            <w:r w:rsidRPr="00F27873">
              <w:rPr>
                <w:rFonts w:eastAsia="Times New Roman" w:cs="Arial"/>
                <w:sz w:val="20"/>
                <w:szCs w:val="20"/>
                <w:lang w:val="en-US"/>
              </w:rPr>
              <w:t>Students</w:t>
            </w:r>
          </w:p>
        </w:tc>
        <w:tc>
          <w:tcPr>
            <w:tcW w:w="990" w:type="dxa"/>
            <w:hideMark/>
          </w:tcPr>
          <w:p w14:paraId="13920C64" w14:textId="77777777" w:rsidR="00F27873" w:rsidRPr="00F27873" w:rsidRDefault="00F27873" w:rsidP="00F27873">
            <w:pPr>
              <w:spacing w:line="276"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2</w:t>
            </w:r>
          </w:p>
        </w:tc>
        <w:tc>
          <w:tcPr>
            <w:tcW w:w="1170" w:type="dxa"/>
            <w:hideMark/>
          </w:tcPr>
          <w:p w14:paraId="64F224AE" w14:textId="77777777" w:rsidR="00F27873" w:rsidRPr="00F27873" w:rsidRDefault="00F27873" w:rsidP="00F27873">
            <w:pPr>
              <w:spacing w:line="276"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2</w:t>
            </w:r>
          </w:p>
        </w:tc>
        <w:tc>
          <w:tcPr>
            <w:tcW w:w="1080" w:type="dxa"/>
            <w:hideMark/>
          </w:tcPr>
          <w:p w14:paraId="38760493" w14:textId="77777777" w:rsidR="00F27873" w:rsidRPr="00F27873" w:rsidRDefault="00F27873" w:rsidP="00F27873">
            <w:pPr>
              <w:spacing w:line="276"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3</w:t>
            </w:r>
          </w:p>
        </w:tc>
        <w:tc>
          <w:tcPr>
            <w:tcW w:w="990" w:type="dxa"/>
            <w:hideMark/>
          </w:tcPr>
          <w:p w14:paraId="229A3B51" w14:textId="77777777" w:rsidR="00F27873" w:rsidRPr="00F27873" w:rsidRDefault="00F27873" w:rsidP="00F27873">
            <w:pPr>
              <w:spacing w:line="276"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1</w:t>
            </w:r>
          </w:p>
        </w:tc>
        <w:tc>
          <w:tcPr>
            <w:tcW w:w="990" w:type="dxa"/>
            <w:hideMark/>
          </w:tcPr>
          <w:p w14:paraId="11E269F2" w14:textId="77777777" w:rsidR="00F27873" w:rsidRPr="00F27873" w:rsidRDefault="00F27873" w:rsidP="00F27873">
            <w:pPr>
              <w:spacing w:line="276"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F27873">
              <w:rPr>
                <w:rFonts w:eastAsia="Times New Roman" w:cs="Arial"/>
                <w:b/>
                <w:bCs/>
                <w:sz w:val="20"/>
                <w:szCs w:val="20"/>
                <w:lang w:val="en-US"/>
              </w:rPr>
              <w:t>8 / 12</w:t>
            </w:r>
          </w:p>
        </w:tc>
        <w:tc>
          <w:tcPr>
            <w:tcW w:w="2024" w:type="dxa"/>
            <w:hideMark/>
          </w:tcPr>
          <w:p w14:paraId="36072263" w14:textId="77777777" w:rsidR="00F27873" w:rsidRPr="00F27873" w:rsidRDefault="00F27873" w:rsidP="00F27873">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Dense clusters near halls; high convenience need but high price sensitivity and substitution to self-service.</w:t>
            </w:r>
          </w:p>
        </w:tc>
      </w:tr>
      <w:tr w:rsidR="00F27873" w:rsidRPr="00F27873" w14:paraId="446E7789" w14:textId="77777777" w:rsidTr="00F27873">
        <w:tc>
          <w:tcPr>
            <w:cnfStyle w:val="001000000000" w:firstRow="0" w:lastRow="0" w:firstColumn="1" w:lastColumn="0" w:oddVBand="0" w:evenVBand="0" w:oddHBand="0" w:evenHBand="0" w:firstRowFirstColumn="0" w:firstRowLastColumn="0" w:lastRowFirstColumn="0" w:lastRowLastColumn="0"/>
            <w:tcW w:w="1998" w:type="dxa"/>
            <w:hideMark/>
          </w:tcPr>
          <w:p w14:paraId="19FCC2A5" w14:textId="77777777" w:rsidR="00F27873" w:rsidRPr="00F27873" w:rsidRDefault="00F27873" w:rsidP="00F27873">
            <w:pPr>
              <w:spacing w:line="276" w:lineRule="auto"/>
              <w:rPr>
                <w:rFonts w:eastAsia="Times New Roman" w:cs="Arial"/>
                <w:sz w:val="20"/>
                <w:szCs w:val="20"/>
                <w:lang w:val="en-US"/>
              </w:rPr>
            </w:pPr>
            <w:r w:rsidRPr="00F27873">
              <w:rPr>
                <w:rFonts w:eastAsia="Times New Roman" w:cs="Arial"/>
                <w:sz w:val="20"/>
                <w:szCs w:val="20"/>
                <w:lang w:val="en-US"/>
              </w:rPr>
              <w:t>Families (households ≥3)</w:t>
            </w:r>
          </w:p>
        </w:tc>
        <w:tc>
          <w:tcPr>
            <w:tcW w:w="990" w:type="dxa"/>
            <w:hideMark/>
          </w:tcPr>
          <w:p w14:paraId="10C3F9C7" w14:textId="77777777" w:rsidR="00F27873" w:rsidRPr="00F27873" w:rsidRDefault="00F27873" w:rsidP="00F27873">
            <w:pPr>
              <w:spacing w:line="276"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3</w:t>
            </w:r>
          </w:p>
        </w:tc>
        <w:tc>
          <w:tcPr>
            <w:tcW w:w="1170" w:type="dxa"/>
            <w:hideMark/>
          </w:tcPr>
          <w:p w14:paraId="495205DC" w14:textId="77777777" w:rsidR="00F27873" w:rsidRPr="00F27873" w:rsidRDefault="00F27873" w:rsidP="00F27873">
            <w:pPr>
              <w:spacing w:line="276"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3</w:t>
            </w:r>
          </w:p>
        </w:tc>
        <w:tc>
          <w:tcPr>
            <w:tcW w:w="1080" w:type="dxa"/>
            <w:hideMark/>
          </w:tcPr>
          <w:p w14:paraId="6AB79619" w14:textId="77777777" w:rsidR="00F27873" w:rsidRPr="00F27873" w:rsidRDefault="00F27873" w:rsidP="00F27873">
            <w:pPr>
              <w:spacing w:line="276"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2</w:t>
            </w:r>
          </w:p>
        </w:tc>
        <w:tc>
          <w:tcPr>
            <w:tcW w:w="990" w:type="dxa"/>
            <w:hideMark/>
          </w:tcPr>
          <w:p w14:paraId="20061A5F" w14:textId="77777777" w:rsidR="00F27873" w:rsidRPr="00F27873" w:rsidRDefault="00F27873" w:rsidP="00F27873">
            <w:pPr>
              <w:spacing w:line="276"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2</w:t>
            </w:r>
          </w:p>
        </w:tc>
        <w:tc>
          <w:tcPr>
            <w:tcW w:w="990" w:type="dxa"/>
            <w:hideMark/>
          </w:tcPr>
          <w:p w14:paraId="252E6776" w14:textId="77777777" w:rsidR="00F27873" w:rsidRPr="00F27873" w:rsidRDefault="00F27873" w:rsidP="00F27873">
            <w:pPr>
              <w:spacing w:line="276"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F27873">
              <w:rPr>
                <w:rFonts w:eastAsia="Times New Roman" w:cs="Arial"/>
                <w:b/>
                <w:bCs/>
                <w:sz w:val="20"/>
                <w:szCs w:val="20"/>
                <w:lang w:val="en-US"/>
              </w:rPr>
              <w:t>10 / 12</w:t>
            </w:r>
          </w:p>
        </w:tc>
        <w:tc>
          <w:tcPr>
            <w:tcW w:w="2024" w:type="dxa"/>
            <w:hideMark/>
          </w:tcPr>
          <w:p w14:paraId="0043CF25" w14:textId="77777777" w:rsidR="00F27873" w:rsidRPr="00F27873" w:rsidRDefault="00F27873" w:rsidP="00F27873">
            <w:p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High weekly volume and repeat demand; good fit for subscriptions; moderate price sensitivity.</w:t>
            </w:r>
          </w:p>
        </w:tc>
      </w:tr>
      <w:tr w:rsidR="00F27873" w:rsidRPr="00F27873" w14:paraId="30B9F915" w14:textId="77777777" w:rsidTr="00F278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hideMark/>
          </w:tcPr>
          <w:p w14:paraId="5CECAC58" w14:textId="77777777" w:rsidR="00F27873" w:rsidRPr="00F27873" w:rsidRDefault="00F27873" w:rsidP="00F27873">
            <w:pPr>
              <w:spacing w:line="276" w:lineRule="auto"/>
              <w:rPr>
                <w:rFonts w:eastAsia="Times New Roman" w:cs="Arial"/>
                <w:sz w:val="20"/>
                <w:szCs w:val="20"/>
                <w:lang w:val="en-US"/>
              </w:rPr>
            </w:pPr>
            <w:r w:rsidRPr="00F27873">
              <w:rPr>
                <w:rFonts w:eastAsia="Times New Roman" w:cs="Arial"/>
                <w:sz w:val="20"/>
                <w:szCs w:val="20"/>
                <w:lang w:val="en-US"/>
              </w:rPr>
              <w:t>Professionals/Commuters</w:t>
            </w:r>
          </w:p>
        </w:tc>
        <w:tc>
          <w:tcPr>
            <w:tcW w:w="990" w:type="dxa"/>
            <w:hideMark/>
          </w:tcPr>
          <w:p w14:paraId="7E9C9191" w14:textId="77777777" w:rsidR="00F27873" w:rsidRPr="00F27873" w:rsidRDefault="00F27873" w:rsidP="00F27873">
            <w:pPr>
              <w:spacing w:line="276"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2</w:t>
            </w:r>
          </w:p>
        </w:tc>
        <w:tc>
          <w:tcPr>
            <w:tcW w:w="1170" w:type="dxa"/>
            <w:hideMark/>
          </w:tcPr>
          <w:p w14:paraId="57897391" w14:textId="77777777" w:rsidR="00F27873" w:rsidRPr="00F27873" w:rsidRDefault="00F27873" w:rsidP="00F27873">
            <w:pPr>
              <w:spacing w:line="276"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2</w:t>
            </w:r>
          </w:p>
        </w:tc>
        <w:tc>
          <w:tcPr>
            <w:tcW w:w="1080" w:type="dxa"/>
            <w:hideMark/>
          </w:tcPr>
          <w:p w14:paraId="4F23604F" w14:textId="77777777" w:rsidR="00F27873" w:rsidRPr="00F27873" w:rsidRDefault="00F27873" w:rsidP="00F27873">
            <w:pPr>
              <w:spacing w:line="276"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2</w:t>
            </w:r>
          </w:p>
        </w:tc>
        <w:tc>
          <w:tcPr>
            <w:tcW w:w="990" w:type="dxa"/>
            <w:hideMark/>
          </w:tcPr>
          <w:p w14:paraId="1B32A05A" w14:textId="77777777" w:rsidR="00F27873" w:rsidRPr="00F27873" w:rsidRDefault="00F27873" w:rsidP="00F27873">
            <w:pPr>
              <w:spacing w:line="276"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3</w:t>
            </w:r>
          </w:p>
        </w:tc>
        <w:tc>
          <w:tcPr>
            <w:tcW w:w="990" w:type="dxa"/>
            <w:hideMark/>
          </w:tcPr>
          <w:p w14:paraId="003E5485" w14:textId="77777777" w:rsidR="00F27873" w:rsidRPr="00F27873" w:rsidRDefault="00F27873" w:rsidP="00F27873">
            <w:pPr>
              <w:spacing w:line="276"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F27873">
              <w:rPr>
                <w:rFonts w:eastAsia="Times New Roman" w:cs="Arial"/>
                <w:b/>
                <w:bCs/>
                <w:sz w:val="20"/>
                <w:szCs w:val="20"/>
                <w:lang w:val="en-US"/>
              </w:rPr>
              <w:t>9 / 12</w:t>
            </w:r>
          </w:p>
        </w:tc>
        <w:tc>
          <w:tcPr>
            <w:tcW w:w="2024" w:type="dxa"/>
            <w:hideMark/>
          </w:tcPr>
          <w:p w14:paraId="723D3227" w14:textId="77777777" w:rsidR="00F27873" w:rsidRPr="00F27873" w:rsidRDefault="00F27873" w:rsidP="00F27873">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Lower volume but higher willingness to pay for express/ironing; valuable for premium bundles.</w:t>
            </w:r>
          </w:p>
        </w:tc>
      </w:tr>
      <w:tr w:rsidR="00F27873" w:rsidRPr="00F27873" w14:paraId="22DF797A" w14:textId="77777777" w:rsidTr="00F27873">
        <w:tc>
          <w:tcPr>
            <w:cnfStyle w:val="001000000000" w:firstRow="0" w:lastRow="0" w:firstColumn="1" w:lastColumn="0" w:oddVBand="0" w:evenVBand="0" w:oddHBand="0" w:evenHBand="0" w:firstRowFirstColumn="0" w:firstRowLastColumn="0" w:lastRowFirstColumn="0" w:lastRowLastColumn="0"/>
            <w:tcW w:w="1998" w:type="dxa"/>
            <w:hideMark/>
          </w:tcPr>
          <w:p w14:paraId="699566AE" w14:textId="77777777" w:rsidR="00F27873" w:rsidRPr="00F27873" w:rsidRDefault="00F27873" w:rsidP="00F27873">
            <w:pPr>
              <w:spacing w:line="276" w:lineRule="auto"/>
              <w:rPr>
                <w:rFonts w:eastAsia="Times New Roman" w:cs="Arial"/>
                <w:sz w:val="20"/>
                <w:szCs w:val="20"/>
                <w:lang w:val="en-US"/>
              </w:rPr>
            </w:pPr>
            <w:r w:rsidRPr="00F27873">
              <w:rPr>
                <w:rFonts w:eastAsia="Times New Roman" w:cs="Arial"/>
                <w:sz w:val="20"/>
                <w:szCs w:val="20"/>
                <w:lang w:val="en-US"/>
              </w:rPr>
              <w:t>Elderly / care recipients (domestic)</w:t>
            </w:r>
          </w:p>
        </w:tc>
        <w:tc>
          <w:tcPr>
            <w:tcW w:w="990" w:type="dxa"/>
            <w:hideMark/>
          </w:tcPr>
          <w:p w14:paraId="23910910" w14:textId="77777777" w:rsidR="00F27873" w:rsidRPr="00F27873" w:rsidRDefault="00F27873" w:rsidP="00F27873">
            <w:pPr>
              <w:spacing w:line="276"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2</w:t>
            </w:r>
          </w:p>
        </w:tc>
        <w:tc>
          <w:tcPr>
            <w:tcW w:w="1170" w:type="dxa"/>
            <w:hideMark/>
          </w:tcPr>
          <w:p w14:paraId="0E157B37" w14:textId="77777777" w:rsidR="00F27873" w:rsidRPr="00F27873" w:rsidRDefault="00F27873" w:rsidP="00F27873">
            <w:pPr>
              <w:spacing w:line="276"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2</w:t>
            </w:r>
          </w:p>
        </w:tc>
        <w:tc>
          <w:tcPr>
            <w:tcW w:w="1080" w:type="dxa"/>
            <w:hideMark/>
          </w:tcPr>
          <w:p w14:paraId="69249CA2" w14:textId="77777777" w:rsidR="00F27873" w:rsidRPr="00F27873" w:rsidRDefault="00F27873" w:rsidP="00F27873">
            <w:pPr>
              <w:spacing w:line="276"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2</w:t>
            </w:r>
          </w:p>
        </w:tc>
        <w:tc>
          <w:tcPr>
            <w:tcW w:w="990" w:type="dxa"/>
            <w:hideMark/>
          </w:tcPr>
          <w:p w14:paraId="3C99E0C6" w14:textId="77777777" w:rsidR="00F27873" w:rsidRPr="00F27873" w:rsidRDefault="00F27873" w:rsidP="00F27873">
            <w:pPr>
              <w:spacing w:line="276"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2</w:t>
            </w:r>
          </w:p>
        </w:tc>
        <w:tc>
          <w:tcPr>
            <w:tcW w:w="990" w:type="dxa"/>
            <w:hideMark/>
          </w:tcPr>
          <w:p w14:paraId="7650D14F" w14:textId="77777777" w:rsidR="00F27873" w:rsidRPr="00F27873" w:rsidRDefault="00F27873" w:rsidP="00F27873">
            <w:pPr>
              <w:spacing w:line="276"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F27873">
              <w:rPr>
                <w:rFonts w:eastAsia="Times New Roman" w:cs="Arial"/>
                <w:b/>
                <w:bCs/>
                <w:sz w:val="20"/>
                <w:szCs w:val="20"/>
                <w:lang w:val="en-US"/>
              </w:rPr>
              <w:t>8 / 12</w:t>
            </w:r>
          </w:p>
        </w:tc>
        <w:tc>
          <w:tcPr>
            <w:tcW w:w="2024" w:type="dxa"/>
            <w:hideMark/>
          </w:tcPr>
          <w:p w14:paraId="157ACB8C" w14:textId="77777777" w:rsidR="00F27873" w:rsidRPr="00F27873" w:rsidRDefault="00F27873" w:rsidP="00F27873">
            <w:p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Trust and assistance valued; demand can be stable but requires careful service design and scheduling.</w:t>
            </w:r>
          </w:p>
        </w:tc>
      </w:tr>
      <w:tr w:rsidR="00F27873" w:rsidRPr="00F27873" w14:paraId="00E4C5AB" w14:textId="77777777" w:rsidTr="00F278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hideMark/>
          </w:tcPr>
          <w:p w14:paraId="7243F8F6" w14:textId="77777777" w:rsidR="00F27873" w:rsidRPr="00F27873" w:rsidRDefault="00F27873" w:rsidP="00F27873">
            <w:pPr>
              <w:spacing w:line="276" w:lineRule="auto"/>
              <w:rPr>
                <w:rFonts w:eastAsia="Times New Roman" w:cs="Arial"/>
                <w:sz w:val="20"/>
                <w:szCs w:val="20"/>
                <w:lang w:val="en-US"/>
              </w:rPr>
            </w:pPr>
            <w:r w:rsidRPr="00F27873">
              <w:rPr>
                <w:rFonts w:eastAsia="Times New Roman" w:cs="Arial"/>
                <w:sz w:val="20"/>
                <w:szCs w:val="20"/>
                <w:lang w:val="en-US"/>
              </w:rPr>
              <w:t>B2B: Care homes / supported living</w:t>
            </w:r>
          </w:p>
        </w:tc>
        <w:tc>
          <w:tcPr>
            <w:tcW w:w="990" w:type="dxa"/>
            <w:hideMark/>
          </w:tcPr>
          <w:p w14:paraId="34B2E5B0" w14:textId="77777777" w:rsidR="00F27873" w:rsidRPr="00F27873" w:rsidRDefault="00F27873" w:rsidP="00F27873">
            <w:pPr>
              <w:spacing w:line="276"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2</w:t>
            </w:r>
          </w:p>
        </w:tc>
        <w:tc>
          <w:tcPr>
            <w:tcW w:w="1170" w:type="dxa"/>
            <w:hideMark/>
          </w:tcPr>
          <w:p w14:paraId="4E224F34" w14:textId="77777777" w:rsidR="00F27873" w:rsidRPr="00F27873" w:rsidRDefault="00F27873" w:rsidP="00F27873">
            <w:pPr>
              <w:spacing w:line="276"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3</w:t>
            </w:r>
          </w:p>
        </w:tc>
        <w:tc>
          <w:tcPr>
            <w:tcW w:w="1080" w:type="dxa"/>
            <w:hideMark/>
          </w:tcPr>
          <w:p w14:paraId="1545558F" w14:textId="77777777" w:rsidR="00F27873" w:rsidRPr="00F27873" w:rsidRDefault="00F27873" w:rsidP="00F27873">
            <w:pPr>
              <w:spacing w:line="276"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2</w:t>
            </w:r>
          </w:p>
        </w:tc>
        <w:tc>
          <w:tcPr>
            <w:tcW w:w="990" w:type="dxa"/>
            <w:hideMark/>
          </w:tcPr>
          <w:p w14:paraId="1FF0165C" w14:textId="77777777" w:rsidR="00F27873" w:rsidRPr="00F27873" w:rsidRDefault="00F27873" w:rsidP="00F27873">
            <w:pPr>
              <w:spacing w:line="276"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3</w:t>
            </w:r>
          </w:p>
        </w:tc>
        <w:tc>
          <w:tcPr>
            <w:tcW w:w="990" w:type="dxa"/>
            <w:hideMark/>
          </w:tcPr>
          <w:p w14:paraId="58967EDE" w14:textId="77777777" w:rsidR="00F27873" w:rsidRPr="00F27873" w:rsidRDefault="00F27873" w:rsidP="00F27873">
            <w:pPr>
              <w:spacing w:line="276"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F27873">
              <w:rPr>
                <w:rFonts w:eastAsia="Times New Roman" w:cs="Arial"/>
                <w:b/>
                <w:bCs/>
                <w:sz w:val="20"/>
                <w:szCs w:val="20"/>
                <w:lang w:val="en-US"/>
              </w:rPr>
              <w:t>10 / 12</w:t>
            </w:r>
          </w:p>
        </w:tc>
        <w:tc>
          <w:tcPr>
            <w:tcW w:w="2024" w:type="dxa"/>
            <w:hideMark/>
          </w:tcPr>
          <w:p w14:paraId="208DF460" w14:textId="77777777" w:rsidR="00F27873" w:rsidRPr="00F27873" w:rsidRDefault="00F27873" w:rsidP="00F27873">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Regular contract volume; lower elasticity once contracted; requires documented hygiene/QA and reliability.</w:t>
            </w:r>
          </w:p>
        </w:tc>
      </w:tr>
      <w:tr w:rsidR="00F27873" w:rsidRPr="00F27873" w14:paraId="4E536F2F" w14:textId="77777777" w:rsidTr="00F27873">
        <w:tc>
          <w:tcPr>
            <w:cnfStyle w:val="001000000000" w:firstRow="0" w:lastRow="0" w:firstColumn="1" w:lastColumn="0" w:oddVBand="0" w:evenVBand="0" w:oddHBand="0" w:evenHBand="0" w:firstRowFirstColumn="0" w:firstRowLastColumn="0" w:lastRowFirstColumn="0" w:lastRowLastColumn="0"/>
            <w:tcW w:w="1998" w:type="dxa"/>
            <w:hideMark/>
          </w:tcPr>
          <w:p w14:paraId="637FECD6" w14:textId="77777777" w:rsidR="00F27873" w:rsidRPr="00F27873" w:rsidRDefault="00F27873" w:rsidP="00F27873">
            <w:pPr>
              <w:spacing w:line="276" w:lineRule="auto"/>
              <w:rPr>
                <w:rFonts w:eastAsia="Times New Roman" w:cs="Arial"/>
                <w:sz w:val="20"/>
                <w:szCs w:val="20"/>
                <w:lang w:val="en-US"/>
              </w:rPr>
            </w:pPr>
            <w:r w:rsidRPr="00F27873">
              <w:rPr>
                <w:rFonts w:eastAsia="Times New Roman" w:cs="Arial"/>
                <w:sz w:val="20"/>
                <w:szCs w:val="20"/>
                <w:lang w:val="en-US"/>
              </w:rPr>
              <w:lastRenderedPageBreak/>
              <w:t>B2B: Student accommodation providers</w:t>
            </w:r>
          </w:p>
        </w:tc>
        <w:tc>
          <w:tcPr>
            <w:tcW w:w="990" w:type="dxa"/>
            <w:hideMark/>
          </w:tcPr>
          <w:p w14:paraId="3DADC508" w14:textId="77777777" w:rsidR="00F27873" w:rsidRPr="00F27873" w:rsidRDefault="00F27873" w:rsidP="00F27873">
            <w:pPr>
              <w:spacing w:line="276"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2</w:t>
            </w:r>
          </w:p>
        </w:tc>
        <w:tc>
          <w:tcPr>
            <w:tcW w:w="1170" w:type="dxa"/>
            <w:hideMark/>
          </w:tcPr>
          <w:p w14:paraId="4E6C8970" w14:textId="77777777" w:rsidR="00F27873" w:rsidRPr="00F27873" w:rsidRDefault="00F27873" w:rsidP="00F27873">
            <w:pPr>
              <w:spacing w:line="276"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3</w:t>
            </w:r>
          </w:p>
        </w:tc>
        <w:tc>
          <w:tcPr>
            <w:tcW w:w="1080" w:type="dxa"/>
            <w:hideMark/>
          </w:tcPr>
          <w:p w14:paraId="34E17D1B" w14:textId="77777777" w:rsidR="00F27873" w:rsidRPr="00F27873" w:rsidRDefault="00F27873" w:rsidP="00F27873">
            <w:pPr>
              <w:spacing w:line="276"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3</w:t>
            </w:r>
          </w:p>
        </w:tc>
        <w:tc>
          <w:tcPr>
            <w:tcW w:w="990" w:type="dxa"/>
            <w:hideMark/>
          </w:tcPr>
          <w:p w14:paraId="49895278" w14:textId="77777777" w:rsidR="00F27873" w:rsidRPr="00F27873" w:rsidRDefault="00F27873" w:rsidP="00F27873">
            <w:pPr>
              <w:spacing w:line="276"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2</w:t>
            </w:r>
          </w:p>
        </w:tc>
        <w:tc>
          <w:tcPr>
            <w:tcW w:w="990" w:type="dxa"/>
            <w:hideMark/>
          </w:tcPr>
          <w:p w14:paraId="342DA162" w14:textId="77777777" w:rsidR="00F27873" w:rsidRPr="00F27873" w:rsidRDefault="00F27873" w:rsidP="00F27873">
            <w:pPr>
              <w:spacing w:line="276"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F27873">
              <w:rPr>
                <w:rFonts w:eastAsia="Times New Roman" w:cs="Arial"/>
                <w:b/>
                <w:bCs/>
                <w:sz w:val="20"/>
                <w:szCs w:val="20"/>
                <w:lang w:val="en-US"/>
              </w:rPr>
              <w:t>10 / 12</w:t>
            </w:r>
          </w:p>
        </w:tc>
        <w:tc>
          <w:tcPr>
            <w:tcW w:w="2024" w:type="dxa"/>
            <w:hideMark/>
          </w:tcPr>
          <w:p w14:paraId="5594F3A2" w14:textId="77777777" w:rsidR="00F27873" w:rsidRPr="00F27873" w:rsidRDefault="00F27873" w:rsidP="00F27873">
            <w:p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Concentrated pickups; recurring demand; procurement may be price-driven but volume supports efficiency.</w:t>
            </w:r>
          </w:p>
        </w:tc>
      </w:tr>
      <w:tr w:rsidR="00F27873" w:rsidRPr="00F27873" w14:paraId="5835596E" w14:textId="77777777" w:rsidTr="00F278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hideMark/>
          </w:tcPr>
          <w:p w14:paraId="71DD360A" w14:textId="77777777" w:rsidR="00F27873" w:rsidRPr="00F27873" w:rsidRDefault="00F27873" w:rsidP="00F27873">
            <w:pPr>
              <w:spacing w:line="276" w:lineRule="auto"/>
              <w:rPr>
                <w:rFonts w:eastAsia="Times New Roman" w:cs="Arial"/>
                <w:sz w:val="20"/>
                <w:szCs w:val="20"/>
                <w:lang w:val="en-US"/>
              </w:rPr>
            </w:pPr>
            <w:r w:rsidRPr="00F27873">
              <w:rPr>
                <w:rFonts w:eastAsia="Times New Roman" w:cs="Arial"/>
                <w:sz w:val="20"/>
                <w:szCs w:val="20"/>
                <w:lang w:val="en-US"/>
              </w:rPr>
              <w:t>B2B: Small hospitality (B&amp;B/short-stay)</w:t>
            </w:r>
          </w:p>
        </w:tc>
        <w:tc>
          <w:tcPr>
            <w:tcW w:w="990" w:type="dxa"/>
            <w:hideMark/>
          </w:tcPr>
          <w:p w14:paraId="4E6F00EA" w14:textId="77777777" w:rsidR="00F27873" w:rsidRPr="00F27873" w:rsidRDefault="00F27873" w:rsidP="00F27873">
            <w:pPr>
              <w:spacing w:line="276"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2</w:t>
            </w:r>
          </w:p>
        </w:tc>
        <w:tc>
          <w:tcPr>
            <w:tcW w:w="1170" w:type="dxa"/>
            <w:hideMark/>
          </w:tcPr>
          <w:p w14:paraId="1382DE69" w14:textId="77777777" w:rsidR="00F27873" w:rsidRPr="00F27873" w:rsidRDefault="00F27873" w:rsidP="00F27873">
            <w:pPr>
              <w:spacing w:line="276"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2</w:t>
            </w:r>
          </w:p>
        </w:tc>
        <w:tc>
          <w:tcPr>
            <w:tcW w:w="1080" w:type="dxa"/>
            <w:hideMark/>
          </w:tcPr>
          <w:p w14:paraId="1E9B2DF9" w14:textId="77777777" w:rsidR="00F27873" w:rsidRPr="00F27873" w:rsidRDefault="00F27873" w:rsidP="00F27873">
            <w:pPr>
              <w:spacing w:line="276"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2</w:t>
            </w:r>
          </w:p>
        </w:tc>
        <w:tc>
          <w:tcPr>
            <w:tcW w:w="990" w:type="dxa"/>
            <w:hideMark/>
          </w:tcPr>
          <w:p w14:paraId="423F7C67" w14:textId="77777777" w:rsidR="00F27873" w:rsidRPr="00F27873" w:rsidRDefault="00F27873" w:rsidP="00F27873">
            <w:pPr>
              <w:spacing w:line="276"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2</w:t>
            </w:r>
          </w:p>
        </w:tc>
        <w:tc>
          <w:tcPr>
            <w:tcW w:w="990" w:type="dxa"/>
            <w:hideMark/>
          </w:tcPr>
          <w:p w14:paraId="1894582F" w14:textId="77777777" w:rsidR="00F27873" w:rsidRPr="00F27873" w:rsidRDefault="00F27873" w:rsidP="00F27873">
            <w:pPr>
              <w:spacing w:line="276"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F27873">
              <w:rPr>
                <w:rFonts w:eastAsia="Times New Roman" w:cs="Arial"/>
                <w:b/>
                <w:bCs/>
                <w:sz w:val="20"/>
                <w:szCs w:val="20"/>
                <w:lang w:val="en-US"/>
              </w:rPr>
              <w:t>8 / 12</w:t>
            </w:r>
          </w:p>
        </w:tc>
        <w:tc>
          <w:tcPr>
            <w:tcW w:w="2024" w:type="dxa"/>
            <w:hideMark/>
          </w:tcPr>
          <w:p w14:paraId="0E07B19C" w14:textId="77777777" w:rsidR="00F27873" w:rsidRPr="00F27873" w:rsidRDefault="00F27873" w:rsidP="00F27873">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US"/>
              </w:rPr>
            </w:pPr>
            <w:r w:rsidRPr="00F27873">
              <w:rPr>
                <w:rFonts w:eastAsia="Times New Roman" w:cs="Arial"/>
                <w:sz w:val="20"/>
                <w:szCs w:val="20"/>
                <w:lang w:val="en-US"/>
              </w:rPr>
              <w:t>Recurring linen needs; moderate volume; sensitive to turnaround and peak-season variability.</w:t>
            </w:r>
          </w:p>
        </w:tc>
      </w:tr>
    </w:tbl>
    <w:p w14:paraId="514941B0" w14:textId="77777777" w:rsidR="00264F7B" w:rsidRPr="00DE1F08" w:rsidRDefault="00264F7B" w:rsidP="00264F7B">
      <w:pPr>
        <w:rPr>
          <w:rFonts w:cs="Arial"/>
          <w:b/>
          <w:bCs/>
          <w:sz w:val="24"/>
          <w:szCs w:val="24"/>
        </w:rPr>
      </w:pPr>
    </w:p>
    <w:p w14:paraId="0269DE33" w14:textId="77777777" w:rsidR="00264F7B" w:rsidRPr="002F64C9" w:rsidRDefault="00264F7B" w:rsidP="00264F7B">
      <w:pPr>
        <w:pStyle w:val="NormalWeb"/>
        <w:spacing w:line="276" w:lineRule="auto"/>
        <w:rPr>
          <w:rFonts w:ascii="Arial" w:hAnsi="Arial" w:cs="Arial"/>
          <w:i/>
          <w:iCs/>
          <w:sz w:val="20"/>
          <w:szCs w:val="20"/>
        </w:rPr>
      </w:pPr>
      <w:r w:rsidRPr="002F64C9">
        <w:rPr>
          <w:rStyle w:val="Strong"/>
          <w:rFonts w:ascii="Arial" w:eastAsiaTheme="majorEastAsia" w:hAnsi="Arial" w:cs="Arial"/>
          <w:sz w:val="22"/>
          <w:szCs w:val="22"/>
        </w:rPr>
        <w:t>Scoring key:</w:t>
      </w:r>
      <w:r w:rsidRPr="002F64C9">
        <w:rPr>
          <w:rFonts w:ascii="Arial" w:hAnsi="Arial" w:cs="Arial"/>
          <w:sz w:val="22"/>
          <w:szCs w:val="22"/>
        </w:rPr>
        <w:t xml:space="preserve"> Low (1) • Medium (2) • High (3)</w:t>
      </w:r>
      <w:r w:rsidRPr="002F64C9">
        <w:rPr>
          <w:rFonts w:ascii="Arial" w:hAnsi="Arial" w:cs="Arial"/>
          <w:sz w:val="22"/>
          <w:szCs w:val="22"/>
        </w:rPr>
        <w:br/>
      </w:r>
      <w:r w:rsidRPr="002F64C9">
        <w:rPr>
          <w:rStyle w:val="Emphasis"/>
          <w:rFonts w:ascii="Arial" w:eastAsiaTheme="majorEastAsia" w:hAnsi="Arial" w:cs="Arial"/>
          <w:i w:val="0"/>
          <w:iCs w:val="0"/>
          <w:sz w:val="20"/>
          <w:szCs w:val="20"/>
        </w:rPr>
        <w:t>(Scores are based on secondary indicators such as ONS demographic mix, presence of student/care sectors, and service characteristics observed in competitor listings.)</w:t>
      </w:r>
    </w:p>
    <w:p w14:paraId="3AED0E25" w14:textId="77777777" w:rsidR="00F27873" w:rsidRDefault="00F27873" w:rsidP="009B0123">
      <w:pPr>
        <w:spacing w:before="100" w:beforeAutospacing="1" w:after="100" w:afterAutospacing="1"/>
        <w:jc w:val="both"/>
        <w:rPr>
          <w:rFonts w:eastAsia="Times New Roman" w:cs="Arial"/>
          <w:lang w:val="en-US"/>
        </w:rPr>
      </w:pPr>
    </w:p>
    <w:p w14:paraId="7C5F524B" w14:textId="6016FAF3" w:rsidR="007B36CC" w:rsidRPr="00287FDA" w:rsidRDefault="00FE47F4" w:rsidP="00287FDA">
      <w:pPr>
        <w:pStyle w:val="Heading2"/>
        <w:rPr>
          <w:rFonts w:ascii="Arial" w:eastAsia="Times New Roman" w:hAnsi="Arial" w:cs="Arial"/>
          <w:b/>
          <w:bCs/>
          <w:color w:val="auto"/>
          <w:sz w:val="24"/>
          <w:szCs w:val="24"/>
          <w:lang w:val="en-US"/>
        </w:rPr>
      </w:pPr>
      <w:bookmarkStart w:id="17" w:name="_Toc228913907"/>
      <w:r>
        <w:rPr>
          <w:rFonts w:ascii="Arial" w:eastAsia="Times New Roman" w:hAnsi="Arial" w:cs="Arial"/>
          <w:b/>
          <w:bCs/>
          <w:color w:val="auto"/>
          <w:sz w:val="24"/>
          <w:szCs w:val="24"/>
          <w:lang w:val="en-US"/>
        </w:rPr>
        <w:t>2</w:t>
      </w:r>
      <w:r w:rsidR="007B36CC" w:rsidRPr="007B36CC">
        <w:rPr>
          <w:rFonts w:ascii="Arial" w:eastAsia="Times New Roman" w:hAnsi="Arial" w:cs="Arial"/>
          <w:b/>
          <w:bCs/>
          <w:color w:val="auto"/>
          <w:sz w:val="24"/>
          <w:szCs w:val="24"/>
          <w:lang w:val="en-US"/>
        </w:rPr>
        <w:t>.4 Competitor analysis</w:t>
      </w:r>
      <w:bookmarkEnd w:id="17"/>
    </w:p>
    <w:p w14:paraId="75825876" w14:textId="77777777" w:rsidR="00523D40" w:rsidRDefault="007B36CC" w:rsidP="007B36CC">
      <w:pPr>
        <w:spacing w:after="0"/>
        <w:jc w:val="both"/>
        <w:rPr>
          <w:rFonts w:eastAsia="Times New Roman" w:cs="Arial"/>
          <w:lang w:val="en-US"/>
        </w:rPr>
      </w:pPr>
      <w:r w:rsidRPr="007B36CC">
        <w:rPr>
          <w:rFonts w:eastAsia="Times New Roman" w:cs="Arial"/>
          <w:lang w:val="en-US"/>
        </w:rPr>
        <w:t>This competitor analysis will rely on desk evidence that is provided by Google Maps and directories to define the key laundry and garment-care providers in the area of Stoke-on-Trent and the surrounding area. There are five immediate competitors in the form of local launderettes and service laundries that also compete on the same household spending on the wash-and-iron category: Posh Wash Laundretto (London Road), Cottage Laundry (Hartshill Road), The Laundette in Hanley (Bucknall New Road), Fenton Laundretto (Victoria Road) and The Washtub in Stone (regional, though in the greater choice set) (Yell, 2026a; Stoke Sentinel Directory 2026</w:t>
      </w:r>
      <w:r w:rsidR="00523D40">
        <w:rPr>
          <w:rFonts w:eastAsia="Times New Roman" w:cs="Arial"/>
          <w:lang w:val="en-US"/>
        </w:rPr>
        <w:t>.</w:t>
      </w:r>
    </w:p>
    <w:p w14:paraId="4DA9A7EA" w14:textId="5E2CBE03" w:rsidR="007B36CC" w:rsidRDefault="007B36CC" w:rsidP="007B36CC">
      <w:pPr>
        <w:spacing w:after="0"/>
        <w:jc w:val="both"/>
        <w:rPr>
          <w:rFonts w:eastAsia="Times New Roman" w:cs="Arial"/>
          <w:lang w:val="en-US"/>
        </w:rPr>
      </w:pPr>
      <w:r w:rsidRPr="007B36CC">
        <w:rPr>
          <w:rFonts w:eastAsia="Times New Roman" w:cs="Arial"/>
          <w:lang w:val="en-US"/>
        </w:rPr>
        <w:t xml:space="preserve"> These are normally walk-in washing and drying type of businesses and some also provide service washes and limited ironing. The complete pricing information is not always complete on the internet; published prices are often in per</w:t>
      </w:r>
      <w:r w:rsidR="00641221">
        <w:rPr>
          <w:rFonts w:eastAsia="Times New Roman" w:cs="Arial"/>
          <w:lang w:val="en-US"/>
        </w:rPr>
        <w:t xml:space="preserve"> </w:t>
      </w:r>
      <w:r w:rsidRPr="007B36CC">
        <w:rPr>
          <w:rFonts w:eastAsia="Times New Roman" w:cs="Arial"/>
          <w:lang w:val="en-US"/>
        </w:rPr>
        <w:t>load or per</w:t>
      </w:r>
      <w:r w:rsidR="00641221">
        <w:rPr>
          <w:rFonts w:eastAsia="Times New Roman" w:cs="Arial"/>
          <w:lang w:val="en-US"/>
        </w:rPr>
        <w:t xml:space="preserve"> </w:t>
      </w:r>
      <w:r w:rsidRPr="007B36CC">
        <w:rPr>
          <w:rFonts w:eastAsia="Times New Roman" w:cs="Arial"/>
          <w:lang w:val="en-US"/>
        </w:rPr>
        <w:t>machine but not per</w:t>
      </w:r>
      <w:r w:rsidR="00A04451">
        <w:rPr>
          <w:rFonts w:eastAsia="Times New Roman" w:cs="Arial"/>
          <w:lang w:val="en-US"/>
        </w:rPr>
        <w:t xml:space="preserve"> </w:t>
      </w:r>
      <w:r w:rsidRPr="007B36CC">
        <w:rPr>
          <w:rFonts w:eastAsia="Times New Roman" w:cs="Arial"/>
          <w:lang w:val="en-US"/>
        </w:rPr>
        <w:t>kg transparency, and therefore comparison by the customer is challenging.</w:t>
      </w:r>
    </w:p>
    <w:p w14:paraId="54427792" w14:textId="77777777" w:rsidR="00264F7B" w:rsidRDefault="007016C6" w:rsidP="00264F7B">
      <w:pPr>
        <w:keepNext/>
        <w:spacing w:before="100" w:beforeAutospacing="1" w:after="100" w:afterAutospacing="1" w:line="240" w:lineRule="auto"/>
      </w:pPr>
      <w:r w:rsidRPr="00CA12D1">
        <w:rPr>
          <w:rFonts w:ascii="Times New Roman" w:eastAsia="Times New Roman" w:hAnsi="Times New Roman" w:cs="Times New Roman"/>
          <w:noProof/>
          <w:sz w:val="24"/>
          <w:szCs w:val="24"/>
          <w:lang w:val="en-US"/>
        </w:rPr>
        <w:lastRenderedPageBreak/>
        <w:drawing>
          <wp:inline distT="0" distB="0" distL="0" distR="0" wp14:anchorId="60B1A6C1" wp14:editId="1A571202">
            <wp:extent cx="5731510" cy="2731770"/>
            <wp:effectExtent l="0" t="0" r="2540" b="0"/>
            <wp:docPr id="2136397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397899" name=""/>
                    <pic:cNvPicPr/>
                  </pic:nvPicPr>
                  <pic:blipFill>
                    <a:blip r:embed="rId9"/>
                    <a:stretch>
                      <a:fillRect/>
                    </a:stretch>
                  </pic:blipFill>
                  <pic:spPr>
                    <a:xfrm>
                      <a:off x="0" y="0"/>
                      <a:ext cx="5731510" cy="2731770"/>
                    </a:xfrm>
                    <a:prstGeom prst="rect">
                      <a:avLst/>
                    </a:prstGeom>
                  </pic:spPr>
                </pic:pic>
              </a:graphicData>
            </a:graphic>
          </wp:inline>
        </w:drawing>
      </w:r>
    </w:p>
    <w:p w14:paraId="4860EFED" w14:textId="09FB10D3" w:rsidR="007016C6" w:rsidRPr="00B25E86" w:rsidRDefault="00264F7B" w:rsidP="00264F7B">
      <w:pPr>
        <w:pStyle w:val="Caption"/>
        <w:rPr>
          <w:rFonts w:ascii="Times New Roman" w:eastAsia="Times New Roman" w:hAnsi="Times New Roman" w:cs="Times New Roman"/>
          <w:b/>
          <w:bCs/>
          <w:color w:val="000000" w:themeColor="text1"/>
          <w:sz w:val="36"/>
          <w:szCs w:val="36"/>
          <w:lang w:val="en-US"/>
        </w:rPr>
      </w:pPr>
      <w:bookmarkStart w:id="18" w:name="_Toc228909435"/>
      <w:r w:rsidRPr="00264F7B">
        <w:rPr>
          <w:b/>
          <w:bCs/>
          <w:color w:val="000000" w:themeColor="text1"/>
          <w:sz w:val="24"/>
          <w:szCs w:val="24"/>
        </w:rPr>
        <w:t xml:space="preserve">Figure </w:t>
      </w:r>
      <w:r w:rsidRPr="00264F7B">
        <w:rPr>
          <w:b/>
          <w:bCs/>
          <w:color w:val="000000" w:themeColor="text1"/>
          <w:sz w:val="24"/>
          <w:szCs w:val="24"/>
        </w:rPr>
        <w:fldChar w:fldCharType="begin"/>
      </w:r>
      <w:r w:rsidRPr="00264F7B">
        <w:rPr>
          <w:b/>
          <w:bCs/>
          <w:color w:val="000000" w:themeColor="text1"/>
          <w:sz w:val="24"/>
          <w:szCs w:val="24"/>
        </w:rPr>
        <w:instrText xml:space="preserve"> SEQ Figure \* ARABIC </w:instrText>
      </w:r>
      <w:r w:rsidRPr="00264F7B">
        <w:rPr>
          <w:b/>
          <w:bCs/>
          <w:color w:val="000000" w:themeColor="text1"/>
          <w:sz w:val="24"/>
          <w:szCs w:val="24"/>
        </w:rPr>
        <w:fldChar w:fldCharType="separate"/>
      </w:r>
      <w:r w:rsidR="00BA28CB">
        <w:rPr>
          <w:b/>
          <w:bCs/>
          <w:noProof/>
          <w:color w:val="000000" w:themeColor="text1"/>
          <w:sz w:val="24"/>
          <w:szCs w:val="24"/>
        </w:rPr>
        <w:t>1</w:t>
      </w:r>
      <w:r w:rsidRPr="00264F7B">
        <w:rPr>
          <w:b/>
          <w:bCs/>
          <w:color w:val="000000" w:themeColor="text1"/>
          <w:sz w:val="24"/>
          <w:szCs w:val="24"/>
        </w:rPr>
        <w:fldChar w:fldCharType="end"/>
      </w:r>
      <w:r w:rsidRPr="002855F2">
        <w:rPr>
          <w:b/>
          <w:bCs/>
          <w:color w:val="000000" w:themeColor="text1"/>
          <w:sz w:val="24"/>
          <w:szCs w:val="24"/>
        </w:rPr>
        <w:t>:</w:t>
      </w:r>
      <w:r w:rsidRPr="002855F2">
        <w:rPr>
          <w:rFonts w:eastAsia="Times New Roman" w:cs="Arial"/>
          <w:b/>
          <w:bCs/>
          <w:lang w:val="en-US"/>
        </w:rPr>
        <w:t xml:space="preserve"> </w:t>
      </w:r>
      <w:r w:rsidRPr="002855F2">
        <w:rPr>
          <w:rFonts w:eastAsia="Times New Roman" w:cs="Arial"/>
          <w:b/>
          <w:bCs/>
          <w:color w:val="000000" w:themeColor="text1"/>
          <w:sz w:val="24"/>
          <w:szCs w:val="24"/>
          <w:lang w:val="en-US"/>
        </w:rPr>
        <w:t>Stoke-on-Trent local 3-5 miles of the suggested location map and competitors</w:t>
      </w:r>
      <w:bookmarkEnd w:id="18"/>
    </w:p>
    <w:p w14:paraId="7A2A36BB" w14:textId="5191DAA1" w:rsidR="007016C6" w:rsidRPr="007016C6" w:rsidRDefault="007016C6" w:rsidP="007016C6">
      <w:pPr>
        <w:spacing w:before="100" w:beforeAutospacing="1" w:after="100" w:afterAutospacing="1" w:line="240" w:lineRule="auto"/>
        <w:jc w:val="center"/>
        <w:rPr>
          <w:rFonts w:eastAsia="Times New Roman" w:cs="Arial"/>
          <w:b/>
          <w:bCs/>
          <w:lang w:val="en-US"/>
        </w:rPr>
      </w:pPr>
    </w:p>
    <w:p w14:paraId="2B3D5C67" w14:textId="77777777" w:rsidR="008D7AAC" w:rsidRDefault="007B36CC" w:rsidP="00C45E8D">
      <w:pPr>
        <w:jc w:val="both"/>
        <w:rPr>
          <w:rFonts w:eastAsia="Times New Roman" w:cs="Arial"/>
          <w:lang w:val="en-US"/>
        </w:rPr>
      </w:pPr>
      <w:r w:rsidRPr="007B36CC">
        <w:rPr>
          <w:rFonts w:eastAsia="Times New Roman" w:cs="Arial"/>
          <w:lang w:val="en-US"/>
        </w:rPr>
        <w:t>Substitution and buyer expectations are influenced by five indirect competitors. First, the Wash.ME/Revolution locations (e.g., Longton and Festival Park) are contactless, self-service, usually 24/7, large drums, and per-machine pricing, which is favourable when it comes to bulk loads (Revolution Laundry, 2026; Wanderlog, 2026; Wash.ME, 2026). Second, high</w:t>
      </w:r>
      <w:r w:rsidR="00127170">
        <w:rPr>
          <w:rFonts w:eastAsia="Times New Roman" w:cs="Arial"/>
          <w:lang w:val="en-US"/>
        </w:rPr>
        <w:t xml:space="preserve"> </w:t>
      </w:r>
      <w:r w:rsidRPr="007B36CC">
        <w:rPr>
          <w:rFonts w:eastAsia="Times New Roman" w:cs="Arial"/>
          <w:lang w:val="en-US"/>
        </w:rPr>
        <w:t xml:space="preserve">value garment care and pressing (e.g. Johnsons) is competed by specialist dry-cleaners (e.g. Johnsons Cleaners, 2026). </w:t>
      </w:r>
    </w:p>
    <w:p w14:paraId="009B9A0C" w14:textId="732345E5" w:rsidR="007B36CC" w:rsidRPr="007B36CC" w:rsidRDefault="007B36CC" w:rsidP="00C45E8D">
      <w:pPr>
        <w:jc w:val="both"/>
        <w:rPr>
          <w:rFonts w:eastAsia="Times New Roman" w:cs="Arial"/>
          <w:lang w:val="en-US"/>
        </w:rPr>
      </w:pPr>
      <w:r w:rsidRPr="007B36CC">
        <w:rPr>
          <w:rFonts w:eastAsia="Times New Roman" w:cs="Arial"/>
          <w:lang w:val="en-US"/>
        </w:rPr>
        <w:t>Third, institutional contracts (linen hire and contract processing) are the target of regional commercial laundries, including Sunrise Laundry Services, which compete with B2B accounts even though it is not necessarily located on a city centre (Sunrise Laundry Services, 2026; Yell, 2026c). Fourth, student housing has in-house laundry rooms, which serve as an alternative to basic washing, especially in cases where the facilities are located with the student. Fifth, DIY home washing is the final alternative to provide an ultimate alternative that will have a reference price of no-fee to customers, who are price-sensitive.</w:t>
      </w:r>
    </w:p>
    <w:p w14:paraId="6C717042" w14:textId="3E045E16" w:rsidR="007B36CC" w:rsidRPr="007B36CC" w:rsidRDefault="007B36CC" w:rsidP="00C45E8D">
      <w:pPr>
        <w:jc w:val="both"/>
        <w:rPr>
          <w:rFonts w:eastAsia="Times New Roman" w:cs="Arial"/>
          <w:lang w:val="en-US"/>
        </w:rPr>
      </w:pPr>
      <w:r w:rsidRPr="007B36CC">
        <w:rPr>
          <w:rFonts w:eastAsia="Times New Roman" w:cs="Arial"/>
          <w:lang w:val="en-US"/>
        </w:rPr>
        <w:t xml:space="preserve">The main dimensions are presented in a competitor matrix, including pricing model, the scope of the services, location and opening hours. The traditional launderettes have presence and price as their competitive factors but are less differentiated in terms of service experience; many of them use long opening hours and convenience of positioning as their key strengths, instead of </w:t>
      </w:r>
      <w:r w:rsidR="00523D40" w:rsidRPr="007B36CC">
        <w:rPr>
          <w:rFonts w:eastAsia="Times New Roman" w:cs="Arial"/>
          <w:lang w:val="en-US"/>
        </w:rPr>
        <w:t>door</w:t>
      </w:r>
      <w:r w:rsidR="00523D40">
        <w:rPr>
          <w:rFonts w:eastAsia="Times New Roman" w:cs="Arial"/>
          <w:lang w:val="en-US"/>
        </w:rPr>
        <w:t>-to-door</w:t>
      </w:r>
      <w:r w:rsidRPr="007B36CC">
        <w:rPr>
          <w:rFonts w:eastAsia="Times New Roman" w:cs="Arial"/>
          <w:lang w:val="en-US"/>
        </w:rPr>
        <w:t xml:space="preserve"> service delivery. The </w:t>
      </w:r>
      <w:r w:rsidR="00523D40" w:rsidRPr="007B36CC">
        <w:rPr>
          <w:rFonts w:eastAsia="Times New Roman" w:cs="Arial"/>
          <w:lang w:val="en-US"/>
        </w:rPr>
        <w:t>self</w:t>
      </w:r>
      <w:r w:rsidR="00523D40">
        <w:rPr>
          <w:rFonts w:eastAsia="Times New Roman" w:cs="Arial"/>
          <w:lang w:val="en-US"/>
        </w:rPr>
        <w:t>-</w:t>
      </w:r>
      <w:r w:rsidR="00523D40" w:rsidRPr="007B36CC">
        <w:rPr>
          <w:rFonts w:eastAsia="Times New Roman" w:cs="Arial"/>
          <w:lang w:val="en-US"/>
        </w:rPr>
        <w:t>service</w:t>
      </w:r>
      <w:r w:rsidRPr="007B36CC">
        <w:rPr>
          <w:rFonts w:eastAsia="Times New Roman" w:cs="Arial"/>
          <w:lang w:val="en-US"/>
        </w:rPr>
        <w:t xml:space="preserve"> chains lead to </w:t>
      </w:r>
      <w:r w:rsidRPr="007B36CC">
        <w:rPr>
          <w:rFonts w:eastAsia="Times New Roman" w:cs="Arial"/>
          <w:lang w:val="en-US"/>
        </w:rPr>
        <w:lastRenderedPageBreak/>
        <w:t>increased competitive pressure due to standardisation on large</w:t>
      </w:r>
      <w:r w:rsidR="00FE47F4">
        <w:rPr>
          <w:rFonts w:eastAsia="Times New Roman" w:cs="Arial"/>
          <w:lang w:val="en-US"/>
        </w:rPr>
        <w:t xml:space="preserve"> </w:t>
      </w:r>
      <w:r w:rsidRPr="007B36CC">
        <w:rPr>
          <w:rFonts w:eastAsia="Times New Roman" w:cs="Arial"/>
          <w:lang w:val="en-US"/>
        </w:rPr>
        <w:t>load value and convenience, although they fail to address customer aches such as time, transport and ironing. Professional dry</w:t>
      </w:r>
      <w:r w:rsidR="00FE47F4">
        <w:rPr>
          <w:rFonts w:eastAsia="Times New Roman" w:cs="Arial"/>
          <w:lang w:val="en-US"/>
        </w:rPr>
        <w:t xml:space="preserve"> </w:t>
      </w:r>
      <w:r w:rsidRPr="007B36CC">
        <w:rPr>
          <w:rFonts w:eastAsia="Times New Roman" w:cs="Arial"/>
          <w:lang w:val="en-US"/>
        </w:rPr>
        <w:t>cleaners also specialise in the expertise of garment care, but are not a replacement of bulk home laundry. Regional contract laundries provide volume and conformity to B2B, but might be less accommodating to small and mixed loads and last-mile scheduling.</w:t>
      </w:r>
    </w:p>
    <w:p w14:paraId="61BDE329" w14:textId="77777777" w:rsidR="00523D40" w:rsidRDefault="007B36CC" w:rsidP="00C45E8D">
      <w:pPr>
        <w:jc w:val="both"/>
        <w:rPr>
          <w:rFonts w:eastAsia="Times New Roman" w:cs="Arial"/>
          <w:lang w:val="en-US"/>
        </w:rPr>
      </w:pPr>
      <w:r w:rsidRPr="007B36CC">
        <w:rPr>
          <w:rFonts w:eastAsia="Times New Roman" w:cs="Arial"/>
          <w:lang w:val="en-US"/>
        </w:rPr>
        <w:t>The overall strategic implication is that the competition is stiff in basic washing whereas it is easier to defend it</w:t>
      </w:r>
      <w:r w:rsidR="00C67361">
        <w:rPr>
          <w:rFonts w:eastAsia="Times New Roman" w:cs="Arial"/>
          <w:lang w:val="en-US"/>
        </w:rPr>
        <w:t xml:space="preserve"> </w:t>
      </w:r>
      <w:r w:rsidR="00C67361" w:rsidRPr="00C67361">
        <w:rPr>
          <w:rFonts w:eastAsia="Times New Roman" w:cs="Arial"/>
          <w:b/>
          <w:bCs/>
          <w:lang w:val="en-US"/>
        </w:rPr>
        <w:t>(</w:t>
      </w:r>
      <w:r w:rsidR="00C67361" w:rsidRPr="00C67361">
        <w:rPr>
          <w:rFonts w:eastAsia="Times New Roman" w:cs="Arial"/>
          <w:b/>
          <w:bCs/>
          <w:i/>
          <w:iCs/>
          <w:lang w:val="en-US"/>
        </w:rPr>
        <w:t>see Appendix C1 for positioning map)</w:t>
      </w:r>
      <w:r w:rsidRPr="007B36CC">
        <w:rPr>
          <w:rFonts w:eastAsia="Times New Roman" w:cs="Arial"/>
          <w:lang w:val="en-US"/>
        </w:rPr>
        <w:t xml:space="preserve"> when the offer is packaged with convenience, reliability and final quality (Porter, 1980). Fresh &amp; Pressed will be able to avoid direct price competition through the positioning around the scheduled pickup and delivery, convenience of subscribing and well-defined standards of its service. Three differentiation gaps are actionable according to the local listings.</w:t>
      </w:r>
    </w:p>
    <w:p w14:paraId="56EC9321" w14:textId="489A47B6" w:rsidR="007B36CC" w:rsidRPr="007B36CC" w:rsidRDefault="007B36CC" w:rsidP="00C45E8D">
      <w:pPr>
        <w:jc w:val="both"/>
        <w:rPr>
          <w:rFonts w:eastAsia="Times New Roman" w:cs="Arial"/>
          <w:lang w:val="en-US"/>
        </w:rPr>
      </w:pPr>
      <w:r w:rsidRPr="007B36CC">
        <w:rPr>
          <w:rFonts w:eastAsia="Times New Roman" w:cs="Arial"/>
          <w:lang w:val="en-US"/>
        </w:rPr>
        <w:t xml:space="preserve"> To start with, pricing and offer transparency: most of the competitors do not post regular per-kg pricing or subscription levels on the Internet, which causes discontinuity at the point of reference. Second, reliability and service promises: reviews are likely to note friendliness and cleanliness but are unlikely to note any formal guarantees of turnaround; a firm promise to be on time and offer to rewash/refund will turn reliability into trust. Third, B2B preparation: the majority of local launderettes seem to target walk-in customers as opposed to service</w:t>
      </w:r>
      <w:r w:rsidR="00CA0BAF">
        <w:rPr>
          <w:rFonts w:eastAsia="Times New Roman" w:cs="Arial"/>
          <w:lang w:val="en-US"/>
        </w:rPr>
        <w:t xml:space="preserve"> </w:t>
      </w:r>
      <w:r w:rsidRPr="007B36CC">
        <w:rPr>
          <w:rFonts w:eastAsia="Times New Roman" w:cs="Arial"/>
          <w:lang w:val="en-US"/>
        </w:rPr>
        <w:t>level contracts, integrated invoicing and formal processing; this presents an opportunity to a micro</w:t>
      </w:r>
      <w:r w:rsidR="0037334F">
        <w:rPr>
          <w:rFonts w:eastAsia="Times New Roman" w:cs="Arial"/>
          <w:lang w:val="en-US"/>
        </w:rPr>
        <w:t xml:space="preserve"> </w:t>
      </w:r>
      <w:r w:rsidRPr="007B36CC">
        <w:rPr>
          <w:rFonts w:eastAsia="Times New Roman" w:cs="Arial"/>
          <w:lang w:val="en-US"/>
        </w:rPr>
        <w:t>enterprise that would be willing to professionalise arrangements to care and accommodation customers.</w:t>
      </w:r>
    </w:p>
    <w:p w14:paraId="1398E39C" w14:textId="77777777" w:rsidR="00523D40" w:rsidRDefault="007B36CC" w:rsidP="00264F7B">
      <w:pPr>
        <w:jc w:val="both"/>
        <w:rPr>
          <w:rFonts w:eastAsia="Times New Roman" w:cs="Arial"/>
          <w:lang w:val="en-US"/>
        </w:rPr>
      </w:pPr>
      <w:r w:rsidRPr="007B36CC">
        <w:rPr>
          <w:rFonts w:eastAsia="Times New Roman" w:cs="Arial"/>
          <w:lang w:val="en-US"/>
        </w:rPr>
        <w:t>Porters Five Forces may be viewed in the following local way. The threat of substitutes is high since it is the self-service and home wash; buyer power is mediocre since the households can be dependent on industrial machines and maintenance but it can be high in B2B procurement processes; supplier power is moderate since premises fit-out and compliance can create dependency; entry barriers are moderate since small operators can create competition (Porter, 1980).</w:t>
      </w:r>
    </w:p>
    <w:p w14:paraId="0DA4CE7C" w14:textId="4CC09820" w:rsidR="00CD26C8" w:rsidRPr="00264F7B" w:rsidRDefault="007B36CC" w:rsidP="00264F7B">
      <w:pPr>
        <w:jc w:val="both"/>
        <w:rPr>
          <w:rFonts w:eastAsia="Times New Roman" w:cs="Arial"/>
          <w:lang w:val="en-US"/>
        </w:rPr>
      </w:pPr>
      <w:r w:rsidRPr="007B36CC">
        <w:rPr>
          <w:rFonts w:eastAsia="Times New Roman" w:cs="Arial"/>
          <w:lang w:val="en-US"/>
        </w:rPr>
        <w:t xml:space="preserve"> </w:t>
      </w:r>
      <w:r w:rsidR="005534D4">
        <w:rPr>
          <w:rFonts w:eastAsia="Times New Roman" w:cs="Arial"/>
          <w:lang w:val="en-US"/>
        </w:rPr>
        <w:t>Overall</w:t>
      </w:r>
      <w:r w:rsidRPr="007B36CC">
        <w:rPr>
          <w:rFonts w:eastAsia="Times New Roman" w:cs="Arial"/>
          <w:lang w:val="en-US"/>
        </w:rPr>
        <w:t xml:space="preserve">, the competitor analysis indicates the differentiated launch with the target of families and some B2B deals, where the students would receive off-peak offers competing with self-service value but keeping the margins intact. The direct rivals are also geographically spread out along corridors (London Road, Hartshill, Hanley, Fenton), which means that the </w:t>
      </w:r>
      <w:r w:rsidRPr="007B36CC">
        <w:rPr>
          <w:rFonts w:eastAsia="Times New Roman" w:cs="Arial"/>
          <w:lang w:val="en-US"/>
        </w:rPr>
        <w:lastRenderedPageBreak/>
        <w:t>processing location will be centrally located and will cover several catchments because the delivery radius is 3</w:t>
      </w:r>
      <w:r w:rsidR="000F6CD9">
        <w:rPr>
          <w:rFonts w:eastAsia="Times New Roman" w:cs="Arial"/>
          <w:lang w:val="en-US"/>
        </w:rPr>
        <w:t>-</w:t>
      </w:r>
      <w:r w:rsidRPr="007B36CC">
        <w:rPr>
          <w:rFonts w:eastAsia="Times New Roman" w:cs="Arial"/>
          <w:lang w:val="en-US"/>
        </w:rPr>
        <w:t>5 miles. The competitor map must then be utilised to determine those residential wards which are underserved and to determine the density of routes instead of deciding to locate a site based on its proximity to a competitor. In desk language, the most defensible space cannot be an empty street but an offer of service that the competition cannot always demonstrate on the internet: the delivery at the doorstep on a regular basis with documented specifications.</w:t>
      </w:r>
    </w:p>
    <w:p w14:paraId="49BECEB5" w14:textId="5A720930" w:rsidR="00264F7B" w:rsidRPr="00264F7B" w:rsidRDefault="00264F7B" w:rsidP="00264F7B">
      <w:pPr>
        <w:pStyle w:val="Caption"/>
        <w:keepNext/>
        <w:rPr>
          <w:b/>
          <w:bCs/>
          <w:color w:val="000000" w:themeColor="text1"/>
          <w:sz w:val="24"/>
          <w:szCs w:val="24"/>
        </w:rPr>
      </w:pPr>
      <w:bookmarkStart w:id="19" w:name="_Toc228909269"/>
      <w:r w:rsidRPr="00264F7B">
        <w:rPr>
          <w:b/>
          <w:bCs/>
          <w:color w:val="000000" w:themeColor="text1"/>
          <w:sz w:val="24"/>
          <w:szCs w:val="24"/>
        </w:rPr>
        <w:t xml:space="preserve">Table </w:t>
      </w:r>
      <w:r w:rsidRPr="00264F7B">
        <w:rPr>
          <w:b/>
          <w:bCs/>
          <w:color w:val="000000" w:themeColor="text1"/>
          <w:sz w:val="24"/>
          <w:szCs w:val="24"/>
        </w:rPr>
        <w:fldChar w:fldCharType="begin"/>
      </w:r>
      <w:r w:rsidRPr="00264F7B">
        <w:rPr>
          <w:b/>
          <w:bCs/>
          <w:color w:val="000000" w:themeColor="text1"/>
          <w:sz w:val="24"/>
          <w:szCs w:val="24"/>
        </w:rPr>
        <w:instrText xml:space="preserve"> SEQ Table \* ARABIC </w:instrText>
      </w:r>
      <w:r w:rsidRPr="00264F7B">
        <w:rPr>
          <w:b/>
          <w:bCs/>
          <w:color w:val="000000" w:themeColor="text1"/>
          <w:sz w:val="24"/>
          <w:szCs w:val="24"/>
        </w:rPr>
        <w:fldChar w:fldCharType="separate"/>
      </w:r>
      <w:r w:rsidR="00BA28CB">
        <w:rPr>
          <w:b/>
          <w:bCs/>
          <w:noProof/>
          <w:color w:val="000000" w:themeColor="text1"/>
          <w:sz w:val="24"/>
          <w:szCs w:val="24"/>
        </w:rPr>
        <w:t>4</w:t>
      </w:r>
      <w:r w:rsidRPr="00264F7B">
        <w:rPr>
          <w:b/>
          <w:bCs/>
          <w:color w:val="000000" w:themeColor="text1"/>
          <w:sz w:val="24"/>
          <w:szCs w:val="24"/>
        </w:rPr>
        <w:fldChar w:fldCharType="end"/>
      </w:r>
      <w:r>
        <w:rPr>
          <w:b/>
          <w:bCs/>
          <w:color w:val="000000" w:themeColor="text1"/>
          <w:sz w:val="24"/>
          <w:szCs w:val="24"/>
        </w:rPr>
        <w:t>:</w:t>
      </w:r>
      <w:r w:rsidRPr="00264F7B">
        <w:rPr>
          <w:rFonts w:cs="Arial"/>
          <w:b/>
          <w:bCs/>
          <w:i w:val="0"/>
          <w:iCs w:val="0"/>
          <w:color w:val="auto"/>
          <w:sz w:val="24"/>
          <w:szCs w:val="24"/>
          <w:lang w:val="en-US"/>
        </w:rPr>
        <w:t xml:space="preserve"> </w:t>
      </w:r>
      <w:r w:rsidRPr="00264F7B">
        <w:rPr>
          <w:b/>
          <w:bCs/>
          <w:color w:val="000000" w:themeColor="text1"/>
          <w:sz w:val="24"/>
          <w:szCs w:val="24"/>
          <w:lang w:val="en-US"/>
        </w:rPr>
        <w:t>Competitor matrix</w:t>
      </w:r>
      <w:bookmarkEnd w:id="19"/>
    </w:p>
    <w:tbl>
      <w:tblPr>
        <w:tblStyle w:val="GridTable4-Accent1"/>
        <w:tblW w:w="0" w:type="auto"/>
        <w:tblLook w:val="04A0" w:firstRow="1" w:lastRow="0" w:firstColumn="1" w:lastColumn="0" w:noHBand="0" w:noVBand="1"/>
      </w:tblPr>
      <w:tblGrid>
        <w:gridCol w:w="1888"/>
        <w:gridCol w:w="2457"/>
        <w:gridCol w:w="1923"/>
        <w:gridCol w:w="1455"/>
        <w:gridCol w:w="1519"/>
      </w:tblGrid>
      <w:tr w:rsidR="00CD26C8" w14:paraId="24E584BA" w14:textId="77777777" w:rsidTr="00045F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9222CC" w14:textId="77777777" w:rsidR="00CD26C8" w:rsidRPr="00C1606F" w:rsidRDefault="00CD26C8" w:rsidP="00045F83">
            <w:pPr>
              <w:jc w:val="center"/>
              <w:rPr>
                <w:rFonts w:cs="Arial"/>
              </w:rPr>
            </w:pPr>
            <w:r w:rsidRPr="00C1606F">
              <w:rPr>
                <w:rFonts w:cs="Arial"/>
              </w:rPr>
              <w:t>Competitor</w:t>
            </w:r>
          </w:p>
        </w:tc>
        <w:tc>
          <w:tcPr>
            <w:tcW w:w="0" w:type="auto"/>
            <w:hideMark/>
          </w:tcPr>
          <w:p w14:paraId="2F4DA4FB" w14:textId="77777777" w:rsidR="00CD26C8" w:rsidRPr="00C1606F" w:rsidRDefault="00CD26C8" w:rsidP="00045F83">
            <w:pPr>
              <w:jc w:val="right"/>
              <w:cnfStyle w:val="100000000000" w:firstRow="1" w:lastRow="0" w:firstColumn="0" w:lastColumn="0" w:oddVBand="0" w:evenVBand="0" w:oddHBand="0" w:evenHBand="0" w:firstRowFirstColumn="0" w:firstRowLastColumn="0" w:lastRowFirstColumn="0" w:lastRowLastColumn="0"/>
              <w:rPr>
                <w:rFonts w:cs="Arial"/>
              </w:rPr>
            </w:pPr>
            <w:r w:rsidRPr="00C1606F">
              <w:rPr>
                <w:rFonts w:cs="Arial"/>
              </w:rPr>
              <w:t>Indicative price</w:t>
            </w:r>
          </w:p>
        </w:tc>
        <w:tc>
          <w:tcPr>
            <w:tcW w:w="0" w:type="auto"/>
            <w:hideMark/>
          </w:tcPr>
          <w:p w14:paraId="50BF05DA" w14:textId="77777777" w:rsidR="00CD26C8" w:rsidRPr="00C1606F" w:rsidRDefault="00CD26C8" w:rsidP="00045F83">
            <w:pPr>
              <w:jc w:val="center"/>
              <w:cnfStyle w:val="100000000000" w:firstRow="1" w:lastRow="0" w:firstColumn="0" w:lastColumn="0" w:oddVBand="0" w:evenVBand="0" w:oddHBand="0" w:evenHBand="0" w:firstRowFirstColumn="0" w:firstRowLastColumn="0" w:lastRowFirstColumn="0" w:lastRowLastColumn="0"/>
              <w:rPr>
                <w:rFonts w:cs="Arial"/>
              </w:rPr>
            </w:pPr>
            <w:r w:rsidRPr="00C1606F">
              <w:rPr>
                <w:rFonts w:cs="Arial"/>
              </w:rPr>
              <w:t>Services (wash / iron / pickup)</w:t>
            </w:r>
          </w:p>
        </w:tc>
        <w:tc>
          <w:tcPr>
            <w:tcW w:w="0" w:type="auto"/>
            <w:hideMark/>
          </w:tcPr>
          <w:p w14:paraId="4B505FC6" w14:textId="77777777" w:rsidR="00CD26C8" w:rsidRPr="00C1606F" w:rsidRDefault="00CD26C8" w:rsidP="00045F83">
            <w:pPr>
              <w:jc w:val="center"/>
              <w:cnfStyle w:val="100000000000" w:firstRow="1" w:lastRow="0" w:firstColumn="0" w:lastColumn="0" w:oddVBand="0" w:evenVBand="0" w:oddHBand="0" w:evenHBand="0" w:firstRowFirstColumn="0" w:firstRowLastColumn="0" w:lastRowFirstColumn="0" w:lastRowLastColumn="0"/>
              <w:rPr>
                <w:rFonts w:cs="Arial"/>
              </w:rPr>
            </w:pPr>
            <w:r w:rsidRPr="00C1606F">
              <w:rPr>
                <w:rFonts w:cs="Arial"/>
              </w:rPr>
              <w:t>Typical location (area)</w:t>
            </w:r>
          </w:p>
        </w:tc>
        <w:tc>
          <w:tcPr>
            <w:tcW w:w="0" w:type="auto"/>
            <w:hideMark/>
          </w:tcPr>
          <w:p w14:paraId="65771821" w14:textId="77777777" w:rsidR="00CD26C8" w:rsidRPr="00C1606F" w:rsidRDefault="00CD26C8" w:rsidP="00045F83">
            <w:pPr>
              <w:jc w:val="right"/>
              <w:cnfStyle w:val="100000000000" w:firstRow="1" w:lastRow="0" w:firstColumn="0" w:lastColumn="0" w:oddVBand="0" w:evenVBand="0" w:oddHBand="0" w:evenHBand="0" w:firstRowFirstColumn="0" w:firstRowLastColumn="0" w:lastRowFirstColumn="0" w:lastRowLastColumn="0"/>
              <w:rPr>
                <w:rFonts w:cs="Arial"/>
              </w:rPr>
            </w:pPr>
            <w:r w:rsidRPr="00C1606F">
              <w:rPr>
                <w:rFonts w:cs="Arial"/>
              </w:rPr>
              <w:t>Typical hours</w:t>
            </w:r>
          </w:p>
        </w:tc>
      </w:tr>
      <w:tr w:rsidR="00CD26C8" w14:paraId="172E84E0" w14:textId="77777777" w:rsidTr="00045F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21AC23" w14:textId="77777777" w:rsidR="00CD26C8" w:rsidRPr="00C85C6C" w:rsidRDefault="00CD26C8" w:rsidP="00C85C6C">
            <w:pPr>
              <w:spacing w:line="276" w:lineRule="auto"/>
              <w:rPr>
                <w:rFonts w:cs="Arial"/>
                <w:b w:val="0"/>
                <w:bCs w:val="0"/>
                <w:sz w:val="20"/>
                <w:szCs w:val="20"/>
              </w:rPr>
            </w:pPr>
            <w:r w:rsidRPr="00C85C6C">
              <w:rPr>
                <w:rStyle w:val="Strong"/>
                <w:rFonts w:cs="Arial"/>
                <w:sz w:val="20"/>
                <w:szCs w:val="20"/>
              </w:rPr>
              <w:t>Posh Wash Launderette</w:t>
            </w:r>
            <w:r w:rsidRPr="00C85C6C">
              <w:rPr>
                <w:rFonts w:cs="Arial"/>
                <w:sz w:val="20"/>
                <w:szCs w:val="20"/>
              </w:rPr>
              <w:t>. Address listed: 882 London Rd, Stoke.</w:t>
            </w:r>
          </w:p>
          <w:p w14:paraId="6AD58903" w14:textId="77777777" w:rsidR="00CD26C8" w:rsidRPr="00C85C6C" w:rsidRDefault="00CD26C8" w:rsidP="00C85C6C">
            <w:pPr>
              <w:spacing w:line="276" w:lineRule="auto"/>
              <w:rPr>
                <w:rFonts w:cs="Arial"/>
                <w:b w:val="0"/>
                <w:bCs w:val="0"/>
                <w:sz w:val="20"/>
                <w:szCs w:val="20"/>
              </w:rPr>
            </w:pPr>
            <w:r w:rsidRPr="00C85C6C">
              <w:rPr>
                <w:rFonts w:cs="Arial"/>
                <w:sz w:val="20"/>
                <w:szCs w:val="20"/>
              </w:rPr>
              <w:t>(</w:t>
            </w:r>
            <w:hyperlink r:id="rId10" w:tooltip="Posh Wash Launderette - Reviews, Photos &amp; Phone Number ..." w:history="1">
              <w:r w:rsidRPr="00C85C6C">
                <w:rPr>
                  <w:rStyle w:val="Hyperlink"/>
                  <w:rFonts w:cs="Arial"/>
                  <w:color w:val="auto"/>
                  <w:sz w:val="20"/>
                  <w:szCs w:val="20"/>
                </w:rPr>
                <w:t>Posh Wash Launderette</w:t>
              </w:r>
            </w:hyperlink>
            <w:r w:rsidRPr="00C85C6C">
              <w:rPr>
                <w:rFonts w:cs="Arial"/>
                <w:sz w:val="20"/>
                <w:szCs w:val="20"/>
              </w:rPr>
              <w:t>)</w:t>
            </w:r>
          </w:p>
        </w:tc>
        <w:tc>
          <w:tcPr>
            <w:tcW w:w="0" w:type="auto"/>
            <w:hideMark/>
          </w:tcPr>
          <w:p w14:paraId="1CF6312D" w14:textId="77777777" w:rsidR="00CD26C8" w:rsidRPr="00C85C6C" w:rsidRDefault="00CD26C8" w:rsidP="00C85C6C">
            <w:pPr>
              <w:spacing w:line="276" w:lineRule="auto"/>
              <w:jc w:val="right"/>
              <w:cnfStyle w:val="000000100000" w:firstRow="0" w:lastRow="0" w:firstColumn="0" w:lastColumn="0" w:oddVBand="0" w:evenVBand="0" w:oddHBand="1" w:evenHBand="0" w:firstRowFirstColumn="0" w:firstRowLastColumn="0" w:lastRowFirstColumn="0" w:lastRowLastColumn="0"/>
              <w:rPr>
                <w:rFonts w:cs="Arial"/>
                <w:sz w:val="20"/>
                <w:szCs w:val="20"/>
              </w:rPr>
            </w:pPr>
            <w:r w:rsidRPr="00C85C6C">
              <w:rPr>
                <w:rFonts w:cs="Arial"/>
                <w:sz w:val="20"/>
                <w:szCs w:val="20"/>
              </w:rPr>
              <w:t>(1.8 - £2.5/kg)</w:t>
            </w:r>
          </w:p>
        </w:tc>
        <w:tc>
          <w:tcPr>
            <w:tcW w:w="0" w:type="auto"/>
            <w:hideMark/>
          </w:tcPr>
          <w:p w14:paraId="2BC95335" w14:textId="77777777" w:rsidR="00CD26C8" w:rsidRPr="00C85C6C" w:rsidRDefault="00CD26C8" w:rsidP="00C85C6C">
            <w:pPr>
              <w:spacing w:line="276" w:lineRule="auto"/>
              <w:cnfStyle w:val="000000100000" w:firstRow="0" w:lastRow="0" w:firstColumn="0" w:lastColumn="0" w:oddVBand="0" w:evenVBand="0" w:oddHBand="1" w:evenHBand="0" w:firstRowFirstColumn="0" w:firstRowLastColumn="0" w:lastRowFirstColumn="0" w:lastRowLastColumn="0"/>
              <w:rPr>
                <w:rFonts w:cs="Arial"/>
                <w:sz w:val="20"/>
                <w:szCs w:val="20"/>
              </w:rPr>
            </w:pPr>
            <w:r w:rsidRPr="00C85C6C">
              <w:rPr>
                <w:rFonts w:cs="Arial"/>
                <w:sz w:val="20"/>
                <w:szCs w:val="20"/>
              </w:rPr>
              <w:t xml:space="preserve">Wash, dry, reported ironing service, walk-in + possible local pickup. </w:t>
            </w:r>
          </w:p>
        </w:tc>
        <w:tc>
          <w:tcPr>
            <w:tcW w:w="0" w:type="auto"/>
            <w:hideMark/>
          </w:tcPr>
          <w:p w14:paraId="6589D325" w14:textId="77777777" w:rsidR="00CD26C8" w:rsidRPr="00C85C6C" w:rsidRDefault="00CD26C8" w:rsidP="00C85C6C">
            <w:pPr>
              <w:spacing w:line="276" w:lineRule="auto"/>
              <w:cnfStyle w:val="000000100000" w:firstRow="0" w:lastRow="0" w:firstColumn="0" w:lastColumn="0" w:oddVBand="0" w:evenVBand="0" w:oddHBand="1" w:evenHBand="0" w:firstRowFirstColumn="0" w:firstRowLastColumn="0" w:lastRowFirstColumn="0" w:lastRowLastColumn="0"/>
              <w:rPr>
                <w:rFonts w:cs="Arial"/>
                <w:sz w:val="20"/>
                <w:szCs w:val="20"/>
              </w:rPr>
            </w:pPr>
            <w:r w:rsidRPr="00C85C6C">
              <w:rPr>
                <w:rFonts w:cs="Arial"/>
                <w:sz w:val="20"/>
                <w:szCs w:val="20"/>
              </w:rPr>
              <w:t>London Road / ST4 area (eastern Stoke).</w:t>
            </w:r>
          </w:p>
        </w:tc>
        <w:tc>
          <w:tcPr>
            <w:tcW w:w="0" w:type="auto"/>
            <w:hideMark/>
          </w:tcPr>
          <w:p w14:paraId="737629CD" w14:textId="77777777" w:rsidR="00CD26C8" w:rsidRPr="00C85C6C" w:rsidRDefault="00CD26C8" w:rsidP="00C85C6C">
            <w:pPr>
              <w:spacing w:line="276" w:lineRule="auto"/>
              <w:jc w:val="right"/>
              <w:cnfStyle w:val="000000100000" w:firstRow="0" w:lastRow="0" w:firstColumn="0" w:lastColumn="0" w:oddVBand="0" w:evenVBand="0" w:oddHBand="1" w:evenHBand="0" w:firstRowFirstColumn="0" w:firstRowLastColumn="0" w:lastRowFirstColumn="0" w:lastRowLastColumn="0"/>
              <w:rPr>
                <w:rFonts w:cs="Arial"/>
                <w:sz w:val="20"/>
                <w:szCs w:val="20"/>
              </w:rPr>
            </w:pPr>
            <w:r w:rsidRPr="00C85C6C">
              <w:rPr>
                <w:rFonts w:cs="Arial"/>
                <w:sz w:val="20"/>
                <w:szCs w:val="20"/>
              </w:rPr>
              <w:t>07:00–19:00</w:t>
            </w:r>
          </w:p>
        </w:tc>
      </w:tr>
      <w:tr w:rsidR="00CD26C8" w14:paraId="7922426A" w14:textId="77777777" w:rsidTr="00045F83">
        <w:tc>
          <w:tcPr>
            <w:cnfStyle w:val="001000000000" w:firstRow="0" w:lastRow="0" w:firstColumn="1" w:lastColumn="0" w:oddVBand="0" w:evenVBand="0" w:oddHBand="0" w:evenHBand="0" w:firstRowFirstColumn="0" w:firstRowLastColumn="0" w:lastRowFirstColumn="0" w:lastRowLastColumn="0"/>
            <w:tcW w:w="0" w:type="auto"/>
            <w:hideMark/>
          </w:tcPr>
          <w:p w14:paraId="6EAC5253" w14:textId="77777777" w:rsidR="00CD26C8" w:rsidRPr="00C85C6C" w:rsidRDefault="00CD26C8" w:rsidP="00C85C6C">
            <w:pPr>
              <w:spacing w:line="276" w:lineRule="auto"/>
              <w:rPr>
                <w:rFonts w:cs="Arial"/>
                <w:sz w:val="20"/>
                <w:szCs w:val="20"/>
              </w:rPr>
            </w:pPr>
            <w:r w:rsidRPr="00C85C6C">
              <w:rPr>
                <w:rStyle w:val="Strong"/>
                <w:rFonts w:cs="Arial"/>
                <w:sz w:val="20"/>
                <w:szCs w:val="20"/>
              </w:rPr>
              <w:t>Cottage Laundry</w:t>
            </w:r>
            <w:r w:rsidRPr="00C85C6C">
              <w:rPr>
                <w:rFonts w:cs="Arial"/>
                <w:sz w:val="20"/>
                <w:szCs w:val="20"/>
              </w:rPr>
              <w:t xml:space="preserve"> — 542 Hartshill Rd. (directory listings). (</w:t>
            </w:r>
            <w:hyperlink r:id="rId11" w:tooltip="Cottage Laundry - ST4 6AF" w:history="1">
              <w:r w:rsidRPr="00C85C6C">
                <w:rPr>
                  <w:rStyle w:val="Hyperlink"/>
                  <w:rFonts w:cs="Arial"/>
                  <w:color w:val="auto"/>
                  <w:sz w:val="20"/>
                  <w:szCs w:val="20"/>
                </w:rPr>
                <w:t>Stoke Sentinel Business Directory</w:t>
              </w:r>
            </w:hyperlink>
            <w:r w:rsidRPr="00C85C6C">
              <w:rPr>
                <w:rFonts w:cs="Arial"/>
                <w:sz w:val="20"/>
                <w:szCs w:val="20"/>
              </w:rPr>
              <w:t>)</w:t>
            </w:r>
          </w:p>
        </w:tc>
        <w:tc>
          <w:tcPr>
            <w:tcW w:w="0" w:type="auto"/>
            <w:hideMark/>
          </w:tcPr>
          <w:p w14:paraId="63DF28E5" w14:textId="77777777" w:rsidR="00CD26C8" w:rsidRPr="00C85C6C" w:rsidRDefault="00CD26C8" w:rsidP="00C85C6C">
            <w:pPr>
              <w:spacing w:line="276" w:lineRule="auto"/>
              <w:jc w:val="right"/>
              <w:cnfStyle w:val="000000000000" w:firstRow="0" w:lastRow="0" w:firstColumn="0" w:lastColumn="0" w:oddVBand="0" w:evenVBand="0" w:oddHBand="0" w:evenHBand="0" w:firstRowFirstColumn="0" w:firstRowLastColumn="0" w:lastRowFirstColumn="0" w:lastRowLastColumn="0"/>
              <w:rPr>
                <w:rFonts w:cs="Arial"/>
                <w:sz w:val="20"/>
                <w:szCs w:val="20"/>
              </w:rPr>
            </w:pPr>
            <w:r w:rsidRPr="00C85C6C">
              <w:rPr>
                <w:rFonts w:cs="Arial"/>
                <w:sz w:val="20"/>
                <w:szCs w:val="20"/>
              </w:rPr>
              <w:t>(2.0 - £2.5/kg); local directories list as commercial/domestic laundry</w:t>
            </w:r>
          </w:p>
        </w:tc>
        <w:tc>
          <w:tcPr>
            <w:tcW w:w="0" w:type="auto"/>
            <w:hideMark/>
          </w:tcPr>
          <w:p w14:paraId="0330C504" w14:textId="77777777" w:rsidR="00CD26C8" w:rsidRPr="00C85C6C" w:rsidRDefault="00CD26C8" w:rsidP="00C85C6C">
            <w:pPr>
              <w:spacing w:line="276" w:lineRule="auto"/>
              <w:cnfStyle w:val="000000000000" w:firstRow="0" w:lastRow="0" w:firstColumn="0" w:lastColumn="0" w:oddVBand="0" w:evenVBand="0" w:oddHBand="0" w:evenHBand="0" w:firstRowFirstColumn="0" w:firstRowLastColumn="0" w:lastRowFirstColumn="0" w:lastRowLastColumn="0"/>
              <w:rPr>
                <w:rFonts w:cs="Arial"/>
                <w:sz w:val="20"/>
                <w:szCs w:val="20"/>
              </w:rPr>
            </w:pPr>
            <w:r w:rsidRPr="00C85C6C">
              <w:rPr>
                <w:rFonts w:cs="Arial"/>
                <w:sz w:val="20"/>
                <w:szCs w:val="20"/>
              </w:rPr>
              <w:t>Laundry &amp; dry-clean category (likely wash &amp; some ironing).</w:t>
            </w:r>
          </w:p>
        </w:tc>
        <w:tc>
          <w:tcPr>
            <w:tcW w:w="0" w:type="auto"/>
            <w:hideMark/>
          </w:tcPr>
          <w:p w14:paraId="0102EC8B" w14:textId="77777777" w:rsidR="00CD26C8" w:rsidRPr="00C85C6C" w:rsidRDefault="00CD26C8" w:rsidP="00C85C6C">
            <w:pPr>
              <w:spacing w:line="276" w:lineRule="auto"/>
              <w:cnfStyle w:val="000000000000" w:firstRow="0" w:lastRow="0" w:firstColumn="0" w:lastColumn="0" w:oddVBand="0" w:evenVBand="0" w:oddHBand="0" w:evenHBand="0" w:firstRowFirstColumn="0" w:firstRowLastColumn="0" w:lastRowFirstColumn="0" w:lastRowLastColumn="0"/>
              <w:rPr>
                <w:rFonts w:cs="Arial"/>
                <w:sz w:val="20"/>
                <w:szCs w:val="20"/>
              </w:rPr>
            </w:pPr>
            <w:r w:rsidRPr="00C85C6C">
              <w:rPr>
                <w:rFonts w:cs="Arial"/>
                <w:sz w:val="20"/>
                <w:szCs w:val="20"/>
              </w:rPr>
              <w:t xml:space="preserve">Hartshill Road (north-east Stoke). </w:t>
            </w:r>
          </w:p>
        </w:tc>
        <w:tc>
          <w:tcPr>
            <w:tcW w:w="0" w:type="auto"/>
            <w:hideMark/>
          </w:tcPr>
          <w:p w14:paraId="68394BEA" w14:textId="77777777" w:rsidR="00CD26C8" w:rsidRPr="00C85C6C" w:rsidRDefault="00CD26C8" w:rsidP="00C85C6C">
            <w:pPr>
              <w:spacing w:line="276" w:lineRule="auto"/>
              <w:jc w:val="right"/>
              <w:cnfStyle w:val="000000000000" w:firstRow="0" w:lastRow="0" w:firstColumn="0" w:lastColumn="0" w:oddVBand="0" w:evenVBand="0" w:oddHBand="0" w:evenHBand="0" w:firstRowFirstColumn="0" w:firstRowLastColumn="0" w:lastRowFirstColumn="0" w:lastRowLastColumn="0"/>
              <w:rPr>
                <w:rFonts w:cs="Arial"/>
                <w:sz w:val="20"/>
                <w:szCs w:val="20"/>
              </w:rPr>
            </w:pPr>
            <w:r w:rsidRPr="00C85C6C">
              <w:rPr>
                <w:rFonts w:cs="Arial"/>
                <w:sz w:val="20"/>
                <w:szCs w:val="20"/>
              </w:rPr>
              <w:t>07:00–19:00</w:t>
            </w:r>
          </w:p>
        </w:tc>
      </w:tr>
      <w:tr w:rsidR="00CD26C8" w14:paraId="3ABB033A" w14:textId="77777777" w:rsidTr="00045F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5AD79E" w14:textId="77777777" w:rsidR="00CD26C8" w:rsidRPr="00C85C6C" w:rsidRDefault="00CD26C8" w:rsidP="00C85C6C">
            <w:pPr>
              <w:spacing w:line="276" w:lineRule="auto"/>
              <w:rPr>
                <w:rFonts w:cs="Arial"/>
                <w:sz w:val="20"/>
                <w:szCs w:val="20"/>
              </w:rPr>
            </w:pPr>
            <w:r w:rsidRPr="00C85C6C">
              <w:rPr>
                <w:rStyle w:val="Strong"/>
                <w:rFonts w:cs="Arial"/>
                <w:sz w:val="20"/>
                <w:szCs w:val="20"/>
              </w:rPr>
              <w:t>The Launderette (Hanley)</w:t>
            </w:r>
            <w:r w:rsidRPr="00C85C6C">
              <w:rPr>
                <w:rFonts w:cs="Arial"/>
                <w:sz w:val="20"/>
                <w:szCs w:val="20"/>
              </w:rPr>
              <w:t xml:space="preserve"> — 103 Bucknall New Rd (Hanley). (</w:t>
            </w:r>
            <w:hyperlink r:id="rId12" w:tooltip="The Launderette, Stoke-On-Trent" w:history="1">
              <w:r w:rsidRPr="00C85C6C">
                <w:rPr>
                  <w:rStyle w:val="Hyperlink"/>
                  <w:rFonts w:cs="Arial"/>
                  <w:color w:val="auto"/>
                  <w:sz w:val="20"/>
                  <w:szCs w:val="20"/>
                </w:rPr>
                <w:t>Yell</w:t>
              </w:r>
            </w:hyperlink>
            <w:r w:rsidRPr="00C85C6C">
              <w:rPr>
                <w:rFonts w:cs="Arial"/>
                <w:sz w:val="20"/>
                <w:szCs w:val="20"/>
              </w:rPr>
              <w:t>)</w:t>
            </w:r>
          </w:p>
        </w:tc>
        <w:tc>
          <w:tcPr>
            <w:tcW w:w="0" w:type="auto"/>
            <w:hideMark/>
          </w:tcPr>
          <w:p w14:paraId="620E8CA8" w14:textId="77777777" w:rsidR="00CD26C8" w:rsidRPr="00C85C6C" w:rsidRDefault="00CD26C8" w:rsidP="00C85C6C">
            <w:pPr>
              <w:spacing w:line="276" w:lineRule="auto"/>
              <w:jc w:val="right"/>
              <w:cnfStyle w:val="000000100000" w:firstRow="0" w:lastRow="0" w:firstColumn="0" w:lastColumn="0" w:oddVBand="0" w:evenVBand="0" w:oddHBand="1" w:evenHBand="0" w:firstRowFirstColumn="0" w:firstRowLastColumn="0" w:lastRowFirstColumn="0" w:lastRowLastColumn="0"/>
              <w:rPr>
                <w:rFonts w:cs="Arial"/>
                <w:sz w:val="20"/>
                <w:szCs w:val="20"/>
              </w:rPr>
            </w:pPr>
            <w:r w:rsidRPr="00C85C6C">
              <w:rPr>
                <w:rFonts w:cs="Arial"/>
                <w:sz w:val="20"/>
                <w:szCs w:val="20"/>
              </w:rPr>
              <w:t>Per-load pricing (coin / machine) for self-service; per-kg for service not always published</w:t>
            </w:r>
          </w:p>
        </w:tc>
        <w:tc>
          <w:tcPr>
            <w:tcW w:w="0" w:type="auto"/>
            <w:hideMark/>
          </w:tcPr>
          <w:p w14:paraId="6336F513" w14:textId="77777777" w:rsidR="00CD26C8" w:rsidRPr="00C85C6C" w:rsidRDefault="00CD26C8" w:rsidP="00C85C6C">
            <w:pPr>
              <w:spacing w:line="276" w:lineRule="auto"/>
              <w:cnfStyle w:val="000000100000" w:firstRow="0" w:lastRow="0" w:firstColumn="0" w:lastColumn="0" w:oddVBand="0" w:evenVBand="0" w:oddHBand="1" w:evenHBand="0" w:firstRowFirstColumn="0" w:firstRowLastColumn="0" w:lastRowFirstColumn="0" w:lastRowLastColumn="0"/>
              <w:rPr>
                <w:rFonts w:cs="Arial"/>
                <w:sz w:val="20"/>
                <w:szCs w:val="20"/>
              </w:rPr>
            </w:pPr>
            <w:r w:rsidRPr="00C85C6C">
              <w:rPr>
                <w:rFonts w:cs="Arial"/>
                <w:sz w:val="20"/>
                <w:szCs w:val="20"/>
              </w:rPr>
              <w:t>Coin-operated self-service and drop-off/collection service; some offer wash &amp; fold.</w:t>
            </w:r>
          </w:p>
        </w:tc>
        <w:tc>
          <w:tcPr>
            <w:tcW w:w="0" w:type="auto"/>
            <w:hideMark/>
          </w:tcPr>
          <w:p w14:paraId="4E64D742" w14:textId="77777777" w:rsidR="00CD26C8" w:rsidRPr="00C85C6C" w:rsidRDefault="00CD26C8" w:rsidP="00C85C6C">
            <w:pPr>
              <w:spacing w:line="276" w:lineRule="auto"/>
              <w:cnfStyle w:val="000000100000" w:firstRow="0" w:lastRow="0" w:firstColumn="0" w:lastColumn="0" w:oddVBand="0" w:evenVBand="0" w:oddHBand="1" w:evenHBand="0" w:firstRowFirstColumn="0" w:firstRowLastColumn="0" w:lastRowFirstColumn="0" w:lastRowLastColumn="0"/>
              <w:rPr>
                <w:rFonts w:cs="Arial"/>
                <w:sz w:val="20"/>
                <w:szCs w:val="20"/>
              </w:rPr>
            </w:pPr>
            <w:r w:rsidRPr="00C85C6C">
              <w:rPr>
                <w:rFonts w:cs="Arial"/>
                <w:sz w:val="20"/>
                <w:szCs w:val="20"/>
              </w:rPr>
              <w:t>Hanley (central Stoke).</w:t>
            </w:r>
          </w:p>
        </w:tc>
        <w:tc>
          <w:tcPr>
            <w:tcW w:w="0" w:type="auto"/>
            <w:hideMark/>
          </w:tcPr>
          <w:p w14:paraId="0DA2D466" w14:textId="77777777" w:rsidR="00CD26C8" w:rsidRPr="00C85C6C" w:rsidRDefault="00CD26C8" w:rsidP="00C85C6C">
            <w:pPr>
              <w:spacing w:line="276" w:lineRule="auto"/>
              <w:jc w:val="right"/>
              <w:cnfStyle w:val="000000100000" w:firstRow="0" w:lastRow="0" w:firstColumn="0" w:lastColumn="0" w:oddVBand="0" w:evenVBand="0" w:oddHBand="1" w:evenHBand="0" w:firstRowFirstColumn="0" w:firstRowLastColumn="0" w:lastRowFirstColumn="0" w:lastRowLastColumn="0"/>
              <w:rPr>
                <w:rFonts w:cs="Arial"/>
                <w:sz w:val="20"/>
                <w:szCs w:val="20"/>
              </w:rPr>
            </w:pPr>
            <w:r w:rsidRPr="00C85C6C">
              <w:rPr>
                <w:rFonts w:cs="Arial"/>
                <w:sz w:val="20"/>
                <w:szCs w:val="20"/>
              </w:rPr>
              <w:t>07:00–19:30</w:t>
            </w:r>
          </w:p>
        </w:tc>
      </w:tr>
      <w:tr w:rsidR="00CD26C8" w14:paraId="4E179B16" w14:textId="77777777" w:rsidTr="00045F83">
        <w:tc>
          <w:tcPr>
            <w:cnfStyle w:val="001000000000" w:firstRow="0" w:lastRow="0" w:firstColumn="1" w:lastColumn="0" w:oddVBand="0" w:evenVBand="0" w:oddHBand="0" w:evenHBand="0" w:firstRowFirstColumn="0" w:firstRowLastColumn="0" w:lastRowFirstColumn="0" w:lastRowLastColumn="0"/>
            <w:tcW w:w="0" w:type="auto"/>
            <w:hideMark/>
          </w:tcPr>
          <w:p w14:paraId="3377AE6C" w14:textId="77777777" w:rsidR="00CD26C8" w:rsidRPr="00C85C6C" w:rsidRDefault="00CD26C8" w:rsidP="00C85C6C">
            <w:pPr>
              <w:spacing w:line="276" w:lineRule="auto"/>
              <w:rPr>
                <w:rFonts w:cs="Arial"/>
                <w:sz w:val="20"/>
                <w:szCs w:val="20"/>
              </w:rPr>
            </w:pPr>
            <w:r w:rsidRPr="00C85C6C">
              <w:rPr>
                <w:rStyle w:val="Strong"/>
                <w:rFonts w:cs="Arial"/>
                <w:sz w:val="20"/>
                <w:szCs w:val="20"/>
              </w:rPr>
              <w:lastRenderedPageBreak/>
              <w:t>Fenton Launderette</w:t>
            </w:r>
            <w:r w:rsidRPr="00C85C6C">
              <w:rPr>
                <w:rFonts w:cs="Arial"/>
                <w:sz w:val="20"/>
                <w:szCs w:val="20"/>
              </w:rPr>
              <w:t xml:space="preserve"> — 37 Victoria Rd (Fenton). (</w:t>
            </w:r>
            <w:hyperlink r:id="rId13" w:tooltip="Fenton launderette" w:history="1">
              <w:r w:rsidRPr="00C85C6C">
                <w:rPr>
                  <w:rStyle w:val="Hyperlink"/>
                  <w:rFonts w:cs="Arial"/>
                  <w:color w:val="auto"/>
                  <w:sz w:val="20"/>
                  <w:szCs w:val="20"/>
                </w:rPr>
                <w:t>West Wickham Launderette</w:t>
              </w:r>
            </w:hyperlink>
            <w:r w:rsidRPr="00C85C6C">
              <w:rPr>
                <w:rFonts w:cs="Arial"/>
                <w:sz w:val="20"/>
                <w:szCs w:val="20"/>
              </w:rPr>
              <w:t>)</w:t>
            </w:r>
          </w:p>
        </w:tc>
        <w:tc>
          <w:tcPr>
            <w:tcW w:w="0" w:type="auto"/>
            <w:hideMark/>
          </w:tcPr>
          <w:p w14:paraId="116B43B9" w14:textId="77777777" w:rsidR="00CD26C8" w:rsidRPr="00C85C6C" w:rsidRDefault="00CD26C8" w:rsidP="00C85C6C">
            <w:pPr>
              <w:spacing w:line="276" w:lineRule="auto"/>
              <w:jc w:val="right"/>
              <w:cnfStyle w:val="000000000000" w:firstRow="0" w:lastRow="0" w:firstColumn="0" w:lastColumn="0" w:oddVBand="0" w:evenVBand="0" w:oddHBand="0" w:evenHBand="0" w:firstRowFirstColumn="0" w:firstRowLastColumn="0" w:lastRowFirstColumn="0" w:lastRowLastColumn="0"/>
              <w:rPr>
                <w:rFonts w:cs="Arial"/>
                <w:sz w:val="20"/>
                <w:szCs w:val="20"/>
              </w:rPr>
            </w:pPr>
            <w:r w:rsidRPr="00C85C6C">
              <w:rPr>
                <w:rFonts w:cs="Arial"/>
                <w:sz w:val="20"/>
                <w:szCs w:val="20"/>
              </w:rPr>
              <w:t>(1.8 - £2.5/kg)</w:t>
            </w:r>
          </w:p>
        </w:tc>
        <w:tc>
          <w:tcPr>
            <w:tcW w:w="0" w:type="auto"/>
            <w:hideMark/>
          </w:tcPr>
          <w:p w14:paraId="5B11C58E" w14:textId="77777777" w:rsidR="00CD26C8" w:rsidRPr="00C85C6C" w:rsidRDefault="00CD26C8" w:rsidP="00C85C6C">
            <w:pPr>
              <w:spacing w:line="276" w:lineRule="auto"/>
              <w:cnfStyle w:val="000000000000" w:firstRow="0" w:lastRow="0" w:firstColumn="0" w:lastColumn="0" w:oddVBand="0" w:evenVBand="0" w:oddHBand="0" w:evenHBand="0" w:firstRowFirstColumn="0" w:firstRowLastColumn="0" w:lastRowFirstColumn="0" w:lastRowLastColumn="0"/>
              <w:rPr>
                <w:rFonts w:cs="Arial"/>
                <w:sz w:val="20"/>
                <w:szCs w:val="20"/>
              </w:rPr>
            </w:pPr>
            <w:r w:rsidRPr="00C85C6C">
              <w:rPr>
                <w:rFonts w:cs="Arial"/>
                <w:sz w:val="20"/>
                <w:szCs w:val="20"/>
              </w:rPr>
              <w:t>Self-service launderette; on-site machines; no clear collection service listed. (</w:t>
            </w:r>
            <w:hyperlink r:id="rId14" w:tooltip="Fenton launderette" w:history="1">
              <w:r w:rsidRPr="00C85C6C">
                <w:rPr>
                  <w:rStyle w:val="Hyperlink"/>
                  <w:rFonts w:cs="Arial"/>
                  <w:color w:val="auto"/>
                  <w:sz w:val="20"/>
                  <w:szCs w:val="20"/>
                </w:rPr>
                <w:t>West Wickham Launderette</w:t>
              </w:r>
            </w:hyperlink>
            <w:r w:rsidRPr="00C85C6C">
              <w:rPr>
                <w:rFonts w:cs="Arial"/>
                <w:sz w:val="20"/>
                <w:szCs w:val="20"/>
              </w:rPr>
              <w:t>)</w:t>
            </w:r>
          </w:p>
        </w:tc>
        <w:tc>
          <w:tcPr>
            <w:tcW w:w="0" w:type="auto"/>
            <w:hideMark/>
          </w:tcPr>
          <w:p w14:paraId="53D4BF03" w14:textId="77777777" w:rsidR="00CD26C8" w:rsidRPr="00C85C6C" w:rsidRDefault="00CD26C8" w:rsidP="00C85C6C">
            <w:pPr>
              <w:spacing w:line="276" w:lineRule="auto"/>
              <w:cnfStyle w:val="000000000000" w:firstRow="0" w:lastRow="0" w:firstColumn="0" w:lastColumn="0" w:oddVBand="0" w:evenVBand="0" w:oddHBand="0" w:evenHBand="0" w:firstRowFirstColumn="0" w:firstRowLastColumn="0" w:lastRowFirstColumn="0" w:lastRowLastColumn="0"/>
              <w:rPr>
                <w:rFonts w:cs="Arial"/>
                <w:sz w:val="20"/>
                <w:szCs w:val="20"/>
              </w:rPr>
            </w:pPr>
            <w:r w:rsidRPr="00C85C6C">
              <w:rPr>
                <w:rFonts w:cs="Arial"/>
                <w:sz w:val="20"/>
                <w:szCs w:val="20"/>
              </w:rPr>
              <w:t>Fenton area (ST4).</w:t>
            </w:r>
          </w:p>
        </w:tc>
        <w:tc>
          <w:tcPr>
            <w:tcW w:w="0" w:type="auto"/>
            <w:hideMark/>
          </w:tcPr>
          <w:p w14:paraId="23B0BB8B" w14:textId="77777777" w:rsidR="00CD26C8" w:rsidRPr="00C85C6C" w:rsidRDefault="00CD26C8" w:rsidP="00C85C6C">
            <w:pPr>
              <w:spacing w:line="276" w:lineRule="auto"/>
              <w:jc w:val="right"/>
              <w:cnfStyle w:val="000000000000" w:firstRow="0" w:lastRow="0" w:firstColumn="0" w:lastColumn="0" w:oddVBand="0" w:evenVBand="0" w:oddHBand="0" w:evenHBand="0" w:firstRowFirstColumn="0" w:firstRowLastColumn="0" w:lastRowFirstColumn="0" w:lastRowLastColumn="0"/>
              <w:rPr>
                <w:rFonts w:cs="Arial"/>
                <w:sz w:val="20"/>
                <w:szCs w:val="20"/>
              </w:rPr>
            </w:pPr>
            <w:r w:rsidRPr="00C85C6C">
              <w:rPr>
                <w:rFonts w:cs="Arial"/>
                <w:sz w:val="20"/>
                <w:szCs w:val="20"/>
              </w:rPr>
              <w:t>07:00–19:00</w:t>
            </w:r>
          </w:p>
        </w:tc>
      </w:tr>
      <w:tr w:rsidR="00CD26C8" w14:paraId="58831137" w14:textId="77777777" w:rsidTr="00045F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A581CA" w14:textId="77777777" w:rsidR="00CD26C8" w:rsidRPr="00C85C6C" w:rsidRDefault="00CD26C8" w:rsidP="00C85C6C">
            <w:pPr>
              <w:spacing w:line="276" w:lineRule="auto"/>
              <w:rPr>
                <w:rFonts w:cs="Arial"/>
                <w:sz w:val="20"/>
                <w:szCs w:val="20"/>
              </w:rPr>
            </w:pPr>
            <w:r w:rsidRPr="00C85C6C">
              <w:rPr>
                <w:rStyle w:val="Strong"/>
                <w:rFonts w:cs="Arial"/>
                <w:sz w:val="20"/>
                <w:szCs w:val="20"/>
              </w:rPr>
              <w:t>The Washtub (Stone)</w:t>
            </w:r>
            <w:r w:rsidRPr="00C85C6C">
              <w:rPr>
                <w:rFonts w:cs="Arial"/>
                <w:sz w:val="20"/>
                <w:szCs w:val="20"/>
              </w:rPr>
              <w:t xml:space="preserve"> — 68 </w:t>
            </w:r>
            <w:proofErr w:type="spellStart"/>
            <w:r w:rsidRPr="00C85C6C">
              <w:rPr>
                <w:rFonts w:cs="Arial"/>
                <w:sz w:val="20"/>
                <w:szCs w:val="20"/>
              </w:rPr>
              <w:t>Pirehill</w:t>
            </w:r>
            <w:proofErr w:type="spellEnd"/>
            <w:r w:rsidRPr="00C85C6C">
              <w:rPr>
                <w:rFonts w:cs="Arial"/>
                <w:sz w:val="20"/>
                <w:szCs w:val="20"/>
              </w:rPr>
              <w:t xml:space="preserve"> Ln (Stone). (nearby town). (</w:t>
            </w:r>
            <w:hyperlink r:id="rId15" w:tooltip="The Washtub, Stone | Launderettes" w:history="1">
              <w:r w:rsidRPr="00C85C6C">
                <w:rPr>
                  <w:rStyle w:val="Hyperlink"/>
                  <w:rFonts w:cs="Arial"/>
                  <w:color w:val="auto"/>
                  <w:sz w:val="20"/>
                  <w:szCs w:val="20"/>
                </w:rPr>
                <w:t>Yell</w:t>
              </w:r>
            </w:hyperlink>
            <w:r w:rsidRPr="00C85C6C">
              <w:rPr>
                <w:rFonts w:cs="Arial"/>
                <w:sz w:val="20"/>
                <w:szCs w:val="20"/>
              </w:rPr>
              <w:t>)</w:t>
            </w:r>
          </w:p>
        </w:tc>
        <w:tc>
          <w:tcPr>
            <w:tcW w:w="0" w:type="auto"/>
            <w:hideMark/>
          </w:tcPr>
          <w:p w14:paraId="3A712AAE" w14:textId="77777777" w:rsidR="00CD26C8" w:rsidRPr="00C85C6C" w:rsidRDefault="00CD26C8" w:rsidP="00C85C6C">
            <w:pPr>
              <w:spacing w:line="276" w:lineRule="auto"/>
              <w:jc w:val="right"/>
              <w:cnfStyle w:val="000000100000" w:firstRow="0" w:lastRow="0" w:firstColumn="0" w:lastColumn="0" w:oddVBand="0" w:evenVBand="0" w:oddHBand="1" w:evenHBand="0" w:firstRowFirstColumn="0" w:firstRowLastColumn="0" w:lastRowFirstColumn="0" w:lastRowLastColumn="0"/>
              <w:rPr>
                <w:rFonts w:cs="Arial"/>
                <w:sz w:val="20"/>
                <w:szCs w:val="20"/>
              </w:rPr>
            </w:pPr>
            <w:r w:rsidRPr="00C85C6C">
              <w:rPr>
                <w:rFonts w:cs="Arial"/>
                <w:sz w:val="20"/>
                <w:szCs w:val="20"/>
              </w:rPr>
              <w:t>Example listing shows per-load pricing for larger loads (1.6 - £2.5/kg)</w:t>
            </w:r>
          </w:p>
        </w:tc>
        <w:tc>
          <w:tcPr>
            <w:tcW w:w="0" w:type="auto"/>
            <w:hideMark/>
          </w:tcPr>
          <w:p w14:paraId="227F1846" w14:textId="77777777" w:rsidR="00CD26C8" w:rsidRPr="00C85C6C" w:rsidRDefault="00CD26C8" w:rsidP="00C85C6C">
            <w:pPr>
              <w:spacing w:line="276" w:lineRule="auto"/>
              <w:cnfStyle w:val="000000100000" w:firstRow="0" w:lastRow="0" w:firstColumn="0" w:lastColumn="0" w:oddVBand="0" w:evenVBand="0" w:oddHBand="1" w:evenHBand="0" w:firstRowFirstColumn="0" w:firstRowLastColumn="0" w:lastRowFirstColumn="0" w:lastRowLastColumn="0"/>
              <w:rPr>
                <w:rFonts w:cs="Arial"/>
                <w:sz w:val="20"/>
                <w:szCs w:val="20"/>
              </w:rPr>
            </w:pPr>
            <w:r w:rsidRPr="00C85C6C">
              <w:rPr>
                <w:rFonts w:cs="Arial"/>
                <w:sz w:val="20"/>
                <w:szCs w:val="20"/>
              </w:rPr>
              <w:t>Full launderette services (wash/dry); walk-in; some report quick turnaround.</w:t>
            </w:r>
          </w:p>
        </w:tc>
        <w:tc>
          <w:tcPr>
            <w:tcW w:w="0" w:type="auto"/>
            <w:hideMark/>
          </w:tcPr>
          <w:p w14:paraId="00D2FEB7" w14:textId="77777777" w:rsidR="00CD26C8" w:rsidRPr="00C85C6C" w:rsidRDefault="00CD26C8" w:rsidP="00C85C6C">
            <w:pPr>
              <w:spacing w:line="276" w:lineRule="auto"/>
              <w:cnfStyle w:val="000000100000" w:firstRow="0" w:lastRow="0" w:firstColumn="0" w:lastColumn="0" w:oddVBand="0" w:evenVBand="0" w:oddHBand="1" w:evenHBand="0" w:firstRowFirstColumn="0" w:firstRowLastColumn="0" w:lastRowFirstColumn="0" w:lastRowLastColumn="0"/>
              <w:rPr>
                <w:rFonts w:cs="Arial"/>
                <w:sz w:val="20"/>
                <w:szCs w:val="20"/>
              </w:rPr>
            </w:pPr>
            <w:r w:rsidRPr="00C85C6C">
              <w:rPr>
                <w:rFonts w:cs="Arial"/>
                <w:sz w:val="20"/>
                <w:szCs w:val="20"/>
              </w:rPr>
              <w:t>Stone (north of Stoke) — within regional competitive set.</w:t>
            </w:r>
          </w:p>
        </w:tc>
        <w:tc>
          <w:tcPr>
            <w:tcW w:w="0" w:type="auto"/>
            <w:hideMark/>
          </w:tcPr>
          <w:p w14:paraId="39825852" w14:textId="77777777" w:rsidR="00CD26C8" w:rsidRPr="00C85C6C" w:rsidRDefault="00CD26C8" w:rsidP="00C85C6C">
            <w:pPr>
              <w:spacing w:line="276" w:lineRule="auto"/>
              <w:jc w:val="right"/>
              <w:cnfStyle w:val="000000100000" w:firstRow="0" w:lastRow="0" w:firstColumn="0" w:lastColumn="0" w:oddVBand="0" w:evenVBand="0" w:oddHBand="1" w:evenHBand="0" w:firstRowFirstColumn="0" w:firstRowLastColumn="0" w:lastRowFirstColumn="0" w:lastRowLastColumn="0"/>
              <w:rPr>
                <w:rFonts w:cs="Arial"/>
                <w:sz w:val="20"/>
                <w:szCs w:val="20"/>
              </w:rPr>
            </w:pPr>
            <w:r w:rsidRPr="00C85C6C">
              <w:rPr>
                <w:rFonts w:cs="Arial"/>
                <w:sz w:val="20"/>
                <w:szCs w:val="20"/>
              </w:rPr>
              <w:t>07:00–20:00</w:t>
            </w:r>
          </w:p>
        </w:tc>
      </w:tr>
      <w:tr w:rsidR="00CD26C8" w14:paraId="6E95120D" w14:textId="77777777" w:rsidTr="00045F83">
        <w:tc>
          <w:tcPr>
            <w:cnfStyle w:val="001000000000" w:firstRow="0" w:lastRow="0" w:firstColumn="1" w:lastColumn="0" w:oddVBand="0" w:evenVBand="0" w:oddHBand="0" w:evenHBand="0" w:firstRowFirstColumn="0" w:firstRowLastColumn="0" w:lastRowFirstColumn="0" w:lastRowLastColumn="0"/>
            <w:tcW w:w="0" w:type="auto"/>
            <w:hideMark/>
          </w:tcPr>
          <w:p w14:paraId="37383E9A" w14:textId="77777777" w:rsidR="00CD26C8" w:rsidRPr="00C85C6C" w:rsidRDefault="00CD26C8" w:rsidP="00C85C6C">
            <w:pPr>
              <w:spacing w:line="276" w:lineRule="auto"/>
              <w:rPr>
                <w:rFonts w:cs="Arial"/>
                <w:sz w:val="20"/>
                <w:szCs w:val="20"/>
              </w:rPr>
            </w:pPr>
            <w:r w:rsidRPr="00C85C6C">
              <w:rPr>
                <w:rStyle w:val="Strong"/>
                <w:rFonts w:cs="Arial"/>
                <w:sz w:val="20"/>
                <w:szCs w:val="20"/>
              </w:rPr>
              <w:t>Wash.ME / Revolution (Wash.ME sites)</w:t>
            </w:r>
            <w:r w:rsidRPr="00C85C6C">
              <w:rPr>
                <w:rFonts w:cs="Arial"/>
                <w:sz w:val="20"/>
                <w:szCs w:val="20"/>
              </w:rPr>
              <w:t xml:space="preserve"> — Longton / Morrisons Festival Park / other sites. (</w:t>
            </w:r>
            <w:hyperlink r:id="rId16" w:tooltip="Laundry stoke-on-trent ST1 5NY - Wash ME" w:history="1">
              <w:r w:rsidRPr="00C85C6C">
                <w:rPr>
                  <w:rStyle w:val="Hyperlink"/>
                  <w:rFonts w:cs="Arial"/>
                  <w:color w:val="auto"/>
                  <w:sz w:val="20"/>
                  <w:szCs w:val="20"/>
                </w:rPr>
                <w:t>Revolution Laundry</w:t>
              </w:r>
            </w:hyperlink>
            <w:r w:rsidRPr="00C85C6C">
              <w:rPr>
                <w:rFonts w:cs="Arial"/>
                <w:sz w:val="20"/>
                <w:szCs w:val="20"/>
              </w:rPr>
              <w:t>)</w:t>
            </w:r>
          </w:p>
        </w:tc>
        <w:tc>
          <w:tcPr>
            <w:tcW w:w="0" w:type="auto"/>
            <w:hideMark/>
          </w:tcPr>
          <w:p w14:paraId="03C668B3" w14:textId="77777777" w:rsidR="00CD26C8" w:rsidRPr="00C85C6C" w:rsidRDefault="00CD26C8" w:rsidP="00C85C6C">
            <w:pPr>
              <w:spacing w:line="276" w:lineRule="auto"/>
              <w:jc w:val="right"/>
              <w:cnfStyle w:val="000000000000" w:firstRow="0" w:lastRow="0" w:firstColumn="0" w:lastColumn="0" w:oddVBand="0" w:evenVBand="0" w:oddHBand="0" w:evenHBand="0" w:firstRowFirstColumn="0" w:firstRowLastColumn="0" w:lastRowFirstColumn="0" w:lastRowLastColumn="0"/>
              <w:rPr>
                <w:rFonts w:cs="Arial"/>
                <w:sz w:val="20"/>
                <w:szCs w:val="20"/>
              </w:rPr>
            </w:pPr>
            <w:r w:rsidRPr="00C85C6C">
              <w:rPr>
                <w:rFonts w:cs="Arial"/>
                <w:sz w:val="20"/>
                <w:szCs w:val="20"/>
              </w:rPr>
              <w:t>Example: 20 kg wash ~£13.50 (example for Revolution machine) — note self-service fixed price per machine.</w:t>
            </w:r>
          </w:p>
        </w:tc>
        <w:tc>
          <w:tcPr>
            <w:tcW w:w="0" w:type="auto"/>
            <w:hideMark/>
          </w:tcPr>
          <w:p w14:paraId="6DAB4AD4" w14:textId="77777777" w:rsidR="00CD26C8" w:rsidRPr="00C85C6C" w:rsidRDefault="00CD26C8" w:rsidP="00C85C6C">
            <w:pPr>
              <w:spacing w:line="276" w:lineRule="auto"/>
              <w:cnfStyle w:val="000000000000" w:firstRow="0" w:lastRow="0" w:firstColumn="0" w:lastColumn="0" w:oddVBand="0" w:evenVBand="0" w:oddHBand="0" w:evenHBand="0" w:firstRowFirstColumn="0" w:firstRowLastColumn="0" w:lastRowFirstColumn="0" w:lastRowLastColumn="0"/>
              <w:rPr>
                <w:rFonts w:cs="Arial"/>
                <w:sz w:val="20"/>
                <w:szCs w:val="20"/>
              </w:rPr>
            </w:pPr>
            <w:r w:rsidRPr="00C85C6C">
              <w:rPr>
                <w:rFonts w:cs="Arial"/>
                <w:sz w:val="20"/>
                <w:szCs w:val="20"/>
              </w:rPr>
              <w:t>24/7 self-service, contactless, large drum machines; limited/no pickup; sometimes app booking.</w:t>
            </w:r>
          </w:p>
        </w:tc>
        <w:tc>
          <w:tcPr>
            <w:tcW w:w="0" w:type="auto"/>
            <w:hideMark/>
          </w:tcPr>
          <w:p w14:paraId="5F62A2DF" w14:textId="77777777" w:rsidR="00CD26C8" w:rsidRPr="00C85C6C" w:rsidRDefault="00CD26C8" w:rsidP="00C85C6C">
            <w:pPr>
              <w:spacing w:line="276" w:lineRule="auto"/>
              <w:cnfStyle w:val="000000000000" w:firstRow="0" w:lastRow="0" w:firstColumn="0" w:lastColumn="0" w:oddVBand="0" w:evenVBand="0" w:oddHBand="0" w:evenHBand="0" w:firstRowFirstColumn="0" w:firstRowLastColumn="0" w:lastRowFirstColumn="0" w:lastRowLastColumn="0"/>
              <w:rPr>
                <w:rFonts w:cs="Arial"/>
                <w:sz w:val="20"/>
                <w:szCs w:val="20"/>
              </w:rPr>
            </w:pPr>
            <w:r w:rsidRPr="00C85C6C">
              <w:rPr>
                <w:rFonts w:cs="Arial"/>
                <w:sz w:val="20"/>
                <w:szCs w:val="20"/>
              </w:rPr>
              <w:t>Multiple sites across Stoke (Longton, Festival Park etc.).</w:t>
            </w:r>
          </w:p>
        </w:tc>
        <w:tc>
          <w:tcPr>
            <w:tcW w:w="0" w:type="auto"/>
            <w:hideMark/>
          </w:tcPr>
          <w:p w14:paraId="660F2897" w14:textId="77777777" w:rsidR="00CD26C8" w:rsidRPr="00C85C6C" w:rsidRDefault="00CD26C8" w:rsidP="00C85C6C">
            <w:pPr>
              <w:spacing w:line="276" w:lineRule="auto"/>
              <w:jc w:val="right"/>
              <w:cnfStyle w:val="000000000000" w:firstRow="0" w:lastRow="0" w:firstColumn="0" w:lastColumn="0" w:oddVBand="0" w:evenVBand="0" w:oddHBand="0" w:evenHBand="0" w:firstRowFirstColumn="0" w:firstRowLastColumn="0" w:lastRowFirstColumn="0" w:lastRowLastColumn="0"/>
              <w:rPr>
                <w:rFonts w:cs="Arial"/>
                <w:sz w:val="20"/>
                <w:szCs w:val="20"/>
              </w:rPr>
            </w:pPr>
            <w:r w:rsidRPr="00C85C6C">
              <w:rPr>
                <w:rFonts w:cs="Arial"/>
                <w:sz w:val="20"/>
                <w:szCs w:val="20"/>
              </w:rPr>
              <w:t xml:space="preserve">24/7 for some locations (contactless kiosks), others have shop hours. </w:t>
            </w:r>
          </w:p>
        </w:tc>
      </w:tr>
      <w:tr w:rsidR="00CD26C8" w14:paraId="3BD67698" w14:textId="77777777" w:rsidTr="00045F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E27DD2" w14:textId="77777777" w:rsidR="00CD26C8" w:rsidRPr="00C85C6C" w:rsidRDefault="00CD26C8" w:rsidP="00C85C6C">
            <w:pPr>
              <w:spacing w:line="276" w:lineRule="auto"/>
              <w:rPr>
                <w:rFonts w:cs="Arial"/>
                <w:sz w:val="20"/>
                <w:szCs w:val="20"/>
              </w:rPr>
            </w:pPr>
            <w:r w:rsidRPr="00C85C6C">
              <w:rPr>
                <w:rStyle w:val="Strong"/>
                <w:rFonts w:cs="Arial"/>
                <w:sz w:val="20"/>
                <w:szCs w:val="20"/>
              </w:rPr>
              <w:t>Sunrise Laundry Services</w:t>
            </w:r>
            <w:r w:rsidRPr="00C85C6C">
              <w:rPr>
                <w:rFonts w:cs="Arial"/>
                <w:sz w:val="20"/>
                <w:szCs w:val="20"/>
              </w:rPr>
              <w:t xml:space="preserve"> — (regional commercial laundry; listed in Crewe with domestic enquiries). (</w:t>
            </w:r>
            <w:hyperlink r:id="rId17" w:tooltip="Linen Hire &amp; Commercial Laundry | Sunrise Laundry Services ..." w:history="1">
              <w:r w:rsidRPr="00C85C6C">
                <w:rPr>
                  <w:rStyle w:val="Hyperlink"/>
                  <w:rFonts w:cs="Arial"/>
                  <w:color w:val="auto"/>
                  <w:sz w:val="20"/>
                  <w:szCs w:val="20"/>
                </w:rPr>
                <w:t>Sunrise Laundry</w:t>
              </w:r>
            </w:hyperlink>
            <w:r w:rsidRPr="00C85C6C">
              <w:rPr>
                <w:rFonts w:cs="Arial"/>
                <w:sz w:val="20"/>
                <w:szCs w:val="20"/>
              </w:rPr>
              <w:t>)</w:t>
            </w:r>
          </w:p>
        </w:tc>
        <w:tc>
          <w:tcPr>
            <w:tcW w:w="0" w:type="auto"/>
            <w:hideMark/>
          </w:tcPr>
          <w:p w14:paraId="7701E04A" w14:textId="77777777" w:rsidR="00CD26C8" w:rsidRPr="00C85C6C" w:rsidRDefault="00CD26C8" w:rsidP="00C85C6C">
            <w:pPr>
              <w:spacing w:line="276" w:lineRule="auto"/>
              <w:jc w:val="right"/>
              <w:cnfStyle w:val="000000100000" w:firstRow="0" w:lastRow="0" w:firstColumn="0" w:lastColumn="0" w:oddVBand="0" w:evenVBand="0" w:oddHBand="1" w:evenHBand="0" w:firstRowFirstColumn="0" w:firstRowLastColumn="0" w:lastRowFirstColumn="0" w:lastRowLastColumn="0"/>
              <w:rPr>
                <w:rFonts w:cs="Arial"/>
                <w:sz w:val="20"/>
                <w:szCs w:val="20"/>
              </w:rPr>
            </w:pPr>
            <w:r w:rsidRPr="00C85C6C">
              <w:rPr>
                <w:rFonts w:cs="Arial"/>
                <w:sz w:val="20"/>
                <w:szCs w:val="20"/>
              </w:rPr>
              <w:t>Commercial/contract pricing (listed as linen/contract); domestic service possible</w:t>
            </w:r>
          </w:p>
        </w:tc>
        <w:tc>
          <w:tcPr>
            <w:tcW w:w="0" w:type="auto"/>
            <w:hideMark/>
          </w:tcPr>
          <w:p w14:paraId="1E067284" w14:textId="77777777" w:rsidR="00CD26C8" w:rsidRPr="00C85C6C" w:rsidRDefault="00CD26C8" w:rsidP="00C85C6C">
            <w:pPr>
              <w:spacing w:line="276" w:lineRule="auto"/>
              <w:cnfStyle w:val="000000100000" w:firstRow="0" w:lastRow="0" w:firstColumn="0" w:lastColumn="0" w:oddVBand="0" w:evenVBand="0" w:oddHBand="1" w:evenHBand="0" w:firstRowFirstColumn="0" w:firstRowLastColumn="0" w:lastRowFirstColumn="0" w:lastRowLastColumn="0"/>
              <w:rPr>
                <w:rFonts w:cs="Arial"/>
                <w:sz w:val="20"/>
                <w:szCs w:val="20"/>
              </w:rPr>
            </w:pPr>
            <w:r w:rsidRPr="00C85C6C">
              <w:rPr>
                <w:rFonts w:cs="Arial"/>
                <w:sz w:val="20"/>
                <w:szCs w:val="20"/>
              </w:rPr>
              <w:t>Contract laundry, linen hire; commercial clients; may accept domestic drop-off in some sites.</w:t>
            </w:r>
          </w:p>
        </w:tc>
        <w:tc>
          <w:tcPr>
            <w:tcW w:w="0" w:type="auto"/>
            <w:hideMark/>
          </w:tcPr>
          <w:p w14:paraId="786400B3" w14:textId="77777777" w:rsidR="00CD26C8" w:rsidRPr="00C85C6C" w:rsidRDefault="00CD26C8" w:rsidP="00C85C6C">
            <w:pPr>
              <w:spacing w:line="276" w:lineRule="auto"/>
              <w:cnfStyle w:val="000000100000" w:firstRow="0" w:lastRow="0" w:firstColumn="0" w:lastColumn="0" w:oddVBand="0" w:evenVBand="0" w:oddHBand="1" w:evenHBand="0" w:firstRowFirstColumn="0" w:firstRowLastColumn="0" w:lastRowFirstColumn="0" w:lastRowLastColumn="0"/>
              <w:rPr>
                <w:rFonts w:cs="Arial"/>
                <w:sz w:val="20"/>
                <w:szCs w:val="20"/>
              </w:rPr>
            </w:pPr>
            <w:r w:rsidRPr="00C85C6C">
              <w:rPr>
                <w:rFonts w:cs="Arial"/>
                <w:sz w:val="20"/>
                <w:szCs w:val="20"/>
              </w:rPr>
              <w:t>Crewe base (regional competitor for B2B contracts).</w:t>
            </w:r>
          </w:p>
        </w:tc>
        <w:tc>
          <w:tcPr>
            <w:tcW w:w="0" w:type="auto"/>
            <w:hideMark/>
          </w:tcPr>
          <w:p w14:paraId="2F7BCF8F" w14:textId="77777777" w:rsidR="00CD26C8" w:rsidRPr="00C85C6C" w:rsidRDefault="00CD26C8" w:rsidP="00C85C6C">
            <w:pPr>
              <w:spacing w:line="276" w:lineRule="auto"/>
              <w:jc w:val="right"/>
              <w:cnfStyle w:val="000000100000" w:firstRow="0" w:lastRow="0" w:firstColumn="0" w:lastColumn="0" w:oddVBand="0" w:evenVBand="0" w:oddHBand="1" w:evenHBand="0" w:firstRowFirstColumn="0" w:firstRowLastColumn="0" w:lastRowFirstColumn="0" w:lastRowLastColumn="0"/>
              <w:rPr>
                <w:rFonts w:cs="Arial"/>
                <w:sz w:val="20"/>
                <w:szCs w:val="20"/>
              </w:rPr>
            </w:pPr>
            <w:r w:rsidRPr="00C85C6C">
              <w:rPr>
                <w:rFonts w:cs="Arial"/>
                <w:sz w:val="20"/>
                <w:szCs w:val="20"/>
              </w:rPr>
              <w:t>08:00–19:00</w:t>
            </w:r>
          </w:p>
        </w:tc>
      </w:tr>
      <w:tr w:rsidR="00CD26C8" w14:paraId="1DF11D53" w14:textId="77777777" w:rsidTr="00045F83">
        <w:tc>
          <w:tcPr>
            <w:cnfStyle w:val="001000000000" w:firstRow="0" w:lastRow="0" w:firstColumn="1" w:lastColumn="0" w:oddVBand="0" w:evenVBand="0" w:oddHBand="0" w:evenHBand="0" w:firstRowFirstColumn="0" w:firstRowLastColumn="0" w:lastRowFirstColumn="0" w:lastRowLastColumn="0"/>
            <w:tcW w:w="0" w:type="auto"/>
            <w:hideMark/>
          </w:tcPr>
          <w:p w14:paraId="2D90704C" w14:textId="77777777" w:rsidR="00CD26C8" w:rsidRPr="00C85C6C" w:rsidRDefault="00CD26C8" w:rsidP="00C85C6C">
            <w:pPr>
              <w:spacing w:line="276" w:lineRule="auto"/>
              <w:rPr>
                <w:rFonts w:cs="Arial"/>
                <w:sz w:val="20"/>
                <w:szCs w:val="20"/>
              </w:rPr>
            </w:pPr>
            <w:r w:rsidRPr="00C85C6C">
              <w:rPr>
                <w:rStyle w:val="Strong"/>
                <w:rFonts w:cs="Arial"/>
                <w:sz w:val="20"/>
                <w:szCs w:val="20"/>
              </w:rPr>
              <w:t>Local dry-cleaners &amp; specialist services (various)</w:t>
            </w:r>
            <w:r w:rsidRPr="00C85C6C">
              <w:rPr>
                <w:rFonts w:cs="Arial"/>
                <w:sz w:val="20"/>
                <w:szCs w:val="20"/>
              </w:rPr>
              <w:t xml:space="preserve"> — e.g., Johnsons &amp; independent dry-cleaners. (</w:t>
            </w:r>
            <w:hyperlink r:id="rId18" w:tooltip="Johnsons Dry Cleaners | UK Dry Cleaning &amp; Laundry Service" w:history="1">
              <w:r w:rsidRPr="00C85C6C">
                <w:rPr>
                  <w:rStyle w:val="Hyperlink"/>
                  <w:rFonts w:cs="Arial"/>
                  <w:color w:val="auto"/>
                  <w:sz w:val="20"/>
                  <w:szCs w:val="20"/>
                </w:rPr>
                <w:t xml:space="preserve">Johnson </w:t>
              </w:r>
              <w:r w:rsidRPr="00C85C6C">
                <w:rPr>
                  <w:rStyle w:val="Hyperlink"/>
                  <w:rFonts w:cs="Arial"/>
                  <w:color w:val="auto"/>
                  <w:sz w:val="20"/>
                  <w:szCs w:val="20"/>
                </w:rPr>
                <w:lastRenderedPageBreak/>
                <w:t>Cleaners</w:t>
              </w:r>
            </w:hyperlink>
            <w:r w:rsidRPr="00C85C6C">
              <w:rPr>
                <w:rFonts w:cs="Arial"/>
                <w:sz w:val="20"/>
                <w:szCs w:val="20"/>
              </w:rPr>
              <w:t>)</w:t>
            </w:r>
          </w:p>
        </w:tc>
        <w:tc>
          <w:tcPr>
            <w:tcW w:w="0" w:type="auto"/>
            <w:hideMark/>
          </w:tcPr>
          <w:p w14:paraId="1930ED9A" w14:textId="77777777" w:rsidR="00CD26C8" w:rsidRPr="00C85C6C" w:rsidRDefault="00CD26C8" w:rsidP="00C85C6C">
            <w:pPr>
              <w:spacing w:line="276" w:lineRule="auto"/>
              <w:jc w:val="right"/>
              <w:cnfStyle w:val="000000000000" w:firstRow="0" w:lastRow="0" w:firstColumn="0" w:lastColumn="0" w:oddVBand="0" w:evenVBand="0" w:oddHBand="0" w:evenHBand="0" w:firstRowFirstColumn="0" w:firstRowLastColumn="0" w:lastRowFirstColumn="0" w:lastRowLastColumn="0"/>
              <w:rPr>
                <w:rFonts w:cs="Arial"/>
                <w:sz w:val="20"/>
                <w:szCs w:val="20"/>
              </w:rPr>
            </w:pPr>
            <w:r w:rsidRPr="00C85C6C">
              <w:rPr>
                <w:rFonts w:cs="Arial"/>
                <w:sz w:val="20"/>
                <w:szCs w:val="20"/>
              </w:rPr>
              <w:lastRenderedPageBreak/>
              <w:t>Per-item pricing; higher than per-kg laundry of (1.8 - £2.5/kg)</w:t>
            </w:r>
          </w:p>
        </w:tc>
        <w:tc>
          <w:tcPr>
            <w:tcW w:w="0" w:type="auto"/>
            <w:hideMark/>
          </w:tcPr>
          <w:p w14:paraId="0517E632" w14:textId="77777777" w:rsidR="00CD26C8" w:rsidRPr="00C85C6C" w:rsidRDefault="00CD26C8" w:rsidP="00C85C6C">
            <w:pPr>
              <w:spacing w:line="276" w:lineRule="auto"/>
              <w:cnfStyle w:val="000000000000" w:firstRow="0" w:lastRow="0" w:firstColumn="0" w:lastColumn="0" w:oddVBand="0" w:evenVBand="0" w:oddHBand="0" w:evenHBand="0" w:firstRowFirstColumn="0" w:firstRowLastColumn="0" w:lastRowFirstColumn="0" w:lastRowLastColumn="0"/>
              <w:rPr>
                <w:rFonts w:cs="Arial"/>
                <w:sz w:val="20"/>
                <w:szCs w:val="20"/>
              </w:rPr>
            </w:pPr>
            <w:r w:rsidRPr="00C85C6C">
              <w:rPr>
                <w:rFonts w:cs="Arial"/>
                <w:sz w:val="20"/>
                <w:szCs w:val="20"/>
              </w:rPr>
              <w:t>Specialist dry-clean, stain removal, pressing; push customers wanting specialist care.</w:t>
            </w:r>
          </w:p>
        </w:tc>
        <w:tc>
          <w:tcPr>
            <w:tcW w:w="0" w:type="auto"/>
            <w:hideMark/>
          </w:tcPr>
          <w:p w14:paraId="00E6B6F4" w14:textId="77777777" w:rsidR="00CD26C8" w:rsidRPr="00C85C6C" w:rsidRDefault="00CD26C8" w:rsidP="00C85C6C">
            <w:pPr>
              <w:spacing w:line="276" w:lineRule="auto"/>
              <w:cnfStyle w:val="000000000000" w:firstRow="0" w:lastRow="0" w:firstColumn="0" w:lastColumn="0" w:oddVBand="0" w:evenVBand="0" w:oddHBand="0" w:evenHBand="0" w:firstRowFirstColumn="0" w:firstRowLastColumn="0" w:lastRowFirstColumn="0" w:lastRowLastColumn="0"/>
              <w:rPr>
                <w:rFonts w:cs="Arial"/>
                <w:sz w:val="20"/>
                <w:szCs w:val="20"/>
              </w:rPr>
            </w:pPr>
            <w:r w:rsidRPr="00C85C6C">
              <w:rPr>
                <w:rFonts w:cs="Arial"/>
                <w:sz w:val="20"/>
                <w:szCs w:val="20"/>
              </w:rPr>
              <w:t>Town centre and shopping districts.</w:t>
            </w:r>
          </w:p>
        </w:tc>
        <w:tc>
          <w:tcPr>
            <w:tcW w:w="0" w:type="auto"/>
            <w:hideMark/>
          </w:tcPr>
          <w:p w14:paraId="2E055741" w14:textId="77777777" w:rsidR="00CD26C8" w:rsidRPr="00C85C6C" w:rsidRDefault="00CD26C8" w:rsidP="00C85C6C">
            <w:pPr>
              <w:spacing w:line="276" w:lineRule="auto"/>
              <w:jc w:val="right"/>
              <w:cnfStyle w:val="000000000000" w:firstRow="0" w:lastRow="0" w:firstColumn="0" w:lastColumn="0" w:oddVBand="0" w:evenVBand="0" w:oddHBand="0" w:evenHBand="0" w:firstRowFirstColumn="0" w:firstRowLastColumn="0" w:lastRowFirstColumn="0" w:lastRowLastColumn="0"/>
              <w:rPr>
                <w:rFonts w:cs="Arial"/>
                <w:sz w:val="20"/>
                <w:szCs w:val="20"/>
              </w:rPr>
            </w:pPr>
            <w:r w:rsidRPr="00C85C6C">
              <w:rPr>
                <w:rFonts w:cs="Arial"/>
                <w:sz w:val="20"/>
                <w:szCs w:val="20"/>
              </w:rPr>
              <w:t>07:00–19:00</w:t>
            </w:r>
          </w:p>
        </w:tc>
      </w:tr>
      <w:tr w:rsidR="00CD26C8" w14:paraId="4DBED068" w14:textId="77777777" w:rsidTr="00045F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FECDC9" w14:textId="77777777" w:rsidR="00CD26C8" w:rsidRPr="00C85C6C" w:rsidRDefault="00CD26C8" w:rsidP="00C85C6C">
            <w:pPr>
              <w:spacing w:line="276" w:lineRule="auto"/>
              <w:rPr>
                <w:rFonts w:cs="Arial"/>
                <w:sz w:val="20"/>
                <w:szCs w:val="20"/>
              </w:rPr>
            </w:pPr>
            <w:r w:rsidRPr="00C85C6C">
              <w:rPr>
                <w:rStyle w:val="Strong"/>
                <w:rFonts w:cs="Arial"/>
                <w:sz w:val="20"/>
                <w:szCs w:val="20"/>
              </w:rPr>
              <w:t>DIY / home washing (substitute)</w:t>
            </w:r>
          </w:p>
        </w:tc>
        <w:tc>
          <w:tcPr>
            <w:tcW w:w="0" w:type="auto"/>
            <w:hideMark/>
          </w:tcPr>
          <w:p w14:paraId="5B2964EF" w14:textId="77777777" w:rsidR="00CD26C8" w:rsidRPr="00C85C6C" w:rsidRDefault="00CD26C8" w:rsidP="00C85C6C">
            <w:pPr>
              <w:spacing w:line="276" w:lineRule="auto"/>
              <w:jc w:val="right"/>
              <w:cnfStyle w:val="000000100000" w:firstRow="0" w:lastRow="0" w:firstColumn="0" w:lastColumn="0" w:oddVBand="0" w:evenVBand="0" w:oddHBand="1" w:evenHBand="0" w:firstRowFirstColumn="0" w:firstRowLastColumn="0" w:lastRowFirstColumn="0" w:lastRowLastColumn="0"/>
              <w:rPr>
                <w:rFonts w:cs="Arial"/>
                <w:sz w:val="20"/>
                <w:szCs w:val="20"/>
              </w:rPr>
            </w:pPr>
            <w:r w:rsidRPr="00C85C6C">
              <w:rPr>
                <w:rFonts w:cs="Arial"/>
                <w:sz w:val="20"/>
                <w:szCs w:val="20"/>
              </w:rPr>
              <w:t>£ (home cost depends)</w:t>
            </w:r>
          </w:p>
        </w:tc>
        <w:tc>
          <w:tcPr>
            <w:tcW w:w="0" w:type="auto"/>
            <w:hideMark/>
          </w:tcPr>
          <w:p w14:paraId="5E11FCF0" w14:textId="77777777" w:rsidR="00CD26C8" w:rsidRPr="00C85C6C" w:rsidRDefault="00CD26C8" w:rsidP="00C85C6C">
            <w:pPr>
              <w:spacing w:line="276" w:lineRule="auto"/>
              <w:cnfStyle w:val="000000100000" w:firstRow="0" w:lastRow="0" w:firstColumn="0" w:lastColumn="0" w:oddVBand="0" w:evenVBand="0" w:oddHBand="1" w:evenHBand="0" w:firstRowFirstColumn="0" w:firstRowLastColumn="0" w:lastRowFirstColumn="0" w:lastRowLastColumn="0"/>
              <w:rPr>
                <w:rFonts w:cs="Arial"/>
                <w:sz w:val="20"/>
                <w:szCs w:val="20"/>
              </w:rPr>
            </w:pPr>
            <w:r w:rsidRPr="00C85C6C">
              <w:rPr>
                <w:rFonts w:cs="Arial"/>
                <w:sz w:val="20"/>
                <w:szCs w:val="20"/>
              </w:rPr>
              <w:t>In-home washing/drying — closest substitute for price-sensitive users</w:t>
            </w:r>
          </w:p>
        </w:tc>
        <w:tc>
          <w:tcPr>
            <w:tcW w:w="0" w:type="auto"/>
            <w:hideMark/>
          </w:tcPr>
          <w:p w14:paraId="73217467" w14:textId="77777777" w:rsidR="00CD26C8" w:rsidRPr="00C85C6C" w:rsidRDefault="00CD26C8" w:rsidP="00C85C6C">
            <w:pPr>
              <w:spacing w:line="276" w:lineRule="auto"/>
              <w:cnfStyle w:val="000000100000" w:firstRow="0" w:lastRow="0" w:firstColumn="0" w:lastColumn="0" w:oddVBand="0" w:evenVBand="0" w:oddHBand="1" w:evenHBand="0" w:firstRowFirstColumn="0" w:firstRowLastColumn="0" w:lastRowFirstColumn="0" w:lastRowLastColumn="0"/>
              <w:rPr>
                <w:rFonts w:cs="Arial"/>
                <w:sz w:val="20"/>
                <w:szCs w:val="20"/>
              </w:rPr>
            </w:pPr>
            <w:r w:rsidRPr="00C85C6C">
              <w:rPr>
                <w:rFonts w:cs="Arial"/>
                <w:sz w:val="20"/>
                <w:szCs w:val="20"/>
              </w:rPr>
              <w:t>Everywhere</w:t>
            </w:r>
          </w:p>
        </w:tc>
        <w:tc>
          <w:tcPr>
            <w:tcW w:w="0" w:type="auto"/>
            <w:hideMark/>
          </w:tcPr>
          <w:p w14:paraId="657B7EDD" w14:textId="77777777" w:rsidR="00CD26C8" w:rsidRPr="00C85C6C" w:rsidRDefault="00CD26C8" w:rsidP="00C85C6C">
            <w:pPr>
              <w:spacing w:line="276" w:lineRule="auto"/>
              <w:jc w:val="right"/>
              <w:cnfStyle w:val="000000100000" w:firstRow="0" w:lastRow="0" w:firstColumn="0" w:lastColumn="0" w:oddVBand="0" w:evenVBand="0" w:oddHBand="1" w:evenHBand="0" w:firstRowFirstColumn="0" w:firstRowLastColumn="0" w:lastRowFirstColumn="0" w:lastRowLastColumn="0"/>
              <w:rPr>
                <w:rFonts w:cs="Arial"/>
                <w:sz w:val="20"/>
                <w:szCs w:val="20"/>
              </w:rPr>
            </w:pPr>
            <w:r w:rsidRPr="00C85C6C">
              <w:rPr>
                <w:rFonts w:cs="Arial"/>
                <w:sz w:val="20"/>
                <w:szCs w:val="20"/>
              </w:rPr>
              <w:t>24/7</w:t>
            </w:r>
          </w:p>
        </w:tc>
      </w:tr>
    </w:tbl>
    <w:p w14:paraId="4EFDE4B5" w14:textId="77777777" w:rsidR="00A04451" w:rsidRDefault="00A04451" w:rsidP="00287FDA">
      <w:pPr>
        <w:spacing w:after="0"/>
        <w:jc w:val="both"/>
        <w:rPr>
          <w:rFonts w:eastAsia="Times New Roman" w:cs="Arial"/>
          <w:lang w:val="en-US"/>
        </w:rPr>
      </w:pPr>
    </w:p>
    <w:p w14:paraId="0A3BF2AF" w14:textId="442BC808" w:rsidR="00287FDA" w:rsidRPr="0074339C" w:rsidRDefault="00FE47F4" w:rsidP="00F22996">
      <w:pPr>
        <w:pStyle w:val="Heading2"/>
        <w:rPr>
          <w:rFonts w:ascii="Arial" w:eastAsia="Times New Roman" w:hAnsi="Arial" w:cs="Arial"/>
          <w:b/>
          <w:bCs/>
          <w:color w:val="auto"/>
          <w:sz w:val="24"/>
          <w:szCs w:val="24"/>
          <w:lang w:val="en-US"/>
        </w:rPr>
      </w:pPr>
      <w:bookmarkStart w:id="20" w:name="_Toc228913908"/>
      <w:r>
        <w:rPr>
          <w:rFonts w:ascii="Arial" w:eastAsia="Times New Roman" w:hAnsi="Arial" w:cs="Arial"/>
          <w:b/>
          <w:bCs/>
          <w:color w:val="auto"/>
          <w:sz w:val="24"/>
          <w:szCs w:val="24"/>
          <w:lang w:val="en-US"/>
        </w:rPr>
        <w:t>2</w:t>
      </w:r>
      <w:r w:rsidR="00287FDA" w:rsidRPr="00287FDA">
        <w:rPr>
          <w:rFonts w:ascii="Arial" w:eastAsia="Times New Roman" w:hAnsi="Arial" w:cs="Arial"/>
          <w:b/>
          <w:bCs/>
          <w:color w:val="auto"/>
          <w:sz w:val="24"/>
          <w:szCs w:val="24"/>
          <w:lang w:val="en-US"/>
        </w:rPr>
        <w:t>.5 Market structure instruments: Porters Five Forces and SWOT</w:t>
      </w:r>
      <w:bookmarkEnd w:id="20"/>
    </w:p>
    <w:p w14:paraId="4629F7D8" w14:textId="77777777" w:rsidR="00287FDA" w:rsidRPr="00287FDA" w:rsidRDefault="00287FDA" w:rsidP="00C45E8D">
      <w:pPr>
        <w:jc w:val="both"/>
        <w:rPr>
          <w:rFonts w:eastAsia="Times New Roman" w:cs="Arial"/>
          <w:lang w:val="en-US"/>
        </w:rPr>
      </w:pPr>
      <w:r w:rsidRPr="00287FDA">
        <w:rPr>
          <w:rFonts w:eastAsia="Times New Roman" w:cs="Arial"/>
          <w:lang w:val="en-US"/>
        </w:rPr>
        <w:t>The Porters Five Forces is a rigorous method of evaluating the appeal of the local laundry services market through evaluation of competitive force and profit restraint (Porter, 1980). In the case of Stoke-on-Trent, the framework suggests that the market is highly competitive in terms of the basic access to the washing services, but the service differentiation and discipline of the process can still be used to create value.</w:t>
      </w:r>
    </w:p>
    <w:p w14:paraId="5315FC60" w14:textId="6142EA56" w:rsidR="00287FDA" w:rsidRPr="00287FDA" w:rsidRDefault="00287FDA" w:rsidP="00C45E8D">
      <w:pPr>
        <w:jc w:val="both"/>
        <w:rPr>
          <w:rFonts w:eastAsia="Times New Roman" w:cs="Arial"/>
          <w:lang w:val="en-US"/>
        </w:rPr>
      </w:pPr>
      <w:r w:rsidRPr="00413AA3">
        <w:rPr>
          <w:rFonts w:eastAsia="Times New Roman" w:cs="Arial"/>
          <w:b/>
          <w:bCs/>
          <w:lang w:val="en-US"/>
        </w:rPr>
        <w:t>Risks of new entry (moderate)</w:t>
      </w:r>
      <w:r w:rsidR="00413AA3" w:rsidRPr="00413AA3">
        <w:rPr>
          <w:rFonts w:eastAsia="Times New Roman" w:cs="Arial"/>
          <w:b/>
          <w:bCs/>
          <w:lang w:val="en-US"/>
        </w:rPr>
        <w:t>:</w:t>
      </w:r>
      <w:r w:rsidRPr="00287FDA">
        <w:rPr>
          <w:rFonts w:eastAsia="Times New Roman" w:cs="Arial"/>
          <w:lang w:val="en-US"/>
        </w:rPr>
        <w:t xml:space="preserve"> The informal pickup-and-drop operators have a relatively easy time getting into the business due to low cost of initial marketing and booking tools. The obstacle however intensifies steeply to a compliant processing site due to premises fit-out, investment of equipment and regulatory gating cheques (especially drainage capacity and trade effluent factors) (Severn Trent Water, 2025). It implies that professional entrants have increased fixed costs and planning requirements, but also achieve defensibility on completion of systems and compliance.</w:t>
      </w:r>
    </w:p>
    <w:p w14:paraId="0D7FBFBA" w14:textId="4B56EADD" w:rsidR="00287FDA" w:rsidRPr="00287FDA" w:rsidRDefault="00287FDA" w:rsidP="00C45E8D">
      <w:pPr>
        <w:jc w:val="both"/>
        <w:rPr>
          <w:rFonts w:eastAsia="Times New Roman" w:cs="Arial"/>
          <w:lang w:val="en-US"/>
        </w:rPr>
      </w:pPr>
      <w:r w:rsidRPr="00C85C6C">
        <w:rPr>
          <w:rFonts w:eastAsia="Times New Roman" w:cs="Arial"/>
          <w:b/>
          <w:bCs/>
          <w:lang w:val="en-US"/>
        </w:rPr>
        <w:t>Supplier bargaining power (low-moderate)</w:t>
      </w:r>
      <w:r w:rsidR="00C85C6C" w:rsidRPr="00C85C6C">
        <w:rPr>
          <w:rFonts w:eastAsia="Times New Roman" w:cs="Arial"/>
          <w:b/>
          <w:bCs/>
          <w:lang w:val="en-US"/>
        </w:rPr>
        <w:t>:</w:t>
      </w:r>
      <w:r w:rsidRPr="00287FDA">
        <w:rPr>
          <w:rFonts w:eastAsia="Times New Roman" w:cs="Arial"/>
          <w:lang w:val="en-US"/>
        </w:rPr>
        <w:t xml:space="preserve"> There is a high vendor power as there is a large supply of detergent, packaging and consumable. Conversely, industrial laundry machinery and service may result in dependency due to lead times, parts supply and maintenance and servicing agreements being important in uptime. The supplier power is moderate when the business uses one supplier of maintenance or machine ecosystem. Multi-source and strong maintenance contracts are mitigation (GOV.UK, 2024).</w:t>
      </w:r>
    </w:p>
    <w:p w14:paraId="78EAF5AB" w14:textId="35BF8D5C" w:rsidR="00287FDA" w:rsidRPr="00287FDA" w:rsidRDefault="00287FDA" w:rsidP="00C45E8D">
      <w:pPr>
        <w:jc w:val="both"/>
        <w:rPr>
          <w:rFonts w:eastAsia="Times New Roman" w:cs="Arial"/>
          <w:lang w:val="en-US"/>
        </w:rPr>
      </w:pPr>
      <w:r w:rsidRPr="00C85C6C">
        <w:rPr>
          <w:rFonts w:eastAsia="Times New Roman" w:cs="Arial"/>
          <w:b/>
          <w:bCs/>
          <w:lang w:val="en-US"/>
        </w:rPr>
        <w:t>Buyers bargaining power (moderate)</w:t>
      </w:r>
      <w:r w:rsidR="00C85C6C" w:rsidRPr="00C85C6C">
        <w:rPr>
          <w:rFonts w:eastAsia="Times New Roman" w:cs="Arial"/>
          <w:b/>
          <w:bCs/>
          <w:lang w:val="en-US"/>
        </w:rPr>
        <w:t>:</w:t>
      </w:r>
      <w:r w:rsidRPr="00287FDA">
        <w:rPr>
          <w:rFonts w:eastAsia="Times New Roman" w:cs="Arial"/>
          <w:lang w:val="en-US"/>
        </w:rPr>
        <w:t xml:space="preserve"> Home washing, launderettes and service providers are easy to switch especially when prices are not clear to the household buyers. This makes it price sensitive and promotes competition through promotions. The customers who attach </w:t>
      </w:r>
      <w:r w:rsidRPr="00287FDA">
        <w:rPr>
          <w:rFonts w:eastAsia="Times New Roman" w:cs="Arial"/>
          <w:lang w:val="en-US"/>
        </w:rPr>
        <w:lastRenderedPageBreak/>
        <w:t>importance to time saving (families/professionals) have a lower buyer power due to reduced substitutability by convenience. In B2B customers, procurement is where the bargaining power is high and may decline after the award since operations would be at risk; demonstrating reliability, clarity of invoicing and documented processes is the key (IBISWorld, 2023).</w:t>
      </w:r>
    </w:p>
    <w:p w14:paraId="68DF9CAD" w14:textId="35DFD145" w:rsidR="00287FDA" w:rsidRPr="00287FDA" w:rsidRDefault="00287FDA" w:rsidP="00C45E8D">
      <w:pPr>
        <w:jc w:val="both"/>
        <w:rPr>
          <w:rFonts w:eastAsia="Times New Roman" w:cs="Arial"/>
          <w:lang w:val="en-US"/>
        </w:rPr>
      </w:pPr>
      <w:r w:rsidRPr="00C85C6C">
        <w:rPr>
          <w:rFonts w:eastAsia="Times New Roman" w:cs="Arial"/>
          <w:b/>
          <w:bCs/>
          <w:lang w:val="en-US"/>
        </w:rPr>
        <w:t>Threat of substitutes (high)</w:t>
      </w:r>
      <w:r w:rsidR="00C85C6C" w:rsidRPr="00C85C6C">
        <w:rPr>
          <w:rFonts w:eastAsia="Times New Roman" w:cs="Arial"/>
          <w:b/>
          <w:bCs/>
          <w:lang w:val="en-US"/>
        </w:rPr>
        <w:t>:</w:t>
      </w:r>
      <w:r w:rsidRPr="00287FDA">
        <w:rPr>
          <w:rFonts w:eastAsia="Times New Roman" w:cs="Arial"/>
          <w:lang w:val="en-US"/>
        </w:rPr>
        <w:t xml:space="preserve"> The substitution pressure is high due to the ability of households to do the laundry at home and have a perceived marginal cost low, and due to the fixed-price large-drum washes that are offered by self-service suppliers, which are appealing when loading the laundry in bulk. Ironing substitutes and customers who have time constraints, limited mobility or equipment access are not as strong as they could be in service bundling (Mintel, 2023).</w:t>
      </w:r>
    </w:p>
    <w:p w14:paraId="658A86EA" w14:textId="5323DA0D" w:rsidR="00287FDA" w:rsidRDefault="00287FDA" w:rsidP="00C45E8D">
      <w:pPr>
        <w:jc w:val="both"/>
        <w:rPr>
          <w:rFonts w:eastAsia="Times New Roman" w:cs="Arial"/>
          <w:lang w:val="en-US"/>
        </w:rPr>
      </w:pPr>
      <w:r w:rsidRPr="00C85C6C">
        <w:rPr>
          <w:rFonts w:eastAsia="Times New Roman" w:cs="Arial"/>
          <w:b/>
          <w:bCs/>
          <w:lang w:val="en-US"/>
        </w:rPr>
        <w:t>Rivalry (moderate</w:t>
      </w:r>
      <w:r w:rsidR="00C85C6C">
        <w:rPr>
          <w:rFonts w:eastAsia="Times New Roman" w:cs="Arial"/>
          <w:b/>
          <w:bCs/>
          <w:lang w:val="en-US"/>
        </w:rPr>
        <w:t xml:space="preserve"> </w:t>
      </w:r>
      <w:r w:rsidRPr="00C85C6C">
        <w:rPr>
          <w:rFonts w:eastAsia="Times New Roman" w:cs="Arial"/>
          <w:b/>
          <w:bCs/>
          <w:lang w:val="en-US"/>
        </w:rPr>
        <w:t>to</w:t>
      </w:r>
      <w:r w:rsidR="00C85C6C">
        <w:rPr>
          <w:rFonts w:eastAsia="Times New Roman" w:cs="Arial"/>
          <w:b/>
          <w:bCs/>
          <w:lang w:val="en-US"/>
        </w:rPr>
        <w:t xml:space="preserve"> </w:t>
      </w:r>
      <w:r w:rsidRPr="00C85C6C">
        <w:rPr>
          <w:rFonts w:eastAsia="Times New Roman" w:cs="Arial"/>
          <w:b/>
          <w:bCs/>
          <w:lang w:val="en-US"/>
        </w:rPr>
        <w:t>high)</w:t>
      </w:r>
      <w:r w:rsidR="00C85C6C" w:rsidRPr="00C85C6C">
        <w:rPr>
          <w:rFonts w:eastAsia="Times New Roman" w:cs="Arial"/>
          <w:b/>
          <w:bCs/>
          <w:lang w:val="en-US"/>
        </w:rPr>
        <w:t>:</w:t>
      </w:r>
      <w:r w:rsidRPr="00287FDA">
        <w:rPr>
          <w:rFonts w:eastAsia="Times New Roman" w:cs="Arial"/>
          <w:lang w:val="en-US"/>
        </w:rPr>
        <w:t xml:space="preserve"> Rivalry on walk</w:t>
      </w:r>
      <w:r w:rsidR="00C85C6C">
        <w:rPr>
          <w:rFonts w:eastAsia="Times New Roman" w:cs="Arial"/>
          <w:lang w:val="en-US"/>
        </w:rPr>
        <w:t xml:space="preserve"> </w:t>
      </w:r>
      <w:r w:rsidRPr="00287FDA">
        <w:rPr>
          <w:rFonts w:eastAsia="Times New Roman" w:cs="Arial"/>
          <w:lang w:val="en-US"/>
        </w:rPr>
        <w:t xml:space="preserve">in and basic washing services is enhanced by the competitor environment (local launderettes with </w:t>
      </w:r>
      <w:r w:rsidR="00523D40" w:rsidRPr="00287FDA">
        <w:rPr>
          <w:rFonts w:eastAsia="Times New Roman" w:cs="Arial"/>
          <w:lang w:val="en-US"/>
        </w:rPr>
        <w:t>self</w:t>
      </w:r>
      <w:r w:rsidR="00523D40">
        <w:rPr>
          <w:rFonts w:eastAsia="Times New Roman" w:cs="Arial"/>
          <w:lang w:val="en-US"/>
        </w:rPr>
        <w:t>-</w:t>
      </w:r>
      <w:r w:rsidR="00523D40" w:rsidRPr="00287FDA">
        <w:rPr>
          <w:rFonts w:eastAsia="Times New Roman" w:cs="Arial"/>
          <w:lang w:val="en-US"/>
        </w:rPr>
        <w:t>service</w:t>
      </w:r>
      <w:r w:rsidRPr="00287FDA">
        <w:rPr>
          <w:rFonts w:eastAsia="Times New Roman" w:cs="Arial"/>
          <w:lang w:val="en-US"/>
        </w:rPr>
        <w:t xml:space="preserve"> chain and </w:t>
      </w:r>
      <w:proofErr w:type="gramStart"/>
      <w:r w:rsidRPr="00287FDA">
        <w:rPr>
          <w:rFonts w:eastAsia="Times New Roman" w:cs="Arial"/>
          <w:lang w:val="en-US"/>
        </w:rPr>
        <w:t>specialists</w:t>
      </w:r>
      <w:proofErr w:type="gramEnd"/>
      <w:r w:rsidRPr="00287FDA">
        <w:rPr>
          <w:rFonts w:eastAsia="Times New Roman" w:cs="Arial"/>
          <w:lang w:val="en-US"/>
        </w:rPr>
        <w:t xml:space="preserve"> dry</w:t>
      </w:r>
      <w:r w:rsidR="00C85C6C">
        <w:rPr>
          <w:rFonts w:eastAsia="Times New Roman" w:cs="Arial"/>
          <w:lang w:val="en-US"/>
        </w:rPr>
        <w:t xml:space="preserve"> </w:t>
      </w:r>
      <w:r w:rsidRPr="00287FDA">
        <w:rPr>
          <w:rFonts w:eastAsia="Times New Roman" w:cs="Arial"/>
          <w:lang w:val="en-US"/>
        </w:rPr>
        <w:t>cleaners). Competition is diminished when a company gets on other dimensions where it battles on the basis of forecasted pickup/delivery, predictability subscriptions, and reliability of services on a B2B basis as opposed to literal price matching (Porter, 1980).</w:t>
      </w:r>
    </w:p>
    <w:p w14:paraId="14976895" w14:textId="77777777" w:rsidR="00264F7B" w:rsidRDefault="003226E5" w:rsidP="00264F7B">
      <w:pPr>
        <w:keepNext/>
        <w:spacing w:before="100" w:beforeAutospacing="1" w:after="100" w:afterAutospacing="1"/>
        <w:jc w:val="center"/>
      </w:pPr>
      <w:r>
        <w:rPr>
          <w:rFonts w:eastAsia="Times New Roman" w:cs="Arial"/>
          <w:noProof/>
          <w:lang w:val="en-US"/>
        </w:rPr>
        <w:drawing>
          <wp:inline distT="0" distB="0" distL="0" distR="0" wp14:anchorId="1B3ABFE9" wp14:editId="52BFC549">
            <wp:extent cx="4600830" cy="3067050"/>
            <wp:effectExtent l="0" t="0" r="9525" b="0"/>
            <wp:docPr id="18796502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650215" name="Picture 187965021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625997" cy="3083827"/>
                    </a:xfrm>
                    <a:prstGeom prst="rect">
                      <a:avLst/>
                    </a:prstGeom>
                  </pic:spPr>
                </pic:pic>
              </a:graphicData>
            </a:graphic>
          </wp:inline>
        </w:drawing>
      </w:r>
    </w:p>
    <w:p w14:paraId="4A28289E" w14:textId="76655647" w:rsidR="003226E5" w:rsidRPr="00264F7B" w:rsidRDefault="00264F7B" w:rsidP="00264F7B">
      <w:pPr>
        <w:pStyle w:val="Caption"/>
        <w:jc w:val="center"/>
        <w:rPr>
          <w:rFonts w:eastAsia="Times New Roman" w:cs="Arial"/>
          <w:b/>
          <w:bCs/>
          <w:color w:val="000000" w:themeColor="text1"/>
          <w:sz w:val="24"/>
          <w:szCs w:val="24"/>
          <w:lang w:val="en-US"/>
        </w:rPr>
      </w:pPr>
      <w:bookmarkStart w:id="21" w:name="_Toc228909436"/>
      <w:r w:rsidRPr="00264F7B">
        <w:rPr>
          <w:b/>
          <w:bCs/>
          <w:color w:val="000000" w:themeColor="text1"/>
          <w:sz w:val="24"/>
          <w:szCs w:val="24"/>
        </w:rPr>
        <w:t xml:space="preserve">Figure </w:t>
      </w:r>
      <w:r w:rsidRPr="00264F7B">
        <w:rPr>
          <w:b/>
          <w:bCs/>
          <w:color w:val="000000" w:themeColor="text1"/>
          <w:sz w:val="24"/>
          <w:szCs w:val="24"/>
        </w:rPr>
        <w:fldChar w:fldCharType="begin"/>
      </w:r>
      <w:r w:rsidRPr="00264F7B">
        <w:rPr>
          <w:b/>
          <w:bCs/>
          <w:color w:val="000000" w:themeColor="text1"/>
          <w:sz w:val="24"/>
          <w:szCs w:val="24"/>
        </w:rPr>
        <w:instrText xml:space="preserve"> SEQ Figure \* ARABIC </w:instrText>
      </w:r>
      <w:r w:rsidRPr="00264F7B">
        <w:rPr>
          <w:b/>
          <w:bCs/>
          <w:color w:val="000000" w:themeColor="text1"/>
          <w:sz w:val="24"/>
          <w:szCs w:val="24"/>
        </w:rPr>
        <w:fldChar w:fldCharType="separate"/>
      </w:r>
      <w:r w:rsidR="00BA28CB">
        <w:rPr>
          <w:b/>
          <w:bCs/>
          <w:noProof/>
          <w:color w:val="000000" w:themeColor="text1"/>
          <w:sz w:val="24"/>
          <w:szCs w:val="24"/>
        </w:rPr>
        <w:t>2</w:t>
      </w:r>
      <w:r w:rsidRPr="00264F7B">
        <w:rPr>
          <w:b/>
          <w:bCs/>
          <w:color w:val="000000" w:themeColor="text1"/>
          <w:sz w:val="24"/>
          <w:szCs w:val="24"/>
        </w:rPr>
        <w:fldChar w:fldCharType="end"/>
      </w:r>
      <w:r>
        <w:rPr>
          <w:b/>
          <w:bCs/>
          <w:color w:val="000000" w:themeColor="text1"/>
          <w:sz w:val="24"/>
          <w:szCs w:val="24"/>
        </w:rPr>
        <w:t>:</w:t>
      </w:r>
      <w:r w:rsidRPr="00264F7B">
        <w:rPr>
          <w:rFonts w:eastAsia="Times New Roman" w:cs="Arial"/>
          <w:i w:val="0"/>
          <w:iCs w:val="0"/>
          <w:color w:val="auto"/>
          <w:sz w:val="22"/>
          <w:szCs w:val="22"/>
          <w:lang w:val="en-US"/>
        </w:rPr>
        <w:t xml:space="preserve"> </w:t>
      </w:r>
      <w:r w:rsidRPr="00264F7B">
        <w:rPr>
          <w:b/>
          <w:bCs/>
          <w:color w:val="000000" w:themeColor="text1"/>
          <w:sz w:val="24"/>
          <w:szCs w:val="24"/>
          <w:lang w:val="en-US"/>
        </w:rPr>
        <w:t>Porter’s Five Forces diagram (Stoke Context)</w:t>
      </w:r>
      <w:bookmarkEnd w:id="21"/>
    </w:p>
    <w:p w14:paraId="0E66B8B2" w14:textId="24AF728D" w:rsidR="00287FDA" w:rsidRPr="00287FDA" w:rsidRDefault="00287FDA" w:rsidP="00C45E8D">
      <w:pPr>
        <w:jc w:val="both"/>
        <w:rPr>
          <w:rFonts w:eastAsia="Times New Roman" w:cs="Arial"/>
          <w:lang w:val="en-US"/>
        </w:rPr>
      </w:pPr>
      <w:r w:rsidRPr="00287FDA">
        <w:rPr>
          <w:rFonts w:eastAsia="Times New Roman" w:cs="Arial"/>
          <w:lang w:val="en-US"/>
        </w:rPr>
        <w:lastRenderedPageBreak/>
        <w:t>A SWOT explains the way these forces can be translated into strategic decisions. Strengths: the responsiveness of local services</w:t>
      </w:r>
      <w:r w:rsidR="00EF2ACE">
        <w:rPr>
          <w:rFonts w:eastAsia="Times New Roman" w:cs="Arial"/>
          <w:lang w:val="en-US"/>
        </w:rPr>
        <w:t>,</w:t>
      </w:r>
      <w:r w:rsidRPr="00287FDA">
        <w:rPr>
          <w:rFonts w:eastAsia="Times New Roman" w:cs="Arial"/>
          <w:lang w:val="en-US"/>
        </w:rPr>
        <w:t xml:space="preserve"> possibility to design uninterrupted processes and quality ch</w:t>
      </w:r>
      <w:r w:rsidR="00EF2ACE">
        <w:rPr>
          <w:rFonts w:eastAsia="Times New Roman" w:cs="Arial"/>
          <w:lang w:val="en-US"/>
        </w:rPr>
        <w:t>ecks</w:t>
      </w:r>
      <w:r w:rsidRPr="00287FDA">
        <w:rPr>
          <w:rFonts w:eastAsia="Times New Roman" w:cs="Arial"/>
          <w:lang w:val="en-US"/>
        </w:rPr>
        <w:t>; the possibility to stabilise subscription revenues. Weaknesses: intensive use of capital (equipment and premises)</w:t>
      </w:r>
      <w:r w:rsidR="00EF2ACE">
        <w:rPr>
          <w:rFonts w:eastAsia="Times New Roman" w:cs="Arial"/>
          <w:lang w:val="en-US"/>
        </w:rPr>
        <w:t>,</w:t>
      </w:r>
      <w:r w:rsidRPr="00287FDA">
        <w:rPr>
          <w:rFonts w:eastAsia="Times New Roman" w:cs="Arial"/>
          <w:lang w:val="en-US"/>
        </w:rPr>
        <w:t xml:space="preserve"> variable cost coverage (utilisation)</w:t>
      </w:r>
      <w:r w:rsidR="00EF2ACE">
        <w:rPr>
          <w:rFonts w:eastAsia="Times New Roman" w:cs="Arial"/>
          <w:lang w:val="en-US"/>
        </w:rPr>
        <w:t>,</w:t>
      </w:r>
      <w:r w:rsidRPr="00287FDA">
        <w:rPr>
          <w:rFonts w:eastAsia="Times New Roman" w:cs="Arial"/>
          <w:lang w:val="en-US"/>
        </w:rPr>
        <w:t xml:space="preserve"> new unreviewed entrant. Opportunities: the increase in local private renting; institutional and hospitality market; gaps in the competitors related to subscriptions/SLAs and price transparency (ONS, 2023; Stoke-on-Trent City Council, 2024). Threats: threat of self</w:t>
      </w:r>
      <w:r w:rsidR="00EF2ACE">
        <w:rPr>
          <w:rFonts w:eastAsia="Times New Roman" w:cs="Arial"/>
          <w:lang w:val="en-US"/>
        </w:rPr>
        <w:t xml:space="preserve"> </w:t>
      </w:r>
      <w:r w:rsidRPr="00287FDA">
        <w:rPr>
          <w:rFonts w:eastAsia="Times New Roman" w:cs="Arial"/>
          <w:lang w:val="en-US"/>
        </w:rPr>
        <w:t>service and home washing replacement; threat of volatile costs in energy/ water</w:t>
      </w:r>
      <w:r w:rsidR="00EF2ACE">
        <w:rPr>
          <w:rFonts w:eastAsia="Times New Roman" w:cs="Arial"/>
          <w:lang w:val="en-US"/>
        </w:rPr>
        <w:t>,</w:t>
      </w:r>
      <w:r w:rsidRPr="00287FDA">
        <w:rPr>
          <w:rFonts w:eastAsia="Times New Roman" w:cs="Arial"/>
          <w:lang w:val="en-US"/>
        </w:rPr>
        <w:t xml:space="preserve"> non-compliance with regulations in case of inadequate premises (GOV.UK, 2022; Severn Trent Water, 2025).</w:t>
      </w:r>
    </w:p>
    <w:p w14:paraId="15C8378B" w14:textId="77777777" w:rsidR="00287FDA" w:rsidRDefault="00287FDA" w:rsidP="00C45E8D">
      <w:pPr>
        <w:jc w:val="both"/>
        <w:rPr>
          <w:rFonts w:eastAsia="Times New Roman" w:cs="Arial"/>
          <w:lang w:val="en-US"/>
        </w:rPr>
      </w:pPr>
      <w:r w:rsidRPr="00287FDA">
        <w:rPr>
          <w:rFonts w:eastAsia="Times New Roman" w:cs="Arial"/>
          <w:lang w:val="en-US"/>
        </w:rPr>
        <w:t>In general the market is not structurally easy, but it can be defended by a differentiated operator that minimises substitution by offering convenience and maximises defensibility by compliance, standardised service and selective choice of segment.</w:t>
      </w:r>
    </w:p>
    <w:p w14:paraId="2B493EFB" w14:textId="18A33793" w:rsidR="00287FDA" w:rsidRPr="00287FDA" w:rsidRDefault="00FE47F4" w:rsidP="00007193">
      <w:pPr>
        <w:pStyle w:val="Heading2"/>
        <w:rPr>
          <w:rFonts w:ascii="Arial" w:eastAsia="Times New Roman" w:hAnsi="Arial" w:cs="Arial"/>
          <w:b/>
          <w:bCs/>
          <w:color w:val="auto"/>
          <w:sz w:val="24"/>
          <w:szCs w:val="24"/>
          <w:lang w:val="en-US"/>
        </w:rPr>
      </w:pPr>
      <w:bookmarkStart w:id="22" w:name="_Toc228913909"/>
      <w:r>
        <w:rPr>
          <w:rFonts w:ascii="Arial" w:eastAsia="Times New Roman" w:hAnsi="Arial" w:cs="Arial"/>
          <w:b/>
          <w:bCs/>
          <w:color w:val="auto"/>
          <w:sz w:val="24"/>
          <w:szCs w:val="24"/>
          <w:lang w:val="en-US"/>
        </w:rPr>
        <w:t>2</w:t>
      </w:r>
      <w:r w:rsidR="00287FDA" w:rsidRPr="00287FDA">
        <w:rPr>
          <w:rFonts w:ascii="Arial" w:eastAsia="Times New Roman" w:hAnsi="Arial" w:cs="Arial"/>
          <w:b/>
          <w:bCs/>
          <w:color w:val="auto"/>
          <w:sz w:val="24"/>
          <w:szCs w:val="24"/>
          <w:lang w:val="en-US"/>
        </w:rPr>
        <w:t>.6 Synthesis of market gap and its validation conclusion</w:t>
      </w:r>
      <w:bookmarkEnd w:id="22"/>
    </w:p>
    <w:p w14:paraId="204D1712" w14:textId="0ABC9FA1" w:rsidR="00287FDA" w:rsidRPr="00287FDA" w:rsidRDefault="00287FDA" w:rsidP="00C45E8D">
      <w:pPr>
        <w:jc w:val="both"/>
        <w:rPr>
          <w:rFonts w:eastAsia="Times New Roman" w:cs="Arial"/>
          <w:lang w:val="en-US"/>
        </w:rPr>
      </w:pPr>
      <w:r w:rsidRPr="00287FDA">
        <w:rPr>
          <w:rFonts w:eastAsia="Times New Roman" w:cs="Arial"/>
          <w:lang w:val="en-US"/>
        </w:rPr>
        <w:t>Making up the desk evidence, Stoke-on-Trent is a viable opportunity to Fresh and Pressed Ltd in case the company focuses on the segments where convenience and reliability are more important than the lowest-cost washing. Demographic statistics indicate that the local population has an increasing portion of the private rented sector, as well as families and an institutional foundation (care and accommodation) capable of producing repeated demand indicators (ONS, 2023). Rival listings indicate a bunch of launderettes, self-service locations, but few signs of subscription</w:t>
      </w:r>
      <w:r w:rsidR="0074339C">
        <w:rPr>
          <w:rFonts w:eastAsia="Times New Roman" w:cs="Arial"/>
          <w:lang w:val="en-US"/>
        </w:rPr>
        <w:t xml:space="preserve"> </w:t>
      </w:r>
      <w:r w:rsidRPr="00287FDA">
        <w:rPr>
          <w:rFonts w:eastAsia="Times New Roman" w:cs="Arial"/>
          <w:lang w:val="en-US"/>
        </w:rPr>
        <w:t>principled deals, clear per</w:t>
      </w:r>
      <w:r w:rsidR="0074339C">
        <w:rPr>
          <w:rFonts w:eastAsia="Times New Roman" w:cs="Arial"/>
          <w:lang w:val="en-US"/>
        </w:rPr>
        <w:t xml:space="preserve"> </w:t>
      </w:r>
      <w:r w:rsidRPr="00287FDA">
        <w:rPr>
          <w:rFonts w:eastAsia="Times New Roman" w:cs="Arial"/>
          <w:lang w:val="en-US"/>
        </w:rPr>
        <w:t>kg rates, or SLA</w:t>
      </w:r>
      <w:r w:rsidR="0074339C">
        <w:rPr>
          <w:rFonts w:eastAsia="Times New Roman" w:cs="Arial"/>
          <w:lang w:val="en-US"/>
        </w:rPr>
        <w:t xml:space="preserve"> </w:t>
      </w:r>
      <w:r w:rsidRPr="00287FDA">
        <w:rPr>
          <w:rFonts w:eastAsia="Times New Roman" w:cs="Arial"/>
          <w:lang w:val="en-US"/>
        </w:rPr>
        <w:t xml:space="preserve">like dependability to B2B consumers. This is in favour of a </w:t>
      </w:r>
      <w:r w:rsidR="00523D40" w:rsidRPr="00287FDA">
        <w:rPr>
          <w:rFonts w:eastAsia="Times New Roman" w:cs="Arial"/>
          <w:lang w:val="en-US"/>
        </w:rPr>
        <w:t>gap-based</w:t>
      </w:r>
      <w:r w:rsidRPr="00287FDA">
        <w:rPr>
          <w:rFonts w:eastAsia="Times New Roman" w:cs="Arial"/>
          <w:lang w:val="en-US"/>
        </w:rPr>
        <w:t xml:space="preserve"> approach: compete based on scheduled doorstep delivery, predictable subscription packages, and documented service quality instead of price reduction washing.</w:t>
      </w:r>
    </w:p>
    <w:p w14:paraId="540D9DEE" w14:textId="59123221" w:rsidR="002126CA" w:rsidRDefault="00287FDA" w:rsidP="00907CBD">
      <w:pPr>
        <w:jc w:val="both"/>
        <w:rPr>
          <w:rFonts w:eastAsia="Times New Roman" w:cs="Arial"/>
          <w:lang w:val="en-US"/>
        </w:rPr>
      </w:pPr>
      <w:r w:rsidRPr="00287FDA">
        <w:rPr>
          <w:rFonts w:eastAsia="Times New Roman" w:cs="Arial"/>
          <w:lang w:val="en-US"/>
        </w:rPr>
        <w:t>Conclusion of validation: it is justified to issue a conditional go on secondary evidence on a subject to two gating cheques. To begin with, there should be premises supporting compliant wastewater management and any form of necessary trade effluent consent route should be verified prior to committing to lease or equipment (Severn Trent Water, 2025). Second, financial assumptions should be conservative due to the pressure in substitutes; sensitivity analysis should show resilience in cases of lower uptake and high costs of utility. In case these conditions are fulfilled, the plan is to continue with differentiated launch targeting families and one B2B vertical (care or student accommodation) then scale after attaining the utilisation and cashflow targets</w:t>
      </w:r>
      <w:r w:rsidR="00907CBD">
        <w:rPr>
          <w:rFonts w:eastAsia="Times New Roman" w:cs="Arial"/>
          <w:lang w:val="en-US"/>
        </w:rPr>
        <w:t>.</w:t>
      </w:r>
    </w:p>
    <w:p w14:paraId="3D1D52FD" w14:textId="737B022C" w:rsidR="000D273A" w:rsidRPr="00523D40" w:rsidRDefault="007765F6" w:rsidP="000D273A">
      <w:pPr>
        <w:pStyle w:val="Heading1"/>
        <w:numPr>
          <w:ilvl w:val="0"/>
          <w:numId w:val="4"/>
        </w:numPr>
        <w:rPr>
          <w:rFonts w:ascii="Arial" w:hAnsi="Arial" w:cs="Arial"/>
          <w:b/>
          <w:bCs/>
          <w:color w:val="000000" w:themeColor="text1"/>
          <w:sz w:val="32"/>
          <w:szCs w:val="32"/>
        </w:rPr>
      </w:pPr>
      <w:bookmarkStart w:id="23" w:name="_Toc228913910"/>
      <w:r w:rsidRPr="00523D40">
        <w:rPr>
          <w:rFonts w:ascii="Arial" w:hAnsi="Arial" w:cs="Arial"/>
          <w:b/>
          <w:bCs/>
          <w:color w:val="000000" w:themeColor="text1"/>
          <w:sz w:val="32"/>
          <w:szCs w:val="32"/>
        </w:rPr>
        <w:lastRenderedPageBreak/>
        <w:t>Business model &amp; strategy</w:t>
      </w:r>
      <w:bookmarkEnd w:id="23"/>
    </w:p>
    <w:p w14:paraId="6550EABD" w14:textId="77777777" w:rsidR="00961A8B" w:rsidRDefault="00961A8B" w:rsidP="00961A8B"/>
    <w:p w14:paraId="5E9B94F0" w14:textId="77777777" w:rsidR="00264F7B" w:rsidRDefault="007B600D" w:rsidP="00264F7B">
      <w:pPr>
        <w:keepNext/>
      </w:pPr>
      <w:r>
        <w:rPr>
          <w:noProof/>
        </w:rPr>
        <w:drawing>
          <wp:inline distT="0" distB="0" distL="0" distR="0" wp14:anchorId="44F3E3A5" wp14:editId="22005BF6">
            <wp:extent cx="6043398" cy="3790950"/>
            <wp:effectExtent l="0" t="0" r="0" b="0"/>
            <wp:docPr id="632282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047984" cy="3793827"/>
                    </a:xfrm>
                    <a:prstGeom prst="rect">
                      <a:avLst/>
                    </a:prstGeom>
                    <a:noFill/>
                    <a:ln>
                      <a:noFill/>
                    </a:ln>
                  </pic:spPr>
                </pic:pic>
              </a:graphicData>
            </a:graphic>
          </wp:inline>
        </w:drawing>
      </w:r>
    </w:p>
    <w:p w14:paraId="499CCFE8" w14:textId="3672F19C" w:rsidR="00264F7B" w:rsidRPr="00264F7B" w:rsidRDefault="00264F7B" w:rsidP="00264F7B">
      <w:pPr>
        <w:pStyle w:val="Caption"/>
        <w:rPr>
          <w:b/>
          <w:bCs/>
          <w:color w:val="000000" w:themeColor="text1"/>
          <w:sz w:val="24"/>
          <w:szCs w:val="24"/>
        </w:rPr>
      </w:pPr>
      <w:bookmarkStart w:id="24" w:name="_Toc228909437"/>
      <w:r w:rsidRPr="00264F7B">
        <w:rPr>
          <w:b/>
          <w:bCs/>
          <w:color w:val="000000" w:themeColor="text1"/>
          <w:sz w:val="24"/>
          <w:szCs w:val="24"/>
        </w:rPr>
        <w:t xml:space="preserve">Figure </w:t>
      </w:r>
      <w:r w:rsidRPr="00264F7B">
        <w:rPr>
          <w:b/>
          <w:bCs/>
          <w:color w:val="000000" w:themeColor="text1"/>
          <w:sz w:val="24"/>
          <w:szCs w:val="24"/>
        </w:rPr>
        <w:fldChar w:fldCharType="begin"/>
      </w:r>
      <w:r w:rsidRPr="00264F7B">
        <w:rPr>
          <w:b/>
          <w:bCs/>
          <w:color w:val="000000" w:themeColor="text1"/>
          <w:sz w:val="24"/>
          <w:szCs w:val="24"/>
        </w:rPr>
        <w:instrText xml:space="preserve"> SEQ Figure \* ARABIC </w:instrText>
      </w:r>
      <w:r w:rsidRPr="00264F7B">
        <w:rPr>
          <w:b/>
          <w:bCs/>
          <w:color w:val="000000" w:themeColor="text1"/>
          <w:sz w:val="24"/>
          <w:szCs w:val="24"/>
        </w:rPr>
        <w:fldChar w:fldCharType="separate"/>
      </w:r>
      <w:r w:rsidR="00BA28CB">
        <w:rPr>
          <w:b/>
          <w:bCs/>
          <w:noProof/>
          <w:color w:val="000000" w:themeColor="text1"/>
          <w:sz w:val="24"/>
          <w:szCs w:val="24"/>
        </w:rPr>
        <w:t>3</w:t>
      </w:r>
      <w:r w:rsidRPr="00264F7B">
        <w:rPr>
          <w:b/>
          <w:bCs/>
          <w:color w:val="000000" w:themeColor="text1"/>
          <w:sz w:val="24"/>
          <w:szCs w:val="24"/>
        </w:rPr>
        <w:fldChar w:fldCharType="end"/>
      </w:r>
      <w:r>
        <w:rPr>
          <w:b/>
          <w:bCs/>
          <w:color w:val="000000" w:themeColor="text1"/>
          <w:sz w:val="24"/>
          <w:szCs w:val="24"/>
        </w:rPr>
        <w:t>:</w:t>
      </w:r>
      <w:r w:rsidRPr="00264F7B">
        <w:rPr>
          <w:rFonts w:cs="Arial"/>
        </w:rPr>
        <w:t xml:space="preserve"> </w:t>
      </w:r>
      <w:r w:rsidRPr="00264F7B">
        <w:rPr>
          <w:b/>
          <w:bCs/>
          <w:color w:val="000000" w:themeColor="text1"/>
          <w:sz w:val="24"/>
          <w:szCs w:val="24"/>
        </w:rPr>
        <w:t>Business Model Canvas for Fresh &amp; Pressed Ltd.</w:t>
      </w:r>
      <w:bookmarkEnd w:id="24"/>
    </w:p>
    <w:p w14:paraId="65010626" w14:textId="6B8C0FCE" w:rsidR="000B11F1" w:rsidRPr="007B600D" w:rsidRDefault="000B11F1" w:rsidP="00264F7B">
      <w:pPr>
        <w:rPr>
          <w:rFonts w:cs="Arial"/>
          <w:b/>
          <w:bCs/>
        </w:rPr>
      </w:pPr>
    </w:p>
    <w:p w14:paraId="07337DFC" w14:textId="578FEA9A" w:rsidR="000B11F1" w:rsidRPr="00D7653F" w:rsidRDefault="00ED6E09" w:rsidP="00ED6E09">
      <w:pPr>
        <w:pStyle w:val="Heading2"/>
        <w:rPr>
          <w:rFonts w:ascii="Arial" w:hAnsi="Arial" w:cs="Arial"/>
          <w:b/>
          <w:bCs/>
          <w:color w:val="000000" w:themeColor="text1"/>
          <w:sz w:val="24"/>
          <w:szCs w:val="24"/>
        </w:rPr>
      </w:pPr>
      <w:bookmarkStart w:id="25" w:name="_Toc228913911"/>
      <w:r w:rsidRPr="00D7653F">
        <w:rPr>
          <w:rFonts w:ascii="Arial" w:hAnsi="Arial" w:cs="Arial"/>
          <w:b/>
          <w:bCs/>
          <w:color w:val="000000" w:themeColor="text1"/>
          <w:sz w:val="24"/>
          <w:szCs w:val="24"/>
        </w:rPr>
        <w:t>3</w:t>
      </w:r>
      <w:r w:rsidR="000B11F1" w:rsidRPr="00D7653F">
        <w:rPr>
          <w:rFonts w:ascii="Arial" w:hAnsi="Arial" w:cs="Arial"/>
          <w:b/>
          <w:bCs/>
          <w:color w:val="000000" w:themeColor="text1"/>
          <w:sz w:val="24"/>
          <w:szCs w:val="24"/>
        </w:rPr>
        <w:t>.1 Business Model Canvas</w:t>
      </w:r>
      <w:bookmarkEnd w:id="25"/>
    </w:p>
    <w:p w14:paraId="5D74EDF5" w14:textId="79210CB6" w:rsidR="000B11F1" w:rsidRPr="00ED6E09" w:rsidRDefault="000B11F1" w:rsidP="00ED6E09">
      <w:pPr>
        <w:pStyle w:val="NormalWeb"/>
        <w:spacing w:line="360" w:lineRule="auto"/>
        <w:jc w:val="both"/>
        <w:rPr>
          <w:rFonts w:ascii="Arial" w:hAnsi="Arial" w:cs="Arial"/>
          <w:sz w:val="22"/>
          <w:szCs w:val="22"/>
        </w:rPr>
      </w:pPr>
      <w:r w:rsidRPr="00ED6E09">
        <w:rPr>
          <w:rFonts w:ascii="Arial" w:hAnsi="Arial" w:cs="Arial"/>
          <w:sz w:val="22"/>
          <w:szCs w:val="22"/>
        </w:rPr>
        <w:t>The Business Model Canvas as shown in above figure transforms the evidence of feasibility that was presented in market research and validation section into a coherent operating logic of Fresh and Pressed Ltd. The model presented in accordance with the Osterwalder and Pigneur (2010) framework, shows that the business will produce, distribute and capture value by combining convenience, quality of service and local responsiveness. The Fresh and Pressed business should not be competing as a generic launderette, but instead as a family owned service company who eliminates effort by the customers with scheduled pickups and deliveries, giving trusted prices and quality services in terms of clothing care.</w:t>
      </w:r>
    </w:p>
    <w:p w14:paraId="69D9BFCB" w14:textId="77777777" w:rsidR="000B11F1" w:rsidRPr="00ED6E09" w:rsidRDefault="000B11F1" w:rsidP="00ED6E09">
      <w:pPr>
        <w:pStyle w:val="NormalWeb"/>
        <w:spacing w:line="360" w:lineRule="auto"/>
        <w:jc w:val="both"/>
        <w:rPr>
          <w:rFonts w:ascii="Arial" w:hAnsi="Arial" w:cs="Arial"/>
          <w:sz w:val="22"/>
          <w:szCs w:val="22"/>
        </w:rPr>
      </w:pPr>
      <w:r w:rsidRPr="00ED6E09">
        <w:rPr>
          <w:rFonts w:ascii="Arial" w:hAnsi="Arial" w:cs="Arial"/>
          <w:sz w:val="22"/>
          <w:szCs w:val="22"/>
        </w:rPr>
        <w:lastRenderedPageBreak/>
        <w:t>The value proposition at the core of the model is convenient door-to-door collection and delivery, subscription rates to use regularly, environmentally friendly washing technologies and stable expectations in terms of service levels among business clients. This suggestion will fill the greatest needs found in the market analysis: time-saving among families and professionals, continuity of operations among care and accommodations clients, and accessibility of services by customers not interested in the inconvenience of self-service facilities. The model then transforms a simplistic service product into a superior service product through bundling washing with reliability, communication and convenience (Grönroos, 2017).</w:t>
      </w:r>
    </w:p>
    <w:p w14:paraId="619FCF3F" w14:textId="77777777" w:rsidR="000B11F1" w:rsidRPr="00ED6E09" w:rsidRDefault="000B11F1" w:rsidP="00ED6E09">
      <w:pPr>
        <w:pStyle w:val="NormalWeb"/>
        <w:spacing w:line="360" w:lineRule="auto"/>
        <w:jc w:val="both"/>
        <w:rPr>
          <w:rFonts w:ascii="Arial" w:hAnsi="Arial" w:cs="Arial"/>
          <w:sz w:val="22"/>
          <w:szCs w:val="22"/>
        </w:rPr>
      </w:pPr>
      <w:r w:rsidRPr="00ED6E09">
        <w:rPr>
          <w:rFonts w:ascii="Arial" w:hAnsi="Arial" w:cs="Arial"/>
          <w:sz w:val="22"/>
          <w:szCs w:val="22"/>
        </w:rPr>
        <w:t>The targeting decisions made above are explained by the customer segments in the canvas. It is significant to the families as they produce huge and frequent volumes of laundry that justify subscription services and convenient route planning. They include students because they can be easily targeted by the density of their location, yet they are highly price sensitive and, therefore, are likely to be targeted selectively. Premium convenience and ironing packages are applicable to professionals and commuters. Care dependent or older customers are also accommodated since they appreciate trust and assisted collection. Lastly, the B2B customers like care homes and student accommodation suppliers form a strategically relevant market due to the fact that the institutional demand is recurring, hence ensuring a predictable cashflow and better utilisation.</w:t>
      </w:r>
    </w:p>
    <w:p w14:paraId="4ADE916E" w14:textId="77777777" w:rsidR="000B11F1" w:rsidRPr="00ED6E09" w:rsidRDefault="000B11F1" w:rsidP="00ED6E09">
      <w:pPr>
        <w:pStyle w:val="NormalWeb"/>
        <w:spacing w:line="360" w:lineRule="auto"/>
        <w:jc w:val="both"/>
        <w:rPr>
          <w:rFonts w:ascii="Arial" w:hAnsi="Arial" w:cs="Arial"/>
          <w:sz w:val="22"/>
          <w:szCs w:val="22"/>
        </w:rPr>
      </w:pPr>
      <w:r w:rsidRPr="00ED6E09">
        <w:rPr>
          <w:rFonts w:ascii="Arial" w:hAnsi="Arial" w:cs="Arial"/>
          <w:sz w:val="22"/>
          <w:szCs w:val="22"/>
        </w:rPr>
        <w:t>The model is service-based, which is strengthened by the channels and customer relationship blocks. Fresh &amp; Pressed uses a basic reservation pathway with the use of a Web page form, phone and social media interaction, backed by local leaflet distribution and alliance advertisement. Subscriptions, SMS or email updates, referral incentives and named account management as used by B2B customers all assist in building customer relationships. This transforms the business into a one-off transactional customer to retention and repeat purchase which is absolutely necessary in a service with medium fixed costs.</w:t>
      </w:r>
    </w:p>
    <w:p w14:paraId="577E183A" w14:textId="77777777" w:rsidR="000B11F1" w:rsidRPr="00ED6E09" w:rsidRDefault="000B11F1" w:rsidP="00ED6E09">
      <w:pPr>
        <w:pStyle w:val="NormalWeb"/>
        <w:spacing w:line="360" w:lineRule="auto"/>
        <w:jc w:val="both"/>
        <w:rPr>
          <w:rFonts w:ascii="Arial" w:hAnsi="Arial" w:cs="Arial"/>
          <w:sz w:val="22"/>
          <w:szCs w:val="22"/>
        </w:rPr>
      </w:pPr>
      <w:r w:rsidRPr="00ED6E09">
        <w:rPr>
          <w:rFonts w:ascii="Arial" w:hAnsi="Arial" w:cs="Arial"/>
          <w:sz w:val="22"/>
          <w:szCs w:val="22"/>
        </w:rPr>
        <w:t xml:space="preserve">The other side of the canvas (infrastructure) is not less important. The main processes involve the overall washing, drying, ironing, optimisation of routes and quality control. The main resources are industrial machines, a delivery van, trained employees and compliance documents. The scale is supported by key partners including: equipment suppliers, detergent vendors, institutional contacts, etc.; they reduce operational risk. The source of revenue is anticipated to be a mix of per-kilogramme charges, monthly plans, express charges and B2B agreement earnings, whereas the cost plan is made up of equipment, utilities, wages, vehicle expenses and compliance. Together, the canvas has shown that </w:t>
      </w:r>
      <w:r w:rsidRPr="00ED6E09">
        <w:rPr>
          <w:rFonts w:ascii="Arial" w:hAnsi="Arial" w:cs="Arial"/>
          <w:sz w:val="22"/>
          <w:szCs w:val="22"/>
        </w:rPr>
        <w:lastRenderedPageBreak/>
        <w:t>creation of value is not tied to the lowest price, but rather by combining convenience, reliability and efficient operations into a single consistent business model.</w:t>
      </w:r>
    </w:p>
    <w:p w14:paraId="25F8756A" w14:textId="77777777" w:rsidR="000B11F1" w:rsidRPr="00ED6E09" w:rsidRDefault="000B11F1" w:rsidP="00ED6E09">
      <w:pPr>
        <w:pStyle w:val="Heading2"/>
        <w:rPr>
          <w:rFonts w:ascii="Arial" w:hAnsi="Arial" w:cs="Arial"/>
          <w:b/>
          <w:bCs/>
          <w:color w:val="000000" w:themeColor="text1"/>
          <w:sz w:val="24"/>
          <w:szCs w:val="24"/>
        </w:rPr>
      </w:pPr>
      <w:bookmarkStart w:id="26" w:name="_Toc228913912"/>
      <w:r w:rsidRPr="00ED6E09">
        <w:rPr>
          <w:rFonts w:ascii="Arial" w:hAnsi="Arial" w:cs="Arial"/>
          <w:b/>
          <w:bCs/>
          <w:color w:val="000000" w:themeColor="text1"/>
          <w:sz w:val="24"/>
          <w:szCs w:val="24"/>
        </w:rPr>
        <w:t>3.2 Explanation of Business Model Canvas 9 blocks</w:t>
      </w:r>
      <w:bookmarkEnd w:id="26"/>
    </w:p>
    <w:p w14:paraId="5A73658F" w14:textId="2FC365E6" w:rsidR="000B11F1" w:rsidRPr="00ED6E09" w:rsidRDefault="000B11F1" w:rsidP="00F51B92">
      <w:pPr>
        <w:pStyle w:val="NormalWeb"/>
        <w:numPr>
          <w:ilvl w:val="0"/>
          <w:numId w:val="6"/>
        </w:numPr>
        <w:spacing w:line="360" w:lineRule="auto"/>
        <w:jc w:val="both"/>
        <w:rPr>
          <w:rFonts w:ascii="Arial" w:hAnsi="Arial" w:cs="Arial"/>
          <w:sz w:val="22"/>
          <w:szCs w:val="22"/>
        </w:rPr>
      </w:pPr>
      <w:r w:rsidRPr="00925EAC">
        <w:rPr>
          <w:rFonts w:ascii="Arial" w:hAnsi="Arial" w:cs="Arial"/>
          <w:b/>
          <w:bCs/>
          <w:sz w:val="22"/>
          <w:szCs w:val="22"/>
        </w:rPr>
        <w:t>Customer segments</w:t>
      </w:r>
      <w:r w:rsidR="00F51B92" w:rsidRPr="00925EAC">
        <w:rPr>
          <w:rFonts w:ascii="Arial" w:hAnsi="Arial" w:cs="Arial"/>
          <w:b/>
          <w:bCs/>
          <w:sz w:val="22"/>
          <w:szCs w:val="22"/>
        </w:rPr>
        <w:t>:</w:t>
      </w:r>
      <w:r w:rsidRPr="00ED6E09">
        <w:rPr>
          <w:rFonts w:ascii="Arial" w:hAnsi="Arial" w:cs="Arial"/>
          <w:sz w:val="22"/>
          <w:szCs w:val="22"/>
        </w:rPr>
        <w:t xml:space="preserve"> The customers served by the business include families, students, professionals, elderly/care recipients and the B2B clients. The idea behind the strategy is to offset high-frequency household demand with contract-based institutional demand, which enhances the route density and gets out of overdependence on a single segment (Kotler and Keller, 2016).</w:t>
      </w:r>
    </w:p>
    <w:p w14:paraId="180C0B99" w14:textId="368CC233" w:rsidR="000B11F1" w:rsidRPr="00ED6E09" w:rsidRDefault="000B11F1" w:rsidP="00F51B92">
      <w:pPr>
        <w:pStyle w:val="NormalWeb"/>
        <w:numPr>
          <w:ilvl w:val="0"/>
          <w:numId w:val="6"/>
        </w:numPr>
        <w:spacing w:line="360" w:lineRule="auto"/>
        <w:jc w:val="both"/>
        <w:rPr>
          <w:rFonts w:ascii="Arial" w:hAnsi="Arial" w:cs="Arial"/>
          <w:sz w:val="22"/>
          <w:szCs w:val="22"/>
        </w:rPr>
      </w:pPr>
      <w:r w:rsidRPr="00925EAC">
        <w:rPr>
          <w:rFonts w:ascii="Arial" w:hAnsi="Arial" w:cs="Arial"/>
          <w:b/>
          <w:bCs/>
          <w:sz w:val="22"/>
          <w:szCs w:val="22"/>
        </w:rPr>
        <w:t>Value propositions</w:t>
      </w:r>
      <w:r w:rsidR="00F51B92" w:rsidRPr="00925EAC">
        <w:rPr>
          <w:rFonts w:ascii="Arial" w:hAnsi="Arial" w:cs="Arial"/>
          <w:b/>
          <w:bCs/>
          <w:sz w:val="22"/>
          <w:szCs w:val="22"/>
        </w:rPr>
        <w:t>:</w:t>
      </w:r>
      <w:r w:rsidRPr="00ED6E09">
        <w:rPr>
          <w:rFonts w:ascii="Arial" w:hAnsi="Arial" w:cs="Arial"/>
          <w:sz w:val="22"/>
          <w:szCs w:val="22"/>
        </w:rPr>
        <w:t xml:space="preserve"> The model also guarantees convenience, open pricing, eco-friendly laundry services and quality turnaround. In the case of B2B customers, the proposal goes further to mere service-level guarantees and consolidated billing and transforms operational reliability into a competitive advantage source.</w:t>
      </w:r>
    </w:p>
    <w:p w14:paraId="2125AE99" w14:textId="5067FA6D" w:rsidR="000B11F1" w:rsidRPr="00ED6E09" w:rsidRDefault="000B11F1" w:rsidP="00F51B92">
      <w:pPr>
        <w:pStyle w:val="NormalWeb"/>
        <w:numPr>
          <w:ilvl w:val="0"/>
          <w:numId w:val="6"/>
        </w:numPr>
        <w:spacing w:line="360" w:lineRule="auto"/>
        <w:jc w:val="both"/>
        <w:rPr>
          <w:rFonts w:ascii="Arial" w:hAnsi="Arial" w:cs="Arial"/>
          <w:sz w:val="22"/>
          <w:szCs w:val="22"/>
        </w:rPr>
      </w:pPr>
      <w:r w:rsidRPr="00925EAC">
        <w:rPr>
          <w:rFonts w:ascii="Arial" w:hAnsi="Arial" w:cs="Arial"/>
          <w:b/>
          <w:bCs/>
          <w:sz w:val="22"/>
          <w:szCs w:val="22"/>
        </w:rPr>
        <w:t>Channels</w:t>
      </w:r>
      <w:r w:rsidR="00F51B92" w:rsidRPr="00925EAC">
        <w:rPr>
          <w:rFonts w:ascii="Arial" w:hAnsi="Arial" w:cs="Arial"/>
          <w:b/>
          <w:bCs/>
          <w:sz w:val="22"/>
          <w:szCs w:val="22"/>
        </w:rPr>
        <w:t>:</w:t>
      </w:r>
      <w:r w:rsidRPr="00ED6E09">
        <w:rPr>
          <w:rFonts w:ascii="Arial" w:hAnsi="Arial" w:cs="Arial"/>
          <w:sz w:val="22"/>
          <w:szCs w:val="22"/>
        </w:rPr>
        <w:t xml:space="preserve"> The </w:t>
      </w:r>
      <w:r w:rsidR="00523D40" w:rsidRPr="00ED6E09">
        <w:rPr>
          <w:rFonts w:ascii="Arial" w:hAnsi="Arial" w:cs="Arial"/>
          <w:sz w:val="22"/>
          <w:szCs w:val="22"/>
        </w:rPr>
        <w:t>low</w:t>
      </w:r>
      <w:r w:rsidR="00523D40">
        <w:rPr>
          <w:rFonts w:ascii="Arial" w:hAnsi="Arial" w:cs="Arial"/>
          <w:sz w:val="22"/>
          <w:szCs w:val="22"/>
        </w:rPr>
        <w:t>-cost</w:t>
      </w:r>
      <w:r w:rsidRPr="00ED6E09">
        <w:rPr>
          <w:rFonts w:ascii="Arial" w:hAnsi="Arial" w:cs="Arial"/>
          <w:sz w:val="22"/>
          <w:szCs w:val="22"/>
        </w:rPr>
        <w:t xml:space="preserve"> customer access consists of web-based booking, phone booking, social media and local leafleting. Collaboration with student accommodation and care providers has broader reach. Channel choice will ensure that there is minimal acquisition friction and this will facilitate trust building at the local level.</w:t>
      </w:r>
    </w:p>
    <w:p w14:paraId="3DA7D808" w14:textId="5811D4EF" w:rsidR="000B11F1" w:rsidRPr="00ED6E09" w:rsidRDefault="000B11F1" w:rsidP="00F51B92">
      <w:pPr>
        <w:pStyle w:val="NormalWeb"/>
        <w:numPr>
          <w:ilvl w:val="0"/>
          <w:numId w:val="6"/>
        </w:numPr>
        <w:spacing w:line="360" w:lineRule="auto"/>
        <w:jc w:val="both"/>
        <w:rPr>
          <w:rFonts w:ascii="Arial" w:hAnsi="Arial" w:cs="Arial"/>
          <w:sz w:val="22"/>
          <w:szCs w:val="22"/>
        </w:rPr>
      </w:pPr>
      <w:r w:rsidRPr="00925EAC">
        <w:rPr>
          <w:rFonts w:ascii="Arial" w:hAnsi="Arial" w:cs="Arial"/>
          <w:b/>
          <w:bCs/>
          <w:sz w:val="22"/>
          <w:szCs w:val="22"/>
        </w:rPr>
        <w:t>Customer relationships</w:t>
      </w:r>
      <w:r w:rsidR="00F51B92" w:rsidRPr="00925EAC">
        <w:rPr>
          <w:rFonts w:ascii="Arial" w:hAnsi="Arial" w:cs="Arial"/>
          <w:b/>
          <w:bCs/>
          <w:sz w:val="22"/>
          <w:szCs w:val="22"/>
        </w:rPr>
        <w:t>:</w:t>
      </w:r>
      <w:r w:rsidRPr="00ED6E09">
        <w:rPr>
          <w:rFonts w:ascii="Arial" w:hAnsi="Arial" w:cs="Arial"/>
          <w:sz w:val="22"/>
          <w:szCs w:val="22"/>
        </w:rPr>
        <w:t xml:space="preserve"> Retention is promoted through subscription packages, SMS or email updates, referral bonus and named B2B account manager. This is significant as consistent repeat purchase reduces pressure of customer acquisition and increases predictability of cashflow.</w:t>
      </w:r>
    </w:p>
    <w:p w14:paraId="6B178A70" w14:textId="24F42312" w:rsidR="000B11F1" w:rsidRPr="00ED6E09" w:rsidRDefault="000B11F1" w:rsidP="00F51B92">
      <w:pPr>
        <w:pStyle w:val="NormalWeb"/>
        <w:numPr>
          <w:ilvl w:val="0"/>
          <w:numId w:val="6"/>
        </w:numPr>
        <w:spacing w:line="360" w:lineRule="auto"/>
        <w:jc w:val="both"/>
        <w:rPr>
          <w:rFonts w:ascii="Arial" w:hAnsi="Arial" w:cs="Arial"/>
          <w:sz w:val="22"/>
          <w:szCs w:val="22"/>
        </w:rPr>
      </w:pPr>
      <w:r w:rsidRPr="00925EAC">
        <w:rPr>
          <w:rFonts w:ascii="Arial" w:hAnsi="Arial" w:cs="Arial"/>
          <w:b/>
          <w:bCs/>
          <w:sz w:val="22"/>
          <w:szCs w:val="22"/>
        </w:rPr>
        <w:t>Revenue streams</w:t>
      </w:r>
      <w:r w:rsidR="00F51B92" w:rsidRPr="00925EAC">
        <w:rPr>
          <w:rFonts w:ascii="Arial" w:hAnsi="Arial" w:cs="Arial"/>
          <w:b/>
          <w:bCs/>
          <w:sz w:val="22"/>
          <w:szCs w:val="22"/>
        </w:rPr>
        <w:t>:</w:t>
      </w:r>
      <w:r w:rsidRPr="00ED6E09">
        <w:rPr>
          <w:rFonts w:ascii="Arial" w:hAnsi="Arial" w:cs="Arial"/>
          <w:sz w:val="22"/>
          <w:szCs w:val="22"/>
        </w:rPr>
        <w:t xml:space="preserve"> The sources of income include per kilogramme service washes, ironing price, subscription price, express surcharges and business to business contracts. The business rationale is the diversification: the business becomes stable through recurring revenues, and the ad hoc demand is seized through transactional purchases.</w:t>
      </w:r>
    </w:p>
    <w:p w14:paraId="0126DB3C" w14:textId="45CDCFAB" w:rsidR="000B11F1" w:rsidRPr="00ED6E09" w:rsidRDefault="000B11F1" w:rsidP="00F51B92">
      <w:pPr>
        <w:pStyle w:val="NormalWeb"/>
        <w:numPr>
          <w:ilvl w:val="0"/>
          <w:numId w:val="6"/>
        </w:numPr>
        <w:spacing w:line="360" w:lineRule="auto"/>
        <w:jc w:val="both"/>
        <w:rPr>
          <w:rFonts w:ascii="Arial" w:hAnsi="Arial" w:cs="Arial"/>
          <w:sz w:val="22"/>
          <w:szCs w:val="22"/>
        </w:rPr>
      </w:pPr>
      <w:r w:rsidRPr="00925EAC">
        <w:rPr>
          <w:rFonts w:ascii="Arial" w:hAnsi="Arial" w:cs="Arial"/>
          <w:b/>
          <w:bCs/>
          <w:sz w:val="22"/>
          <w:szCs w:val="22"/>
        </w:rPr>
        <w:t>Key resources</w:t>
      </w:r>
      <w:r w:rsidR="00F51B92" w:rsidRPr="00925EAC">
        <w:rPr>
          <w:rFonts w:ascii="Arial" w:hAnsi="Arial" w:cs="Arial"/>
          <w:b/>
          <w:bCs/>
          <w:sz w:val="22"/>
          <w:szCs w:val="22"/>
        </w:rPr>
        <w:t>:</w:t>
      </w:r>
      <w:r w:rsidRPr="00ED6E09">
        <w:rPr>
          <w:rFonts w:ascii="Arial" w:hAnsi="Arial" w:cs="Arial"/>
          <w:sz w:val="22"/>
          <w:szCs w:val="22"/>
        </w:rPr>
        <w:t xml:space="preserve"> Primary resources comprise washers, dryers, presses, vehicle capacity, personnel capacity, and staff compliance records. The rationale behind it is that the presence of tangible assets allows delivering, whereas documented quality and regulatory compliance enhances trust and minimises the impact of operations.</w:t>
      </w:r>
    </w:p>
    <w:p w14:paraId="4AB539AE" w14:textId="046CD82B" w:rsidR="000B11F1" w:rsidRPr="00ED6E09" w:rsidRDefault="000B11F1" w:rsidP="00F51B92">
      <w:pPr>
        <w:pStyle w:val="NormalWeb"/>
        <w:numPr>
          <w:ilvl w:val="0"/>
          <w:numId w:val="6"/>
        </w:numPr>
        <w:spacing w:line="360" w:lineRule="auto"/>
        <w:jc w:val="both"/>
        <w:rPr>
          <w:rFonts w:ascii="Arial" w:hAnsi="Arial" w:cs="Arial"/>
          <w:sz w:val="22"/>
          <w:szCs w:val="22"/>
        </w:rPr>
      </w:pPr>
      <w:r w:rsidRPr="00925EAC">
        <w:rPr>
          <w:rFonts w:ascii="Arial" w:hAnsi="Arial" w:cs="Arial"/>
          <w:b/>
          <w:bCs/>
          <w:sz w:val="22"/>
          <w:szCs w:val="22"/>
        </w:rPr>
        <w:t>Key activities</w:t>
      </w:r>
      <w:r w:rsidR="00F51B92" w:rsidRPr="00925EAC">
        <w:rPr>
          <w:rFonts w:ascii="Arial" w:hAnsi="Arial" w:cs="Arial"/>
          <w:b/>
          <w:bCs/>
          <w:sz w:val="22"/>
          <w:szCs w:val="22"/>
        </w:rPr>
        <w:t>:</w:t>
      </w:r>
      <w:r w:rsidRPr="00ED6E09">
        <w:rPr>
          <w:rFonts w:ascii="Arial" w:hAnsi="Arial" w:cs="Arial"/>
          <w:sz w:val="22"/>
          <w:szCs w:val="22"/>
        </w:rPr>
        <w:t xml:space="preserve"> The activities that create value directly are washing, drying, ironing, route planning, quality assurance and customer service. The importance of process efficiency is that the quality of service delivered and the cost containment is determined by the consistency of operations.</w:t>
      </w:r>
    </w:p>
    <w:p w14:paraId="25729A7C" w14:textId="3FFD1970" w:rsidR="000B11F1" w:rsidRPr="00ED6E09" w:rsidRDefault="000B11F1" w:rsidP="00F51B92">
      <w:pPr>
        <w:pStyle w:val="NormalWeb"/>
        <w:numPr>
          <w:ilvl w:val="0"/>
          <w:numId w:val="6"/>
        </w:numPr>
        <w:spacing w:line="360" w:lineRule="auto"/>
        <w:jc w:val="both"/>
        <w:rPr>
          <w:rFonts w:ascii="Arial" w:hAnsi="Arial" w:cs="Arial"/>
          <w:sz w:val="22"/>
          <w:szCs w:val="22"/>
        </w:rPr>
      </w:pPr>
      <w:r w:rsidRPr="00925EAC">
        <w:rPr>
          <w:rFonts w:ascii="Arial" w:hAnsi="Arial" w:cs="Arial"/>
          <w:b/>
          <w:bCs/>
          <w:sz w:val="22"/>
          <w:szCs w:val="22"/>
        </w:rPr>
        <w:t>Key partnerships</w:t>
      </w:r>
      <w:r w:rsidR="00F51B92" w:rsidRPr="00925EAC">
        <w:rPr>
          <w:rFonts w:ascii="Arial" w:hAnsi="Arial" w:cs="Arial"/>
          <w:b/>
          <w:bCs/>
          <w:sz w:val="22"/>
          <w:szCs w:val="22"/>
        </w:rPr>
        <w:t>:</w:t>
      </w:r>
      <w:r w:rsidRPr="00ED6E09">
        <w:rPr>
          <w:rFonts w:ascii="Arial" w:hAnsi="Arial" w:cs="Arial"/>
          <w:sz w:val="22"/>
          <w:szCs w:val="22"/>
        </w:rPr>
        <w:t xml:space="preserve"> The vehicle service providers and local institutional contacts reduce the risk of execution and facilitate growth through suppliers. Partnerships are not </w:t>
      </w:r>
      <w:r w:rsidRPr="00ED6E09">
        <w:rPr>
          <w:rFonts w:ascii="Arial" w:hAnsi="Arial" w:cs="Arial"/>
          <w:sz w:val="22"/>
          <w:szCs w:val="22"/>
        </w:rPr>
        <w:lastRenderedPageBreak/>
        <w:t>incidental: they form the basis of equipment reliability, quality of consumables and the B2B selling channel.</w:t>
      </w:r>
    </w:p>
    <w:p w14:paraId="389D56EC" w14:textId="1EDE1521" w:rsidR="000B11F1" w:rsidRPr="00ED6E09" w:rsidRDefault="000B11F1" w:rsidP="00F51B92">
      <w:pPr>
        <w:pStyle w:val="NormalWeb"/>
        <w:numPr>
          <w:ilvl w:val="0"/>
          <w:numId w:val="6"/>
        </w:numPr>
        <w:spacing w:line="360" w:lineRule="auto"/>
        <w:jc w:val="both"/>
        <w:rPr>
          <w:rFonts w:ascii="Arial" w:hAnsi="Arial" w:cs="Arial"/>
          <w:sz w:val="22"/>
          <w:szCs w:val="22"/>
        </w:rPr>
      </w:pPr>
      <w:r w:rsidRPr="00925EAC">
        <w:rPr>
          <w:rFonts w:ascii="Arial" w:hAnsi="Arial" w:cs="Arial"/>
          <w:b/>
          <w:bCs/>
          <w:sz w:val="22"/>
          <w:szCs w:val="22"/>
        </w:rPr>
        <w:t>Cost structure</w:t>
      </w:r>
      <w:r w:rsidR="00F51B92" w:rsidRPr="00925EAC">
        <w:rPr>
          <w:rFonts w:ascii="Arial" w:hAnsi="Arial" w:cs="Arial"/>
          <w:b/>
          <w:bCs/>
          <w:sz w:val="22"/>
          <w:szCs w:val="22"/>
        </w:rPr>
        <w:t>:</w:t>
      </w:r>
      <w:r w:rsidRPr="00ED6E09">
        <w:rPr>
          <w:rFonts w:ascii="Arial" w:hAnsi="Arial" w:cs="Arial"/>
          <w:sz w:val="22"/>
          <w:szCs w:val="22"/>
        </w:rPr>
        <w:t xml:space="preserve"> The company has moderate fixed costs in terms of premises, equipment, labour and vehicle operation, and variable costs in terms of detergents and utilities. The model logic then demands adequate utilisation and repeat custom in order to safeguard margins (Osterwalder and Pigneur, 2010).</w:t>
      </w:r>
    </w:p>
    <w:p w14:paraId="071C6757" w14:textId="6FF449CA" w:rsidR="000B11F1" w:rsidRPr="00ED6E09" w:rsidRDefault="000B11F1" w:rsidP="00ED6E09">
      <w:pPr>
        <w:pStyle w:val="Heading2"/>
        <w:rPr>
          <w:rFonts w:ascii="Arial" w:hAnsi="Arial" w:cs="Arial"/>
          <w:b/>
          <w:bCs/>
          <w:color w:val="000000" w:themeColor="text1"/>
          <w:sz w:val="24"/>
          <w:szCs w:val="24"/>
        </w:rPr>
      </w:pPr>
      <w:bookmarkStart w:id="27" w:name="_Toc228913913"/>
      <w:r w:rsidRPr="00ED6E09">
        <w:rPr>
          <w:rFonts w:ascii="Arial" w:hAnsi="Arial" w:cs="Arial"/>
          <w:b/>
          <w:bCs/>
          <w:color w:val="000000" w:themeColor="text1"/>
          <w:sz w:val="24"/>
          <w:szCs w:val="24"/>
        </w:rPr>
        <w:t>3.3 Strategic positioning</w:t>
      </w:r>
      <w:bookmarkEnd w:id="27"/>
    </w:p>
    <w:p w14:paraId="67B532A5" w14:textId="7DF611BE" w:rsidR="000B11F1" w:rsidRPr="00ED6E09" w:rsidRDefault="000B11F1" w:rsidP="00ED6E09">
      <w:pPr>
        <w:pStyle w:val="NormalWeb"/>
        <w:spacing w:line="360" w:lineRule="auto"/>
        <w:jc w:val="both"/>
        <w:rPr>
          <w:rFonts w:ascii="Arial" w:hAnsi="Arial" w:cs="Arial"/>
          <w:sz w:val="22"/>
          <w:szCs w:val="22"/>
        </w:rPr>
      </w:pPr>
      <w:r w:rsidRPr="00ED6E09">
        <w:rPr>
          <w:rFonts w:ascii="Arial" w:hAnsi="Arial" w:cs="Arial"/>
          <w:sz w:val="22"/>
          <w:szCs w:val="22"/>
        </w:rPr>
        <w:t xml:space="preserve">Fresh &amp; Pressed </w:t>
      </w:r>
      <w:r w:rsidR="009721F0">
        <w:rPr>
          <w:rFonts w:ascii="Arial" w:hAnsi="Arial" w:cs="Arial"/>
          <w:sz w:val="22"/>
          <w:szCs w:val="22"/>
        </w:rPr>
        <w:t>adopts</w:t>
      </w:r>
      <w:r w:rsidRPr="00ED6E09">
        <w:rPr>
          <w:rFonts w:ascii="Arial" w:hAnsi="Arial" w:cs="Arial"/>
          <w:sz w:val="22"/>
          <w:szCs w:val="22"/>
        </w:rPr>
        <w:t xml:space="preserve"> </w:t>
      </w:r>
      <w:r w:rsidR="009721F0">
        <w:rPr>
          <w:rFonts w:ascii="Arial" w:hAnsi="Arial" w:cs="Arial"/>
          <w:sz w:val="22"/>
          <w:szCs w:val="22"/>
        </w:rPr>
        <w:t>a</w:t>
      </w:r>
      <w:r w:rsidRPr="00ED6E09">
        <w:rPr>
          <w:rFonts w:ascii="Arial" w:hAnsi="Arial" w:cs="Arial"/>
          <w:sz w:val="22"/>
          <w:szCs w:val="22"/>
        </w:rPr>
        <w:t xml:space="preserve"> focused differentiation approach instead of competing as the lowest cost washing solution. Self-service laundrettes and home washing are strong substitutes at the low end of the market and cost leadership is hard to maintain. Rather, it positions its business according to value: saving time, ensuring quality, pickup convenience and consistent turnaround. This serves better appeal to families, professionals and select B2B accounts, where the purchase criterion in question is not merely price per load, but the total experience of the service and a decreased amount of effort (Porter, 1980). Practically speaking, strategic positioning manifests itself in transparent levels of subscription, doorstep delivery, clear standards of service and documentation which fosters institutional trust. The objective is strategized growth where quality of the service especially in defence becomes the focal point instead of competing in terms of prices.</w:t>
      </w:r>
    </w:p>
    <w:p w14:paraId="2D64CD11" w14:textId="1194B76F" w:rsidR="000B11F1" w:rsidRPr="00ED6E09" w:rsidRDefault="000B11F1" w:rsidP="00ED6E09">
      <w:pPr>
        <w:pStyle w:val="Heading2"/>
        <w:rPr>
          <w:rFonts w:ascii="Arial" w:hAnsi="Arial" w:cs="Arial"/>
          <w:b/>
          <w:bCs/>
          <w:color w:val="000000" w:themeColor="text1"/>
          <w:sz w:val="24"/>
          <w:szCs w:val="24"/>
        </w:rPr>
      </w:pPr>
      <w:bookmarkStart w:id="28" w:name="_Toc228913914"/>
      <w:r w:rsidRPr="00ED6E09">
        <w:rPr>
          <w:rFonts w:ascii="Arial" w:hAnsi="Arial" w:cs="Arial"/>
          <w:b/>
          <w:bCs/>
          <w:color w:val="000000" w:themeColor="text1"/>
          <w:sz w:val="24"/>
          <w:szCs w:val="24"/>
        </w:rPr>
        <w:t>3.4 Key assumptions and secondary validation approach</w:t>
      </w:r>
      <w:bookmarkEnd w:id="28"/>
    </w:p>
    <w:p w14:paraId="518C67B8" w14:textId="2DBFE085" w:rsidR="007765F6" w:rsidRPr="00264F7B" w:rsidRDefault="000B11F1" w:rsidP="00264F7B">
      <w:pPr>
        <w:pStyle w:val="NormalWeb"/>
        <w:spacing w:line="360" w:lineRule="auto"/>
        <w:jc w:val="both"/>
        <w:rPr>
          <w:rFonts w:ascii="Arial" w:hAnsi="Arial" w:cs="Arial"/>
          <w:sz w:val="22"/>
          <w:szCs w:val="22"/>
        </w:rPr>
      </w:pPr>
      <w:r w:rsidRPr="0053211B">
        <w:rPr>
          <w:rFonts w:ascii="Arial" w:hAnsi="Arial" w:cs="Arial"/>
          <w:sz w:val="22"/>
          <w:szCs w:val="22"/>
        </w:rPr>
        <w:t>The business model</w:t>
      </w:r>
      <w:r w:rsidR="00896540" w:rsidRPr="0053211B">
        <w:rPr>
          <w:rFonts w:ascii="Arial" w:hAnsi="Arial" w:cs="Arial"/>
          <w:sz w:val="22"/>
          <w:szCs w:val="22"/>
        </w:rPr>
        <w:t xml:space="preserve"> assumes</w:t>
      </w:r>
      <w:r w:rsidRPr="0053211B">
        <w:rPr>
          <w:rFonts w:ascii="Arial" w:hAnsi="Arial" w:cs="Arial"/>
          <w:sz w:val="22"/>
          <w:szCs w:val="22"/>
        </w:rPr>
        <w:t xml:space="preserve"> </w:t>
      </w:r>
      <w:r w:rsidR="0053211B" w:rsidRPr="0053211B">
        <w:rPr>
          <w:rFonts w:ascii="Arial" w:hAnsi="Arial" w:cs="Arial"/>
          <w:sz w:val="22"/>
          <w:szCs w:val="22"/>
        </w:rPr>
        <w:t xml:space="preserve">there is sufficient local demand for </w:t>
      </w:r>
      <w:r w:rsidR="00523D40" w:rsidRPr="0053211B">
        <w:rPr>
          <w:rFonts w:ascii="Arial" w:hAnsi="Arial" w:cs="Arial"/>
          <w:sz w:val="22"/>
          <w:szCs w:val="22"/>
        </w:rPr>
        <w:t>subscription</w:t>
      </w:r>
      <w:r w:rsidR="00523D40">
        <w:rPr>
          <w:rFonts w:ascii="Arial" w:hAnsi="Arial" w:cs="Arial"/>
          <w:sz w:val="22"/>
          <w:szCs w:val="22"/>
        </w:rPr>
        <w:t>-based</w:t>
      </w:r>
      <w:r w:rsidR="0053211B" w:rsidRPr="0053211B">
        <w:rPr>
          <w:rFonts w:ascii="Arial" w:hAnsi="Arial" w:cs="Arial"/>
          <w:sz w:val="22"/>
          <w:szCs w:val="22"/>
        </w:rPr>
        <w:t xml:space="preserve"> household laundry and a small but stable B2B pipeline</w:t>
      </w:r>
      <w:r w:rsidRPr="0053211B">
        <w:rPr>
          <w:rFonts w:ascii="Arial" w:hAnsi="Arial" w:cs="Arial"/>
          <w:sz w:val="22"/>
          <w:szCs w:val="22"/>
        </w:rPr>
        <w:t>.</w:t>
      </w:r>
      <w:r w:rsidRPr="00ED6E09">
        <w:rPr>
          <w:rFonts w:ascii="Arial" w:hAnsi="Arial" w:cs="Arial"/>
          <w:sz w:val="22"/>
          <w:szCs w:val="22"/>
        </w:rPr>
        <w:t xml:space="preserve"> It also presumes that the customers like the convenience so much that they would pay more than </w:t>
      </w:r>
      <w:r w:rsidR="00523D40" w:rsidRPr="00ED6E09">
        <w:rPr>
          <w:rFonts w:ascii="Arial" w:hAnsi="Arial" w:cs="Arial"/>
          <w:sz w:val="22"/>
          <w:szCs w:val="22"/>
        </w:rPr>
        <w:t>self</w:t>
      </w:r>
      <w:r w:rsidR="00523D40">
        <w:rPr>
          <w:rFonts w:ascii="Arial" w:hAnsi="Arial" w:cs="Arial"/>
          <w:sz w:val="22"/>
          <w:szCs w:val="22"/>
        </w:rPr>
        <w:t>-</w:t>
      </w:r>
      <w:r w:rsidR="00523D40" w:rsidRPr="00ED6E09">
        <w:rPr>
          <w:rFonts w:ascii="Arial" w:hAnsi="Arial" w:cs="Arial"/>
          <w:sz w:val="22"/>
          <w:szCs w:val="22"/>
        </w:rPr>
        <w:t>service</w:t>
      </w:r>
      <w:r w:rsidRPr="00ED6E09">
        <w:rPr>
          <w:rFonts w:ascii="Arial" w:hAnsi="Arial" w:cs="Arial"/>
          <w:sz w:val="22"/>
          <w:szCs w:val="22"/>
        </w:rPr>
        <w:t xml:space="preserve"> prices and that the premises are able to serve the drainage and compliance requirements. Such assumptions can only be proven by secondary evidence: ONS household data, local competitors listing, industry reports, supplier benchmark and regulatory guidance. There is also uncertainty management that is carried out in the financial</w:t>
      </w:r>
      <w:r w:rsidR="00896540">
        <w:rPr>
          <w:rFonts w:ascii="Arial" w:hAnsi="Arial" w:cs="Arial"/>
          <w:sz w:val="22"/>
          <w:szCs w:val="22"/>
        </w:rPr>
        <w:t xml:space="preserve"> plan section</w:t>
      </w:r>
      <w:r w:rsidRPr="00ED6E09">
        <w:rPr>
          <w:rFonts w:ascii="Arial" w:hAnsi="Arial" w:cs="Arial"/>
          <w:sz w:val="22"/>
          <w:szCs w:val="22"/>
        </w:rPr>
        <w:t xml:space="preserve"> using conservative pricing, cost ranges, and cost scenarios analysis instead of primary surveys or pilot testing.</w:t>
      </w:r>
    </w:p>
    <w:p w14:paraId="7BB016FF" w14:textId="3CA800EF" w:rsidR="00264F7B" w:rsidRPr="00264F7B" w:rsidRDefault="00264F7B" w:rsidP="00264F7B">
      <w:pPr>
        <w:pStyle w:val="Caption"/>
        <w:keepNext/>
        <w:rPr>
          <w:b/>
          <w:bCs/>
          <w:color w:val="000000" w:themeColor="text1"/>
          <w:sz w:val="24"/>
          <w:szCs w:val="24"/>
        </w:rPr>
      </w:pPr>
      <w:bookmarkStart w:id="29" w:name="_Toc228909270"/>
      <w:r w:rsidRPr="00264F7B">
        <w:rPr>
          <w:b/>
          <w:bCs/>
          <w:color w:val="000000" w:themeColor="text1"/>
          <w:sz w:val="24"/>
          <w:szCs w:val="24"/>
        </w:rPr>
        <w:t xml:space="preserve">Table </w:t>
      </w:r>
      <w:r w:rsidRPr="00264F7B">
        <w:rPr>
          <w:b/>
          <w:bCs/>
          <w:color w:val="000000" w:themeColor="text1"/>
          <w:sz w:val="24"/>
          <w:szCs w:val="24"/>
        </w:rPr>
        <w:fldChar w:fldCharType="begin"/>
      </w:r>
      <w:r w:rsidRPr="00264F7B">
        <w:rPr>
          <w:b/>
          <w:bCs/>
          <w:color w:val="000000" w:themeColor="text1"/>
          <w:sz w:val="24"/>
          <w:szCs w:val="24"/>
        </w:rPr>
        <w:instrText xml:space="preserve"> SEQ Table \* ARABIC </w:instrText>
      </w:r>
      <w:r w:rsidRPr="00264F7B">
        <w:rPr>
          <w:b/>
          <w:bCs/>
          <w:color w:val="000000" w:themeColor="text1"/>
          <w:sz w:val="24"/>
          <w:szCs w:val="24"/>
        </w:rPr>
        <w:fldChar w:fldCharType="separate"/>
      </w:r>
      <w:r w:rsidR="00BA28CB">
        <w:rPr>
          <w:b/>
          <w:bCs/>
          <w:noProof/>
          <w:color w:val="000000" w:themeColor="text1"/>
          <w:sz w:val="24"/>
          <w:szCs w:val="24"/>
        </w:rPr>
        <w:t>5</w:t>
      </w:r>
      <w:r w:rsidRPr="00264F7B">
        <w:rPr>
          <w:b/>
          <w:bCs/>
          <w:color w:val="000000" w:themeColor="text1"/>
          <w:sz w:val="24"/>
          <w:szCs w:val="24"/>
        </w:rPr>
        <w:fldChar w:fldCharType="end"/>
      </w:r>
      <w:r>
        <w:rPr>
          <w:b/>
          <w:bCs/>
          <w:color w:val="000000" w:themeColor="text1"/>
          <w:sz w:val="24"/>
          <w:szCs w:val="24"/>
        </w:rPr>
        <w:t>:</w:t>
      </w:r>
      <w:r w:rsidRPr="00264F7B">
        <w:rPr>
          <w:rFonts w:cs="Arial"/>
          <w:b/>
          <w:bCs/>
          <w:i w:val="0"/>
          <w:iCs w:val="0"/>
          <w:color w:val="auto"/>
          <w:sz w:val="24"/>
          <w:szCs w:val="24"/>
        </w:rPr>
        <w:t xml:space="preserve"> </w:t>
      </w:r>
      <w:r w:rsidRPr="00264F7B">
        <w:rPr>
          <w:b/>
          <w:bCs/>
          <w:color w:val="000000" w:themeColor="text1"/>
          <w:sz w:val="24"/>
          <w:szCs w:val="24"/>
        </w:rPr>
        <w:t>Business model assumptions</w:t>
      </w:r>
      <w:bookmarkEnd w:id="29"/>
    </w:p>
    <w:tbl>
      <w:tblPr>
        <w:tblStyle w:val="GridTable5Dark-Accent1"/>
        <w:tblW w:w="0" w:type="auto"/>
        <w:tblLook w:val="04A0" w:firstRow="1" w:lastRow="0" w:firstColumn="1" w:lastColumn="0" w:noHBand="0" w:noVBand="1"/>
      </w:tblPr>
      <w:tblGrid>
        <w:gridCol w:w="1867"/>
        <w:gridCol w:w="3711"/>
        <w:gridCol w:w="3664"/>
      </w:tblGrid>
      <w:tr w:rsidR="007765F6" w:rsidRPr="00886B0C" w14:paraId="522B0B4F" w14:textId="77777777" w:rsidTr="005022A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73EFD0" w14:textId="77777777" w:rsidR="007765F6" w:rsidRPr="008F3E61" w:rsidRDefault="007765F6" w:rsidP="00886B0C">
            <w:pPr>
              <w:jc w:val="center"/>
              <w:rPr>
                <w:rFonts w:cs="Arial"/>
              </w:rPr>
            </w:pPr>
            <w:r w:rsidRPr="008F3E61">
              <w:rPr>
                <w:rFonts w:cs="Arial"/>
              </w:rPr>
              <w:t>Assumption area</w:t>
            </w:r>
          </w:p>
        </w:tc>
        <w:tc>
          <w:tcPr>
            <w:tcW w:w="0" w:type="auto"/>
            <w:hideMark/>
          </w:tcPr>
          <w:p w14:paraId="04C3BC9B" w14:textId="77777777" w:rsidR="007765F6" w:rsidRPr="008F3E61" w:rsidRDefault="007765F6" w:rsidP="00886B0C">
            <w:pPr>
              <w:jc w:val="center"/>
              <w:cnfStyle w:val="100000000000" w:firstRow="1" w:lastRow="0" w:firstColumn="0" w:lastColumn="0" w:oddVBand="0" w:evenVBand="0" w:oddHBand="0" w:evenHBand="0" w:firstRowFirstColumn="0" w:firstRowLastColumn="0" w:lastRowFirstColumn="0" w:lastRowLastColumn="0"/>
              <w:rPr>
                <w:rFonts w:cs="Arial"/>
              </w:rPr>
            </w:pPr>
            <w:r w:rsidRPr="008F3E61">
              <w:rPr>
                <w:rFonts w:cs="Arial"/>
              </w:rPr>
              <w:t>Indicative assumption</w:t>
            </w:r>
          </w:p>
        </w:tc>
        <w:tc>
          <w:tcPr>
            <w:tcW w:w="0" w:type="auto"/>
            <w:hideMark/>
          </w:tcPr>
          <w:p w14:paraId="64274911" w14:textId="77777777" w:rsidR="007765F6" w:rsidRPr="008F3E61" w:rsidRDefault="007765F6" w:rsidP="00886B0C">
            <w:pPr>
              <w:jc w:val="center"/>
              <w:cnfStyle w:val="100000000000" w:firstRow="1" w:lastRow="0" w:firstColumn="0" w:lastColumn="0" w:oddVBand="0" w:evenVBand="0" w:oddHBand="0" w:evenHBand="0" w:firstRowFirstColumn="0" w:firstRowLastColumn="0" w:lastRowFirstColumn="0" w:lastRowLastColumn="0"/>
              <w:rPr>
                <w:rFonts w:cs="Arial"/>
              </w:rPr>
            </w:pPr>
            <w:r w:rsidRPr="008F3E61">
              <w:rPr>
                <w:rFonts w:cs="Arial"/>
              </w:rPr>
              <w:t>Strategic purpose</w:t>
            </w:r>
          </w:p>
        </w:tc>
      </w:tr>
      <w:tr w:rsidR="007765F6" w:rsidRPr="00886B0C" w14:paraId="65376100" w14:textId="77777777" w:rsidTr="005022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5DB262" w14:textId="77777777" w:rsidR="007765F6" w:rsidRPr="008F3E61" w:rsidRDefault="007765F6" w:rsidP="00886B0C">
            <w:pPr>
              <w:rPr>
                <w:rFonts w:cs="Arial"/>
                <w:b w:val="0"/>
                <w:bCs w:val="0"/>
                <w:sz w:val="20"/>
                <w:szCs w:val="20"/>
              </w:rPr>
            </w:pPr>
            <w:r w:rsidRPr="008F3E61">
              <w:rPr>
                <w:rFonts w:cs="Arial"/>
                <w:sz w:val="20"/>
                <w:szCs w:val="20"/>
              </w:rPr>
              <w:lastRenderedPageBreak/>
              <w:t>Pricing band</w:t>
            </w:r>
          </w:p>
        </w:tc>
        <w:tc>
          <w:tcPr>
            <w:tcW w:w="0" w:type="auto"/>
            <w:hideMark/>
          </w:tcPr>
          <w:p w14:paraId="1D914DE5" w14:textId="41AFCE1C" w:rsidR="007765F6" w:rsidRPr="00886B0C" w:rsidRDefault="007765F6" w:rsidP="00886B0C">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886B0C">
              <w:rPr>
                <w:rFonts w:cs="Arial"/>
                <w:sz w:val="20"/>
                <w:szCs w:val="20"/>
              </w:rPr>
              <w:t>Standard wash priced within local service</w:t>
            </w:r>
            <w:r w:rsidR="006A57F9" w:rsidRPr="00886B0C">
              <w:rPr>
                <w:rFonts w:cs="Arial"/>
                <w:sz w:val="20"/>
                <w:szCs w:val="20"/>
              </w:rPr>
              <w:t xml:space="preserve"> </w:t>
            </w:r>
            <w:r w:rsidRPr="00886B0C">
              <w:rPr>
                <w:rFonts w:cs="Arial"/>
                <w:sz w:val="20"/>
                <w:szCs w:val="20"/>
              </w:rPr>
              <w:t>wash range</w:t>
            </w:r>
          </w:p>
        </w:tc>
        <w:tc>
          <w:tcPr>
            <w:tcW w:w="0" w:type="auto"/>
            <w:hideMark/>
          </w:tcPr>
          <w:p w14:paraId="6A65FA11" w14:textId="77777777" w:rsidR="007765F6" w:rsidRPr="00886B0C" w:rsidRDefault="007765F6" w:rsidP="00886B0C">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886B0C">
              <w:rPr>
                <w:rFonts w:cs="Arial"/>
                <w:sz w:val="20"/>
                <w:szCs w:val="20"/>
              </w:rPr>
              <w:t>Remains competitive while supporting service quality</w:t>
            </w:r>
          </w:p>
        </w:tc>
      </w:tr>
      <w:tr w:rsidR="007765F6" w:rsidRPr="00886B0C" w14:paraId="061ED4CF" w14:textId="77777777" w:rsidTr="005022A3">
        <w:tc>
          <w:tcPr>
            <w:cnfStyle w:val="001000000000" w:firstRow="0" w:lastRow="0" w:firstColumn="1" w:lastColumn="0" w:oddVBand="0" w:evenVBand="0" w:oddHBand="0" w:evenHBand="0" w:firstRowFirstColumn="0" w:firstRowLastColumn="0" w:lastRowFirstColumn="0" w:lastRowLastColumn="0"/>
            <w:tcW w:w="0" w:type="auto"/>
            <w:hideMark/>
          </w:tcPr>
          <w:p w14:paraId="18911C63" w14:textId="77777777" w:rsidR="007765F6" w:rsidRPr="008F3E61" w:rsidRDefault="007765F6" w:rsidP="00886B0C">
            <w:pPr>
              <w:rPr>
                <w:rFonts w:cs="Arial"/>
                <w:sz w:val="20"/>
                <w:szCs w:val="20"/>
              </w:rPr>
            </w:pPr>
            <w:r w:rsidRPr="008F3E61">
              <w:rPr>
                <w:rFonts w:cs="Arial"/>
                <w:sz w:val="20"/>
                <w:szCs w:val="20"/>
              </w:rPr>
              <w:t>Subscription model</w:t>
            </w:r>
          </w:p>
        </w:tc>
        <w:tc>
          <w:tcPr>
            <w:tcW w:w="0" w:type="auto"/>
            <w:hideMark/>
          </w:tcPr>
          <w:p w14:paraId="11FABE36" w14:textId="77777777" w:rsidR="007765F6" w:rsidRPr="00886B0C" w:rsidRDefault="007765F6" w:rsidP="00886B0C">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886B0C">
              <w:rPr>
                <w:rFonts w:cs="Arial"/>
                <w:sz w:val="20"/>
                <w:szCs w:val="20"/>
              </w:rPr>
              <w:t>Basic, Family and Premium tiers</w:t>
            </w:r>
          </w:p>
        </w:tc>
        <w:tc>
          <w:tcPr>
            <w:tcW w:w="0" w:type="auto"/>
            <w:hideMark/>
          </w:tcPr>
          <w:p w14:paraId="5B5FD297" w14:textId="77777777" w:rsidR="007765F6" w:rsidRPr="00886B0C" w:rsidRDefault="007765F6" w:rsidP="00886B0C">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886B0C">
              <w:rPr>
                <w:rFonts w:cs="Arial"/>
                <w:sz w:val="20"/>
                <w:szCs w:val="20"/>
              </w:rPr>
              <w:t>Encourages repeat custom and predictable revenue</w:t>
            </w:r>
          </w:p>
        </w:tc>
      </w:tr>
      <w:tr w:rsidR="007765F6" w:rsidRPr="00886B0C" w14:paraId="30EB625A" w14:textId="77777777" w:rsidTr="005022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D6B687" w14:textId="77777777" w:rsidR="007765F6" w:rsidRPr="008F3E61" w:rsidRDefault="007765F6" w:rsidP="00886B0C">
            <w:pPr>
              <w:rPr>
                <w:rFonts w:cs="Arial"/>
                <w:sz w:val="20"/>
                <w:szCs w:val="20"/>
              </w:rPr>
            </w:pPr>
            <w:r w:rsidRPr="008F3E61">
              <w:rPr>
                <w:rFonts w:cs="Arial"/>
                <w:sz w:val="20"/>
                <w:szCs w:val="20"/>
              </w:rPr>
              <w:t>Turnaround target</w:t>
            </w:r>
          </w:p>
        </w:tc>
        <w:tc>
          <w:tcPr>
            <w:tcW w:w="0" w:type="auto"/>
            <w:hideMark/>
          </w:tcPr>
          <w:p w14:paraId="33255520" w14:textId="77777777" w:rsidR="007765F6" w:rsidRPr="00886B0C" w:rsidRDefault="007765F6" w:rsidP="00886B0C">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886B0C">
              <w:rPr>
                <w:rFonts w:cs="Arial"/>
                <w:sz w:val="20"/>
                <w:szCs w:val="20"/>
              </w:rPr>
              <w:t>Standard 48 hours; express under 24 hours</w:t>
            </w:r>
          </w:p>
        </w:tc>
        <w:tc>
          <w:tcPr>
            <w:tcW w:w="0" w:type="auto"/>
            <w:hideMark/>
          </w:tcPr>
          <w:p w14:paraId="3A3F7EAC" w14:textId="77777777" w:rsidR="007765F6" w:rsidRPr="00886B0C" w:rsidRDefault="007765F6" w:rsidP="00886B0C">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886B0C">
              <w:rPr>
                <w:rFonts w:cs="Arial"/>
                <w:sz w:val="20"/>
                <w:szCs w:val="20"/>
              </w:rPr>
              <w:t>Creates service differentiation</w:t>
            </w:r>
          </w:p>
        </w:tc>
      </w:tr>
      <w:tr w:rsidR="007765F6" w:rsidRPr="00886B0C" w14:paraId="2341A6E8" w14:textId="77777777" w:rsidTr="005022A3">
        <w:tc>
          <w:tcPr>
            <w:cnfStyle w:val="001000000000" w:firstRow="0" w:lastRow="0" w:firstColumn="1" w:lastColumn="0" w:oddVBand="0" w:evenVBand="0" w:oddHBand="0" w:evenHBand="0" w:firstRowFirstColumn="0" w:firstRowLastColumn="0" w:lastRowFirstColumn="0" w:lastRowLastColumn="0"/>
            <w:tcW w:w="0" w:type="auto"/>
            <w:hideMark/>
          </w:tcPr>
          <w:p w14:paraId="5128F6AD" w14:textId="77777777" w:rsidR="007765F6" w:rsidRPr="008F3E61" w:rsidRDefault="007765F6" w:rsidP="00886B0C">
            <w:pPr>
              <w:rPr>
                <w:rFonts w:cs="Arial"/>
                <w:sz w:val="20"/>
                <w:szCs w:val="20"/>
              </w:rPr>
            </w:pPr>
            <w:r w:rsidRPr="008F3E61">
              <w:rPr>
                <w:rFonts w:cs="Arial"/>
                <w:sz w:val="20"/>
                <w:szCs w:val="20"/>
              </w:rPr>
              <w:t>Delivery radius</w:t>
            </w:r>
          </w:p>
        </w:tc>
        <w:tc>
          <w:tcPr>
            <w:tcW w:w="0" w:type="auto"/>
            <w:hideMark/>
          </w:tcPr>
          <w:p w14:paraId="2B8C3ED7" w14:textId="05485FBE" w:rsidR="007765F6" w:rsidRPr="00886B0C" w:rsidRDefault="007765F6" w:rsidP="00886B0C">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886B0C">
              <w:rPr>
                <w:rFonts w:cs="Arial"/>
                <w:sz w:val="20"/>
                <w:szCs w:val="20"/>
              </w:rPr>
              <w:t>Initial 3</w:t>
            </w:r>
            <w:r w:rsidR="006A57F9" w:rsidRPr="00886B0C">
              <w:rPr>
                <w:rFonts w:cs="Arial"/>
                <w:sz w:val="20"/>
                <w:szCs w:val="20"/>
              </w:rPr>
              <w:t>-</w:t>
            </w:r>
            <w:r w:rsidRPr="00886B0C">
              <w:rPr>
                <w:rFonts w:cs="Arial"/>
                <w:sz w:val="20"/>
                <w:szCs w:val="20"/>
              </w:rPr>
              <w:t>5 miles</w:t>
            </w:r>
          </w:p>
        </w:tc>
        <w:tc>
          <w:tcPr>
            <w:tcW w:w="0" w:type="auto"/>
            <w:hideMark/>
          </w:tcPr>
          <w:p w14:paraId="3E53787A" w14:textId="77777777" w:rsidR="007765F6" w:rsidRPr="00886B0C" w:rsidRDefault="007765F6" w:rsidP="00886B0C">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886B0C">
              <w:rPr>
                <w:rFonts w:cs="Arial"/>
                <w:sz w:val="20"/>
                <w:szCs w:val="20"/>
              </w:rPr>
              <w:t>Protects route efficiency and cost control</w:t>
            </w:r>
          </w:p>
        </w:tc>
      </w:tr>
      <w:tr w:rsidR="007765F6" w:rsidRPr="00886B0C" w14:paraId="650B9356" w14:textId="77777777" w:rsidTr="005022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ACC9CE" w14:textId="77777777" w:rsidR="007765F6" w:rsidRPr="008F3E61" w:rsidRDefault="007765F6" w:rsidP="00886B0C">
            <w:pPr>
              <w:rPr>
                <w:rFonts w:cs="Arial"/>
                <w:sz w:val="20"/>
                <w:szCs w:val="20"/>
              </w:rPr>
            </w:pPr>
            <w:r w:rsidRPr="008F3E61">
              <w:rPr>
                <w:rFonts w:cs="Arial"/>
                <w:sz w:val="20"/>
                <w:szCs w:val="20"/>
              </w:rPr>
              <w:t>B2B focus</w:t>
            </w:r>
          </w:p>
        </w:tc>
        <w:tc>
          <w:tcPr>
            <w:tcW w:w="0" w:type="auto"/>
            <w:hideMark/>
          </w:tcPr>
          <w:p w14:paraId="07C6AE2B" w14:textId="77777777" w:rsidR="007765F6" w:rsidRPr="00886B0C" w:rsidRDefault="007765F6" w:rsidP="00886B0C">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886B0C">
              <w:rPr>
                <w:rFonts w:cs="Arial"/>
                <w:sz w:val="20"/>
                <w:szCs w:val="20"/>
              </w:rPr>
              <w:t>Care, student accommodation, small hospitality</w:t>
            </w:r>
          </w:p>
        </w:tc>
        <w:tc>
          <w:tcPr>
            <w:tcW w:w="0" w:type="auto"/>
            <w:hideMark/>
          </w:tcPr>
          <w:p w14:paraId="6C14624A" w14:textId="77777777" w:rsidR="007765F6" w:rsidRPr="00886B0C" w:rsidRDefault="007765F6" w:rsidP="00886B0C">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886B0C">
              <w:rPr>
                <w:rFonts w:cs="Arial"/>
                <w:sz w:val="20"/>
                <w:szCs w:val="20"/>
              </w:rPr>
              <w:t>Builds recurring volume and improves utilisation</w:t>
            </w:r>
          </w:p>
        </w:tc>
      </w:tr>
      <w:tr w:rsidR="007765F6" w:rsidRPr="00886B0C" w14:paraId="500A5E93" w14:textId="77777777" w:rsidTr="005022A3">
        <w:tc>
          <w:tcPr>
            <w:cnfStyle w:val="001000000000" w:firstRow="0" w:lastRow="0" w:firstColumn="1" w:lastColumn="0" w:oddVBand="0" w:evenVBand="0" w:oddHBand="0" w:evenHBand="0" w:firstRowFirstColumn="0" w:firstRowLastColumn="0" w:lastRowFirstColumn="0" w:lastRowLastColumn="0"/>
            <w:tcW w:w="0" w:type="auto"/>
            <w:hideMark/>
          </w:tcPr>
          <w:p w14:paraId="08203E29" w14:textId="77777777" w:rsidR="007765F6" w:rsidRPr="008F3E61" w:rsidRDefault="007765F6" w:rsidP="00886B0C">
            <w:pPr>
              <w:rPr>
                <w:rFonts w:cs="Arial"/>
                <w:sz w:val="20"/>
                <w:szCs w:val="20"/>
              </w:rPr>
            </w:pPr>
            <w:r w:rsidRPr="008F3E61">
              <w:rPr>
                <w:rFonts w:cs="Arial"/>
                <w:sz w:val="20"/>
                <w:szCs w:val="20"/>
              </w:rPr>
              <w:t>Operating model</w:t>
            </w:r>
          </w:p>
        </w:tc>
        <w:tc>
          <w:tcPr>
            <w:tcW w:w="0" w:type="auto"/>
            <w:hideMark/>
          </w:tcPr>
          <w:p w14:paraId="57FD5E4B" w14:textId="77777777" w:rsidR="007765F6" w:rsidRPr="00886B0C" w:rsidRDefault="007765F6" w:rsidP="00886B0C">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886B0C">
              <w:rPr>
                <w:rFonts w:cs="Arial"/>
                <w:sz w:val="20"/>
                <w:szCs w:val="20"/>
              </w:rPr>
              <w:t>Single site + one van at launch</w:t>
            </w:r>
          </w:p>
        </w:tc>
        <w:tc>
          <w:tcPr>
            <w:tcW w:w="0" w:type="auto"/>
            <w:hideMark/>
          </w:tcPr>
          <w:p w14:paraId="2E175450" w14:textId="77777777" w:rsidR="007765F6" w:rsidRPr="00886B0C" w:rsidRDefault="007765F6" w:rsidP="00886B0C">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886B0C">
              <w:rPr>
                <w:rFonts w:cs="Arial"/>
                <w:sz w:val="20"/>
                <w:szCs w:val="20"/>
              </w:rPr>
              <w:t>Keeps scale manageable in the start-up phase</w:t>
            </w:r>
          </w:p>
        </w:tc>
      </w:tr>
      <w:tr w:rsidR="007765F6" w:rsidRPr="00886B0C" w14:paraId="6084AF5E" w14:textId="77777777" w:rsidTr="005022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DAFB41" w14:textId="77777777" w:rsidR="007765F6" w:rsidRPr="008F3E61" w:rsidRDefault="007765F6" w:rsidP="00886B0C">
            <w:pPr>
              <w:rPr>
                <w:rFonts w:cs="Arial"/>
                <w:sz w:val="20"/>
                <w:szCs w:val="20"/>
              </w:rPr>
            </w:pPr>
            <w:r w:rsidRPr="008F3E61">
              <w:rPr>
                <w:rFonts w:cs="Arial"/>
                <w:sz w:val="20"/>
                <w:szCs w:val="20"/>
              </w:rPr>
              <w:t>Quality control</w:t>
            </w:r>
          </w:p>
        </w:tc>
        <w:tc>
          <w:tcPr>
            <w:tcW w:w="0" w:type="auto"/>
            <w:hideMark/>
          </w:tcPr>
          <w:p w14:paraId="43E5BBE3" w14:textId="77777777" w:rsidR="007765F6" w:rsidRPr="00886B0C" w:rsidRDefault="007765F6" w:rsidP="00886B0C">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886B0C">
              <w:rPr>
                <w:rFonts w:cs="Arial"/>
                <w:sz w:val="20"/>
                <w:szCs w:val="20"/>
              </w:rPr>
              <w:t>Dispatch checks and rewash policy</w:t>
            </w:r>
          </w:p>
        </w:tc>
        <w:tc>
          <w:tcPr>
            <w:tcW w:w="0" w:type="auto"/>
            <w:hideMark/>
          </w:tcPr>
          <w:p w14:paraId="5F65D40C" w14:textId="77777777" w:rsidR="007765F6" w:rsidRPr="00886B0C" w:rsidRDefault="007765F6" w:rsidP="00886B0C">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886B0C">
              <w:rPr>
                <w:rFonts w:cs="Arial"/>
                <w:sz w:val="20"/>
                <w:szCs w:val="20"/>
              </w:rPr>
              <w:t>Protects trust and repeat purchase</w:t>
            </w:r>
          </w:p>
        </w:tc>
      </w:tr>
      <w:tr w:rsidR="007765F6" w:rsidRPr="00886B0C" w14:paraId="3E57D3CC" w14:textId="77777777" w:rsidTr="005022A3">
        <w:tc>
          <w:tcPr>
            <w:cnfStyle w:val="001000000000" w:firstRow="0" w:lastRow="0" w:firstColumn="1" w:lastColumn="0" w:oddVBand="0" w:evenVBand="0" w:oddHBand="0" w:evenHBand="0" w:firstRowFirstColumn="0" w:firstRowLastColumn="0" w:lastRowFirstColumn="0" w:lastRowLastColumn="0"/>
            <w:tcW w:w="0" w:type="auto"/>
            <w:hideMark/>
          </w:tcPr>
          <w:p w14:paraId="5D488F46" w14:textId="77777777" w:rsidR="007765F6" w:rsidRPr="008F3E61" w:rsidRDefault="007765F6" w:rsidP="00886B0C">
            <w:pPr>
              <w:rPr>
                <w:rFonts w:cs="Arial"/>
                <w:sz w:val="20"/>
                <w:szCs w:val="20"/>
              </w:rPr>
            </w:pPr>
            <w:r w:rsidRPr="008F3E61">
              <w:rPr>
                <w:rFonts w:cs="Arial"/>
                <w:sz w:val="20"/>
                <w:szCs w:val="20"/>
              </w:rPr>
              <w:t>Sustainability</w:t>
            </w:r>
          </w:p>
        </w:tc>
        <w:tc>
          <w:tcPr>
            <w:tcW w:w="0" w:type="auto"/>
            <w:hideMark/>
          </w:tcPr>
          <w:p w14:paraId="43AD605F" w14:textId="77777777" w:rsidR="007765F6" w:rsidRPr="00886B0C" w:rsidRDefault="007765F6" w:rsidP="00886B0C">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886B0C">
              <w:rPr>
                <w:rFonts w:cs="Arial"/>
                <w:sz w:val="20"/>
                <w:szCs w:val="20"/>
              </w:rPr>
              <w:t>Eco detergents, efficient cycles</w:t>
            </w:r>
          </w:p>
        </w:tc>
        <w:tc>
          <w:tcPr>
            <w:tcW w:w="0" w:type="auto"/>
            <w:hideMark/>
          </w:tcPr>
          <w:p w14:paraId="6D570496" w14:textId="77777777" w:rsidR="007765F6" w:rsidRPr="00886B0C" w:rsidRDefault="007765F6" w:rsidP="00886B0C">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886B0C">
              <w:rPr>
                <w:rFonts w:cs="Arial"/>
                <w:sz w:val="20"/>
                <w:szCs w:val="20"/>
              </w:rPr>
              <w:t>Supports value proposition and compliance positioning</w:t>
            </w:r>
          </w:p>
        </w:tc>
      </w:tr>
    </w:tbl>
    <w:p w14:paraId="7EB1A7C7" w14:textId="77777777" w:rsidR="00D93498" w:rsidRDefault="00D93498" w:rsidP="00860F3B">
      <w:pPr>
        <w:pStyle w:val="NormalWeb"/>
      </w:pPr>
    </w:p>
    <w:p w14:paraId="4CC1EB5A" w14:textId="53235E38" w:rsidR="00D93498" w:rsidRPr="00523D40" w:rsidRDefault="000742E2" w:rsidP="009470A3">
      <w:pPr>
        <w:pStyle w:val="Heading1"/>
        <w:spacing w:line="480" w:lineRule="auto"/>
        <w:rPr>
          <w:rFonts w:ascii="Arial" w:hAnsi="Arial" w:cs="Arial"/>
          <w:b/>
          <w:bCs/>
          <w:color w:val="000000" w:themeColor="text1"/>
          <w:sz w:val="32"/>
          <w:szCs w:val="32"/>
        </w:rPr>
      </w:pPr>
      <w:bookmarkStart w:id="30" w:name="_Toc228913915"/>
      <w:r w:rsidRPr="00523D40">
        <w:rPr>
          <w:rFonts w:ascii="Arial" w:hAnsi="Arial" w:cs="Arial"/>
          <w:b/>
          <w:bCs/>
          <w:color w:val="000000" w:themeColor="text1"/>
          <w:sz w:val="32"/>
          <w:szCs w:val="32"/>
        </w:rPr>
        <w:lastRenderedPageBreak/>
        <w:t>4</w:t>
      </w:r>
      <w:r w:rsidR="00D93498" w:rsidRPr="00523D40">
        <w:rPr>
          <w:rFonts w:ascii="Arial" w:hAnsi="Arial" w:cs="Arial"/>
          <w:b/>
          <w:bCs/>
          <w:color w:val="000000" w:themeColor="text1"/>
          <w:sz w:val="32"/>
          <w:szCs w:val="32"/>
        </w:rPr>
        <w:t xml:space="preserve">. Marketing &amp; </w:t>
      </w:r>
      <w:r w:rsidRPr="00523D40">
        <w:rPr>
          <w:rFonts w:ascii="Arial" w:hAnsi="Arial" w:cs="Arial"/>
          <w:b/>
          <w:bCs/>
          <w:color w:val="000000" w:themeColor="text1"/>
          <w:sz w:val="32"/>
          <w:szCs w:val="32"/>
        </w:rPr>
        <w:t>S</w:t>
      </w:r>
      <w:r w:rsidR="00D93498" w:rsidRPr="00523D40">
        <w:rPr>
          <w:rFonts w:ascii="Arial" w:hAnsi="Arial" w:cs="Arial"/>
          <w:b/>
          <w:bCs/>
          <w:color w:val="000000" w:themeColor="text1"/>
          <w:sz w:val="32"/>
          <w:szCs w:val="32"/>
        </w:rPr>
        <w:t xml:space="preserve">ales </w:t>
      </w:r>
      <w:r w:rsidRPr="00523D40">
        <w:rPr>
          <w:rFonts w:ascii="Arial" w:hAnsi="Arial" w:cs="Arial"/>
          <w:b/>
          <w:bCs/>
          <w:color w:val="000000" w:themeColor="text1"/>
          <w:sz w:val="32"/>
          <w:szCs w:val="32"/>
        </w:rPr>
        <w:t>strategy</w:t>
      </w:r>
      <w:bookmarkEnd w:id="30"/>
    </w:p>
    <w:p w14:paraId="466EC7E4" w14:textId="6C514240" w:rsidR="00D93498" w:rsidRPr="00657D92" w:rsidRDefault="000742E2" w:rsidP="00D5026E">
      <w:pPr>
        <w:pStyle w:val="Heading2"/>
        <w:rPr>
          <w:rFonts w:ascii="Arial" w:hAnsi="Arial" w:cs="Arial"/>
          <w:b/>
          <w:bCs/>
          <w:color w:val="000000" w:themeColor="text1"/>
          <w:sz w:val="24"/>
          <w:szCs w:val="24"/>
        </w:rPr>
      </w:pPr>
      <w:bookmarkStart w:id="31" w:name="_Toc228913916"/>
      <w:r w:rsidRPr="00657D92">
        <w:rPr>
          <w:rFonts w:ascii="Arial" w:hAnsi="Arial" w:cs="Arial"/>
          <w:b/>
          <w:bCs/>
          <w:color w:val="000000" w:themeColor="text1"/>
          <w:sz w:val="24"/>
          <w:szCs w:val="24"/>
        </w:rPr>
        <w:t>4</w:t>
      </w:r>
      <w:r w:rsidR="00D93498" w:rsidRPr="00657D92">
        <w:rPr>
          <w:rFonts w:ascii="Arial" w:hAnsi="Arial" w:cs="Arial"/>
          <w:b/>
          <w:bCs/>
          <w:color w:val="000000" w:themeColor="text1"/>
          <w:sz w:val="24"/>
          <w:szCs w:val="24"/>
        </w:rPr>
        <w:t>.1 Target segments &amp; positioning statement</w:t>
      </w:r>
      <w:bookmarkEnd w:id="31"/>
    </w:p>
    <w:p w14:paraId="22F75AC2" w14:textId="511018ED" w:rsidR="00D93498" w:rsidRPr="00360CD5" w:rsidRDefault="00D93498" w:rsidP="00360CD5">
      <w:pPr>
        <w:pStyle w:val="NormalWeb"/>
        <w:spacing w:line="360" w:lineRule="auto"/>
        <w:jc w:val="both"/>
        <w:rPr>
          <w:rFonts w:ascii="Arial" w:hAnsi="Arial" w:cs="Arial"/>
          <w:sz w:val="22"/>
          <w:szCs w:val="22"/>
        </w:rPr>
      </w:pPr>
      <w:r w:rsidRPr="00360CD5">
        <w:rPr>
          <w:rFonts w:ascii="Arial" w:hAnsi="Arial" w:cs="Arial"/>
          <w:sz w:val="22"/>
          <w:szCs w:val="22"/>
        </w:rPr>
        <w:t>At launch, Fresh &amp; Pressed should find two priority groups: families with</w:t>
      </w:r>
      <w:r w:rsidR="008546CF">
        <w:rPr>
          <w:rFonts w:ascii="Arial" w:hAnsi="Arial" w:cs="Arial"/>
          <w:sz w:val="22"/>
          <w:szCs w:val="22"/>
        </w:rPr>
        <w:t>in</w:t>
      </w:r>
      <w:r w:rsidRPr="00360CD5">
        <w:rPr>
          <w:rFonts w:ascii="Arial" w:hAnsi="Arial" w:cs="Arial"/>
          <w:sz w:val="22"/>
          <w:szCs w:val="22"/>
        </w:rPr>
        <w:t xml:space="preserve"> a 3</w:t>
      </w:r>
      <w:r w:rsidR="008546CF">
        <w:rPr>
          <w:rFonts w:ascii="Arial" w:hAnsi="Arial" w:cs="Arial"/>
          <w:sz w:val="22"/>
          <w:szCs w:val="22"/>
        </w:rPr>
        <w:t xml:space="preserve"> </w:t>
      </w:r>
      <w:r w:rsidRPr="00360CD5">
        <w:rPr>
          <w:rFonts w:ascii="Arial" w:hAnsi="Arial" w:cs="Arial"/>
          <w:sz w:val="22"/>
          <w:szCs w:val="22"/>
        </w:rPr>
        <w:t>to</w:t>
      </w:r>
      <w:r w:rsidR="008546CF">
        <w:rPr>
          <w:rFonts w:ascii="Arial" w:hAnsi="Arial" w:cs="Arial"/>
          <w:sz w:val="22"/>
          <w:szCs w:val="22"/>
        </w:rPr>
        <w:t xml:space="preserve"> </w:t>
      </w:r>
      <w:r w:rsidRPr="00360CD5">
        <w:rPr>
          <w:rFonts w:ascii="Arial" w:hAnsi="Arial" w:cs="Arial"/>
          <w:sz w:val="22"/>
          <w:szCs w:val="22"/>
        </w:rPr>
        <w:t>5</w:t>
      </w:r>
      <w:r w:rsidR="008546CF">
        <w:rPr>
          <w:rFonts w:ascii="Arial" w:hAnsi="Arial" w:cs="Arial"/>
          <w:sz w:val="22"/>
          <w:szCs w:val="22"/>
        </w:rPr>
        <w:t xml:space="preserve"> </w:t>
      </w:r>
      <w:r w:rsidRPr="00360CD5">
        <w:rPr>
          <w:rFonts w:ascii="Arial" w:hAnsi="Arial" w:cs="Arial"/>
          <w:sz w:val="22"/>
          <w:szCs w:val="22"/>
        </w:rPr>
        <w:t>mile radius and a selected B2B clientele, particularly care facilities, student housing and small hoteliers. Families have foreseeable laundry quantities on a weekly basis, can be put on a subscription programme, and are highly responsive to convenience of having scheduled pick up and deliveries. B2B customers offer repeat demand, higher density of routes and more predictable cashflow which is prized in the business with moderate fixed cost and utilisation risk (Kotler and Keller, 2016).</w:t>
      </w:r>
    </w:p>
    <w:p w14:paraId="066191A8" w14:textId="6C3E81BA" w:rsidR="00D93498" w:rsidRPr="00360CD5" w:rsidRDefault="00D93498" w:rsidP="00360CD5">
      <w:pPr>
        <w:pStyle w:val="NormalWeb"/>
        <w:spacing w:line="360" w:lineRule="auto"/>
        <w:jc w:val="both"/>
        <w:rPr>
          <w:rFonts w:ascii="Arial" w:hAnsi="Arial" w:cs="Arial"/>
          <w:sz w:val="22"/>
          <w:szCs w:val="22"/>
        </w:rPr>
      </w:pPr>
      <w:r w:rsidRPr="00360CD5">
        <w:rPr>
          <w:rFonts w:ascii="Arial" w:hAnsi="Arial" w:cs="Arial"/>
          <w:sz w:val="22"/>
          <w:szCs w:val="22"/>
        </w:rPr>
        <w:t xml:space="preserve">Professional/commuters and students are the secondary segments. Professionals would be appealing in terms of ironing bundles and express services due to their prioritisation of time over the least price. Students are still considered to be significant in terms of off-peak </w:t>
      </w:r>
      <w:proofErr w:type="gramStart"/>
      <w:r w:rsidRPr="00360CD5">
        <w:rPr>
          <w:rFonts w:ascii="Arial" w:hAnsi="Arial" w:cs="Arial"/>
          <w:sz w:val="22"/>
          <w:szCs w:val="22"/>
        </w:rPr>
        <w:t>demand</w:t>
      </w:r>
      <w:proofErr w:type="gramEnd"/>
      <w:r w:rsidRPr="00360CD5">
        <w:rPr>
          <w:rFonts w:ascii="Arial" w:hAnsi="Arial" w:cs="Arial"/>
          <w:sz w:val="22"/>
          <w:szCs w:val="22"/>
        </w:rPr>
        <w:t xml:space="preserve"> yet they should not be the main launch market as their price sensitivity and the availability of a </w:t>
      </w:r>
      <w:r w:rsidR="00523D40" w:rsidRPr="00360CD5">
        <w:rPr>
          <w:rFonts w:ascii="Arial" w:hAnsi="Arial" w:cs="Arial"/>
          <w:sz w:val="22"/>
          <w:szCs w:val="22"/>
        </w:rPr>
        <w:t>self</w:t>
      </w:r>
      <w:r w:rsidR="00523D40">
        <w:rPr>
          <w:rFonts w:ascii="Arial" w:hAnsi="Arial" w:cs="Arial"/>
          <w:sz w:val="22"/>
          <w:szCs w:val="22"/>
        </w:rPr>
        <w:t>-</w:t>
      </w:r>
      <w:r w:rsidR="00523D40" w:rsidRPr="00360CD5">
        <w:rPr>
          <w:rFonts w:ascii="Arial" w:hAnsi="Arial" w:cs="Arial"/>
          <w:sz w:val="22"/>
          <w:szCs w:val="22"/>
        </w:rPr>
        <w:t>service</w:t>
      </w:r>
      <w:r w:rsidRPr="00360CD5">
        <w:rPr>
          <w:rFonts w:ascii="Arial" w:hAnsi="Arial" w:cs="Arial"/>
          <w:sz w:val="22"/>
          <w:szCs w:val="22"/>
        </w:rPr>
        <w:t xml:space="preserve"> substitute can </w:t>
      </w:r>
      <w:r w:rsidR="006516E8">
        <w:rPr>
          <w:rFonts w:ascii="Arial" w:hAnsi="Arial" w:cs="Arial"/>
          <w:sz w:val="22"/>
          <w:szCs w:val="22"/>
        </w:rPr>
        <w:t>weaken</w:t>
      </w:r>
      <w:r w:rsidRPr="00360CD5">
        <w:rPr>
          <w:rFonts w:ascii="Arial" w:hAnsi="Arial" w:cs="Arial"/>
          <w:sz w:val="22"/>
          <w:szCs w:val="22"/>
        </w:rPr>
        <w:t xml:space="preserve"> the margins.</w:t>
      </w:r>
    </w:p>
    <w:p w14:paraId="681D90F4" w14:textId="66FE5CAF" w:rsidR="00D93498" w:rsidRPr="00360CD5" w:rsidRDefault="00D93498" w:rsidP="00360CD5">
      <w:pPr>
        <w:pStyle w:val="NormalWeb"/>
        <w:spacing w:line="360" w:lineRule="auto"/>
        <w:jc w:val="both"/>
        <w:rPr>
          <w:rFonts w:ascii="Arial" w:hAnsi="Arial" w:cs="Arial"/>
          <w:sz w:val="22"/>
          <w:szCs w:val="22"/>
        </w:rPr>
      </w:pPr>
      <w:r w:rsidRPr="00360CD5">
        <w:rPr>
          <w:rFonts w:ascii="Arial" w:hAnsi="Arial" w:cs="Arial"/>
          <w:sz w:val="22"/>
          <w:szCs w:val="22"/>
        </w:rPr>
        <w:t xml:space="preserve">The positioning statement will be the following: Fresh and pressed will be a trusted, </w:t>
      </w:r>
      <w:r w:rsidR="00523D40" w:rsidRPr="00360CD5">
        <w:rPr>
          <w:rFonts w:ascii="Arial" w:hAnsi="Arial" w:cs="Arial"/>
          <w:sz w:val="22"/>
          <w:szCs w:val="22"/>
        </w:rPr>
        <w:t>family-owned</w:t>
      </w:r>
      <w:r w:rsidRPr="00360CD5">
        <w:rPr>
          <w:rFonts w:ascii="Arial" w:hAnsi="Arial" w:cs="Arial"/>
          <w:sz w:val="22"/>
          <w:szCs w:val="22"/>
        </w:rPr>
        <w:t xml:space="preserve"> laundry and ironing shop that will provide convenient door to door delivery, clear pricing and turnaround that is trusted to busy households and local organisations. This marketing does not directly compete in price with self-service laundrettes on the prices. Rather, it focuses on convenience, trust, consistency in communication and service, which is more justifiable in a local service business than promotional discounting on its own (Grönroos, 2017).</w:t>
      </w:r>
    </w:p>
    <w:p w14:paraId="514EBFF3" w14:textId="1374EA34" w:rsidR="00D93498" w:rsidRDefault="00360CD5" w:rsidP="00D5026E">
      <w:pPr>
        <w:pStyle w:val="Heading2"/>
        <w:rPr>
          <w:rFonts w:ascii="Arial" w:hAnsi="Arial" w:cs="Arial"/>
          <w:b/>
          <w:bCs/>
          <w:color w:val="000000" w:themeColor="text1"/>
          <w:sz w:val="24"/>
          <w:szCs w:val="24"/>
        </w:rPr>
      </w:pPr>
      <w:bookmarkStart w:id="32" w:name="_Toc228913917"/>
      <w:r w:rsidRPr="00657D92">
        <w:rPr>
          <w:rFonts w:ascii="Arial" w:hAnsi="Arial" w:cs="Arial"/>
          <w:b/>
          <w:bCs/>
          <w:color w:val="000000" w:themeColor="text1"/>
          <w:sz w:val="24"/>
          <w:szCs w:val="24"/>
        </w:rPr>
        <w:t>4</w:t>
      </w:r>
      <w:r w:rsidR="00D93498" w:rsidRPr="00657D92">
        <w:rPr>
          <w:rFonts w:ascii="Arial" w:hAnsi="Arial" w:cs="Arial"/>
          <w:b/>
          <w:bCs/>
          <w:color w:val="000000" w:themeColor="text1"/>
          <w:sz w:val="24"/>
          <w:szCs w:val="24"/>
        </w:rPr>
        <w:t>.2 Marketing mix (7Ps)</w:t>
      </w:r>
      <w:bookmarkEnd w:id="32"/>
    </w:p>
    <w:p w14:paraId="7BAA280F" w14:textId="77777777" w:rsidR="00E945BD" w:rsidRPr="00E945BD" w:rsidRDefault="00E945BD" w:rsidP="00E945BD">
      <w:pPr>
        <w:spacing w:before="100" w:beforeAutospacing="1" w:after="100" w:afterAutospacing="1" w:line="240" w:lineRule="auto"/>
        <w:jc w:val="both"/>
        <w:outlineLvl w:val="1"/>
        <w:rPr>
          <w:rFonts w:eastAsia="Times New Roman" w:cs="Arial"/>
          <w:b/>
          <w:bCs/>
          <w:lang w:eastAsia="en-GB"/>
        </w:rPr>
      </w:pPr>
      <w:bookmarkStart w:id="33" w:name="_Toc226801415"/>
      <w:bookmarkStart w:id="34" w:name="_Toc228913918"/>
      <w:r w:rsidRPr="00E945BD">
        <w:rPr>
          <w:rFonts w:eastAsia="Times New Roman" w:cs="Arial"/>
          <w:b/>
          <w:bCs/>
          <w:lang w:eastAsia="en-GB"/>
        </w:rPr>
        <w:t>Product (Service Offering)</w:t>
      </w:r>
      <w:bookmarkEnd w:id="33"/>
      <w:bookmarkEnd w:id="34"/>
    </w:p>
    <w:p w14:paraId="49CFC28E" w14:textId="77777777" w:rsidR="00E945BD" w:rsidRPr="00E945BD" w:rsidRDefault="00E945BD" w:rsidP="00E945BD">
      <w:pPr>
        <w:jc w:val="both"/>
        <w:rPr>
          <w:lang w:eastAsia="en-GB"/>
        </w:rPr>
      </w:pPr>
      <w:r w:rsidRPr="00E945BD">
        <w:rPr>
          <w:lang w:eastAsia="en-GB"/>
        </w:rPr>
        <w:t>Fresh &amp; Pressed offers a structured range of laundry and garment care services designed around convenience, reliability, and quality. The core service is a wash and dry service priced per kilogram, with differentiation between standard and delicate loads. Additional services include ironing (per item or bundled), express turnaround, and specialist treatments, allowing customers to tailor services to their needs (Kotler and Keller, 2016).</w:t>
      </w:r>
    </w:p>
    <w:p w14:paraId="4267AC36" w14:textId="77777777" w:rsidR="00E945BD" w:rsidRPr="00E945BD" w:rsidRDefault="00E945BD" w:rsidP="00E945BD">
      <w:pPr>
        <w:jc w:val="both"/>
        <w:rPr>
          <w:lang w:eastAsia="en-GB"/>
        </w:rPr>
      </w:pPr>
      <w:r w:rsidRPr="00E945BD">
        <w:rPr>
          <w:lang w:eastAsia="en-GB"/>
        </w:rPr>
        <w:lastRenderedPageBreak/>
        <w:t>To encourage repeat demand and stabilise revenue, the business will introduce subscription packages (Basic, Family, Premium), offering monthly allowances and scheduled collections. For B2B clients, services will include linen and uniform processing with defined service-level agreements (SLAs), focusing on consistency and reliability rather than one-off transactions (Grönroos, 2017).</w:t>
      </w:r>
    </w:p>
    <w:p w14:paraId="1E46594E" w14:textId="77777777" w:rsidR="00E945BD" w:rsidRPr="00E945BD" w:rsidRDefault="00E945BD" w:rsidP="00E945BD">
      <w:pPr>
        <w:spacing w:before="100" w:beforeAutospacing="1" w:after="100" w:afterAutospacing="1" w:line="240" w:lineRule="auto"/>
        <w:jc w:val="both"/>
        <w:rPr>
          <w:rFonts w:ascii="Times New Roman" w:eastAsia="Times New Roman" w:hAnsi="Times New Roman" w:cs="Times New Roman"/>
          <w:sz w:val="24"/>
          <w:szCs w:val="24"/>
          <w:lang w:eastAsia="en-GB"/>
        </w:rPr>
      </w:pPr>
    </w:p>
    <w:p w14:paraId="0BDCB5F8" w14:textId="77777777" w:rsidR="00E945BD" w:rsidRPr="00E945BD" w:rsidRDefault="00E945BD" w:rsidP="00E945BD">
      <w:pPr>
        <w:spacing w:after="0" w:line="240" w:lineRule="auto"/>
        <w:jc w:val="both"/>
        <w:rPr>
          <w:rFonts w:ascii="Times New Roman" w:eastAsia="Times New Roman" w:hAnsi="Times New Roman" w:cs="Times New Roman"/>
          <w:sz w:val="24"/>
          <w:szCs w:val="24"/>
          <w:lang w:eastAsia="en-GB"/>
        </w:rPr>
      </w:pPr>
    </w:p>
    <w:p w14:paraId="2D3D9A26" w14:textId="77777777" w:rsidR="00E945BD" w:rsidRPr="00E945BD" w:rsidRDefault="00E945BD" w:rsidP="00E945BD">
      <w:pPr>
        <w:keepNext/>
        <w:keepLines/>
        <w:spacing w:before="360" w:after="80"/>
        <w:jc w:val="both"/>
        <w:outlineLvl w:val="0"/>
        <w:rPr>
          <w:rFonts w:eastAsiaTheme="majorEastAsia" w:cstheme="majorBidi"/>
          <w:b/>
          <w:color w:val="000000" w:themeColor="text1"/>
          <w:sz w:val="24"/>
          <w:szCs w:val="40"/>
        </w:rPr>
      </w:pPr>
      <w:bookmarkStart w:id="35" w:name="_Toc226801416"/>
      <w:bookmarkStart w:id="36" w:name="_Toc228913919"/>
      <w:r w:rsidRPr="00E945BD">
        <w:rPr>
          <w:rFonts w:eastAsiaTheme="majorEastAsia" w:cstheme="majorBidi"/>
          <w:b/>
          <w:color w:val="000000" w:themeColor="text1"/>
          <w:sz w:val="24"/>
          <w:szCs w:val="40"/>
        </w:rPr>
        <w:t>Price (Pricing Strategy)</w:t>
      </w:r>
      <w:bookmarkEnd w:id="35"/>
      <w:bookmarkEnd w:id="36"/>
    </w:p>
    <w:p w14:paraId="2F4F8058" w14:textId="77777777" w:rsidR="00E945BD" w:rsidRPr="00E945BD" w:rsidRDefault="00E945BD" w:rsidP="00E945BD">
      <w:pPr>
        <w:jc w:val="both"/>
        <w:rPr>
          <w:lang w:eastAsia="en-GB"/>
        </w:rPr>
      </w:pPr>
      <w:r w:rsidRPr="00E945BD">
        <w:rPr>
          <w:lang w:eastAsia="en-GB"/>
        </w:rPr>
        <w:t>The pricing strategy is based on value differentiation rather than competing on the lowest price, positioning Fresh &amp; Pressed within the upper-middle range of local service providers.</w:t>
      </w:r>
    </w:p>
    <w:p w14:paraId="2402E87E" w14:textId="6B65427D" w:rsidR="00E945BD" w:rsidRPr="00E945BD" w:rsidRDefault="00E945BD" w:rsidP="00E945BD">
      <w:pPr>
        <w:jc w:val="both"/>
        <w:rPr>
          <w:lang w:eastAsia="en-GB"/>
        </w:rPr>
      </w:pPr>
      <w:r w:rsidRPr="00E945BD">
        <w:rPr>
          <w:lang w:eastAsia="en-GB"/>
        </w:rPr>
        <w:t>Although self-service laundrettes may appear cheaper, they require significant time and effort from customers. Fresh &amp; Pressed justifies its pricing through:</w:t>
      </w:r>
      <w:r w:rsidR="0001444F">
        <w:rPr>
          <w:lang w:eastAsia="en-GB"/>
        </w:rPr>
        <w:t xml:space="preserve"> </w:t>
      </w:r>
      <w:r w:rsidRPr="00E945BD">
        <w:rPr>
          <w:lang w:eastAsia="en-GB"/>
        </w:rPr>
        <w:t xml:space="preserve">Door-to-door convenience, reliable turnaround times, integrated ironing and finishing, predictable subscription-based services </w:t>
      </w:r>
    </w:p>
    <w:p w14:paraId="29858EB1" w14:textId="0F3DE445" w:rsidR="00E945BD" w:rsidRPr="00E945BD" w:rsidRDefault="00E945BD" w:rsidP="00E945BD">
      <w:pPr>
        <w:jc w:val="both"/>
        <w:rPr>
          <w:lang w:eastAsia="en-GB"/>
        </w:rPr>
      </w:pPr>
      <w:r w:rsidRPr="00E945BD">
        <w:rPr>
          <w:lang w:eastAsia="en-GB"/>
        </w:rPr>
        <w:t xml:space="preserve">Standard service wash pricing will be benchmarked locally but reflect this added value. Subscription packages will provide a more attractive effective price per kilogram, encouraging repeat usage and improving revenue </w:t>
      </w:r>
      <w:r w:rsidR="00523D40" w:rsidRPr="00E945BD">
        <w:rPr>
          <w:lang w:eastAsia="en-GB"/>
        </w:rPr>
        <w:t>stability. Additional</w:t>
      </w:r>
      <w:r w:rsidRPr="00E945BD">
        <w:rPr>
          <w:lang w:eastAsia="en-GB"/>
        </w:rPr>
        <w:t xml:space="preserve"> services such as express turnaround, specialist ironing, and premium detergents will be priced as transparent add-ons, ensuring clarity and flexibility.</w:t>
      </w:r>
    </w:p>
    <w:p w14:paraId="03BFDB65" w14:textId="77777777" w:rsidR="00E945BD" w:rsidRPr="00E945BD" w:rsidRDefault="00E945BD" w:rsidP="00E945BD">
      <w:pPr>
        <w:jc w:val="both"/>
        <w:rPr>
          <w:lang w:eastAsia="en-GB"/>
        </w:rPr>
      </w:pPr>
      <w:r w:rsidRPr="00E945BD">
        <w:rPr>
          <w:lang w:eastAsia="en-GB"/>
        </w:rPr>
        <w:t>For B2B clients, pricing will be structured based on volume and frequency, with simple contractual agreements and discounts linked to order size and regularity. This transparent approach reduces perceived risk and supports long-term retention (Kotler and Keller, 2016).</w:t>
      </w:r>
    </w:p>
    <w:p w14:paraId="725062EB" w14:textId="77777777" w:rsidR="00E945BD" w:rsidRPr="00E945BD" w:rsidRDefault="00E945BD" w:rsidP="00E945BD">
      <w:pPr>
        <w:spacing w:before="100" w:beforeAutospacing="1" w:after="100" w:afterAutospacing="1" w:line="240" w:lineRule="auto"/>
        <w:jc w:val="both"/>
        <w:rPr>
          <w:rFonts w:ascii="Times New Roman" w:eastAsia="Times New Roman" w:hAnsi="Times New Roman" w:cs="Times New Roman"/>
          <w:sz w:val="24"/>
          <w:szCs w:val="24"/>
          <w:lang w:eastAsia="en-GB"/>
        </w:rPr>
      </w:pPr>
    </w:p>
    <w:p w14:paraId="10EFB82D" w14:textId="77777777" w:rsidR="00E945BD" w:rsidRPr="00E945BD" w:rsidRDefault="00E945BD" w:rsidP="00E945BD">
      <w:pPr>
        <w:spacing w:after="0" w:line="240" w:lineRule="auto"/>
        <w:jc w:val="both"/>
        <w:rPr>
          <w:rFonts w:ascii="Times New Roman" w:eastAsia="Times New Roman" w:hAnsi="Times New Roman" w:cs="Times New Roman"/>
          <w:sz w:val="24"/>
          <w:szCs w:val="24"/>
          <w:lang w:eastAsia="en-GB"/>
        </w:rPr>
      </w:pPr>
    </w:p>
    <w:p w14:paraId="577951EA" w14:textId="77777777" w:rsidR="00E945BD" w:rsidRPr="00E945BD" w:rsidRDefault="00E945BD" w:rsidP="00E945BD">
      <w:pPr>
        <w:keepNext/>
        <w:keepLines/>
        <w:spacing w:before="360" w:after="80"/>
        <w:jc w:val="both"/>
        <w:outlineLvl w:val="0"/>
        <w:rPr>
          <w:rFonts w:eastAsia="Times New Roman" w:cstheme="majorBidi"/>
          <w:b/>
          <w:color w:val="000000" w:themeColor="text1"/>
          <w:sz w:val="24"/>
          <w:szCs w:val="40"/>
          <w:lang w:eastAsia="en-GB"/>
        </w:rPr>
      </w:pPr>
      <w:bookmarkStart w:id="37" w:name="_Toc226801417"/>
      <w:bookmarkStart w:id="38" w:name="_Toc228913920"/>
      <w:r w:rsidRPr="00E945BD">
        <w:rPr>
          <w:rFonts w:eastAsia="Times New Roman" w:cstheme="majorBidi"/>
          <w:b/>
          <w:color w:val="000000" w:themeColor="text1"/>
          <w:sz w:val="24"/>
          <w:szCs w:val="40"/>
          <w:lang w:eastAsia="en-GB"/>
        </w:rPr>
        <w:lastRenderedPageBreak/>
        <w:t>Place (Distribution &amp; Service Delivery)</w:t>
      </w:r>
      <w:bookmarkEnd w:id="37"/>
      <w:bookmarkEnd w:id="38"/>
    </w:p>
    <w:p w14:paraId="48B1F6BC" w14:textId="6C0E98C8" w:rsidR="00E945BD" w:rsidRPr="00E945BD" w:rsidRDefault="00E945BD" w:rsidP="00E945BD">
      <w:pPr>
        <w:jc w:val="both"/>
        <w:rPr>
          <w:lang w:eastAsia="en-GB"/>
        </w:rPr>
      </w:pPr>
      <w:r w:rsidRPr="00E945BD">
        <w:rPr>
          <w:lang w:eastAsia="en-GB"/>
        </w:rPr>
        <w:t xml:space="preserve">Fresh &amp; Pressed will operate a door-to-door service model, eliminating the need for a customer-facing storefront. Service delivery will be organised through postcode-clustered pickup and delivery routes, maximising operational efficiency and minimising travel </w:t>
      </w:r>
      <w:proofErr w:type="spellStart"/>
      <w:proofErr w:type="gramStart"/>
      <w:r w:rsidRPr="00E945BD">
        <w:rPr>
          <w:lang w:eastAsia="en-GB"/>
        </w:rPr>
        <w:t>costs.A</w:t>
      </w:r>
      <w:proofErr w:type="spellEnd"/>
      <w:proofErr w:type="gramEnd"/>
      <w:r w:rsidRPr="00E945BD">
        <w:rPr>
          <w:lang w:eastAsia="en-GB"/>
        </w:rPr>
        <w:t xml:space="preserve"> 3–5-mile service radius is strategically appropriate, as it provides sufficient market coverage while maintaining control over fuel costs, delivery times, and service reliability.</w:t>
      </w:r>
    </w:p>
    <w:p w14:paraId="6E535A9E" w14:textId="77777777" w:rsidR="00E945BD" w:rsidRPr="00E945BD" w:rsidRDefault="00E945BD" w:rsidP="00E945BD">
      <w:pPr>
        <w:jc w:val="both"/>
        <w:rPr>
          <w:lang w:eastAsia="en-GB"/>
        </w:rPr>
      </w:pPr>
      <w:r w:rsidRPr="00E945BD">
        <w:rPr>
          <w:lang w:eastAsia="en-GB"/>
        </w:rPr>
        <w:t>For B2B customers, “place” extends beyond physical logistics to relationship-based access, where customer acquisition depends on trust and direct engagement. This will involve site visits, local networking, and relationship-building activities, reflecting the nature of institutional procurement (Kotler and Keller, 2016).</w:t>
      </w:r>
    </w:p>
    <w:p w14:paraId="0EC854D0" w14:textId="77777777" w:rsidR="00E945BD" w:rsidRPr="00E945BD" w:rsidRDefault="00E945BD" w:rsidP="00E945BD">
      <w:pPr>
        <w:spacing w:after="0" w:line="240" w:lineRule="auto"/>
        <w:jc w:val="both"/>
        <w:rPr>
          <w:rFonts w:ascii="Times New Roman" w:eastAsia="Times New Roman" w:hAnsi="Times New Roman" w:cs="Times New Roman"/>
          <w:sz w:val="24"/>
          <w:szCs w:val="24"/>
          <w:lang w:eastAsia="en-GB"/>
        </w:rPr>
      </w:pPr>
    </w:p>
    <w:p w14:paraId="366A7B51" w14:textId="77777777" w:rsidR="00E945BD" w:rsidRPr="00E945BD" w:rsidRDefault="00E945BD" w:rsidP="00E945BD">
      <w:pPr>
        <w:keepNext/>
        <w:keepLines/>
        <w:spacing w:before="360" w:after="80"/>
        <w:jc w:val="both"/>
        <w:outlineLvl w:val="0"/>
        <w:rPr>
          <w:rFonts w:eastAsia="Times New Roman" w:cstheme="majorBidi"/>
          <w:b/>
          <w:color w:val="000000" w:themeColor="text1"/>
          <w:sz w:val="24"/>
          <w:szCs w:val="40"/>
          <w:lang w:eastAsia="en-GB"/>
        </w:rPr>
      </w:pPr>
      <w:bookmarkStart w:id="39" w:name="_Toc226801418"/>
      <w:bookmarkStart w:id="40" w:name="_Toc228913921"/>
      <w:r w:rsidRPr="00E945BD">
        <w:rPr>
          <w:rFonts w:eastAsia="Times New Roman" w:cstheme="majorBidi"/>
          <w:b/>
          <w:color w:val="000000" w:themeColor="text1"/>
          <w:sz w:val="24"/>
          <w:szCs w:val="40"/>
          <w:lang w:eastAsia="en-GB"/>
        </w:rPr>
        <w:t>Promotion (Communication, Channels &amp; CRM)</w:t>
      </w:r>
      <w:bookmarkEnd w:id="39"/>
      <w:bookmarkEnd w:id="40"/>
    </w:p>
    <w:p w14:paraId="2E099E68" w14:textId="77777777" w:rsidR="00E945BD" w:rsidRPr="00E945BD" w:rsidRDefault="00E945BD" w:rsidP="00E945BD">
      <w:pPr>
        <w:jc w:val="both"/>
        <w:rPr>
          <w:lang w:eastAsia="en-GB"/>
        </w:rPr>
      </w:pPr>
      <w:r w:rsidRPr="00E945BD">
        <w:rPr>
          <w:lang w:eastAsia="en-GB"/>
        </w:rPr>
        <w:t>The promotional strategy combines low-cost digital visibility with targeted local partnerships, while embedding a Customer Relationship Management (CRM) approach to maximise retention and customer lifetime value.</w:t>
      </w:r>
    </w:p>
    <w:p w14:paraId="420EB64D" w14:textId="77777777" w:rsidR="00E945BD" w:rsidRPr="00E945BD" w:rsidRDefault="00E945BD" w:rsidP="00E945BD">
      <w:pPr>
        <w:jc w:val="both"/>
        <w:rPr>
          <w:lang w:eastAsia="en-GB"/>
        </w:rPr>
      </w:pPr>
      <w:r w:rsidRPr="00E945BD">
        <w:rPr>
          <w:lang w:eastAsia="en-GB"/>
        </w:rPr>
        <w:t>Digitally, the business will prioritise:</w:t>
      </w:r>
    </w:p>
    <w:p w14:paraId="49747C7E" w14:textId="77777777" w:rsidR="00E945BD" w:rsidRPr="00E945BD" w:rsidRDefault="00E945BD" w:rsidP="00E945BD">
      <w:pPr>
        <w:jc w:val="both"/>
        <w:rPr>
          <w:lang w:eastAsia="en-GB"/>
        </w:rPr>
      </w:pPr>
      <w:r w:rsidRPr="00E945BD">
        <w:rPr>
          <w:lang w:eastAsia="en-GB"/>
        </w:rPr>
        <w:t xml:space="preserve">A clear website or landing page outlining services, pricing, service areas, and booking procedures. A Google Business Profile to capture high-intent local searches (e.g., “laundry service near me”). Selective use of social media, focusing on service outcomes (e.g., before-and-after presentation), convenience messaging, and collection reminders </w:t>
      </w:r>
    </w:p>
    <w:p w14:paraId="5ACDAAF3" w14:textId="4250FB25" w:rsidR="00E945BD" w:rsidRPr="00E945BD" w:rsidRDefault="00E945BD" w:rsidP="00E945BD">
      <w:pPr>
        <w:jc w:val="both"/>
        <w:rPr>
          <w:lang w:eastAsia="en-GB"/>
        </w:rPr>
      </w:pPr>
      <w:r w:rsidRPr="00E945BD">
        <w:rPr>
          <w:lang w:eastAsia="en-GB"/>
        </w:rPr>
        <w:t xml:space="preserve">Beyond acquisition, Fresh &amp; Pressed will implement a structured CRM strategy focused on retention, repeat usage, and relationship development. This </w:t>
      </w:r>
      <w:proofErr w:type="gramStart"/>
      <w:r w:rsidR="008D7AAC" w:rsidRPr="00E945BD">
        <w:rPr>
          <w:lang w:eastAsia="en-GB"/>
        </w:rPr>
        <w:t>includes:</w:t>
      </w:r>
      <w:proofErr w:type="gramEnd"/>
      <w:r w:rsidR="008D7AAC" w:rsidRPr="00E945BD">
        <w:rPr>
          <w:lang w:eastAsia="en-GB"/>
        </w:rPr>
        <w:t xml:space="preserve"> Customer</w:t>
      </w:r>
      <w:r w:rsidRPr="00E945BD">
        <w:rPr>
          <w:lang w:eastAsia="en-GB"/>
        </w:rPr>
        <w:t xml:space="preserve"> database management: capturing customer data (preferences, order history, frequency) to personalise services and improve scheduling efficiency </w:t>
      </w:r>
    </w:p>
    <w:p w14:paraId="1F240645" w14:textId="77777777" w:rsidR="00E945BD" w:rsidRPr="00E945BD" w:rsidRDefault="00E945BD" w:rsidP="00E945BD">
      <w:pPr>
        <w:jc w:val="both"/>
        <w:rPr>
          <w:lang w:eastAsia="en-GB"/>
        </w:rPr>
      </w:pPr>
      <w:r w:rsidRPr="00E945BD">
        <w:rPr>
          <w:lang w:eastAsia="en-GB"/>
        </w:rPr>
        <w:t xml:space="preserve">Segmentation-based communication: Families subscription reminders and usage updates, Professionals express service and ironing offers, B2B clients service performance updates and account management contact </w:t>
      </w:r>
    </w:p>
    <w:p w14:paraId="0FFB6A98" w14:textId="42EED716" w:rsidR="00E945BD" w:rsidRPr="00E945BD" w:rsidRDefault="00E945BD" w:rsidP="00E945BD">
      <w:pPr>
        <w:jc w:val="both"/>
        <w:rPr>
          <w:lang w:eastAsia="en-GB"/>
        </w:rPr>
      </w:pPr>
      <w:r w:rsidRPr="00E945BD">
        <w:rPr>
          <w:lang w:eastAsia="en-GB"/>
        </w:rPr>
        <w:lastRenderedPageBreak/>
        <w:t xml:space="preserve">Automated communication systems (email/SMS): Booking confirmations and delivery notifications, subscription renewal reminders, follow-up messages after service completion. Loyalty and referral incentives: discounts or credits for repeat usage and successful referrals, encouraging organic </w:t>
      </w:r>
      <w:r w:rsidR="00523D40" w:rsidRPr="00E945BD">
        <w:rPr>
          <w:lang w:eastAsia="en-GB"/>
        </w:rPr>
        <w:t>growth. Service</w:t>
      </w:r>
      <w:r w:rsidRPr="00E945BD">
        <w:rPr>
          <w:lang w:eastAsia="en-GB"/>
        </w:rPr>
        <w:t xml:space="preserve"> feedback loops: simple post-service feedback requests to monitor satisfaction and identify service issues early </w:t>
      </w:r>
    </w:p>
    <w:p w14:paraId="7D642C96" w14:textId="3BE49192" w:rsidR="00E945BD" w:rsidRPr="00E945BD" w:rsidRDefault="00E945BD" w:rsidP="00E945BD">
      <w:pPr>
        <w:jc w:val="both"/>
        <w:rPr>
          <w:lang w:eastAsia="en-GB"/>
        </w:rPr>
      </w:pPr>
      <w:r w:rsidRPr="00E945BD">
        <w:rPr>
          <w:lang w:eastAsia="en-GB"/>
        </w:rPr>
        <w:t>Complaint and service recovery system: structured handling of issues (e.g., rewash/refund policy), reinforcing trust and reliability This CRM approach aligns with relationship marketing theory, where long-term value is created through customer retention, satisfaction, and trust rather than one-off transactions (Payne and Frow, 2005).</w:t>
      </w:r>
    </w:p>
    <w:p w14:paraId="070F817D" w14:textId="77777777" w:rsidR="00E945BD" w:rsidRPr="00E945BD" w:rsidRDefault="00E945BD" w:rsidP="00E945BD">
      <w:pPr>
        <w:jc w:val="both"/>
        <w:rPr>
          <w:lang w:eastAsia="en-GB"/>
        </w:rPr>
      </w:pPr>
      <w:r w:rsidRPr="00E945BD">
        <w:rPr>
          <w:lang w:eastAsia="en-GB"/>
        </w:rPr>
        <w:t>In addition to digital channels, local partnerships will support growth:</w:t>
      </w:r>
    </w:p>
    <w:p w14:paraId="78E749C9" w14:textId="77777777" w:rsidR="00E945BD" w:rsidRPr="00E945BD" w:rsidRDefault="00E945BD" w:rsidP="00E945BD">
      <w:pPr>
        <w:jc w:val="both"/>
        <w:rPr>
          <w:lang w:eastAsia="en-GB"/>
        </w:rPr>
      </w:pPr>
      <w:r w:rsidRPr="00E945BD">
        <w:rPr>
          <w:lang w:eastAsia="en-GB"/>
        </w:rPr>
        <w:t xml:space="preserve">Care facilities and supported housing, student accommodation providers, independent landlords and estate agents, small hospitality businesses. </w:t>
      </w:r>
    </w:p>
    <w:p w14:paraId="5C0698C2" w14:textId="77777777" w:rsidR="00E945BD" w:rsidRPr="00E945BD" w:rsidRDefault="00E945BD" w:rsidP="00E945BD">
      <w:pPr>
        <w:jc w:val="both"/>
        <w:rPr>
          <w:lang w:eastAsia="en-GB"/>
        </w:rPr>
      </w:pPr>
      <w:r w:rsidRPr="00E945BD">
        <w:rPr>
          <w:lang w:eastAsia="en-GB"/>
        </w:rPr>
        <w:t>Partnerships with relocation services, moving companies, and student societies will help generate clustered and repeat demand, improving route efficiency and customer lifetime value. In this model, channels are not only tools for awareness, but mechanisms for building predictable, recurring demand, which is critical for operational stability.</w:t>
      </w:r>
    </w:p>
    <w:p w14:paraId="041F2452" w14:textId="77777777" w:rsidR="00E945BD" w:rsidRPr="00E945BD" w:rsidRDefault="00E945BD" w:rsidP="00E945BD">
      <w:pPr>
        <w:keepNext/>
        <w:keepLines/>
        <w:spacing w:before="360" w:after="80"/>
        <w:jc w:val="both"/>
        <w:outlineLvl w:val="0"/>
        <w:rPr>
          <w:rFonts w:eastAsia="Times New Roman" w:cstheme="majorBidi"/>
          <w:b/>
          <w:color w:val="000000" w:themeColor="text1"/>
          <w:sz w:val="24"/>
          <w:szCs w:val="40"/>
          <w:lang w:eastAsia="en-GB"/>
        </w:rPr>
      </w:pPr>
      <w:bookmarkStart w:id="41" w:name="_Toc226801419"/>
      <w:bookmarkStart w:id="42" w:name="_Toc228913922"/>
      <w:r w:rsidRPr="00E945BD">
        <w:rPr>
          <w:rFonts w:eastAsia="Times New Roman" w:cstheme="majorBidi"/>
          <w:b/>
          <w:color w:val="000000" w:themeColor="text1"/>
          <w:sz w:val="24"/>
          <w:szCs w:val="40"/>
          <w:lang w:eastAsia="en-GB"/>
        </w:rPr>
        <w:t>Process (Service Delivery System)</w:t>
      </w:r>
      <w:bookmarkEnd w:id="41"/>
      <w:bookmarkEnd w:id="42"/>
    </w:p>
    <w:p w14:paraId="39C10919" w14:textId="77777777" w:rsidR="00E945BD" w:rsidRPr="00E945BD" w:rsidRDefault="00E945BD" w:rsidP="00E945BD">
      <w:pPr>
        <w:jc w:val="both"/>
        <w:rPr>
          <w:lang w:eastAsia="en-GB"/>
        </w:rPr>
      </w:pPr>
      <w:r w:rsidRPr="00E945BD">
        <w:rPr>
          <w:lang w:eastAsia="en-GB"/>
        </w:rPr>
        <w:t>The service process is designed for efficiency, consistency, and quality control. It includes booking, scheduled collection, sorting, washing, drying, ironing, quality checks, and delivery with customer notification.</w:t>
      </w:r>
    </w:p>
    <w:p w14:paraId="3D86DD79" w14:textId="77777777" w:rsidR="00E945BD" w:rsidRPr="00E945BD" w:rsidRDefault="00E945BD" w:rsidP="00E945BD">
      <w:pPr>
        <w:jc w:val="both"/>
        <w:rPr>
          <w:lang w:eastAsia="en-GB"/>
        </w:rPr>
      </w:pPr>
      <w:r w:rsidRPr="00E945BD">
        <w:rPr>
          <w:lang w:eastAsia="en-GB"/>
        </w:rPr>
        <w:t>Standardised procedures such as garment labelling, quality control checks, and service recovery policies (e.g. rewash or refund) reduce service variability and perceived risk. This ensures consistent service quality and reinforces customer trust.</w:t>
      </w:r>
    </w:p>
    <w:p w14:paraId="79EB392E" w14:textId="77777777" w:rsidR="00E945BD" w:rsidRPr="00E945BD" w:rsidRDefault="00E945BD" w:rsidP="00E945BD">
      <w:pPr>
        <w:jc w:val="both"/>
        <w:rPr>
          <w:lang w:eastAsia="en-GB"/>
        </w:rPr>
      </w:pPr>
      <w:r w:rsidRPr="00E945BD">
        <w:rPr>
          <w:lang w:eastAsia="en-GB"/>
        </w:rPr>
        <w:t>For B2B clients, processes include defined SLAs, scheduled collections, and consolidated invoicing to ensure reliability.</w:t>
      </w:r>
    </w:p>
    <w:p w14:paraId="4FFD8BD3" w14:textId="2F0C761E" w:rsidR="00E945BD" w:rsidRPr="00E945BD" w:rsidRDefault="00BA28CB" w:rsidP="00E945BD">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7CB9B6E3">
          <v:rect id="_x0000_i1025" style="width:2.25pt;height:1.6pt" o:hrpct="5" o:hralign="center" o:hrstd="t" o:hr="t" fillcolor="#a0a0a0" stroked="f"/>
        </w:pict>
      </w:r>
    </w:p>
    <w:p w14:paraId="4CEA1011" w14:textId="77777777" w:rsidR="00E945BD" w:rsidRPr="00E945BD" w:rsidRDefault="00E945BD" w:rsidP="00E945BD">
      <w:pPr>
        <w:keepNext/>
        <w:keepLines/>
        <w:spacing w:before="360" w:after="80"/>
        <w:jc w:val="both"/>
        <w:outlineLvl w:val="0"/>
        <w:rPr>
          <w:rFonts w:eastAsia="Times New Roman" w:cstheme="majorBidi"/>
          <w:b/>
          <w:color w:val="000000" w:themeColor="text1"/>
          <w:sz w:val="24"/>
          <w:szCs w:val="40"/>
          <w:lang w:eastAsia="en-GB"/>
        </w:rPr>
      </w:pPr>
      <w:bookmarkStart w:id="43" w:name="_Toc226801420"/>
      <w:bookmarkStart w:id="44" w:name="_Toc228913923"/>
      <w:r w:rsidRPr="00E945BD">
        <w:rPr>
          <w:rFonts w:eastAsia="Times New Roman" w:cstheme="majorBidi"/>
          <w:b/>
          <w:color w:val="000000" w:themeColor="text1"/>
          <w:sz w:val="24"/>
          <w:szCs w:val="40"/>
          <w:lang w:eastAsia="en-GB"/>
        </w:rPr>
        <w:lastRenderedPageBreak/>
        <w:t>Physical Evidence</w:t>
      </w:r>
      <w:bookmarkEnd w:id="43"/>
      <w:bookmarkEnd w:id="44"/>
    </w:p>
    <w:p w14:paraId="4A774407" w14:textId="77777777" w:rsidR="00E945BD" w:rsidRPr="00E945BD" w:rsidRDefault="00E945BD" w:rsidP="00E945BD">
      <w:pPr>
        <w:jc w:val="both"/>
        <w:rPr>
          <w:lang w:eastAsia="en-GB"/>
        </w:rPr>
      </w:pPr>
      <w:r w:rsidRPr="00E945BD">
        <w:rPr>
          <w:lang w:eastAsia="en-GB"/>
        </w:rPr>
        <w:t>As a largely intangible service, quality is communicated through tangible cues such as branded bags, staff uniforms, clean packaging, and digital confirmations. These elements signal professionalism, reduce perceived risk, and build trust, particularly for new and institutional customers.</w:t>
      </w:r>
    </w:p>
    <w:p w14:paraId="5C7990F1" w14:textId="77777777" w:rsidR="00E945BD" w:rsidRPr="00E945BD" w:rsidRDefault="00E945BD" w:rsidP="00E945BD">
      <w:pPr>
        <w:jc w:val="both"/>
        <w:rPr>
          <w:lang w:eastAsia="en-GB"/>
        </w:rPr>
      </w:pPr>
      <w:r w:rsidRPr="00E945BD">
        <w:rPr>
          <w:lang w:eastAsia="en-GB"/>
        </w:rPr>
        <w:t>Physical evidence supports the brand’s positioning as a reliable and professional service provider, helping justify its value-based pricing and reinforcing perceptions of quality.</w:t>
      </w:r>
    </w:p>
    <w:p w14:paraId="05844286" w14:textId="77777777" w:rsidR="00E945BD" w:rsidRPr="00E945BD" w:rsidRDefault="00E945BD" w:rsidP="00E945BD"/>
    <w:p w14:paraId="66240394" w14:textId="1576A37F" w:rsidR="00D93498" w:rsidRPr="00657D92" w:rsidRDefault="00360CD5" w:rsidP="00D5026E">
      <w:pPr>
        <w:pStyle w:val="Heading2"/>
        <w:rPr>
          <w:rFonts w:ascii="Arial" w:hAnsi="Arial" w:cs="Arial"/>
          <w:b/>
          <w:bCs/>
          <w:color w:val="000000" w:themeColor="text1"/>
          <w:sz w:val="24"/>
          <w:szCs w:val="24"/>
        </w:rPr>
      </w:pPr>
      <w:bookmarkStart w:id="45" w:name="_Toc228913924"/>
      <w:r w:rsidRPr="00657D92">
        <w:rPr>
          <w:rFonts w:ascii="Arial" w:hAnsi="Arial" w:cs="Arial"/>
          <w:b/>
          <w:bCs/>
          <w:color w:val="000000" w:themeColor="text1"/>
          <w:sz w:val="24"/>
          <w:szCs w:val="24"/>
        </w:rPr>
        <w:t>4</w:t>
      </w:r>
      <w:r w:rsidR="00D93498" w:rsidRPr="00657D92">
        <w:rPr>
          <w:rFonts w:ascii="Arial" w:hAnsi="Arial" w:cs="Arial"/>
          <w:b/>
          <w:bCs/>
          <w:color w:val="000000" w:themeColor="text1"/>
          <w:sz w:val="24"/>
          <w:szCs w:val="24"/>
        </w:rPr>
        <w:t>.</w:t>
      </w:r>
      <w:r w:rsidR="00E945BD">
        <w:rPr>
          <w:rFonts w:ascii="Arial" w:hAnsi="Arial" w:cs="Arial"/>
          <w:b/>
          <w:bCs/>
          <w:color w:val="000000" w:themeColor="text1"/>
          <w:sz w:val="24"/>
          <w:szCs w:val="24"/>
        </w:rPr>
        <w:t>3</w:t>
      </w:r>
      <w:r w:rsidR="00D93498" w:rsidRPr="00657D92">
        <w:rPr>
          <w:rFonts w:ascii="Arial" w:hAnsi="Arial" w:cs="Arial"/>
          <w:b/>
          <w:bCs/>
          <w:color w:val="000000" w:themeColor="text1"/>
          <w:sz w:val="24"/>
          <w:szCs w:val="24"/>
        </w:rPr>
        <w:t xml:space="preserve"> Marketing KPIs &amp; monitoring</w:t>
      </w:r>
      <w:bookmarkEnd w:id="45"/>
    </w:p>
    <w:p w14:paraId="218D7442" w14:textId="77777777" w:rsidR="00523D40" w:rsidRDefault="00D93498" w:rsidP="00BA28CB">
      <w:pPr>
        <w:pStyle w:val="NormalWeb"/>
        <w:spacing w:line="360" w:lineRule="auto"/>
        <w:jc w:val="both"/>
        <w:rPr>
          <w:rFonts w:ascii="Arial" w:hAnsi="Arial" w:cs="Arial"/>
          <w:sz w:val="22"/>
          <w:szCs w:val="22"/>
        </w:rPr>
      </w:pPr>
      <w:r w:rsidRPr="00360CD5">
        <w:rPr>
          <w:rFonts w:ascii="Arial" w:hAnsi="Arial" w:cs="Arial"/>
          <w:sz w:val="22"/>
          <w:szCs w:val="22"/>
        </w:rPr>
        <w:t xml:space="preserve">A limited number of pragmatic KPIs should be used to monitor marketing performance. The Customer acquisition cost (CAC) can be calculated by taking local marketing expenditure and dividing it by the </w:t>
      </w:r>
      <w:r w:rsidR="00F11BB3">
        <w:rPr>
          <w:rFonts w:ascii="Arial" w:hAnsi="Arial" w:cs="Arial"/>
          <w:sz w:val="22"/>
          <w:szCs w:val="22"/>
        </w:rPr>
        <w:t>number</w:t>
      </w:r>
      <w:r w:rsidRPr="00360CD5">
        <w:rPr>
          <w:rFonts w:ascii="Arial" w:hAnsi="Arial" w:cs="Arial"/>
          <w:sz w:val="22"/>
          <w:szCs w:val="22"/>
        </w:rPr>
        <w:t xml:space="preserve"> of new paying customers obtained each month. They should be converted at three levels enquiry</w:t>
      </w:r>
      <w:r w:rsidR="00657D92">
        <w:rPr>
          <w:rFonts w:ascii="Arial" w:hAnsi="Arial" w:cs="Arial"/>
          <w:sz w:val="22"/>
          <w:szCs w:val="22"/>
        </w:rPr>
        <w:t xml:space="preserve"> </w:t>
      </w:r>
      <w:r w:rsidRPr="00360CD5">
        <w:rPr>
          <w:rFonts w:ascii="Arial" w:hAnsi="Arial" w:cs="Arial"/>
          <w:sz w:val="22"/>
          <w:szCs w:val="22"/>
        </w:rPr>
        <w:t>to</w:t>
      </w:r>
      <w:r w:rsidR="00657D92">
        <w:rPr>
          <w:rFonts w:ascii="Arial" w:hAnsi="Arial" w:cs="Arial"/>
          <w:sz w:val="22"/>
          <w:szCs w:val="22"/>
        </w:rPr>
        <w:t xml:space="preserve"> </w:t>
      </w:r>
      <w:r w:rsidRPr="00360CD5">
        <w:rPr>
          <w:rFonts w:ascii="Arial" w:hAnsi="Arial" w:cs="Arial"/>
          <w:sz w:val="22"/>
          <w:szCs w:val="22"/>
        </w:rPr>
        <w:t>booking, booking</w:t>
      </w:r>
      <w:r w:rsidR="00657D92">
        <w:rPr>
          <w:rFonts w:ascii="Arial" w:hAnsi="Arial" w:cs="Arial"/>
          <w:sz w:val="22"/>
          <w:szCs w:val="22"/>
        </w:rPr>
        <w:t xml:space="preserve"> </w:t>
      </w:r>
      <w:r w:rsidRPr="00360CD5">
        <w:rPr>
          <w:rFonts w:ascii="Arial" w:hAnsi="Arial" w:cs="Arial"/>
          <w:sz w:val="22"/>
          <w:szCs w:val="22"/>
        </w:rPr>
        <w:t>to</w:t>
      </w:r>
      <w:r w:rsidR="00657D92">
        <w:rPr>
          <w:rFonts w:ascii="Arial" w:hAnsi="Arial" w:cs="Arial"/>
          <w:sz w:val="22"/>
          <w:szCs w:val="22"/>
        </w:rPr>
        <w:t xml:space="preserve"> </w:t>
      </w:r>
      <w:r w:rsidRPr="00360CD5">
        <w:rPr>
          <w:rFonts w:ascii="Arial" w:hAnsi="Arial" w:cs="Arial"/>
          <w:sz w:val="22"/>
          <w:szCs w:val="22"/>
        </w:rPr>
        <w:t>repeat and repeat</w:t>
      </w:r>
      <w:r w:rsidR="00657D92">
        <w:rPr>
          <w:rFonts w:ascii="Arial" w:hAnsi="Arial" w:cs="Arial"/>
          <w:sz w:val="22"/>
          <w:szCs w:val="22"/>
        </w:rPr>
        <w:t xml:space="preserve"> </w:t>
      </w:r>
      <w:r w:rsidRPr="00360CD5">
        <w:rPr>
          <w:rFonts w:ascii="Arial" w:hAnsi="Arial" w:cs="Arial"/>
          <w:sz w:val="22"/>
          <w:szCs w:val="22"/>
        </w:rPr>
        <w:t>to</w:t>
      </w:r>
      <w:r w:rsidR="00657D92">
        <w:rPr>
          <w:rFonts w:ascii="Arial" w:hAnsi="Arial" w:cs="Arial"/>
          <w:sz w:val="22"/>
          <w:szCs w:val="22"/>
        </w:rPr>
        <w:t xml:space="preserve"> </w:t>
      </w:r>
      <w:r w:rsidRPr="00360CD5">
        <w:rPr>
          <w:rFonts w:ascii="Arial" w:hAnsi="Arial" w:cs="Arial"/>
          <w:sz w:val="22"/>
          <w:szCs w:val="22"/>
        </w:rPr>
        <w:t xml:space="preserve">subscription. Churn is to be observed since the percentage of subscribers who cancel a service per month, whereas retention can be represented by the average subscription period. </w:t>
      </w:r>
    </w:p>
    <w:p w14:paraId="3666252B" w14:textId="5FBE45ED" w:rsidR="00860F3B" w:rsidRPr="00BA28CB" w:rsidRDefault="00D93498" w:rsidP="00BA28CB">
      <w:pPr>
        <w:pStyle w:val="NormalWeb"/>
        <w:spacing w:line="360" w:lineRule="auto"/>
        <w:jc w:val="both"/>
        <w:rPr>
          <w:rFonts w:ascii="Arial" w:hAnsi="Arial" w:cs="Arial"/>
          <w:sz w:val="22"/>
          <w:szCs w:val="22"/>
        </w:rPr>
      </w:pPr>
      <w:r w:rsidRPr="00360CD5">
        <w:rPr>
          <w:rFonts w:ascii="Arial" w:hAnsi="Arial" w:cs="Arial"/>
          <w:sz w:val="22"/>
          <w:szCs w:val="22"/>
        </w:rPr>
        <w:t>Other additional indicators involve the website enquiries, Google profile activities, referral rate and the proposal</w:t>
      </w:r>
      <w:r w:rsidR="00657D92">
        <w:rPr>
          <w:rFonts w:ascii="Arial" w:hAnsi="Arial" w:cs="Arial"/>
          <w:sz w:val="22"/>
          <w:szCs w:val="22"/>
        </w:rPr>
        <w:t xml:space="preserve"> </w:t>
      </w:r>
      <w:r w:rsidRPr="00360CD5">
        <w:rPr>
          <w:rFonts w:ascii="Arial" w:hAnsi="Arial" w:cs="Arial"/>
          <w:sz w:val="22"/>
          <w:szCs w:val="22"/>
        </w:rPr>
        <w:t>to</w:t>
      </w:r>
      <w:r w:rsidR="00657D92">
        <w:rPr>
          <w:rFonts w:ascii="Arial" w:hAnsi="Arial" w:cs="Arial"/>
          <w:sz w:val="22"/>
          <w:szCs w:val="22"/>
        </w:rPr>
        <w:t xml:space="preserve"> </w:t>
      </w:r>
      <w:r w:rsidRPr="00360CD5">
        <w:rPr>
          <w:rFonts w:ascii="Arial" w:hAnsi="Arial" w:cs="Arial"/>
          <w:sz w:val="22"/>
          <w:szCs w:val="22"/>
        </w:rPr>
        <w:t>contract conversion of B2B. These measures can be tracked every month to differentiate between weak awareness, weak offer fit and weak retention, and take corrective measures before spending on marketing is employed on an unnecessary basis (Lemon and Verhoef, 2016).</w:t>
      </w:r>
    </w:p>
    <w:p w14:paraId="05426BDE" w14:textId="21A629C5" w:rsidR="00BA28CB" w:rsidRPr="00BA28CB" w:rsidRDefault="00BA28CB" w:rsidP="00BA28CB">
      <w:pPr>
        <w:pStyle w:val="Caption"/>
        <w:keepNext/>
        <w:rPr>
          <w:b/>
          <w:bCs/>
          <w:color w:val="000000" w:themeColor="text1"/>
          <w:sz w:val="24"/>
          <w:szCs w:val="24"/>
        </w:rPr>
      </w:pPr>
      <w:bookmarkStart w:id="46" w:name="_Toc228909271"/>
      <w:r w:rsidRPr="00BA28CB">
        <w:rPr>
          <w:b/>
          <w:bCs/>
          <w:color w:val="000000" w:themeColor="text1"/>
          <w:sz w:val="24"/>
          <w:szCs w:val="24"/>
        </w:rPr>
        <w:t xml:space="preserve">Table </w:t>
      </w:r>
      <w:r w:rsidRPr="00BA28CB">
        <w:rPr>
          <w:b/>
          <w:bCs/>
          <w:color w:val="000000" w:themeColor="text1"/>
          <w:sz w:val="24"/>
          <w:szCs w:val="24"/>
        </w:rPr>
        <w:fldChar w:fldCharType="begin"/>
      </w:r>
      <w:r w:rsidRPr="00BA28CB">
        <w:rPr>
          <w:b/>
          <w:bCs/>
          <w:color w:val="000000" w:themeColor="text1"/>
          <w:sz w:val="24"/>
          <w:szCs w:val="24"/>
        </w:rPr>
        <w:instrText xml:space="preserve"> SEQ Table \* ARABIC </w:instrText>
      </w:r>
      <w:r w:rsidRPr="00BA28CB">
        <w:rPr>
          <w:b/>
          <w:bCs/>
          <w:color w:val="000000" w:themeColor="text1"/>
          <w:sz w:val="24"/>
          <w:szCs w:val="24"/>
        </w:rPr>
        <w:fldChar w:fldCharType="separate"/>
      </w:r>
      <w:r>
        <w:rPr>
          <w:b/>
          <w:bCs/>
          <w:noProof/>
          <w:color w:val="000000" w:themeColor="text1"/>
          <w:sz w:val="24"/>
          <w:szCs w:val="24"/>
        </w:rPr>
        <w:t>6</w:t>
      </w:r>
      <w:r w:rsidRPr="00BA28CB">
        <w:rPr>
          <w:b/>
          <w:bCs/>
          <w:color w:val="000000" w:themeColor="text1"/>
          <w:sz w:val="24"/>
          <w:szCs w:val="24"/>
        </w:rPr>
        <w:fldChar w:fldCharType="end"/>
      </w:r>
      <w:r>
        <w:rPr>
          <w:b/>
          <w:bCs/>
          <w:color w:val="000000" w:themeColor="text1"/>
          <w:sz w:val="24"/>
          <w:szCs w:val="24"/>
        </w:rPr>
        <w:t>:</w:t>
      </w:r>
      <w:r w:rsidRPr="00BA28CB">
        <w:rPr>
          <w:rFonts w:cs="Arial"/>
          <w:b/>
          <w:bCs/>
          <w:sz w:val="24"/>
          <w:szCs w:val="24"/>
        </w:rPr>
        <w:t xml:space="preserve"> </w:t>
      </w:r>
      <w:r w:rsidRPr="00BA28CB">
        <w:rPr>
          <w:b/>
          <w:bCs/>
          <w:color w:val="000000" w:themeColor="text1"/>
          <w:sz w:val="24"/>
          <w:szCs w:val="24"/>
        </w:rPr>
        <w:t>12-month marketing actions + budget assumptions</w:t>
      </w:r>
      <w:bookmarkEnd w:id="46"/>
    </w:p>
    <w:p w14:paraId="5394C8D8" w14:textId="6030C690" w:rsidR="00BA28CB" w:rsidRPr="00BA28CB" w:rsidRDefault="00BA28CB" w:rsidP="00BA28CB">
      <w:pPr>
        <w:pStyle w:val="Caption"/>
        <w:keepNext/>
        <w:rPr>
          <w:b/>
          <w:bCs/>
          <w:color w:val="000000" w:themeColor="text1"/>
          <w:sz w:val="24"/>
          <w:szCs w:val="24"/>
        </w:rPr>
      </w:pPr>
    </w:p>
    <w:tbl>
      <w:tblPr>
        <w:tblStyle w:val="GridTable5Dark-Accent1"/>
        <w:tblW w:w="0" w:type="auto"/>
        <w:tblLook w:val="04A0" w:firstRow="1" w:lastRow="0" w:firstColumn="1" w:lastColumn="0" w:noHBand="0" w:noVBand="1"/>
      </w:tblPr>
      <w:tblGrid>
        <w:gridCol w:w="1061"/>
        <w:gridCol w:w="2727"/>
        <w:gridCol w:w="1721"/>
        <w:gridCol w:w="1860"/>
        <w:gridCol w:w="1873"/>
      </w:tblGrid>
      <w:tr w:rsidR="00860F3B" w:rsidRPr="002D597A" w14:paraId="4A6C4484" w14:textId="77777777" w:rsidTr="00860F3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ACC442" w14:textId="77777777" w:rsidR="00860F3B" w:rsidRPr="002D597A" w:rsidRDefault="00860F3B" w:rsidP="002D597A">
            <w:pPr>
              <w:jc w:val="center"/>
              <w:rPr>
                <w:rFonts w:cs="Arial"/>
              </w:rPr>
            </w:pPr>
            <w:r w:rsidRPr="002D597A">
              <w:rPr>
                <w:rFonts w:cs="Arial"/>
              </w:rPr>
              <w:t>Period</w:t>
            </w:r>
          </w:p>
        </w:tc>
        <w:tc>
          <w:tcPr>
            <w:tcW w:w="0" w:type="auto"/>
            <w:hideMark/>
          </w:tcPr>
          <w:p w14:paraId="09F1BF18" w14:textId="77777777" w:rsidR="00860F3B" w:rsidRPr="002D597A" w:rsidRDefault="00860F3B" w:rsidP="002D597A">
            <w:pPr>
              <w:jc w:val="center"/>
              <w:cnfStyle w:val="100000000000" w:firstRow="1" w:lastRow="0" w:firstColumn="0" w:lastColumn="0" w:oddVBand="0" w:evenVBand="0" w:oddHBand="0" w:evenHBand="0" w:firstRowFirstColumn="0" w:firstRowLastColumn="0" w:lastRowFirstColumn="0" w:lastRowLastColumn="0"/>
              <w:rPr>
                <w:rFonts w:cs="Arial"/>
              </w:rPr>
            </w:pPr>
            <w:r w:rsidRPr="002D597A">
              <w:rPr>
                <w:rFonts w:cs="Arial"/>
              </w:rPr>
              <w:t>Main actions</w:t>
            </w:r>
          </w:p>
        </w:tc>
        <w:tc>
          <w:tcPr>
            <w:tcW w:w="0" w:type="auto"/>
            <w:hideMark/>
          </w:tcPr>
          <w:p w14:paraId="1A3CA827" w14:textId="77777777" w:rsidR="00860F3B" w:rsidRPr="002D597A" w:rsidRDefault="00860F3B" w:rsidP="002D597A">
            <w:pPr>
              <w:jc w:val="center"/>
              <w:cnfStyle w:val="100000000000" w:firstRow="1" w:lastRow="0" w:firstColumn="0" w:lastColumn="0" w:oddVBand="0" w:evenVBand="0" w:oddHBand="0" w:evenHBand="0" w:firstRowFirstColumn="0" w:firstRowLastColumn="0" w:lastRowFirstColumn="0" w:lastRowLastColumn="0"/>
              <w:rPr>
                <w:rFonts w:cs="Arial"/>
              </w:rPr>
            </w:pPr>
            <w:r w:rsidRPr="002D597A">
              <w:rPr>
                <w:rFonts w:cs="Arial"/>
              </w:rPr>
              <w:t>Target segment</w:t>
            </w:r>
          </w:p>
        </w:tc>
        <w:tc>
          <w:tcPr>
            <w:tcW w:w="0" w:type="auto"/>
            <w:hideMark/>
          </w:tcPr>
          <w:p w14:paraId="240BAEFF" w14:textId="77777777" w:rsidR="00860F3B" w:rsidRPr="002D597A" w:rsidRDefault="00860F3B" w:rsidP="002D597A">
            <w:pPr>
              <w:jc w:val="center"/>
              <w:cnfStyle w:val="100000000000" w:firstRow="1" w:lastRow="0" w:firstColumn="0" w:lastColumn="0" w:oddVBand="0" w:evenVBand="0" w:oddHBand="0" w:evenHBand="0" w:firstRowFirstColumn="0" w:firstRowLastColumn="0" w:lastRowFirstColumn="0" w:lastRowLastColumn="0"/>
              <w:rPr>
                <w:rFonts w:cs="Arial"/>
              </w:rPr>
            </w:pPr>
            <w:r w:rsidRPr="002D597A">
              <w:rPr>
                <w:rFonts w:cs="Arial"/>
              </w:rPr>
              <w:t>Indicative budget assumption</w:t>
            </w:r>
          </w:p>
        </w:tc>
        <w:tc>
          <w:tcPr>
            <w:tcW w:w="0" w:type="auto"/>
            <w:hideMark/>
          </w:tcPr>
          <w:p w14:paraId="6F452368" w14:textId="77777777" w:rsidR="00860F3B" w:rsidRPr="002D597A" w:rsidRDefault="00860F3B" w:rsidP="002D597A">
            <w:pPr>
              <w:jc w:val="center"/>
              <w:cnfStyle w:val="100000000000" w:firstRow="1" w:lastRow="0" w:firstColumn="0" w:lastColumn="0" w:oddVBand="0" w:evenVBand="0" w:oddHBand="0" w:evenHBand="0" w:firstRowFirstColumn="0" w:firstRowLastColumn="0" w:lastRowFirstColumn="0" w:lastRowLastColumn="0"/>
              <w:rPr>
                <w:rFonts w:cs="Arial"/>
              </w:rPr>
            </w:pPr>
            <w:r w:rsidRPr="002D597A">
              <w:rPr>
                <w:rFonts w:cs="Arial"/>
              </w:rPr>
              <w:t>Purpose</w:t>
            </w:r>
          </w:p>
        </w:tc>
      </w:tr>
      <w:tr w:rsidR="00860F3B" w:rsidRPr="002D597A" w14:paraId="7A830136" w14:textId="77777777" w:rsidTr="00860F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8D5FFC" w14:textId="77777777" w:rsidR="00860F3B" w:rsidRPr="002D597A" w:rsidRDefault="00860F3B" w:rsidP="002D597A">
            <w:pPr>
              <w:rPr>
                <w:rFonts w:cs="Arial"/>
                <w:b w:val="0"/>
                <w:bCs w:val="0"/>
              </w:rPr>
            </w:pPr>
            <w:r w:rsidRPr="002D597A">
              <w:rPr>
                <w:rFonts w:cs="Arial"/>
                <w:b w:val="0"/>
                <w:bCs w:val="0"/>
              </w:rPr>
              <w:lastRenderedPageBreak/>
              <w:t>Months 1–3</w:t>
            </w:r>
          </w:p>
        </w:tc>
        <w:tc>
          <w:tcPr>
            <w:tcW w:w="0" w:type="auto"/>
            <w:hideMark/>
          </w:tcPr>
          <w:p w14:paraId="68A80CD4" w14:textId="77777777" w:rsidR="00860F3B" w:rsidRPr="002D597A" w:rsidRDefault="00860F3B" w:rsidP="002D597A">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2D597A">
              <w:rPr>
                <w:rFonts w:cs="Arial"/>
                <w:sz w:val="20"/>
                <w:szCs w:val="20"/>
              </w:rPr>
              <w:t>Website/landing page, Google Business Profile, branding materials, launch leaflets</w:t>
            </w:r>
          </w:p>
        </w:tc>
        <w:tc>
          <w:tcPr>
            <w:tcW w:w="0" w:type="auto"/>
            <w:hideMark/>
          </w:tcPr>
          <w:p w14:paraId="12010965" w14:textId="77777777" w:rsidR="00860F3B" w:rsidRPr="002D597A" w:rsidRDefault="00860F3B" w:rsidP="002D597A">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2D597A">
              <w:rPr>
                <w:rFonts w:cs="Arial"/>
                <w:sz w:val="20"/>
                <w:szCs w:val="20"/>
              </w:rPr>
              <w:t>Families, professionals</w:t>
            </w:r>
          </w:p>
        </w:tc>
        <w:tc>
          <w:tcPr>
            <w:tcW w:w="0" w:type="auto"/>
            <w:hideMark/>
          </w:tcPr>
          <w:p w14:paraId="4CD21C24" w14:textId="77777777" w:rsidR="00860F3B" w:rsidRPr="002D597A" w:rsidRDefault="00860F3B" w:rsidP="002D597A">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2D597A">
              <w:rPr>
                <w:rFonts w:cs="Arial"/>
                <w:sz w:val="20"/>
                <w:szCs w:val="20"/>
              </w:rPr>
              <w:t xml:space="preserve">Front-loaded </w:t>
            </w:r>
            <w:proofErr w:type="gramStart"/>
            <w:r w:rsidRPr="002D597A">
              <w:rPr>
                <w:rFonts w:cs="Arial"/>
                <w:sz w:val="20"/>
                <w:szCs w:val="20"/>
              </w:rPr>
              <w:t>setup</w:t>
            </w:r>
            <w:proofErr w:type="gramEnd"/>
            <w:r w:rsidRPr="002D597A">
              <w:rPr>
                <w:rFonts w:cs="Arial"/>
                <w:sz w:val="20"/>
                <w:szCs w:val="20"/>
              </w:rPr>
              <w:t xml:space="preserve"> spend</w:t>
            </w:r>
          </w:p>
        </w:tc>
        <w:tc>
          <w:tcPr>
            <w:tcW w:w="0" w:type="auto"/>
            <w:hideMark/>
          </w:tcPr>
          <w:p w14:paraId="338E709D" w14:textId="77777777" w:rsidR="00860F3B" w:rsidRPr="002D597A" w:rsidRDefault="00860F3B" w:rsidP="002D597A">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2D597A">
              <w:rPr>
                <w:rFonts w:cs="Arial"/>
                <w:sz w:val="20"/>
                <w:szCs w:val="20"/>
              </w:rPr>
              <w:t>Build local visibility and credibility</w:t>
            </w:r>
          </w:p>
        </w:tc>
      </w:tr>
      <w:tr w:rsidR="00860F3B" w:rsidRPr="002D597A" w14:paraId="6F65A55B" w14:textId="77777777" w:rsidTr="00860F3B">
        <w:tc>
          <w:tcPr>
            <w:cnfStyle w:val="001000000000" w:firstRow="0" w:lastRow="0" w:firstColumn="1" w:lastColumn="0" w:oddVBand="0" w:evenVBand="0" w:oddHBand="0" w:evenHBand="0" w:firstRowFirstColumn="0" w:firstRowLastColumn="0" w:lastRowFirstColumn="0" w:lastRowLastColumn="0"/>
            <w:tcW w:w="0" w:type="auto"/>
            <w:hideMark/>
          </w:tcPr>
          <w:p w14:paraId="0ED26E14" w14:textId="77777777" w:rsidR="00860F3B" w:rsidRPr="002D597A" w:rsidRDefault="00860F3B" w:rsidP="002D597A">
            <w:pPr>
              <w:rPr>
                <w:rFonts w:cs="Arial"/>
                <w:b w:val="0"/>
                <w:bCs w:val="0"/>
              </w:rPr>
            </w:pPr>
            <w:r w:rsidRPr="002D597A">
              <w:rPr>
                <w:rFonts w:cs="Arial"/>
                <w:b w:val="0"/>
                <w:bCs w:val="0"/>
              </w:rPr>
              <w:t>Months 4–6</w:t>
            </w:r>
          </w:p>
        </w:tc>
        <w:tc>
          <w:tcPr>
            <w:tcW w:w="0" w:type="auto"/>
            <w:hideMark/>
          </w:tcPr>
          <w:p w14:paraId="39D5B9AD" w14:textId="77777777" w:rsidR="00860F3B" w:rsidRPr="002D597A" w:rsidRDefault="00860F3B" w:rsidP="002D597A">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2D597A">
              <w:rPr>
                <w:rFonts w:cs="Arial"/>
                <w:sz w:val="20"/>
                <w:szCs w:val="20"/>
              </w:rPr>
              <w:t>Paid local social ads, referral campaign, introductory subscription offer</w:t>
            </w:r>
          </w:p>
        </w:tc>
        <w:tc>
          <w:tcPr>
            <w:tcW w:w="0" w:type="auto"/>
            <w:hideMark/>
          </w:tcPr>
          <w:p w14:paraId="5740F577" w14:textId="77777777" w:rsidR="00860F3B" w:rsidRPr="002D597A" w:rsidRDefault="00860F3B" w:rsidP="002D597A">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2D597A">
              <w:rPr>
                <w:rFonts w:cs="Arial"/>
                <w:sz w:val="20"/>
                <w:szCs w:val="20"/>
              </w:rPr>
              <w:t>Families, students</w:t>
            </w:r>
          </w:p>
        </w:tc>
        <w:tc>
          <w:tcPr>
            <w:tcW w:w="0" w:type="auto"/>
            <w:hideMark/>
          </w:tcPr>
          <w:p w14:paraId="7215CB57" w14:textId="77777777" w:rsidR="00860F3B" w:rsidRPr="002D597A" w:rsidRDefault="00860F3B" w:rsidP="002D597A">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2D597A">
              <w:rPr>
                <w:rFonts w:cs="Arial"/>
                <w:sz w:val="20"/>
                <w:szCs w:val="20"/>
              </w:rPr>
              <w:t>Moderate monthly spend</w:t>
            </w:r>
          </w:p>
        </w:tc>
        <w:tc>
          <w:tcPr>
            <w:tcW w:w="0" w:type="auto"/>
            <w:hideMark/>
          </w:tcPr>
          <w:p w14:paraId="4926C523" w14:textId="77777777" w:rsidR="00860F3B" w:rsidRPr="002D597A" w:rsidRDefault="00860F3B" w:rsidP="002D597A">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2D597A">
              <w:rPr>
                <w:rFonts w:cs="Arial"/>
                <w:sz w:val="20"/>
                <w:szCs w:val="20"/>
              </w:rPr>
              <w:t>Generate trial and first subscriptions</w:t>
            </w:r>
          </w:p>
        </w:tc>
      </w:tr>
      <w:tr w:rsidR="00860F3B" w:rsidRPr="002D597A" w14:paraId="09741580" w14:textId="77777777" w:rsidTr="00860F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858580" w14:textId="77777777" w:rsidR="00860F3B" w:rsidRPr="002D597A" w:rsidRDefault="00860F3B" w:rsidP="002D597A">
            <w:pPr>
              <w:rPr>
                <w:rFonts w:cs="Arial"/>
                <w:b w:val="0"/>
                <w:bCs w:val="0"/>
              </w:rPr>
            </w:pPr>
            <w:r w:rsidRPr="002D597A">
              <w:rPr>
                <w:rFonts w:cs="Arial"/>
                <w:b w:val="0"/>
                <w:bCs w:val="0"/>
              </w:rPr>
              <w:t>Months 7–9</w:t>
            </w:r>
          </w:p>
        </w:tc>
        <w:tc>
          <w:tcPr>
            <w:tcW w:w="0" w:type="auto"/>
            <w:hideMark/>
          </w:tcPr>
          <w:p w14:paraId="025F59A5" w14:textId="77777777" w:rsidR="00860F3B" w:rsidRPr="002D597A" w:rsidRDefault="00860F3B" w:rsidP="002D597A">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2D597A">
              <w:rPr>
                <w:rFonts w:cs="Arial"/>
                <w:sz w:val="20"/>
                <w:szCs w:val="20"/>
              </w:rPr>
              <w:t>Direct B2B outreach, capability sheet, networking, account proposals</w:t>
            </w:r>
          </w:p>
        </w:tc>
        <w:tc>
          <w:tcPr>
            <w:tcW w:w="0" w:type="auto"/>
            <w:hideMark/>
          </w:tcPr>
          <w:p w14:paraId="1EFEAFC3" w14:textId="77777777" w:rsidR="00860F3B" w:rsidRPr="002D597A" w:rsidRDefault="00860F3B" w:rsidP="002D597A">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2D597A">
              <w:rPr>
                <w:rFonts w:cs="Arial"/>
                <w:sz w:val="20"/>
                <w:szCs w:val="20"/>
              </w:rPr>
              <w:t>Care, student housing, hospitality</w:t>
            </w:r>
          </w:p>
        </w:tc>
        <w:tc>
          <w:tcPr>
            <w:tcW w:w="0" w:type="auto"/>
            <w:hideMark/>
          </w:tcPr>
          <w:p w14:paraId="2BA994C0" w14:textId="77777777" w:rsidR="00860F3B" w:rsidRPr="002D597A" w:rsidRDefault="00860F3B" w:rsidP="002D597A">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2D597A">
              <w:rPr>
                <w:rFonts w:cs="Arial"/>
                <w:sz w:val="20"/>
                <w:szCs w:val="20"/>
              </w:rPr>
              <w:t xml:space="preserve">Lower </w:t>
            </w:r>
            <w:proofErr w:type="gramStart"/>
            <w:r w:rsidRPr="002D597A">
              <w:rPr>
                <w:rFonts w:cs="Arial"/>
                <w:sz w:val="20"/>
                <w:szCs w:val="20"/>
              </w:rPr>
              <w:t>ad</w:t>
            </w:r>
            <w:proofErr w:type="gramEnd"/>
            <w:r w:rsidRPr="002D597A">
              <w:rPr>
                <w:rFonts w:cs="Arial"/>
                <w:sz w:val="20"/>
                <w:szCs w:val="20"/>
              </w:rPr>
              <w:t xml:space="preserve"> spend; higher sales time cost</w:t>
            </w:r>
          </w:p>
        </w:tc>
        <w:tc>
          <w:tcPr>
            <w:tcW w:w="0" w:type="auto"/>
            <w:hideMark/>
          </w:tcPr>
          <w:p w14:paraId="23BC4A1E" w14:textId="77777777" w:rsidR="00860F3B" w:rsidRPr="002D597A" w:rsidRDefault="00860F3B" w:rsidP="002D597A">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2D597A">
              <w:rPr>
                <w:rFonts w:cs="Arial"/>
                <w:sz w:val="20"/>
                <w:szCs w:val="20"/>
              </w:rPr>
              <w:t>Build recurring contract pipeline</w:t>
            </w:r>
          </w:p>
        </w:tc>
      </w:tr>
      <w:tr w:rsidR="00860F3B" w:rsidRPr="002D597A" w14:paraId="2314B1D5" w14:textId="77777777" w:rsidTr="00860F3B">
        <w:tc>
          <w:tcPr>
            <w:cnfStyle w:val="001000000000" w:firstRow="0" w:lastRow="0" w:firstColumn="1" w:lastColumn="0" w:oddVBand="0" w:evenVBand="0" w:oddHBand="0" w:evenHBand="0" w:firstRowFirstColumn="0" w:firstRowLastColumn="0" w:lastRowFirstColumn="0" w:lastRowLastColumn="0"/>
            <w:tcW w:w="0" w:type="auto"/>
            <w:hideMark/>
          </w:tcPr>
          <w:p w14:paraId="4569969B" w14:textId="77777777" w:rsidR="00860F3B" w:rsidRPr="002D597A" w:rsidRDefault="00860F3B" w:rsidP="002D597A">
            <w:pPr>
              <w:rPr>
                <w:rFonts w:cs="Arial"/>
                <w:b w:val="0"/>
                <w:bCs w:val="0"/>
              </w:rPr>
            </w:pPr>
            <w:r w:rsidRPr="002D597A">
              <w:rPr>
                <w:rFonts w:cs="Arial"/>
                <w:b w:val="0"/>
                <w:bCs w:val="0"/>
              </w:rPr>
              <w:t>Months 10–12</w:t>
            </w:r>
          </w:p>
        </w:tc>
        <w:tc>
          <w:tcPr>
            <w:tcW w:w="0" w:type="auto"/>
            <w:hideMark/>
          </w:tcPr>
          <w:p w14:paraId="7EC3A09B" w14:textId="77777777" w:rsidR="00860F3B" w:rsidRPr="002D597A" w:rsidRDefault="00860F3B" w:rsidP="002D597A">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2D597A">
              <w:rPr>
                <w:rFonts w:cs="Arial"/>
                <w:sz w:val="20"/>
                <w:szCs w:val="20"/>
              </w:rPr>
              <w:t>Retention messaging, review generation, upsell to premium/ironing</w:t>
            </w:r>
          </w:p>
        </w:tc>
        <w:tc>
          <w:tcPr>
            <w:tcW w:w="0" w:type="auto"/>
            <w:hideMark/>
          </w:tcPr>
          <w:p w14:paraId="31F55485" w14:textId="77777777" w:rsidR="00860F3B" w:rsidRPr="002D597A" w:rsidRDefault="00860F3B" w:rsidP="002D597A">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2D597A">
              <w:rPr>
                <w:rFonts w:cs="Arial"/>
                <w:sz w:val="20"/>
                <w:szCs w:val="20"/>
              </w:rPr>
              <w:t>Existing customers, B2B</w:t>
            </w:r>
          </w:p>
        </w:tc>
        <w:tc>
          <w:tcPr>
            <w:tcW w:w="0" w:type="auto"/>
            <w:hideMark/>
          </w:tcPr>
          <w:p w14:paraId="2BB82FAF" w14:textId="77777777" w:rsidR="00860F3B" w:rsidRPr="002D597A" w:rsidRDefault="00860F3B" w:rsidP="002D597A">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2D597A">
              <w:rPr>
                <w:rFonts w:cs="Arial"/>
                <w:sz w:val="20"/>
                <w:szCs w:val="20"/>
              </w:rPr>
              <w:t>Lower-cost CRM spend</w:t>
            </w:r>
          </w:p>
        </w:tc>
        <w:tc>
          <w:tcPr>
            <w:tcW w:w="0" w:type="auto"/>
            <w:hideMark/>
          </w:tcPr>
          <w:p w14:paraId="540A1D59" w14:textId="77777777" w:rsidR="00860F3B" w:rsidRPr="002D597A" w:rsidRDefault="00860F3B" w:rsidP="002D597A">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2D597A">
              <w:rPr>
                <w:rFonts w:cs="Arial"/>
                <w:sz w:val="20"/>
                <w:szCs w:val="20"/>
              </w:rPr>
              <w:t>Improve repeat purchase and lifetime value</w:t>
            </w:r>
          </w:p>
        </w:tc>
      </w:tr>
    </w:tbl>
    <w:p w14:paraId="5D4573FA" w14:textId="77777777" w:rsidR="002126CA" w:rsidRDefault="002126CA" w:rsidP="00907CBD">
      <w:pPr>
        <w:jc w:val="both"/>
        <w:rPr>
          <w:rFonts w:eastAsia="Times New Roman" w:cs="Arial"/>
          <w:lang w:val="en-US"/>
        </w:rPr>
      </w:pPr>
    </w:p>
    <w:p w14:paraId="6310C05C" w14:textId="66E27631" w:rsidR="00417642" w:rsidRPr="00523D40" w:rsidRDefault="00362134" w:rsidP="00B90984">
      <w:pPr>
        <w:pStyle w:val="Heading1"/>
        <w:rPr>
          <w:rFonts w:ascii="Arial" w:hAnsi="Arial" w:cs="Arial"/>
          <w:b/>
          <w:bCs/>
          <w:color w:val="000000" w:themeColor="text1"/>
          <w:sz w:val="32"/>
          <w:szCs w:val="32"/>
        </w:rPr>
      </w:pPr>
      <w:bookmarkStart w:id="47" w:name="_Toc228913925"/>
      <w:r w:rsidRPr="00523D40">
        <w:rPr>
          <w:rFonts w:ascii="Arial" w:hAnsi="Arial" w:cs="Arial"/>
          <w:b/>
          <w:bCs/>
          <w:color w:val="000000" w:themeColor="text1"/>
          <w:sz w:val="32"/>
          <w:szCs w:val="32"/>
        </w:rPr>
        <w:t>5</w:t>
      </w:r>
      <w:r w:rsidR="00417642" w:rsidRPr="00523D40">
        <w:rPr>
          <w:rFonts w:ascii="Arial" w:hAnsi="Arial" w:cs="Arial"/>
          <w:b/>
          <w:bCs/>
          <w:color w:val="000000" w:themeColor="text1"/>
          <w:sz w:val="32"/>
          <w:szCs w:val="32"/>
        </w:rPr>
        <w:t>. Operations &amp; compliance plan (Stoke-on-Trent)</w:t>
      </w:r>
      <w:bookmarkEnd w:id="47"/>
    </w:p>
    <w:p w14:paraId="2BB06B61" w14:textId="3E412469" w:rsidR="00B4639B" w:rsidRPr="00B4639B" w:rsidRDefault="00362134" w:rsidP="00B4639B">
      <w:pPr>
        <w:pStyle w:val="Heading2"/>
        <w:rPr>
          <w:rFonts w:ascii="Arial" w:hAnsi="Arial" w:cs="Arial"/>
          <w:b/>
          <w:bCs/>
          <w:color w:val="000000" w:themeColor="text1"/>
          <w:sz w:val="24"/>
          <w:szCs w:val="24"/>
        </w:rPr>
      </w:pPr>
      <w:bookmarkStart w:id="48" w:name="_Toc228913926"/>
      <w:r>
        <w:rPr>
          <w:rFonts w:ascii="Arial" w:hAnsi="Arial" w:cs="Arial"/>
          <w:b/>
          <w:bCs/>
          <w:color w:val="000000" w:themeColor="text1"/>
          <w:sz w:val="24"/>
          <w:szCs w:val="24"/>
        </w:rPr>
        <w:t>5</w:t>
      </w:r>
      <w:r w:rsidR="00417642" w:rsidRPr="00B90984">
        <w:rPr>
          <w:rFonts w:ascii="Arial" w:hAnsi="Arial" w:cs="Arial"/>
          <w:b/>
          <w:bCs/>
          <w:color w:val="000000" w:themeColor="text1"/>
          <w:sz w:val="24"/>
          <w:szCs w:val="24"/>
        </w:rPr>
        <w:t>.1 End</w:t>
      </w:r>
      <w:r w:rsidR="00C74122" w:rsidRPr="00B90984">
        <w:rPr>
          <w:rFonts w:ascii="Arial" w:hAnsi="Arial" w:cs="Arial"/>
          <w:b/>
          <w:bCs/>
          <w:color w:val="000000" w:themeColor="text1"/>
          <w:sz w:val="24"/>
          <w:szCs w:val="24"/>
        </w:rPr>
        <w:t xml:space="preserve"> </w:t>
      </w:r>
      <w:r w:rsidR="00417642" w:rsidRPr="00B90984">
        <w:rPr>
          <w:rFonts w:ascii="Arial" w:hAnsi="Arial" w:cs="Arial"/>
          <w:b/>
          <w:bCs/>
          <w:color w:val="000000" w:themeColor="text1"/>
          <w:sz w:val="24"/>
          <w:szCs w:val="24"/>
        </w:rPr>
        <w:t>to</w:t>
      </w:r>
      <w:r w:rsidR="00C74122" w:rsidRPr="00B90984">
        <w:rPr>
          <w:rFonts w:ascii="Arial" w:hAnsi="Arial" w:cs="Arial"/>
          <w:b/>
          <w:bCs/>
          <w:color w:val="000000" w:themeColor="text1"/>
          <w:sz w:val="24"/>
          <w:szCs w:val="24"/>
        </w:rPr>
        <w:t xml:space="preserve"> </w:t>
      </w:r>
      <w:r w:rsidR="00417642" w:rsidRPr="00B90984">
        <w:rPr>
          <w:rFonts w:ascii="Arial" w:hAnsi="Arial" w:cs="Arial"/>
          <w:b/>
          <w:bCs/>
          <w:color w:val="000000" w:themeColor="text1"/>
          <w:sz w:val="24"/>
          <w:szCs w:val="24"/>
        </w:rPr>
        <w:t>end operations workflow</w:t>
      </w:r>
      <w:bookmarkEnd w:id="48"/>
    </w:p>
    <w:p w14:paraId="69AEA600" w14:textId="045F37D3" w:rsidR="00B4639B" w:rsidRPr="00D65F85" w:rsidRDefault="00B4639B" w:rsidP="00B4639B">
      <w:pPr>
        <w:jc w:val="both"/>
        <w:rPr>
          <w:rFonts w:cs="Arial"/>
          <w:lang w:val="en-US"/>
        </w:rPr>
      </w:pPr>
      <w:r w:rsidRPr="00D65F85">
        <w:rPr>
          <w:rFonts w:cs="Arial"/>
          <w:lang w:val="en-US"/>
        </w:rPr>
        <w:t xml:space="preserve">Fresh &amp; Pressed should </w:t>
      </w:r>
      <w:r>
        <w:rPr>
          <w:rFonts w:cs="Arial"/>
          <w:lang w:val="en-US"/>
        </w:rPr>
        <w:t>operate a simple</w:t>
      </w:r>
      <w:r w:rsidRPr="00D65F85">
        <w:rPr>
          <w:rFonts w:cs="Arial"/>
          <w:lang w:val="en-US"/>
        </w:rPr>
        <w:t xml:space="preserve">, streamlined workflow, which is consistent, efficient and has low rates of error and achievable turnaround times. The process starts with order acceptance and allocation by postcode. Collection should include counting, tagging and separating into bags to minimise potential loss and to identify standard washes, delicates and ironing only. At the depot, washes should then be weighed, colour, fabric and temperature sorted, inspected for visible stains and special instructions, and allocated to a machine cycle. Once washed and dried, items are either folded and packaged or ironed/pressed, then </w:t>
      </w:r>
      <w:r w:rsidR="00E945BD">
        <w:rPr>
          <w:rFonts w:cs="Arial"/>
          <w:lang w:val="en-US"/>
        </w:rPr>
        <w:t>final quality control check (ISO 9001, EN 14065</w:t>
      </w:r>
      <w:r w:rsidR="00FE59E9">
        <w:rPr>
          <w:rFonts w:cs="Arial"/>
          <w:lang w:val="en-US"/>
        </w:rPr>
        <w:t>, SOP.</w:t>
      </w:r>
      <w:r w:rsidR="00E945BD">
        <w:rPr>
          <w:rFonts w:cs="Arial"/>
          <w:lang w:val="en-US"/>
        </w:rPr>
        <w:t xml:space="preserve">), </w:t>
      </w:r>
      <w:r w:rsidRPr="00D65F85">
        <w:rPr>
          <w:rFonts w:cs="Arial"/>
          <w:lang w:val="en-US"/>
        </w:rPr>
        <w:t>before being dispatched for delivery</w:t>
      </w:r>
      <w:r w:rsidR="00C67361">
        <w:rPr>
          <w:rFonts w:cs="Arial"/>
          <w:lang w:val="en-US"/>
        </w:rPr>
        <w:t xml:space="preserve"> </w:t>
      </w:r>
      <w:r w:rsidR="00C67361" w:rsidRPr="00C67361">
        <w:rPr>
          <w:rFonts w:cs="Arial"/>
          <w:b/>
          <w:bCs/>
          <w:i/>
          <w:iCs/>
          <w:lang w:val="en-US"/>
        </w:rPr>
        <w:t>(see Appendix D1 for full service workflow</w:t>
      </w:r>
      <w:r w:rsidR="00C67361">
        <w:rPr>
          <w:rFonts w:cs="Arial"/>
          <w:lang w:val="en-US"/>
        </w:rPr>
        <w:t>)</w:t>
      </w:r>
      <w:r w:rsidRPr="00D65F85">
        <w:rPr>
          <w:rFonts w:cs="Arial"/>
          <w:lang w:val="en-US"/>
        </w:rPr>
        <w:t xml:space="preserve">. This is in line with the </w:t>
      </w:r>
      <w:r w:rsidRPr="00D65F85">
        <w:rPr>
          <w:rFonts w:cs="Arial"/>
          <w:lang w:val="en-US"/>
        </w:rPr>
        <w:lastRenderedPageBreak/>
        <w:t>service management approach, as standardisation of processes helps to eliminate variations and enhance customer trust in the quality of the service (Grönroos, 2017).</w:t>
      </w:r>
    </w:p>
    <w:p w14:paraId="618640FE" w14:textId="3203BA70" w:rsidR="00B4639B" w:rsidRPr="00B4639B" w:rsidRDefault="00B4639B" w:rsidP="00B4639B">
      <w:pPr>
        <w:jc w:val="both"/>
        <w:rPr>
          <w:rFonts w:cs="Arial"/>
          <w:lang w:val="en-US"/>
        </w:rPr>
      </w:pPr>
      <w:r w:rsidRPr="00D65F85">
        <w:rPr>
          <w:rFonts w:cs="Arial"/>
          <w:lang w:val="en-US"/>
        </w:rPr>
        <w:t xml:space="preserve">Service times should be specified. A household order should be delivered within 48 hours, and express service in less than 24 hours (if route and staff capacity permits). Business-to-business (B2B) customers should work to a scheduled window of service. This is particularly important for care, accommodation or hospitality customers where continuity is important. Benchmarking helps with this process. JLA sells commercial laundry equipment designed for high volume production and its JLA 990 rotary ironer is claimed to be capable of processing up to 15 kg of dry linens an hour, which is a small </w:t>
      </w:r>
      <w:r w:rsidR="00523D40" w:rsidRPr="00D65F85">
        <w:rPr>
          <w:rFonts w:cs="Arial"/>
          <w:lang w:val="en-US"/>
        </w:rPr>
        <w:t>start-up</w:t>
      </w:r>
      <w:r w:rsidRPr="00D65F85">
        <w:rPr>
          <w:rFonts w:cs="Arial"/>
          <w:lang w:val="en-US"/>
        </w:rPr>
        <w:t xml:space="preserve"> ironing load in a small laundry (JLA, n.d.) These benchmarks demonstrate a small service operation can enable the service promise without initial </w:t>
      </w:r>
      <w:r w:rsidR="00523D40" w:rsidRPr="00D65F85">
        <w:rPr>
          <w:rFonts w:cs="Arial"/>
          <w:lang w:val="en-US"/>
        </w:rPr>
        <w:t>large</w:t>
      </w:r>
      <w:r w:rsidR="00523D40">
        <w:rPr>
          <w:rFonts w:cs="Arial"/>
          <w:lang w:val="en-US"/>
        </w:rPr>
        <w:t>-scale</w:t>
      </w:r>
      <w:r w:rsidRPr="00D65F85">
        <w:rPr>
          <w:rFonts w:cs="Arial"/>
          <w:lang w:val="en-US"/>
        </w:rPr>
        <w:t xml:space="preserve"> investment. </w:t>
      </w:r>
    </w:p>
    <w:p w14:paraId="3887FBA6" w14:textId="1CAED5F1" w:rsidR="001D4504" w:rsidRPr="00B4335A" w:rsidRDefault="00362134" w:rsidP="00B4335A">
      <w:pPr>
        <w:pStyle w:val="Heading2"/>
        <w:rPr>
          <w:rFonts w:ascii="Arial" w:hAnsi="Arial" w:cs="Arial"/>
          <w:b/>
          <w:bCs/>
          <w:color w:val="000000" w:themeColor="text1"/>
          <w:sz w:val="24"/>
          <w:szCs w:val="24"/>
        </w:rPr>
      </w:pPr>
      <w:bookmarkStart w:id="49" w:name="_Toc228913927"/>
      <w:r>
        <w:rPr>
          <w:rFonts w:ascii="Arial" w:hAnsi="Arial" w:cs="Arial"/>
          <w:b/>
          <w:bCs/>
          <w:color w:val="000000" w:themeColor="text1"/>
          <w:sz w:val="24"/>
          <w:szCs w:val="24"/>
        </w:rPr>
        <w:t>5</w:t>
      </w:r>
      <w:r w:rsidR="00417642" w:rsidRPr="00B90984">
        <w:rPr>
          <w:rFonts w:ascii="Arial" w:hAnsi="Arial" w:cs="Arial"/>
          <w:b/>
          <w:bCs/>
          <w:color w:val="000000" w:themeColor="text1"/>
          <w:sz w:val="24"/>
          <w:szCs w:val="24"/>
        </w:rPr>
        <w:t>.2 Premises requirements &amp; layout</w:t>
      </w:r>
      <w:bookmarkEnd w:id="49"/>
    </w:p>
    <w:p w14:paraId="1CD06E09" w14:textId="77777777" w:rsidR="001D4504" w:rsidRPr="00D65F85" w:rsidRDefault="001D4504" w:rsidP="001D4504">
      <w:pPr>
        <w:jc w:val="both"/>
        <w:rPr>
          <w:rFonts w:cs="Arial"/>
          <w:lang w:val="en-US"/>
        </w:rPr>
      </w:pPr>
      <w:r w:rsidRPr="00D65F85">
        <w:rPr>
          <w:rFonts w:cs="Arial"/>
          <w:lang w:val="en-US"/>
        </w:rPr>
        <w:t>A small light industrial/serviced premises is preferred to a costly retail shopfront. In terms of operations, the premises will need to accommodate at least four functional areas: receive and sort, wash and dry, iron and finish, pack and ship. A small admin/office, staff amenity, a locked detergent store and off-road loading/unloading are also required. Location is key because cross-flows between "clean" and "dirty" items can slow the process, with a greater chance of error. So, a straight-through process is ideal.</w:t>
      </w:r>
    </w:p>
    <w:p w14:paraId="031A0346" w14:textId="77777777" w:rsidR="001D4504" w:rsidRPr="00D65F85" w:rsidRDefault="001D4504" w:rsidP="001D4504">
      <w:pPr>
        <w:jc w:val="both"/>
        <w:rPr>
          <w:rFonts w:cs="Arial"/>
          <w:lang w:val="en-US"/>
        </w:rPr>
      </w:pPr>
      <w:r w:rsidRPr="00D65F85">
        <w:rPr>
          <w:rFonts w:cs="Arial"/>
          <w:lang w:val="en-US"/>
        </w:rPr>
        <w:t>Utilities and building services are critical. Adequate electrical supply, water, drainage and ventilation is required. The HSE notes that employers should ensure there is sufficient ventilation in enclosed workspace areas, particularly where there is machinery that can emit heat, humidity and fumes. Further HSE guidance for cleaners also notes the importance of safe storage and avoidance of leaks and spills of chemicals, PPE (such as gloves and aprons) and adequate ventilation of the workplace (HSE, n.d.)</w:t>
      </w:r>
    </w:p>
    <w:p w14:paraId="22E315E4" w14:textId="3E417010" w:rsidR="001D4504" w:rsidRPr="001D4504" w:rsidRDefault="001D4504" w:rsidP="001D4504">
      <w:pPr>
        <w:jc w:val="both"/>
        <w:rPr>
          <w:rFonts w:cs="Arial"/>
          <w:lang w:val="en-US"/>
        </w:rPr>
      </w:pPr>
      <w:r w:rsidRPr="00D65F85">
        <w:rPr>
          <w:rFonts w:cs="Arial"/>
          <w:lang w:val="en-US"/>
        </w:rPr>
        <w:t>The status of planning permission</w:t>
      </w:r>
      <w:r w:rsidR="00E945BD">
        <w:rPr>
          <w:rFonts w:cs="Arial"/>
          <w:lang w:val="en-US"/>
        </w:rPr>
        <w:t xml:space="preserve"> (Stoke On Trent City Council)</w:t>
      </w:r>
      <w:r w:rsidRPr="00D65F85">
        <w:rPr>
          <w:rFonts w:cs="Arial"/>
          <w:lang w:val="en-US"/>
        </w:rPr>
        <w:t xml:space="preserve"> should also be checked prior to lease. Planning Portal advice states that a change of use from one class to another will typically require planning permission, and building work might also need permission. It also recommends that business owners check what is likely to be required before leasing or purchasing property for a business use (Planning Portal, n.d). Building regulations can also apply for work on drainage, services and fittings (Planning Portal, n.d.). In Stoke-on-Trent, a </w:t>
      </w:r>
      <w:r w:rsidRPr="00D65F85">
        <w:rPr>
          <w:rFonts w:cs="Arial"/>
          <w:lang w:val="en-US"/>
        </w:rPr>
        <w:lastRenderedPageBreak/>
        <w:t>unit with main road and parking access is ideal, as it allows efficient routes rather than a high footfall.</w:t>
      </w:r>
    </w:p>
    <w:p w14:paraId="6A1F5408" w14:textId="2C31887B" w:rsidR="00B84465" w:rsidRPr="00651BAD" w:rsidRDefault="00362134" w:rsidP="00651BAD">
      <w:pPr>
        <w:pStyle w:val="Heading2"/>
        <w:rPr>
          <w:rFonts w:ascii="Arial" w:hAnsi="Arial" w:cs="Arial"/>
          <w:b/>
          <w:bCs/>
          <w:color w:val="000000" w:themeColor="text1"/>
          <w:sz w:val="24"/>
          <w:szCs w:val="24"/>
        </w:rPr>
      </w:pPr>
      <w:bookmarkStart w:id="50" w:name="_Toc228913928"/>
      <w:r>
        <w:rPr>
          <w:rFonts w:ascii="Arial" w:hAnsi="Arial" w:cs="Arial"/>
          <w:b/>
          <w:bCs/>
          <w:color w:val="000000" w:themeColor="text1"/>
          <w:sz w:val="24"/>
          <w:szCs w:val="24"/>
        </w:rPr>
        <w:t>5</w:t>
      </w:r>
      <w:r w:rsidR="00417642" w:rsidRPr="00B90984">
        <w:rPr>
          <w:rFonts w:ascii="Arial" w:hAnsi="Arial" w:cs="Arial"/>
          <w:b/>
          <w:bCs/>
          <w:color w:val="000000" w:themeColor="text1"/>
          <w:sz w:val="24"/>
          <w:szCs w:val="24"/>
        </w:rPr>
        <w:t>.3 Equipment plan &amp; supplier benchmarking</w:t>
      </w:r>
      <w:bookmarkEnd w:id="50"/>
    </w:p>
    <w:p w14:paraId="5CED5FA9" w14:textId="77777777" w:rsidR="00B84465" w:rsidRPr="00D65F85" w:rsidRDefault="00B84465" w:rsidP="00B84465">
      <w:pPr>
        <w:jc w:val="both"/>
        <w:rPr>
          <w:rFonts w:cs="Arial"/>
          <w:lang w:val="en-US"/>
        </w:rPr>
      </w:pPr>
      <w:r w:rsidRPr="00D65F85">
        <w:rPr>
          <w:rFonts w:cs="Arial"/>
          <w:lang w:val="en-US"/>
        </w:rPr>
        <w:t>Equipment should be reliable, efficient and economical. The typical initial configuration would be two commercial washers, two commercial dryers, one small ironer or pressing system, scales, packing benches, garment rails and one van. Publicly available supplier information implies two main procurement options. First, a lease route: JLA's "Total Care" package claims customers pay nothing upfront, get free installation, and have 24/7 emergency service, aiding early cash flow and minimising maintenance risk (JLA, n.d.). Second, a purchase/finance route: MAG Laundry Equipment lists commercial and industrial washing machines, with capacities ranging from 8 kg to 133 kg, and price advertised from £80 per month, which can be used as a guide for low-end finance packages (MAG Laundry Equipment, n.d. 2025).</w:t>
      </w:r>
    </w:p>
    <w:p w14:paraId="14D6A550" w14:textId="1A70D812" w:rsidR="00417642" w:rsidRPr="00BA28CB" w:rsidRDefault="00B84465" w:rsidP="00BA28CB">
      <w:pPr>
        <w:jc w:val="both"/>
        <w:rPr>
          <w:rFonts w:cs="Arial"/>
          <w:lang w:val="en-US"/>
        </w:rPr>
      </w:pPr>
      <w:r w:rsidRPr="00D65F85">
        <w:rPr>
          <w:rFonts w:cs="Arial"/>
          <w:lang w:val="en-US"/>
        </w:rPr>
        <w:t>For smaller, supplementary or overflow capacity, Miele's UK washer-dryer range offers a point of reference with products listed at £1,649 and £2,349 on the product page (Miele, n.d.). These are not commercial machines, but can provide a price reference in considering back-up and support equipment. More broadly, procurement should not be solely on the basis of purchase price. Total cost is more important: up-time, maintenance, spare parts and warranty cover are important to reliability and therefore customer service. JLA's preventative maintenance regime shows the operational benefits of scheduled maintenance in a business where downtime is a threat to service levels (JLA, n.d.</w:t>
      </w:r>
      <w:r w:rsidR="008D7AAC" w:rsidRPr="00D65F85">
        <w:rPr>
          <w:rFonts w:cs="Arial"/>
          <w:lang w:val="en-US"/>
        </w:rPr>
        <w:t>). So</w:t>
      </w:r>
      <w:r>
        <w:rPr>
          <w:rFonts w:cs="Arial"/>
          <w:lang w:val="en-US"/>
        </w:rPr>
        <w:t>,</w:t>
      </w:r>
      <w:r w:rsidRPr="00D65F85">
        <w:rPr>
          <w:rFonts w:cs="Arial"/>
          <w:lang w:val="en-US"/>
        </w:rPr>
        <w:t xml:space="preserve"> a startup should seek offers from at least three suppliers against the same criteria: capacity, financing, maintenance response, warranty and efficiency. An operational value procurement model is then a reality. </w:t>
      </w:r>
    </w:p>
    <w:p w14:paraId="533DB22D" w14:textId="4D9EA815" w:rsidR="00BA28CB" w:rsidRPr="00BA28CB" w:rsidRDefault="00BA28CB" w:rsidP="00BA28CB">
      <w:pPr>
        <w:pStyle w:val="Caption"/>
        <w:keepNext/>
        <w:rPr>
          <w:b/>
          <w:bCs/>
          <w:color w:val="000000" w:themeColor="text1"/>
          <w:sz w:val="24"/>
          <w:szCs w:val="24"/>
        </w:rPr>
      </w:pPr>
      <w:bookmarkStart w:id="51" w:name="_Toc228909272"/>
      <w:r w:rsidRPr="00BA28CB">
        <w:rPr>
          <w:b/>
          <w:bCs/>
          <w:color w:val="000000" w:themeColor="text1"/>
          <w:sz w:val="24"/>
          <w:szCs w:val="24"/>
        </w:rPr>
        <w:t xml:space="preserve">Table </w:t>
      </w:r>
      <w:r w:rsidRPr="00BA28CB">
        <w:rPr>
          <w:b/>
          <w:bCs/>
          <w:color w:val="000000" w:themeColor="text1"/>
          <w:sz w:val="24"/>
          <w:szCs w:val="24"/>
        </w:rPr>
        <w:fldChar w:fldCharType="begin"/>
      </w:r>
      <w:r w:rsidRPr="00BA28CB">
        <w:rPr>
          <w:b/>
          <w:bCs/>
          <w:color w:val="000000" w:themeColor="text1"/>
          <w:sz w:val="24"/>
          <w:szCs w:val="24"/>
        </w:rPr>
        <w:instrText xml:space="preserve"> SEQ Table \* ARABIC </w:instrText>
      </w:r>
      <w:r w:rsidRPr="00BA28CB">
        <w:rPr>
          <w:b/>
          <w:bCs/>
          <w:color w:val="000000" w:themeColor="text1"/>
          <w:sz w:val="24"/>
          <w:szCs w:val="24"/>
        </w:rPr>
        <w:fldChar w:fldCharType="separate"/>
      </w:r>
      <w:r>
        <w:rPr>
          <w:b/>
          <w:bCs/>
          <w:noProof/>
          <w:color w:val="000000" w:themeColor="text1"/>
          <w:sz w:val="24"/>
          <w:szCs w:val="24"/>
        </w:rPr>
        <w:t>7</w:t>
      </w:r>
      <w:r w:rsidRPr="00BA28CB">
        <w:rPr>
          <w:b/>
          <w:bCs/>
          <w:color w:val="000000" w:themeColor="text1"/>
          <w:sz w:val="24"/>
          <w:szCs w:val="24"/>
        </w:rPr>
        <w:fldChar w:fldCharType="end"/>
      </w:r>
      <w:r>
        <w:rPr>
          <w:b/>
          <w:bCs/>
          <w:color w:val="000000" w:themeColor="text1"/>
          <w:sz w:val="24"/>
          <w:szCs w:val="24"/>
        </w:rPr>
        <w:t>:</w:t>
      </w:r>
      <w:r w:rsidRPr="00BA28CB">
        <w:rPr>
          <w:rFonts w:cs="Arial"/>
          <w:b/>
          <w:bCs/>
          <w:sz w:val="24"/>
          <w:szCs w:val="24"/>
        </w:rPr>
        <w:t xml:space="preserve"> </w:t>
      </w:r>
      <w:r w:rsidRPr="00BA28CB">
        <w:rPr>
          <w:b/>
          <w:bCs/>
          <w:color w:val="000000" w:themeColor="text1"/>
          <w:sz w:val="24"/>
          <w:szCs w:val="24"/>
        </w:rPr>
        <w:t>Equipment list and benchmark cost ranges</w:t>
      </w:r>
      <w:bookmarkEnd w:id="51"/>
    </w:p>
    <w:p w14:paraId="07AC87A3" w14:textId="00E94770" w:rsidR="00BA28CB" w:rsidRPr="00BA28CB" w:rsidRDefault="00BA28CB" w:rsidP="00BA28CB">
      <w:pPr>
        <w:pStyle w:val="Caption"/>
        <w:keepNext/>
        <w:rPr>
          <w:b/>
          <w:bCs/>
          <w:color w:val="000000" w:themeColor="text1"/>
          <w:sz w:val="24"/>
          <w:szCs w:val="24"/>
        </w:rPr>
      </w:pPr>
    </w:p>
    <w:tbl>
      <w:tblPr>
        <w:tblStyle w:val="GridTable5Dark-Accent1"/>
        <w:tblW w:w="0" w:type="auto"/>
        <w:tblLook w:val="04A0" w:firstRow="1" w:lastRow="0" w:firstColumn="1" w:lastColumn="0" w:noHBand="0" w:noVBand="1"/>
      </w:tblPr>
      <w:tblGrid>
        <w:gridCol w:w="2041"/>
        <w:gridCol w:w="1827"/>
        <w:gridCol w:w="2391"/>
        <w:gridCol w:w="2983"/>
      </w:tblGrid>
      <w:tr w:rsidR="00417642" w14:paraId="70B42C43" w14:textId="77777777" w:rsidTr="004176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90A2BE" w14:textId="77777777" w:rsidR="00417642" w:rsidRPr="002732E5" w:rsidRDefault="00417642" w:rsidP="00417642">
            <w:pPr>
              <w:rPr>
                <w:rFonts w:cs="Arial"/>
              </w:rPr>
            </w:pPr>
            <w:r w:rsidRPr="002732E5">
              <w:rPr>
                <w:rFonts w:cs="Arial"/>
              </w:rPr>
              <w:t>Equipment</w:t>
            </w:r>
          </w:p>
        </w:tc>
        <w:tc>
          <w:tcPr>
            <w:tcW w:w="0" w:type="auto"/>
            <w:hideMark/>
          </w:tcPr>
          <w:p w14:paraId="0CBFFABD" w14:textId="77777777" w:rsidR="00417642" w:rsidRPr="00417642" w:rsidRDefault="00417642" w:rsidP="00417642">
            <w:pPr>
              <w:jc w:val="both"/>
              <w:cnfStyle w:val="100000000000" w:firstRow="1" w:lastRow="0" w:firstColumn="0" w:lastColumn="0" w:oddVBand="0" w:evenVBand="0" w:oddHBand="0" w:evenHBand="0" w:firstRowFirstColumn="0" w:firstRowLastColumn="0" w:lastRowFirstColumn="0" w:lastRowLastColumn="0"/>
              <w:rPr>
                <w:rFonts w:cs="Arial"/>
              </w:rPr>
            </w:pPr>
            <w:r w:rsidRPr="00417642">
              <w:rPr>
                <w:rFonts w:cs="Arial"/>
              </w:rPr>
              <w:t>Suggested launch quantity</w:t>
            </w:r>
          </w:p>
        </w:tc>
        <w:tc>
          <w:tcPr>
            <w:tcW w:w="0" w:type="auto"/>
            <w:hideMark/>
          </w:tcPr>
          <w:p w14:paraId="3C02E27A" w14:textId="77777777" w:rsidR="00417642" w:rsidRPr="00417642" w:rsidRDefault="00417642" w:rsidP="00417642">
            <w:pPr>
              <w:jc w:val="center"/>
              <w:cnfStyle w:val="100000000000" w:firstRow="1" w:lastRow="0" w:firstColumn="0" w:lastColumn="0" w:oddVBand="0" w:evenVBand="0" w:oddHBand="0" w:evenHBand="0" w:firstRowFirstColumn="0" w:firstRowLastColumn="0" w:lastRowFirstColumn="0" w:lastRowLastColumn="0"/>
              <w:rPr>
                <w:rFonts w:cs="Arial"/>
              </w:rPr>
            </w:pPr>
            <w:r w:rsidRPr="00417642">
              <w:rPr>
                <w:rFonts w:cs="Arial"/>
              </w:rPr>
              <w:t>Benchmark range / route</w:t>
            </w:r>
          </w:p>
        </w:tc>
        <w:tc>
          <w:tcPr>
            <w:tcW w:w="0" w:type="auto"/>
            <w:hideMark/>
          </w:tcPr>
          <w:p w14:paraId="55B7368A" w14:textId="77777777" w:rsidR="00417642" w:rsidRPr="00417642" w:rsidRDefault="00417642" w:rsidP="00417642">
            <w:pPr>
              <w:jc w:val="both"/>
              <w:cnfStyle w:val="100000000000" w:firstRow="1" w:lastRow="0" w:firstColumn="0" w:lastColumn="0" w:oddVBand="0" w:evenVBand="0" w:oddHBand="0" w:evenHBand="0" w:firstRowFirstColumn="0" w:firstRowLastColumn="0" w:lastRowFirstColumn="0" w:lastRowLastColumn="0"/>
              <w:rPr>
                <w:rFonts w:cs="Arial"/>
              </w:rPr>
            </w:pPr>
            <w:r w:rsidRPr="00417642">
              <w:rPr>
                <w:rFonts w:cs="Arial"/>
              </w:rPr>
              <w:t>Notes</w:t>
            </w:r>
          </w:p>
        </w:tc>
      </w:tr>
      <w:tr w:rsidR="00417642" w14:paraId="506A8D12" w14:textId="77777777" w:rsidTr="004176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130844" w14:textId="77777777" w:rsidR="00417642" w:rsidRPr="00417642" w:rsidRDefault="00417642" w:rsidP="00417642">
            <w:pPr>
              <w:rPr>
                <w:rFonts w:cs="Arial"/>
                <w:b w:val="0"/>
                <w:bCs w:val="0"/>
              </w:rPr>
            </w:pPr>
            <w:r w:rsidRPr="00417642">
              <w:rPr>
                <w:rFonts w:cs="Arial"/>
              </w:rPr>
              <w:lastRenderedPageBreak/>
              <w:t>Commercial washers</w:t>
            </w:r>
          </w:p>
        </w:tc>
        <w:tc>
          <w:tcPr>
            <w:tcW w:w="0" w:type="auto"/>
            <w:hideMark/>
          </w:tcPr>
          <w:p w14:paraId="3430F158" w14:textId="77777777" w:rsidR="00417642" w:rsidRPr="00417642" w:rsidRDefault="00417642" w:rsidP="00417642">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417642">
              <w:rPr>
                <w:rFonts w:cs="Arial"/>
                <w:sz w:val="20"/>
                <w:szCs w:val="20"/>
              </w:rPr>
              <w:t>2</w:t>
            </w:r>
          </w:p>
        </w:tc>
        <w:tc>
          <w:tcPr>
            <w:tcW w:w="0" w:type="auto"/>
            <w:hideMark/>
          </w:tcPr>
          <w:p w14:paraId="54A7923C" w14:textId="32F3C929" w:rsidR="00417642" w:rsidRPr="00417642" w:rsidRDefault="00417642" w:rsidP="00417642">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417642">
              <w:rPr>
                <w:rFonts w:cs="Arial"/>
                <w:sz w:val="20"/>
                <w:szCs w:val="20"/>
              </w:rPr>
              <w:t xml:space="preserve">Finance/lease from c. </w:t>
            </w:r>
            <w:r w:rsidRPr="00417642">
              <w:rPr>
                <w:rStyle w:val="Strong"/>
                <w:rFonts w:cs="Arial"/>
                <w:sz w:val="20"/>
                <w:szCs w:val="20"/>
              </w:rPr>
              <w:t>£80 pm</w:t>
            </w:r>
            <w:r w:rsidRPr="00417642">
              <w:rPr>
                <w:rFonts w:cs="Arial"/>
                <w:sz w:val="20"/>
                <w:szCs w:val="20"/>
              </w:rPr>
              <w:t>; quote</w:t>
            </w:r>
            <w:r>
              <w:rPr>
                <w:rFonts w:cs="Arial"/>
                <w:sz w:val="20"/>
                <w:szCs w:val="20"/>
              </w:rPr>
              <w:t xml:space="preserve"> </w:t>
            </w:r>
            <w:r w:rsidRPr="00417642">
              <w:rPr>
                <w:rFonts w:cs="Arial"/>
                <w:sz w:val="20"/>
                <w:szCs w:val="20"/>
              </w:rPr>
              <w:t>led purchase</w:t>
            </w:r>
          </w:p>
        </w:tc>
        <w:tc>
          <w:tcPr>
            <w:tcW w:w="0" w:type="auto"/>
            <w:hideMark/>
          </w:tcPr>
          <w:p w14:paraId="3BA1FCC3" w14:textId="3EEBE062" w:rsidR="00417642" w:rsidRPr="00417642" w:rsidRDefault="00417642" w:rsidP="00417642">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417642">
              <w:rPr>
                <w:rFonts w:cs="Arial"/>
                <w:sz w:val="20"/>
                <w:szCs w:val="20"/>
              </w:rPr>
              <w:t>MAG advertises 8</w:t>
            </w:r>
            <w:r>
              <w:rPr>
                <w:rFonts w:cs="Arial"/>
                <w:sz w:val="20"/>
                <w:szCs w:val="20"/>
              </w:rPr>
              <w:t>-</w:t>
            </w:r>
            <w:r w:rsidRPr="00417642">
              <w:rPr>
                <w:rFonts w:cs="Arial"/>
                <w:sz w:val="20"/>
                <w:szCs w:val="20"/>
              </w:rPr>
              <w:t>133 kg machines; final specification should be quote</w:t>
            </w:r>
            <w:r>
              <w:rPr>
                <w:rFonts w:cs="Arial"/>
                <w:sz w:val="20"/>
                <w:szCs w:val="20"/>
              </w:rPr>
              <w:t xml:space="preserve"> </w:t>
            </w:r>
            <w:r w:rsidRPr="00417642">
              <w:rPr>
                <w:rFonts w:cs="Arial"/>
                <w:sz w:val="20"/>
                <w:szCs w:val="20"/>
              </w:rPr>
              <w:t>based</w:t>
            </w:r>
          </w:p>
        </w:tc>
      </w:tr>
      <w:tr w:rsidR="00417642" w14:paraId="2EFD3914" w14:textId="77777777" w:rsidTr="00417642">
        <w:tc>
          <w:tcPr>
            <w:cnfStyle w:val="001000000000" w:firstRow="0" w:lastRow="0" w:firstColumn="1" w:lastColumn="0" w:oddVBand="0" w:evenVBand="0" w:oddHBand="0" w:evenHBand="0" w:firstRowFirstColumn="0" w:firstRowLastColumn="0" w:lastRowFirstColumn="0" w:lastRowLastColumn="0"/>
            <w:tcW w:w="0" w:type="auto"/>
            <w:hideMark/>
          </w:tcPr>
          <w:p w14:paraId="22B2C947" w14:textId="77777777" w:rsidR="00417642" w:rsidRPr="00417642" w:rsidRDefault="00417642" w:rsidP="00417642">
            <w:pPr>
              <w:rPr>
                <w:rFonts w:cs="Arial"/>
              </w:rPr>
            </w:pPr>
            <w:r w:rsidRPr="00417642">
              <w:rPr>
                <w:rFonts w:cs="Arial"/>
              </w:rPr>
              <w:t>Commercial dryers</w:t>
            </w:r>
          </w:p>
        </w:tc>
        <w:tc>
          <w:tcPr>
            <w:tcW w:w="0" w:type="auto"/>
            <w:hideMark/>
          </w:tcPr>
          <w:p w14:paraId="3FE0652F" w14:textId="77777777" w:rsidR="00417642" w:rsidRPr="00417642" w:rsidRDefault="00417642" w:rsidP="00417642">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417642">
              <w:rPr>
                <w:rFonts w:cs="Arial"/>
                <w:sz w:val="20"/>
                <w:szCs w:val="20"/>
              </w:rPr>
              <w:t>2</w:t>
            </w:r>
          </w:p>
        </w:tc>
        <w:tc>
          <w:tcPr>
            <w:tcW w:w="0" w:type="auto"/>
            <w:hideMark/>
          </w:tcPr>
          <w:p w14:paraId="1E96A55A" w14:textId="333E3B40" w:rsidR="00417642" w:rsidRPr="00417642" w:rsidRDefault="00417642" w:rsidP="00417642">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417642">
              <w:rPr>
                <w:rFonts w:cs="Arial"/>
                <w:sz w:val="20"/>
                <w:szCs w:val="20"/>
              </w:rPr>
              <w:t>Quote</w:t>
            </w:r>
            <w:r>
              <w:rPr>
                <w:rFonts w:cs="Arial"/>
                <w:sz w:val="20"/>
                <w:szCs w:val="20"/>
              </w:rPr>
              <w:t xml:space="preserve"> </w:t>
            </w:r>
            <w:r w:rsidRPr="00417642">
              <w:rPr>
                <w:rFonts w:cs="Arial"/>
                <w:sz w:val="20"/>
                <w:szCs w:val="20"/>
              </w:rPr>
              <w:t>led / lease package</w:t>
            </w:r>
          </w:p>
        </w:tc>
        <w:tc>
          <w:tcPr>
            <w:tcW w:w="0" w:type="auto"/>
            <w:hideMark/>
          </w:tcPr>
          <w:p w14:paraId="1452290B" w14:textId="77777777" w:rsidR="00417642" w:rsidRPr="00417642" w:rsidRDefault="00417642" w:rsidP="00417642">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417642">
              <w:rPr>
                <w:rFonts w:cs="Arial"/>
                <w:sz w:val="20"/>
                <w:szCs w:val="20"/>
              </w:rPr>
              <w:t>Pair with washer capacity and site power supply</w:t>
            </w:r>
          </w:p>
        </w:tc>
      </w:tr>
      <w:tr w:rsidR="00417642" w14:paraId="2A2AD5C3" w14:textId="77777777" w:rsidTr="004176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8382F1" w14:textId="77777777" w:rsidR="00417642" w:rsidRPr="00417642" w:rsidRDefault="00417642" w:rsidP="00417642">
            <w:pPr>
              <w:rPr>
                <w:rFonts w:cs="Arial"/>
              </w:rPr>
            </w:pPr>
            <w:r w:rsidRPr="00417642">
              <w:rPr>
                <w:rFonts w:cs="Arial"/>
              </w:rPr>
              <w:t>Small ironer / press</w:t>
            </w:r>
          </w:p>
        </w:tc>
        <w:tc>
          <w:tcPr>
            <w:tcW w:w="0" w:type="auto"/>
            <w:hideMark/>
          </w:tcPr>
          <w:p w14:paraId="274326C0" w14:textId="77777777" w:rsidR="00417642" w:rsidRPr="00417642" w:rsidRDefault="00417642" w:rsidP="00417642">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417642">
              <w:rPr>
                <w:rFonts w:cs="Arial"/>
                <w:sz w:val="20"/>
                <w:szCs w:val="20"/>
              </w:rPr>
              <w:t>1</w:t>
            </w:r>
          </w:p>
        </w:tc>
        <w:tc>
          <w:tcPr>
            <w:tcW w:w="0" w:type="auto"/>
            <w:hideMark/>
          </w:tcPr>
          <w:p w14:paraId="56326D5D" w14:textId="782C7240" w:rsidR="00417642" w:rsidRPr="00417642" w:rsidRDefault="00417642" w:rsidP="00417642">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417642">
              <w:rPr>
                <w:rFonts w:cs="Arial"/>
                <w:sz w:val="20"/>
                <w:szCs w:val="20"/>
              </w:rPr>
              <w:t>Quote</w:t>
            </w:r>
            <w:r>
              <w:rPr>
                <w:rFonts w:cs="Arial"/>
                <w:sz w:val="20"/>
                <w:szCs w:val="20"/>
              </w:rPr>
              <w:t xml:space="preserve"> </w:t>
            </w:r>
            <w:r w:rsidRPr="00417642">
              <w:rPr>
                <w:rFonts w:cs="Arial"/>
                <w:sz w:val="20"/>
                <w:szCs w:val="20"/>
              </w:rPr>
              <w:t>led</w:t>
            </w:r>
          </w:p>
        </w:tc>
        <w:tc>
          <w:tcPr>
            <w:tcW w:w="0" w:type="auto"/>
            <w:hideMark/>
          </w:tcPr>
          <w:p w14:paraId="679A6BEA" w14:textId="77777777" w:rsidR="00417642" w:rsidRPr="00417642" w:rsidRDefault="00417642" w:rsidP="00417642">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417642">
              <w:rPr>
                <w:rFonts w:cs="Arial"/>
                <w:sz w:val="20"/>
                <w:szCs w:val="20"/>
              </w:rPr>
              <w:t xml:space="preserve">JLA 990 benchmark: </w:t>
            </w:r>
            <w:r w:rsidRPr="00417642">
              <w:rPr>
                <w:rStyle w:val="Strong"/>
                <w:rFonts w:cs="Arial"/>
                <w:sz w:val="20"/>
                <w:szCs w:val="20"/>
              </w:rPr>
              <w:t>15 kg dry linen/hour</w:t>
            </w:r>
          </w:p>
        </w:tc>
      </w:tr>
      <w:tr w:rsidR="00417642" w14:paraId="1535BD07" w14:textId="77777777" w:rsidTr="00417642">
        <w:tc>
          <w:tcPr>
            <w:cnfStyle w:val="001000000000" w:firstRow="0" w:lastRow="0" w:firstColumn="1" w:lastColumn="0" w:oddVBand="0" w:evenVBand="0" w:oddHBand="0" w:evenHBand="0" w:firstRowFirstColumn="0" w:firstRowLastColumn="0" w:lastRowFirstColumn="0" w:lastRowLastColumn="0"/>
            <w:tcW w:w="0" w:type="auto"/>
            <w:hideMark/>
          </w:tcPr>
          <w:p w14:paraId="485766F1" w14:textId="77777777" w:rsidR="00417642" w:rsidRPr="00417642" w:rsidRDefault="00417642" w:rsidP="00417642">
            <w:pPr>
              <w:rPr>
                <w:rFonts w:cs="Arial"/>
              </w:rPr>
            </w:pPr>
            <w:r w:rsidRPr="00417642">
              <w:rPr>
                <w:rFonts w:cs="Arial"/>
              </w:rPr>
              <w:t>Compact backup washer-dryer</w:t>
            </w:r>
          </w:p>
        </w:tc>
        <w:tc>
          <w:tcPr>
            <w:tcW w:w="0" w:type="auto"/>
            <w:hideMark/>
          </w:tcPr>
          <w:p w14:paraId="5C1501DE" w14:textId="77777777" w:rsidR="00417642" w:rsidRPr="00417642" w:rsidRDefault="00417642" w:rsidP="00417642">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417642">
              <w:rPr>
                <w:rFonts w:cs="Arial"/>
                <w:sz w:val="20"/>
                <w:szCs w:val="20"/>
              </w:rPr>
              <w:t>1 (optional)</w:t>
            </w:r>
          </w:p>
        </w:tc>
        <w:tc>
          <w:tcPr>
            <w:tcW w:w="0" w:type="auto"/>
            <w:hideMark/>
          </w:tcPr>
          <w:p w14:paraId="2CF58514" w14:textId="2B2AF87B" w:rsidR="00417642" w:rsidRPr="00417642" w:rsidRDefault="00417642" w:rsidP="00417642">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417642">
              <w:rPr>
                <w:rStyle w:val="Strong"/>
                <w:rFonts w:cs="Arial"/>
                <w:sz w:val="20"/>
                <w:szCs w:val="20"/>
              </w:rPr>
              <w:t>£1,649</w:t>
            </w:r>
            <w:r>
              <w:rPr>
                <w:rStyle w:val="Strong"/>
                <w:rFonts w:cs="Arial"/>
                <w:sz w:val="20"/>
                <w:szCs w:val="20"/>
              </w:rPr>
              <w:t xml:space="preserve"> - </w:t>
            </w:r>
            <w:r w:rsidRPr="00417642">
              <w:rPr>
                <w:rStyle w:val="Strong"/>
                <w:rFonts w:cs="Arial"/>
                <w:sz w:val="20"/>
                <w:szCs w:val="20"/>
              </w:rPr>
              <w:t>£2,349</w:t>
            </w:r>
          </w:p>
        </w:tc>
        <w:tc>
          <w:tcPr>
            <w:tcW w:w="0" w:type="auto"/>
            <w:hideMark/>
          </w:tcPr>
          <w:p w14:paraId="61FF2B87" w14:textId="6D6FB6C5" w:rsidR="00417642" w:rsidRPr="00417642" w:rsidRDefault="00417642" w:rsidP="00417642">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417642">
              <w:rPr>
                <w:rFonts w:cs="Arial"/>
                <w:sz w:val="20"/>
                <w:szCs w:val="20"/>
              </w:rPr>
              <w:t>Miele domestic</w:t>
            </w:r>
            <w:r>
              <w:rPr>
                <w:rFonts w:cs="Arial"/>
                <w:sz w:val="20"/>
                <w:szCs w:val="20"/>
              </w:rPr>
              <w:t xml:space="preserve"> </w:t>
            </w:r>
            <w:r w:rsidRPr="00417642">
              <w:rPr>
                <w:rFonts w:cs="Arial"/>
                <w:sz w:val="20"/>
                <w:szCs w:val="20"/>
              </w:rPr>
              <w:t>grade benchmark for overflow only</w:t>
            </w:r>
          </w:p>
        </w:tc>
      </w:tr>
      <w:tr w:rsidR="00417642" w14:paraId="168557D2" w14:textId="77777777" w:rsidTr="004176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A166FF" w14:textId="77777777" w:rsidR="00417642" w:rsidRPr="00417642" w:rsidRDefault="00417642" w:rsidP="00417642">
            <w:pPr>
              <w:rPr>
                <w:rFonts w:cs="Arial"/>
              </w:rPr>
            </w:pPr>
            <w:r w:rsidRPr="00417642">
              <w:rPr>
                <w:rFonts w:cs="Arial"/>
              </w:rPr>
              <w:t>Intake scales / rails / benches</w:t>
            </w:r>
          </w:p>
        </w:tc>
        <w:tc>
          <w:tcPr>
            <w:tcW w:w="0" w:type="auto"/>
            <w:hideMark/>
          </w:tcPr>
          <w:p w14:paraId="4FF919FB" w14:textId="77777777" w:rsidR="00417642" w:rsidRPr="00417642" w:rsidRDefault="00417642" w:rsidP="00417642">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417642">
              <w:rPr>
                <w:rFonts w:cs="Arial"/>
                <w:sz w:val="20"/>
                <w:szCs w:val="20"/>
              </w:rPr>
              <w:t>As needed</w:t>
            </w:r>
          </w:p>
        </w:tc>
        <w:tc>
          <w:tcPr>
            <w:tcW w:w="0" w:type="auto"/>
            <w:hideMark/>
          </w:tcPr>
          <w:p w14:paraId="226687C1" w14:textId="77777777" w:rsidR="00417642" w:rsidRPr="00417642" w:rsidRDefault="00417642" w:rsidP="00417642">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417642">
              <w:rPr>
                <w:rFonts w:cs="Arial"/>
                <w:sz w:val="20"/>
                <w:szCs w:val="20"/>
              </w:rPr>
              <w:t>Local supplier quote</w:t>
            </w:r>
          </w:p>
        </w:tc>
        <w:tc>
          <w:tcPr>
            <w:tcW w:w="0" w:type="auto"/>
            <w:hideMark/>
          </w:tcPr>
          <w:p w14:paraId="5272BB39" w14:textId="77777777" w:rsidR="00417642" w:rsidRPr="00417642" w:rsidRDefault="00417642" w:rsidP="00417642">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417642">
              <w:rPr>
                <w:rFonts w:cs="Arial"/>
                <w:sz w:val="20"/>
                <w:szCs w:val="20"/>
              </w:rPr>
              <w:t>Essential for control and QA</w:t>
            </w:r>
          </w:p>
        </w:tc>
      </w:tr>
      <w:tr w:rsidR="00417642" w14:paraId="14120349" w14:textId="77777777" w:rsidTr="00417642">
        <w:tc>
          <w:tcPr>
            <w:cnfStyle w:val="001000000000" w:firstRow="0" w:lastRow="0" w:firstColumn="1" w:lastColumn="0" w:oddVBand="0" w:evenVBand="0" w:oddHBand="0" w:evenHBand="0" w:firstRowFirstColumn="0" w:firstRowLastColumn="0" w:lastRowFirstColumn="0" w:lastRowLastColumn="0"/>
            <w:tcW w:w="0" w:type="auto"/>
            <w:hideMark/>
          </w:tcPr>
          <w:p w14:paraId="1486CC2A" w14:textId="77777777" w:rsidR="00417642" w:rsidRPr="00417642" w:rsidRDefault="00417642" w:rsidP="00417642">
            <w:pPr>
              <w:rPr>
                <w:rFonts w:cs="Arial"/>
              </w:rPr>
            </w:pPr>
            <w:r w:rsidRPr="00417642">
              <w:rPr>
                <w:rFonts w:cs="Arial"/>
              </w:rPr>
              <w:t>Delivery van</w:t>
            </w:r>
          </w:p>
        </w:tc>
        <w:tc>
          <w:tcPr>
            <w:tcW w:w="0" w:type="auto"/>
            <w:hideMark/>
          </w:tcPr>
          <w:p w14:paraId="12531591" w14:textId="77777777" w:rsidR="00417642" w:rsidRPr="00417642" w:rsidRDefault="00417642" w:rsidP="00417642">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417642">
              <w:rPr>
                <w:rFonts w:cs="Arial"/>
                <w:sz w:val="20"/>
                <w:szCs w:val="20"/>
              </w:rPr>
              <w:t>1</w:t>
            </w:r>
          </w:p>
        </w:tc>
        <w:tc>
          <w:tcPr>
            <w:tcW w:w="0" w:type="auto"/>
            <w:hideMark/>
          </w:tcPr>
          <w:p w14:paraId="186F18E5" w14:textId="77777777" w:rsidR="00417642" w:rsidRPr="00417642" w:rsidRDefault="00417642" w:rsidP="00417642">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417642">
              <w:rPr>
                <w:rFonts w:cs="Arial"/>
                <w:sz w:val="20"/>
                <w:szCs w:val="20"/>
              </w:rPr>
              <w:t>Lease or used purchase</w:t>
            </w:r>
          </w:p>
        </w:tc>
        <w:tc>
          <w:tcPr>
            <w:tcW w:w="0" w:type="auto"/>
            <w:hideMark/>
          </w:tcPr>
          <w:p w14:paraId="791ACC06" w14:textId="77777777" w:rsidR="00417642" w:rsidRPr="00417642" w:rsidRDefault="00417642" w:rsidP="00417642">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417642">
              <w:rPr>
                <w:rFonts w:cs="Arial"/>
                <w:sz w:val="20"/>
                <w:szCs w:val="20"/>
              </w:rPr>
              <w:t>Final size depends on route model</w:t>
            </w:r>
          </w:p>
        </w:tc>
      </w:tr>
      <w:tr w:rsidR="00417642" w14:paraId="17D01BFB" w14:textId="77777777" w:rsidTr="004176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14B9CD" w14:textId="77777777" w:rsidR="00417642" w:rsidRPr="00417642" w:rsidRDefault="00417642" w:rsidP="00417642">
            <w:pPr>
              <w:rPr>
                <w:rFonts w:cs="Arial"/>
              </w:rPr>
            </w:pPr>
            <w:r w:rsidRPr="00417642">
              <w:rPr>
                <w:rFonts w:cs="Arial"/>
              </w:rPr>
              <w:t>Detergent dosing / storage</w:t>
            </w:r>
          </w:p>
        </w:tc>
        <w:tc>
          <w:tcPr>
            <w:tcW w:w="0" w:type="auto"/>
            <w:hideMark/>
          </w:tcPr>
          <w:p w14:paraId="40289C61" w14:textId="77777777" w:rsidR="00417642" w:rsidRPr="00417642" w:rsidRDefault="00417642" w:rsidP="00417642">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417642">
              <w:rPr>
                <w:rFonts w:cs="Arial"/>
                <w:sz w:val="20"/>
                <w:szCs w:val="20"/>
              </w:rPr>
              <w:t>1 set</w:t>
            </w:r>
          </w:p>
        </w:tc>
        <w:tc>
          <w:tcPr>
            <w:tcW w:w="0" w:type="auto"/>
            <w:hideMark/>
          </w:tcPr>
          <w:p w14:paraId="710403D6" w14:textId="3EFD4082" w:rsidR="00417642" w:rsidRPr="00417642" w:rsidRDefault="00417642" w:rsidP="00417642">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417642">
              <w:rPr>
                <w:rFonts w:cs="Arial"/>
                <w:sz w:val="20"/>
                <w:szCs w:val="20"/>
              </w:rPr>
              <w:t>Quote</w:t>
            </w:r>
            <w:r>
              <w:rPr>
                <w:rFonts w:cs="Arial"/>
                <w:sz w:val="20"/>
                <w:szCs w:val="20"/>
              </w:rPr>
              <w:t xml:space="preserve"> </w:t>
            </w:r>
            <w:r w:rsidRPr="00417642">
              <w:rPr>
                <w:rFonts w:cs="Arial"/>
                <w:sz w:val="20"/>
                <w:szCs w:val="20"/>
              </w:rPr>
              <w:t>led</w:t>
            </w:r>
          </w:p>
        </w:tc>
        <w:tc>
          <w:tcPr>
            <w:tcW w:w="0" w:type="auto"/>
            <w:hideMark/>
          </w:tcPr>
          <w:p w14:paraId="42141756" w14:textId="77777777" w:rsidR="00417642" w:rsidRPr="00417642" w:rsidRDefault="00417642" w:rsidP="00417642">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417642">
              <w:rPr>
                <w:rFonts w:cs="Arial"/>
                <w:sz w:val="20"/>
                <w:szCs w:val="20"/>
              </w:rPr>
              <w:t>Important for consistency and safety</w:t>
            </w:r>
          </w:p>
        </w:tc>
      </w:tr>
    </w:tbl>
    <w:p w14:paraId="512B69D6" w14:textId="3F7EE15A" w:rsidR="002732E5" w:rsidRPr="00C6285D" w:rsidRDefault="00362134" w:rsidP="00C73416">
      <w:pPr>
        <w:pStyle w:val="Heading2"/>
        <w:rPr>
          <w:rFonts w:ascii="Arial" w:hAnsi="Arial" w:cs="Arial"/>
          <w:b/>
          <w:bCs/>
          <w:color w:val="000000" w:themeColor="text1"/>
          <w:sz w:val="24"/>
          <w:szCs w:val="24"/>
        </w:rPr>
      </w:pPr>
      <w:bookmarkStart w:id="52" w:name="_Toc228913929"/>
      <w:r>
        <w:rPr>
          <w:rFonts w:ascii="Arial" w:hAnsi="Arial" w:cs="Arial"/>
          <w:b/>
          <w:bCs/>
          <w:color w:val="000000" w:themeColor="text1"/>
          <w:sz w:val="24"/>
          <w:szCs w:val="24"/>
        </w:rPr>
        <w:t>5</w:t>
      </w:r>
      <w:r w:rsidR="00417642" w:rsidRPr="00C74122">
        <w:rPr>
          <w:rFonts w:ascii="Arial" w:hAnsi="Arial" w:cs="Arial"/>
          <w:b/>
          <w:bCs/>
          <w:color w:val="000000" w:themeColor="text1"/>
          <w:sz w:val="24"/>
          <w:szCs w:val="24"/>
        </w:rPr>
        <w:t>.4 Logistics &amp; route model</w:t>
      </w:r>
      <w:bookmarkEnd w:id="52"/>
    </w:p>
    <w:p w14:paraId="6067FA45" w14:textId="77777777" w:rsidR="002732E5" w:rsidRPr="00D65F85" w:rsidRDefault="002732E5" w:rsidP="002732E5">
      <w:pPr>
        <w:jc w:val="both"/>
        <w:rPr>
          <w:rFonts w:cs="Arial"/>
          <w:lang w:val="en-US"/>
        </w:rPr>
      </w:pPr>
      <w:r w:rsidRPr="00D65F85">
        <w:rPr>
          <w:rFonts w:cs="Arial"/>
          <w:lang w:val="en-US"/>
        </w:rPr>
        <w:t>The route model should be based on density, not coverage. The launch area of 3-5 miles is suitable because it provides the right urban catchment area, while minimising time, fuel and delivery failure costs. In terms of collections and returns, these should be scheduled on the basis of postcode or ward and for particular route blocks, for instance, collections in the morning and returns in the afternoon on particular days. This is more practical than offering customers any time and place they want, within the city limits.</w:t>
      </w:r>
    </w:p>
    <w:p w14:paraId="0FF909F4" w14:textId="6050786D" w:rsidR="002732E5" w:rsidRPr="00D65F85" w:rsidRDefault="002732E5" w:rsidP="002732E5">
      <w:pPr>
        <w:jc w:val="both"/>
        <w:rPr>
          <w:rFonts w:cs="Arial"/>
          <w:lang w:val="en-US"/>
        </w:rPr>
      </w:pPr>
      <w:r w:rsidRPr="00D65F85">
        <w:rPr>
          <w:rFonts w:cs="Arial"/>
          <w:lang w:val="en-US"/>
        </w:rPr>
        <w:lastRenderedPageBreak/>
        <w:t>So</w:t>
      </w:r>
      <w:r>
        <w:rPr>
          <w:rFonts w:cs="Arial"/>
          <w:lang w:val="en-US"/>
        </w:rPr>
        <w:t>,</w:t>
      </w:r>
      <w:r w:rsidRPr="00D65F85">
        <w:rPr>
          <w:rFonts w:cs="Arial"/>
          <w:lang w:val="en-US"/>
        </w:rPr>
        <w:t xml:space="preserve"> customers should be offered a few slots, rather than bespoke appointment times. For business customers, the appointment service time should be fixed within the scope of the contract so route planning can be part of the weekly schedule. And express services should be capped by a deadline; otherwise, last minute bookings can throw workflows out of balance and result in cost blowouts.</w:t>
      </w:r>
    </w:p>
    <w:p w14:paraId="42EB6192" w14:textId="2C40063F" w:rsidR="002732E5" w:rsidRPr="002732E5" w:rsidRDefault="004D1F28" w:rsidP="002732E5">
      <w:pPr>
        <w:jc w:val="both"/>
        <w:rPr>
          <w:rFonts w:cs="Arial"/>
          <w:lang w:val="en-US"/>
        </w:rPr>
      </w:pPr>
      <w:r w:rsidRPr="00C5112D">
        <w:rPr>
          <w:rFonts w:cs="Arial"/>
        </w:rPr>
        <w:t>At launch, route management does not need to be technologically complex</w:t>
      </w:r>
      <w:r w:rsidR="002732E5" w:rsidRPr="00D65F85">
        <w:rPr>
          <w:rFonts w:cs="Arial"/>
          <w:lang w:val="en-US"/>
        </w:rPr>
        <w:t>. Postcodes can be clustered, orders can be sent to a driver via SMS or email, and there should be a driver's checklist. If order volume increases, then more sophisticated routing software should be considered. The sound strategy here is not to fill up the vehicle, but to safeguard unit contribution per run. A single vehicle should be sufficient if the initial focus is on high density residential and grouped B2B customers. This also supports the previous segmentation approach, which used families and some institutional customers instead of one-off customers across a much larger area.</w:t>
      </w:r>
    </w:p>
    <w:p w14:paraId="4A9C03A2" w14:textId="7EF0D971" w:rsidR="00E4304A" w:rsidRPr="00E4304A" w:rsidRDefault="00362134" w:rsidP="00E4304A">
      <w:pPr>
        <w:pStyle w:val="Heading2"/>
        <w:rPr>
          <w:rFonts w:ascii="Arial" w:hAnsi="Arial" w:cs="Arial"/>
          <w:b/>
          <w:bCs/>
          <w:color w:val="000000" w:themeColor="text1"/>
          <w:sz w:val="24"/>
          <w:szCs w:val="24"/>
        </w:rPr>
      </w:pPr>
      <w:bookmarkStart w:id="53" w:name="_Toc228913930"/>
      <w:r>
        <w:rPr>
          <w:rFonts w:ascii="Arial" w:hAnsi="Arial" w:cs="Arial"/>
          <w:b/>
          <w:bCs/>
          <w:color w:val="000000" w:themeColor="text1"/>
          <w:sz w:val="24"/>
          <w:szCs w:val="24"/>
        </w:rPr>
        <w:t>5</w:t>
      </w:r>
      <w:r w:rsidR="00417642" w:rsidRPr="00C74122">
        <w:rPr>
          <w:rFonts w:ascii="Arial" w:hAnsi="Arial" w:cs="Arial"/>
          <w:b/>
          <w:bCs/>
          <w:color w:val="000000" w:themeColor="text1"/>
          <w:sz w:val="24"/>
          <w:szCs w:val="24"/>
        </w:rPr>
        <w:t>.5 Quality assurance &amp; service standards</w:t>
      </w:r>
      <w:bookmarkEnd w:id="53"/>
    </w:p>
    <w:p w14:paraId="2F54FE00" w14:textId="7C494B07" w:rsidR="00E4304A" w:rsidRPr="00D65F85" w:rsidRDefault="00E4304A" w:rsidP="00E4304A">
      <w:pPr>
        <w:jc w:val="both"/>
        <w:rPr>
          <w:rFonts w:cs="Arial"/>
          <w:lang w:val="en-US"/>
        </w:rPr>
      </w:pPr>
      <w:r w:rsidRPr="00D65F85">
        <w:rPr>
          <w:rFonts w:cs="Arial"/>
          <w:lang w:val="en-US"/>
        </w:rPr>
        <w:t xml:space="preserve">Quality assurance </w:t>
      </w:r>
      <w:r>
        <w:rPr>
          <w:rFonts w:cs="Arial"/>
          <w:lang w:val="en-US"/>
        </w:rPr>
        <w:t>must be visible</w:t>
      </w:r>
      <w:r w:rsidRPr="00D65F85">
        <w:rPr>
          <w:rFonts w:cs="Arial"/>
          <w:lang w:val="en-US"/>
        </w:rPr>
        <w:t>, recorded and applied. Pre-packing, each order should have a unique number, weight, service and notes. Any pre</w:t>
      </w:r>
      <w:r w:rsidR="000818D3">
        <w:rPr>
          <w:rFonts w:cs="Arial"/>
          <w:lang w:val="en-US"/>
        </w:rPr>
        <w:t>-</w:t>
      </w:r>
      <w:r w:rsidRPr="00D65F85">
        <w:rPr>
          <w:rFonts w:cs="Arial"/>
          <w:lang w:val="en-US"/>
        </w:rPr>
        <w:t>existing garment faults should also be documented to minimise disputes. At delivery, a further check should be made of the quantity, presentation (appearance, folds), label and press. The rewash policy is critical: if the retailer is at fault with an avoidable service issue, the item should be re-collected and rewashed free of charge. This is not just good service; it is a control tool that delivers insights into process problems and trust (Grönroos, 2017).</w:t>
      </w:r>
    </w:p>
    <w:p w14:paraId="7C60EFB8" w14:textId="59F17CEF" w:rsidR="00E4304A" w:rsidRPr="00B73D48" w:rsidRDefault="00E4304A" w:rsidP="00B73D48">
      <w:pPr>
        <w:jc w:val="both"/>
        <w:rPr>
          <w:rFonts w:cs="Arial"/>
          <w:lang w:val="en-US"/>
        </w:rPr>
      </w:pPr>
      <w:r w:rsidRPr="00D65F85">
        <w:rPr>
          <w:rFonts w:cs="Arial"/>
          <w:lang w:val="en-US"/>
        </w:rPr>
        <w:t>Service standards should be tracked via a small number of KPIs: on</w:t>
      </w:r>
      <w:r w:rsidR="00B73D48">
        <w:rPr>
          <w:rFonts w:cs="Arial"/>
          <w:lang w:val="en-US"/>
        </w:rPr>
        <w:t xml:space="preserve"> </w:t>
      </w:r>
      <w:r w:rsidRPr="00D65F85">
        <w:rPr>
          <w:rFonts w:cs="Arial"/>
          <w:lang w:val="en-US"/>
        </w:rPr>
        <w:t xml:space="preserve">time delivery rate, rewash rate, complaint rate (number of complaints per 100 orders), machine utilisation and compliance for B2B customers. At the beginning, monthly review is fine, with serious issues reviewed immediately. For B2B customers, delivery and hygiene procedures are important to establish confidence and minimise disputes. This becomes part of the brand and enables the company to charge a premium over </w:t>
      </w:r>
      <w:r w:rsidR="00523D40" w:rsidRPr="00D65F85">
        <w:rPr>
          <w:rFonts w:cs="Arial"/>
          <w:lang w:val="en-US"/>
        </w:rPr>
        <w:t>self</w:t>
      </w:r>
      <w:r w:rsidR="00523D40">
        <w:rPr>
          <w:rFonts w:cs="Arial"/>
          <w:lang w:val="en-US"/>
        </w:rPr>
        <w:t>-</w:t>
      </w:r>
      <w:r w:rsidR="00523D40" w:rsidRPr="00D65F85">
        <w:rPr>
          <w:rFonts w:cs="Arial"/>
          <w:lang w:val="en-US"/>
        </w:rPr>
        <w:t>serve</w:t>
      </w:r>
      <w:r w:rsidRPr="00D65F85">
        <w:rPr>
          <w:rFonts w:cs="Arial"/>
          <w:lang w:val="en-US"/>
        </w:rPr>
        <w:t>.</w:t>
      </w:r>
    </w:p>
    <w:p w14:paraId="2FAD2231" w14:textId="3C34CDCA" w:rsidR="00025911" w:rsidRPr="00025911" w:rsidRDefault="00362134" w:rsidP="00025911">
      <w:pPr>
        <w:pStyle w:val="Heading2"/>
        <w:rPr>
          <w:rFonts w:ascii="Arial" w:hAnsi="Arial" w:cs="Arial"/>
          <w:b/>
          <w:bCs/>
          <w:color w:val="000000" w:themeColor="text1"/>
          <w:sz w:val="24"/>
          <w:szCs w:val="24"/>
        </w:rPr>
      </w:pPr>
      <w:bookmarkStart w:id="54" w:name="_Toc228913931"/>
      <w:r>
        <w:rPr>
          <w:rFonts w:ascii="Arial" w:hAnsi="Arial" w:cs="Arial"/>
          <w:b/>
          <w:bCs/>
          <w:color w:val="000000" w:themeColor="text1"/>
          <w:sz w:val="24"/>
          <w:szCs w:val="24"/>
        </w:rPr>
        <w:t>5</w:t>
      </w:r>
      <w:r w:rsidR="00417642" w:rsidRPr="00C74122">
        <w:rPr>
          <w:rFonts w:ascii="Arial" w:hAnsi="Arial" w:cs="Arial"/>
          <w:b/>
          <w:bCs/>
          <w:color w:val="000000" w:themeColor="text1"/>
          <w:sz w:val="24"/>
          <w:szCs w:val="24"/>
        </w:rPr>
        <w:t>.6 Compliance &amp; licences checklist</w:t>
      </w:r>
      <w:bookmarkEnd w:id="54"/>
    </w:p>
    <w:p w14:paraId="24B9F571" w14:textId="77777777" w:rsidR="00523D40" w:rsidRDefault="00025911" w:rsidP="00025911">
      <w:pPr>
        <w:jc w:val="both"/>
        <w:rPr>
          <w:rFonts w:cs="Arial"/>
          <w:lang w:val="en-US"/>
        </w:rPr>
      </w:pPr>
      <w:r w:rsidRPr="00D65F85">
        <w:rPr>
          <w:rFonts w:cs="Arial"/>
          <w:lang w:val="en-US"/>
        </w:rPr>
        <w:t xml:space="preserve">Compliance is a "go or no" factor for Fresh &amp; Pressed. The first, and most important issue is trade effluent. Trade effluent, according to Severn Trent, is the discharge of any liquid waste </w:t>
      </w:r>
      <w:r w:rsidRPr="00D65F85">
        <w:rPr>
          <w:rFonts w:cs="Arial"/>
          <w:lang w:val="en-US"/>
        </w:rPr>
        <w:lastRenderedPageBreak/>
        <w:t>to sewers from a business or industrial process and if a business intends to discharge anything other than domestic waste to a drain connected to a public sewer, then the occupier must seek consent before the discharge is made (Severn Trent Water, 2025). Severn Trent also states that running a small launderette is just one example of a business which may require trade effluent consent, and that it is illegal to discharge without consent (Severn Trent Water, 2025).</w:t>
      </w:r>
    </w:p>
    <w:p w14:paraId="7BB54826" w14:textId="2052D4C9" w:rsidR="00025911" w:rsidRPr="00D65F85" w:rsidRDefault="00025911" w:rsidP="00025911">
      <w:pPr>
        <w:jc w:val="both"/>
        <w:rPr>
          <w:rFonts w:cs="Arial"/>
          <w:lang w:val="en-US"/>
        </w:rPr>
      </w:pPr>
      <w:r w:rsidRPr="00D65F85">
        <w:rPr>
          <w:rFonts w:cs="Arial"/>
          <w:lang w:val="en-US"/>
        </w:rPr>
        <w:t xml:space="preserve"> On its trade effluent consent page, Severn Trent states that applications for consent are made to the retailer of the customer, using the standard form and must be accompanied by a drainage plan detailing the comprehensive drainage assessment, and that once the application is received the consent must be granted or refused within two months. This means due diligence, and retailer consultation, must be done in advance of finalising leases and installing equipment</w:t>
      </w:r>
      <w:r w:rsidR="00C67361">
        <w:rPr>
          <w:rFonts w:cs="Arial"/>
          <w:lang w:val="en-US"/>
        </w:rPr>
        <w:t xml:space="preserve"> </w:t>
      </w:r>
      <w:r w:rsidR="00C67361" w:rsidRPr="00C67361">
        <w:rPr>
          <w:rFonts w:cs="Arial"/>
          <w:b/>
          <w:bCs/>
          <w:i/>
          <w:iCs/>
          <w:lang w:val="en-US"/>
        </w:rPr>
        <w:t>(see Appendix E1 for integrated compliance framework)</w:t>
      </w:r>
      <w:r w:rsidRPr="00D65F85">
        <w:rPr>
          <w:rFonts w:cs="Arial"/>
          <w:lang w:val="en-US"/>
        </w:rPr>
        <w:t>.</w:t>
      </w:r>
    </w:p>
    <w:p w14:paraId="749DD429" w14:textId="77777777" w:rsidR="00025911" w:rsidRPr="00D65F85" w:rsidRDefault="00025911" w:rsidP="00025911">
      <w:pPr>
        <w:jc w:val="both"/>
        <w:rPr>
          <w:rFonts w:cs="Arial"/>
          <w:lang w:val="en-US"/>
        </w:rPr>
      </w:pPr>
      <w:r w:rsidRPr="00D65F85">
        <w:rPr>
          <w:rFonts w:cs="Arial"/>
          <w:lang w:val="en-US"/>
        </w:rPr>
        <w:t>The second element is waste management. GOV.UK's waste duty of care code states businesses must handle waste safely and legally. It mentions the use of waste transfer notes and “season tickets” for recurring non-hazardous transfers, which means the business must have a legitimate disposal route, and transfer notes if applicable (GOV.UK, 2022). GOV.UK's waste guidance for businesses also sees businesses storing waste safely and using licensed waste carriers.</w:t>
      </w:r>
    </w:p>
    <w:p w14:paraId="65E11A8F" w14:textId="77777777" w:rsidR="00025911" w:rsidRPr="00D65F85" w:rsidRDefault="00025911" w:rsidP="00025911">
      <w:pPr>
        <w:jc w:val="both"/>
        <w:rPr>
          <w:rFonts w:cs="Arial"/>
          <w:lang w:val="en-US"/>
        </w:rPr>
      </w:pPr>
      <w:r w:rsidRPr="00D65F85">
        <w:rPr>
          <w:rFonts w:cs="Arial"/>
          <w:lang w:val="en-US"/>
        </w:rPr>
        <w:t>Chemical safety is covered in COSHH and other HSE guidance. HSE's guidance for cleaners includes limiting exposure to hazardous substances, safe storage of cleaning products, the use of personal protective equipment (PPE) such as gloves, aprons and safety googles if required and maintaining good ventilation. HSE’s general principles of good control practice also stress minimising the dispersal of hazardous substances, and establishing and maintaining control (HSE, n.d.). For this business that means written COSHH risk assessments, provision of safety data sheets (SDS) and training and spill procedures.</w:t>
      </w:r>
    </w:p>
    <w:p w14:paraId="5C0F5B34" w14:textId="4A005BC3" w:rsidR="00417642" w:rsidRPr="00BA28CB" w:rsidRDefault="00025911" w:rsidP="00BA28CB">
      <w:pPr>
        <w:jc w:val="both"/>
        <w:rPr>
          <w:rFonts w:cs="Arial"/>
          <w:lang w:val="en-US"/>
        </w:rPr>
      </w:pPr>
      <w:r w:rsidRPr="00D65F85">
        <w:rPr>
          <w:rFonts w:cs="Arial"/>
          <w:lang w:val="en-US"/>
        </w:rPr>
        <w:t xml:space="preserve">Partly, insurance is also required. Employers must have Employers' Liability insurance of at least £5 million, from an authorised insurer, as soon as they become an employer (GOV.UK, 2024). Public liability, motor and equipment insurance is not a legal requirement, but is necessary. Lastly, planning and building control should be investigated before leasing. Planning Portal states that a change from one use class to another will require planning </w:t>
      </w:r>
      <w:r w:rsidRPr="00D65F85">
        <w:rPr>
          <w:rFonts w:cs="Arial"/>
          <w:lang w:val="en-US"/>
        </w:rPr>
        <w:lastRenderedPageBreak/>
        <w:t>permission and that businesses should check this prior to leasing or purchasing. Building control may also apply in respect of changing drainage, services or fittings (Planning Portal, n.d.).</w:t>
      </w:r>
    </w:p>
    <w:p w14:paraId="49E489D5" w14:textId="67E272CE" w:rsidR="00BA28CB" w:rsidRPr="00BA28CB" w:rsidRDefault="00BA28CB" w:rsidP="00BA28CB">
      <w:pPr>
        <w:pStyle w:val="Caption"/>
        <w:keepNext/>
        <w:rPr>
          <w:b/>
          <w:bCs/>
          <w:color w:val="000000" w:themeColor="text1"/>
          <w:sz w:val="24"/>
          <w:szCs w:val="24"/>
        </w:rPr>
      </w:pPr>
      <w:bookmarkStart w:id="55" w:name="_Toc228909273"/>
      <w:r w:rsidRPr="00BA28CB">
        <w:rPr>
          <w:b/>
          <w:bCs/>
          <w:color w:val="000000" w:themeColor="text1"/>
          <w:sz w:val="24"/>
          <w:szCs w:val="24"/>
        </w:rPr>
        <w:t xml:space="preserve">Table </w:t>
      </w:r>
      <w:r w:rsidRPr="00BA28CB">
        <w:rPr>
          <w:b/>
          <w:bCs/>
          <w:color w:val="000000" w:themeColor="text1"/>
          <w:sz w:val="24"/>
          <w:szCs w:val="24"/>
        </w:rPr>
        <w:fldChar w:fldCharType="begin"/>
      </w:r>
      <w:r w:rsidRPr="00BA28CB">
        <w:rPr>
          <w:b/>
          <w:bCs/>
          <w:color w:val="000000" w:themeColor="text1"/>
          <w:sz w:val="24"/>
          <w:szCs w:val="24"/>
        </w:rPr>
        <w:instrText xml:space="preserve"> SEQ Table \* ARABIC </w:instrText>
      </w:r>
      <w:r w:rsidRPr="00BA28CB">
        <w:rPr>
          <w:b/>
          <w:bCs/>
          <w:color w:val="000000" w:themeColor="text1"/>
          <w:sz w:val="24"/>
          <w:szCs w:val="24"/>
        </w:rPr>
        <w:fldChar w:fldCharType="separate"/>
      </w:r>
      <w:r>
        <w:rPr>
          <w:b/>
          <w:bCs/>
          <w:noProof/>
          <w:color w:val="000000" w:themeColor="text1"/>
          <w:sz w:val="24"/>
          <w:szCs w:val="24"/>
        </w:rPr>
        <w:t>8</w:t>
      </w:r>
      <w:r w:rsidRPr="00BA28CB">
        <w:rPr>
          <w:b/>
          <w:bCs/>
          <w:color w:val="000000" w:themeColor="text1"/>
          <w:sz w:val="24"/>
          <w:szCs w:val="24"/>
        </w:rPr>
        <w:fldChar w:fldCharType="end"/>
      </w:r>
      <w:r>
        <w:rPr>
          <w:b/>
          <w:bCs/>
          <w:color w:val="000000" w:themeColor="text1"/>
          <w:sz w:val="24"/>
          <w:szCs w:val="24"/>
        </w:rPr>
        <w:t>:</w:t>
      </w:r>
      <w:r w:rsidRPr="00BA28CB">
        <w:rPr>
          <w:rFonts w:cs="Arial"/>
          <w:b/>
          <w:bCs/>
          <w:sz w:val="24"/>
          <w:szCs w:val="24"/>
        </w:rPr>
        <w:t xml:space="preserve"> </w:t>
      </w:r>
      <w:r w:rsidRPr="00BA28CB">
        <w:rPr>
          <w:b/>
          <w:bCs/>
          <w:color w:val="000000" w:themeColor="text1"/>
          <w:sz w:val="24"/>
          <w:szCs w:val="24"/>
        </w:rPr>
        <w:t>Compliance checklist</w:t>
      </w:r>
      <w:bookmarkEnd w:id="55"/>
    </w:p>
    <w:p w14:paraId="17CC90A4" w14:textId="5F888D83" w:rsidR="00BA28CB" w:rsidRPr="00BA28CB" w:rsidRDefault="00BA28CB" w:rsidP="00BA28CB">
      <w:pPr>
        <w:pStyle w:val="Caption"/>
        <w:keepNext/>
        <w:rPr>
          <w:b/>
          <w:bCs/>
          <w:color w:val="000000" w:themeColor="text1"/>
          <w:sz w:val="24"/>
          <w:szCs w:val="24"/>
        </w:rPr>
      </w:pPr>
    </w:p>
    <w:tbl>
      <w:tblPr>
        <w:tblStyle w:val="GridTable5Dark-Accent1"/>
        <w:tblW w:w="0" w:type="auto"/>
        <w:tblLook w:val="04A0" w:firstRow="1" w:lastRow="0" w:firstColumn="1" w:lastColumn="0" w:noHBand="0" w:noVBand="1"/>
      </w:tblPr>
      <w:tblGrid>
        <w:gridCol w:w="2036"/>
        <w:gridCol w:w="3122"/>
        <w:gridCol w:w="2663"/>
        <w:gridCol w:w="1421"/>
      </w:tblGrid>
      <w:tr w:rsidR="00417642" w14:paraId="31EB5FCB" w14:textId="77777777" w:rsidTr="000D5DA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2AB4A1" w14:textId="77777777" w:rsidR="00417642" w:rsidRPr="000D5DA3" w:rsidRDefault="00417642" w:rsidP="00D727B0">
            <w:pPr>
              <w:rPr>
                <w:rFonts w:cs="Arial"/>
              </w:rPr>
            </w:pPr>
            <w:r w:rsidRPr="000D5DA3">
              <w:rPr>
                <w:rFonts w:cs="Arial"/>
              </w:rPr>
              <w:t>Authority / source</w:t>
            </w:r>
          </w:p>
        </w:tc>
        <w:tc>
          <w:tcPr>
            <w:tcW w:w="0" w:type="auto"/>
            <w:hideMark/>
          </w:tcPr>
          <w:p w14:paraId="05605D0F" w14:textId="77777777" w:rsidR="00417642" w:rsidRPr="000D5DA3" w:rsidRDefault="00417642" w:rsidP="00D727B0">
            <w:pPr>
              <w:jc w:val="center"/>
              <w:cnfStyle w:val="100000000000" w:firstRow="1" w:lastRow="0" w:firstColumn="0" w:lastColumn="0" w:oddVBand="0" w:evenVBand="0" w:oddHBand="0" w:evenHBand="0" w:firstRowFirstColumn="0" w:firstRowLastColumn="0" w:lastRowFirstColumn="0" w:lastRowLastColumn="0"/>
              <w:rPr>
                <w:rFonts w:cs="Arial"/>
              </w:rPr>
            </w:pPr>
            <w:r w:rsidRPr="000D5DA3">
              <w:rPr>
                <w:rFonts w:cs="Arial"/>
              </w:rPr>
              <w:t>Requirement</w:t>
            </w:r>
          </w:p>
        </w:tc>
        <w:tc>
          <w:tcPr>
            <w:tcW w:w="0" w:type="auto"/>
            <w:hideMark/>
          </w:tcPr>
          <w:p w14:paraId="5CDEB062" w14:textId="77777777" w:rsidR="00417642" w:rsidRPr="000D5DA3" w:rsidRDefault="00417642" w:rsidP="00D727B0">
            <w:pPr>
              <w:jc w:val="center"/>
              <w:cnfStyle w:val="100000000000" w:firstRow="1" w:lastRow="0" w:firstColumn="0" w:lastColumn="0" w:oddVBand="0" w:evenVBand="0" w:oddHBand="0" w:evenHBand="0" w:firstRowFirstColumn="0" w:firstRowLastColumn="0" w:lastRowFirstColumn="0" w:lastRowLastColumn="0"/>
              <w:rPr>
                <w:rFonts w:cs="Arial"/>
              </w:rPr>
            </w:pPr>
            <w:r w:rsidRPr="000D5DA3">
              <w:rPr>
                <w:rFonts w:cs="Arial"/>
              </w:rPr>
              <w:t>Evidence needed</w:t>
            </w:r>
          </w:p>
        </w:tc>
        <w:tc>
          <w:tcPr>
            <w:tcW w:w="0" w:type="auto"/>
            <w:hideMark/>
          </w:tcPr>
          <w:p w14:paraId="662198AF" w14:textId="77777777" w:rsidR="00417642" w:rsidRPr="000D5DA3" w:rsidRDefault="00417642" w:rsidP="00D727B0">
            <w:pPr>
              <w:jc w:val="center"/>
              <w:cnfStyle w:val="100000000000" w:firstRow="1" w:lastRow="0" w:firstColumn="0" w:lastColumn="0" w:oddVBand="0" w:evenVBand="0" w:oddHBand="0" w:evenHBand="0" w:firstRowFirstColumn="0" w:firstRowLastColumn="0" w:lastRowFirstColumn="0" w:lastRowLastColumn="0"/>
              <w:rPr>
                <w:rFonts w:cs="Arial"/>
              </w:rPr>
            </w:pPr>
            <w:r w:rsidRPr="000D5DA3">
              <w:rPr>
                <w:rFonts w:cs="Arial"/>
              </w:rPr>
              <w:t>Status</w:t>
            </w:r>
          </w:p>
        </w:tc>
      </w:tr>
      <w:tr w:rsidR="00417642" w14:paraId="7845B4B0" w14:textId="77777777" w:rsidTr="000D5D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C6D001" w14:textId="77777777" w:rsidR="00417642" w:rsidRPr="000D5DA3" w:rsidRDefault="00417642" w:rsidP="00D727B0">
            <w:pPr>
              <w:rPr>
                <w:rFonts w:cs="Arial"/>
              </w:rPr>
            </w:pPr>
            <w:r w:rsidRPr="000D5DA3">
              <w:rPr>
                <w:rFonts w:cs="Arial"/>
              </w:rPr>
              <w:t>Severn Trent Water</w:t>
            </w:r>
          </w:p>
        </w:tc>
        <w:tc>
          <w:tcPr>
            <w:tcW w:w="0" w:type="auto"/>
            <w:hideMark/>
          </w:tcPr>
          <w:p w14:paraId="3F26875C" w14:textId="77777777" w:rsidR="00417642" w:rsidRPr="000D5DA3" w:rsidRDefault="00417642" w:rsidP="00D727B0">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0D5DA3">
              <w:rPr>
                <w:rFonts w:cs="Arial"/>
                <w:sz w:val="20"/>
                <w:szCs w:val="20"/>
              </w:rPr>
              <w:t>Trade effluent consent if discharging non-domestic effluent to sewer</w:t>
            </w:r>
          </w:p>
        </w:tc>
        <w:tc>
          <w:tcPr>
            <w:tcW w:w="0" w:type="auto"/>
            <w:hideMark/>
          </w:tcPr>
          <w:p w14:paraId="4423BBD3" w14:textId="77777777" w:rsidR="00417642" w:rsidRPr="000D5DA3" w:rsidRDefault="00417642" w:rsidP="00D727B0">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0D5DA3">
              <w:rPr>
                <w:rFonts w:cs="Arial"/>
                <w:sz w:val="20"/>
                <w:szCs w:val="20"/>
              </w:rPr>
              <w:t>Drainage plan, completed consent application, written approval/decision</w:t>
            </w:r>
          </w:p>
        </w:tc>
        <w:tc>
          <w:tcPr>
            <w:tcW w:w="0" w:type="auto"/>
            <w:hideMark/>
          </w:tcPr>
          <w:p w14:paraId="29E95A9B" w14:textId="77777777" w:rsidR="00417642" w:rsidRPr="000D5DA3" w:rsidRDefault="00417642" w:rsidP="00D727B0">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0D5DA3">
              <w:rPr>
                <w:rFonts w:cs="Arial"/>
                <w:sz w:val="20"/>
                <w:szCs w:val="20"/>
              </w:rPr>
              <w:t>Pre-lease gating check</w:t>
            </w:r>
          </w:p>
        </w:tc>
      </w:tr>
      <w:tr w:rsidR="00417642" w14:paraId="6585B92F" w14:textId="77777777" w:rsidTr="000D5DA3">
        <w:tc>
          <w:tcPr>
            <w:cnfStyle w:val="001000000000" w:firstRow="0" w:lastRow="0" w:firstColumn="1" w:lastColumn="0" w:oddVBand="0" w:evenVBand="0" w:oddHBand="0" w:evenHBand="0" w:firstRowFirstColumn="0" w:firstRowLastColumn="0" w:lastRowFirstColumn="0" w:lastRowLastColumn="0"/>
            <w:tcW w:w="0" w:type="auto"/>
            <w:hideMark/>
          </w:tcPr>
          <w:p w14:paraId="2531AF9D" w14:textId="77777777" w:rsidR="00417642" w:rsidRPr="000D5DA3" w:rsidRDefault="00417642" w:rsidP="00D727B0">
            <w:pPr>
              <w:rPr>
                <w:rFonts w:cs="Arial"/>
              </w:rPr>
            </w:pPr>
            <w:r w:rsidRPr="000D5DA3">
              <w:rPr>
                <w:rFonts w:cs="Arial"/>
              </w:rPr>
              <w:t>GOV.UK / waste rules</w:t>
            </w:r>
          </w:p>
        </w:tc>
        <w:tc>
          <w:tcPr>
            <w:tcW w:w="0" w:type="auto"/>
            <w:hideMark/>
          </w:tcPr>
          <w:p w14:paraId="7E2ACE42" w14:textId="77777777" w:rsidR="00417642" w:rsidRPr="000D5DA3" w:rsidRDefault="00417642" w:rsidP="00D727B0">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0D5DA3">
              <w:rPr>
                <w:rFonts w:cs="Arial"/>
                <w:sz w:val="20"/>
                <w:szCs w:val="20"/>
              </w:rPr>
              <w:t>Waste duty of care</w:t>
            </w:r>
          </w:p>
        </w:tc>
        <w:tc>
          <w:tcPr>
            <w:tcW w:w="0" w:type="auto"/>
            <w:hideMark/>
          </w:tcPr>
          <w:p w14:paraId="4B37AAF8" w14:textId="77777777" w:rsidR="00417642" w:rsidRPr="000D5DA3" w:rsidRDefault="00417642" w:rsidP="00D727B0">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0D5DA3">
              <w:rPr>
                <w:rFonts w:cs="Arial"/>
                <w:sz w:val="20"/>
                <w:szCs w:val="20"/>
              </w:rPr>
              <w:t>Waste contract, authorised carrier details, waste transfer notes</w:t>
            </w:r>
          </w:p>
        </w:tc>
        <w:tc>
          <w:tcPr>
            <w:tcW w:w="0" w:type="auto"/>
            <w:hideMark/>
          </w:tcPr>
          <w:p w14:paraId="31A6C2A3" w14:textId="77777777" w:rsidR="00417642" w:rsidRPr="000D5DA3" w:rsidRDefault="00417642" w:rsidP="00D727B0">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0D5DA3">
              <w:rPr>
                <w:rFonts w:cs="Arial"/>
                <w:sz w:val="20"/>
                <w:szCs w:val="20"/>
              </w:rPr>
              <w:t>Set up before trading</w:t>
            </w:r>
          </w:p>
        </w:tc>
      </w:tr>
      <w:tr w:rsidR="00417642" w14:paraId="278885CB" w14:textId="77777777" w:rsidTr="000D5D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1E3556" w14:textId="77777777" w:rsidR="00417642" w:rsidRPr="000D5DA3" w:rsidRDefault="00417642" w:rsidP="00D727B0">
            <w:pPr>
              <w:rPr>
                <w:rFonts w:cs="Arial"/>
              </w:rPr>
            </w:pPr>
            <w:r w:rsidRPr="000D5DA3">
              <w:rPr>
                <w:rFonts w:cs="Arial"/>
              </w:rPr>
              <w:t>HSE (COSHH)</w:t>
            </w:r>
          </w:p>
        </w:tc>
        <w:tc>
          <w:tcPr>
            <w:tcW w:w="0" w:type="auto"/>
            <w:hideMark/>
          </w:tcPr>
          <w:p w14:paraId="5FF10858" w14:textId="77777777" w:rsidR="00417642" w:rsidRPr="000D5DA3" w:rsidRDefault="00417642" w:rsidP="00D727B0">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0D5DA3">
              <w:rPr>
                <w:rFonts w:cs="Arial"/>
                <w:sz w:val="20"/>
                <w:szCs w:val="20"/>
              </w:rPr>
              <w:t>Assess and control chemical exposure</w:t>
            </w:r>
          </w:p>
        </w:tc>
        <w:tc>
          <w:tcPr>
            <w:tcW w:w="0" w:type="auto"/>
            <w:hideMark/>
          </w:tcPr>
          <w:p w14:paraId="3CDA0B95" w14:textId="77777777" w:rsidR="00417642" w:rsidRPr="000D5DA3" w:rsidRDefault="00417642" w:rsidP="00D727B0">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0D5DA3">
              <w:rPr>
                <w:rFonts w:cs="Arial"/>
                <w:sz w:val="20"/>
                <w:szCs w:val="20"/>
              </w:rPr>
              <w:t>COSHH assessments, SDS files, PPE policy, staff training records</w:t>
            </w:r>
          </w:p>
        </w:tc>
        <w:tc>
          <w:tcPr>
            <w:tcW w:w="0" w:type="auto"/>
            <w:hideMark/>
          </w:tcPr>
          <w:p w14:paraId="13FB3763" w14:textId="77777777" w:rsidR="00417642" w:rsidRPr="000D5DA3" w:rsidRDefault="00417642" w:rsidP="00D727B0">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0D5DA3">
              <w:rPr>
                <w:rFonts w:cs="Arial"/>
                <w:sz w:val="20"/>
                <w:szCs w:val="20"/>
              </w:rPr>
              <w:t>Set up before trading</w:t>
            </w:r>
          </w:p>
        </w:tc>
      </w:tr>
      <w:tr w:rsidR="00417642" w14:paraId="050601C1" w14:textId="77777777" w:rsidTr="000D5DA3">
        <w:tc>
          <w:tcPr>
            <w:cnfStyle w:val="001000000000" w:firstRow="0" w:lastRow="0" w:firstColumn="1" w:lastColumn="0" w:oddVBand="0" w:evenVBand="0" w:oddHBand="0" w:evenHBand="0" w:firstRowFirstColumn="0" w:firstRowLastColumn="0" w:lastRowFirstColumn="0" w:lastRowLastColumn="0"/>
            <w:tcW w:w="0" w:type="auto"/>
            <w:hideMark/>
          </w:tcPr>
          <w:p w14:paraId="3B817265" w14:textId="77777777" w:rsidR="00417642" w:rsidRPr="000D5DA3" w:rsidRDefault="00417642" w:rsidP="00D727B0">
            <w:pPr>
              <w:rPr>
                <w:rFonts w:cs="Arial"/>
              </w:rPr>
            </w:pPr>
            <w:r w:rsidRPr="000D5DA3">
              <w:rPr>
                <w:rFonts w:cs="Arial"/>
              </w:rPr>
              <w:t>HSE / workplace safety</w:t>
            </w:r>
          </w:p>
        </w:tc>
        <w:tc>
          <w:tcPr>
            <w:tcW w:w="0" w:type="auto"/>
            <w:hideMark/>
          </w:tcPr>
          <w:p w14:paraId="700E68A0" w14:textId="77777777" w:rsidR="00417642" w:rsidRPr="000D5DA3" w:rsidRDefault="00417642" w:rsidP="00D727B0">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0D5DA3">
              <w:rPr>
                <w:rFonts w:cs="Arial"/>
                <w:sz w:val="20"/>
                <w:szCs w:val="20"/>
              </w:rPr>
              <w:t>Adequate ventilation and safe chemical storage</w:t>
            </w:r>
          </w:p>
        </w:tc>
        <w:tc>
          <w:tcPr>
            <w:tcW w:w="0" w:type="auto"/>
            <w:hideMark/>
          </w:tcPr>
          <w:p w14:paraId="73D0BD74" w14:textId="77777777" w:rsidR="00417642" w:rsidRPr="000D5DA3" w:rsidRDefault="00417642" w:rsidP="00D727B0">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0D5DA3">
              <w:rPr>
                <w:rFonts w:cs="Arial"/>
                <w:sz w:val="20"/>
                <w:szCs w:val="20"/>
              </w:rPr>
              <w:t>Ventilation assessment, storage layout, spill procedures</w:t>
            </w:r>
          </w:p>
        </w:tc>
        <w:tc>
          <w:tcPr>
            <w:tcW w:w="0" w:type="auto"/>
            <w:hideMark/>
          </w:tcPr>
          <w:p w14:paraId="2A010ABF" w14:textId="77777777" w:rsidR="00417642" w:rsidRPr="000D5DA3" w:rsidRDefault="00417642" w:rsidP="00D727B0">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0D5DA3">
              <w:rPr>
                <w:rFonts w:cs="Arial"/>
                <w:sz w:val="20"/>
                <w:szCs w:val="20"/>
              </w:rPr>
              <w:t>Before fit-out sign-off</w:t>
            </w:r>
          </w:p>
        </w:tc>
      </w:tr>
      <w:tr w:rsidR="00417642" w14:paraId="139CE597" w14:textId="77777777" w:rsidTr="000D5D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7DFDB6" w14:textId="77777777" w:rsidR="00417642" w:rsidRPr="000D5DA3" w:rsidRDefault="00417642" w:rsidP="00D727B0">
            <w:pPr>
              <w:rPr>
                <w:rFonts w:cs="Arial"/>
              </w:rPr>
            </w:pPr>
            <w:r w:rsidRPr="000D5DA3">
              <w:rPr>
                <w:rFonts w:cs="Arial"/>
              </w:rPr>
              <w:t>GOV.UK</w:t>
            </w:r>
          </w:p>
        </w:tc>
        <w:tc>
          <w:tcPr>
            <w:tcW w:w="0" w:type="auto"/>
            <w:hideMark/>
          </w:tcPr>
          <w:p w14:paraId="467B1C96" w14:textId="77777777" w:rsidR="00417642" w:rsidRPr="000D5DA3" w:rsidRDefault="00417642" w:rsidP="00D727B0">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0D5DA3">
              <w:rPr>
                <w:rFonts w:cs="Arial"/>
                <w:sz w:val="20"/>
                <w:szCs w:val="20"/>
              </w:rPr>
              <w:t>Employers’ Liability insurance (minimum £5m)</w:t>
            </w:r>
          </w:p>
        </w:tc>
        <w:tc>
          <w:tcPr>
            <w:tcW w:w="0" w:type="auto"/>
            <w:hideMark/>
          </w:tcPr>
          <w:p w14:paraId="7C048ECA" w14:textId="77777777" w:rsidR="00417642" w:rsidRPr="000D5DA3" w:rsidRDefault="00417642" w:rsidP="00D727B0">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0D5DA3">
              <w:rPr>
                <w:rFonts w:cs="Arial"/>
                <w:sz w:val="20"/>
                <w:szCs w:val="20"/>
              </w:rPr>
              <w:t>Insurance certificate from authorised insurer</w:t>
            </w:r>
          </w:p>
        </w:tc>
        <w:tc>
          <w:tcPr>
            <w:tcW w:w="0" w:type="auto"/>
            <w:hideMark/>
          </w:tcPr>
          <w:p w14:paraId="55E6D597" w14:textId="77777777" w:rsidR="00417642" w:rsidRPr="000D5DA3" w:rsidRDefault="00417642" w:rsidP="00D727B0">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0D5DA3">
              <w:rPr>
                <w:rFonts w:cs="Arial"/>
                <w:sz w:val="20"/>
                <w:szCs w:val="20"/>
              </w:rPr>
              <w:t>Before hiring staff</w:t>
            </w:r>
          </w:p>
        </w:tc>
      </w:tr>
      <w:tr w:rsidR="00417642" w14:paraId="10A09072" w14:textId="77777777" w:rsidTr="000D5DA3">
        <w:tc>
          <w:tcPr>
            <w:cnfStyle w:val="001000000000" w:firstRow="0" w:lastRow="0" w:firstColumn="1" w:lastColumn="0" w:oddVBand="0" w:evenVBand="0" w:oddHBand="0" w:evenHBand="0" w:firstRowFirstColumn="0" w:firstRowLastColumn="0" w:lastRowFirstColumn="0" w:lastRowLastColumn="0"/>
            <w:tcW w:w="0" w:type="auto"/>
            <w:hideMark/>
          </w:tcPr>
          <w:p w14:paraId="05207C45" w14:textId="77777777" w:rsidR="00417642" w:rsidRPr="000D5DA3" w:rsidRDefault="00417642" w:rsidP="00D727B0">
            <w:pPr>
              <w:rPr>
                <w:rFonts w:cs="Arial"/>
              </w:rPr>
            </w:pPr>
            <w:r w:rsidRPr="000D5DA3">
              <w:rPr>
                <w:rFonts w:cs="Arial"/>
              </w:rPr>
              <w:t xml:space="preserve">Planning Portal / local planning </w:t>
            </w:r>
            <w:r w:rsidRPr="000D5DA3">
              <w:rPr>
                <w:rFonts w:cs="Arial"/>
              </w:rPr>
              <w:lastRenderedPageBreak/>
              <w:t>authority</w:t>
            </w:r>
          </w:p>
        </w:tc>
        <w:tc>
          <w:tcPr>
            <w:tcW w:w="0" w:type="auto"/>
            <w:hideMark/>
          </w:tcPr>
          <w:p w14:paraId="4A4C0F33" w14:textId="77777777" w:rsidR="00417642" w:rsidRPr="000D5DA3" w:rsidRDefault="00417642" w:rsidP="00D727B0">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0D5DA3">
              <w:rPr>
                <w:rFonts w:cs="Arial"/>
                <w:sz w:val="20"/>
                <w:szCs w:val="20"/>
              </w:rPr>
              <w:lastRenderedPageBreak/>
              <w:t>Check need for planning permission / change of use</w:t>
            </w:r>
          </w:p>
        </w:tc>
        <w:tc>
          <w:tcPr>
            <w:tcW w:w="0" w:type="auto"/>
            <w:hideMark/>
          </w:tcPr>
          <w:p w14:paraId="62EFF0D7" w14:textId="77777777" w:rsidR="00417642" w:rsidRPr="000D5DA3" w:rsidRDefault="00417642" w:rsidP="00D727B0">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0D5DA3">
              <w:rPr>
                <w:rFonts w:cs="Arial"/>
                <w:sz w:val="20"/>
                <w:szCs w:val="20"/>
              </w:rPr>
              <w:t>Planning advice / consent if required</w:t>
            </w:r>
          </w:p>
        </w:tc>
        <w:tc>
          <w:tcPr>
            <w:tcW w:w="0" w:type="auto"/>
            <w:hideMark/>
          </w:tcPr>
          <w:p w14:paraId="29F755BA" w14:textId="77777777" w:rsidR="00417642" w:rsidRPr="000D5DA3" w:rsidRDefault="00417642" w:rsidP="00D727B0">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0D5DA3">
              <w:rPr>
                <w:rFonts w:cs="Arial"/>
                <w:sz w:val="20"/>
                <w:szCs w:val="20"/>
              </w:rPr>
              <w:t>Before lease completion</w:t>
            </w:r>
          </w:p>
        </w:tc>
      </w:tr>
      <w:tr w:rsidR="00417642" w14:paraId="32B02187" w14:textId="77777777" w:rsidTr="000D5D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D23103" w14:textId="77777777" w:rsidR="00417642" w:rsidRPr="000D5DA3" w:rsidRDefault="00417642" w:rsidP="00D727B0">
            <w:pPr>
              <w:rPr>
                <w:rFonts w:cs="Arial"/>
              </w:rPr>
            </w:pPr>
            <w:r w:rsidRPr="000D5DA3">
              <w:rPr>
                <w:rFonts w:cs="Arial"/>
              </w:rPr>
              <w:t>Building control</w:t>
            </w:r>
          </w:p>
        </w:tc>
        <w:tc>
          <w:tcPr>
            <w:tcW w:w="0" w:type="auto"/>
            <w:hideMark/>
          </w:tcPr>
          <w:p w14:paraId="6CAF4ADB" w14:textId="77777777" w:rsidR="00417642" w:rsidRPr="000D5DA3" w:rsidRDefault="00417642" w:rsidP="00D727B0">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0D5DA3">
              <w:rPr>
                <w:rFonts w:cs="Arial"/>
                <w:sz w:val="20"/>
                <w:szCs w:val="20"/>
              </w:rPr>
              <w:t>Approval where drainage/services/fittings altered</w:t>
            </w:r>
          </w:p>
        </w:tc>
        <w:tc>
          <w:tcPr>
            <w:tcW w:w="0" w:type="auto"/>
            <w:hideMark/>
          </w:tcPr>
          <w:p w14:paraId="1BD79CAF" w14:textId="77777777" w:rsidR="00417642" w:rsidRPr="000D5DA3" w:rsidRDefault="00417642" w:rsidP="00D727B0">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0D5DA3">
              <w:rPr>
                <w:rFonts w:cs="Arial"/>
                <w:sz w:val="20"/>
                <w:szCs w:val="20"/>
              </w:rPr>
              <w:t>Building regulations approval or confirmation not required</w:t>
            </w:r>
          </w:p>
        </w:tc>
        <w:tc>
          <w:tcPr>
            <w:tcW w:w="0" w:type="auto"/>
            <w:hideMark/>
          </w:tcPr>
          <w:p w14:paraId="39A2B96B" w14:textId="77777777" w:rsidR="00417642" w:rsidRPr="000D5DA3" w:rsidRDefault="00417642" w:rsidP="00D727B0">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0D5DA3">
              <w:rPr>
                <w:rFonts w:cs="Arial"/>
                <w:sz w:val="20"/>
                <w:szCs w:val="20"/>
              </w:rPr>
              <w:t>Before works commence</w:t>
            </w:r>
          </w:p>
        </w:tc>
      </w:tr>
      <w:tr w:rsidR="00417642" w14:paraId="7BD3CD3D" w14:textId="77777777" w:rsidTr="000D5DA3">
        <w:tc>
          <w:tcPr>
            <w:cnfStyle w:val="001000000000" w:firstRow="0" w:lastRow="0" w:firstColumn="1" w:lastColumn="0" w:oddVBand="0" w:evenVBand="0" w:oddHBand="0" w:evenHBand="0" w:firstRowFirstColumn="0" w:firstRowLastColumn="0" w:lastRowFirstColumn="0" w:lastRowLastColumn="0"/>
            <w:tcW w:w="0" w:type="auto"/>
            <w:hideMark/>
          </w:tcPr>
          <w:p w14:paraId="2A0301D9" w14:textId="77777777" w:rsidR="00417642" w:rsidRPr="000D5DA3" w:rsidRDefault="00417642" w:rsidP="00D727B0">
            <w:pPr>
              <w:rPr>
                <w:rFonts w:cs="Arial"/>
              </w:rPr>
            </w:pPr>
            <w:r w:rsidRPr="000D5DA3">
              <w:rPr>
                <w:rFonts w:cs="Arial"/>
              </w:rPr>
              <w:t>Commercial insurers</w:t>
            </w:r>
          </w:p>
        </w:tc>
        <w:tc>
          <w:tcPr>
            <w:tcW w:w="0" w:type="auto"/>
            <w:hideMark/>
          </w:tcPr>
          <w:p w14:paraId="506AB873" w14:textId="77777777" w:rsidR="00417642" w:rsidRPr="000D5DA3" w:rsidRDefault="00417642" w:rsidP="00D727B0">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0D5DA3">
              <w:rPr>
                <w:rFonts w:cs="Arial"/>
                <w:sz w:val="20"/>
                <w:szCs w:val="20"/>
              </w:rPr>
              <w:t>Public liability, equipment and vehicle cover</w:t>
            </w:r>
          </w:p>
        </w:tc>
        <w:tc>
          <w:tcPr>
            <w:tcW w:w="0" w:type="auto"/>
            <w:hideMark/>
          </w:tcPr>
          <w:p w14:paraId="2932ECB8" w14:textId="77777777" w:rsidR="00417642" w:rsidRPr="000D5DA3" w:rsidRDefault="00417642" w:rsidP="00D727B0">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0D5DA3">
              <w:rPr>
                <w:rFonts w:cs="Arial"/>
                <w:sz w:val="20"/>
                <w:szCs w:val="20"/>
              </w:rPr>
              <w:t>Policy schedules / certificates</w:t>
            </w:r>
          </w:p>
        </w:tc>
        <w:tc>
          <w:tcPr>
            <w:tcW w:w="0" w:type="auto"/>
            <w:hideMark/>
          </w:tcPr>
          <w:p w14:paraId="21B019A0" w14:textId="77777777" w:rsidR="00417642" w:rsidRPr="000D5DA3" w:rsidRDefault="00417642" w:rsidP="00D727B0">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0D5DA3">
              <w:rPr>
                <w:rFonts w:cs="Arial"/>
                <w:sz w:val="20"/>
                <w:szCs w:val="20"/>
              </w:rPr>
              <w:t>Before launch</w:t>
            </w:r>
          </w:p>
        </w:tc>
      </w:tr>
    </w:tbl>
    <w:p w14:paraId="07758D42" w14:textId="5E87DF02" w:rsidR="00417642" w:rsidRDefault="00417642" w:rsidP="00417642"/>
    <w:p w14:paraId="1A4D0A34" w14:textId="6E5D7211" w:rsidR="00276C88" w:rsidRPr="00276C88" w:rsidRDefault="00362134" w:rsidP="00276C88">
      <w:pPr>
        <w:pStyle w:val="Heading2"/>
        <w:rPr>
          <w:rFonts w:ascii="Arial" w:hAnsi="Arial" w:cs="Arial"/>
          <w:b/>
          <w:bCs/>
          <w:color w:val="000000" w:themeColor="text1"/>
          <w:sz w:val="24"/>
          <w:szCs w:val="24"/>
        </w:rPr>
      </w:pPr>
      <w:bookmarkStart w:id="56" w:name="_Toc228913932"/>
      <w:r>
        <w:rPr>
          <w:rFonts w:ascii="Arial" w:hAnsi="Arial" w:cs="Arial"/>
          <w:b/>
          <w:bCs/>
          <w:color w:val="000000" w:themeColor="text1"/>
          <w:sz w:val="24"/>
          <w:szCs w:val="24"/>
        </w:rPr>
        <w:t>5</w:t>
      </w:r>
      <w:r w:rsidR="00417642" w:rsidRPr="00C74122">
        <w:rPr>
          <w:rFonts w:ascii="Arial" w:hAnsi="Arial" w:cs="Arial"/>
          <w:b/>
          <w:bCs/>
          <w:color w:val="000000" w:themeColor="text1"/>
          <w:sz w:val="24"/>
          <w:szCs w:val="24"/>
        </w:rPr>
        <w:t>.7 Sustainability operations</w:t>
      </w:r>
      <w:bookmarkEnd w:id="56"/>
    </w:p>
    <w:p w14:paraId="784AD163" w14:textId="06AC8370" w:rsidR="00276C88" w:rsidRPr="00AC5051" w:rsidRDefault="00276C88" w:rsidP="00AC5051">
      <w:pPr>
        <w:jc w:val="both"/>
        <w:rPr>
          <w:rFonts w:cs="Arial"/>
          <w:lang w:val="en-US"/>
        </w:rPr>
      </w:pPr>
      <w:r w:rsidRPr="00D65F85">
        <w:rPr>
          <w:rFonts w:cs="Arial"/>
          <w:lang w:val="en-US"/>
        </w:rPr>
        <w:t>Sustainability is something that should be factored into operations, rather than being sold. MAG promotes its commercial washing machines with up to 60% energy savings, and Miele promotes energy efficient washer driers on its product pages (MAG Laundry Equipment, n.d.; Miele, n.d.). Combined with eco labelled detergents, route clustering and good waste management, this helps to control costs and better environmental claims.</w:t>
      </w:r>
    </w:p>
    <w:p w14:paraId="5F65371E" w14:textId="6D1D3003" w:rsidR="00861B28" w:rsidRPr="00523D40" w:rsidRDefault="00394041" w:rsidP="00AC5051">
      <w:pPr>
        <w:pStyle w:val="Heading1"/>
        <w:spacing w:line="480" w:lineRule="auto"/>
        <w:rPr>
          <w:rFonts w:ascii="Arial" w:hAnsi="Arial" w:cs="Arial"/>
          <w:b/>
          <w:bCs/>
          <w:color w:val="000000" w:themeColor="text1"/>
          <w:sz w:val="32"/>
          <w:szCs w:val="32"/>
        </w:rPr>
      </w:pPr>
      <w:bookmarkStart w:id="57" w:name="_Toc228913933"/>
      <w:r w:rsidRPr="00523D40">
        <w:rPr>
          <w:rFonts w:ascii="Arial" w:hAnsi="Arial" w:cs="Arial"/>
          <w:b/>
          <w:bCs/>
          <w:color w:val="000000" w:themeColor="text1"/>
          <w:sz w:val="32"/>
          <w:szCs w:val="32"/>
        </w:rPr>
        <w:t xml:space="preserve">6. </w:t>
      </w:r>
      <w:r w:rsidR="00861B28" w:rsidRPr="00523D40">
        <w:rPr>
          <w:rFonts w:ascii="Arial" w:hAnsi="Arial" w:cs="Arial"/>
          <w:b/>
          <w:bCs/>
          <w:color w:val="000000" w:themeColor="text1"/>
          <w:sz w:val="32"/>
          <w:szCs w:val="32"/>
        </w:rPr>
        <w:t>Human resources &amp; organisation</w:t>
      </w:r>
      <w:bookmarkEnd w:id="57"/>
    </w:p>
    <w:p w14:paraId="6A5656EA" w14:textId="703C7D64" w:rsidR="00A5656D" w:rsidRPr="00A5656D" w:rsidRDefault="00394041" w:rsidP="00A5656D">
      <w:pPr>
        <w:pStyle w:val="Heading2"/>
        <w:rPr>
          <w:rFonts w:ascii="Arial" w:hAnsi="Arial" w:cs="Arial"/>
          <w:b/>
          <w:bCs/>
          <w:color w:val="000000" w:themeColor="text1"/>
          <w:sz w:val="24"/>
          <w:szCs w:val="24"/>
        </w:rPr>
      </w:pPr>
      <w:bookmarkStart w:id="58" w:name="_Toc228913934"/>
      <w:r w:rsidRPr="00C76C73">
        <w:rPr>
          <w:rFonts w:ascii="Arial" w:hAnsi="Arial" w:cs="Arial"/>
          <w:b/>
          <w:bCs/>
          <w:color w:val="000000" w:themeColor="text1"/>
          <w:sz w:val="24"/>
          <w:szCs w:val="24"/>
        </w:rPr>
        <w:t xml:space="preserve">6.1 </w:t>
      </w:r>
      <w:r w:rsidR="00861B28" w:rsidRPr="00C76C73">
        <w:rPr>
          <w:rFonts w:ascii="Arial" w:hAnsi="Arial" w:cs="Arial"/>
          <w:b/>
          <w:bCs/>
          <w:color w:val="000000" w:themeColor="text1"/>
          <w:sz w:val="24"/>
          <w:szCs w:val="24"/>
        </w:rPr>
        <w:t>Organisation structure &amp; roles</w:t>
      </w:r>
      <w:bookmarkEnd w:id="58"/>
    </w:p>
    <w:p w14:paraId="7FE3441E" w14:textId="1239AE3A" w:rsidR="00A5656D" w:rsidRDefault="00A5656D" w:rsidP="00390F58">
      <w:pPr>
        <w:jc w:val="both"/>
        <w:rPr>
          <w:rFonts w:cs="Arial"/>
          <w:lang w:val="en-US"/>
        </w:rPr>
      </w:pPr>
      <w:r w:rsidRPr="00D65F85">
        <w:rPr>
          <w:rFonts w:cs="Arial"/>
          <w:lang w:val="en-US"/>
        </w:rPr>
        <w:t>Fresh &amp; Pressed should start with a minimalist functional organisation to minimise labour costs and maintain quality service. The proposed initial structure is: Managing Director/Owner (business strategy, finance and compliance), Operations Supervisor (workflow, work schedule, quality and inventory), Laundry Operatives (sort, clean, dry, iron and pack) and Driver/Customer Support (pick up, drop off and service information). This is an effective structure for a small service company as roles are clearly defined, lines of communication are brief and problems are easily escalated. As the business grows, the administrative and customer service can be separated from delivery but, at the start operations will be combined. The organogram should be simple as the focus is on good execution discipline, not organisational depth.</w:t>
      </w:r>
    </w:p>
    <w:p w14:paraId="08FCBC21" w14:textId="77777777" w:rsidR="00BA28CB" w:rsidRDefault="00561AEB" w:rsidP="00BA28CB">
      <w:pPr>
        <w:keepNext/>
        <w:jc w:val="both"/>
      </w:pPr>
      <w:r>
        <w:rPr>
          <w:rFonts w:cs="Arial"/>
          <w:noProof/>
          <w:lang w:val="en-US"/>
        </w:rPr>
        <w:lastRenderedPageBreak/>
        <w:drawing>
          <wp:inline distT="0" distB="0" distL="0" distR="0" wp14:anchorId="64AD4616" wp14:editId="12651A90">
            <wp:extent cx="5905500" cy="2028825"/>
            <wp:effectExtent l="0" t="38100" r="0" b="85725"/>
            <wp:docPr id="167084480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0B34A105" w14:textId="356ECE81" w:rsidR="00561AEB" w:rsidRPr="00BA28CB" w:rsidRDefault="00BA28CB" w:rsidP="00BA28CB">
      <w:pPr>
        <w:pStyle w:val="Caption"/>
        <w:jc w:val="both"/>
        <w:rPr>
          <w:rFonts w:cs="Arial"/>
          <w:b/>
          <w:bCs/>
          <w:color w:val="000000" w:themeColor="text1"/>
          <w:sz w:val="24"/>
          <w:szCs w:val="24"/>
          <w:lang w:val="en-US"/>
        </w:rPr>
      </w:pPr>
      <w:bookmarkStart w:id="59" w:name="_Toc228909438"/>
      <w:r w:rsidRPr="00BA28CB">
        <w:rPr>
          <w:b/>
          <w:bCs/>
          <w:color w:val="000000" w:themeColor="text1"/>
          <w:sz w:val="24"/>
          <w:szCs w:val="24"/>
        </w:rPr>
        <w:t xml:space="preserve">Figure </w:t>
      </w:r>
      <w:r w:rsidRPr="00BA28CB">
        <w:rPr>
          <w:b/>
          <w:bCs/>
          <w:color w:val="000000" w:themeColor="text1"/>
          <w:sz w:val="24"/>
          <w:szCs w:val="24"/>
        </w:rPr>
        <w:fldChar w:fldCharType="begin"/>
      </w:r>
      <w:r w:rsidRPr="00BA28CB">
        <w:rPr>
          <w:b/>
          <w:bCs/>
          <w:color w:val="000000" w:themeColor="text1"/>
          <w:sz w:val="24"/>
          <w:szCs w:val="24"/>
        </w:rPr>
        <w:instrText xml:space="preserve"> SEQ Figure \* ARABIC </w:instrText>
      </w:r>
      <w:r w:rsidRPr="00BA28CB">
        <w:rPr>
          <w:b/>
          <w:bCs/>
          <w:color w:val="000000" w:themeColor="text1"/>
          <w:sz w:val="24"/>
          <w:szCs w:val="24"/>
        </w:rPr>
        <w:fldChar w:fldCharType="separate"/>
      </w:r>
      <w:r>
        <w:rPr>
          <w:b/>
          <w:bCs/>
          <w:noProof/>
          <w:color w:val="000000" w:themeColor="text1"/>
          <w:sz w:val="24"/>
          <w:szCs w:val="24"/>
        </w:rPr>
        <w:t>4</w:t>
      </w:r>
      <w:r w:rsidRPr="00BA28CB">
        <w:rPr>
          <w:b/>
          <w:bCs/>
          <w:color w:val="000000" w:themeColor="text1"/>
          <w:sz w:val="24"/>
          <w:szCs w:val="24"/>
        </w:rPr>
        <w:fldChar w:fldCharType="end"/>
      </w:r>
      <w:r>
        <w:rPr>
          <w:b/>
          <w:bCs/>
          <w:color w:val="000000" w:themeColor="text1"/>
          <w:sz w:val="24"/>
          <w:szCs w:val="24"/>
        </w:rPr>
        <w:t>:</w:t>
      </w:r>
      <w:r w:rsidRPr="00BA28CB">
        <w:rPr>
          <w:rFonts w:eastAsiaTheme="majorEastAsia" w:cs="Arial"/>
          <w:b/>
          <w:bCs/>
          <w:i w:val="0"/>
          <w:iCs w:val="0"/>
          <w:color w:val="auto"/>
          <w:sz w:val="22"/>
          <w:szCs w:val="22"/>
        </w:rPr>
        <w:t xml:space="preserve"> </w:t>
      </w:r>
      <w:r w:rsidRPr="00BA28CB">
        <w:rPr>
          <w:b/>
          <w:bCs/>
          <w:color w:val="000000" w:themeColor="text1"/>
          <w:sz w:val="24"/>
          <w:szCs w:val="24"/>
        </w:rPr>
        <w:t>Organogram</w:t>
      </w:r>
      <w:bookmarkEnd w:id="59"/>
    </w:p>
    <w:p w14:paraId="0C2B6B64" w14:textId="5CEEE2F1" w:rsidR="00561AEB" w:rsidRPr="00561AEB" w:rsidRDefault="00561AEB" w:rsidP="00BA28CB">
      <w:pPr>
        <w:pStyle w:val="NormalWeb"/>
        <w:spacing w:line="360" w:lineRule="auto"/>
        <w:rPr>
          <w:rStyle w:val="Strong"/>
          <w:rFonts w:ascii="Arial" w:eastAsiaTheme="majorEastAsia" w:hAnsi="Arial" w:cs="Arial"/>
        </w:rPr>
      </w:pPr>
    </w:p>
    <w:p w14:paraId="7FD49751" w14:textId="77777777" w:rsidR="00561AEB" w:rsidRDefault="00561AEB" w:rsidP="001F6A9B">
      <w:pPr>
        <w:pStyle w:val="NormalWeb"/>
        <w:rPr>
          <w:rStyle w:val="Strong"/>
          <w:rFonts w:eastAsiaTheme="majorEastAsia"/>
        </w:rPr>
      </w:pPr>
    </w:p>
    <w:p w14:paraId="69DA8266" w14:textId="5FDEBA75" w:rsidR="00861B28" w:rsidRPr="00390F58" w:rsidRDefault="00390F58" w:rsidP="00390F58">
      <w:pPr>
        <w:pStyle w:val="Heading2"/>
        <w:rPr>
          <w:rFonts w:ascii="Arial" w:hAnsi="Arial" w:cs="Arial"/>
          <w:b/>
          <w:bCs/>
          <w:color w:val="000000" w:themeColor="text1"/>
          <w:sz w:val="24"/>
          <w:szCs w:val="24"/>
        </w:rPr>
      </w:pPr>
      <w:bookmarkStart w:id="60" w:name="_Toc228913935"/>
      <w:r w:rsidRPr="00390F58">
        <w:rPr>
          <w:rFonts w:ascii="Arial" w:hAnsi="Arial" w:cs="Arial"/>
          <w:b/>
          <w:bCs/>
          <w:color w:val="000000" w:themeColor="text1"/>
          <w:sz w:val="24"/>
          <w:szCs w:val="24"/>
        </w:rPr>
        <w:t>6</w:t>
      </w:r>
      <w:r w:rsidR="00861B28" w:rsidRPr="00390F58">
        <w:rPr>
          <w:rFonts w:ascii="Arial" w:hAnsi="Arial" w:cs="Arial"/>
          <w:b/>
          <w:bCs/>
          <w:color w:val="000000" w:themeColor="text1"/>
          <w:sz w:val="24"/>
          <w:szCs w:val="24"/>
        </w:rPr>
        <w:t>.2 Staffing plan &amp; training</w:t>
      </w:r>
      <w:bookmarkEnd w:id="60"/>
    </w:p>
    <w:p w14:paraId="3839A719" w14:textId="3E6FF375" w:rsidR="00390F58" w:rsidRPr="00390F58" w:rsidRDefault="00390F58" w:rsidP="00390F58">
      <w:pPr>
        <w:jc w:val="both"/>
        <w:rPr>
          <w:rFonts w:cs="Arial"/>
          <w:lang w:val="en-US"/>
        </w:rPr>
      </w:pPr>
      <w:r w:rsidRPr="00D65F85">
        <w:rPr>
          <w:rFonts w:cs="Arial"/>
          <w:lang w:val="en-US"/>
        </w:rPr>
        <w:t>The staffing plan for the start-up should be two full time operators, one driver/customer service, and the owner for administrative support and management. Staffing cost calculations should be based on the UK current minimum wage rate: from 1 April 2026, the National Living Wage (for workers aged 21+) increases to £12.71 per hour (GOV.UK, 2026). Health and safety training, supervision and information should also be provided for all employees, including new starters and changes in equipment and tasks (HSE, 2025). For this particular business, key induction areas include safe operation of machinery, manual handling, COSHH/handling of chemicals, reporting of stains, communicating with customers and complaint recovery. Employees should not be required to undergo training in their own time and should be re-trained if processes or equipment is altered (HSE, 2025).</w:t>
      </w:r>
    </w:p>
    <w:p w14:paraId="60E5E232" w14:textId="2ECB5B66" w:rsidR="008F0976" w:rsidRPr="008F0976" w:rsidRDefault="00390F58" w:rsidP="008F0976">
      <w:pPr>
        <w:pStyle w:val="Heading2"/>
        <w:rPr>
          <w:rFonts w:ascii="Arial" w:hAnsi="Arial" w:cs="Arial"/>
          <w:b/>
          <w:bCs/>
        </w:rPr>
      </w:pPr>
      <w:bookmarkStart w:id="61" w:name="_Toc228913936"/>
      <w:r w:rsidRPr="00390F58">
        <w:rPr>
          <w:rFonts w:ascii="Arial" w:hAnsi="Arial" w:cs="Arial"/>
          <w:b/>
          <w:bCs/>
          <w:color w:val="000000" w:themeColor="text1"/>
          <w:sz w:val="24"/>
          <w:szCs w:val="24"/>
        </w:rPr>
        <w:t>6</w:t>
      </w:r>
      <w:r w:rsidR="00861B28" w:rsidRPr="00390F58">
        <w:rPr>
          <w:rFonts w:ascii="Arial" w:hAnsi="Arial" w:cs="Arial"/>
          <w:b/>
          <w:bCs/>
          <w:color w:val="000000" w:themeColor="text1"/>
          <w:sz w:val="24"/>
          <w:szCs w:val="24"/>
        </w:rPr>
        <w:t>.3 HR policies</w:t>
      </w:r>
      <w:bookmarkEnd w:id="61"/>
    </w:p>
    <w:p w14:paraId="60D96209" w14:textId="69C1A12F" w:rsidR="008F0976" w:rsidRPr="000C5FF0" w:rsidRDefault="008F0976" w:rsidP="000C5FF0">
      <w:pPr>
        <w:jc w:val="both"/>
        <w:rPr>
          <w:rFonts w:cs="Arial"/>
          <w:lang w:val="en-US"/>
        </w:rPr>
      </w:pPr>
      <w:r w:rsidRPr="00D65F85">
        <w:rPr>
          <w:rFonts w:cs="Arial"/>
          <w:lang w:val="en-US"/>
        </w:rPr>
        <w:t xml:space="preserve">HR policies should be uncluttered and compliant. The ACAS website notes that workers and employees should be given a written statement of employment particulars, and provides samples of the minimum information to be included (ACAS, 2025). So, Fresh &amp; Pressed should provide written statements contracting their employees from the start. Equality and diversity should also be captured in an equal opportunities policy; ACAS advises that this can help explain acceptable behaviour, promote fairness and avoid potential legal problems </w:t>
      </w:r>
      <w:r w:rsidRPr="00D65F85">
        <w:rPr>
          <w:rFonts w:cs="Arial"/>
          <w:lang w:val="en-US"/>
        </w:rPr>
        <w:lastRenderedPageBreak/>
        <w:t>(ACAS, 2025). Absence policy should be documented in an absence policy and basic trigger review system because, according to ACAS, absence procedures help to ensure fairness and consistency (ACAS, 2025). Shift allocation should consider peak periods but should also allow for flexibility to cover sickness and peak periods.</w:t>
      </w:r>
    </w:p>
    <w:p w14:paraId="08150726" w14:textId="0C90B263" w:rsidR="00AA0367" w:rsidRPr="00AA0367" w:rsidRDefault="00B86AFE" w:rsidP="00AA0367">
      <w:pPr>
        <w:pStyle w:val="Heading2"/>
        <w:rPr>
          <w:rFonts w:ascii="Arial" w:hAnsi="Arial" w:cs="Arial"/>
          <w:b/>
          <w:bCs/>
          <w:color w:val="000000" w:themeColor="text1"/>
          <w:sz w:val="24"/>
          <w:szCs w:val="24"/>
        </w:rPr>
      </w:pPr>
      <w:bookmarkStart w:id="62" w:name="_Toc228913937"/>
      <w:r>
        <w:rPr>
          <w:rFonts w:ascii="Arial" w:hAnsi="Arial" w:cs="Arial"/>
          <w:b/>
          <w:bCs/>
          <w:color w:val="000000" w:themeColor="text1"/>
          <w:sz w:val="24"/>
          <w:szCs w:val="24"/>
        </w:rPr>
        <w:t>6</w:t>
      </w:r>
      <w:r w:rsidR="00861B28" w:rsidRPr="00AA0367">
        <w:rPr>
          <w:rFonts w:ascii="Arial" w:hAnsi="Arial" w:cs="Arial"/>
          <w:b/>
          <w:bCs/>
          <w:color w:val="000000" w:themeColor="text1"/>
          <w:sz w:val="24"/>
          <w:szCs w:val="24"/>
        </w:rPr>
        <w:t>.4 Capacity planning</w:t>
      </w:r>
      <w:bookmarkEnd w:id="62"/>
    </w:p>
    <w:p w14:paraId="451CAC42" w14:textId="18E85BCC" w:rsidR="00861B28" w:rsidRPr="00BA28CB" w:rsidRDefault="00AA0367" w:rsidP="00BA28CB">
      <w:pPr>
        <w:jc w:val="both"/>
        <w:rPr>
          <w:rFonts w:cs="Arial"/>
          <w:lang w:val="en-US"/>
        </w:rPr>
      </w:pPr>
      <w:r w:rsidRPr="00D65F85">
        <w:rPr>
          <w:rFonts w:cs="Arial"/>
          <w:lang w:val="en-US"/>
        </w:rPr>
        <w:t xml:space="preserve">Capacity planning should allocate labour hours to meet orders and turnaround times. Demand is likely to peak before weekends and after holidays, but with B2B orders, on particular service days. So, labour triggers should depend on the number of orders and machine usage. Appropriate productivity KPIs are: orders per labour hour, kilograms per machine hour, on-time deliveries and rewash rates. A suitable trigger to increase part-time staff would be if machine utilisation is persistently above 80%, or where overtime is used to secure the </w:t>
      </w:r>
      <w:r w:rsidR="00523D40" w:rsidRPr="00D65F85">
        <w:rPr>
          <w:rFonts w:cs="Arial"/>
          <w:lang w:val="en-US"/>
        </w:rPr>
        <w:t>48-hour</w:t>
      </w:r>
      <w:r w:rsidRPr="00D65F85">
        <w:rPr>
          <w:rFonts w:cs="Arial"/>
          <w:lang w:val="en-US"/>
        </w:rPr>
        <w:t xml:space="preserve"> standard. This maximises the variable nature of the labour cost and prevents service quality deterioration due to labour shortage.</w:t>
      </w:r>
    </w:p>
    <w:p w14:paraId="242424E0" w14:textId="03DA8048" w:rsidR="00BA28CB" w:rsidRPr="00BA28CB" w:rsidRDefault="00BA28CB" w:rsidP="00BA28CB">
      <w:pPr>
        <w:pStyle w:val="Caption"/>
        <w:keepNext/>
        <w:rPr>
          <w:b/>
          <w:bCs/>
          <w:color w:val="000000" w:themeColor="text1"/>
          <w:sz w:val="24"/>
          <w:szCs w:val="24"/>
        </w:rPr>
      </w:pPr>
      <w:bookmarkStart w:id="63" w:name="_Toc228909274"/>
      <w:r w:rsidRPr="00BA28CB">
        <w:rPr>
          <w:b/>
          <w:bCs/>
          <w:color w:val="000000" w:themeColor="text1"/>
          <w:sz w:val="24"/>
          <w:szCs w:val="24"/>
        </w:rPr>
        <w:t xml:space="preserve">Table </w:t>
      </w:r>
      <w:r w:rsidRPr="00BA28CB">
        <w:rPr>
          <w:b/>
          <w:bCs/>
          <w:color w:val="000000" w:themeColor="text1"/>
          <w:sz w:val="24"/>
          <w:szCs w:val="24"/>
        </w:rPr>
        <w:fldChar w:fldCharType="begin"/>
      </w:r>
      <w:r w:rsidRPr="00BA28CB">
        <w:rPr>
          <w:b/>
          <w:bCs/>
          <w:color w:val="000000" w:themeColor="text1"/>
          <w:sz w:val="24"/>
          <w:szCs w:val="24"/>
        </w:rPr>
        <w:instrText xml:space="preserve"> SEQ Table \* ARABIC </w:instrText>
      </w:r>
      <w:r w:rsidRPr="00BA28CB">
        <w:rPr>
          <w:b/>
          <w:bCs/>
          <w:color w:val="000000" w:themeColor="text1"/>
          <w:sz w:val="24"/>
          <w:szCs w:val="24"/>
        </w:rPr>
        <w:fldChar w:fldCharType="separate"/>
      </w:r>
      <w:r>
        <w:rPr>
          <w:b/>
          <w:bCs/>
          <w:noProof/>
          <w:color w:val="000000" w:themeColor="text1"/>
          <w:sz w:val="24"/>
          <w:szCs w:val="24"/>
        </w:rPr>
        <w:t>9</w:t>
      </w:r>
      <w:r w:rsidRPr="00BA28CB">
        <w:rPr>
          <w:b/>
          <w:bCs/>
          <w:color w:val="000000" w:themeColor="text1"/>
          <w:sz w:val="24"/>
          <w:szCs w:val="24"/>
        </w:rPr>
        <w:fldChar w:fldCharType="end"/>
      </w:r>
      <w:r>
        <w:rPr>
          <w:b/>
          <w:bCs/>
          <w:color w:val="000000" w:themeColor="text1"/>
          <w:sz w:val="24"/>
          <w:szCs w:val="24"/>
        </w:rPr>
        <w:t>:</w:t>
      </w:r>
      <w:r w:rsidRPr="00BA28CB">
        <w:rPr>
          <w:rFonts w:cs="Arial"/>
          <w:b/>
          <w:bCs/>
          <w:i w:val="0"/>
          <w:iCs w:val="0"/>
          <w:color w:val="auto"/>
          <w:sz w:val="24"/>
          <w:szCs w:val="24"/>
        </w:rPr>
        <w:t xml:space="preserve"> </w:t>
      </w:r>
      <w:r w:rsidRPr="00BA28CB">
        <w:rPr>
          <w:b/>
          <w:bCs/>
          <w:color w:val="000000" w:themeColor="text1"/>
          <w:sz w:val="24"/>
          <w:szCs w:val="24"/>
        </w:rPr>
        <w:t>Role summary</w:t>
      </w:r>
      <w:bookmarkEnd w:id="63"/>
    </w:p>
    <w:tbl>
      <w:tblPr>
        <w:tblStyle w:val="GridTable5Dark-Accent1"/>
        <w:tblW w:w="0" w:type="auto"/>
        <w:tblLook w:val="04A0" w:firstRow="1" w:lastRow="0" w:firstColumn="1" w:lastColumn="0" w:noHBand="0" w:noVBand="1"/>
      </w:tblPr>
      <w:tblGrid>
        <w:gridCol w:w="2084"/>
        <w:gridCol w:w="1684"/>
        <w:gridCol w:w="1888"/>
        <w:gridCol w:w="3586"/>
      </w:tblGrid>
      <w:tr w:rsidR="00861B28" w:rsidRPr="00EC2227" w14:paraId="4C0F4C67" w14:textId="77777777" w:rsidTr="009F4BB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0937CA" w14:textId="77777777" w:rsidR="00861B28" w:rsidRPr="00EC2227" w:rsidRDefault="00861B28" w:rsidP="00EC2227">
            <w:pPr>
              <w:jc w:val="center"/>
              <w:rPr>
                <w:rFonts w:cs="Arial"/>
                <w:b w:val="0"/>
                <w:bCs w:val="0"/>
              </w:rPr>
            </w:pPr>
            <w:r w:rsidRPr="00EC2227">
              <w:rPr>
                <w:rFonts w:cs="Arial"/>
              </w:rPr>
              <w:t>Role</w:t>
            </w:r>
          </w:p>
        </w:tc>
        <w:tc>
          <w:tcPr>
            <w:tcW w:w="0" w:type="auto"/>
            <w:hideMark/>
          </w:tcPr>
          <w:p w14:paraId="14AE3C18" w14:textId="77777777" w:rsidR="00861B28" w:rsidRPr="00EC2227" w:rsidRDefault="00861B28" w:rsidP="00EC2227">
            <w:pPr>
              <w:jc w:val="center"/>
              <w:cnfStyle w:val="100000000000" w:firstRow="1" w:lastRow="0" w:firstColumn="0" w:lastColumn="0" w:oddVBand="0" w:evenVBand="0" w:oddHBand="0" w:evenHBand="0" w:firstRowFirstColumn="0" w:firstRowLastColumn="0" w:lastRowFirstColumn="0" w:lastRowLastColumn="0"/>
              <w:rPr>
                <w:rFonts w:cs="Arial"/>
                <w:b w:val="0"/>
                <w:bCs w:val="0"/>
              </w:rPr>
            </w:pPr>
            <w:r w:rsidRPr="00EC2227">
              <w:rPr>
                <w:rFonts w:cs="Arial"/>
              </w:rPr>
              <w:t>Hours</w:t>
            </w:r>
          </w:p>
        </w:tc>
        <w:tc>
          <w:tcPr>
            <w:tcW w:w="0" w:type="auto"/>
            <w:hideMark/>
          </w:tcPr>
          <w:p w14:paraId="7B4413FF" w14:textId="77777777" w:rsidR="00861B28" w:rsidRPr="00EC2227" w:rsidRDefault="00861B28" w:rsidP="00EC2227">
            <w:pPr>
              <w:jc w:val="center"/>
              <w:cnfStyle w:val="100000000000" w:firstRow="1" w:lastRow="0" w:firstColumn="0" w:lastColumn="0" w:oddVBand="0" w:evenVBand="0" w:oddHBand="0" w:evenHBand="0" w:firstRowFirstColumn="0" w:firstRowLastColumn="0" w:lastRowFirstColumn="0" w:lastRowLastColumn="0"/>
              <w:rPr>
                <w:rFonts w:cs="Arial"/>
                <w:b w:val="0"/>
                <w:bCs w:val="0"/>
              </w:rPr>
            </w:pPr>
            <w:r w:rsidRPr="00EC2227">
              <w:rPr>
                <w:rFonts w:cs="Arial"/>
              </w:rPr>
              <w:t>Cost band</w:t>
            </w:r>
          </w:p>
        </w:tc>
        <w:tc>
          <w:tcPr>
            <w:tcW w:w="0" w:type="auto"/>
            <w:hideMark/>
          </w:tcPr>
          <w:p w14:paraId="7DC00F13" w14:textId="77777777" w:rsidR="00861B28" w:rsidRPr="00EC2227" w:rsidRDefault="00861B28" w:rsidP="00EC2227">
            <w:pPr>
              <w:jc w:val="center"/>
              <w:cnfStyle w:val="100000000000" w:firstRow="1" w:lastRow="0" w:firstColumn="0" w:lastColumn="0" w:oddVBand="0" w:evenVBand="0" w:oddHBand="0" w:evenHBand="0" w:firstRowFirstColumn="0" w:firstRowLastColumn="0" w:lastRowFirstColumn="0" w:lastRowLastColumn="0"/>
              <w:rPr>
                <w:rFonts w:cs="Arial"/>
                <w:b w:val="0"/>
                <w:bCs w:val="0"/>
              </w:rPr>
            </w:pPr>
            <w:r w:rsidRPr="00EC2227">
              <w:rPr>
                <w:rFonts w:cs="Arial"/>
              </w:rPr>
              <w:t>Core responsibilities</w:t>
            </w:r>
          </w:p>
        </w:tc>
      </w:tr>
      <w:tr w:rsidR="00861B28" w:rsidRPr="00EC2227" w14:paraId="446F994B" w14:textId="77777777" w:rsidTr="009F4B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F2F90B" w14:textId="77777777" w:rsidR="00861B28" w:rsidRPr="00EC2227" w:rsidRDefault="00861B28" w:rsidP="00EC2227">
            <w:pPr>
              <w:rPr>
                <w:rFonts w:cs="Arial"/>
              </w:rPr>
            </w:pPr>
            <w:r w:rsidRPr="00EC2227">
              <w:rPr>
                <w:rFonts w:cs="Arial"/>
              </w:rPr>
              <w:t>Managing Director / Owner</w:t>
            </w:r>
          </w:p>
        </w:tc>
        <w:tc>
          <w:tcPr>
            <w:tcW w:w="0" w:type="auto"/>
            <w:hideMark/>
          </w:tcPr>
          <w:p w14:paraId="6148C481" w14:textId="10A251B3" w:rsidR="00861B28" w:rsidRPr="00EC2227" w:rsidRDefault="00861B28" w:rsidP="00EC2227">
            <w:pPr>
              <w:cnfStyle w:val="000000100000" w:firstRow="0" w:lastRow="0" w:firstColumn="0" w:lastColumn="0" w:oddVBand="0" w:evenVBand="0" w:oddHBand="1" w:evenHBand="0" w:firstRowFirstColumn="0" w:firstRowLastColumn="0" w:lastRowFirstColumn="0" w:lastRowLastColumn="0"/>
              <w:rPr>
                <w:rFonts w:cs="Arial"/>
              </w:rPr>
            </w:pPr>
            <w:r w:rsidRPr="00EC2227">
              <w:rPr>
                <w:rFonts w:cs="Arial"/>
              </w:rPr>
              <w:t>Full</w:t>
            </w:r>
            <w:r w:rsidR="00EC2227" w:rsidRPr="00EC2227">
              <w:rPr>
                <w:rFonts w:cs="Arial"/>
              </w:rPr>
              <w:t xml:space="preserve"> </w:t>
            </w:r>
            <w:r w:rsidRPr="00EC2227">
              <w:rPr>
                <w:rFonts w:cs="Arial"/>
              </w:rPr>
              <w:t>time oversight</w:t>
            </w:r>
          </w:p>
        </w:tc>
        <w:tc>
          <w:tcPr>
            <w:tcW w:w="0" w:type="auto"/>
            <w:hideMark/>
          </w:tcPr>
          <w:p w14:paraId="3FA77AD5" w14:textId="77777777" w:rsidR="00861B28" w:rsidRPr="00EC2227" w:rsidRDefault="00861B28" w:rsidP="00EC2227">
            <w:pPr>
              <w:cnfStyle w:val="000000100000" w:firstRow="0" w:lastRow="0" w:firstColumn="0" w:lastColumn="0" w:oddVBand="0" w:evenVBand="0" w:oddHBand="1" w:evenHBand="0" w:firstRowFirstColumn="0" w:firstRowLastColumn="0" w:lastRowFirstColumn="0" w:lastRowLastColumn="0"/>
              <w:rPr>
                <w:rFonts w:cs="Arial"/>
              </w:rPr>
            </w:pPr>
            <w:r w:rsidRPr="00EC2227">
              <w:rPr>
                <w:rFonts w:cs="Arial"/>
              </w:rPr>
              <w:t>Owner draw / deferred</w:t>
            </w:r>
          </w:p>
        </w:tc>
        <w:tc>
          <w:tcPr>
            <w:tcW w:w="0" w:type="auto"/>
            <w:hideMark/>
          </w:tcPr>
          <w:p w14:paraId="1720126D" w14:textId="77777777" w:rsidR="00861B28" w:rsidRPr="00EC2227" w:rsidRDefault="00861B28" w:rsidP="00EC2227">
            <w:pPr>
              <w:cnfStyle w:val="000000100000" w:firstRow="0" w:lastRow="0" w:firstColumn="0" w:lastColumn="0" w:oddVBand="0" w:evenVBand="0" w:oddHBand="1" w:evenHBand="0" w:firstRowFirstColumn="0" w:firstRowLastColumn="0" w:lastRowFirstColumn="0" w:lastRowLastColumn="0"/>
              <w:rPr>
                <w:rFonts w:cs="Arial"/>
              </w:rPr>
            </w:pPr>
            <w:r w:rsidRPr="00EC2227">
              <w:rPr>
                <w:rFonts w:cs="Arial"/>
              </w:rPr>
              <w:t>Strategy, finance, compliance, supplier liaison</w:t>
            </w:r>
          </w:p>
        </w:tc>
      </w:tr>
      <w:tr w:rsidR="00861B28" w:rsidRPr="00EC2227" w14:paraId="6BBAC2D4" w14:textId="77777777" w:rsidTr="009F4BB6">
        <w:tc>
          <w:tcPr>
            <w:cnfStyle w:val="001000000000" w:firstRow="0" w:lastRow="0" w:firstColumn="1" w:lastColumn="0" w:oddVBand="0" w:evenVBand="0" w:oddHBand="0" w:evenHBand="0" w:firstRowFirstColumn="0" w:firstRowLastColumn="0" w:lastRowFirstColumn="0" w:lastRowLastColumn="0"/>
            <w:tcW w:w="0" w:type="auto"/>
            <w:hideMark/>
          </w:tcPr>
          <w:p w14:paraId="0858A6D8" w14:textId="77777777" w:rsidR="00861B28" w:rsidRPr="00EC2227" w:rsidRDefault="00861B28" w:rsidP="00EC2227">
            <w:pPr>
              <w:rPr>
                <w:rFonts w:cs="Arial"/>
              </w:rPr>
            </w:pPr>
            <w:r w:rsidRPr="00EC2227">
              <w:rPr>
                <w:rFonts w:cs="Arial"/>
              </w:rPr>
              <w:t>Operations Supervisor</w:t>
            </w:r>
          </w:p>
        </w:tc>
        <w:tc>
          <w:tcPr>
            <w:tcW w:w="0" w:type="auto"/>
            <w:hideMark/>
          </w:tcPr>
          <w:p w14:paraId="4C0562B7" w14:textId="20F8E764" w:rsidR="00861B28" w:rsidRPr="00EC2227" w:rsidRDefault="00861B28" w:rsidP="00EC2227">
            <w:pPr>
              <w:cnfStyle w:val="000000000000" w:firstRow="0" w:lastRow="0" w:firstColumn="0" w:lastColumn="0" w:oddVBand="0" w:evenVBand="0" w:oddHBand="0" w:evenHBand="0" w:firstRowFirstColumn="0" w:firstRowLastColumn="0" w:lastRowFirstColumn="0" w:lastRowLastColumn="0"/>
              <w:rPr>
                <w:rFonts w:cs="Arial"/>
              </w:rPr>
            </w:pPr>
            <w:r w:rsidRPr="00EC2227">
              <w:rPr>
                <w:rFonts w:cs="Arial"/>
              </w:rPr>
              <w:t>37.5</w:t>
            </w:r>
            <w:r w:rsidR="00EC2227" w:rsidRPr="00EC2227">
              <w:rPr>
                <w:rFonts w:cs="Arial"/>
              </w:rPr>
              <w:t>-</w:t>
            </w:r>
            <w:r w:rsidRPr="00EC2227">
              <w:rPr>
                <w:rFonts w:cs="Arial"/>
              </w:rPr>
              <w:t>40 hrs/week</w:t>
            </w:r>
          </w:p>
        </w:tc>
        <w:tc>
          <w:tcPr>
            <w:tcW w:w="0" w:type="auto"/>
            <w:hideMark/>
          </w:tcPr>
          <w:p w14:paraId="05A8F3CE" w14:textId="77777777" w:rsidR="00861B28" w:rsidRPr="00EC2227" w:rsidRDefault="00861B28" w:rsidP="00EC2227">
            <w:pPr>
              <w:cnfStyle w:val="000000000000" w:firstRow="0" w:lastRow="0" w:firstColumn="0" w:lastColumn="0" w:oddVBand="0" w:evenVBand="0" w:oddHBand="0" w:evenHBand="0" w:firstRowFirstColumn="0" w:firstRowLastColumn="0" w:lastRowFirstColumn="0" w:lastRowLastColumn="0"/>
              <w:rPr>
                <w:rFonts w:cs="Arial"/>
              </w:rPr>
            </w:pPr>
            <w:r w:rsidRPr="00EC2227">
              <w:rPr>
                <w:rFonts w:cs="Arial"/>
              </w:rPr>
              <w:t>Skilled hourly / salaried</w:t>
            </w:r>
          </w:p>
        </w:tc>
        <w:tc>
          <w:tcPr>
            <w:tcW w:w="0" w:type="auto"/>
            <w:hideMark/>
          </w:tcPr>
          <w:p w14:paraId="3D9DD9D6" w14:textId="77777777" w:rsidR="00861B28" w:rsidRPr="00EC2227" w:rsidRDefault="00861B28" w:rsidP="00EC2227">
            <w:pPr>
              <w:cnfStyle w:val="000000000000" w:firstRow="0" w:lastRow="0" w:firstColumn="0" w:lastColumn="0" w:oddVBand="0" w:evenVBand="0" w:oddHBand="0" w:evenHBand="0" w:firstRowFirstColumn="0" w:firstRowLastColumn="0" w:lastRowFirstColumn="0" w:lastRowLastColumn="0"/>
              <w:rPr>
                <w:rFonts w:cs="Arial"/>
              </w:rPr>
            </w:pPr>
            <w:r w:rsidRPr="00EC2227">
              <w:rPr>
                <w:rFonts w:cs="Arial"/>
              </w:rPr>
              <w:t>Workflow, rota, QA, stock, incident handling</w:t>
            </w:r>
          </w:p>
        </w:tc>
      </w:tr>
      <w:tr w:rsidR="00861B28" w:rsidRPr="00EC2227" w14:paraId="6335EC2E" w14:textId="77777777" w:rsidTr="009F4B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D121EB" w14:textId="77777777" w:rsidR="00861B28" w:rsidRPr="00EC2227" w:rsidRDefault="00861B28" w:rsidP="00EC2227">
            <w:pPr>
              <w:rPr>
                <w:rFonts w:cs="Arial"/>
              </w:rPr>
            </w:pPr>
            <w:r w:rsidRPr="00EC2227">
              <w:rPr>
                <w:rFonts w:cs="Arial"/>
              </w:rPr>
              <w:t>Laundry Operative (x2)</w:t>
            </w:r>
          </w:p>
        </w:tc>
        <w:tc>
          <w:tcPr>
            <w:tcW w:w="0" w:type="auto"/>
            <w:hideMark/>
          </w:tcPr>
          <w:p w14:paraId="500F2B95" w14:textId="34C2088C" w:rsidR="00861B28" w:rsidRPr="00EC2227" w:rsidRDefault="00861B28" w:rsidP="00EC2227">
            <w:pPr>
              <w:cnfStyle w:val="000000100000" w:firstRow="0" w:lastRow="0" w:firstColumn="0" w:lastColumn="0" w:oddVBand="0" w:evenVBand="0" w:oddHBand="1" w:evenHBand="0" w:firstRowFirstColumn="0" w:firstRowLastColumn="0" w:lastRowFirstColumn="0" w:lastRowLastColumn="0"/>
              <w:rPr>
                <w:rFonts w:cs="Arial"/>
              </w:rPr>
            </w:pPr>
            <w:r w:rsidRPr="00EC2227">
              <w:rPr>
                <w:rFonts w:cs="Arial"/>
              </w:rPr>
              <w:t>37.5</w:t>
            </w:r>
            <w:r w:rsidR="00EC2227" w:rsidRPr="00EC2227">
              <w:rPr>
                <w:rFonts w:cs="Arial"/>
              </w:rPr>
              <w:t>-</w:t>
            </w:r>
            <w:r w:rsidRPr="00EC2227">
              <w:rPr>
                <w:rFonts w:cs="Arial"/>
              </w:rPr>
              <w:t>40 hrs/week each</w:t>
            </w:r>
          </w:p>
        </w:tc>
        <w:tc>
          <w:tcPr>
            <w:tcW w:w="0" w:type="auto"/>
            <w:hideMark/>
          </w:tcPr>
          <w:p w14:paraId="7107CCAA" w14:textId="77777777" w:rsidR="00861B28" w:rsidRPr="00EC2227" w:rsidRDefault="00861B28" w:rsidP="00EC2227">
            <w:pPr>
              <w:cnfStyle w:val="000000100000" w:firstRow="0" w:lastRow="0" w:firstColumn="0" w:lastColumn="0" w:oddVBand="0" w:evenVBand="0" w:oddHBand="1" w:evenHBand="0" w:firstRowFirstColumn="0" w:firstRowLastColumn="0" w:lastRowFirstColumn="0" w:lastRowLastColumn="0"/>
              <w:rPr>
                <w:rFonts w:cs="Arial"/>
              </w:rPr>
            </w:pPr>
            <w:r w:rsidRPr="00EC2227">
              <w:rPr>
                <w:rFonts w:cs="Arial"/>
              </w:rPr>
              <w:t>National Living Wage + uplift</w:t>
            </w:r>
          </w:p>
        </w:tc>
        <w:tc>
          <w:tcPr>
            <w:tcW w:w="0" w:type="auto"/>
            <w:hideMark/>
          </w:tcPr>
          <w:p w14:paraId="53439848" w14:textId="77777777" w:rsidR="00861B28" w:rsidRPr="00EC2227" w:rsidRDefault="00861B28" w:rsidP="00EC2227">
            <w:pPr>
              <w:cnfStyle w:val="000000100000" w:firstRow="0" w:lastRow="0" w:firstColumn="0" w:lastColumn="0" w:oddVBand="0" w:evenVBand="0" w:oddHBand="1" w:evenHBand="0" w:firstRowFirstColumn="0" w:firstRowLastColumn="0" w:lastRowFirstColumn="0" w:lastRowLastColumn="0"/>
              <w:rPr>
                <w:rFonts w:cs="Arial"/>
              </w:rPr>
            </w:pPr>
            <w:r w:rsidRPr="00EC2227">
              <w:rPr>
                <w:rFonts w:cs="Arial"/>
              </w:rPr>
              <w:t>Sorting, washing, drying, ironing, packing</w:t>
            </w:r>
          </w:p>
        </w:tc>
      </w:tr>
      <w:tr w:rsidR="00861B28" w:rsidRPr="00EC2227" w14:paraId="206257DF" w14:textId="77777777" w:rsidTr="009F4BB6">
        <w:tc>
          <w:tcPr>
            <w:cnfStyle w:val="001000000000" w:firstRow="0" w:lastRow="0" w:firstColumn="1" w:lastColumn="0" w:oddVBand="0" w:evenVBand="0" w:oddHBand="0" w:evenHBand="0" w:firstRowFirstColumn="0" w:firstRowLastColumn="0" w:lastRowFirstColumn="0" w:lastRowLastColumn="0"/>
            <w:tcW w:w="0" w:type="auto"/>
            <w:hideMark/>
          </w:tcPr>
          <w:p w14:paraId="26B27B60" w14:textId="77777777" w:rsidR="00861B28" w:rsidRPr="00EC2227" w:rsidRDefault="00861B28" w:rsidP="00EC2227">
            <w:pPr>
              <w:rPr>
                <w:rFonts w:cs="Arial"/>
              </w:rPr>
            </w:pPr>
            <w:r w:rsidRPr="00EC2227">
              <w:rPr>
                <w:rFonts w:cs="Arial"/>
              </w:rPr>
              <w:t>Driver / Customer Support</w:t>
            </w:r>
          </w:p>
        </w:tc>
        <w:tc>
          <w:tcPr>
            <w:tcW w:w="0" w:type="auto"/>
            <w:hideMark/>
          </w:tcPr>
          <w:p w14:paraId="2833E379" w14:textId="30007424" w:rsidR="00861B28" w:rsidRPr="00EC2227" w:rsidRDefault="00861B28" w:rsidP="00EC2227">
            <w:pPr>
              <w:cnfStyle w:val="000000000000" w:firstRow="0" w:lastRow="0" w:firstColumn="0" w:lastColumn="0" w:oddVBand="0" w:evenVBand="0" w:oddHBand="0" w:evenHBand="0" w:firstRowFirstColumn="0" w:firstRowLastColumn="0" w:lastRowFirstColumn="0" w:lastRowLastColumn="0"/>
              <w:rPr>
                <w:rFonts w:cs="Arial"/>
              </w:rPr>
            </w:pPr>
            <w:r w:rsidRPr="00EC2227">
              <w:rPr>
                <w:rFonts w:cs="Arial"/>
              </w:rPr>
              <w:t>30</w:t>
            </w:r>
            <w:r w:rsidR="00EC2227" w:rsidRPr="00EC2227">
              <w:rPr>
                <w:rFonts w:cs="Arial"/>
              </w:rPr>
              <w:t>-</w:t>
            </w:r>
            <w:r w:rsidRPr="00EC2227">
              <w:rPr>
                <w:rFonts w:cs="Arial"/>
              </w:rPr>
              <w:t>40 hrs/week</w:t>
            </w:r>
          </w:p>
        </w:tc>
        <w:tc>
          <w:tcPr>
            <w:tcW w:w="0" w:type="auto"/>
            <w:hideMark/>
          </w:tcPr>
          <w:p w14:paraId="69AA6B60" w14:textId="77777777" w:rsidR="00861B28" w:rsidRPr="00EC2227" w:rsidRDefault="00861B28" w:rsidP="00EC2227">
            <w:pPr>
              <w:cnfStyle w:val="000000000000" w:firstRow="0" w:lastRow="0" w:firstColumn="0" w:lastColumn="0" w:oddVBand="0" w:evenVBand="0" w:oddHBand="0" w:evenHBand="0" w:firstRowFirstColumn="0" w:firstRowLastColumn="0" w:lastRowFirstColumn="0" w:lastRowLastColumn="0"/>
              <w:rPr>
                <w:rFonts w:cs="Arial"/>
              </w:rPr>
            </w:pPr>
            <w:r w:rsidRPr="00EC2227">
              <w:rPr>
                <w:rFonts w:cs="Arial"/>
              </w:rPr>
              <w:t>National Living Wage + uplift</w:t>
            </w:r>
          </w:p>
        </w:tc>
        <w:tc>
          <w:tcPr>
            <w:tcW w:w="0" w:type="auto"/>
            <w:hideMark/>
          </w:tcPr>
          <w:p w14:paraId="49E63A96" w14:textId="77777777" w:rsidR="00861B28" w:rsidRPr="00EC2227" w:rsidRDefault="00861B28" w:rsidP="00EC2227">
            <w:pPr>
              <w:cnfStyle w:val="000000000000" w:firstRow="0" w:lastRow="0" w:firstColumn="0" w:lastColumn="0" w:oddVBand="0" w:evenVBand="0" w:oddHBand="0" w:evenHBand="0" w:firstRowFirstColumn="0" w:firstRowLastColumn="0" w:lastRowFirstColumn="0" w:lastRowLastColumn="0"/>
              <w:rPr>
                <w:rFonts w:cs="Arial"/>
              </w:rPr>
            </w:pPr>
            <w:r w:rsidRPr="00EC2227">
              <w:rPr>
                <w:rFonts w:cs="Arial"/>
              </w:rPr>
              <w:t>Collections, deliveries, customer updates, proof of delivery</w:t>
            </w:r>
          </w:p>
        </w:tc>
      </w:tr>
    </w:tbl>
    <w:p w14:paraId="47F8D1B7" w14:textId="2A0A1074" w:rsidR="00861B28" w:rsidRPr="00747A32" w:rsidRDefault="00861B28" w:rsidP="00EC2227">
      <w:pPr>
        <w:pStyle w:val="NormalWeb"/>
        <w:spacing w:line="360" w:lineRule="auto"/>
        <w:rPr>
          <w:rFonts w:ascii="Arial" w:hAnsi="Arial" w:cs="Arial"/>
          <w:sz w:val="22"/>
          <w:szCs w:val="22"/>
        </w:rPr>
      </w:pPr>
      <w:r w:rsidRPr="00747A32">
        <w:rPr>
          <w:rStyle w:val="Emphasis"/>
          <w:rFonts w:ascii="Arial" w:eastAsiaTheme="majorEastAsia" w:hAnsi="Arial" w:cs="Arial"/>
          <w:b/>
          <w:bCs/>
          <w:sz w:val="22"/>
          <w:szCs w:val="22"/>
        </w:rPr>
        <w:lastRenderedPageBreak/>
        <w:t>Source:</w:t>
      </w:r>
      <w:r w:rsidRPr="00747A32">
        <w:rPr>
          <w:rStyle w:val="Emphasis"/>
          <w:rFonts w:ascii="Arial" w:eastAsiaTheme="majorEastAsia" w:hAnsi="Arial" w:cs="Arial"/>
          <w:sz w:val="22"/>
          <w:szCs w:val="22"/>
        </w:rPr>
        <w:t xml:space="preserve"> </w:t>
      </w:r>
      <w:r w:rsidR="00C92885">
        <w:rPr>
          <w:rStyle w:val="Emphasis"/>
          <w:rFonts w:ascii="Arial" w:eastAsiaTheme="majorEastAsia" w:hAnsi="Arial" w:cs="Arial"/>
          <w:sz w:val="22"/>
          <w:szCs w:val="22"/>
        </w:rPr>
        <w:t>W</w:t>
      </w:r>
      <w:r w:rsidRPr="00747A32">
        <w:rPr>
          <w:rStyle w:val="Emphasis"/>
          <w:rFonts w:ascii="Arial" w:eastAsiaTheme="majorEastAsia" w:hAnsi="Arial" w:cs="Arial"/>
          <w:sz w:val="22"/>
          <w:szCs w:val="22"/>
        </w:rPr>
        <w:t>age floor benchmarked to National Living Wage 2026 (GOV.UK, 2026).</w:t>
      </w:r>
    </w:p>
    <w:p w14:paraId="2F922C21" w14:textId="538BD975" w:rsidR="00861B28" w:rsidRPr="00523D40" w:rsidRDefault="00F743FA" w:rsidP="009376A0">
      <w:pPr>
        <w:pStyle w:val="Heading1"/>
        <w:spacing w:line="480" w:lineRule="auto"/>
        <w:rPr>
          <w:rFonts w:ascii="Arial" w:hAnsi="Arial" w:cs="Arial"/>
          <w:b/>
          <w:bCs/>
          <w:color w:val="000000" w:themeColor="text1"/>
          <w:sz w:val="32"/>
          <w:szCs w:val="32"/>
        </w:rPr>
      </w:pPr>
      <w:bookmarkStart w:id="64" w:name="_Toc228913938"/>
      <w:r w:rsidRPr="00523D40">
        <w:rPr>
          <w:rFonts w:ascii="Arial" w:hAnsi="Arial" w:cs="Arial"/>
          <w:b/>
          <w:bCs/>
          <w:color w:val="000000" w:themeColor="text1"/>
          <w:sz w:val="32"/>
          <w:szCs w:val="32"/>
        </w:rPr>
        <w:t>7</w:t>
      </w:r>
      <w:r w:rsidR="00861B28" w:rsidRPr="00523D40">
        <w:rPr>
          <w:rFonts w:ascii="Arial" w:hAnsi="Arial" w:cs="Arial"/>
          <w:b/>
          <w:bCs/>
          <w:color w:val="000000" w:themeColor="text1"/>
          <w:sz w:val="32"/>
          <w:szCs w:val="32"/>
        </w:rPr>
        <w:t>. Financial plan</w:t>
      </w:r>
      <w:bookmarkEnd w:id="64"/>
    </w:p>
    <w:p w14:paraId="15B3AEE1" w14:textId="35C08781" w:rsidR="00861B28" w:rsidRDefault="00F743FA" w:rsidP="009376A0">
      <w:pPr>
        <w:pStyle w:val="Heading2"/>
        <w:rPr>
          <w:rFonts w:ascii="Arial" w:hAnsi="Arial" w:cs="Arial"/>
          <w:b/>
          <w:bCs/>
          <w:color w:val="000000" w:themeColor="text1"/>
          <w:sz w:val="24"/>
          <w:szCs w:val="24"/>
        </w:rPr>
      </w:pPr>
      <w:bookmarkStart w:id="65" w:name="_Toc228913939"/>
      <w:r>
        <w:rPr>
          <w:rFonts w:ascii="Arial" w:hAnsi="Arial" w:cs="Arial"/>
          <w:b/>
          <w:bCs/>
          <w:color w:val="000000" w:themeColor="text1"/>
          <w:sz w:val="24"/>
          <w:szCs w:val="24"/>
        </w:rPr>
        <w:t>7</w:t>
      </w:r>
      <w:r w:rsidR="00861B28" w:rsidRPr="009376A0">
        <w:rPr>
          <w:rFonts w:ascii="Arial" w:hAnsi="Arial" w:cs="Arial"/>
          <w:b/>
          <w:bCs/>
          <w:color w:val="000000" w:themeColor="text1"/>
          <w:sz w:val="24"/>
          <w:szCs w:val="24"/>
        </w:rPr>
        <w:t>.1 Assumptions &amp; benchmark sources</w:t>
      </w:r>
      <w:bookmarkEnd w:id="65"/>
    </w:p>
    <w:p w14:paraId="726AF62A" w14:textId="77777777" w:rsidR="008D7AAC" w:rsidRDefault="00730636" w:rsidP="00730636">
      <w:pPr>
        <w:rPr>
          <w:rFonts w:eastAsia="Times New Roman" w:cs="Arial"/>
          <w:lang w:eastAsia="en-GB"/>
        </w:rPr>
      </w:pPr>
      <w:r w:rsidRPr="00730636">
        <w:rPr>
          <w:rFonts w:cs="Arial"/>
        </w:rPr>
        <w:t>This financial plan should be seen as a best-case feasibility scenario, not a lender-ready estimate. It is based on four areas of assumptions: manpower, premises, equipment and pricing.</w:t>
      </w:r>
      <w:r w:rsidRPr="00730636">
        <w:rPr>
          <w:rFonts w:cs="Arial"/>
        </w:rPr>
        <w:br/>
      </w:r>
      <w:r w:rsidRPr="00730636">
        <w:rPr>
          <w:rFonts w:cs="Arial"/>
        </w:rPr>
        <w:br/>
        <w:t xml:space="preserve">Labour costs are based on statutory minimums. The UK National Living Wage rate for those aged 21 and over is £12.71 per hour (GOV.UK, 2026) from 1 April 2026 and is utilized here as the base wage for both operatives and the delivery driver. Real pay rates may need to climb to recruit or retain </w:t>
      </w:r>
      <w:r w:rsidR="00523D40" w:rsidRPr="00730636">
        <w:rPr>
          <w:rFonts w:cs="Arial"/>
        </w:rPr>
        <w:t>personnel,</w:t>
      </w:r>
      <w:r w:rsidRPr="00730636">
        <w:rPr>
          <w:rFonts w:cs="Arial"/>
        </w:rPr>
        <w:t xml:space="preserve"> but this assumption is in line with industry benchmarks where labour is often approximately 25–35% of operational costs for laundry services (IBISWorld, 2025</w:t>
      </w:r>
      <w:r w:rsidR="00523D40" w:rsidRPr="00730636">
        <w:rPr>
          <w:rFonts w:cs="Arial"/>
        </w:rPr>
        <w:t>).</w:t>
      </w:r>
      <w:r w:rsidR="00523D40" w:rsidRPr="00730636">
        <w:rPr>
          <w:rFonts w:eastAsia="Times New Roman" w:cs="Arial"/>
          <w:lang w:eastAsia="en-GB"/>
        </w:rPr>
        <w:t xml:space="preserve"> </w:t>
      </w:r>
    </w:p>
    <w:p w14:paraId="501E1EF9" w14:textId="761DDB17" w:rsidR="00730636" w:rsidRPr="00730636" w:rsidRDefault="00523D40" w:rsidP="00730636">
      <w:pPr>
        <w:rPr>
          <w:rFonts w:cs="Arial"/>
        </w:rPr>
      </w:pPr>
      <w:r w:rsidRPr="00730636">
        <w:rPr>
          <w:rFonts w:eastAsia="Times New Roman" w:cs="Arial"/>
          <w:lang w:eastAsia="en-GB"/>
        </w:rPr>
        <w:t>Premises</w:t>
      </w:r>
      <w:r w:rsidR="00730636" w:rsidRPr="00730636">
        <w:rPr>
          <w:rFonts w:eastAsia="Times New Roman" w:cs="Arial"/>
          <w:lang w:eastAsia="en-GB"/>
        </w:rPr>
        <w:t xml:space="preserve"> estimates are based on existing Stoke-on-Trent light industrial listings. Small units are marketed from around £450 pcm (545 </w:t>
      </w:r>
      <w:r w:rsidRPr="00730636">
        <w:rPr>
          <w:rFonts w:eastAsia="Times New Roman" w:cs="Arial"/>
          <w:lang w:eastAsia="en-GB"/>
        </w:rPr>
        <w:t>sq.</w:t>
      </w:r>
      <w:r w:rsidR="00730636" w:rsidRPr="00730636">
        <w:rPr>
          <w:rFonts w:eastAsia="Times New Roman" w:cs="Arial"/>
          <w:lang w:eastAsia="en-GB"/>
        </w:rPr>
        <w:t xml:space="preserve"> ft) and £575 pcm (820 </w:t>
      </w:r>
      <w:r w:rsidRPr="00730636">
        <w:rPr>
          <w:rFonts w:eastAsia="Times New Roman" w:cs="Arial"/>
          <w:lang w:eastAsia="en-GB"/>
        </w:rPr>
        <w:t>sq.</w:t>
      </w:r>
      <w:r w:rsidR="00730636" w:rsidRPr="00730636">
        <w:rPr>
          <w:rFonts w:eastAsia="Times New Roman" w:cs="Arial"/>
          <w:lang w:eastAsia="en-GB"/>
        </w:rPr>
        <w:t xml:space="preserve"> ft), with larger spaces reaching around £1,875 pcm (2,270 </w:t>
      </w:r>
      <w:r w:rsidRPr="00730636">
        <w:rPr>
          <w:rFonts w:eastAsia="Times New Roman" w:cs="Arial"/>
          <w:lang w:eastAsia="en-GB"/>
        </w:rPr>
        <w:t>sq.</w:t>
      </w:r>
      <w:r w:rsidR="00730636" w:rsidRPr="00730636">
        <w:rPr>
          <w:rFonts w:eastAsia="Times New Roman" w:cs="Arial"/>
          <w:lang w:eastAsia="en-GB"/>
        </w:rPr>
        <w:t xml:space="preserve"> ft) (Zoopla, 2026). These estimates are feasible for a start-up site and are consistent with larger UK industrial rental standards of around £8–£15 per </w:t>
      </w:r>
      <w:r w:rsidRPr="00730636">
        <w:rPr>
          <w:rFonts w:eastAsia="Times New Roman" w:cs="Arial"/>
          <w:lang w:eastAsia="en-GB"/>
        </w:rPr>
        <w:t>sq.</w:t>
      </w:r>
      <w:r w:rsidR="00730636" w:rsidRPr="00730636">
        <w:rPr>
          <w:rFonts w:eastAsia="Times New Roman" w:cs="Arial"/>
          <w:lang w:eastAsia="en-GB"/>
        </w:rPr>
        <w:t xml:space="preserve"> ft per annum (Royal Institution of Chartered Surveyors, 2024).</w:t>
      </w:r>
      <w:r w:rsidR="00730636" w:rsidRPr="00730636">
        <w:rPr>
          <w:rFonts w:eastAsia="Times New Roman" w:cs="Arial"/>
          <w:lang w:eastAsia="en-GB"/>
        </w:rPr>
        <w:br/>
      </w:r>
      <w:r w:rsidR="00730636" w:rsidRPr="00730636">
        <w:rPr>
          <w:rFonts w:eastAsia="Times New Roman" w:cs="Arial"/>
          <w:lang w:eastAsia="en-GB"/>
        </w:rPr>
        <w:br/>
        <w:t>Equipment expenditures are modeled through leasing rather than outright purchase of equipment. For example, JLA provides a “Total Care” plan that includes installation and maintenance without the need for up-front financial investment, whereas MAG Laundry Equipment promotes commercial machines from roughly £80 a month, with capacities from 8 kg to 133 kg. This is consistent with industry practice and helps to lower entry barriers as equipment accounts for 15–30% of operating expense in small laundrette enterprises (IBISWorld, 2025).</w:t>
      </w:r>
      <w:r w:rsidR="00730636" w:rsidRPr="00730636">
        <w:rPr>
          <w:rFonts w:eastAsia="Times New Roman" w:cs="Arial"/>
          <w:lang w:eastAsia="en-GB"/>
        </w:rPr>
        <w:br/>
        <w:t xml:space="preserve">Pricing assumptions are intentionally conservative. Local competition analysis shows service washes are often priced in the low to </w:t>
      </w:r>
      <w:r w:rsidR="0055644C" w:rsidRPr="00730636">
        <w:rPr>
          <w:rFonts w:eastAsia="Times New Roman" w:cs="Arial"/>
          <w:lang w:eastAsia="en-GB"/>
        </w:rPr>
        <w:t>mid-single</w:t>
      </w:r>
      <w:r w:rsidR="00730636" w:rsidRPr="00730636">
        <w:rPr>
          <w:rFonts w:eastAsia="Times New Roman" w:cs="Arial"/>
          <w:lang w:eastAsia="en-GB"/>
        </w:rPr>
        <w:t xml:space="preserve"> digits per kilogram range with self-service setting the expected bar for value. The model prices sit within the broader UK benchmark range of around £3-£6/kg, in line with penetration pricing methods commonly employed by new entrants (Mintel, 2024).</w:t>
      </w:r>
      <w:r w:rsidR="00730636" w:rsidRPr="00730636">
        <w:rPr>
          <w:rFonts w:eastAsia="Times New Roman" w:cs="Arial"/>
          <w:lang w:eastAsia="en-GB"/>
        </w:rPr>
        <w:br/>
      </w:r>
      <w:r w:rsidR="00730636" w:rsidRPr="00730636">
        <w:rPr>
          <w:rFonts w:eastAsia="Times New Roman" w:cs="Arial"/>
          <w:lang w:eastAsia="en-GB"/>
        </w:rPr>
        <w:br/>
      </w:r>
      <w:r w:rsidR="00730636" w:rsidRPr="00730636">
        <w:rPr>
          <w:rFonts w:eastAsia="Times New Roman" w:cs="Arial"/>
          <w:lang w:eastAsia="en-GB"/>
        </w:rPr>
        <w:lastRenderedPageBreak/>
        <w:t>As a general matter, both start-up and working capital estimates are in line with industry averages. Start-up costs for a typical UK laundrette are estimated to be between £20,000 and £60,000, with a suggested working capital buffer of three to six months of operational expenses (Start Up Loans Company, 2024; British Business Bank, 2023).</w:t>
      </w:r>
    </w:p>
    <w:p w14:paraId="19EEB1B4" w14:textId="77777777" w:rsidR="00730636" w:rsidRPr="00730636" w:rsidRDefault="00730636" w:rsidP="00730636"/>
    <w:p w14:paraId="6C883C0F" w14:textId="4D92BF49" w:rsidR="00DF7402" w:rsidRDefault="00F743FA" w:rsidP="00DF7402">
      <w:pPr>
        <w:pStyle w:val="Heading2"/>
        <w:rPr>
          <w:rFonts w:ascii="Arial" w:hAnsi="Arial" w:cs="Arial"/>
          <w:b/>
          <w:bCs/>
          <w:color w:val="000000" w:themeColor="text1"/>
          <w:sz w:val="24"/>
          <w:szCs w:val="24"/>
        </w:rPr>
      </w:pPr>
      <w:bookmarkStart w:id="66" w:name="_Toc228913940"/>
      <w:r>
        <w:rPr>
          <w:rFonts w:ascii="Arial" w:hAnsi="Arial" w:cs="Arial"/>
          <w:b/>
          <w:bCs/>
          <w:color w:val="000000" w:themeColor="text1"/>
          <w:sz w:val="24"/>
          <w:szCs w:val="24"/>
        </w:rPr>
        <w:t>7</w:t>
      </w:r>
      <w:r w:rsidR="00861B28" w:rsidRPr="00DF7402">
        <w:rPr>
          <w:rFonts w:ascii="Arial" w:hAnsi="Arial" w:cs="Arial"/>
          <w:b/>
          <w:bCs/>
          <w:color w:val="000000" w:themeColor="text1"/>
          <w:sz w:val="24"/>
          <w:szCs w:val="24"/>
        </w:rPr>
        <w:t>.2 Startup costs &amp; working capital</w:t>
      </w:r>
      <w:bookmarkEnd w:id="66"/>
    </w:p>
    <w:p w14:paraId="721C214D" w14:textId="77777777" w:rsidR="00374716" w:rsidRDefault="00374716" w:rsidP="009026EB">
      <w:r w:rsidRPr="003372AA">
        <w:t>The startup costs consist of equipment and fit-out, pre-opening costs and working capital. This structure is consistent with UK startup cost frameworks that differentiate between fixed assets, setup costs and working capital needs (British Business Bank, 2024). Smart companies don’t overcapitalise themselves with equipment, they lease or finance it.</w:t>
      </w:r>
    </w:p>
    <w:p w14:paraId="3C36792A" w14:textId="77777777" w:rsidR="00374716" w:rsidRDefault="00374716" w:rsidP="009026EB">
      <w:r w:rsidRPr="003372AA">
        <w:t xml:space="preserve"> The JLA rental option can lead to much cheaper upfront capex as the installation and servicing costs are incorporated into the monthly lease fee (JLA, n.d.). In comparison a commercial washer can cost £2,000-£3,000 to purchase therefore confirming the cost-saving effect of leasing (Capalona, 2024). However, in a lease-driven model, the company still requires start-up capital for the premises deposit, minimum interior fit-out, signage, detergent/dose set up, packaging, software/booking system, PPE and a lease/new (used) car. Typical costs for establishing a small service in the UK vary from £2,000–£10,000 and provide a reasonable benchmark (Bsness, 2025). Local estate brokers confirm that a modest working unit can be obtained at a lower cost than a large industrial unit; with current local rates it is reasonable to anticipate a rental cost of between £800–£1,200 pcm (depending on size and condition) (Zoopla, 2026). This is consistent with lower-end business rentals for secondary sites (Capalona, 2024). </w:t>
      </w:r>
    </w:p>
    <w:p w14:paraId="70DAA611" w14:textId="77777777" w:rsidR="0055644C" w:rsidRDefault="00374716" w:rsidP="009026EB">
      <w:r w:rsidRPr="003372AA">
        <w:t xml:space="preserve"> Working capital should be at least 3 months of cash flow as it will take a bit of time to ramp up subscriptions. This is especially the case when it takes time to acquire clients and turn them into business. Industry advise recommends between £3,000–£10,000 working capital for small service enterprises (Bsness, 2025). So “less capex, more working capital” is the most effective way to start out. Rather than buying everything out-right, the company should keep the cost of its initial washers and driers down, while keeping cash for staff and marketing costs and initial power and water bills. </w:t>
      </w:r>
    </w:p>
    <w:p w14:paraId="10D31335" w14:textId="5621FC58" w:rsidR="00374716" w:rsidRPr="003372AA" w:rsidRDefault="00374716" w:rsidP="009026EB">
      <w:r w:rsidRPr="003372AA">
        <w:lastRenderedPageBreak/>
        <w:t xml:space="preserve">This bias towards liquidity is often advocated to manage </w:t>
      </w:r>
      <w:r w:rsidR="0055644C" w:rsidRPr="003372AA">
        <w:t>early-stage</w:t>
      </w:r>
      <w:r w:rsidRPr="003372AA">
        <w:t xml:space="preserve"> risk (British Business Bank, 2024). </w:t>
      </w:r>
      <w:r w:rsidR="0055644C" w:rsidRPr="003372AA">
        <w:t>So,</w:t>
      </w:r>
      <w:r w:rsidRPr="003372AA">
        <w:t xml:space="preserve"> the initial budget will probably be in the low-to-mid five figures with majority of the funding going to working capital not holding assets. This is consistent with UK estimates of £10,000–£40,000 for lean service-based businesses (Bsness, 2025). This reduces the danger of insolvency and allows management to get more experience with the route density and consumer approval of the service before investing in more expensive equipment.</w:t>
      </w:r>
    </w:p>
    <w:p w14:paraId="43E5CCDC" w14:textId="77777777" w:rsidR="00374716" w:rsidRPr="00DE1F08" w:rsidRDefault="00374716" w:rsidP="00374716">
      <w:pPr>
        <w:rPr>
          <w:sz w:val="24"/>
          <w:szCs w:val="24"/>
        </w:rPr>
      </w:pPr>
    </w:p>
    <w:p w14:paraId="38936614" w14:textId="409F58A6" w:rsidR="00861B28" w:rsidRPr="00DE1F08" w:rsidRDefault="00861B28" w:rsidP="00301CBC">
      <w:pPr>
        <w:rPr>
          <w:rFonts w:cs="Arial"/>
          <w:b/>
          <w:bCs/>
          <w:sz w:val="24"/>
          <w:szCs w:val="24"/>
        </w:rPr>
      </w:pPr>
    </w:p>
    <w:p w14:paraId="790F3D08" w14:textId="60871E53" w:rsidR="00BA28CB" w:rsidRPr="00BA28CB" w:rsidRDefault="00BA28CB" w:rsidP="00BA28CB">
      <w:pPr>
        <w:pStyle w:val="Caption"/>
        <w:keepNext/>
        <w:rPr>
          <w:b/>
          <w:bCs/>
          <w:color w:val="000000" w:themeColor="text1"/>
          <w:sz w:val="24"/>
          <w:szCs w:val="24"/>
        </w:rPr>
      </w:pPr>
      <w:bookmarkStart w:id="67" w:name="_Toc228909275"/>
      <w:r w:rsidRPr="00BA28CB">
        <w:rPr>
          <w:b/>
          <w:bCs/>
          <w:color w:val="000000" w:themeColor="text1"/>
          <w:sz w:val="24"/>
          <w:szCs w:val="24"/>
        </w:rPr>
        <w:t xml:space="preserve">Table </w:t>
      </w:r>
      <w:r w:rsidRPr="00BA28CB">
        <w:rPr>
          <w:b/>
          <w:bCs/>
          <w:color w:val="000000" w:themeColor="text1"/>
          <w:sz w:val="24"/>
          <w:szCs w:val="24"/>
        </w:rPr>
        <w:fldChar w:fldCharType="begin"/>
      </w:r>
      <w:r w:rsidRPr="00BA28CB">
        <w:rPr>
          <w:b/>
          <w:bCs/>
          <w:color w:val="000000" w:themeColor="text1"/>
          <w:sz w:val="24"/>
          <w:szCs w:val="24"/>
        </w:rPr>
        <w:instrText xml:space="preserve"> SEQ Table \* ARABIC </w:instrText>
      </w:r>
      <w:r w:rsidRPr="00BA28CB">
        <w:rPr>
          <w:b/>
          <w:bCs/>
          <w:color w:val="000000" w:themeColor="text1"/>
          <w:sz w:val="24"/>
          <w:szCs w:val="24"/>
        </w:rPr>
        <w:fldChar w:fldCharType="separate"/>
      </w:r>
      <w:r>
        <w:rPr>
          <w:b/>
          <w:bCs/>
          <w:noProof/>
          <w:color w:val="000000" w:themeColor="text1"/>
          <w:sz w:val="24"/>
          <w:szCs w:val="24"/>
        </w:rPr>
        <w:t>10</w:t>
      </w:r>
      <w:r w:rsidRPr="00BA28CB">
        <w:rPr>
          <w:b/>
          <w:bCs/>
          <w:color w:val="000000" w:themeColor="text1"/>
          <w:sz w:val="24"/>
          <w:szCs w:val="24"/>
        </w:rPr>
        <w:fldChar w:fldCharType="end"/>
      </w:r>
      <w:r>
        <w:rPr>
          <w:b/>
          <w:bCs/>
          <w:color w:val="000000" w:themeColor="text1"/>
          <w:sz w:val="24"/>
          <w:szCs w:val="24"/>
        </w:rPr>
        <w:t>:</w:t>
      </w:r>
      <w:r w:rsidRPr="00BA28CB">
        <w:rPr>
          <w:rFonts w:cs="Arial"/>
          <w:b/>
          <w:bCs/>
          <w:i w:val="0"/>
          <w:iCs w:val="0"/>
          <w:color w:val="auto"/>
          <w:sz w:val="24"/>
          <w:szCs w:val="24"/>
        </w:rPr>
        <w:t xml:space="preserve"> </w:t>
      </w:r>
      <w:r w:rsidRPr="00BA28CB">
        <w:rPr>
          <w:b/>
          <w:bCs/>
          <w:color w:val="000000" w:themeColor="text1"/>
          <w:sz w:val="24"/>
          <w:szCs w:val="24"/>
        </w:rPr>
        <w:t>Startup cost summary</w:t>
      </w:r>
      <w:bookmarkEnd w:id="67"/>
    </w:p>
    <w:tbl>
      <w:tblPr>
        <w:tblStyle w:val="GridTable4-Accent1"/>
        <w:tblW w:w="0" w:type="auto"/>
        <w:tblLook w:val="04A0" w:firstRow="1" w:lastRow="0" w:firstColumn="1" w:lastColumn="0" w:noHBand="0" w:noVBand="1"/>
      </w:tblPr>
      <w:tblGrid>
        <w:gridCol w:w="3598"/>
        <w:gridCol w:w="1889"/>
        <w:gridCol w:w="3755"/>
      </w:tblGrid>
      <w:tr w:rsidR="00861B28" w14:paraId="30653029" w14:textId="77777777" w:rsidTr="00956F4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BFCCE2" w14:textId="77777777" w:rsidR="00861B28" w:rsidRPr="00301CBC" w:rsidRDefault="00861B28" w:rsidP="00301CBC">
            <w:pPr>
              <w:jc w:val="center"/>
              <w:rPr>
                <w:rFonts w:cs="Arial"/>
                <w:b w:val="0"/>
                <w:bCs w:val="0"/>
              </w:rPr>
            </w:pPr>
            <w:r w:rsidRPr="00301CBC">
              <w:rPr>
                <w:rFonts w:cs="Arial"/>
              </w:rPr>
              <w:t>Cost category</w:t>
            </w:r>
          </w:p>
        </w:tc>
        <w:tc>
          <w:tcPr>
            <w:tcW w:w="0" w:type="auto"/>
            <w:hideMark/>
          </w:tcPr>
          <w:p w14:paraId="1E23B5BF" w14:textId="77777777" w:rsidR="00861B28" w:rsidRPr="00301CBC" w:rsidRDefault="00861B28" w:rsidP="00301CBC">
            <w:pPr>
              <w:jc w:val="center"/>
              <w:cnfStyle w:val="100000000000" w:firstRow="1" w:lastRow="0" w:firstColumn="0" w:lastColumn="0" w:oddVBand="0" w:evenVBand="0" w:oddHBand="0" w:evenHBand="0" w:firstRowFirstColumn="0" w:firstRowLastColumn="0" w:lastRowFirstColumn="0" w:lastRowLastColumn="0"/>
              <w:rPr>
                <w:rFonts w:cs="Arial"/>
                <w:b w:val="0"/>
                <w:bCs w:val="0"/>
              </w:rPr>
            </w:pPr>
            <w:r w:rsidRPr="00301CBC">
              <w:rPr>
                <w:rFonts w:cs="Arial"/>
              </w:rPr>
              <w:t>Indicative allowance (£)</w:t>
            </w:r>
          </w:p>
        </w:tc>
        <w:tc>
          <w:tcPr>
            <w:tcW w:w="0" w:type="auto"/>
            <w:hideMark/>
          </w:tcPr>
          <w:p w14:paraId="5B002A57" w14:textId="77777777" w:rsidR="00861B28" w:rsidRPr="00301CBC" w:rsidRDefault="00861B28" w:rsidP="00301CBC">
            <w:pPr>
              <w:jc w:val="center"/>
              <w:cnfStyle w:val="100000000000" w:firstRow="1" w:lastRow="0" w:firstColumn="0" w:lastColumn="0" w:oddVBand="0" w:evenVBand="0" w:oddHBand="0" w:evenHBand="0" w:firstRowFirstColumn="0" w:firstRowLastColumn="0" w:lastRowFirstColumn="0" w:lastRowLastColumn="0"/>
              <w:rPr>
                <w:rFonts w:cs="Arial"/>
                <w:b w:val="0"/>
                <w:bCs w:val="0"/>
              </w:rPr>
            </w:pPr>
            <w:r w:rsidRPr="00301CBC">
              <w:rPr>
                <w:rFonts w:cs="Arial"/>
              </w:rPr>
              <w:t>Basis</w:t>
            </w:r>
          </w:p>
        </w:tc>
      </w:tr>
      <w:tr w:rsidR="00861B28" w14:paraId="20110C89" w14:textId="77777777" w:rsidTr="00956F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F56598" w14:textId="77777777" w:rsidR="00861B28" w:rsidRPr="008F3F2D" w:rsidRDefault="00861B28" w:rsidP="00301CBC">
            <w:pPr>
              <w:rPr>
                <w:rFonts w:cs="Arial"/>
                <w:b w:val="0"/>
                <w:bCs w:val="0"/>
              </w:rPr>
            </w:pPr>
            <w:r w:rsidRPr="008F3F2D">
              <w:rPr>
                <w:rFonts w:cs="Arial"/>
                <w:b w:val="0"/>
                <w:bCs w:val="0"/>
              </w:rPr>
              <w:t>Lease deposit / advance rent</w:t>
            </w:r>
          </w:p>
        </w:tc>
        <w:tc>
          <w:tcPr>
            <w:tcW w:w="0" w:type="auto"/>
            <w:hideMark/>
          </w:tcPr>
          <w:p w14:paraId="454743BF" w14:textId="59FE75AD" w:rsidR="00861B28" w:rsidRPr="008F3F2D" w:rsidRDefault="00861B28" w:rsidP="00301CBC">
            <w:pPr>
              <w:cnfStyle w:val="000000100000" w:firstRow="0" w:lastRow="0" w:firstColumn="0" w:lastColumn="0" w:oddVBand="0" w:evenVBand="0" w:oddHBand="1" w:evenHBand="0" w:firstRowFirstColumn="0" w:firstRowLastColumn="0" w:lastRowFirstColumn="0" w:lastRowLastColumn="0"/>
              <w:rPr>
                <w:rFonts w:cs="Arial"/>
              </w:rPr>
            </w:pPr>
            <w:r w:rsidRPr="008F3F2D">
              <w:rPr>
                <w:rFonts w:cs="Arial"/>
              </w:rPr>
              <w:t>2,000</w:t>
            </w:r>
            <w:r w:rsidR="007E670F" w:rsidRPr="008F3F2D">
              <w:rPr>
                <w:rFonts w:cs="Arial"/>
              </w:rPr>
              <w:t>-</w:t>
            </w:r>
            <w:r w:rsidRPr="008F3F2D">
              <w:rPr>
                <w:rFonts w:cs="Arial"/>
              </w:rPr>
              <w:t>3,600</w:t>
            </w:r>
          </w:p>
        </w:tc>
        <w:tc>
          <w:tcPr>
            <w:tcW w:w="0" w:type="auto"/>
            <w:hideMark/>
          </w:tcPr>
          <w:p w14:paraId="59FED3D2" w14:textId="77777777" w:rsidR="00861B28" w:rsidRPr="00301CBC" w:rsidRDefault="00861B28" w:rsidP="00301CBC">
            <w:pPr>
              <w:cnfStyle w:val="000000100000" w:firstRow="0" w:lastRow="0" w:firstColumn="0" w:lastColumn="0" w:oddVBand="0" w:evenVBand="0" w:oddHBand="1" w:evenHBand="0" w:firstRowFirstColumn="0" w:firstRowLastColumn="0" w:lastRowFirstColumn="0" w:lastRowLastColumn="0"/>
              <w:rPr>
                <w:rFonts w:cs="Arial"/>
              </w:rPr>
            </w:pPr>
            <w:r w:rsidRPr="00301CBC">
              <w:rPr>
                <w:rFonts w:cs="Arial"/>
              </w:rPr>
              <w:t>Based on local rent range and standard upfront leasing practice</w:t>
            </w:r>
          </w:p>
        </w:tc>
      </w:tr>
      <w:tr w:rsidR="00861B28" w14:paraId="23C5DE36" w14:textId="77777777" w:rsidTr="00956F46">
        <w:tc>
          <w:tcPr>
            <w:cnfStyle w:val="001000000000" w:firstRow="0" w:lastRow="0" w:firstColumn="1" w:lastColumn="0" w:oddVBand="0" w:evenVBand="0" w:oddHBand="0" w:evenHBand="0" w:firstRowFirstColumn="0" w:firstRowLastColumn="0" w:lastRowFirstColumn="0" w:lastRowLastColumn="0"/>
            <w:tcW w:w="0" w:type="auto"/>
            <w:hideMark/>
          </w:tcPr>
          <w:p w14:paraId="491AB72A" w14:textId="77777777" w:rsidR="00861B28" w:rsidRPr="008F3F2D" w:rsidRDefault="00861B28" w:rsidP="00301CBC">
            <w:pPr>
              <w:rPr>
                <w:rFonts w:cs="Arial"/>
                <w:b w:val="0"/>
                <w:bCs w:val="0"/>
              </w:rPr>
            </w:pPr>
            <w:r w:rsidRPr="008F3F2D">
              <w:rPr>
                <w:rFonts w:cs="Arial"/>
                <w:b w:val="0"/>
                <w:bCs w:val="0"/>
              </w:rPr>
              <w:t>Premises fit-out / minor works</w:t>
            </w:r>
          </w:p>
        </w:tc>
        <w:tc>
          <w:tcPr>
            <w:tcW w:w="0" w:type="auto"/>
            <w:hideMark/>
          </w:tcPr>
          <w:p w14:paraId="20F1A678" w14:textId="0BCBA598" w:rsidR="00861B28" w:rsidRPr="008F3F2D" w:rsidRDefault="00861B28" w:rsidP="00301CBC">
            <w:pPr>
              <w:cnfStyle w:val="000000000000" w:firstRow="0" w:lastRow="0" w:firstColumn="0" w:lastColumn="0" w:oddVBand="0" w:evenVBand="0" w:oddHBand="0" w:evenHBand="0" w:firstRowFirstColumn="0" w:firstRowLastColumn="0" w:lastRowFirstColumn="0" w:lastRowLastColumn="0"/>
              <w:rPr>
                <w:rFonts w:cs="Arial"/>
              </w:rPr>
            </w:pPr>
            <w:r w:rsidRPr="008F3F2D">
              <w:rPr>
                <w:rFonts w:cs="Arial"/>
              </w:rPr>
              <w:t>3,000</w:t>
            </w:r>
            <w:r w:rsidR="007E670F" w:rsidRPr="008F3F2D">
              <w:rPr>
                <w:rFonts w:cs="Arial"/>
              </w:rPr>
              <w:t>-</w:t>
            </w:r>
            <w:r w:rsidRPr="008F3F2D">
              <w:rPr>
                <w:rFonts w:cs="Arial"/>
              </w:rPr>
              <w:t>6,000</w:t>
            </w:r>
          </w:p>
        </w:tc>
        <w:tc>
          <w:tcPr>
            <w:tcW w:w="0" w:type="auto"/>
            <w:hideMark/>
          </w:tcPr>
          <w:p w14:paraId="718C05C2" w14:textId="77777777" w:rsidR="00861B28" w:rsidRPr="00301CBC" w:rsidRDefault="00861B28" w:rsidP="00301CBC">
            <w:pPr>
              <w:cnfStyle w:val="000000000000" w:firstRow="0" w:lastRow="0" w:firstColumn="0" w:lastColumn="0" w:oddVBand="0" w:evenVBand="0" w:oddHBand="0" w:evenHBand="0" w:firstRowFirstColumn="0" w:firstRowLastColumn="0" w:lastRowFirstColumn="0" w:lastRowLastColumn="0"/>
              <w:rPr>
                <w:rFonts w:cs="Arial"/>
              </w:rPr>
            </w:pPr>
            <w:r w:rsidRPr="00301CBC">
              <w:rPr>
                <w:rFonts w:cs="Arial"/>
              </w:rPr>
              <w:t>Benches, rails, basic zoning, signage, storage</w:t>
            </w:r>
          </w:p>
        </w:tc>
      </w:tr>
      <w:tr w:rsidR="00861B28" w14:paraId="32FF27F7" w14:textId="77777777" w:rsidTr="00956F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EA8578" w14:textId="77777777" w:rsidR="00861B28" w:rsidRPr="008F3F2D" w:rsidRDefault="00861B28" w:rsidP="00301CBC">
            <w:pPr>
              <w:rPr>
                <w:rFonts w:cs="Arial"/>
                <w:b w:val="0"/>
                <w:bCs w:val="0"/>
              </w:rPr>
            </w:pPr>
            <w:r w:rsidRPr="008F3F2D">
              <w:rPr>
                <w:rFonts w:cs="Arial"/>
                <w:b w:val="0"/>
                <w:bCs w:val="0"/>
              </w:rPr>
              <w:t>Equipment setup / initial finance deposits</w:t>
            </w:r>
          </w:p>
        </w:tc>
        <w:tc>
          <w:tcPr>
            <w:tcW w:w="0" w:type="auto"/>
            <w:hideMark/>
          </w:tcPr>
          <w:p w14:paraId="580F5436" w14:textId="7118E621" w:rsidR="00861B28" w:rsidRPr="008F3F2D" w:rsidRDefault="00861B28" w:rsidP="00301CBC">
            <w:pPr>
              <w:cnfStyle w:val="000000100000" w:firstRow="0" w:lastRow="0" w:firstColumn="0" w:lastColumn="0" w:oddVBand="0" w:evenVBand="0" w:oddHBand="1" w:evenHBand="0" w:firstRowFirstColumn="0" w:firstRowLastColumn="0" w:lastRowFirstColumn="0" w:lastRowLastColumn="0"/>
              <w:rPr>
                <w:rFonts w:cs="Arial"/>
              </w:rPr>
            </w:pPr>
            <w:r w:rsidRPr="008F3F2D">
              <w:rPr>
                <w:rFonts w:cs="Arial"/>
              </w:rPr>
              <w:t>2,000</w:t>
            </w:r>
            <w:r w:rsidR="007E670F" w:rsidRPr="008F3F2D">
              <w:rPr>
                <w:rFonts w:cs="Arial"/>
              </w:rPr>
              <w:t>-</w:t>
            </w:r>
            <w:r w:rsidRPr="008F3F2D">
              <w:rPr>
                <w:rFonts w:cs="Arial"/>
              </w:rPr>
              <w:t>6,000</w:t>
            </w:r>
          </w:p>
        </w:tc>
        <w:tc>
          <w:tcPr>
            <w:tcW w:w="0" w:type="auto"/>
            <w:hideMark/>
          </w:tcPr>
          <w:p w14:paraId="5F1E9320" w14:textId="77777777" w:rsidR="00861B28" w:rsidRPr="00301CBC" w:rsidRDefault="00861B28" w:rsidP="00301CBC">
            <w:pPr>
              <w:cnfStyle w:val="000000100000" w:firstRow="0" w:lastRow="0" w:firstColumn="0" w:lastColumn="0" w:oddVBand="0" w:evenVBand="0" w:oddHBand="1" w:evenHBand="0" w:firstRowFirstColumn="0" w:firstRowLastColumn="0" w:lastRowFirstColumn="0" w:lastRowLastColumn="0"/>
              <w:rPr>
                <w:rFonts w:cs="Arial"/>
              </w:rPr>
            </w:pPr>
            <w:r w:rsidRPr="00301CBC">
              <w:rPr>
                <w:rFonts w:cs="Arial"/>
              </w:rPr>
              <w:t>Lower if using JLA-style rental/service route</w:t>
            </w:r>
          </w:p>
        </w:tc>
      </w:tr>
      <w:tr w:rsidR="00861B28" w14:paraId="53863446" w14:textId="77777777" w:rsidTr="00956F46">
        <w:tc>
          <w:tcPr>
            <w:cnfStyle w:val="001000000000" w:firstRow="0" w:lastRow="0" w:firstColumn="1" w:lastColumn="0" w:oddVBand="0" w:evenVBand="0" w:oddHBand="0" w:evenHBand="0" w:firstRowFirstColumn="0" w:firstRowLastColumn="0" w:lastRowFirstColumn="0" w:lastRowLastColumn="0"/>
            <w:tcW w:w="0" w:type="auto"/>
            <w:hideMark/>
          </w:tcPr>
          <w:p w14:paraId="01ACF372" w14:textId="77777777" w:rsidR="00861B28" w:rsidRPr="008F3F2D" w:rsidRDefault="00861B28" w:rsidP="00301CBC">
            <w:pPr>
              <w:rPr>
                <w:rFonts w:cs="Arial"/>
                <w:b w:val="0"/>
                <w:bCs w:val="0"/>
              </w:rPr>
            </w:pPr>
            <w:r w:rsidRPr="008F3F2D">
              <w:rPr>
                <w:rFonts w:cs="Arial"/>
                <w:b w:val="0"/>
                <w:bCs w:val="0"/>
              </w:rPr>
              <w:t>Delivery vehicle (initial deposit or used purchase allowance)</w:t>
            </w:r>
          </w:p>
        </w:tc>
        <w:tc>
          <w:tcPr>
            <w:tcW w:w="0" w:type="auto"/>
            <w:hideMark/>
          </w:tcPr>
          <w:p w14:paraId="6303FF2E" w14:textId="5ECF185D" w:rsidR="00861B28" w:rsidRPr="008F3F2D" w:rsidRDefault="00861B28" w:rsidP="00301CBC">
            <w:pPr>
              <w:cnfStyle w:val="000000000000" w:firstRow="0" w:lastRow="0" w:firstColumn="0" w:lastColumn="0" w:oddVBand="0" w:evenVBand="0" w:oddHBand="0" w:evenHBand="0" w:firstRowFirstColumn="0" w:firstRowLastColumn="0" w:lastRowFirstColumn="0" w:lastRowLastColumn="0"/>
              <w:rPr>
                <w:rFonts w:cs="Arial"/>
              </w:rPr>
            </w:pPr>
            <w:r w:rsidRPr="008F3F2D">
              <w:rPr>
                <w:rFonts w:cs="Arial"/>
              </w:rPr>
              <w:t>3,000</w:t>
            </w:r>
            <w:r w:rsidR="007E670F" w:rsidRPr="008F3F2D">
              <w:rPr>
                <w:rFonts w:cs="Arial"/>
              </w:rPr>
              <w:t>-</w:t>
            </w:r>
            <w:r w:rsidRPr="008F3F2D">
              <w:rPr>
                <w:rFonts w:cs="Arial"/>
              </w:rPr>
              <w:t>8,000</w:t>
            </w:r>
          </w:p>
        </w:tc>
        <w:tc>
          <w:tcPr>
            <w:tcW w:w="0" w:type="auto"/>
            <w:hideMark/>
          </w:tcPr>
          <w:p w14:paraId="2B616C58" w14:textId="77777777" w:rsidR="00861B28" w:rsidRPr="00301CBC" w:rsidRDefault="00861B28" w:rsidP="00301CBC">
            <w:pPr>
              <w:cnfStyle w:val="000000000000" w:firstRow="0" w:lastRow="0" w:firstColumn="0" w:lastColumn="0" w:oddVBand="0" w:evenVBand="0" w:oddHBand="0" w:evenHBand="0" w:firstRowFirstColumn="0" w:firstRowLastColumn="0" w:lastRowFirstColumn="0" w:lastRowLastColumn="0"/>
              <w:rPr>
                <w:rFonts w:cs="Arial"/>
              </w:rPr>
            </w:pPr>
            <w:r w:rsidRPr="00301CBC">
              <w:rPr>
                <w:rFonts w:cs="Arial"/>
              </w:rPr>
              <w:t>Route model dependent</w:t>
            </w:r>
          </w:p>
        </w:tc>
      </w:tr>
      <w:tr w:rsidR="00861B28" w14:paraId="5164B959" w14:textId="77777777" w:rsidTr="00956F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904622" w14:textId="77777777" w:rsidR="00861B28" w:rsidRPr="008F3F2D" w:rsidRDefault="00861B28" w:rsidP="00301CBC">
            <w:pPr>
              <w:rPr>
                <w:rFonts w:cs="Arial"/>
                <w:b w:val="0"/>
                <w:bCs w:val="0"/>
              </w:rPr>
            </w:pPr>
            <w:r w:rsidRPr="008F3F2D">
              <w:rPr>
                <w:rFonts w:cs="Arial"/>
                <w:b w:val="0"/>
                <w:bCs w:val="0"/>
              </w:rPr>
              <w:t xml:space="preserve">Detergents, PPE, packaging, </w:t>
            </w:r>
            <w:r w:rsidRPr="008F3F2D">
              <w:rPr>
                <w:rFonts w:cs="Arial"/>
                <w:b w:val="0"/>
                <w:bCs w:val="0"/>
              </w:rPr>
              <w:lastRenderedPageBreak/>
              <w:t>stock</w:t>
            </w:r>
          </w:p>
        </w:tc>
        <w:tc>
          <w:tcPr>
            <w:tcW w:w="0" w:type="auto"/>
            <w:hideMark/>
          </w:tcPr>
          <w:p w14:paraId="5FDF64FC" w14:textId="2B5B050C" w:rsidR="00861B28" w:rsidRPr="008F3F2D" w:rsidRDefault="00861B28" w:rsidP="00301CBC">
            <w:pPr>
              <w:cnfStyle w:val="000000100000" w:firstRow="0" w:lastRow="0" w:firstColumn="0" w:lastColumn="0" w:oddVBand="0" w:evenVBand="0" w:oddHBand="1" w:evenHBand="0" w:firstRowFirstColumn="0" w:firstRowLastColumn="0" w:lastRowFirstColumn="0" w:lastRowLastColumn="0"/>
              <w:rPr>
                <w:rFonts w:cs="Arial"/>
              </w:rPr>
            </w:pPr>
            <w:r w:rsidRPr="008F3F2D">
              <w:rPr>
                <w:rFonts w:cs="Arial"/>
              </w:rPr>
              <w:lastRenderedPageBreak/>
              <w:t>800</w:t>
            </w:r>
            <w:r w:rsidR="007E670F" w:rsidRPr="008F3F2D">
              <w:rPr>
                <w:rFonts w:cs="Arial"/>
              </w:rPr>
              <w:t>-</w:t>
            </w:r>
            <w:r w:rsidRPr="008F3F2D">
              <w:rPr>
                <w:rFonts w:cs="Arial"/>
              </w:rPr>
              <w:t>1,500</w:t>
            </w:r>
          </w:p>
        </w:tc>
        <w:tc>
          <w:tcPr>
            <w:tcW w:w="0" w:type="auto"/>
            <w:hideMark/>
          </w:tcPr>
          <w:p w14:paraId="18320133" w14:textId="77777777" w:rsidR="00861B28" w:rsidRPr="00301CBC" w:rsidRDefault="00861B28" w:rsidP="00301CBC">
            <w:pPr>
              <w:cnfStyle w:val="000000100000" w:firstRow="0" w:lastRow="0" w:firstColumn="0" w:lastColumn="0" w:oddVBand="0" w:evenVBand="0" w:oddHBand="1" w:evenHBand="0" w:firstRowFirstColumn="0" w:firstRowLastColumn="0" w:lastRowFirstColumn="0" w:lastRowLastColumn="0"/>
              <w:rPr>
                <w:rFonts w:cs="Arial"/>
              </w:rPr>
            </w:pPr>
            <w:r w:rsidRPr="00301CBC">
              <w:rPr>
                <w:rFonts w:cs="Arial"/>
              </w:rPr>
              <w:t>Opening consumables</w:t>
            </w:r>
          </w:p>
        </w:tc>
      </w:tr>
      <w:tr w:rsidR="00861B28" w14:paraId="517046EA" w14:textId="77777777" w:rsidTr="00956F46">
        <w:tc>
          <w:tcPr>
            <w:cnfStyle w:val="001000000000" w:firstRow="0" w:lastRow="0" w:firstColumn="1" w:lastColumn="0" w:oddVBand="0" w:evenVBand="0" w:oddHBand="0" w:evenHBand="0" w:firstRowFirstColumn="0" w:firstRowLastColumn="0" w:lastRowFirstColumn="0" w:lastRowLastColumn="0"/>
            <w:tcW w:w="0" w:type="auto"/>
            <w:hideMark/>
          </w:tcPr>
          <w:p w14:paraId="20277189" w14:textId="77777777" w:rsidR="00861B28" w:rsidRPr="008F3F2D" w:rsidRDefault="00861B28" w:rsidP="00301CBC">
            <w:pPr>
              <w:rPr>
                <w:rFonts w:cs="Arial"/>
                <w:b w:val="0"/>
                <w:bCs w:val="0"/>
              </w:rPr>
            </w:pPr>
            <w:r w:rsidRPr="008F3F2D">
              <w:rPr>
                <w:rFonts w:cs="Arial"/>
                <w:b w:val="0"/>
                <w:bCs w:val="0"/>
              </w:rPr>
              <w:t>Booking/admin tools, website, branding</w:t>
            </w:r>
          </w:p>
        </w:tc>
        <w:tc>
          <w:tcPr>
            <w:tcW w:w="0" w:type="auto"/>
            <w:hideMark/>
          </w:tcPr>
          <w:p w14:paraId="243B6552" w14:textId="1377D99C" w:rsidR="00861B28" w:rsidRPr="008F3F2D" w:rsidRDefault="00861B28" w:rsidP="00301CBC">
            <w:pPr>
              <w:cnfStyle w:val="000000000000" w:firstRow="0" w:lastRow="0" w:firstColumn="0" w:lastColumn="0" w:oddVBand="0" w:evenVBand="0" w:oddHBand="0" w:evenHBand="0" w:firstRowFirstColumn="0" w:firstRowLastColumn="0" w:lastRowFirstColumn="0" w:lastRowLastColumn="0"/>
              <w:rPr>
                <w:rFonts w:cs="Arial"/>
              </w:rPr>
            </w:pPr>
            <w:r w:rsidRPr="008F3F2D">
              <w:rPr>
                <w:rFonts w:cs="Arial"/>
              </w:rPr>
              <w:t>1,000</w:t>
            </w:r>
            <w:r w:rsidR="007E670F" w:rsidRPr="008F3F2D">
              <w:rPr>
                <w:rFonts w:cs="Arial"/>
              </w:rPr>
              <w:t>-</w:t>
            </w:r>
            <w:r w:rsidRPr="008F3F2D">
              <w:rPr>
                <w:rFonts w:cs="Arial"/>
              </w:rPr>
              <w:t>2,000</w:t>
            </w:r>
          </w:p>
        </w:tc>
        <w:tc>
          <w:tcPr>
            <w:tcW w:w="0" w:type="auto"/>
            <w:hideMark/>
          </w:tcPr>
          <w:p w14:paraId="15AAB862" w14:textId="77777777" w:rsidR="00861B28" w:rsidRPr="00301CBC" w:rsidRDefault="00861B28" w:rsidP="00301CBC">
            <w:pPr>
              <w:cnfStyle w:val="000000000000" w:firstRow="0" w:lastRow="0" w:firstColumn="0" w:lastColumn="0" w:oddVBand="0" w:evenVBand="0" w:oddHBand="0" w:evenHBand="0" w:firstRowFirstColumn="0" w:firstRowLastColumn="0" w:lastRowFirstColumn="0" w:lastRowLastColumn="0"/>
              <w:rPr>
                <w:rFonts w:cs="Arial"/>
              </w:rPr>
            </w:pPr>
            <w:r w:rsidRPr="00301CBC">
              <w:rPr>
                <w:rFonts w:cs="Arial"/>
              </w:rPr>
              <w:t>Basic launch setup</w:t>
            </w:r>
          </w:p>
        </w:tc>
      </w:tr>
      <w:tr w:rsidR="00861B28" w14:paraId="287E8254" w14:textId="77777777" w:rsidTr="00956F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5D6B81" w14:textId="77777777" w:rsidR="00861B28" w:rsidRPr="008F3F2D" w:rsidRDefault="00861B28" w:rsidP="00301CBC">
            <w:pPr>
              <w:rPr>
                <w:rFonts w:cs="Arial"/>
                <w:b w:val="0"/>
                <w:bCs w:val="0"/>
              </w:rPr>
            </w:pPr>
            <w:r w:rsidRPr="008F3F2D">
              <w:rPr>
                <w:rFonts w:cs="Arial"/>
                <w:b w:val="0"/>
                <w:bCs w:val="0"/>
              </w:rPr>
              <w:t>Insurance / compliance setup</w:t>
            </w:r>
          </w:p>
        </w:tc>
        <w:tc>
          <w:tcPr>
            <w:tcW w:w="0" w:type="auto"/>
            <w:hideMark/>
          </w:tcPr>
          <w:p w14:paraId="29F20E4E" w14:textId="7D490A6A" w:rsidR="00861B28" w:rsidRPr="008F3F2D" w:rsidRDefault="00861B28" w:rsidP="00301CBC">
            <w:pPr>
              <w:cnfStyle w:val="000000100000" w:firstRow="0" w:lastRow="0" w:firstColumn="0" w:lastColumn="0" w:oddVBand="0" w:evenVBand="0" w:oddHBand="1" w:evenHBand="0" w:firstRowFirstColumn="0" w:firstRowLastColumn="0" w:lastRowFirstColumn="0" w:lastRowLastColumn="0"/>
              <w:rPr>
                <w:rFonts w:cs="Arial"/>
              </w:rPr>
            </w:pPr>
            <w:r w:rsidRPr="008F3F2D">
              <w:rPr>
                <w:rFonts w:cs="Arial"/>
              </w:rPr>
              <w:t>600</w:t>
            </w:r>
            <w:r w:rsidR="007E670F" w:rsidRPr="008F3F2D">
              <w:rPr>
                <w:rFonts w:cs="Arial"/>
              </w:rPr>
              <w:t>-</w:t>
            </w:r>
            <w:r w:rsidRPr="008F3F2D">
              <w:rPr>
                <w:rFonts w:cs="Arial"/>
              </w:rPr>
              <w:t>1,200</w:t>
            </w:r>
          </w:p>
        </w:tc>
        <w:tc>
          <w:tcPr>
            <w:tcW w:w="0" w:type="auto"/>
            <w:hideMark/>
          </w:tcPr>
          <w:p w14:paraId="461B8307" w14:textId="77777777" w:rsidR="00861B28" w:rsidRPr="00301CBC" w:rsidRDefault="00861B28" w:rsidP="00301CBC">
            <w:pPr>
              <w:cnfStyle w:val="000000100000" w:firstRow="0" w:lastRow="0" w:firstColumn="0" w:lastColumn="0" w:oddVBand="0" w:evenVBand="0" w:oddHBand="1" w:evenHBand="0" w:firstRowFirstColumn="0" w:firstRowLastColumn="0" w:lastRowFirstColumn="0" w:lastRowLastColumn="0"/>
              <w:rPr>
                <w:rFonts w:cs="Arial"/>
              </w:rPr>
            </w:pPr>
            <w:r w:rsidRPr="00301CBC">
              <w:rPr>
                <w:rFonts w:cs="Arial"/>
              </w:rPr>
              <w:t>EL, public liability, vehicle, documentation</w:t>
            </w:r>
          </w:p>
        </w:tc>
      </w:tr>
      <w:tr w:rsidR="00861B28" w14:paraId="56C2A00F" w14:textId="77777777" w:rsidTr="00956F46">
        <w:tc>
          <w:tcPr>
            <w:cnfStyle w:val="001000000000" w:firstRow="0" w:lastRow="0" w:firstColumn="1" w:lastColumn="0" w:oddVBand="0" w:evenVBand="0" w:oddHBand="0" w:evenHBand="0" w:firstRowFirstColumn="0" w:firstRowLastColumn="0" w:lastRowFirstColumn="0" w:lastRowLastColumn="0"/>
            <w:tcW w:w="0" w:type="auto"/>
            <w:hideMark/>
          </w:tcPr>
          <w:p w14:paraId="185AA1BE" w14:textId="77777777" w:rsidR="00861B28" w:rsidRPr="008F3F2D" w:rsidRDefault="00861B28" w:rsidP="00301CBC">
            <w:pPr>
              <w:rPr>
                <w:rFonts w:cs="Arial"/>
                <w:b w:val="0"/>
                <w:bCs w:val="0"/>
              </w:rPr>
            </w:pPr>
            <w:r w:rsidRPr="008F3F2D">
              <w:rPr>
                <w:rFonts w:cs="Arial"/>
                <w:b w:val="0"/>
                <w:bCs w:val="0"/>
              </w:rPr>
              <w:t>Working capital reserve (3 months)</w:t>
            </w:r>
          </w:p>
        </w:tc>
        <w:tc>
          <w:tcPr>
            <w:tcW w:w="0" w:type="auto"/>
            <w:hideMark/>
          </w:tcPr>
          <w:p w14:paraId="67FBA59A" w14:textId="7CA2A63E" w:rsidR="00861B28" w:rsidRPr="008F3F2D" w:rsidRDefault="00861B28" w:rsidP="00301CBC">
            <w:pPr>
              <w:cnfStyle w:val="000000000000" w:firstRow="0" w:lastRow="0" w:firstColumn="0" w:lastColumn="0" w:oddVBand="0" w:evenVBand="0" w:oddHBand="0" w:evenHBand="0" w:firstRowFirstColumn="0" w:firstRowLastColumn="0" w:lastRowFirstColumn="0" w:lastRowLastColumn="0"/>
              <w:rPr>
                <w:rFonts w:cs="Arial"/>
              </w:rPr>
            </w:pPr>
            <w:r w:rsidRPr="008F3F2D">
              <w:rPr>
                <w:rFonts w:cs="Arial"/>
              </w:rPr>
              <w:t>18,000</w:t>
            </w:r>
            <w:r w:rsidR="007E670F" w:rsidRPr="008F3F2D">
              <w:rPr>
                <w:rFonts w:cs="Arial"/>
              </w:rPr>
              <w:t>-</w:t>
            </w:r>
            <w:r w:rsidRPr="008F3F2D">
              <w:rPr>
                <w:rFonts w:cs="Arial"/>
              </w:rPr>
              <w:t>24,000</w:t>
            </w:r>
          </w:p>
        </w:tc>
        <w:tc>
          <w:tcPr>
            <w:tcW w:w="0" w:type="auto"/>
            <w:hideMark/>
          </w:tcPr>
          <w:p w14:paraId="3C0CEBE6" w14:textId="77777777" w:rsidR="00861B28" w:rsidRPr="00301CBC" w:rsidRDefault="00861B28" w:rsidP="00301CBC">
            <w:pPr>
              <w:cnfStyle w:val="000000000000" w:firstRow="0" w:lastRow="0" w:firstColumn="0" w:lastColumn="0" w:oddVBand="0" w:evenVBand="0" w:oddHBand="0" w:evenHBand="0" w:firstRowFirstColumn="0" w:firstRowLastColumn="0" w:lastRowFirstColumn="0" w:lastRowLastColumn="0"/>
              <w:rPr>
                <w:rFonts w:cs="Arial"/>
              </w:rPr>
            </w:pPr>
            <w:r w:rsidRPr="00301CBC">
              <w:rPr>
                <w:rFonts w:cs="Arial"/>
              </w:rPr>
              <w:t>Core protection during ramp-up</w:t>
            </w:r>
          </w:p>
        </w:tc>
      </w:tr>
      <w:tr w:rsidR="00861B28" w14:paraId="5C678DB6" w14:textId="77777777" w:rsidTr="00956F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83408F" w14:textId="77777777" w:rsidR="00861B28" w:rsidRPr="008F3F2D" w:rsidRDefault="00861B28" w:rsidP="003B167A">
            <w:pPr>
              <w:rPr>
                <w:rFonts w:cs="Arial"/>
                <w:b w:val="0"/>
                <w:bCs w:val="0"/>
              </w:rPr>
            </w:pPr>
            <w:r w:rsidRPr="008F3F2D">
              <w:rPr>
                <w:rStyle w:val="Strong"/>
                <w:rFonts w:cs="Arial"/>
              </w:rPr>
              <w:t>Indicative total</w:t>
            </w:r>
          </w:p>
        </w:tc>
        <w:tc>
          <w:tcPr>
            <w:tcW w:w="0" w:type="auto"/>
            <w:hideMark/>
          </w:tcPr>
          <w:p w14:paraId="5D507102" w14:textId="433BFD6C" w:rsidR="00861B28" w:rsidRPr="008F3F2D" w:rsidRDefault="00861B28" w:rsidP="003B167A">
            <w:pPr>
              <w:cnfStyle w:val="000000100000" w:firstRow="0" w:lastRow="0" w:firstColumn="0" w:lastColumn="0" w:oddVBand="0" w:evenVBand="0" w:oddHBand="1" w:evenHBand="0" w:firstRowFirstColumn="0" w:firstRowLastColumn="0" w:lastRowFirstColumn="0" w:lastRowLastColumn="0"/>
              <w:rPr>
                <w:rFonts w:cs="Arial"/>
              </w:rPr>
            </w:pPr>
            <w:r w:rsidRPr="008F3F2D">
              <w:rPr>
                <w:rStyle w:val="Strong"/>
                <w:rFonts w:cs="Arial"/>
                <w:b w:val="0"/>
                <w:bCs w:val="0"/>
              </w:rPr>
              <w:t>30,400</w:t>
            </w:r>
            <w:r w:rsidR="007E670F" w:rsidRPr="008F3F2D">
              <w:rPr>
                <w:rStyle w:val="Strong"/>
                <w:rFonts w:cs="Arial"/>
                <w:b w:val="0"/>
                <w:bCs w:val="0"/>
              </w:rPr>
              <w:t>-</w:t>
            </w:r>
            <w:r w:rsidRPr="008F3F2D">
              <w:rPr>
                <w:rStyle w:val="Strong"/>
                <w:rFonts w:cs="Arial"/>
                <w:b w:val="0"/>
                <w:bCs w:val="0"/>
              </w:rPr>
              <w:t>52,300</w:t>
            </w:r>
          </w:p>
        </w:tc>
        <w:tc>
          <w:tcPr>
            <w:tcW w:w="0" w:type="auto"/>
            <w:hideMark/>
          </w:tcPr>
          <w:p w14:paraId="720C495E" w14:textId="77777777" w:rsidR="00861B28" w:rsidRPr="00301CBC" w:rsidRDefault="00861B28" w:rsidP="003B167A">
            <w:pPr>
              <w:cnfStyle w:val="000000100000" w:firstRow="0" w:lastRow="0" w:firstColumn="0" w:lastColumn="0" w:oddVBand="0" w:evenVBand="0" w:oddHBand="1" w:evenHBand="0" w:firstRowFirstColumn="0" w:firstRowLastColumn="0" w:lastRowFirstColumn="0" w:lastRowLastColumn="0"/>
              <w:rPr>
                <w:rFonts w:cs="Arial"/>
              </w:rPr>
            </w:pPr>
            <w:r w:rsidRPr="00301CBC">
              <w:rPr>
                <w:rFonts w:cs="Arial"/>
              </w:rPr>
              <w:t>Conservative launch range</w:t>
            </w:r>
          </w:p>
        </w:tc>
      </w:tr>
    </w:tbl>
    <w:p w14:paraId="24F8904F" w14:textId="2CAAD446" w:rsidR="00861B28" w:rsidRPr="009633D5" w:rsidRDefault="00861B28" w:rsidP="009633D5">
      <w:pPr>
        <w:pStyle w:val="NormalWeb"/>
        <w:jc w:val="center"/>
        <w:rPr>
          <w:rFonts w:ascii="Arial" w:hAnsi="Arial" w:cs="Arial"/>
          <w:sz w:val="22"/>
          <w:szCs w:val="22"/>
        </w:rPr>
      </w:pPr>
      <w:r w:rsidRPr="009633D5">
        <w:rPr>
          <w:rStyle w:val="Emphasis"/>
          <w:rFonts w:ascii="Arial" w:eastAsiaTheme="majorEastAsia" w:hAnsi="Arial" w:cs="Arial"/>
          <w:sz w:val="22"/>
          <w:szCs w:val="22"/>
        </w:rPr>
        <w:t>Source: based on JLA, MAG, Zoopla, and wage/operating assumptions.</w:t>
      </w:r>
    </w:p>
    <w:p w14:paraId="450F9C20" w14:textId="4B0BDEA8" w:rsidR="00302439" w:rsidRDefault="00F743FA" w:rsidP="001F08F0">
      <w:pPr>
        <w:pStyle w:val="Heading2"/>
        <w:rPr>
          <w:rFonts w:ascii="Arial" w:hAnsi="Arial" w:cs="Arial"/>
          <w:b/>
          <w:bCs/>
          <w:color w:val="000000" w:themeColor="text1"/>
          <w:sz w:val="24"/>
          <w:szCs w:val="24"/>
        </w:rPr>
      </w:pPr>
      <w:bookmarkStart w:id="68" w:name="_Toc228913941"/>
      <w:r>
        <w:rPr>
          <w:rFonts w:ascii="Arial" w:hAnsi="Arial" w:cs="Arial"/>
          <w:b/>
          <w:bCs/>
          <w:color w:val="000000" w:themeColor="text1"/>
          <w:sz w:val="24"/>
          <w:szCs w:val="24"/>
        </w:rPr>
        <w:t>7</w:t>
      </w:r>
      <w:r w:rsidR="00861B28" w:rsidRPr="00750B45">
        <w:rPr>
          <w:rFonts w:ascii="Arial" w:hAnsi="Arial" w:cs="Arial"/>
          <w:b/>
          <w:bCs/>
          <w:color w:val="000000" w:themeColor="text1"/>
          <w:sz w:val="24"/>
          <w:szCs w:val="24"/>
        </w:rPr>
        <w:t xml:space="preserve">.4 </w:t>
      </w:r>
      <w:r w:rsidR="0055644C" w:rsidRPr="00750B45">
        <w:rPr>
          <w:rFonts w:ascii="Arial" w:hAnsi="Arial" w:cs="Arial"/>
          <w:b/>
          <w:bCs/>
          <w:color w:val="000000" w:themeColor="text1"/>
          <w:sz w:val="24"/>
          <w:szCs w:val="24"/>
        </w:rPr>
        <w:t>12-month</w:t>
      </w:r>
      <w:r w:rsidR="00861B28" w:rsidRPr="00750B45">
        <w:rPr>
          <w:rFonts w:ascii="Arial" w:hAnsi="Arial" w:cs="Arial"/>
          <w:b/>
          <w:bCs/>
          <w:color w:val="000000" w:themeColor="text1"/>
          <w:sz w:val="24"/>
          <w:szCs w:val="24"/>
        </w:rPr>
        <w:t xml:space="preserve"> cashflow</w:t>
      </w:r>
      <w:bookmarkEnd w:id="68"/>
    </w:p>
    <w:p w14:paraId="434B24D3" w14:textId="046E4287" w:rsidR="0052579C" w:rsidRPr="0052579C" w:rsidRDefault="0055644C" w:rsidP="0052579C">
      <w:r w:rsidRPr="0052579C">
        <w:t>12-month</w:t>
      </w:r>
      <w:r w:rsidR="0052579C" w:rsidRPr="0052579C">
        <w:t xml:space="preserve"> cashflow is a </w:t>
      </w:r>
      <w:r w:rsidRPr="0052579C">
        <w:t>build-up</w:t>
      </w:r>
      <w:r w:rsidR="0052579C" w:rsidRPr="0052579C">
        <w:t xml:space="preserve"> plan, Months 1-2 will be pre-opening and heavy on deposit and setup expenditures with little to no earnings. Months 3-4 is a mild commercial launch with revenues covering variable costs but not fixed costs. Months 5-8 will show gradual progress as routes are saturated, re-purchases improve and initial subscribers mature. The critical months are 9-12 when home subscribers and at least one B2B customer come on stream and begin to stabilise the business. This staged trend is consistent with UK start-up benchmarks, which show early losses followed by progressive revenue stabilization (FSB, 2024; ONS, 2025).</w:t>
      </w:r>
      <w:r w:rsidR="0052579C" w:rsidRPr="0052579C">
        <w:br/>
      </w:r>
      <w:r w:rsidR="0052579C" w:rsidRPr="0052579C">
        <w:br/>
        <w:t xml:space="preserve">Starting monthly operating costs are estimated using conservative estimates to be in the neighborhood of £7,000 - 8,000 (assumes two operational workers with the owner taking on certain managerial chores, premises rented at the low to medium local market rate). This is in line with the cost of two full time employees at the National Living Wage minimum (approx. £2,203 each per month before on costs for a </w:t>
      </w:r>
      <w:r w:rsidRPr="0052579C">
        <w:t>40-hour</w:t>
      </w:r>
      <w:r w:rsidR="0052579C" w:rsidRPr="0052579C">
        <w:t xml:space="preserve"> week), rent, utilities, vehicle, consumables and marketing (GOV.UK, 2026; Zoopla, 2026). Assumptions are based on UK small company benchmarks, where employment is a major cost component and overhead </w:t>
      </w:r>
      <w:r w:rsidR="0052579C" w:rsidRPr="0052579C">
        <w:lastRenderedPageBreak/>
        <w:t xml:space="preserve">structures are similar in service-oriented SMEs (FSB, 2024). This means the cash flow will be negative for the first few </w:t>
      </w:r>
      <w:r w:rsidRPr="0052579C">
        <w:t>months and</w:t>
      </w:r>
      <w:r w:rsidR="0052579C" w:rsidRPr="0052579C">
        <w:t xml:space="preserve"> improve as income becomes more predictable.</w:t>
      </w:r>
      <w:r w:rsidR="0052579C" w:rsidRPr="0052579C">
        <w:br/>
      </w:r>
      <w:r w:rsidR="0052579C" w:rsidRPr="0052579C">
        <w:br/>
        <w:t xml:space="preserve">The model attempts to show that the business can survive the early months without unrealistic fast growth. </w:t>
      </w:r>
      <w:r w:rsidRPr="0052579C">
        <w:t>Yes,</w:t>
      </w:r>
      <w:r w:rsidR="0052579C" w:rsidRPr="0052579C">
        <w:t xml:space="preserve"> but only if you keep the working capital and don’t expand radius and staff too soon. This is indicative of common small business survival strategies focusing on limited expansion and cash discipline (FSB, 2024). And so cashflow discipline is a KPI for the board from day one.</w:t>
      </w:r>
    </w:p>
    <w:p w14:paraId="43C71B7E" w14:textId="069BF481" w:rsidR="00861B28" w:rsidRPr="008135DD" w:rsidRDefault="00861B28" w:rsidP="008135DD">
      <w:pPr>
        <w:rPr>
          <w:rFonts w:cs="Arial"/>
          <w:b/>
          <w:bCs/>
          <w:color w:val="000000" w:themeColor="text1"/>
          <w:sz w:val="24"/>
          <w:szCs w:val="24"/>
        </w:rPr>
      </w:pPr>
    </w:p>
    <w:p w14:paraId="5549EFA6" w14:textId="78B9E7DB" w:rsidR="00BA28CB" w:rsidRPr="00BA28CB" w:rsidRDefault="00BA28CB" w:rsidP="00BA28CB">
      <w:pPr>
        <w:pStyle w:val="Caption"/>
        <w:keepNext/>
        <w:rPr>
          <w:b/>
          <w:bCs/>
          <w:color w:val="000000" w:themeColor="text1"/>
          <w:sz w:val="24"/>
          <w:szCs w:val="24"/>
        </w:rPr>
      </w:pPr>
      <w:bookmarkStart w:id="69" w:name="_Toc228909276"/>
      <w:r w:rsidRPr="00BA28CB">
        <w:rPr>
          <w:b/>
          <w:bCs/>
          <w:color w:val="000000" w:themeColor="text1"/>
          <w:sz w:val="24"/>
          <w:szCs w:val="24"/>
        </w:rPr>
        <w:t xml:space="preserve">Table </w:t>
      </w:r>
      <w:r w:rsidRPr="00BA28CB">
        <w:rPr>
          <w:b/>
          <w:bCs/>
          <w:color w:val="000000" w:themeColor="text1"/>
          <w:sz w:val="24"/>
          <w:szCs w:val="24"/>
        </w:rPr>
        <w:fldChar w:fldCharType="begin"/>
      </w:r>
      <w:r w:rsidRPr="00BA28CB">
        <w:rPr>
          <w:b/>
          <w:bCs/>
          <w:color w:val="000000" w:themeColor="text1"/>
          <w:sz w:val="24"/>
          <w:szCs w:val="24"/>
        </w:rPr>
        <w:instrText xml:space="preserve"> SEQ Table \* ARABIC </w:instrText>
      </w:r>
      <w:r w:rsidRPr="00BA28CB">
        <w:rPr>
          <w:b/>
          <w:bCs/>
          <w:color w:val="000000" w:themeColor="text1"/>
          <w:sz w:val="24"/>
          <w:szCs w:val="24"/>
        </w:rPr>
        <w:fldChar w:fldCharType="separate"/>
      </w:r>
      <w:r>
        <w:rPr>
          <w:b/>
          <w:bCs/>
          <w:noProof/>
          <w:color w:val="000000" w:themeColor="text1"/>
          <w:sz w:val="24"/>
          <w:szCs w:val="24"/>
        </w:rPr>
        <w:t>11</w:t>
      </w:r>
      <w:r w:rsidRPr="00BA28CB">
        <w:rPr>
          <w:b/>
          <w:bCs/>
          <w:color w:val="000000" w:themeColor="text1"/>
          <w:sz w:val="24"/>
          <w:szCs w:val="24"/>
        </w:rPr>
        <w:fldChar w:fldCharType="end"/>
      </w:r>
      <w:r>
        <w:rPr>
          <w:b/>
          <w:bCs/>
          <w:color w:val="000000" w:themeColor="text1"/>
          <w:sz w:val="24"/>
          <w:szCs w:val="24"/>
        </w:rPr>
        <w:t>:</w:t>
      </w:r>
      <w:r w:rsidRPr="00BA28CB">
        <w:rPr>
          <w:rFonts w:cs="Arial"/>
          <w:b/>
          <w:bCs/>
          <w:i w:val="0"/>
          <w:iCs w:val="0"/>
          <w:color w:val="000000" w:themeColor="text1"/>
          <w:sz w:val="24"/>
          <w:szCs w:val="24"/>
        </w:rPr>
        <w:t xml:space="preserve"> </w:t>
      </w:r>
      <w:r w:rsidR="0055644C" w:rsidRPr="00BA28CB">
        <w:rPr>
          <w:b/>
          <w:bCs/>
          <w:color w:val="000000" w:themeColor="text1"/>
          <w:sz w:val="24"/>
          <w:szCs w:val="24"/>
        </w:rPr>
        <w:t>12-month</w:t>
      </w:r>
      <w:r w:rsidRPr="00BA28CB">
        <w:rPr>
          <w:b/>
          <w:bCs/>
          <w:color w:val="000000" w:themeColor="text1"/>
          <w:sz w:val="24"/>
          <w:szCs w:val="24"/>
        </w:rPr>
        <w:t xml:space="preserve"> cashflow summary</w:t>
      </w:r>
      <w:bookmarkEnd w:id="69"/>
    </w:p>
    <w:tbl>
      <w:tblPr>
        <w:tblStyle w:val="GridTable4-Accent1"/>
        <w:tblW w:w="0" w:type="auto"/>
        <w:tblInd w:w="830" w:type="dxa"/>
        <w:tblLook w:val="04A0" w:firstRow="1" w:lastRow="0" w:firstColumn="1" w:lastColumn="0" w:noHBand="0" w:noVBand="1"/>
      </w:tblPr>
      <w:tblGrid>
        <w:gridCol w:w="973"/>
        <w:gridCol w:w="1545"/>
        <w:gridCol w:w="2070"/>
        <w:gridCol w:w="2970"/>
      </w:tblGrid>
      <w:tr w:rsidR="00861B28" w14:paraId="796349E4" w14:textId="77777777" w:rsidTr="008135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3" w:type="dxa"/>
            <w:hideMark/>
          </w:tcPr>
          <w:p w14:paraId="48767F73" w14:textId="77777777" w:rsidR="00861B28" w:rsidRPr="008135DD" w:rsidRDefault="00861B28" w:rsidP="008135DD">
            <w:pPr>
              <w:jc w:val="center"/>
              <w:rPr>
                <w:rFonts w:cs="Arial"/>
                <w:b w:val="0"/>
                <w:bCs w:val="0"/>
                <w:sz w:val="20"/>
                <w:szCs w:val="20"/>
              </w:rPr>
            </w:pPr>
            <w:r w:rsidRPr="008135DD">
              <w:rPr>
                <w:rFonts w:cs="Arial"/>
                <w:sz w:val="20"/>
                <w:szCs w:val="20"/>
              </w:rPr>
              <w:t>Month</w:t>
            </w:r>
          </w:p>
        </w:tc>
        <w:tc>
          <w:tcPr>
            <w:tcW w:w="1545" w:type="dxa"/>
            <w:hideMark/>
          </w:tcPr>
          <w:p w14:paraId="05042DFB" w14:textId="77777777" w:rsidR="00861B28" w:rsidRPr="008135DD" w:rsidRDefault="00861B28" w:rsidP="008135DD">
            <w:pPr>
              <w:jc w:val="center"/>
              <w:cnfStyle w:val="100000000000" w:firstRow="1" w:lastRow="0" w:firstColumn="0" w:lastColumn="0" w:oddVBand="0" w:evenVBand="0" w:oddHBand="0" w:evenHBand="0" w:firstRowFirstColumn="0" w:firstRowLastColumn="0" w:lastRowFirstColumn="0" w:lastRowLastColumn="0"/>
              <w:rPr>
                <w:rFonts w:cs="Arial"/>
                <w:b w:val="0"/>
                <w:bCs w:val="0"/>
                <w:sz w:val="20"/>
                <w:szCs w:val="20"/>
              </w:rPr>
            </w:pPr>
            <w:r w:rsidRPr="008135DD">
              <w:rPr>
                <w:rFonts w:cs="Arial"/>
                <w:sz w:val="20"/>
                <w:szCs w:val="20"/>
              </w:rPr>
              <w:t>Revenue (£)</w:t>
            </w:r>
          </w:p>
        </w:tc>
        <w:tc>
          <w:tcPr>
            <w:tcW w:w="2070" w:type="dxa"/>
            <w:hideMark/>
          </w:tcPr>
          <w:p w14:paraId="0C64A970" w14:textId="77777777" w:rsidR="00861B28" w:rsidRPr="008135DD" w:rsidRDefault="00861B28" w:rsidP="008135DD">
            <w:pPr>
              <w:jc w:val="center"/>
              <w:cnfStyle w:val="100000000000" w:firstRow="1" w:lastRow="0" w:firstColumn="0" w:lastColumn="0" w:oddVBand="0" w:evenVBand="0" w:oddHBand="0" w:evenHBand="0" w:firstRowFirstColumn="0" w:firstRowLastColumn="0" w:lastRowFirstColumn="0" w:lastRowLastColumn="0"/>
              <w:rPr>
                <w:rFonts w:cs="Arial"/>
                <w:b w:val="0"/>
                <w:bCs w:val="0"/>
                <w:sz w:val="20"/>
                <w:szCs w:val="20"/>
              </w:rPr>
            </w:pPr>
            <w:r w:rsidRPr="008135DD">
              <w:rPr>
                <w:rFonts w:cs="Arial"/>
                <w:sz w:val="20"/>
                <w:szCs w:val="20"/>
              </w:rPr>
              <w:t>Operating costs (£)</w:t>
            </w:r>
          </w:p>
        </w:tc>
        <w:tc>
          <w:tcPr>
            <w:tcW w:w="2970" w:type="dxa"/>
            <w:hideMark/>
          </w:tcPr>
          <w:p w14:paraId="0CC4EA75" w14:textId="77777777" w:rsidR="00861B28" w:rsidRPr="008135DD" w:rsidRDefault="00861B28" w:rsidP="008135DD">
            <w:pPr>
              <w:jc w:val="center"/>
              <w:cnfStyle w:val="100000000000" w:firstRow="1" w:lastRow="0" w:firstColumn="0" w:lastColumn="0" w:oddVBand="0" w:evenVBand="0" w:oddHBand="0" w:evenHBand="0" w:firstRowFirstColumn="0" w:firstRowLastColumn="0" w:lastRowFirstColumn="0" w:lastRowLastColumn="0"/>
              <w:rPr>
                <w:rFonts w:cs="Arial"/>
                <w:b w:val="0"/>
                <w:bCs w:val="0"/>
                <w:sz w:val="20"/>
                <w:szCs w:val="20"/>
              </w:rPr>
            </w:pPr>
            <w:r w:rsidRPr="008135DD">
              <w:rPr>
                <w:rFonts w:cs="Arial"/>
                <w:sz w:val="20"/>
                <w:szCs w:val="20"/>
              </w:rPr>
              <w:t>Net cash movement (£)</w:t>
            </w:r>
          </w:p>
        </w:tc>
      </w:tr>
      <w:tr w:rsidR="00861B28" w14:paraId="6470F297" w14:textId="77777777" w:rsidTr="008135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3" w:type="dxa"/>
            <w:hideMark/>
          </w:tcPr>
          <w:p w14:paraId="7116A34A" w14:textId="77777777" w:rsidR="00861B28" w:rsidRPr="008135DD" w:rsidRDefault="00861B28" w:rsidP="008135DD">
            <w:pPr>
              <w:jc w:val="center"/>
              <w:rPr>
                <w:rFonts w:cs="Arial"/>
                <w:sz w:val="20"/>
                <w:szCs w:val="20"/>
              </w:rPr>
            </w:pPr>
            <w:r w:rsidRPr="008135DD">
              <w:rPr>
                <w:rFonts w:cs="Arial"/>
                <w:sz w:val="20"/>
                <w:szCs w:val="20"/>
              </w:rPr>
              <w:t>1</w:t>
            </w:r>
          </w:p>
        </w:tc>
        <w:tc>
          <w:tcPr>
            <w:tcW w:w="1545" w:type="dxa"/>
            <w:hideMark/>
          </w:tcPr>
          <w:p w14:paraId="0C834AA4" w14:textId="77777777" w:rsidR="00861B28" w:rsidRPr="008135DD" w:rsidRDefault="00861B28" w:rsidP="008135DD">
            <w:pPr>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8135DD">
              <w:rPr>
                <w:rFonts w:cs="Arial"/>
                <w:sz w:val="20"/>
                <w:szCs w:val="20"/>
              </w:rPr>
              <w:t>0</w:t>
            </w:r>
          </w:p>
        </w:tc>
        <w:tc>
          <w:tcPr>
            <w:tcW w:w="2070" w:type="dxa"/>
            <w:hideMark/>
          </w:tcPr>
          <w:p w14:paraId="23D339B1" w14:textId="77777777" w:rsidR="00861B28" w:rsidRPr="008135DD" w:rsidRDefault="00861B28" w:rsidP="008135DD">
            <w:pPr>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8135DD">
              <w:rPr>
                <w:rFonts w:cs="Arial"/>
                <w:sz w:val="20"/>
                <w:szCs w:val="20"/>
              </w:rPr>
              <w:t>9,500</w:t>
            </w:r>
          </w:p>
        </w:tc>
        <w:tc>
          <w:tcPr>
            <w:tcW w:w="2970" w:type="dxa"/>
            <w:hideMark/>
          </w:tcPr>
          <w:p w14:paraId="7958F30B" w14:textId="77777777" w:rsidR="00861B28" w:rsidRPr="008135DD" w:rsidRDefault="00861B28" w:rsidP="008135DD">
            <w:pPr>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8135DD">
              <w:rPr>
                <w:rFonts w:cs="Arial"/>
                <w:sz w:val="20"/>
                <w:szCs w:val="20"/>
              </w:rPr>
              <w:t>-9,500</w:t>
            </w:r>
          </w:p>
        </w:tc>
      </w:tr>
      <w:tr w:rsidR="00861B28" w14:paraId="5726A9DA" w14:textId="77777777" w:rsidTr="008135DD">
        <w:tc>
          <w:tcPr>
            <w:cnfStyle w:val="001000000000" w:firstRow="0" w:lastRow="0" w:firstColumn="1" w:lastColumn="0" w:oddVBand="0" w:evenVBand="0" w:oddHBand="0" w:evenHBand="0" w:firstRowFirstColumn="0" w:firstRowLastColumn="0" w:lastRowFirstColumn="0" w:lastRowLastColumn="0"/>
            <w:tcW w:w="973" w:type="dxa"/>
            <w:hideMark/>
          </w:tcPr>
          <w:p w14:paraId="5C1785F6" w14:textId="77777777" w:rsidR="00861B28" w:rsidRPr="008135DD" w:rsidRDefault="00861B28" w:rsidP="008135DD">
            <w:pPr>
              <w:jc w:val="center"/>
              <w:rPr>
                <w:rFonts w:cs="Arial"/>
                <w:sz w:val="20"/>
                <w:szCs w:val="20"/>
              </w:rPr>
            </w:pPr>
            <w:r w:rsidRPr="008135DD">
              <w:rPr>
                <w:rFonts w:cs="Arial"/>
                <w:sz w:val="20"/>
                <w:szCs w:val="20"/>
              </w:rPr>
              <w:t>2</w:t>
            </w:r>
          </w:p>
        </w:tc>
        <w:tc>
          <w:tcPr>
            <w:tcW w:w="1545" w:type="dxa"/>
            <w:hideMark/>
          </w:tcPr>
          <w:p w14:paraId="0D7B18EB" w14:textId="77777777" w:rsidR="00861B28" w:rsidRPr="008135DD" w:rsidRDefault="00861B28" w:rsidP="008135DD">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sidRPr="008135DD">
              <w:rPr>
                <w:rFonts w:cs="Arial"/>
                <w:sz w:val="20"/>
                <w:szCs w:val="20"/>
              </w:rPr>
              <w:t>1,000</w:t>
            </w:r>
          </w:p>
        </w:tc>
        <w:tc>
          <w:tcPr>
            <w:tcW w:w="2070" w:type="dxa"/>
            <w:hideMark/>
          </w:tcPr>
          <w:p w14:paraId="4677AE16" w14:textId="77777777" w:rsidR="00861B28" w:rsidRPr="008135DD" w:rsidRDefault="00861B28" w:rsidP="008135DD">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sidRPr="008135DD">
              <w:rPr>
                <w:rFonts w:cs="Arial"/>
                <w:sz w:val="20"/>
                <w:szCs w:val="20"/>
              </w:rPr>
              <w:t>8,500</w:t>
            </w:r>
          </w:p>
        </w:tc>
        <w:tc>
          <w:tcPr>
            <w:tcW w:w="2970" w:type="dxa"/>
            <w:hideMark/>
          </w:tcPr>
          <w:p w14:paraId="785E5D1A" w14:textId="77777777" w:rsidR="00861B28" w:rsidRPr="008135DD" w:rsidRDefault="00861B28" w:rsidP="008135DD">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sidRPr="008135DD">
              <w:rPr>
                <w:rFonts w:cs="Arial"/>
                <w:sz w:val="20"/>
                <w:szCs w:val="20"/>
              </w:rPr>
              <w:t>-7,500</w:t>
            </w:r>
          </w:p>
        </w:tc>
      </w:tr>
      <w:tr w:rsidR="00861B28" w14:paraId="3E097641" w14:textId="77777777" w:rsidTr="008135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3" w:type="dxa"/>
            <w:hideMark/>
          </w:tcPr>
          <w:p w14:paraId="014EF055" w14:textId="77777777" w:rsidR="00861B28" w:rsidRPr="008135DD" w:rsidRDefault="00861B28" w:rsidP="008135DD">
            <w:pPr>
              <w:jc w:val="center"/>
              <w:rPr>
                <w:rFonts w:cs="Arial"/>
                <w:sz w:val="20"/>
                <w:szCs w:val="20"/>
              </w:rPr>
            </w:pPr>
            <w:r w:rsidRPr="008135DD">
              <w:rPr>
                <w:rFonts w:cs="Arial"/>
                <w:sz w:val="20"/>
                <w:szCs w:val="20"/>
              </w:rPr>
              <w:t>3</w:t>
            </w:r>
          </w:p>
        </w:tc>
        <w:tc>
          <w:tcPr>
            <w:tcW w:w="1545" w:type="dxa"/>
            <w:hideMark/>
          </w:tcPr>
          <w:p w14:paraId="4C66A214" w14:textId="77777777" w:rsidR="00861B28" w:rsidRPr="008135DD" w:rsidRDefault="00861B28" w:rsidP="008135DD">
            <w:pPr>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8135DD">
              <w:rPr>
                <w:rFonts w:cs="Arial"/>
                <w:sz w:val="20"/>
                <w:szCs w:val="20"/>
              </w:rPr>
              <w:t>3,000</w:t>
            </w:r>
          </w:p>
        </w:tc>
        <w:tc>
          <w:tcPr>
            <w:tcW w:w="2070" w:type="dxa"/>
            <w:hideMark/>
          </w:tcPr>
          <w:p w14:paraId="1864B1C3" w14:textId="77777777" w:rsidR="00861B28" w:rsidRPr="008135DD" w:rsidRDefault="00861B28" w:rsidP="008135DD">
            <w:pPr>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8135DD">
              <w:rPr>
                <w:rFonts w:cs="Arial"/>
                <w:sz w:val="20"/>
                <w:szCs w:val="20"/>
              </w:rPr>
              <w:t>7,800</w:t>
            </w:r>
          </w:p>
        </w:tc>
        <w:tc>
          <w:tcPr>
            <w:tcW w:w="2970" w:type="dxa"/>
            <w:hideMark/>
          </w:tcPr>
          <w:p w14:paraId="6A043245" w14:textId="77777777" w:rsidR="00861B28" w:rsidRPr="008135DD" w:rsidRDefault="00861B28" w:rsidP="008135DD">
            <w:pPr>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8135DD">
              <w:rPr>
                <w:rFonts w:cs="Arial"/>
                <w:sz w:val="20"/>
                <w:szCs w:val="20"/>
              </w:rPr>
              <w:t>-4,800</w:t>
            </w:r>
          </w:p>
        </w:tc>
      </w:tr>
      <w:tr w:rsidR="00861B28" w14:paraId="1644E2A4" w14:textId="77777777" w:rsidTr="008135DD">
        <w:tc>
          <w:tcPr>
            <w:cnfStyle w:val="001000000000" w:firstRow="0" w:lastRow="0" w:firstColumn="1" w:lastColumn="0" w:oddVBand="0" w:evenVBand="0" w:oddHBand="0" w:evenHBand="0" w:firstRowFirstColumn="0" w:firstRowLastColumn="0" w:lastRowFirstColumn="0" w:lastRowLastColumn="0"/>
            <w:tcW w:w="973" w:type="dxa"/>
            <w:hideMark/>
          </w:tcPr>
          <w:p w14:paraId="0C0A78C1" w14:textId="77777777" w:rsidR="00861B28" w:rsidRPr="008135DD" w:rsidRDefault="00861B28" w:rsidP="008135DD">
            <w:pPr>
              <w:jc w:val="center"/>
              <w:rPr>
                <w:rFonts w:cs="Arial"/>
                <w:sz w:val="20"/>
                <w:szCs w:val="20"/>
              </w:rPr>
            </w:pPr>
            <w:r w:rsidRPr="008135DD">
              <w:rPr>
                <w:rFonts w:cs="Arial"/>
                <w:sz w:val="20"/>
                <w:szCs w:val="20"/>
              </w:rPr>
              <w:t>4</w:t>
            </w:r>
          </w:p>
        </w:tc>
        <w:tc>
          <w:tcPr>
            <w:tcW w:w="1545" w:type="dxa"/>
            <w:hideMark/>
          </w:tcPr>
          <w:p w14:paraId="08C72F20" w14:textId="77777777" w:rsidR="00861B28" w:rsidRPr="008135DD" w:rsidRDefault="00861B28" w:rsidP="008135DD">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sidRPr="008135DD">
              <w:rPr>
                <w:rFonts w:cs="Arial"/>
                <w:sz w:val="20"/>
                <w:szCs w:val="20"/>
              </w:rPr>
              <w:t>4,800</w:t>
            </w:r>
          </w:p>
        </w:tc>
        <w:tc>
          <w:tcPr>
            <w:tcW w:w="2070" w:type="dxa"/>
            <w:hideMark/>
          </w:tcPr>
          <w:p w14:paraId="5C679C24" w14:textId="77777777" w:rsidR="00861B28" w:rsidRPr="008135DD" w:rsidRDefault="00861B28" w:rsidP="008135DD">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sidRPr="008135DD">
              <w:rPr>
                <w:rFonts w:cs="Arial"/>
                <w:sz w:val="20"/>
                <w:szCs w:val="20"/>
              </w:rPr>
              <w:t>7,700</w:t>
            </w:r>
          </w:p>
        </w:tc>
        <w:tc>
          <w:tcPr>
            <w:tcW w:w="2970" w:type="dxa"/>
            <w:hideMark/>
          </w:tcPr>
          <w:p w14:paraId="0DDDEFCA" w14:textId="77777777" w:rsidR="00861B28" w:rsidRPr="008135DD" w:rsidRDefault="00861B28" w:rsidP="008135DD">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sidRPr="008135DD">
              <w:rPr>
                <w:rFonts w:cs="Arial"/>
                <w:sz w:val="20"/>
                <w:szCs w:val="20"/>
              </w:rPr>
              <w:t>-2,900</w:t>
            </w:r>
          </w:p>
        </w:tc>
      </w:tr>
      <w:tr w:rsidR="00861B28" w14:paraId="5402FCFF" w14:textId="77777777" w:rsidTr="008135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3" w:type="dxa"/>
            <w:hideMark/>
          </w:tcPr>
          <w:p w14:paraId="6BB76147" w14:textId="77777777" w:rsidR="00861B28" w:rsidRPr="008135DD" w:rsidRDefault="00861B28" w:rsidP="008135DD">
            <w:pPr>
              <w:jc w:val="center"/>
              <w:rPr>
                <w:rFonts w:cs="Arial"/>
                <w:sz w:val="20"/>
                <w:szCs w:val="20"/>
              </w:rPr>
            </w:pPr>
            <w:r w:rsidRPr="008135DD">
              <w:rPr>
                <w:rFonts w:cs="Arial"/>
                <w:sz w:val="20"/>
                <w:szCs w:val="20"/>
              </w:rPr>
              <w:t>5</w:t>
            </w:r>
          </w:p>
        </w:tc>
        <w:tc>
          <w:tcPr>
            <w:tcW w:w="1545" w:type="dxa"/>
            <w:hideMark/>
          </w:tcPr>
          <w:p w14:paraId="751BC75E" w14:textId="77777777" w:rsidR="00861B28" w:rsidRPr="008135DD" w:rsidRDefault="00861B28" w:rsidP="008135DD">
            <w:pPr>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8135DD">
              <w:rPr>
                <w:rFonts w:cs="Arial"/>
                <w:sz w:val="20"/>
                <w:szCs w:val="20"/>
              </w:rPr>
              <w:t>6,300</w:t>
            </w:r>
          </w:p>
        </w:tc>
        <w:tc>
          <w:tcPr>
            <w:tcW w:w="2070" w:type="dxa"/>
            <w:hideMark/>
          </w:tcPr>
          <w:p w14:paraId="45BC549D" w14:textId="77777777" w:rsidR="00861B28" w:rsidRPr="008135DD" w:rsidRDefault="00861B28" w:rsidP="008135DD">
            <w:pPr>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8135DD">
              <w:rPr>
                <w:rFonts w:cs="Arial"/>
                <w:sz w:val="20"/>
                <w:szCs w:val="20"/>
              </w:rPr>
              <w:t>7,750</w:t>
            </w:r>
          </w:p>
        </w:tc>
        <w:tc>
          <w:tcPr>
            <w:tcW w:w="2970" w:type="dxa"/>
            <w:hideMark/>
          </w:tcPr>
          <w:p w14:paraId="6506E16D" w14:textId="77777777" w:rsidR="00861B28" w:rsidRPr="008135DD" w:rsidRDefault="00861B28" w:rsidP="008135DD">
            <w:pPr>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8135DD">
              <w:rPr>
                <w:rFonts w:cs="Arial"/>
                <w:sz w:val="20"/>
                <w:szCs w:val="20"/>
              </w:rPr>
              <w:t>-1,450</w:t>
            </w:r>
          </w:p>
        </w:tc>
      </w:tr>
      <w:tr w:rsidR="00861B28" w14:paraId="6E1ADB03" w14:textId="77777777" w:rsidTr="008135DD">
        <w:tc>
          <w:tcPr>
            <w:cnfStyle w:val="001000000000" w:firstRow="0" w:lastRow="0" w:firstColumn="1" w:lastColumn="0" w:oddVBand="0" w:evenVBand="0" w:oddHBand="0" w:evenHBand="0" w:firstRowFirstColumn="0" w:firstRowLastColumn="0" w:lastRowFirstColumn="0" w:lastRowLastColumn="0"/>
            <w:tcW w:w="973" w:type="dxa"/>
            <w:hideMark/>
          </w:tcPr>
          <w:p w14:paraId="11B099C8" w14:textId="77777777" w:rsidR="00861B28" w:rsidRPr="008135DD" w:rsidRDefault="00861B28" w:rsidP="008135DD">
            <w:pPr>
              <w:jc w:val="center"/>
              <w:rPr>
                <w:rFonts w:cs="Arial"/>
                <w:sz w:val="20"/>
                <w:szCs w:val="20"/>
              </w:rPr>
            </w:pPr>
            <w:r w:rsidRPr="008135DD">
              <w:rPr>
                <w:rFonts w:cs="Arial"/>
                <w:sz w:val="20"/>
                <w:szCs w:val="20"/>
              </w:rPr>
              <w:t>6</w:t>
            </w:r>
          </w:p>
        </w:tc>
        <w:tc>
          <w:tcPr>
            <w:tcW w:w="1545" w:type="dxa"/>
            <w:hideMark/>
          </w:tcPr>
          <w:p w14:paraId="3F084AA6" w14:textId="77777777" w:rsidR="00861B28" w:rsidRPr="008135DD" w:rsidRDefault="00861B28" w:rsidP="008135DD">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sidRPr="008135DD">
              <w:rPr>
                <w:rFonts w:cs="Arial"/>
                <w:sz w:val="20"/>
                <w:szCs w:val="20"/>
              </w:rPr>
              <w:t>7,600</w:t>
            </w:r>
          </w:p>
        </w:tc>
        <w:tc>
          <w:tcPr>
            <w:tcW w:w="2070" w:type="dxa"/>
            <w:hideMark/>
          </w:tcPr>
          <w:p w14:paraId="3C249699" w14:textId="77777777" w:rsidR="00861B28" w:rsidRPr="008135DD" w:rsidRDefault="00861B28" w:rsidP="008135DD">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sidRPr="008135DD">
              <w:rPr>
                <w:rFonts w:cs="Arial"/>
                <w:sz w:val="20"/>
                <w:szCs w:val="20"/>
              </w:rPr>
              <w:t>7,800</w:t>
            </w:r>
          </w:p>
        </w:tc>
        <w:tc>
          <w:tcPr>
            <w:tcW w:w="2970" w:type="dxa"/>
            <w:hideMark/>
          </w:tcPr>
          <w:p w14:paraId="62B252AE" w14:textId="77777777" w:rsidR="00861B28" w:rsidRPr="008135DD" w:rsidRDefault="00861B28" w:rsidP="008135DD">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sidRPr="008135DD">
              <w:rPr>
                <w:rFonts w:cs="Arial"/>
                <w:sz w:val="20"/>
                <w:szCs w:val="20"/>
              </w:rPr>
              <w:t>-200</w:t>
            </w:r>
          </w:p>
        </w:tc>
      </w:tr>
      <w:tr w:rsidR="00861B28" w14:paraId="68B10B89" w14:textId="77777777" w:rsidTr="008135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3" w:type="dxa"/>
            <w:hideMark/>
          </w:tcPr>
          <w:p w14:paraId="17510152" w14:textId="77777777" w:rsidR="00861B28" w:rsidRPr="008135DD" w:rsidRDefault="00861B28" w:rsidP="008135DD">
            <w:pPr>
              <w:jc w:val="center"/>
              <w:rPr>
                <w:rFonts w:cs="Arial"/>
                <w:sz w:val="20"/>
                <w:szCs w:val="20"/>
              </w:rPr>
            </w:pPr>
            <w:r w:rsidRPr="008135DD">
              <w:rPr>
                <w:rFonts w:cs="Arial"/>
                <w:sz w:val="20"/>
                <w:szCs w:val="20"/>
              </w:rPr>
              <w:t>7</w:t>
            </w:r>
          </w:p>
        </w:tc>
        <w:tc>
          <w:tcPr>
            <w:tcW w:w="1545" w:type="dxa"/>
            <w:hideMark/>
          </w:tcPr>
          <w:p w14:paraId="19AC6AC0" w14:textId="77777777" w:rsidR="00861B28" w:rsidRPr="008135DD" w:rsidRDefault="00861B28" w:rsidP="008135DD">
            <w:pPr>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8135DD">
              <w:rPr>
                <w:rFonts w:cs="Arial"/>
                <w:sz w:val="20"/>
                <w:szCs w:val="20"/>
              </w:rPr>
              <w:t>8,900</w:t>
            </w:r>
          </w:p>
        </w:tc>
        <w:tc>
          <w:tcPr>
            <w:tcW w:w="2070" w:type="dxa"/>
            <w:hideMark/>
          </w:tcPr>
          <w:p w14:paraId="068817ED" w14:textId="77777777" w:rsidR="00861B28" w:rsidRPr="008135DD" w:rsidRDefault="00861B28" w:rsidP="008135DD">
            <w:pPr>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8135DD">
              <w:rPr>
                <w:rFonts w:cs="Arial"/>
                <w:sz w:val="20"/>
                <w:szCs w:val="20"/>
              </w:rPr>
              <w:t>7,850</w:t>
            </w:r>
          </w:p>
        </w:tc>
        <w:tc>
          <w:tcPr>
            <w:tcW w:w="2970" w:type="dxa"/>
            <w:hideMark/>
          </w:tcPr>
          <w:p w14:paraId="2E0AA036" w14:textId="77777777" w:rsidR="00861B28" w:rsidRPr="008135DD" w:rsidRDefault="00861B28" w:rsidP="008135DD">
            <w:pPr>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8135DD">
              <w:rPr>
                <w:rFonts w:cs="Arial"/>
                <w:sz w:val="20"/>
                <w:szCs w:val="20"/>
              </w:rPr>
              <w:t>1,050</w:t>
            </w:r>
          </w:p>
        </w:tc>
      </w:tr>
      <w:tr w:rsidR="00861B28" w14:paraId="699F387E" w14:textId="77777777" w:rsidTr="008135DD">
        <w:tc>
          <w:tcPr>
            <w:cnfStyle w:val="001000000000" w:firstRow="0" w:lastRow="0" w:firstColumn="1" w:lastColumn="0" w:oddVBand="0" w:evenVBand="0" w:oddHBand="0" w:evenHBand="0" w:firstRowFirstColumn="0" w:firstRowLastColumn="0" w:lastRowFirstColumn="0" w:lastRowLastColumn="0"/>
            <w:tcW w:w="973" w:type="dxa"/>
            <w:hideMark/>
          </w:tcPr>
          <w:p w14:paraId="6B147164" w14:textId="77777777" w:rsidR="00861B28" w:rsidRPr="008135DD" w:rsidRDefault="00861B28" w:rsidP="008135DD">
            <w:pPr>
              <w:jc w:val="center"/>
              <w:rPr>
                <w:rFonts w:cs="Arial"/>
                <w:sz w:val="20"/>
                <w:szCs w:val="20"/>
              </w:rPr>
            </w:pPr>
            <w:r w:rsidRPr="008135DD">
              <w:rPr>
                <w:rFonts w:cs="Arial"/>
                <w:sz w:val="20"/>
                <w:szCs w:val="20"/>
              </w:rPr>
              <w:lastRenderedPageBreak/>
              <w:t>8</w:t>
            </w:r>
          </w:p>
        </w:tc>
        <w:tc>
          <w:tcPr>
            <w:tcW w:w="1545" w:type="dxa"/>
            <w:hideMark/>
          </w:tcPr>
          <w:p w14:paraId="0A4EF561" w14:textId="77777777" w:rsidR="00861B28" w:rsidRPr="008135DD" w:rsidRDefault="00861B28" w:rsidP="008135DD">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sidRPr="008135DD">
              <w:rPr>
                <w:rFonts w:cs="Arial"/>
                <w:sz w:val="20"/>
                <w:szCs w:val="20"/>
              </w:rPr>
              <w:t>10,100</w:t>
            </w:r>
          </w:p>
        </w:tc>
        <w:tc>
          <w:tcPr>
            <w:tcW w:w="2070" w:type="dxa"/>
            <w:hideMark/>
          </w:tcPr>
          <w:p w14:paraId="12283B05" w14:textId="77777777" w:rsidR="00861B28" w:rsidRPr="008135DD" w:rsidRDefault="00861B28" w:rsidP="008135DD">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sidRPr="008135DD">
              <w:rPr>
                <w:rFonts w:cs="Arial"/>
                <w:sz w:val="20"/>
                <w:szCs w:val="20"/>
              </w:rPr>
              <w:t>7,950</w:t>
            </w:r>
          </w:p>
        </w:tc>
        <w:tc>
          <w:tcPr>
            <w:tcW w:w="2970" w:type="dxa"/>
            <w:hideMark/>
          </w:tcPr>
          <w:p w14:paraId="2C6CEBCF" w14:textId="77777777" w:rsidR="00861B28" w:rsidRPr="008135DD" w:rsidRDefault="00861B28" w:rsidP="008135DD">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sidRPr="008135DD">
              <w:rPr>
                <w:rFonts w:cs="Arial"/>
                <w:sz w:val="20"/>
                <w:szCs w:val="20"/>
              </w:rPr>
              <w:t>2,150</w:t>
            </w:r>
          </w:p>
        </w:tc>
      </w:tr>
      <w:tr w:rsidR="00861B28" w14:paraId="5E9A2500" w14:textId="77777777" w:rsidTr="008135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3" w:type="dxa"/>
            <w:hideMark/>
          </w:tcPr>
          <w:p w14:paraId="1C4720E1" w14:textId="77777777" w:rsidR="00861B28" w:rsidRPr="008135DD" w:rsidRDefault="00861B28" w:rsidP="008135DD">
            <w:pPr>
              <w:jc w:val="center"/>
              <w:rPr>
                <w:rFonts w:cs="Arial"/>
                <w:sz w:val="20"/>
                <w:szCs w:val="20"/>
              </w:rPr>
            </w:pPr>
            <w:r w:rsidRPr="008135DD">
              <w:rPr>
                <w:rFonts w:cs="Arial"/>
                <w:sz w:val="20"/>
                <w:szCs w:val="20"/>
              </w:rPr>
              <w:t>9</w:t>
            </w:r>
          </w:p>
        </w:tc>
        <w:tc>
          <w:tcPr>
            <w:tcW w:w="1545" w:type="dxa"/>
            <w:hideMark/>
          </w:tcPr>
          <w:p w14:paraId="6FC508D0" w14:textId="77777777" w:rsidR="00861B28" w:rsidRPr="008135DD" w:rsidRDefault="00861B28" w:rsidP="008135DD">
            <w:pPr>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8135DD">
              <w:rPr>
                <w:rFonts w:cs="Arial"/>
                <w:sz w:val="20"/>
                <w:szCs w:val="20"/>
              </w:rPr>
              <w:t>11,200</w:t>
            </w:r>
          </w:p>
        </w:tc>
        <w:tc>
          <w:tcPr>
            <w:tcW w:w="2070" w:type="dxa"/>
            <w:hideMark/>
          </w:tcPr>
          <w:p w14:paraId="74F012CA" w14:textId="77777777" w:rsidR="00861B28" w:rsidRPr="008135DD" w:rsidRDefault="00861B28" w:rsidP="008135DD">
            <w:pPr>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8135DD">
              <w:rPr>
                <w:rFonts w:cs="Arial"/>
                <w:sz w:val="20"/>
                <w:szCs w:val="20"/>
              </w:rPr>
              <w:t>8,000</w:t>
            </w:r>
          </w:p>
        </w:tc>
        <w:tc>
          <w:tcPr>
            <w:tcW w:w="2970" w:type="dxa"/>
            <w:hideMark/>
          </w:tcPr>
          <w:p w14:paraId="390DB9B5" w14:textId="77777777" w:rsidR="00861B28" w:rsidRPr="008135DD" w:rsidRDefault="00861B28" w:rsidP="008135DD">
            <w:pPr>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8135DD">
              <w:rPr>
                <w:rFonts w:cs="Arial"/>
                <w:sz w:val="20"/>
                <w:szCs w:val="20"/>
              </w:rPr>
              <w:t>3,200</w:t>
            </w:r>
          </w:p>
        </w:tc>
      </w:tr>
      <w:tr w:rsidR="00861B28" w14:paraId="3C7F43B3" w14:textId="77777777" w:rsidTr="008135DD">
        <w:tc>
          <w:tcPr>
            <w:cnfStyle w:val="001000000000" w:firstRow="0" w:lastRow="0" w:firstColumn="1" w:lastColumn="0" w:oddVBand="0" w:evenVBand="0" w:oddHBand="0" w:evenHBand="0" w:firstRowFirstColumn="0" w:firstRowLastColumn="0" w:lastRowFirstColumn="0" w:lastRowLastColumn="0"/>
            <w:tcW w:w="973" w:type="dxa"/>
            <w:hideMark/>
          </w:tcPr>
          <w:p w14:paraId="5A8A5F71" w14:textId="77777777" w:rsidR="00861B28" w:rsidRPr="008135DD" w:rsidRDefault="00861B28" w:rsidP="008135DD">
            <w:pPr>
              <w:jc w:val="center"/>
              <w:rPr>
                <w:rFonts w:cs="Arial"/>
                <w:sz w:val="20"/>
                <w:szCs w:val="20"/>
              </w:rPr>
            </w:pPr>
            <w:r w:rsidRPr="008135DD">
              <w:rPr>
                <w:rFonts w:cs="Arial"/>
                <w:sz w:val="20"/>
                <w:szCs w:val="20"/>
              </w:rPr>
              <w:t>10</w:t>
            </w:r>
          </w:p>
        </w:tc>
        <w:tc>
          <w:tcPr>
            <w:tcW w:w="1545" w:type="dxa"/>
            <w:hideMark/>
          </w:tcPr>
          <w:p w14:paraId="097C6837" w14:textId="77777777" w:rsidR="00861B28" w:rsidRPr="008135DD" w:rsidRDefault="00861B28" w:rsidP="008135DD">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sidRPr="008135DD">
              <w:rPr>
                <w:rFonts w:cs="Arial"/>
                <w:sz w:val="20"/>
                <w:szCs w:val="20"/>
              </w:rPr>
              <w:t>12,000</w:t>
            </w:r>
          </w:p>
        </w:tc>
        <w:tc>
          <w:tcPr>
            <w:tcW w:w="2070" w:type="dxa"/>
            <w:hideMark/>
          </w:tcPr>
          <w:p w14:paraId="04B6CA9E" w14:textId="77777777" w:rsidR="00861B28" w:rsidRPr="008135DD" w:rsidRDefault="00861B28" w:rsidP="008135DD">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sidRPr="008135DD">
              <w:rPr>
                <w:rFonts w:cs="Arial"/>
                <w:sz w:val="20"/>
                <w:szCs w:val="20"/>
              </w:rPr>
              <w:t>8,050</w:t>
            </w:r>
          </w:p>
        </w:tc>
        <w:tc>
          <w:tcPr>
            <w:tcW w:w="2970" w:type="dxa"/>
            <w:hideMark/>
          </w:tcPr>
          <w:p w14:paraId="7387D18F" w14:textId="77777777" w:rsidR="00861B28" w:rsidRPr="008135DD" w:rsidRDefault="00861B28" w:rsidP="008135DD">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sidRPr="008135DD">
              <w:rPr>
                <w:rFonts w:cs="Arial"/>
                <w:sz w:val="20"/>
                <w:szCs w:val="20"/>
              </w:rPr>
              <w:t>3,950</w:t>
            </w:r>
          </w:p>
        </w:tc>
      </w:tr>
      <w:tr w:rsidR="00861B28" w14:paraId="267CB0EA" w14:textId="77777777" w:rsidTr="008135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3" w:type="dxa"/>
            <w:hideMark/>
          </w:tcPr>
          <w:p w14:paraId="79550177" w14:textId="77777777" w:rsidR="00861B28" w:rsidRPr="008135DD" w:rsidRDefault="00861B28" w:rsidP="008135DD">
            <w:pPr>
              <w:jc w:val="center"/>
              <w:rPr>
                <w:rFonts w:cs="Arial"/>
                <w:sz w:val="20"/>
                <w:szCs w:val="20"/>
              </w:rPr>
            </w:pPr>
            <w:r w:rsidRPr="008135DD">
              <w:rPr>
                <w:rFonts w:cs="Arial"/>
                <w:sz w:val="20"/>
                <w:szCs w:val="20"/>
              </w:rPr>
              <w:t>11</w:t>
            </w:r>
          </w:p>
        </w:tc>
        <w:tc>
          <w:tcPr>
            <w:tcW w:w="1545" w:type="dxa"/>
            <w:hideMark/>
          </w:tcPr>
          <w:p w14:paraId="4D263175" w14:textId="77777777" w:rsidR="00861B28" w:rsidRPr="008135DD" w:rsidRDefault="00861B28" w:rsidP="008135DD">
            <w:pPr>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8135DD">
              <w:rPr>
                <w:rFonts w:cs="Arial"/>
                <w:sz w:val="20"/>
                <w:szCs w:val="20"/>
              </w:rPr>
              <w:t>12,700</w:t>
            </w:r>
          </w:p>
        </w:tc>
        <w:tc>
          <w:tcPr>
            <w:tcW w:w="2070" w:type="dxa"/>
            <w:hideMark/>
          </w:tcPr>
          <w:p w14:paraId="4D443FD4" w14:textId="77777777" w:rsidR="00861B28" w:rsidRPr="008135DD" w:rsidRDefault="00861B28" w:rsidP="008135DD">
            <w:pPr>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8135DD">
              <w:rPr>
                <w:rFonts w:cs="Arial"/>
                <w:sz w:val="20"/>
                <w:szCs w:val="20"/>
              </w:rPr>
              <w:t>8,150</w:t>
            </w:r>
          </w:p>
        </w:tc>
        <w:tc>
          <w:tcPr>
            <w:tcW w:w="2970" w:type="dxa"/>
            <w:hideMark/>
          </w:tcPr>
          <w:p w14:paraId="4E517830" w14:textId="77777777" w:rsidR="00861B28" w:rsidRPr="008135DD" w:rsidRDefault="00861B28" w:rsidP="008135DD">
            <w:pPr>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8135DD">
              <w:rPr>
                <w:rFonts w:cs="Arial"/>
                <w:sz w:val="20"/>
                <w:szCs w:val="20"/>
              </w:rPr>
              <w:t>4,550</w:t>
            </w:r>
          </w:p>
        </w:tc>
      </w:tr>
      <w:tr w:rsidR="00861B28" w14:paraId="009CD2B6" w14:textId="77777777" w:rsidTr="008135DD">
        <w:tc>
          <w:tcPr>
            <w:cnfStyle w:val="001000000000" w:firstRow="0" w:lastRow="0" w:firstColumn="1" w:lastColumn="0" w:oddVBand="0" w:evenVBand="0" w:oddHBand="0" w:evenHBand="0" w:firstRowFirstColumn="0" w:firstRowLastColumn="0" w:lastRowFirstColumn="0" w:lastRowLastColumn="0"/>
            <w:tcW w:w="973" w:type="dxa"/>
            <w:hideMark/>
          </w:tcPr>
          <w:p w14:paraId="189BD4EE" w14:textId="77777777" w:rsidR="00861B28" w:rsidRPr="008135DD" w:rsidRDefault="00861B28" w:rsidP="008135DD">
            <w:pPr>
              <w:jc w:val="center"/>
              <w:rPr>
                <w:rFonts w:cs="Arial"/>
                <w:sz w:val="20"/>
                <w:szCs w:val="20"/>
              </w:rPr>
            </w:pPr>
            <w:r w:rsidRPr="008135DD">
              <w:rPr>
                <w:rFonts w:cs="Arial"/>
                <w:sz w:val="20"/>
                <w:szCs w:val="20"/>
              </w:rPr>
              <w:t>12</w:t>
            </w:r>
          </w:p>
        </w:tc>
        <w:tc>
          <w:tcPr>
            <w:tcW w:w="1545" w:type="dxa"/>
            <w:hideMark/>
          </w:tcPr>
          <w:p w14:paraId="2D4472B9" w14:textId="77777777" w:rsidR="00861B28" w:rsidRPr="008135DD" w:rsidRDefault="00861B28" w:rsidP="008135DD">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sidRPr="008135DD">
              <w:rPr>
                <w:rFonts w:cs="Arial"/>
                <w:sz w:val="20"/>
                <w:szCs w:val="20"/>
              </w:rPr>
              <w:t>13,300</w:t>
            </w:r>
          </w:p>
        </w:tc>
        <w:tc>
          <w:tcPr>
            <w:tcW w:w="2070" w:type="dxa"/>
            <w:hideMark/>
          </w:tcPr>
          <w:p w14:paraId="35F1E8E4" w14:textId="77777777" w:rsidR="00861B28" w:rsidRPr="008135DD" w:rsidRDefault="00861B28" w:rsidP="008135DD">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sidRPr="008135DD">
              <w:rPr>
                <w:rFonts w:cs="Arial"/>
                <w:sz w:val="20"/>
                <w:szCs w:val="20"/>
              </w:rPr>
              <w:t>8,250</w:t>
            </w:r>
          </w:p>
        </w:tc>
        <w:tc>
          <w:tcPr>
            <w:tcW w:w="2970" w:type="dxa"/>
            <w:hideMark/>
          </w:tcPr>
          <w:p w14:paraId="1C8049D3" w14:textId="77777777" w:rsidR="00861B28" w:rsidRPr="008135DD" w:rsidRDefault="00861B28" w:rsidP="008135DD">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sidRPr="008135DD">
              <w:rPr>
                <w:rFonts w:cs="Arial"/>
                <w:sz w:val="20"/>
                <w:szCs w:val="20"/>
              </w:rPr>
              <w:t>5,050</w:t>
            </w:r>
          </w:p>
        </w:tc>
      </w:tr>
    </w:tbl>
    <w:p w14:paraId="58316B3C" w14:textId="5EB48DC4" w:rsidR="00861B28" w:rsidRPr="008135DD" w:rsidRDefault="00861B28" w:rsidP="00F84084">
      <w:pPr>
        <w:pStyle w:val="NormalWeb"/>
        <w:rPr>
          <w:rFonts w:ascii="Arial" w:hAnsi="Arial" w:cs="Arial"/>
          <w:sz w:val="22"/>
          <w:szCs w:val="22"/>
        </w:rPr>
      </w:pPr>
      <w:r w:rsidRPr="008135DD">
        <w:rPr>
          <w:rStyle w:val="Emphasis"/>
          <w:rFonts w:ascii="Arial" w:eastAsiaTheme="majorEastAsia" w:hAnsi="Arial" w:cs="Arial"/>
          <w:sz w:val="22"/>
          <w:szCs w:val="22"/>
        </w:rPr>
        <w:t>Note: full monthly spreadsheet, assumptions and financing treatment</w:t>
      </w:r>
      <w:r w:rsidR="008135DD" w:rsidRPr="008135DD">
        <w:rPr>
          <w:rStyle w:val="Emphasis"/>
          <w:rFonts w:ascii="Arial" w:eastAsiaTheme="majorEastAsia" w:hAnsi="Arial" w:cs="Arial"/>
          <w:sz w:val="22"/>
          <w:szCs w:val="22"/>
        </w:rPr>
        <w:t xml:space="preserve"> </w:t>
      </w:r>
      <w:r w:rsidR="002855F2">
        <w:rPr>
          <w:rStyle w:val="Emphasis"/>
          <w:rFonts w:ascii="Arial" w:eastAsiaTheme="majorEastAsia" w:hAnsi="Arial" w:cs="Arial"/>
          <w:sz w:val="22"/>
          <w:szCs w:val="22"/>
        </w:rPr>
        <w:t>see appendix B1.</w:t>
      </w:r>
    </w:p>
    <w:p w14:paraId="537AD2CE" w14:textId="00BFFAD3" w:rsidR="008A4353" w:rsidRPr="008A4353" w:rsidRDefault="00F743FA" w:rsidP="00F42D9D">
      <w:pPr>
        <w:pStyle w:val="Heading2"/>
        <w:rPr>
          <w:rFonts w:ascii="Arial" w:hAnsi="Arial" w:cs="Arial"/>
          <w:b/>
          <w:bCs/>
          <w:color w:val="000000" w:themeColor="text1"/>
          <w:sz w:val="24"/>
          <w:szCs w:val="24"/>
        </w:rPr>
      </w:pPr>
      <w:bookmarkStart w:id="70" w:name="_Toc228913942"/>
      <w:r>
        <w:rPr>
          <w:rFonts w:ascii="Arial" w:hAnsi="Arial" w:cs="Arial"/>
          <w:b/>
          <w:bCs/>
          <w:color w:val="000000" w:themeColor="text1"/>
          <w:sz w:val="24"/>
          <w:szCs w:val="24"/>
        </w:rPr>
        <w:t>7</w:t>
      </w:r>
      <w:r w:rsidR="00861B28" w:rsidRPr="008135DD">
        <w:rPr>
          <w:rFonts w:ascii="Arial" w:hAnsi="Arial" w:cs="Arial"/>
          <w:b/>
          <w:bCs/>
          <w:color w:val="000000" w:themeColor="text1"/>
          <w:sz w:val="24"/>
          <w:szCs w:val="24"/>
        </w:rPr>
        <w:t xml:space="preserve">.5 </w:t>
      </w:r>
      <w:r w:rsidR="0055644C" w:rsidRPr="008135DD">
        <w:rPr>
          <w:rFonts w:ascii="Arial" w:hAnsi="Arial" w:cs="Arial"/>
          <w:b/>
          <w:bCs/>
          <w:color w:val="000000" w:themeColor="text1"/>
          <w:sz w:val="24"/>
          <w:szCs w:val="24"/>
        </w:rPr>
        <w:t>3-year</w:t>
      </w:r>
      <w:r w:rsidR="00861B28" w:rsidRPr="008135DD">
        <w:rPr>
          <w:rFonts w:ascii="Arial" w:hAnsi="Arial" w:cs="Arial"/>
          <w:b/>
          <w:bCs/>
          <w:color w:val="000000" w:themeColor="text1"/>
          <w:sz w:val="24"/>
          <w:szCs w:val="24"/>
        </w:rPr>
        <w:t xml:space="preserve"> P&amp;L summary </w:t>
      </w:r>
      <w:r w:rsidR="00F84084" w:rsidRPr="008135DD">
        <w:rPr>
          <w:rFonts w:ascii="Arial" w:hAnsi="Arial" w:cs="Arial"/>
          <w:b/>
          <w:bCs/>
          <w:color w:val="000000" w:themeColor="text1"/>
          <w:sz w:val="24"/>
          <w:szCs w:val="24"/>
        </w:rPr>
        <w:t xml:space="preserve">and </w:t>
      </w:r>
      <w:r w:rsidR="00861B28" w:rsidRPr="008135DD">
        <w:rPr>
          <w:rFonts w:ascii="Arial" w:hAnsi="Arial" w:cs="Arial"/>
          <w:b/>
          <w:bCs/>
          <w:color w:val="000000" w:themeColor="text1"/>
          <w:sz w:val="24"/>
          <w:szCs w:val="24"/>
        </w:rPr>
        <w:t>breakeven analysis</w:t>
      </w:r>
      <w:bookmarkEnd w:id="70"/>
    </w:p>
    <w:p w14:paraId="6B3E51B5" w14:textId="6817A6FA" w:rsidR="008A4353" w:rsidRPr="00D65F85" w:rsidRDefault="008A4353" w:rsidP="008A4353">
      <w:pPr>
        <w:jc w:val="both"/>
        <w:rPr>
          <w:rFonts w:cs="Arial"/>
          <w:lang w:val="en-US"/>
        </w:rPr>
      </w:pPr>
      <w:r w:rsidRPr="00D65F85">
        <w:rPr>
          <w:rFonts w:cs="Arial"/>
          <w:lang w:val="en-US"/>
        </w:rPr>
        <w:t xml:space="preserve">The </w:t>
      </w:r>
      <w:r w:rsidR="0055644C" w:rsidRPr="00D65F85">
        <w:rPr>
          <w:rFonts w:cs="Arial"/>
          <w:lang w:val="en-US"/>
        </w:rPr>
        <w:t>three-year</w:t>
      </w:r>
      <w:r w:rsidRPr="00D65F85">
        <w:rPr>
          <w:rFonts w:cs="Arial"/>
          <w:lang w:val="en-US"/>
        </w:rPr>
        <w:t xml:space="preserve"> P&amp;L needs to show an approach that builds up the utilisation in a measured way. Year 1 should be considered a consolidation year: the service proves route density, demand for services and emphasises repeat purchase. On the headline model above, Year 1 starts with losses in the first half but becomes largely profitable by the second half of the year (with monthly surplus), but the overall year is not profitable due to initial costs. Year 2 should be better with a greater proportion of revenue coming from subscription and one or more of the B2B deals becoming established. By Year 3, it can begin to focus on gross margin and scale-up with small capacity and efficiency, rather than new fixed cost.</w:t>
      </w:r>
    </w:p>
    <w:p w14:paraId="50D18AEF" w14:textId="43415189" w:rsidR="008A4353" w:rsidRPr="00D65F85" w:rsidRDefault="008A4353" w:rsidP="008A4353">
      <w:pPr>
        <w:jc w:val="both"/>
        <w:rPr>
          <w:rFonts w:cs="Arial"/>
          <w:lang w:val="en-US"/>
        </w:rPr>
      </w:pPr>
      <w:r w:rsidRPr="00D65F85">
        <w:rPr>
          <w:rFonts w:cs="Arial"/>
          <w:lang w:val="en-US"/>
        </w:rPr>
        <w:t xml:space="preserve">Breakeven should be calculated as </w:t>
      </w:r>
      <w:r w:rsidR="0006790F">
        <w:rPr>
          <w:rFonts w:cs="Arial"/>
          <w:lang w:val="en-US"/>
        </w:rPr>
        <w:t>a</w:t>
      </w:r>
      <w:r w:rsidRPr="00D65F85">
        <w:rPr>
          <w:rFonts w:cs="Arial"/>
          <w:lang w:val="en-US"/>
        </w:rPr>
        <w:t>ssuming core monthly operating costs are about £7,500 and the business operates at an indicative blended gross margin (after variable costs) of about 65% the monthly revenue breakeven is about £11,540 (£7,500</w:t>
      </w:r>
      <w:r w:rsidR="00DD7D1B">
        <w:rPr>
          <w:rFonts w:cs="Arial"/>
          <w:lang w:val="en-US"/>
        </w:rPr>
        <w:t>/</w:t>
      </w:r>
      <w:r w:rsidRPr="00D65F85">
        <w:rPr>
          <w:rFonts w:cs="Arial"/>
          <w:lang w:val="en-US"/>
        </w:rPr>
        <w:t xml:space="preserve">0.65). </w:t>
      </w:r>
      <w:r w:rsidR="00E83F5C">
        <w:t>At a monthly breakeven revenue of approximately £11,540, this equates to around 288 subscribers at £40/month if subscriptions were the sole revenue stream. However, in practice, customers generate additional value through ad hoc services, ironing, and B2B demand, increasing the effective revenue per customer. On this basis, the breakeven level is closer to approximately 190 active customers when considering blended revenue per user.</w:t>
      </w:r>
    </w:p>
    <w:p w14:paraId="3FE4592F" w14:textId="00E4EE9E" w:rsidR="0052579C" w:rsidRPr="00BA28CB" w:rsidRDefault="008A4353" w:rsidP="0017164D">
      <w:pPr>
        <w:jc w:val="both"/>
        <w:rPr>
          <w:rFonts w:cs="Arial"/>
          <w:lang w:val="en-US"/>
        </w:rPr>
      </w:pPr>
      <w:r w:rsidRPr="00D65F85">
        <w:rPr>
          <w:rFonts w:cs="Arial"/>
          <w:lang w:val="en-US"/>
        </w:rPr>
        <w:lastRenderedPageBreak/>
        <w:t xml:space="preserve">The point is not the month of breakeven, but in what circumstances the break-even occurs: there must be greater route density, marketing acquisition must translate to repeat business and labour should not grow faster than stable volume. In a local service business, margin discipline is achieved not via price increases but through density, rewashes and productivity. When these business conditions hold, the projected </w:t>
      </w:r>
      <w:r w:rsidR="0055644C" w:rsidRPr="00D65F85">
        <w:rPr>
          <w:rFonts w:cs="Arial"/>
          <w:lang w:val="en-US"/>
        </w:rPr>
        <w:t>three-year</w:t>
      </w:r>
      <w:r w:rsidRPr="00D65F85">
        <w:rPr>
          <w:rFonts w:cs="Arial"/>
          <w:lang w:val="en-US"/>
        </w:rPr>
        <w:t xml:space="preserve"> P&amp;L is viable.</w:t>
      </w:r>
    </w:p>
    <w:p w14:paraId="4A49BEAF" w14:textId="7CDD2A1B" w:rsidR="00BA28CB" w:rsidRPr="00BA28CB" w:rsidRDefault="00BA28CB" w:rsidP="00BA28CB">
      <w:pPr>
        <w:pStyle w:val="Caption"/>
        <w:keepNext/>
        <w:rPr>
          <w:b/>
          <w:bCs/>
          <w:color w:val="000000" w:themeColor="text1"/>
          <w:sz w:val="24"/>
          <w:szCs w:val="24"/>
          <w:lang w:val="en-US"/>
        </w:rPr>
      </w:pPr>
      <w:bookmarkStart w:id="71" w:name="_Toc228909277"/>
      <w:r w:rsidRPr="00BA28CB">
        <w:rPr>
          <w:b/>
          <w:bCs/>
          <w:color w:val="000000" w:themeColor="text1"/>
          <w:sz w:val="24"/>
          <w:szCs w:val="24"/>
        </w:rPr>
        <w:t xml:space="preserve">Table </w:t>
      </w:r>
      <w:r w:rsidRPr="00BA28CB">
        <w:rPr>
          <w:b/>
          <w:bCs/>
          <w:color w:val="000000" w:themeColor="text1"/>
          <w:sz w:val="24"/>
          <w:szCs w:val="24"/>
        </w:rPr>
        <w:fldChar w:fldCharType="begin"/>
      </w:r>
      <w:r w:rsidRPr="00BA28CB">
        <w:rPr>
          <w:b/>
          <w:bCs/>
          <w:color w:val="000000" w:themeColor="text1"/>
          <w:sz w:val="24"/>
          <w:szCs w:val="24"/>
        </w:rPr>
        <w:instrText xml:space="preserve"> SEQ Table \* ARABIC </w:instrText>
      </w:r>
      <w:r w:rsidRPr="00BA28CB">
        <w:rPr>
          <w:b/>
          <w:bCs/>
          <w:color w:val="000000" w:themeColor="text1"/>
          <w:sz w:val="24"/>
          <w:szCs w:val="24"/>
        </w:rPr>
        <w:fldChar w:fldCharType="separate"/>
      </w:r>
      <w:r>
        <w:rPr>
          <w:b/>
          <w:bCs/>
          <w:noProof/>
          <w:color w:val="000000" w:themeColor="text1"/>
          <w:sz w:val="24"/>
          <w:szCs w:val="24"/>
        </w:rPr>
        <w:t>12</w:t>
      </w:r>
      <w:r w:rsidRPr="00BA28CB">
        <w:rPr>
          <w:b/>
          <w:bCs/>
          <w:color w:val="000000" w:themeColor="text1"/>
          <w:sz w:val="24"/>
          <w:szCs w:val="24"/>
        </w:rPr>
        <w:fldChar w:fldCharType="end"/>
      </w:r>
      <w:r>
        <w:rPr>
          <w:b/>
          <w:bCs/>
          <w:color w:val="000000" w:themeColor="text1"/>
          <w:sz w:val="24"/>
          <w:szCs w:val="24"/>
        </w:rPr>
        <w:t>:</w:t>
      </w:r>
      <w:r w:rsidRPr="00BA28CB">
        <w:rPr>
          <w:rFonts w:cs="Arial"/>
          <w:b/>
          <w:bCs/>
          <w:sz w:val="24"/>
          <w:szCs w:val="24"/>
        </w:rPr>
        <w:t xml:space="preserve"> </w:t>
      </w:r>
      <w:r w:rsidRPr="00BA28CB">
        <w:rPr>
          <w:b/>
          <w:bCs/>
          <w:color w:val="000000" w:themeColor="text1"/>
          <w:sz w:val="24"/>
          <w:szCs w:val="24"/>
        </w:rPr>
        <w:t>Breakeven Scenarios Comparison</w:t>
      </w:r>
      <w:bookmarkEnd w:id="71"/>
    </w:p>
    <w:p w14:paraId="0830D555" w14:textId="0A251B37" w:rsidR="00BA28CB" w:rsidRPr="00BA28CB" w:rsidRDefault="00BA28CB" w:rsidP="00BA28CB">
      <w:pPr>
        <w:pStyle w:val="Caption"/>
        <w:keepNext/>
        <w:rPr>
          <w:b/>
          <w:bCs/>
          <w:color w:val="000000" w:themeColor="text1"/>
          <w:sz w:val="24"/>
          <w:szCs w:val="24"/>
        </w:rPr>
      </w:pPr>
    </w:p>
    <w:tbl>
      <w:tblPr>
        <w:tblStyle w:val="GridTable4-Accent1"/>
        <w:tblW w:w="9745" w:type="dxa"/>
        <w:tblLook w:val="04A0" w:firstRow="1" w:lastRow="0" w:firstColumn="1" w:lastColumn="0" w:noHBand="0" w:noVBand="1"/>
      </w:tblPr>
      <w:tblGrid>
        <w:gridCol w:w="3226"/>
        <w:gridCol w:w="2411"/>
        <w:gridCol w:w="4108"/>
      </w:tblGrid>
      <w:tr w:rsidR="00E83F5C" w:rsidRPr="00E83F5C" w14:paraId="149B5E8D" w14:textId="77777777" w:rsidTr="00E83F5C">
        <w:trPr>
          <w:cnfStyle w:val="100000000000" w:firstRow="1" w:lastRow="0" w:firstColumn="0" w:lastColumn="0" w:oddVBand="0" w:evenVBand="0" w:oddHBand="0"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0" w:type="auto"/>
            <w:hideMark/>
          </w:tcPr>
          <w:p w14:paraId="25034000" w14:textId="77777777" w:rsidR="00E83F5C" w:rsidRPr="00E83F5C" w:rsidRDefault="00E83F5C" w:rsidP="00E83F5C">
            <w:pPr>
              <w:spacing w:before="0" w:after="0" w:line="240" w:lineRule="auto"/>
              <w:jc w:val="center"/>
              <w:rPr>
                <w:rFonts w:ascii="Times New Roman" w:eastAsia="Times New Roman" w:hAnsi="Times New Roman" w:cs="Times New Roman"/>
                <w:sz w:val="24"/>
                <w:szCs w:val="24"/>
                <w:lang w:eastAsia="en-GB"/>
              </w:rPr>
            </w:pPr>
            <w:r w:rsidRPr="00E83F5C">
              <w:rPr>
                <w:rFonts w:ascii="Times New Roman" w:eastAsia="Times New Roman" w:hAnsi="Times New Roman" w:cs="Times New Roman"/>
                <w:sz w:val="24"/>
                <w:szCs w:val="24"/>
                <w:lang w:eastAsia="en-GB"/>
              </w:rPr>
              <w:t>Metric</w:t>
            </w:r>
          </w:p>
        </w:tc>
        <w:tc>
          <w:tcPr>
            <w:tcW w:w="0" w:type="auto"/>
            <w:hideMark/>
          </w:tcPr>
          <w:p w14:paraId="08BB0610" w14:textId="77777777" w:rsidR="00E83F5C" w:rsidRPr="00E83F5C" w:rsidRDefault="00E83F5C" w:rsidP="00E83F5C">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E83F5C">
              <w:rPr>
                <w:rFonts w:ascii="Times New Roman" w:eastAsia="Times New Roman" w:hAnsi="Times New Roman" w:cs="Times New Roman"/>
                <w:sz w:val="24"/>
                <w:szCs w:val="24"/>
                <w:lang w:eastAsia="en-GB"/>
              </w:rPr>
              <w:t>Scenario A (Base Case)</w:t>
            </w:r>
          </w:p>
        </w:tc>
        <w:tc>
          <w:tcPr>
            <w:tcW w:w="0" w:type="auto"/>
            <w:hideMark/>
          </w:tcPr>
          <w:p w14:paraId="09E440EC" w14:textId="77777777" w:rsidR="00E83F5C" w:rsidRPr="00E83F5C" w:rsidRDefault="00E83F5C" w:rsidP="00E83F5C">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E83F5C">
              <w:rPr>
                <w:rFonts w:ascii="Times New Roman" w:eastAsia="Times New Roman" w:hAnsi="Times New Roman" w:cs="Times New Roman"/>
                <w:sz w:val="24"/>
                <w:szCs w:val="24"/>
                <w:lang w:eastAsia="en-GB"/>
              </w:rPr>
              <w:t>Scenario B (Higher Value / Mixed Revenue)</w:t>
            </w:r>
          </w:p>
        </w:tc>
      </w:tr>
      <w:tr w:rsidR="00E83F5C" w:rsidRPr="00E83F5C" w14:paraId="5E641577" w14:textId="77777777" w:rsidTr="00E83F5C">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0" w:type="auto"/>
            <w:hideMark/>
          </w:tcPr>
          <w:p w14:paraId="2786FF45" w14:textId="77777777" w:rsidR="00E83F5C" w:rsidRPr="00E83F5C" w:rsidRDefault="00E83F5C" w:rsidP="00E83F5C">
            <w:pPr>
              <w:spacing w:before="0" w:after="0" w:line="240" w:lineRule="auto"/>
              <w:rPr>
                <w:rFonts w:ascii="Times New Roman" w:eastAsia="Times New Roman" w:hAnsi="Times New Roman" w:cs="Times New Roman"/>
                <w:sz w:val="24"/>
                <w:szCs w:val="24"/>
                <w:lang w:eastAsia="en-GB"/>
              </w:rPr>
            </w:pPr>
            <w:r w:rsidRPr="00E83F5C">
              <w:rPr>
                <w:rFonts w:ascii="Times New Roman" w:eastAsia="Times New Roman" w:hAnsi="Times New Roman" w:cs="Times New Roman"/>
                <w:sz w:val="24"/>
                <w:szCs w:val="24"/>
                <w:lang w:eastAsia="en-GB"/>
              </w:rPr>
              <w:t>Monthly Fixed Costs</w:t>
            </w:r>
          </w:p>
        </w:tc>
        <w:tc>
          <w:tcPr>
            <w:tcW w:w="0" w:type="auto"/>
            <w:hideMark/>
          </w:tcPr>
          <w:p w14:paraId="00FBCED1" w14:textId="77777777" w:rsidR="00E83F5C" w:rsidRPr="00E83F5C" w:rsidRDefault="00E83F5C" w:rsidP="00E83F5C">
            <w:pPr>
              <w:spacing w:before="0"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E83F5C">
              <w:rPr>
                <w:rFonts w:ascii="Times New Roman" w:eastAsia="Times New Roman" w:hAnsi="Times New Roman" w:cs="Times New Roman"/>
                <w:sz w:val="24"/>
                <w:szCs w:val="24"/>
                <w:lang w:eastAsia="en-GB"/>
              </w:rPr>
              <w:t>£7,500</w:t>
            </w:r>
          </w:p>
        </w:tc>
        <w:tc>
          <w:tcPr>
            <w:tcW w:w="0" w:type="auto"/>
            <w:hideMark/>
          </w:tcPr>
          <w:p w14:paraId="5739C5BF" w14:textId="77777777" w:rsidR="00E83F5C" w:rsidRPr="00E83F5C" w:rsidRDefault="00E83F5C" w:rsidP="00E83F5C">
            <w:pPr>
              <w:spacing w:before="0"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E83F5C">
              <w:rPr>
                <w:rFonts w:ascii="Times New Roman" w:eastAsia="Times New Roman" w:hAnsi="Times New Roman" w:cs="Times New Roman"/>
                <w:sz w:val="24"/>
                <w:szCs w:val="24"/>
                <w:lang w:eastAsia="en-GB"/>
              </w:rPr>
              <w:t>£7,500</w:t>
            </w:r>
          </w:p>
        </w:tc>
      </w:tr>
      <w:tr w:rsidR="00E83F5C" w:rsidRPr="00E83F5C" w14:paraId="1F381E6D" w14:textId="77777777" w:rsidTr="00E83F5C">
        <w:trPr>
          <w:trHeight w:val="350"/>
        </w:trPr>
        <w:tc>
          <w:tcPr>
            <w:cnfStyle w:val="001000000000" w:firstRow="0" w:lastRow="0" w:firstColumn="1" w:lastColumn="0" w:oddVBand="0" w:evenVBand="0" w:oddHBand="0" w:evenHBand="0" w:firstRowFirstColumn="0" w:firstRowLastColumn="0" w:lastRowFirstColumn="0" w:lastRowLastColumn="0"/>
            <w:tcW w:w="0" w:type="auto"/>
            <w:hideMark/>
          </w:tcPr>
          <w:p w14:paraId="40985CCF" w14:textId="77777777" w:rsidR="00E83F5C" w:rsidRPr="00E83F5C" w:rsidRDefault="00E83F5C" w:rsidP="00E83F5C">
            <w:pPr>
              <w:spacing w:before="0" w:after="0" w:line="240" w:lineRule="auto"/>
              <w:rPr>
                <w:rFonts w:ascii="Times New Roman" w:eastAsia="Times New Roman" w:hAnsi="Times New Roman" w:cs="Times New Roman"/>
                <w:sz w:val="24"/>
                <w:szCs w:val="24"/>
                <w:lang w:eastAsia="en-GB"/>
              </w:rPr>
            </w:pPr>
            <w:r w:rsidRPr="00E83F5C">
              <w:rPr>
                <w:rFonts w:ascii="Times New Roman" w:eastAsia="Times New Roman" w:hAnsi="Times New Roman" w:cs="Times New Roman"/>
                <w:sz w:val="24"/>
                <w:szCs w:val="24"/>
                <w:lang w:eastAsia="en-GB"/>
              </w:rPr>
              <w:t>Blended Gross Margin</w:t>
            </w:r>
          </w:p>
        </w:tc>
        <w:tc>
          <w:tcPr>
            <w:tcW w:w="0" w:type="auto"/>
            <w:hideMark/>
          </w:tcPr>
          <w:p w14:paraId="302D3E3A" w14:textId="77777777" w:rsidR="00E83F5C" w:rsidRPr="00E83F5C" w:rsidRDefault="00E83F5C" w:rsidP="00E83F5C">
            <w:pPr>
              <w:spacing w:before="0"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E83F5C">
              <w:rPr>
                <w:rFonts w:ascii="Times New Roman" w:eastAsia="Times New Roman" w:hAnsi="Times New Roman" w:cs="Times New Roman"/>
                <w:sz w:val="24"/>
                <w:szCs w:val="24"/>
                <w:lang w:eastAsia="en-GB"/>
              </w:rPr>
              <w:t>65%</w:t>
            </w:r>
          </w:p>
        </w:tc>
        <w:tc>
          <w:tcPr>
            <w:tcW w:w="0" w:type="auto"/>
            <w:hideMark/>
          </w:tcPr>
          <w:p w14:paraId="52B9066B" w14:textId="77777777" w:rsidR="00E83F5C" w:rsidRPr="00E83F5C" w:rsidRDefault="00E83F5C" w:rsidP="00E83F5C">
            <w:pPr>
              <w:spacing w:before="0"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E83F5C">
              <w:rPr>
                <w:rFonts w:ascii="Times New Roman" w:eastAsia="Times New Roman" w:hAnsi="Times New Roman" w:cs="Times New Roman"/>
                <w:sz w:val="24"/>
                <w:szCs w:val="24"/>
                <w:lang w:eastAsia="en-GB"/>
              </w:rPr>
              <w:t>65%</w:t>
            </w:r>
          </w:p>
        </w:tc>
      </w:tr>
      <w:tr w:rsidR="00E83F5C" w:rsidRPr="00E83F5C" w14:paraId="6A8D21CF" w14:textId="77777777" w:rsidTr="00E83F5C">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0" w:type="auto"/>
            <w:hideMark/>
          </w:tcPr>
          <w:p w14:paraId="46F3F01F" w14:textId="77777777" w:rsidR="00E83F5C" w:rsidRPr="00E83F5C" w:rsidRDefault="00E83F5C" w:rsidP="00E83F5C">
            <w:pPr>
              <w:spacing w:before="0" w:after="0" w:line="240" w:lineRule="auto"/>
              <w:rPr>
                <w:rFonts w:ascii="Times New Roman" w:eastAsia="Times New Roman" w:hAnsi="Times New Roman" w:cs="Times New Roman"/>
                <w:sz w:val="24"/>
                <w:szCs w:val="24"/>
                <w:lang w:eastAsia="en-GB"/>
              </w:rPr>
            </w:pPr>
            <w:r w:rsidRPr="00E83F5C">
              <w:rPr>
                <w:rFonts w:ascii="Times New Roman" w:eastAsia="Times New Roman" w:hAnsi="Times New Roman" w:cs="Times New Roman"/>
                <w:sz w:val="24"/>
                <w:szCs w:val="24"/>
                <w:lang w:eastAsia="en-GB"/>
              </w:rPr>
              <w:t>Breakeven Revenue</w:t>
            </w:r>
          </w:p>
        </w:tc>
        <w:tc>
          <w:tcPr>
            <w:tcW w:w="0" w:type="auto"/>
            <w:hideMark/>
          </w:tcPr>
          <w:p w14:paraId="174FBBC4" w14:textId="77777777" w:rsidR="00E83F5C" w:rsidRPr="00E83F5C" w:rsidRDefault="00E83F5C" w:rsidP="00E83F5C">
            <w:pPr>
              <w:spacing w:before="0"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E83F5C">
              <w:rPr>
                <w:rFonts w:ascii="Times New Roman" w:eastAsia="Times New Roman" w:hAnsi="Times New Roman" w:cs="Times New Roman"/>
                <w:sz w:val="24"/>
                <w:szCs w:val="24"/>
                <w:lang w:eastAsia="en-GB"/>
              </w:rPr>
              <w:t>£11,538</w:t>
            </w:r>
          </w:p>
        </w:tc>
        <w:tc>
          <w:tcPr>
            <w:tcW w:w="0" w:type="auto"/>
            <w:hideMark/>
          </w:tcPr>
          <w:p w14:paraId="68E31442" w14:textId="77777777" w:rsidR="00E83F5C" w:rsidRPr="00E83F5C" w:rsidRDefault="00E83F5C" w:rsidP="00E83F5C">
            <w:pPr>
              <w:spacing w:before="0"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E83F5C">
              <w:rPr>
                <w:rFonts w:ascii="Times New Roman" w:eastAsia="Times New Roman" w:hAnsi="Times New Roman" w:cs="Times New Roman"/>
                <w:sz w:val="24"/>
                <w:szCs w:val="24"/>
                <w:lang w:eastAsia="en-GB"/>
              </w:rPr>
              <w:t>£11,538</w:t>
            </w:r>
          </w:p>
        </w:tc>
      </w:tr>
      <w:tr w:rsidR="00E83F5C" w:rsidRPr="00E83F5C" w14:paraId="22151BF7" w14:textId="77777777" w:rsidTr="00E83F5C">
        <w:trPr>
          <w:trHeight w:val="732"/>
        </w:trPr>
        <w:tc>
          <w:tcPr>
            <w:cnfStyle w:val="001000000000" w:firstRow="0" w:lastRow="0" w:firstColumn="1" w:lastColumn="0" w:oddVBand="0" w:evenVBand="0" w:oddHBand="0" w:evenHBand="0" w:firstRowFirstColumn="0" w:firstRowLastColumn="0" w:lastRowFirstColumn="0" w:lastRowLastColumn="0"/>
            <w:tcW w:w="0" w:type="auto"/>
            <w:hideMark/>
          </w:tcPr>
          <w:p w14:paraId="4356E960" w14:textId="77777777" w:rsidR="00E83F5C" w:rsidRPr="00E83F5C" w:rsidRDefault="00E83F5C" w:rsidP="00E83F5C">
            <w:pPr>
              <w:spacing w:before="0" w:after="0" w:line="240" w:lineRule="auto"/>
              <w:rPr>
                <w:rFonts w:ascii="Times New Roman" w:eastAsia="Times New Roman" w:hAnsi="Times New Roman" w:cs="Times New Roman"/>
                <w:sz w:val="24"/>
                <w:szCs w:val="24"/>
                <w:lang w:eastAsia="en-GB"/>
              </w:rPr>
            </w:pPr>
            <w:r w:rsidRPr="00E83F5C">
              <w:rPr>
                <w:rFonts w:ascii="Times New Roman" w:eastAsia="Times New Roman" w:hAnsi="Times New Roman" w:cs="Times New Roman"/>
                <w:sz w:val="24"/>
                <w:szCs w:val="24"/>
                <w:lang w:eastAsia="en-GB"/>
              </w:rPr>
              <w:t>Effective Revenue per Customer</w:t>
            </w:r>
          </w:p>
        </w:tc>
        <w:tc>
          <w:tcPr>
            <w:tcW w:w="0" w:type="auto"/>
            <w:hideMark/>
          </w:tcPr>
          <w:p w14:paraId="7843E648" w14:textId="77777777" w:rsidR="00E83F5C" w:rsidRPr="00E83F5C" w:rsidRDefault="00E83F5C" w:rsidP="00E83F5C">
            <w:pPr>
              <w:spacing w:before="0"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E83F5C">
              <w:rPr>
                <w:rFonts w:ascii="Times New Roman" w:eastAsia="Times New Roman" w:hAnsi="Times New Roman" w:cs="Times New Roman"/>
                <w:sz w:val="24"/>
                <w:szCs w:val="24"/>
                <w:lang w:eastAsia="en-GB"/>
              </w:rPr>
              <w:t>£40</w:t>
            </w:r>
          </w:p>
        </w:tc>
        <w:tc>
          <w:tcPr>
            <w:tcW w:w="0" w:type="auto"/>
            <w:hideMark/>
          </w:tcPr>
          <w:p w14:paraId="5FE65343" w14:textId="77777777" w:rsidR="00E83F5C" w:rsidRPr="00E83F5C" w:rsidRDefault="00E83F5C" w:rsidP="00E83F5C">
            <w:pPr>
              <w:spacing w:before="0"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E83F5C">
              <w:rPr>
                <w:rFonts w:ascii="Times New Roman" w:eastAsia="Times New Roman" w:hAnsi="Times New Roman" w:cs="Times New Roman"/>
                <w:sz w:val="24"/>
                <w:szCs w:val="24"/>
                <w:lang w:eastAsia="en-GB"/>
              </w:rPr>
              <w:t>~£60</w:t>
            </w:r>
          </w:p>
        </w:tc>
      </w:tr>
      <w:tr w:rsidR="00E83F5C" w:rsidRPr="00E83F5C" w14:paraId="047E63E9" w14:textId="77777777" w:rsidTr="00E83F5C">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0" w:type="auto"/>
            <w:hideMark/>
          </w:tcPr>
          <w:p w14:paraId="1EDE986B" w14:textId="77777777" w:rsidR="00E83F5C" w:rsidRPr="00E83F5C" w:rsidRDefault="00E83F5C" w:rsidP="00E83F5C">
            <w:pPr>
              <w:spacing w:before="0" w:after="0" w:line="240" w:lineRule="auto"/>
              <w:rPr>
                <w:rFonts w:ascii="Times New Roman" w:eastAsia="Times New Roman" w:hAnsi="Times New Roman" w:cs="Times New Roman"/>
                <w:sz w:val="24"/>
                <w:szCs w:val="24"/>
                <w:lang w:eastAsia="en-GB"/>
              </w:rPr>
            </w:pPr>
            <w:r w:rsidRPr="00E83F5C">
              <w:rPr>
                <w:rFonts w:ascii="Times New Roman" w:eastAsia="Times New Roman" w:hAnsi="Times New Roman" w:cs="Times New Roman"/>
                <w:sz w:val="24"/>
                <w:szCs w:val="24"/>
                <w:lang w:eastAsia="en-GB"/>
              </w:rPr>
              <w:t>Subscription Equivalent</w:t>
            </w:r>
          </w:p>
        </w:tc>
        <w:tc>
          <w:tcPr>
            <w:tcW w:w="0" w:type="auto"/>
            <w:hideMark/>
          </w:tcPr>
          <w:p w14:paraId="5C89F180" w14:textId="77777777" w:rsidR="00E83F5C" w:rsidRPr="00E83F5C" w:rsidRDefault="00E83F5C" w:rsidP="00E83F5C">
            <w:pPr>
              <w:spacing w:before="0"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E83F5C">
              <w:rPr>
                <w:rFonts w:ascii="Times New Roman" w:eastAsia="Times New Roman" w:hAnsi="Times New Roman" w:cs="Times New Roman"/>
                <w:sz w:val="24"/>
                <w:szCs w:val="24"/>
                <w:lang w:eastAsia="en-GB"/>
              </w:rPr>
              <w:t>288</w:t>
            </w:r>
          </w:p>
        </w:tc>
        <w:tc>
          <w:tcPr>
            <w:tcW w:w="0" w:type="auto"/>
            <w:hideMark/>
          </w:tcPr>
          <w:p w14:paraId="330290EB" w14:textId="77777777" w:rsidR="00E83F5C" w:rsidRPr="00E83F5C" w:rsidRDefault="00E83F5C" w:rsidP="00E83F5C">
            <w:pPr>
              <w:spacing w:before="0"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E83F5C">
              <w:rPr>
                <w:rFonts w:ascii="Times New Roman" w:eastAsia="Times New Roman" w:hAnsi="Times New Roman" w:cs="Times New Roman"/>
                <w:sz w:val="24"/>
                <w:szCs w:val="24"/>
                <w:lang w:eastAsia="en-GB"/>
              </w:rPr>
              <w:t>~190</w:t>
            </w:r>
          </w:p>
        </w:tc>
      </w:tr>
      <w:tr w:rsidR="00E83F5C" w:rsidRPr="00E83F5C" w14:paraId="64FF8EF0" w14:textId="77777777" w:rsidTr="00E83F5C">
        <w:trPr>
          <w:trHeight w:val="732"/>
        </w:trPr>
        <w:tc>
          <w:tcPr>
            <w:cnfStyle w:val="001000000000" w:firstRow="0" w:lastRow="0" w:firstColumn="1" w:lastColumn="0" w:oddVBand="0" w:evenVBand="0" w:oddHBand="0" w:evenHBand="0" w:firstRowFirstColumn="0" w:firstRowLastColumn="0" w:lastRowFirstColumn="0" w:lastRowLastColumn="0"/>
            <w:tcW w:w="0" w:type="auto"/>
            <w:hideMark/>
          </w:tcPr>
          <w:p w14:paraId="7FCBA1A1" w14:textId="77777777" w:rsidR="00E83F5C" w:rsidRPr="00E83F5C" w:rsidRDefault="00E83F5C" w:rsidP="00E83F5C">
            <w:pPr>
              <w:spacing w:before="0" w:after="0" w:line="240" w:lineRule="auto"/>
              <w:rPr>
                <w:rFonts w:ascii="Times New Roman" w:eastAsia="Times New Roman" w:hAnsi="Times New Roman" w:cs="Times New Roman"/>
                <w:sz w:val="24"/>
                <w:szCs w:val="24"/>
                <w:lang w:eastAsia="en-GB"/>
              </w:rPr>
            </w:pPr>
            <w:r w:rsidRPr="00E83F5C">
              <w:rPr>
                <w:rFonts w:ascii="Times New Roman" w:eastAsia="Times New Roman" w:hAnsi="Times New Roman" w:cs="Times New Roman"/>
                <w:sz w:val="24"/>
                <w:szCs w:val="24"/>
                <w:lang w:eastAsia="en-GB"/>
              </w:rPr>
              <w:t>Interpretation</w:t>
            </w:r>
          </w:p>
        </w:tc>
        <w:tc>
          <w:tcPr>
            <w:tcW w:w="0" w:type="auto"/>
            <w:hideMark/>
          </w:tcPr>
          <w:p w14:paraId="4204A256" w14:textId="77777777" w:rsidR="00E83F5C" w:rsidRPr="00E83F5C" w:rsidRDefault="00E83F5C" w:rsidP="00E83F5C">
            <w:pPr>
              <w:spacing w:before="0"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E83F5C">
              <w:rPr>
                <w:rFonts w:ascii="Times New Roman" w:eastAsia="Times New Roman" w:hAnsi="Times New Roman" w:cs="Times New Roman"/>
                <w:sz w:val="24"/>
                <w:szCs w:val="24"/>
                <w:lang w:eastAsia="en-GB"/>
              </w:rPr>
              <w:t>Subscription-only model</w:t>
            </w:r>
          </w:p>
        </w:tc>
        <w:tc>
          <w:tcPr>
            <w:tcW w:w="0" w:type="auto"/>
            <w:hideMark/>
          </w:tcPr>
          <w:p w14:paraId="46D49907" w14:textId="77777777" w:rsidR="00E83F5C" w:rsidRPr="00E83F5C" w:rsidRDefault="00E83F5C" w:rsidP="00E83F5C">
            <w:pPr>
              <w:spacing w:before="0"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E83F5C">
              <w:rPr>
                <w:rFonts w:ascii="Times New Roman" w:eastAsia="Times New Roman" w:hAnsi="Times New Roman" w:cs="Times New Roman"/>
                <w:sz w:val="24"/>
                <w:szCs w:val="24"/>
                <w:lang w:eastAsia="en-GB"/>
              </w:rPr>
              <w:t>Mixed revenue / higher spend per customer</w:t>
            </w:r>
          </w:p>
        </w:tc>
      </w:tr>
    </w:tbl>
    <w:p w14:paraId="4EBA357A" w14:textId="77777777" w:rsidR="00E83F5C" w:rsidRPr="0052579C" w:rsidRDefault="00E83F5C" w:rsidP="0017164D">
      <w:pPr>
        <w:jc w:val="both"/>
        <w:rPr>
          <w:rFonts w:cs="Arial"/>
          <w:b/>
          <w:bCs/>
          <w:sz w:val="24"/>
          <w:szCs w:val="24"/>
          <w:lang w:val="en-US"/>
        </w:rPr>
      </w:pPr>
    </w:p>
    <w:p w14:paraId="06828FC9" w14:textId="77777777" w:rsidR="00BA28CB" w:rsidRDefault="0017164D" w:rsidP="00BA28CB">
      <w:pPr>
        <w:pStyle w:val="NormalWeb"/>
        <w:keepNext/>
        <w:jc w:val="center"/>
      </w:pPr>
      <w:r>
        <w:rPr>
          <w:rFonts w:eastAsiaTheme="majorEastAsia"/>
          <w:b/>
          <w:bCs/>
          <w:noProof/>
          <w:lang w:val="en-GB"/>
        </w:rPr>
        <w:lastRenderedPageBreak/>
        <w:drawing>
          <wp:inline distT="0" distB="0" distL="0" distR="0" wp14:anchorId="7E9822DA" wp14:editId="7D281AFC">
            <wp:extent cx="5448702" cy="4086225"/>
            <wp:effectExtent l="0" t="0" r="0" b="0"/>
            <wp:docPr id="12097120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712056" name="Picture 1209712056"/>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464142" cy="4097804"/>
                    </a:xfrm>
                    <a:prstGeom prst="rect">
                      <a:avLst/>
                    </a:prstGeom>
                  </pic:spPr>
                </pic:pic>
              </a:graphicData>
            </a:graphic>
          </wp:inline>
        </w:drawing>
      </w:r>
    </w:p>
    <w:p w14:paraId="2BBB06A1" w14:textId="37E805F5" w:rsidR="0017164D" w:rsidRPr="00BA28CB" w:rsidRDefault="00BA28CB" w:rsidP="00BA28CB">
      <w:pPr>
        <w:pStyle w:val="Caption"/>
        <w:jc w:val="center"/>
        <w:rPr>
          <w:rStyle w:val="Strong"/>
          <w:rFonts w:eastAsiaTheme="majorEastAsia"/>
          <w:b w:val="0"/>
          <w:bCs w:val="0"/>
          <w:color w:val="000000" w:themeColor="text1"/>
          <w:sz w:val="24"/>
          <w:szCs w:val="24"/>
        </w:rPr>
      </w:pPr>
      <w:bookmarkStart w:id="72" w:name="_Toc228909439"/>
      <w:r w:rsidRPr="00BA28CB">
        <w:rPr>
          <w:b/>
          <w:bCs/>
          <w:color w:val="000000" w:themeColor="text1"/>
          <w:sz w:val="24"/>
          <w:szCs w:val="24"/>
        </w:rPr>
        <w:t xml:space="preserve">Figure </w:t>
      </w:r>
      <w:r w:rsidRPr="00BA28CB">
        <w:rPr>
          <w:b/>
          <w:bCs/>
          <w:color w:val="000000" w:themeColor="text1"/>
          <w:sz w:val="24"/>
          <w:szCs w:val="24"/>
        </w:rPr>
        <w:fldChar w:fldCharType="begin"/>
      </w:r>
      <w:r w:rsidRPr="00BA28CB">
        <w:rPr>
          <w:b/>
          <w:bCs/>
          <w:color w:val="000000" w:themeColor="text1"/>
          <w:sz w:val="24"/>
          <w:szCs w:val="24"/>
        </w:rPr>
        <w:instrText xml:space="preserve"> SEQ Figure \* ARABIC </w:instrText>
      </w:r>
      <w:r w:rsidRPr="00BA28CB">
        <w:rPr>
          <w:b/>
          <w:bCs/>
          <w:color w:val="000000" w:themeColor="text1"/>
          <w:sz w:val="24"/>
          <w:szCs w:val="24"/>
        </w:rPr>
        <w:fldChar w:fldCharType="separate"/>
      </w:r>
      <w:r w:rsidRPr="00BA28CB">
        <w:rPr>
          <w:b/>
          <w:bCs/>
          <w:noProof/>
          <w:color w:val="000000" w:themeColor="text1"/>
          <w:sz w:val="24"/>
          <w:szCs w:val="24"/>
        </w:rPr>
        <w:t>5</w:t>
      </w:r>
      <w:r w:rsidRPr="00BA28CB">
        <w:rPr>
          <w:b/>
          <w:bCs/>
          <w:color w:val="000000" w:themeColor="text1"/>
          <w:sz w:val="24"/>
          <w:szCs w:val="24"/>
        </w:rPr>
        <w:fldChar w:fldCharType="end"/>
      </w:r>
      <w:r>
        <w:rPr>
          <w:b/>
          <w:bCs/>
          <w:color w:val="000000" w:themeColor="text1"/>
          <w:sz w:val="24"/>
          <w:szCs w:val="24"/>
        </w:rPr>
        <w:t>:</w:t>
      </w:r>
      <w:r w:rsidRPr="00BA28CB">
        <w:rPr>
          <w:rFonts w:eastAsiaTheme="majorEastAsia" w:cs="Arial"/>
          <w:b/>
          <w:bCs/>
          <w:i w:val="0"/>
          <w:iCs w:val="0"/>
          <w:color w:val="auto"/>
          <w:sz w:val="24"/>
          <w:szCs w:val="24"/>
        </w:rPr>
        <w:t xml:space="preserve"> </w:t>
      </w:r>
      <w:r w:rsidRPr="00BA28CB">
        <w:rPr>
          <w:b/>
          <w:bCs/>
          <w:color w:val="000000" w:themeColor="text1"/>
          <w:sz w:val="24"/>
          <w:szCs w:val="24"/>
        </w:rPr>
        <w:t>Breakeven chart</w:t>
      </w:r>
      <w:bookmarkEnd w:id="72"/>
    </w:p>
    <w:p w14:paraId="47A53072" w14:textId="65B72801" w:rsidR="0017164D" w:rsidRPr="0017164D" w:rsidRDefault="0017164D" w:rsidP="00BA28CB">
      <w:pPr>
        <w:rPr>
          <w:rFonts w:eastAsiaTheme="majorEastAsia" w:cs="Arial"/>
          <w:b/>
          <w:bCs/>
          <w:sz w:val="24"/>
          <w:szCs w:val="24"/>
        </w:rPr>
      </w:pPr>
    </w:p>
    <w:p w14:paraId="391DE482" w14:textId="1F96FFA4" w:rsidR="00C13538" w:rsidRPr="00C13538" w:rsidRDefault="00F743FA" w:rsidP="00805EB8">
      <w:pPr>
        <w:pStyle w:val="Heading2"/>
        <w:rPr>
          <w:rFonts w:ascii="Arial" w:hAnsi="Arial" w:cs="Arial"/>
          <w:b/>
          <w:bCs/>
          <w:color w:val="000000" w:themeColor="text1"/>
          <w:sz w:val="24"/>
          <w:szCs w:val="24"/>
        </w:rPr>
      </w:pPr>
      <w:bookmarkStart w:id="73" w:name="_Toc228913943"/>
      <w:r>
        <w:rPr>
          <w:rFonts w:ascii="Arial" w:hAnsi="Arial" w:cs="Arial"/>
          <w:b/>
          <w:bCs/>
          <w:color w:val="000000" w:themeColor="text1"/>
          <w:sz w:val="24"/>
          <w:szCs w:val="24"/>
        </w:rPr>
        <w:t>7</w:t>
      </w:r>
      <w:r w:rsidR="00861B28" w:rsidRPr="002344C3">
        <w:rPr>
          <w:rFonts w:ascii="Arial" w:hAnsi="Arial" w:cs="Arial"/>
          <w:b/>
          <w:bCs/>
          <w:color w:val="000000" w:themeColor="text1"/>
          <w:sz w:val="24"/>
          <w:szCs w:val="24"/>
        </w:rPr>
        <w:t>.6 Sensitivity/scenario analysis</w:t>
      </w:r>
      <w:bookmarkEnd w:id="73"/>
    </w:p>
    <w:p w14:paraId="1F7187E7" w14:textId="12B50619" w:rsidR="00C13538" w:rsidRPr="00D65F85" w:rsidRDefault="00C13538" w:rsidP="00C13538">
      <w:pPr>
        <w:jc w:val="both"/>
        <w:rPr>
          <w:rFonts w:cs="Arial"/>
          <w:lang w:val="en-US"/>
        </w:rPr>
      </w:pPr>
      <w:r w:rsidRPr="00D65F85">
        <w:rPr>
          <w:rFonts w:cs="Arial"/>
          <w:lang w:val="en-US"/>
        </w:rPr>
        <w:t>The key inputs to focus on in sensitivity analysis are: subscriber growth, timing of B2B route conversions, rent, labour and utilities. The most likely case is that the business breaks even monthly late in Year 1 with recurring income from family subscriptions and one B2B customer. In the best case, higher retention and quicker route density reaches breakeven one to two months earlier. In the worst case, lower</w:t>
      </w:r>
      <w:r w:rsidR="00A33D8B">
        <w:rPr>
          <w:rFonts w:cs="Arial"/>
          <w:lang w:val="en-US"/>
        </w:rPr>
        <w:t xml:space="preserve"> </w:t>
      </w:r>
      <w:r w:rsidRPr="00D65F85">
        <w:rPr>
          <w:rFonts w:cs="Arial"/>
          <w:lang w:val="en-US"/>
        </w:rPr>
        <w:t>than</w:t>
      </w:r>
      <w:r w:rsidR="00A33D8B">
        <w:rPr>
          <w:rFonts w:cs="Arial"/>
          <w:lang w:val="en-US"/>
        </w:rPr>
        <w:t xml:space="preserve"> </w:t>
      </w:r>
      <w:r w:rsidRPr="00D65F85">
        <w:rPr>
          <w:rFonts w:cs="Arial"/>
          <w:lang w:val="en-US"/>
        </w:rPr>
        <w:t>anticipated subscriber growth, or higher rent and utilities or machine downtime delays break-even until late in Year 2.</w:t>
      </w:r>
    </w:p>
    <w:p w14:paraId="7B45D922" w14:textId="299D7CBC" w:rsidR="002344C3" w:rsidRPr="00954B39" w:rsidRDefault="00C13538" w:rsidP="00954B39">
      <w:pPr>
        <w:jc w:val="both"/>
        <w:rPr>
          <w:rFonts w:cs="Arial"/>
          <w:lang w:val="en-US"/>
        </w:rPr>
      </w:pPr>
      <w:r w:rsidRPr="00D65F85">
        <w:rPr>
          <w:rFonts w:cs="Arial"/>
          <w:lang w:val="en-US"/>
        </w:rPr>
        <w:t>Sensitivity analysis is valuable for management, rather than maths. It highlights where it is important to be disciplined. If the initial volumes are low the right response is typically to narrow the radius, put extra hiring on hold and concentrate on conversion, rather than a price cut.</w:t>
      </w:r>
    </w:p>
    <w:p w14:paraId="5580B8FA" w14:textId="60E1E531" w:rsidR="002F0650" w:rsidRPr="002F0650" w:rsidRDefault="006F549E" w:rsidP="002F0650">
      <w:pPr>
        <w:pStyle w:val="Heading2"/>
        <w:rPr>
          <w:rFonts w:ascii="Arial" w:hAnsi="Arial" w:cs="Arial"/>
          <w:b/>
          <w:bCs/>
          <w:color w:val="000000" w:themeColor="text1"/>
          <w:sz w:val="24"/>
          <w:szCs w:val="24"/>
        </w:rPr>
      </w:pPr>
      <w:bookmarkStart w:id="74" w:name="_Toc228913944"/>
      <w:r>
        <w:rPr>
          <w:rFonts w:ascii="Arial" w:hAnsi="Arial" w:cs="Arial"/>
          <w:b/>
          <w:bCs/>
          <w:color w:val="000000" w:themeColor="text1"/>
          <w:sz w:val="24"/>
          <w:szCs w:val="24"/>
        </w:rPr>
        <w:lastRenderedPageBreak/>
        <w:t>7</w:t>
      </w:r>
      <w:r w:rsidR="00861B28" w:rsidRPr="00954B39">
        <w:rPr>
          <w:rFonts w:ascii="Arial" w:hAnsi="Arial" w:cs="Arial"/>
          <w:b/>
          <w:bCs/>
          <w:color w:val="000000" w:themeColor="text1"/>
          <w:sz w:val="24"/>
          <w:szCs w:val="24"/>
        </w:rPr>
        <w:t>.7 Funding strategy</w:t>
      </w:r>
      <w:bookmarkEnd w:id="74"/>
    </w:p>
    <w:p w14:paraId="0227C286" w14:textId="1807C786" w:rsidR="00E3093A" w:rsidRPr="00EA2F5A" w:rsidRDefault="002F0650" w:rsidP="00EA2F5A">
      <w:pPr>
        <w:jc w:val="both"/>
        <w:rPr>
          <w:rFonts w:cs="Arial"/>
          <w:lang w:val="en-US"/>
        </w:rPr>
      </w:pPr>
      <w:r w:rsidRPr="00D65F85">
        <w:rPr>
          <w:rFonts w:cs="Arial"/>
          <w:lang w:val="en-US"/>
        </w:rPr>
        <w:t>The optimum funding strategy is founder equity + Start Up Loan + local support. Start Up Loans provides personal loans for business use of up to £25,000 at a fixed rate, which will be 7.5% from 6 April 2016, plus mentoring (Start Up Loans, 2016). Equity should be used to fund founder commitment and support, debt should not exceed the level that can be supported by the conservative cashflow case.</w:t>
      </w:r>
    </w:p>
    <w:p w14:paraId="49711592" w14:textId="20FBB391" w:rsidR="00E3093A" w:rsidRPr="0055644C" w:rsidRDefault="0066733F" w:rsidP="0066733F">
      <w:pPr>
        <w:pStyle w:val="Heading1"/>
        <w:rPr>
          <w:rFonts w:ascii="Arial" w:hAnsi="Arial" w:cs="Arial"/>
          <w:b/>
          <w:bCs/>
          <w:color w:val="000000" w:themeColor="text1"/>
          <w:sz w:val="32"/>
          <w:szCs w:val="32"/>
        </w:rPr>
      </w:pPr>
      <w:bookmarkStart w:id="75" w:name="_Toc228913945"/>
      <w:r w:rsidRPr="0055644C">
        <w:rPr>
          <w:rFonts w:ascii="Arial" w:hAnsi="Arial" w:cs="Arial"/>
          <w:b/>
          <w:bCs/>
          <w:color w:val="000000" w:themeColor="text1"/>
          <w:sz w:val="32"/>
          <w:szCs w:val="32"/>
        </w:rPr>
        <w:t>8</w:t>
      </w:r>
      <w:r w:rsidR="00E3093A" w:rsidRPr="0055644C">
        <w:rPr>
          <w:rFonts w:ascii="Arial" w:hAnsi="Arial" w:cs="Arial"/>
          <w:b/>
          <w:bCs/>
          <w:color w:val="000000" w:themeColor="text1"/>
          <w:sz w:val="32"/>
          <w:szCs w:val="32"/>
        </w:rPr>
        <w:t>. Risk analysis &amp; mitigation</w:t>
      </w:r>
      <w:bookmarkEnd w:id="75"/>
    </w:p>
    <w:p w14:paraId="5505C998" w14:textId="3952789B" w:rsidR="00A94FE7" w:rsidRPr="00A94FE7" w:rsidRDefault="00A011B9" w:rsidP="00C545D5">
      <w:pPr>
        <w:pStyle w:val="Heading2"/>
        <w:rPr>
          <w:rFonts w:ascii="Arial" w:hAnsi="Arial" w:cs="Arial"/>
          <w:b/>
          <w:bCs/>
          <w:color w:val="000000" w:themeColor="text1"/>
          <w:sz w:val="24"/>
          <w:szCs w:val="24"/>
        </w:rPr>
      </w:pPr>
      <w:bookmarkStart w:id="76" w:name="_Toc228913946"/>
      <w:r w:rsidRPr="00A011B9">
        <w:rPr>
          <w:rFonts w:ascii="Arial" w:hAnsi="Arial" w:cs="Arial"/>
          <w:b/>
          <w:bCs/>
          <w:color w:val="000000" w:themeColor="text1"/>
          <w:sz w:val="24"/>
          <w:szCs w:val="24"/>
        </w:rPr>
        <w:t>8.1</w:t>
      </w:r>
      <w:r w:rsidR="00E3093A" w:rsidRPr="00A011B9">
        <w:rPr>
          <w:rFonts w:ascii="Arial" w:hAnsi="Arial" w:cs="Arial"/>
          <w:b/>
          <w:bCs/>
          <w:color w:val="000000" w:themeColor="text1"/>
          <w:sz w:val="24"/>
          <w:szCs w:val="24"/>
        </w:rPr>
        <w:t xml:space="preserve"> Risk </w:t>
      </w:r>
      <w:r w:rsidR="0006790F">
        <w:rPr>
          <w:rFonts w:ascii="Arial" w:hAnsi="Arial" w:cs="Arial"/>
          <w:b/>
          <w:bCs/>
          <w:color w:val="000000" w:themeColor="text1"/>
          <w:sz w:val="24"/>
          <w:szCs w:val="24"/>
        </w:rPr>
        <w:t>sources and mitigation strategies</w:t>
      </w:r>
      <w:bookmarkEnd w:id="76"/>
    </w:p>
    <w:p w14:paraId="70474E36" w14:textId="7A906C9E" w:rsidR="00274969" w:rsidRDefault="00A94FE7" w:rsidP="00BA28CB">
      <w:pPr>
        <w:jc w:val="both"/>
        <w:rPr>
          <w:rFonts w:cs="Arial"/>
          <w:lang w:val="en-US"/>
        </w:rPr>
      </w:pPr>
      <w:r w:rsidRPr="00D65F85">
        <w:rPr>
          <w:rFonts w:cs="Arial"/>
          <w:lang w:val="en-US"/>
        </w:rPr>
        <w:t xml:space="preserve">At </w:t>
      </w:r>
      <w:r>
        <w:rPr>
          <w:rFonts w:cs="Arial"/>
          <w:lang w:val="en-US"/>
        </w:rPr>
        <w:t>launch</w:t>
      </w:r>
      <w:r w:rsidRPr="00D65F85">
        <w:rPr>
          <w:rFonts w:cs="Arial"/>
          <w:lang w:val="en-US"/>
        </w:rPr>
        <w:t xml:space="preserve">, Fresh &amp; Pressed has eight material risks. The former is trade effluent non-compliance: According to Severn Trent, any business that releases to a public sewer anything other than domestic waste might need consent and a discharge without permission is an offense. The second is non-compliance with waste duty, since companies dealing with waste should ensure that it is safe and they should use approved routes to dispose their waste. Third, chemical, slips, burns or manual handling health and safety failures might hurt business; the HSE needs employers to define hazards, evaluate risk and control them. Fourth, </w:t>
      </w:r>
      <w:r w:rsidR="00274969" w:rsidRPr="00D65F85">
        <w:rPr>
          <w:rFonts w:cs="Arial"/>
          <w:lang w:val="en-US"/>
        </w:rPr>
        <w:t>48-hour</w:t>
      </w:r>
      <w:r w:rsidRPr="00D65F85">
        <w:rPr>
          <w:rFonts w:cs="Arial"/>
          <w:lang w:val="en-US"/>
        </w:rPr>
        <w:t xml:space="preserve"> turnaround may not be possible due to equipment downtime and reputation may be ruined. Fifth, there may be inefficiency in routes, which increase the fuel and labour cost per order, particularly when the expansion of the catchment is very rapid.</w:t>
      </w:r>
      <w:r w:rsidR="00274969">
        <w:rPr>
          <w:rFonts w:cs="Arial"/>
          <w:lang w:val="en-US"/>
        </w:rPr>
        <w:t xml:space="preserve"> </w:t>
      </w:r>
    </w:p>
    <w:p w14:paraId="74E4980E" w14:textId="2665B738" w:rsidR="00E3093A" w:rsidRPr="00BA28CB" w:rsidRDefault="00A94FE7" w:rsidP="00BA28CB">
      <w:pPr>
        <w:jc w:val="both"/>
        <w:rPr>
          <w:rFonts w:cs="Arial"/>
          <w:lang w:val="en-US"/>
        </w:rPr>
      </w:pPr>
      <w:r w:rsidRPr="00D65F85">
        <w:rPr>
          <w:rFonts w:cs="Arial"/>
          <w:lang w:val="en-US"/>
        </w:rPr>
        <w:t xml:space="preserve">Sixth, sluggish customer acquisition may put the breakeven point on </w:t>
      </w:r>
      <w:r w:rsidR="00274969" w:rsidRPr="00D65F85">
        <w:rPr>
          <w:rFonts w:cs="Arial"/>
          <w:lang w:val="en-US"/>
        </w:rPr>
        <w:t>hold,</w:t>
      </w:r>
      <w:r w:rsidRPr="00D65F85">
        <w:rPr>
          <w:rFonts w:cs="Arial"/>
          <w:lang w:val="en-US"/>
        </w:rPr>
        <w:t xml:space="preserve"> assuming subscriptions and B2B contracts may not increase as fast as projected. Seventh, substitute pressure (</w:t>
      </w:r>
      <w:r w:rsidR="0055644C" w:rsidRPr="00D65F85">
        <w:rPr>
          <w:rFonts w:cs="Arial"/>
          <w:lang w:val="en-US"/>
        </w:rPr>
        <w:t>self</w:t>
      </w:r>
      <w:r w:rsidR="0055644C">
        <w:rPr>
          <w:rFonts w:cs="Arial"/>
          <w:lang w:val="en-US"/>
        </w:rPr>
        <w:t>-</w:t>
      </w:r>
      <w:r w:rsidR="0055644C" w:rsidRPr="00D65F85">
        <w:rPr>
          <w:rFonts w:cs="Arial"/>
          <w:lang w:val="en-US"/>
        </w:rPr>
        <w:t>service</w:t>
      </w:r>
      <w:r w:rsidRPr="00D65F85">
        <w:rPr>
          <w:rFonts w:cs="Arial"/>
          <w:lang w:val="en-US"/>
        </w:rPr>
        <w:t xml:space="preserve"> laundrettes, and home washing) can undermine margins particularly with students and low-income. The summary of the UK dry</w:t>
      </w:r>
      <w:r>
        <w:rPr>
          <w:rFonts w:cs="Arial"/>
          <w:lang w:val="en-US"/>
        </w:rPr>
        <w:t xml:space="preserve"> </w:t>
      </w:r>
      <w:r w:rsidRPr="00D65F85">
        <w:rPr>
          <w:rFonts w:cs="Arial"/>
          <w:lang w:val="en-US"/>
        </w:rPr>
        <w:t xml:space="preserve">cleaning and other cleaning services provided by IBISWorld reveals that the industry incorporates the </w:t>
      </w:r>
      <w:r w:rsidR="0055644C" w:rsidRPr="00D65F85">
        <w:rPr>
          <w:rFonts w:cs="Arial"/>
          <w:lang w:val="en-US"/>
        </w:rPr>
        <w:t>self-service</w:t>
      </w:r>
      <w:r w:rsidRPr="00D65F85">
        <w:rPr>
          <w:rFonts w:cs="Arial"/>
          <w:lang w:val="en-US"/>
        </w:rPr>
        <w:t xml:space="preserve"> laundry and laundry/dry</w:t>
      </w:r>
      <w:r>
        <w:rPr>
          <w:rFonts w:cs="Arial"/>
          <w:lang w:val="en-US"/>
        </w:rPr>
        <w:t xml:space="preserve"> </w:t>
      </w:r>
      <w:r w:rsidRPr="00D65F85">
        <w:rPr>
          <w:rFonts w:cs="Arial"/>
          <w:lang w:val="en-US"/>
        </w:rPr>
        <w:t>cleaning services and has experienced growth over the past years, meaning that it does not have a market gap but a competitive market. Eighth, working</w:t>
      </w:r>
      <w:r>
        <w:rPr>
          <w:rFonts w:cs="Arial"/>
          <w:lang w:val="en-US"/>
        </w:rPr>
        <w:t xml:space="preserve"> </w:t>
      </w:r>
      <w:r w:rsidRPr="00D65F85">
        <w:rPr>
          <w:rFonts w:cs="Arial"/>
          <w:lang w:val="en-US"/>
        </w:rPr>
        <w:t>capital pressure could also be experienced in case expenses are paid before the recurring revenue is collected.</w:t>
      </w:r>
    </w:p>
    <w:p w14:paraId="6EEBFB37" w14:textId="06326E81" w:rsidR="00BA28CB" w:rsidRPr="00BA28CB" w:rsidRDefault="00BA28CB" w:rsidP="00BA28CB">
      <w:pPr>
        <w:pStyle w:val="Caption"/>
        <w:keepNext/>
        <w:rPr>
          <w:b/>
          <w:bCs/>
          <w:color w:val="000000" w:themeColor="text1"/>
          <w:sz w:val="24"/>
          <w:szCs w:val="24"/>
        </w:rPr>
      </w:pPr>
      <w:bookmarkStart w:id="77" w:name="_Toc228909278"/>
      <w:r w:rsidRPr="00BA28CB">
        <w:rPr>
          <w:b/>
          <w:bCs/>
          <w:color w:val="000000" w:themeColor="text1"/>
          <w:sz w:val="24"/>
          <w:szCs w:val="24"/>
        </w:rPr>
        <w:lastRenderedPageBreak/>
        <w:t xml:space="preserve">Table </w:t>
      </w:r>
      <w:r w:rsidRPr="00BA28CB">
        <w:rPr>
          <w:b/>
          <w:bCs/>
          <w:color w:val="000000" w:themeColor="text1"/>
          <w:sz w:val="24"/>
          <w:szCs w:val="24"/>
        </w:rPr>
        <w:fldChar w:fldCharType="begin"/>
      </w:r>
      <w:r w:rsidRPr="00BA28CB">
        <w:rPr>
          <w:b/>
          <w:bCs/>
          <w:color w:val="000000" w:themeColor="text1"/>
          <w:sz w:val="24"/>
          <w:szCs w:val="24"/>
        </w:rPr>
        <w:instrText xml:space="preserve"> SEQ Table \* ARABIC </w:instrText>
      </w:r>
      <w:r w:rsidRPr="00BA28CB">
        <w:rPr>
          <w:b/>
          <w:bCs/>
          <w:color w:val="000000" w:themeColor="text1"/>
          <w:sz w:val="24"/>
          <w:szCs w:val="24"/>
        </w:rPr>
        <w:fldChar w:fldCharType="separate"/>
      </w:r>
      <w:r>
        <w:rPr>
          <w:b/>
          <w:bCs/>
          <w:noProof/>
          <w:color w:val="000000" w:themeColor="text1"/>
          <w:sz w:val="24"/>
          <w:szCs w:val="24"/>
        </w:rPr>
        <w:t>13</w:t>
      </w:r>
      <w:r w:rsidRPr="00BA28CB">
        <w:rPr>
          <w:b/>
          <w:bCs/>
          <w:color w:val="000000" w:themeColor="text1"/>
          <w:sz w:val="24"/>
          <w:szCs w:val="24"/>
        </w:rPr>
        <w:fldChar w:fldCharType="end"/>
      </w:r>
      <w:r>
        <w:rPr>
          <w:b/>
          <w:bCs/>
          <w:color w:val="000000" w:themeColor="text1"/>
          <w:sz w:val="24"/>
          <w:szCs w:val="24"/>
        </w:rPr>
        <w:t>:</w:t>
      </w:r>
      <w:r w:rsidRPr="00BA28CB">
        <w:rPr>
          <w:rFonts w:cs="Arial"/>
          <w:b/>
          <w:bCs/>
          <w:i w:val="0"/>
          <w:iCs w:val="0"/>
          <w:color w:val="auto"/>
          <w:sz w:val="24"/>
          <w:szCs w:val="24"/>
        </w:rPr>
        <w:t xml:space="preserve"> </w:t>
      </w:r>
      <w:r w:rsidRPr="00BA28CB">
        <w:rPr>
          <w:b/>
          <w:bCs/>
          <w:color w:val="000000" w:themeColor="text1"/>
          <w:sz w:val="24"/>
          <w:szCs w:val="24"/>
        </w:rPr>
        <w:t>Risk register</w:t>
      </w:r>
      <w:bookmarkEnd w:id="77"/>
    </w:p>
    <w:tbl>
      <w:tblPr>
        <w:tblStyle w:val="GridTable5Dark-Accent1"/>
        <w:tblW w:w="0" w:type="auto"/>
        <w:tblLook w:val="04A0" w:firstRow="1" w:lastRow="0" w:firstColumn="1" w:lastColumn="0" w:noHBand="0" w:noVBand="1"/>
      </w:tblPr>
      <w:tblGrid>
        <w:gridCol w:w="1781"/>
        <w:gridCol w:w="1316"/>
        <w:gridCol w:w="999"/>
        <w:gridCol w:w="1922"/>
        <w:gridCol w:w="1393"/>
        <w:gridCol w:w="1831"/>
      </w:tblGrid>
      <w:tr w:rsidR="00E3093A" w14:paraId="1EC68EBD" w14:textId="77777777" w:rsidTr="00F840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AA454E" w14:textId="77777777" w:rsidR="00E3093A" w:rsidRPr="003866F8" w:rsidRDefault="00E3093A" w:rsidP="00F84084">
            <w:pPr>
              <w:jc w:val="center"/>
              <w:rPr>
                <w:rFonts w:cs="Arial"/>
                <w:b w:val="0"/>
                <w:bCs w:val="0"/>
              </w:rPr>
            </w:pPr>
            <w:r w:rsidRPr="003866F8">
              <w:rPr>
                <w:rFonts w:cs="Arial"/>
              </w:rPr>
              <w:t>Risk</w:t>
            </w:r>
          </w:p>
        </w:tc>
        <w:tc>
          <w:tcPr>
            <w:tcW w:w="0" w:type="auto"/>
            <w:hideMark/>
          </w:tcPr>
          <w:p w14:paraId="1F316A53" w14:textId="77777777" w:rsidR="00E3093A" w:rsidRPr="003866F8" w:rsidRDefault="00E3093A" w:rsidP="00F84084">
            <w:pPr>
              <w:jc w:val="center"/>
              <w:cnfStyle w:val="100000000000" w:firstRow="1" w:lastRow="0" w:firstColumn="0" w:lastColumn="0" w:oddVBand="0" w:evenVBand="0" w:oddHBand="0" w:evenHBand="0" w:firstRowFirstColumn="0" w:firstRowLastColumn="0" w:lastRowFirstColumn="0" w:lastRowLastColumn="0"/>
              <w:rPr>
                <w:rFonts w:cs="Arial"/>
                <w:b w:val="0"/>
                <w:bCs w:val="0"/>
              </w:rPr>
            </w:pPr>
            <w:r w:rsidRPr="003866F8">
              <w:rPr>
                <w:rFonts w:cs="Arial"/>
              </w:rPr>
              <w:t>Likelihood</w:t>
            </w:r>
          </w:p>
        </w:tc>
        <w:tc>
          <w:tcPr>
            <w:tcW w:w="0" w:type="auto"/>
            <w:hideMark/>
          </w:tcPr>
          <w:p w14:paraId="45C8B357" w14:textId="77777777" w:rsidR="00E3093A" w:rsidRPr="003866F8" w:rsidRDefault="00E3093A" w:rsidP="00F84084">
            <w:pPr>
              <w:jc w:val="center"/>
              <w:cnfStyle w:val="100000000000" w:firstRow="1" w:lastRow="0" w:firstColumn="0" w:lastColumn="0" w:oddVBand="0" w:evenVBand="0" w:oddHBand="0" w:evenHBand="0" w:firstRowFirstColumn="0" w:firstRowLastColumn="0" w:lastRowFirstColumn="0" w:lastRowLastColumn="0"/>
              <w:rPr>
                <w:rFonts w:cs="Arial"/>
                <w:b w:val="0"/>
                <w:bCs w:val="0"/>
              </w:rPr>
            </w:pPr>
            <w:r w:rsidRPr="003866F8">
              <w:rPr>
                <w:rFonts w:cs="Arial"/>
              </w:rPr>
              <w:t>Impact</w:t>
            </w:r>
          </w:p>
        </w:tc>
        <w:tc>
          <w:tcPr>
            <w:tcW w:w="0" w:type="auto"/>
            <w:hideMark/>
          </w:tcPr>
          <w:p w14:paraId="3F94F6FF" w14:textId="77777777" w:rsidR="00E3093A" w:rsidRPr="003866F8" w:rsidRDefault="00E3093A" w:rsidP="00F84084">
            <w:pPr>
              <w:jc w:val="center"/>
              <w:cnfStyle w:val="100000000000" w:firstRow="1" w:lastRow="0" w:firstColumn="0" w:lastColumn="0" w:oddVBand="0" w:evenVBand="0" w:oddHBand="0" w:evenHBand="0" w:firstRowFirstColumn="0" w:firstRowLastColumn="0" w:lastRowFirstColumn="0" w:lastRowLastColumn="0"/>
              <w:rPr>
                <w:rFonts w:cs="Arial"/>
                <w:b w:val="0"/>
                <w:bCs w:val="0"/>
              </w:rPr>
            </w:pPr>
            <w:r w:rsidRPr="003866F8">
              <w:rPr>
                <w:rFonts w:cs="Arial"/>
              </w:rPr>
              <w:t>Mitigation</w:t>
            </w:r>
          </w:p>
        </w:tc>
        <w:tc>
          <w:tcPr>
            <w:tcW w:w="0" w:type="auto"/>
            <w:hideMark/>
          </w:tcPr>
          <w:p w14:paraId="50D46376" w14:textId="77777777" w:rsidR="00E3093A" w:rsidRPr="003866F8" w:rsidRDefault="00E3093A" w:rsidP="00F84084">
            <w:pPr>
              <w:jc w:val="center"/>
              <w:cnfStyle w:val="100000000000" w:firstRow="1" w:lastRow="0" w:firstColumn="0" w:lastColumn="0" w:oddVBand="0" w:evenVBand="0" w:oddHBand="0" w:evenHBand="0" w:firstRowFirstColumn="0" w:firstRowLastColumn="0" w:lastRowFirstColumn="0" w:lastRowLastColumn="0"/>
              <w:rPr>
                <w:rFonts w:cs="Arial"/>
                <w:b w:val="0"/>
                <w:bCs w:val="0"/>
              </w:rPr>
            </w:pPr>
            <w:r w:rsidRPr="003866F8">
              <w:rPr>
                <w:rFonts w:cs="Arial"/>
              </w:rPr>
              <w:t>Owner</w:t>
            </w:r>
          </w:p>
        </w:tc>
        <w:tc>
          <w:tcPr>
            <w:tcW w:w="0" w:type="auto"/>
            <w:hideMark/>
          </w:tcPr>
          <w:p w14:paraId="7EF88300" w14:textId="77777777" w:rsidR="00E3093A" w:rsidRPr="003866F8" w:rsidRDefault="00E3093A" w:rsidP="00F84084">
            <w:pPr>
              <w:jc w:val="center"/>
              <w:cnfStyle w:val="100000000000" w:firstRow="1" w:lastRow="0" w:firstColumn="0" w:lastColumn="0" w:oddVBand="0" w:evenVBand="0" w:oddHBand="0" w:evenHBand="0" w:firstRowFirstColumn="0" w:firstRowLastColumn="0" w:lastRowFirstColumn="0" w:lastRowLastColumn="0"/>
              <w:rPr>
                <w:rFonts w:cs="Arial"/>
                <w:b w:val="0"/>
                <w:bCs w:val="0"/>
              </w:rPr>
            </w:pPr>
            <w:r w:rsidRPr="003866F8">
              <w:rPr>
                <w:rFonts w:cs="Arial"/>
              </w:rPr>
              <w:t>Trigger</w:t>
            </w:r>
          </w:p>
        </w:tc>
      </w:tr>
      <w:tr w:rsidR="00E3093A" w14:paraId="6B21CCAB" w14:textId="77777777" w:rsidTr="00F840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5EA654" w14:textId="77777777" w:rsidR="00E3093A" w:rsidRPr="003866F8" w:rsidRDefault="00E3093A" w:rsidP="00F84084">
            <w:pPr>
              <w:rPr>
                <w:rFonts w:cs="Arial"/>
              </w:rPr>
            </w:pPr>
            <w:r w:rsidRPr="003866F8">
              <w:rPr>
                <w:rFonts w:cs="Arial"/>
              </w:rPr>
              <w:t>Trade effluent consent delay/refusal</w:t>
            </w:r>
          </w:p>
        </w:tc>
        <w:tc>
          <w:tcPr>
            <w:tcW w:w="0" w:type="auto"/>
            <w:hideMark/>
          </w:tcPr>
          <w:p w14:paraId="441FAACC" w14:textId="77777777" w:rsidR="00E3093A" w:rsidRPr="003866F8" w:rsidRDefault="00E3093A" w:rsidP="00F84084">
            <w:pPr>
              <w:cnfStyle w:val="000000100000" w:firstRow="0" w:lastRow="0" w:firstColumn="0" w:lastColumn="0" w:oddVBand="0" w:evenVBand="0" w:oddHBand="1" w:evenHBand="0" w:firstRowFirstColumn="0" w:firstRowLastColumn="0" w:lastRowFirstColumn="0" w:lastRowLastColumn="0"/>
              <w:rPr>
                <w:rFonts w:cs="Arial"/>
              </w:rPr>
            </w:pPr>
            <w:r w:rsidRPr="003866F8">
              <w:rPr>
                <w:rFonts w:cs="Arial"/>
              </w:rPr>
              <w:t>Medium</w:t>
            </w:r>
          </w:p>
        </w:tc>
        <w:tc>
          <w:tcPr>
            <w:tcW w:w="0" w:type="auto"/>
            <w:hideMark/>
          </w:tcPr>
          <w:p w14:paraId="0DE83C7D" w14:textId="77777777" w:rsidR="00E3093A" w:rsidRPr="003866F8" w:rsidRDefault="00E3093A" w:rsidP="00F84084">
            <w:pPr>
              <w:cnfStyle w:val="000000100000" w:firstRow="0" w:lastRow="0" w:firstColumn="0" w:lastColumn="0" w:oddVBand="0" w:evenVBand="0" w:oddHBand="1" w:evenHBand="0" w:firstRowFirstColumn="0" w:firstRowLastColumn="0" w:lastRowFirstColumn="0" w:lastRowLastColumn="0"/>
              <w:rPr>
                <w:rFonts w:cs="Arial"/>
              </w:rPr>
            </w:pPr>
            <w:r w:rsidRPr="003866F8">
              <w:rPr>
                <w:rFonts w:cs="Arial"/>
              </w:rPr>
              <w:t>High</w:t>
            </w:r>
          </w:p>
        </w:tc>
        <w:tc>
          <w:tcPr>
            <w:tcW w:w="0" w:type="auto"/>
            <w:hideMark/>
          </w:tcPr>
          <w:p w14:paraId="21653BDD" w14:textId="4231DB84" w:rsidR="00E3093A" w:rsidRPr="003866F8" w:rsidRDefault="00E3093A" w:rsidP="00F84084">
            <w:pPr>
              <w:cnfStyle w:val="000000100000" w:firstRow="0" w:lastRow="0" w:firstColumn="0" w:lastColumn="0" w:oddVBand="0" w:evenVBand="0" w:oddHBand="1" w:evenHBand="0" w:firstRowFirstColumn="0" w:firstRowLastColumn="0" w:lastRowFirstColumn="0" w:lastRowLastColumn="0"/>
              <w:rPr>
                <w:rFonts w:cs="Arial"/>
              </w:rPr>
            </w:pPr>
            <w:r w:rsidRPr="003866F8">
              <w:rPr>
                <w:rFonts w:cs="Arial"/>
              </w:rPr>
              <w:t>Pre</w:t>
            </w:r>
            <w:r w:rsidR="003866F8" w:rsidRPr="003866F8">
              <w:rPr>
                <w:rFonts w:cs="Arial"/>
              </w:rPr>
              <w:t xml:space="preserve"> </w:t>
            </w:r>
            <w:r w:rsidRPr="003866F8">
              <w:rPr>
                <w:rFonts w:cs="Arial"/>
              </w:rPr>
              <w:t>lease drainage check; retailer application early</w:t>
            </w:r>
          </w:p>
        </w:tc>
        <w:tc>
          <w:tcPr>
            <w:tcW w:w="0" w:type="auto"/>
            <w:hideMark/>
          </w:tcPr>
          <w:p w14:paraId="43B64675" w14:textId="77777777" w:rsidR="00E3093A" w:rsidRPr="003866F8" w:rsidRDefault="00E3093A" w:rsidP="00F84084">
            <w:pPr>
              <w:cnfStyle w:val="000000100000" w:firstRow="0" w:lastRow="0" w:firstColumn="0" w:lastColumn="0" w:oddVBand="0" w:evenVBand="0" w:oddHBand="1" w:evenHBand="0" w:firstRowFirstColumn="0" w:firstRowLastColumn="0" w:lastRowFirstColumn="0" w:lastRowLastColumn="0"/>
              <w:rPr>
                <w:rFonts w:cs="Arial"/>
              </w:rPr>
            </w:pPr>
            <w:r w:rsidRPr="003866F8">
              <w:rPr>
                <w:rFonts w:cs="Arial"/>
              </w:rPr>
              <w:t>Managing Director</w:t>
            </w:r>
          </w:p>
        </w:tc>
        <w:tc>
          <w:tcPr>
            <w:tcW w:w="0" w:type="auto"/>
            <w:hideMark/>
          </w:tcPr>
          <w:p w14:paraId="42B9C0AF" w14:textId="77777777" w:rsidR="00E3093A" w:rsidRPr="003866F8" w:rsidRDefault="00E3093A" w:rsidP="00F84084">
            <w:pPr>
              <w:cnfStyle w:val="000000100000" w:firstRow="0" w:lastRow="0" w:firstColumn="0" w:lastColumn="0" w:oddVBand="0" w:evenVBand="0" w:oddHBand="1" w:evenHBand="0" w:firstRowFirstColumn="0" w:firstRowLastColumn="0" w:lastRowFirstColumn="0" w:lastRowLastColumn="0"/>
              <w:rPr>
                <w:rFonts w:cs="Arial"/>
              </w:rPr>
            </w:pPr>
            <w:r w:rsidRPr="003866F8">
              <w:rPr>
                <w:rFonts w:cs="Arial"/>
              </w:rPr>
              <w:t>No consent decision before fit-out</w:t>
            </w:r>
          </w:p>
        </w:tc>
      </w:tr>
      <w:tr w:rsidR="00E3093A" w14:paraId="660FD02B" w14:textId="77777777" w:rsidTr="00F84084">
        <w:tc>
          <w:tcPr>
            <w:cnfStyle w:val="001000000000" w:firstRow="0" w:lastRow="0" w:firstColumn="1" w:lastColumn="0" w:oddVBand="0" w:evenVBand="0" w:oddHBand="0" w:evenHBand="0" w:firstRowFirstColumn="0" w:firstRowLastColumn="0" w:lastRowFirstColumn="0" w:lastRowLastColumn="0"/>
            <w:tcW w:w="0" w:type="auto"/>
            <w:hideMark/>
          </w:tcPr>
          <w:p w14:paraId="0AB5A6D3" w14:textId="77777777" w:rsidR="00E3093A" w:rsidRPr="003866F8" w:rsidRDefault="00E3093A" w:rsidP="00F84084">
            <w:pPr>
              <w:rPr>
                <w:rFonts w:cs="Arial"/>
              </w:rPr>
            </w:pPr>
            <w:r w:rsidRPr="003866F8">
              <w:rPr>
                <w:rFonts w:cs="Arial"/>
              </w:rPr>
              <w:t>Waste duty non-compliance</w:t>
            </w:r>
          </w:p>
        </w:tc>
        <w:tc>
          <w:tcPr>
            <w:tcW w:w="0" w:type="auto"/>
            <w:hideMark/>
          </w:tcPr>
          <w:p w14:paraId="75CD92F0" w14:textId="77777777" w:rsidR="00E3093A" w:rsidRPr="003866F8" w:rsidRDefault="00E3093A" w:rsidP="00F84084">
            <w:pPr>
              <w:cnfStyle w:val="000000000000" w:firstRow="0" w:lastRow="0" w:firstColumn="0" w:lastColumn="0" w:oddVBand="0" w:evenVBand="0" w:oddHBand="0" w:evenHBand="0" w:firstRowFirstColumn="0" w:firstRowLastColumn="0" w:lastRowFirstColumn="0" w:lastRowLastColumn="0"/>
              <w:rPr>
                <w:rFonts w:cs="Arial"/>
              </w:rPr>
            </w:pPr>
            <w:r w:rsidRPr="003866F8">
              <w:rPr>
                <w:rFonts w:cs="Arial"/>
              </w:rPr>
              <w:t>Low</w:t>
            </w:r>
          </w:p>
        </w:tc>
        <w:tc>
          <w:tcPr>
            <w:tcW w:w="0" w:type="auto"/>
            <w:hideMark/>
          </w:tcPr>
          <w:p w14:paraId="6A8AFA6B" w14:textId="77777777" w:rsidR="00E3093A" w:rsidRPr="003866F8" w:rsidRDefault="00E3093A" w:rsidP="00F84084">
            <w:pPr>
              <w:cnfStyle w:val="000000000000" w:firstRow="0" w:lastRow="0" w:firstColumn="0" w:lastColumn="0" w:oddVBand="0" w:evenVBand="0" w:oddHBand="0" w:evenHBand="0" w:firstRowFirstColumn="0" w:firstRowLastColumn="0" w:lastRowFirstColumn="0" w:lastRowLastColumn="0"/>
              <w:rPr>
                <w:rFonts w:cs="Arial"/>
              </w:rPr>
            </w:pPr>
            <w:r w:rsidRPr="003866F8">
              <w:rPr>
                <w:rFonts w:cs="Arial"/>
              </w:rPr>
              <w:t>High</w:t>
            </w:r>
          </w:p>
        </w:tc>
        <w:tc>
          <w:tcPr>
            <w:tcW w:w="0" w:type="auto"/>
            <w:hideMark/>
          </w:tcPr>
          <w:p w14:paraId="70B5D72D" w14:textId="77777777" w:rsidR="00E3093A" w:rsidRPr="003866F8" w:rsidRDefault="00E3093A" w:rsidP="00F84084">
            <w:pPr>
              <w:cnfStyle w:val="000000000000" w:firstRow="0" w:lastRow="0" w:firstColumn="0" w:lastColumn="0" w:oddVBand="0" w:evenVBand="0" w:oddHBand="0" w:evenHBand="0" w:firstRowFirstColumn="0" w:firstRowLastColumn="0" w:lastRowFirstColumn="0" w:lastRowLastColumn="0"/>
              <w:rPr>
                <w:rFonts w:cs="Arial"/>
              </w:rPr>
            </w:pPr>
            <w:r w:rsidRPr="003866F8">
              <w:rPr>
                <w:rFonts w:cs="Arial"/>
              </w:rPr>
              <w:t>Licensed waste carrier; transfer-note process</w:t>
            </w:r>
          </w:p>
        </w:tc>
        <w:tc>
          <w:tcPr>
            <w:tcW w:w="0" w:type="auto"/>
            <w:hideMark/>
          </w:tcPr>
          <w:p w14:paraId="0B0CC04D" w14:textId="77777777" w:rsidR="00E3093A" w:rsidRPr="003866F8" w:rsidRDefault="00E3093A" w:rsidP="00F84084">
            <w:pPr>
              <w:cnfStyle w:val="000000000000" w:firstRow="0" w:lastRow="0" w:firstColumn="0" w:lastColumn="0" w:oddVBand="0" w:evenVBand="0" w:oddHBand="0" w:evenHBand="0" w:firstRowFirstColumn="0" w:firstRowLastColumn="0" w:lastRowFirstColumn="0" w:lastRowLastColumn="0"/>
              <w:rPr>
                <w:rFonts w:cs="Arial"/>
              </w:rPr>
            </w:pPr>
            <w:r w:rsidRPr="003866F8">
              <w:rPr>
                <w:rFonts w:cs="Arial"/>
              </w:rPr>
              <w:t>Operations Supervisor</w:t>
            </w:r>
          </w:p>
        </w:tc>
        <w:tc>
          <w:tcPr>
            <w:tcW w:w="0" w:type="auto"/>
            <w:hideMark/>
          </w:tcPr>
          <w:p w14:paraId="033A13A2" w14:textId="77777777" w:rsidR="00E3093A" w:rsidRPr="003866F8" w:rsidRDefault="00E3093A" w:rsidP="00F84084">
            <w:pPr>
              <w:cnfStyle w:val="000000000000" w:firstRow="0" w:lastRow="0" w:firstColumn="0" w:lastColumn="0" w:oddVBand="0" w:evenVBand="0" w:oddHBand="0" w:evenHBand="0" w:firstRowFirstColumn="0" w:firstRowLastColumn="0" w:lastRowFirstColumn="0" w:lastRowLastColumn="0"/>
              <w:rPr>
                <w:rFonts w:cs="Arial"/>
              </w:rPr>
            </w:pPr>
            <w:r w:rsidRPr="003866F8">
              <w:rPr>
                <w:rFonts w:cs="Arial"/>
              </w:rPr>
              <w:t>Missing documentation</w:t>
            </w:r>
          </w:p>
        </w:tc>
      </w:tr>
      <w:tr w:rsidR="00E3093A" w14:paraId="59A98C13" w14:textId="77777777" w:rsidTr="00F840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B1E2CF" w14:textId="77777777" w:rsidR="00E3093A" w:rsidRPr="003866F8" w:rsidRDefault="00E3093A" w:rsidP="00F84084">
            <w:pPr>
              <w:rPr>
                <w:rFonts w:cs="Arial"/>
              </w:rPr>
            </w:pPr>
            <w:r w:rsidRPr="003866F8">
              <w:rPr>
                <w:rFonts w:cs="Arial"/>
              </w:rPr>
              <w:t>H&amp;S/COSHH incident</w:t>
            </w:r>
          </w:p>
        </w:tc>
        <w:tc>
          <w:tcPr>
            <w:tcW w:w="0" w:type="auto"/>
            <w:hideMark/>
          </w:tcPr>
          <w:p w14:paraId="4E56D9DE" w14:textId="77777777" w:rsidR="00E3093A" w:rsidRPr="003866F8" w:rsidRDefault="00E3093A" w:rsidP="00F84084">
            <w:pPr>
              <w:cnfStyle w:val="000000100000" w:firstRow="0" w:lastRow="0" w:firstColumn="0" w:lastColumn="0" w:oddVBand="0" w:evenVBand="0" w:oddHBand="1" w:evenHBand="0" w:firstRowFirstColumn="0" w:firstRowLastColumn="0" w:lastRowFirstColumn="0" w:lastRowLastColumn="0"/>
              <w:rPr>
                <w:rFonts w:cs="Arial"/>
              </w:rPr>
            </w:pPr>
            <w:r w:rsidRPr="003866F8">
              <w:rPr>
                <w:rFonts w:cs="Arial"/>
              </w:rPr>
              <w:t>Medium</w:t>
            </w:r>
          </w:p>
        </w:tc>
        <w:tc>
          <w:tcPr>
            <w:tcW w:w="0" w:type="auto"/>
            <w:hideMark/>
          </w:tcPr>
          <w:p w14:paraId="74F0FC1A" w14:textId="77777777" w:rsidR="00E3093A" w:rsidRPr="003866F8" w:rsidRDefault="00E3093A" w:rsidP="00F84084">
            <w:pPr>
              <w:cnfStyle w:val="000000100000" w:firstRow="0" w:lastRow="0" w:firstColumn="0" w:lastColumn="0" w:oddVBand="0" w:evenVBand="0" w:oddHBand="1" w:evenHBand="0" w:firstRowFirstColumn="0" w:firstRowLastColumn="0" w:lastRowFirstColumn="0" w:lastRowLastColumn="0"/>
              <w:rPr>
                <w:rFonts w:cs="Arial"/>
              </w:rPr>
            </w:pPr>
            <w:r w:rsidRPr="003866F8">
              <w:rPr>
                <w:rFonts w:cs="Arial"/>
              </w:rPr>
              <w:t>High</w:t>
            </w:r>
          </w:p>
        </w:tc>
        <w:tc>
          <w:tcPr>
            <w:tcW w:w="0" w:type="auto"/>
            <w:hideMark/>
          </w:tcPr>
          <w:p w14:paraId="5C046535" w14:textId="77777777" w:rsidR="00E3093A" w:rsidRPr="003866F8" w:rsidRDefault="00E3093A" w:rsidP="00F84084">
            <w:pPr>
              <w:cnfStyle w:val="000000100000" w:firstRow="0" w:lastRow="0" w:firstColumn="0" w:lastColumn="0" w:oddVBand="0" w:evenVBand="0" w:oddHBand="1" w:evenHBand="0" w:firstRowFirstColumn="0" w:firstRowLastColumn="0" w:lastRowFirstColumn="0" w:lastRowLastColumn="0"/>
              <w:rPr>
                <w:rFonts w:cs="Arial"/>
              </w:rPr>
            </w:pPr>
            <w:r w:rsidRPr="003866F8">
              <w:rPr>
                <w:rFonts w:cs="Arial"/>
              </w:rPr>
              <w:t>Risk assessments, training, PPE, storage controls</w:t>
            </w:r>
          </w:p>
        </w:tc>
        <w:tc>
          <w:tcPr>
            <w:tcW w:w="0" w:type="auto"/>
            <w:hideMark/>
          </w:tcPr>
          <w:p w14:paraId="2FAB9485" w14:textId="77777777" w:rsidR="00E3093A" w:rsidRPr="003866F8" w:rsidRDefault="00E3093A" w:rsidP="00F84084">
            <w:pPr>
              <w:cnfStyle w:val="000000100000" w:firstRow="0" w:lastRow="0" w:firstColumn="0" w:lastColumn="0" w:oddVBand="0" w:evenVBand="0" w:oddHBand="1" w:evenHBand="0" w:firstRowFirstColumn="0" w:firstRowLastColumn="0" w:lastRowFirstColumn="0" w:lastRowLastColumn="0"/>
              <w:rPr>
                <w:rFonts w:cs="Arial"/>
              </w:rPr>
            </w:pPr>
            <w:r w:rsidRPr="003866F8">
              <w:rPr>
                <w:rFonts w:cs="Arial"/>
              </w:rPr>
              <w:t>Operations Supervisor</w:t>
            </w:r>
          </w:p>
        </w:tc>
        <w:tc>
          <w:tcPr>
            <w:tcW w:w="0" w:type="auto"/>
            <w:hideMark/>
          </w:tcPr>
          <w:p w14:paraId="646D8C3A" w14:textId="77777777" w:rsidR="00E3093A" w:rsidRPr="003866F8" w:rsidRDefault="00E3093A" w:rsidP="00F84084">
            <w:pPr>
              <w:cnfStyle w:val="000000100000" w:firstRow="0" w:lastRow="0" w:firstColumn="0" w:lastColumn="0" w:oddVBand="0" w:evenVBand="0" w:oddHBand="1" w:evenHBand="0" w:firstRowFirstColumn="0" w:firstRowLastColumn="0" w:lastRowFirstColumn="0" w:lastRowLastColumn="0"/>
              <w:rPr>
                <w:rFonts w:cs="Arial"/>
              </w:rPr>
            </w:pPr>
            <w:r w:rsidRPr="003866F8">
              <w:rPr>
                <w:rFonts w:cs="Arial"/>
              </w:rPr>
              <w:t>Near-miss / spill / injury</w:t>
            </w:r>
          </w:p>
        </w:tc>
      </w:tr>
      <w:tr w:rsidR="00E3093A" w14:paraId="2F7C4F1F" w14:textId="77777777" w:rsidTr="00F84084">
        <w:tc>
          <w:tcPr>
            <w:cnfStyle w:val="001000000000" w:firstRow="0" w:lastRow="0" w:firstColumn="1" w:lastColumn="0" w:oddVBand="0" w:evenVBand="0" w:oddHBand="0" w:evenHBand="0" w:firstRowFirstColumn="0" w:firstRowLastColumn="0" w:lastRowFirstColumn="0" w:lastRowLastColumn="0"/>
            <w:tcW w:w="0" w:type="auto"/>
            <w:hideMark/>
          </w:tcPr>
          <w:p w14:paraId="586F8A2B" w14:textId="77777777" w:rsidR="00E3093A" w:rsidRPr="003866F8" w:rsidRDefault="00E3093A" w:rsidP="00F84084">
            <w:pPr>
              <w:rPr>
                <w:rFonts w:cs="Arial"/>
              </w:rPr>
            </w:pPr>
            <w:r w:rsidRPr="003866F8">
              <w:rPr>
                <w:rFonts w:cs="Arial"/>
              </w:rPr>
              <w:t>Equipment breakdown</w:t>
            </w:r>
          </w:p>
        </w:tc>
        <w:tc>
          <w:tcPr>
            <w:tcW w:w="0" w:type="auto"/>
            <w:hideMark/>
          </w:tcPr>
          <w:p w14:paraId="4A148895" w14:textId="77777777" w:rsidR="00E3093A" w:rsidRPr="003866F8" w:rsidRDefault="00E3093A" w:rsidP="00F84084">
            <w:pPr>
              <w:cnfStyle w:val="000000000000" w:firstRow="0" w:lastRow="0" w:firstColumn="0" w:lastColumn="0" w:oddVBand="0" w:evenVBand="0" w:oddHBand="0" w:evenHBand="0" w:firstRowFirstColumn="0" w:firstRowLastColumn="0" w:lastRowFirstColumn="0" w:lastRowLastColumn="0"/>
              <w:rPr>
                <w:rFonts w:cs="Arial"/>
              </w:rPr>
            </w:pPr>
            <w:r w:rsidRPr="003866F8">
              <w:rPr>
                <w:rFonts w:cs="Arial"/>
              </w:rPr>
              <w:t>Medium</w:t>
            </w:r>
          </w:p>
        </w:tc>
        <w:tc>
          <w:tcPr>
            <w:tcW w:w="0" w:type="auto"/>
            <w:hideMark/>
          </w:tcPr>
          <w:p w14:paraId="10C8AABA" w14:textId="77777777" w:rsidR="00E3093A" w:rsidRPr="003866F8" w:rsidRDefault="00E3093A" w:rsidP="00F84084">
            <w:pPr>
              <w:cnfStyle w:val="000000000000" w:firstRow="0" w:lastRow="0" w:firstColumn="0" w:lastColumn="0" w:oddVBand="0" w:evenVBand="0" w:oddHBand="0" w:evenHBand="0" w:firstRowFirstColumn="0" w:firstRowLastColumn="0" w:lastRowFirstColumn="0" w:lastRowLastColumn="0"/>
              <w:rPr>
                <w:rFonts w:cs="Arial"/>
              </w:rPr>
            </w:pPr>
            <w:r w:rsidRPr="003866F8">
              <w:rPr>
                <w:rFonts w:cs="Arial"/>
              </w:rPr>
              <w:t>High</w:t>
            </w:r>
          </w:p>
        </w:tc>
        <w:tc>
          <w:tcPr>
            <w:tcW w:w="0" w:type="auto"/>
            <w:hideMark/>
          </w:tcPr>
          <w:p w14:paraId="7D4A58F0" w14:textId="77777777" w:rsidR="00E3093A" w:rsidRPr="003866F8" w:rsidRDefault="00E3093A" w:rsidP="00F84084">
            <w:pPr>
              <w:cnfStyle w:val="000000000000" w:firstRow="0" w:lastRow="0" w:firstColumn="0" w:lastColumn="0" w:oddVBand="0" w:evenVBand="0" w:oddHBand="0" w:evenHBand="0" w:firstRowFirstColumn="0" w:firstRowLastColumn="0" w:lastRowFirstColumn="0" w:lastRowLastColumn="0"/>
              <w:rPr>
                <w:rFonts w:cs="Arial"/>
              </w:rPr>
            </w:pPr>
            <w:r w:rsidRPr="003866F8">
              <w:rPr>
                <w:rFonts w:cs="Arial"/>
              </w:rPr>
              <w:t>Service contract; preventive maintenance; backup plan</w:t>
            </w:r>
          </w:p>
        </w:tc>
        <w:tc>
          <w:tcPr>
            <w:tcW w:w="0" w:type="auto"/>
            <w:hideMark/>
          </w:tcPr>
          <w:p w14:paraId="2842F84F" w14:textId="77777777" w:rsidR="00E3093A" w:rsidRPr="003866F8" w:rsidRDefault="00E3093A" w:rsidP="00F84084">
            <w:pPr>
              <w:cnfStyle w:val="000000000000" w:firstRow="0" w:lastRow="0" w:firstColumn="0" w:lastColumn="0" w:oddVBand="0" w:evenVBand="0" w:oddHBand="0" w:evenHBand="0" w:firstRowFirstColumn="0" w:firstRowLastColumn="0" w:lastRowFirstColumn="0" w:lastRowLastColumn="0"/>
              <w:rPr>
                <w:rFonts w:cs="Arial"/>
              </w:rPr>
            </w:pPr>
            <w:r w:rsidRPr="003866F8">
              <w:rPr>
                <w:rFonts w:cs="Arial"/>
              </w:rPr>
              <w:t>Operations Supervisor</w:t>
            </w:r>
          </w:p>
        </w:tc>
        <w:tc>
          <w:tcPr>
            <w:tcW w:w="0" w:type="auto"/>
            <w:hideMark/>
          </w:tcPr>
          <w:p w14:paraId="2C3CB1C3" w14:textId="77777777" w:rsidR="00E3093A" w:rsidRPr="003866F8" w:rsidRDefault="00E3093A" w:rsidP="00F84084">
            <w:pPr>
              <w:cnfStyle w:val="000000000000" w:firstRow="0" w:lastRow="0" w:firstColumn="0" w:lastColumn="0" w:oddVBand="0" w:evenVBand="0" w:oddHBand="0" w:evenHBand="0" w:firstRowFirstColumn="0" w:firstRowLastColumn="0" w:lastRowFirstColumn="0" w:lastRowLastColumn="0"/>
              <w:rPr>
                <w:rFonts w:cs="Arial"/>
              </w:rPr>
            </w:pPr>
            <w:r w:rsidRPr="003866F8">
              <w:rPr>
                <w:rFonts w:cs="Arial"/>
              </w:rPr>
              <w:t>Missed turnaround</w:t>
            </w:r>
          </w:p>
        </w:tc>
      </w:tr>
      <w:tr w:rsidR="00E3093A" w14:paraId="092270AD" w14:textId="77777777" w:rsidTr="00F840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F42477" w14:textId="77777777" w:rsidR="00E3093A" w:rsidRPr="003866F8" w:rsidRDefault="00E3093A" w:rsidP="00F84084">
            <w:pPr>
              <w:rPr>
                <w:rFonts w:cs="Arial"/>
              </w:rPr>
            </w:pPr>
            <w:r w:rsidRPr="003866F8">
              <w:rPr>
                <w:rFonts w:cs="Arial"/>
              </w:rPr>
              <w:t>Route inefficiency</w:t>
            </w:r>
          </w:p>
        </w:tc>
        <w:tc>
          <w:tcPr>
            <w:tcW w:w="0" w:type="auto"/>
            <w:hideMark/>
          </w:tcPr>
          <w:p w14:paraId="0727B8A9" w14:textId="77777777" w:rsidR="00E3093A" w:rsidRPr="003866F8" w:rsidRDefault="00E3093A" w:rsidP="00F84084">
            <w:pPr>
              <w:cnfStyle w:val="000000100000" w:firstRow="0" w:lastRow="0" w:firstColumn="0" w:lastColumn="0" w:oddVBand="0" w:evenVBand="0" w:oddHBand="1" w:evenHBand="0" w:firstRowFirstColumn="0" w:firstRowLastColumn="0" w:lastRowFirstColumn="0" w:lastRowLastColumn="0"/>
              <w:rPr>
                <w:rFonts w:cs="Arial"/>
              </w:rPr>
            </w:pPr>
            <w:r w:rsidRPr="003866F8">
              <w:rPr>
                <w:rFonts w:cs="Arial"/>
              </w:rPr>
              <w:t>Medium</w:t>
            </w:r>
          </w:p>
        </w:tc>
        <w:tc>
          <w:tcPr>
            <w:tcW w:w="0" w:type="auto"/>
            <w:hideMark/>
          </w:tcPr>
          <w:p w14:paraId="19E3CD31" w14:textId="77777777" w:rsidR="00E3093A" w:rsidRPr="003866F8" w:rsidRDefault="00E3093A" w:rsidP="00F84084">
            <w:pPr>
              <w:cnfStyle w:val="000000100000" w:firstRow="0" w:lastRow="0" w:firstColumn="0" w:lastColumn="0" w:oddVBand="0" w:evenVBand="0" w:oddHBand="1" w:evenHBand="0" w:firstRowFirstColumn="0" w:firstRowLastColumn="0" w:lastRowFirstColumn="0" w:lastRowLastColumn="0"/>
              <w:rPr>
                <w:rFonts w:cs="Arial"/>
              </w:rPr>
            </w:pPr>
            <w:r w:rsidRPr="003866F8">
              <w:rPr>
                <w:rFonts w:cs="Arial"/>
              </w:rPr>
              <w:t>Medium</w:t>
            </w:r>
          </w:p>
        </w:tc>
        <w:tc>
          <w:tcPr>
            <w:tcW w:w="0" w:type="auto"/>
            <w:hideMark/>
          </w:tcPr>
          <w:p w14:paraId="53438134" w14:textId="77777777" w:rsidR="00E3093A" w:rsidRPr="003866F8" w:rsidRDefault="00E3093A" w:rsidP="00F84084">
            <w:pPr>
              <w:cnfStyle w:val="000000100000" w:firstRow="0" w:lastRow="0" w:firstColumn="0" w:lastColumn="0" w:oddVBand="0" w:evenVBand="0" w:oddHBand="1" w:evenHBand="0" w:firstRowFirstColumn="0" w:firstRowLastColumn="0" w:lastRowFirstColumn="0" w:lastRowLastColumn="0"/>
              <w:rPr>
                <w:rFonts w:cs="Arial"/>
              </w:rPr>
            </w:pPr>
            <w:r w:rsidRPr="003866F8">
              <w:rPr>
                <w:rFonts w:cs="Arial"/>
              </w:rPr>
              <w:t>Postcode clustering; fixed slots; radius discipline</w:t>
            </w:r>
          </w:p>
        </w:tc>
        <w:tc>
          <w:tcPr>
            <w:tcW w:w="0" w:type="auto"/>
            <w:hideMark/>
          </w:tcPr>
          <w:p w14:paraId="5FC08EC4" w14:textId="77777777" w:rsidR="00E3093A" w:rsidRPr="003866F8" w:rsidRDefault="00E3093A" w:rsidP="00F84084">
            <w:pPr>
              <w:cnfStyle w:val="000000100000" w:firstRow="0" w:lastRow="0" w:firstColumn="0" w:lastColumn="0" w:oddVBand="0" w:evenVBand="0" w:oddHBand="1" w:evenHBand="0" w:firstRowFirstColumn="0" w:firstRowLastColumn="0" w:lastRowFirstColumn="0" w:lastRowLastColumn="0"/>
              <w:rPr>
                <w:rFonts w:cs="Arial"/>
              </w:rPr>
            </w:pPr>
            <w:r w:rsidRPr="003866F8">
              <w:rPr>
                <w:rFonts w:cs="Arial"/>
              </w:rPr>
              <w:t>Driver / Ops</w:t>
            </w:r>
          </w:p>
        </w:tc>
        <w:tc>
          <w:tcPr>
            <w:tcW w:w="0" w:type="auto"/>
            <w:hideMark/>
          </w:tcPr>
          <w:p w14:paraId="7931DE19" w14:textId="77777777" w:rsidR="00E3093A" w:rsidRPr="003866F8" w:rsidRDefault="00E3093A" w:rsidP="00F84084">
            <w:pPr>
              <w:cnfStyle w:val="000000100000" w:firstRow="0" w:lastRow="0" w:firstColumn="0" w:lastColumn="0" w:oddVBand="0" w:evenVBand="0" w:oddHBand="1" w:evenHBand="0" w:firstRowFirstColumn="0" w:firstRowLastColumn="0" w:lastRowFirstColumn="0" w:lastRowLastColumn="0"/>
              <w:rPr>
                <w:rFonts w:cs="Arial"/>
              </w:rPr>
            </w:pPr>
            <w:r w:rsidRPr="003866F8">
              <w:rPr>
                <w:rFonts w:cs="Arial"/>
              </w:rPr>
              <w:t>Rising cost per stop</w:t>
            </w:r>
          </w:p>
        </w:tc>
      </w:tr>
      <w:tr w:rsidR="00E3093A" w14:paraId="18E77003" w14:textId="77777777" w:rsidTr="00F84084">
        <w:tc>
          <w:tcPr>
            <w:cnfStyle w:val="001000000000" w:firstRow="0" w:lastRow="0" w:firstColumn="1" w:lastColumn="0" w:oddVBand="0" w:evenVBand="0" w:oddHBand="0" w:evenHBand="0" w:firstRowFirstColumn="0" w:firstRowLastColumn="0" w:lastRowFirstColumn="0" w:lastRowLastColumn="0"/>
            <w:tcW w:w="0" w:type="auto"/>
            <w:hideMark/>
          </w:tcPr>
          <w:p w14:paraId="09495F9D" w14:textId="77777777" w:rsidR="00E3093A" w:rsidRPr="003866F8" w:rsidRDefault="00E3093A" w:rsidP="00F84084">
            <w:pPr>
              <w:rPr>
                <w:rFonts w:cs="Arial"/>
              </w:rPr>
            </w:pPr>
            <w:r w:rsidRPr="003866F8">
              <w:rPr>
                <w:rFonts w:cs="Arial"/>
              </w:rPr>
              <w:t xml:space="preserve">Slow subscriber </w:t>
            </w:r>
            <w:r w:rsidRPr="003866F8">
              <w:rPr>
                <w:rFonts w:cs="Arial"/>
              </w:rPr>
              <w:lastRenderedPageBreak/>
              <w:t>uptake</w:t>
            </w:r>
          </w:p>
        </w:tc>
        <w:tc>
          <w:tcPr>
            <w:tcW w:w="0" w:type="auto"/>
            <w:hideMark/>
          </w:tcPr>
          <w:p w14:paraId="5EE5B771" w14:textId="77777777" w:rsidR="00E3093A" w:rsidRPr="003866F8" w:rsidRDefault="00E3093A" w:rsidP="00F84084">
            <w:pPr>
              <w:cnfStyle w:val="000000000000" w:firstRow="0" w:lastRow="0" w:firstColumn="0" w:lastColumn="0" w:oddVBand="0" w:evenVBand="0" w:oddHBand="0" w:evenHBand="0" w:firstRowFirstColumn="0" w:firstRowLastColumn="0" w:lastRowFirstColumn="0" w:lastRowLastColumn="0"/>
              <w:rPr>
                <w:rFonts w:cs="Arial"/>
              </w:rPr>
            </w:pPr>
            <w:r w:rsidRPr="003866F8">
              <w:rPr>
                <w:rFonts w:cs="Arial"/>
              </w:rPr>
              <w:lastRenderedPageBreak/>
              <w:t>Medium</w:t>
            </w:r>
          </w:p>
        </w:tc>
        <w:tc>
          <w:tcPr>
            <w:tcW w:w="0" w:type="auto"/>
            <w:hideMark/>
          </w:tcPr>
          <w:p w14:paraId="2DBB46BD" w14:textId="77777777" w:rsidR="00E3093A" w:rsidRPr="003866F8" w:rsidRDefault="00E3093A" w:rsidP="00F84084">
            <w:pPr>
              <w:cnfStyle w:val="000000000000" w:firstRow="0" w:lastRow="0" w:firstColumn="0" w:lastColumn="0" w:oddVBand="0" w:evenVBand="0" w:oddHBand="0" w:evenHBand="0" w:firstRowFirstColumn="0" w:firstRowLastColumn="0" w:lastRowFirstColumn="0" w:lastRowLastColumn="0"/>
              <w:rPr>
                <w:rFonts w:cs="Arial"/>
              </w:rPr>
            </w:pPr>
            <w:r w:rsidRPr="003866F8">
              <w:rPr>
                <w:rFonts w:cs="Arial"/>
              </w:rPr>
              <w:t>High</w:t>
            </w:r>
          </w:p>
        </w:tc>
        <w:tc>
          <w:tcPr>
            <w:tcW w:w="0" w:type="auto"/>
            <w:hideMark/>
          </w:tcPr>
          <w:p w14:paraId="04958E97" w14:textId="3B7D7AF7" w:rsidR="00E3093A" w:rsidRPr="003866F8" w:rsidRDefault="00E3093A" w:rsidP="00F84084">
            <w:pPr>
              <w:cnfStyle w:val="000000000000" w:firstRow="0" w:lastRow="0" w:firstColumn="0" w:lastColumn="0" w:oddVBand="0" w:evenVBand="0" w:oddHBand="0" w:evenHBand="0" w:firstRowFirstColumn="0" w:firstRowLastColumn="0" w:lastRowFirstColumn="0" w:lastRowLastColumn="0"/>
              <w:rPr>
                <w:rFonts w:cs="Arial"/>
              </w:rPr>
            </w:pPr>
            <w:r w:rsidRPr="003866F8">
              <w:rPr>
                <w:rFonts w:cs="Arial"/>
              </w:rPr>
              <w:t>Family</w:t>
            </w:r>
            <w:r w:rsidR="003866F8" w:rsidRPr="003866F8">
              <w:rPr>
                <w:rFonts w:cs="Arial"/>
              </w:rPr>
              <w:t xml:space="preserve"> </w:t>
            </w:r>
            <w:r w:rsidRPr="003866F8">
              <w:rPr>
                <w:rFonts w:cs="Arial"/>
              </w:rPr>
              <w:t xml:space="preserve">focused launch; referral </w:t>
            </w:r>
            <w:r w:rsidRPr="003866F8">
              <w:rPr>
                <w:rFonts w:cs="Arial"/>
              </w:rPr>
              <w:lastRenderedPageBreak/>
              <w:t>incentives</w:t>
            </w:r>
          </w:p>
        </w:tc>
        <w:tc>
          <w:tcPr>
            <w:tcW w:w="0" w:type="auto"/>
            <w:hideMark/>
          </w:tcPr>
          <w:p w14:paraId="788BE6BB" w14:textId="77777777" w:rsidR="00E3093A" w:rsidRPr="003866F8" w:rsidRDefault="00E3093A" w:rsidP="00F84084">
            <w:pPr>
              <w:cnfStyle w:val="000000000000" w:firstRow="0" w:lastRow="0" w:firstColumn="0" w:lastColumn="0" w:oddVBand="0" w:evenVBand="0" w:oddHBand="0" w:evenHBand="0" w:firstRowFirstColumn="0" w:firstRowLastColumn="0" w:lastRowFirstColumn="0" w:lastRowLastColumn="0"/>
              <w:rPr>
                <w:rFonts w:cs="Arial"/>
              </w:rPr>
            </w:pPr>
            <w:r w:rsidRPr="003866F8">
              <w:rPr>
                <w:rFonts w:cs="Arial"/>
              </w:rPr>
              <w:lastRenderedPageBreak/>
              <w:t>Sales lead</w:t>
            </w:r>
          </w:p>
        </w:tc>
        <w:tc>
          <w:tcPr>
            <w:tcW w:w="0" w:type="auto"/>
            <w:hideMark/>
          </w:tcPr>
          <w:p w14:paraId="2A1F96C3" w14:textId="77777777" w:rsidR="00E3093A" w:rsidRPr="003866F8" w:rsidRDefault="00E3093A" w:rsidP="00F84084">
            <w:pPr>
              <w:cnfStyle w:val="000000000000" w:firstRow="0" w:lastRow="0" w:firstColumn="0" w:lastColumn="0" w:oddVBand="0" w:evenVBand="0" w:oddHBand="0" w:evenHBand="0" w:firstRowFirstColumn="0" w:firstRowLastColumn="0" w:lastRowFirstColumn="0" w:lastRowLastColumn="0"/>
              <w:rPr>
                <w:rFonts w:cs="Arial"/>
              </w:rPr>
            </w:pPr>
            <w:r w:rsidRPr="003866F8">
              <w:rPr>
                <w:rFonts w:cs="Arial"/>
              </w:rPr>
              <w:t>Enquiries not converting</w:t>
            </w:r>
          </w:p>
        </w:tc>
      </w:tr>
      <w:tr w:rsidR="00E3093A" w14:paraId="2D666975" w14:textId="77777777" w:rsidTr="00F840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C0ED46" w14:textId="77777777" w:rsidR="00E3093A" w:rsidRPr="003866F8" w:rsidRDefault="00E3093A" w:rsidP="00F84084">
            <w:pPr>
              <w:rPr>
                <w:rFonts w:cs="Arial"/>
              </w:rPr>
            </w:pPr>
            <w:r w:rsidRPr="003866F8">
              <w:rPr>
                <w:rFonts w:cs="Arial"/>
              </w:rPr>
              <w:t>B2B conversion delay</w:t>
            </w:r>
          </w:p>
        </w:tc>
        <w:tc>
          <w:tcPr>
            <w:tcW w:w="0" w:type="auto"/>
            <w:hideMark/>
          </w:tcPr>
          <w:p w14:paraId="615B4329" w14:textId="77777777" w:rsidR="00E3093A" w:rsidRPr="003866F8" w:rsidRDefault="00E3093A" w:rsidP="00F84084">
            <w:pPr>
              <w:cnfStyle w:val="000000100000" w:firstRow="0" w:lastRow="0" w:firstColumn="0" w:lastColumn="0" w:oddVBand="0" w:evenVBand="0" w:oddHBand="1" w:evenHBand="0" w:firstRowFirstColumn="0" w:firstRowLastColumn="0" w:lastRowFirstColumn="0" w:lastRowLastColumn="0"/>
              <w:rPr>
                <w:rFonts w:cs="Arial"/>
              </w:rPr>
            </w:pPr>
            <w:r w:rsidRPr="003866F8">
              <w:rPr>
                <w:rFonts w:cs="Arial"/>
              </w:rPr>
              <w:t>Medium</w:t>
            </w:r>
          </w:p>
        </w:tc>
        <w:tc>
          <w:tcPr>
            <w:tcW w:w="0" w:type="auto"/>
            <w:hideMark/>
          </w:tcPr>
          <w:p w14:paraId="052C6699" w14:textId="77777777" w:rsidR="00E3093A" w:rsidRPr="003866F8" w:rsidRDefault="00E3093A" w:rsidP="00F84084">
            <w:pPr>
              <w:cnfStyle w:val="000000100000" w:firstRow="0" w:lastRow="0" w:firstColumn="0" w:lastColumn="0" w:oddVBand="0" w:evenVBand="0" w:oddHBand="1" w:evenHBand="0" w:firstRowFirstColumn="0" w:firstRowLastColumn="0" w:lastRowFirstColumn="0" w:lastRowLastColumn="0"/>
              <w:rPr>
                <w:rFonts w:cs="Arial"/>
              </w:rPr>
            </w:pPr>
            <w:r w:rsidRPr="003866F8">
              <w:rPr>
                <w:rFonts w:cs="Arial"/>
              </w:rPr>
              <w:t>Medium</w:t>
            </w:r>
          </w:p>
        </w:tc>
        <w:tc>
          <w:tcPr>
            <w:tcW w:w="0" w:type="auto"/>
            <w:hideMark/>
          </w:tcPr>
          <w:p w14:paraId="1368B8E0" w14:textId="77777777" w:rsidR="00E3093A" w:rsidRPr="003866F8" w:rsidRDefault="00E3093A" w:rsidP="00F84084">
            <w:pPr>
              <w:cnfStyle w:val="000000100000" w:firstRow="0" w:lastRow="0" w:firstColumn="0" w:lastColumn="0" w:oddVBand="0" w:evenVBand="0" w:oddHBand="1" w:evenHBand="0" w:firstRowFirstColumn="0" w:firstRowLastColumn="0" w:lastRowFirstColumn="0" w:lastRowLastColumn="0"/>
              <w:rPr>
                <w:rFonts w:cs="Arial"/>
              </w:rPr>
            </w:pPr>
            <w:r w:rsidRPr="003866F8">
              <w:rPr>
                <w:rFonts w:cs="Arial"/>
              </w:rPr>
              <w:t>Pipeline of multiple prospects; phased overheads</w:t>
            </w:r>
          </w:p>
        </w:tc>
        <w:tc>
          <w:tcPr>
            <w:tcW w:w="0" w:type="auto"/>
            <w:hideMark/>
          </w:tcPr>
          <w:p w14:paraId="3389332E" w14:textId="77777777" w:rsidR="00E3093A" w:rsidRPr="003866F8" w:rsidRDefault="00E3093A" w:rsidP="00F84084">
            <w:pPr>
              <w:cnfStyle w:val="000000100000" w:firstRow="0" w:lastRow="0" w:firstColumn="0" w:lastColumn="0" w:oddVBand="0" w:evenVBand="0" w:oddHBand="1" w:evenHBand="0" w:firstRowFirstColumn="0" w:firstRowLastColumn="0" w:lastRowFirstColumn="0" w:lastRowLastColumn="0"/>
              <w:rPr>
                <w:rFonts w:cs="Arial"/>
              </w:rPr>
            </w:pPr>
            <w:r w:rsidRPr="003866F8">
              <w:rPr>
                <w:rFonts w:cs="Arial"/>
              </w:rPr>
              <w:t>Managing Director</w:t>
            </w:r>
          </w:p>
        </w:tc>
        <w:tc>
          <w:tcPr>
            <w:tcW w:w="0" w:type="auto"/>
            <w:hideMark/>
          </w:tcPr>
          <w:p w14:paraId="317D4254" w14:textId="77777777" w:rsidR="00E3093A" w:rsidRPr="003866F8" w:rsidRDefault="00E3093A" w:rsidP="00F84084">
            <w:pPr>
              <w:cnfStyle w:val="000000100000" w:firstRow="0" w:lastRow="0" w:firstColumn="0" w:lastColumn="0" w:oddVBand="0" w:evenVBand="0" w:oddHBand="1" w:evenHBand="0" w:firstRowFirstColumn="0" w:firstRowLastColumn="0" w:lastRowFirstColumn="0" w:lastRowLastColumn="0"/>
              <w:rPr>
                <w:rFonts w:cs="Arial"/>
              </w:rPr>
            </w:pPr>
            <w:r w:rsidRPr="003866F8">
              <w:rPr>
                <w:rFonts w:cs="Arial"/>
              </w:rPr>
              <w:t>No contract by target month</w:t>
            </w:r>
          </w:p>
        </w:tc>
      </w:tr>
      <w:tr w:rsidR="00E3093A" w14:paraId="6D5F5917" w14:textId="77777777" w:rsidTr="00F84084">
        <w:tc>
          <w:tcPr>
            <w:cnfStyle w:val="001000000000" w:firstRow="0" w:lastRow="0" w:firstColumn="1" w:lastColumn="0" w:oddVBand="0" w:evenVBand="0" w:oddHBand="0" w:evenHBand="0" w:firstRowFirstColumn="0" w:firstRowLastColumn="0" w:lastRowFirstColumn="0" w:lastRowLastColumn="0"/>
            <w:tcW w:w="0" w:type="auto"/>
            <w:hideMark/>
          </w:tcPr>
          <w:p w14:paraId="4CE87848" w14:textId="77777777" w:rsidR="00E3093A" w:rsidRPr="003866F8" w:rsidRDefault="00E3093A" w:rsidP="00F84084">
            <w:pPr>
              <w:rPr>
                <w:rFonts w:cs="Arial"/>
              </w:rPr>
            </w:pPr>
            <w:r w:rsidRPr="003866F8">
              <w:rPr>
                <w:rFonts w:cs="Arial"/>
              </w:rPr>
              <w:t>Cashflow shortfall</w:t>
            </w:r>
          </w:p>
        </w:tc>
        <w:tc>
          <w:tcPr>
            <w:tcW w:w="0" w:type="auto"/>
            <w:hideMark/>
          </w:tcPr>
          <w:p w14:paraId="0D5B46A3" w14:textId="77777777" w:rsidR="00E3093A" w:rsidRPr="003866F8" w:rsidRDefault="00E3093A" w:rsidP="00F84084">
            <w:pPr>
              <w:cnfStyle w:val="000000000000" w:firstRow="0" w:lastRow="0" w:firstColumn="0" w:lastColumn="0" w:oddVBand="0" w:evenVBand="0" w:oddHBand="0" w:evenHBand="0" w:firstRowFirstColumn="0" w:firstRowLastColumn="0" w:lastRowFirstColumn="0" w:lastRowLastColumn="0"/>
              <w:rPr>
                <w:rFonts w:cs="Arial"/>
              </w:rPr>
            </w:pPr>
            <w:r w:rsidRPr="003866F8">
              <w:rPr>
                <w:rFonts w:cs="Arial"/>
              </w:rPr>
              <w:t>Medium</w:t>
            </w:r>
          </w:p>
        </w:tc>
        <w:tc>
          <w:tcPr>
            <w:tcW w:w="0" w:type="auto"/>
            <w:hideMark/>
          </w:tcPr>
          <w:p w14:paraId="01B1A4F3" w14:textId="77777777" w:rsidR="00E3093A" w:rsidRPr="003866F8" w:rsidRDefault="00E3093A" w:rsidP="00F84084">
            <w:pPr>
              <w:cnfStyle w:val="000000000000" w:firstRow="0" w:lastRow="0" w:firstColumn="0" w:lastColumn="0" w:oddVBand="0" w:evenVBand="0" w:oddHBand="0" w:evenHBand="0" w:firstRowFirstColumn="0" w:firstRowLastColumn="0" w:lastRowFirstColumn="0" w:lastRowLastColumn="0"/>
              <w:rPr>
                <w:rFonts w:cs="Arial"/>
              </w:rPr>
            </w:pPr>
            <w:r w:rsidRPr="003866F8">
              <w:rPr>
                <w:rFonts w:cs="Arial"/>
              </w:rPr>
              <w:t>High</w:t>
            </w:r>
          </w:p>
        </w:tc>
        <w:tc>
          <w:tcPr>
            <w:tcW w:w="0" w:type="auto"/>
            <w:hideMark/>
          </w:tcPr>
          <w:p w14:paraId="1711A791" w14:textId="4387AFFC" w:rsidR="00E3093A" w:rsidRPr="003866F8" w:rsidRDefault="00E3093A" w:rsidP="00F84084">
            <w:pPr>
              <w:cnfStyle w:val="000000000000" w:firstRow="0" w:lastRow="0" w:firstColumn="0" w:lastColumn="0" w:oddVBand="0" w:evenVBand="0" w:oddHBand="0" w:evenHBand="0" w:firstRowFirstColumn="0" w:firstRowLastColumn="0" w:lastRowFirstColumn="0" w:lastRowLastColumn="0"/>
              <w:rPr>
                <w:rFonts w:cs="Arial"/>
              </w:rPr>
            </w:pPr>
            <w:r w:rsidRPr="003866F8">
              <w:rPr>
                <w:rFonts w:cs="Arial"/>
              </w:rPr>
              <w:t>Three</w:t>
            </w:r>
            <w:r w:rsidR="003866F8" w:rsidRPr="003866F8">
              <w:rPr>
                <w:rFonts w:cs="Arial"/>
              </w:rPr>
              <w:t xml:space="preserve"> </w:t>
            </w:r>
            <w:r w:rsidRPr="003866F8">
              <w:rPr>
                <w:rFonts w:cs="Arial"/>
              </w:rPr>
              <w:t>month reserve; staged hiring; cost control</w:t>
            </w:r>
          </w:p>
        </w:tc>
        <w:tc>
          <w:tcPr>
            <w:tcW w:w="0" w:type="auto"/>
            <w:hideMark/>
          </w:tcPr>
          <w:p w14:paraId="1B561C61" w14:textId="77777777" w:rsidR="00E3093A" w:rsidRPr="003866F8" w:rsidRDefault="00E3093A" w:rsidP="00F84084">
            <w:pPr>
              <w:cnfStyle w:val="000000000000" w:firstRow="0" w:lastRow="0" w:firstColumn="0" w:lastColumn="0" w:oddVBand="0" w:evenVBand="0" w:oddHBand="0" w:evenHBand="0" w:firstRowFirstColumn="0" w:firstRowLastColumn="0" w:lastRowFirstColumn="0" w:lastRowLastColumn="0"/>
              <w:rPr>
                <w:rFonts w:cs="Arial"/>
              </w:rPr>
            </w:pPr>
            <w:r w:rsidRPr="003866F8">
              <w:rPr>
                <w:rFonts w:cs="Arial"/>
              </w:rPr>
              <w:t>Finance lead</w:t>
            </w:r>
          </w:p>
        </w:tc>
        <w:tc>
          <w:tcPr>
            <w:tcW w:w="0" w:type="auto"/>
            <w:hideMark/>
          </w:tcPr>
          <w:p w14:paraId="518B7048" w14:textId="77777777" w:rsidR="00E3093A" w:rsidRPr="003866F8" w:rsidRDefault="00E3093A" w:rsidP="00F84084">
            <w:pPr>
              <w:cnfStyle w:val="000000000000" w:firstRow="0" w:lastRow="0" w:firstColumn="0" w:lastColumn="0" w:oddVBand="0" w:evenVBand="0" w:oddHBand="0" w:evenHBand="0" w:firstRowFirstColumn="0" w:firstRowLastColumn="0" w:lastRowFirstColumn="0" w:lastRowLastColumn="0"/>
              <w:rPr>
                <w:rFonts w:cs="Arial"/>
              </w:rPr>
            </w:pPr>
            <w:r w:rsidRPr="003866F8">
              <w:rPr>
                <w:rFonts w:cs="Arial"/>
              </w:rPr>
              <w:t>Cash runway falls below threshold</w:t>
            </w:r>
          </w:p>
        </w:tc>
      </w:tr>
    </w:tbl>
    <w:p w14:paraId="416DC3F7" w14:textId="73877CC4" w:rsidR="00E6795C" w:rsidRPr="008310E1" w:rsidRDefault="00E6795C" w:rsidP="008310E1">
      <w:pPr>
        <w:pStyle w:val="Heading2"/>
        <w:rPr>
          <w:rFonts w:ascii="Arial" w:hAnsi="Arial" w:cs="Arial"/>
          <w:b/>
          <w:bCs/>
          <w:color w:val="000000" w:themeColor="text1"/>
          <w:sz w:val="24"/>
          <w:szCs w:val="24"/>
        </w:rPr>
      </w:pPr>
      <w:bookmarkStart w:id="78" w:name="_Toc228913947"/>
      <w:r w:rsidRPr="008310E1">
        <w:rPr>
          <w:rFonts w:ascii="Arial" w:hAnsi="Arial" w:cs="Arial"/>
          <w:b/>
          <w:bCs/>
          <w:color w:val="000000" w:themeColor="text1"/>
          <w:sz w:val="24"/>
          <w:szCs w:val="24"/>
        </w:rPr>
        <w:t>8</w:t>
      </w:r>
      <w:r w:rsidR="00E3093A" w:rsidRPr="008310E1">
        <w:rPr>
          <w:rFonts w:ascii="Arial" w:hAnsi="Arial" w:cs="Arial"/>
          <w:b/>
          <w:bCs/>
          <w:color w:val="000000" w:themeColor="text1"/>
          <w:sz w:val="24"/>
          <w:szCs w:val="24"/>
        </w:rPr>
        <w:t>.2 Mitigation plan &amp; controls</w:t>
      </w:r>
      <w:bookmarkEnd w:id="78"/>
    </w:p>
    <w:p w14:paraId="3888E11A" w14:textId="79749874" w:rsidR="00C94553" w:rsidRPr="00BA28CB" w:rsidRDefault="00E6795C" w:rsidP="00A7418F">
      <w:pPr>
        <w:jc w:val="both"/>
        <w:rPr>
          <w:rFonts w:cs="Arial"/>
          <w:lang w:val="en-US"/>
        </w:rPr>
      </w:pPr>
      <w:r w:rsidRPr="00E6795C">
        <w:rPr>
          <w:rFonts w:cs="Arial"/>
        </w:rPr>
        <w:t>Controls should be preventive first</w:t>
      </w:r>
      <w:r w:rsidRPr="00E6795C">
        <w:rPr>
          <w:rFonts w:cs="Arial"/>
          <w:lang w:val="en-US"/>
        </w:rPr>
        <w:t>,</w:t>
      </w:r>
      <w:r w:rsidRPr="00D65F85">
        <w:rPr>
          <w:rFonts w:cs="Arial"/>
          <w:lang w:val="en-US"/>
        </w:rPr>
        <w:t xml:space="preserve"> the second is corrective. Preventive measures involve the completion of the Severn Trent drainage / consent prior to commitment of the lease, records of waste</w:t>
      </w:r>
      <w:r>
        <w:rPr>
          <w:rFonts w:cs="Arial"/>
          <w:lang w:val="en-US"/>
        </w:rPr>
        <w:t xml:space="preserve"> </w:t>
      </w:r>
      <w:r w:rsidRPr="00D65F85">
        <w:rPr>
          <w:rFonts w:cs="Arial"/>
          <w:lang w:val="en-US"/>
        </w:rPr>
        <w:t xml:space="preserve">transfers and the </w:t>
      </w:r>
      <w:r>
        <w:rPr>
          <w:rFonts w:cs="Arial"/>
          <w:lang w:val="en-US"/>
        </w:rPr>
        <w:t>implementing</w:t>
      </w:r>
      <w:r w:rsidRPr="00D65F85">
        <w:rPr>
          <w:rFonts w:cs="Arial"/>
          <w:lang w:val="en-US"/>
        </w:rPr>
        <w:t xml:space="preserve"> </w:t>
      </w:r>
      <w:r w:rsidRPr="00E6795C">
        <w:rPr>
          <w:rFonts w:cs="Arial"/>
        </w:rPr>
        <w:t>HSE</w:t>
      </w:r>
      <w:r w:rsidR="00A7418F">
        <w:rPr>
          <w:rFonts w:cs="Arial"/>
        </w:rPr>
        <w:t xml:space="preserve"> </w:t>
      </w:r>
      <w:r w:rsidRPr="00E6795C">
        <w:rPr>
          <w:rFonts w:cs="Arial"/>
        </w:rPr>
        <w:t>style risk assessments for chemicals</w:t>
      </w:r>
      <w:r w:rsidRPr="00D65F85">
        <w:rPr>
          <w:rFonts w:cs="Arial"/>
          <w:lang w:val="en-US"/>
        </w:rPr>
        <w:t>, equipment and manual handling risk assessments. Corrective controls comprise a rewash/recovery policy of service failures, maintenance call</w:t>
      </w:r>
      <w:r w:rsidR="004443E7">
        <w:rPr>
          <w:rFonts w:cs="Arial"/>
          <w:lang w:val="en-US"/>
        </w:rPr>
        <w:t xml:space="preserve"> </w:t>
      </w:r>
      <w:r w:rsidRPr="00D65F85">
        <w:rPr>
          <w:rFonts w:cs="Arial"/>
          <w:lang w:val="en-US"/>
        </w:rPr>
        <w:t>out procedure of machine failures and an escalation rule in case of cash runway or on</w:t>
      </w:r>
      <w:r w:rsidR="00A7418F">
        <w:rPr>
          <w:rFonts w:cs="Arial"/>
          <w:lang w:val="en-US"/>
        </w:rPr>
        <w:t xml:space="preserve"> </w:t>
      </w:r>
      <w:r w:rsidRPr="00D65F85">
        <w:rPr>
          <w:rFonts w:cs="Arial"/>
          <w:lang w:val="en-US"/>
        </w:rPr>
        <w:t>time delivery less than target. Disciplined launch sequencing the most effective mitigation, commercially, is to have a single B2B account and the foundation of family subscriptions before the route radius is extended, regardless of the labour hours or marketing budget.</w:t>
      </w:r>
    </w:p>
    <w:p w14:paraId="41098200" w14:textId="5E75BAA7" w:rsidR="00BA28CB" w:rsidRPr="00BA28CB" w:rsidRDefault="00BA28CB" w:rsidP="00BA28CB">
      <w:pPr>
        <w:pStyle w:val="Caption"/>
        <w:keepNext/>
        <w:rPr>
          <w:b/>
          <w:bCs/>
          <w:color w:val="000000" w:themeColor="text1"/>
          <w:sz w:val="24"/>
          <w:szCs w:val="24"/>
          <w:lang w:val="en-US"/>
        </w:rPr>
      </w:pPr>
      <w:bookmarkStart w:id="79" w:name="_Toc228909279"/>
      <w:r w:rsidRPr="00BA28CB">
        <w:rPr>
          <w:b/>
          <w:bCs/>
          <w:color w:val="000000" w:themeColor="text1"/>
          <w:sz w:val="24"/>
          <w:szCs w:val="24"/>
        </w:rPr>
        <w:t xml:space="preserve">Table </w:t>
      </w:r>
      <w:r w:rsidRPr="00BA28CB">
        <w:rPr>
          <w:b/>
          <w:bCs/>
          <w:color w:val="000000" w:themeColor="text1"/>
          <w:sz w:val="24"/>
          <w:szCs w:val="24"/>
        </w:rPr>
        <w:fldChar w:fldCharType="begin"/>
      </w:r>
      <w:r w:rsidRPr="00BA28CB">
        <w:rPr>
          <w:b/>
          <w:bCs/>
          <w:color w:val="000000" w:themeColor="text1"/>
          <w:sz w:val="24"/>
          <w:szCs w:val="24"/>
        </w:rPr>
        <w:instrText xml:space="preserve"> SEQ Table \* ARABIC </w:instrText>
      </w:r>
      <w:r w:rsidRPr="00BA28CB">
        <w:rPr>
          <w:b/>
          <w:bCs/>
          <w:color w:val="000000" w:themeColor="text1"/>
          <w:sz w:val="24"/>
          <w:szCs w:val="24"/>
        </w:rPr>
        <w:fldChar w:fldCharType="separate"/>
      </w:r>
      <w:r>
        <w:rPr>
          <w:b/>
          <w:bCs/>
          <w:noProof/>
          <w:color w:val="000000" w:themeColor="text1"/>
          <w:sz w:val="24"/>
          <w:szCs w:val="24"/>
        </w:rPr>
        <w:t>14</w:t>
      </w:r>
      <w:r w:rsidRPr="00BA28CB">
        <w:rPr>
          <w:b/>
          <w:bCs/>
          <w:color w:val="000000" w:themeColor="text1"/>
          <w:sz w:val="24"/>
          <w:szCs w:val="24"/>
        </w:rPr>
        <w:fldChar w:fldCharType="end"/>
      </w:r>
      <w:r>
        <w:rPr>
          <w:b/>
          <w:bCs/>
          <w:color w:val="000000" w:themeColor="text1"/>
          <w:sz w:val="24"/>
          <w:szCs w:val="24"/>
        </w:rPr>
        <w:t>:</w:t>
      </w:r>
      <w:r w:rsidRPr="00BA28CB">
        <w:rPr>
          <w:rFonts w:cs="Arial"/>
          <w:b/>
          <w:bCs/>
          <w:sz w:val="24"/>
          <w:szCs w:val="24"/>
          <w:lang w:val="en-US"/>
        </w:rPr>
        <w:t xml:space="preserve"> </w:t>
      </w:r>
      <w:r w:rsidRPr="00BA28CB">
        <w:rPr>
          <w:b/>
          <w:bCs/>
          <w:color w:val="000000" w:themeColor="text1"/>
          <w:sz w:val="24"/>
          <w:szCs w:val="24"/>
          <w:lang w:val="en-US"/>
        </w:rPr>
        <w:t>Risks, mitigations and control strategies</w:t>
      </w:r>
      <w:bookmarkEnd w:id="79"/>
    </w:p>
    <w:p w14:paraId="4403A882" w14:textId="24CD224D" w:rsidR="00BA28CB" w:rsidRPr="00BA28CB" w:rsidRDefault="00BA28CB" w:rsidP="00BA28CB">
      <w:pPr>
        <w:pStyle w:val="Caption"/>
        <w:keepNext/>
        <w:rPr>
          <w:b/>
          <w:bCs/>
          <w:color w:val="000000" w:themeColor="text1"/>
          <w:sz w:val="24"/>
          <w:szCs w:val="24"/>
        </w:rPr>
      </w:pPr>
    </w:p>
    <w:tbl>
      <w:tblPr>
        <w:tblStyle w:val="GridTable4-Accent1"/>
        <w:tblW w:w="0" w:type="auto"/>
        <w:tblLook w:val="04A0" w:firstRow="1" w:lastRow="0" w:firstColumn="1" w:lastColumn="0" w:noHBand="0" w:noVBand="1"/>
      </w:tblPr>
      <w:tblGrid>
        <w:gridCol w:w="1794"/>
        <w:gridCol w:w="1825"/>
        <w:gridCol w:w="1576"/>
        <w:gridCol w:w="2017"/>
        <w:gridCol w:w="2030"/>
      </w:tblGrid>
      <w:tr w:rsidR="00C94553" w:rsidRPr="00C94553" w14:paraId="14069B6F" w14:textId="77777777" w:rsidTr="00C945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64A7DC" w14:textId="77777777" w:rsidR="00C94553" w:rsidRPr="00C94553" w:rsidRDefault="00C94553" w:rsidP="00C94553">
            <w:pPr>
              <w:spacing w:before="0" w:after="0" w:line="240" w:lineRule="auto"/>
              <w:jc w:val="center"/>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Risk Area</w:t>
            </w:r>
          </w:p>
        </w:tc>
        <w:tc>
          <w:tcPr>
            <w:tcW w:w="0" w:type="auto"/>
            <w:hideMark/>
          </w:tcPr>
          <w:p w14:paraId="558880F5" w14:textId="77777777" w:rsidR="00C94553" w:rsidRPr="00C94553" w:rsidRDefault="00C94553" w:rsidP="00C94553">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Specific Risk</w:t>
            </w:r>
          </w:p>
        </w:tc>
        <w:tc>
          <w:tcPr>
            <w:tcW w:w="0" w:type="auto"/>
            <w:hideMark/>
          </w:tcPr>
          <w:p w14:paraId="70C80F44" w14:textId="77777777" w:rsidR="00C94553" w:rsidRPr="00C94553" w:rsidRDefault="00C94553" w:rsidP="00C94553">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Mitigation Strategy</w:t>
            </w:r>
          </w:p>
        </w:tc>
        <w:tc>
          <w:tcPr>
            <w:tcW w:w="0" w:type="auto"/>
            <w:hideMark/>
          </w:tcPr>
          <w:p w14:paraId="45FEA2DB" w14:textId="77777777" w:rsidR="00C94553" w:rsidRPr="00C94553" w:rsidRDefault="00C94553" w:rsidP="00C94553">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Preventive Controls</w:t>
            </w:r>
          </w:p>
        </w:tc>
        <w:tc>
          <w:tcPr>
            <w:tcW w:w="0" w:type="auto"/>
            <w:hideMark/>
          </w:tcPr>
          <w:p w14:paraId="54BA8ED6" w14:textId="77777777" w:rsidR="00C94553" w:rsidRPr="00C94553" w:rsidRDefault="00C94553" w:rsidP="00C94553">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Corrective Controls</w:t>
            </w:r>
          </w:p>
        </w:tc>
      </w:tr>
      <w:tr w:rsidR="00C94553" w:rsidRPr="00C94553" w14:paraId="571EB528" w14:textId="77777777" w:rsidTr="00C945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85B62F" w14:textId="77777777" w:rsidR="00C94553" w:rsidRPr="00C94553" w:rsidRDefault="00C94553" w:rsidP="00C94553">
            <w:pPr>
              <w:spacing w:before="0" w:after="0" w:line="240" w:lineRule="auto"/>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Regulatory / Compliance</w:t>
            </w:r>
          </w:p>
        </w:tc>
        <w:tc>
          <w:tcPr>
            <w:tcW w:w="0" w:type="auto"/>
            <w:hideMark/>
          </w:tcPr>
          <w:p w14:paraId="10AB0025" w14:textId="77777777" w:rsidR="00C94553" w:rsidRPr="00C94553" w:rsidRDefault="00C94553" w:rsidP="00C94553">
            <w:pPr>
              <w:spacing w:before="0"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Drainage or consent not approved prior to lease commitment</w:t>
            </w:r>
          </w:p>
        </w:tc>
        <w:tc>
          <w:tcPr>
            <w:tcW w:w="0" w:type="auto"/>
            <w:hideMark/>
          </w:tcPr>
          <w:p w14:paraId="0B314178" w14:textId="77777777" w:rsidR="00C94553" w:rsidRPr="00C94553" w:rsidRDefault="00C94553" w:rsidP="00C94553">
            <w:pPr>
              <w:spacing w:before="0"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Ensure approvals are secured before contractual obligations</w:t>
            </w:r>
          </w:p>
        </w:tc>
        <w:tc>
          <w:tcPr>
            <w:tcW w:w="0" w:type="auto"/>
            <w:hideMark/>
          </w:tcPr>
          <w:p w14:paraId="7BA94AA4" w14:textId="77777777" w:rsidR="00C94553" w:rsidRPr="00C94553" w:rsidRDefault="00C94553" w:rsidP="00C94553">
            <w:pPr>
              <w:spacing w:before="0"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Complete Severn Trent drainage/consent before lease signing</w:t>
            </w:r>
          </w:p>
        </w:tc>
        <w:tc>
          <w:tcPr>
            <w:tcW w:w="0" w:type="auto"/>
            <w:hideMark/>
          </w:tcPr>
          <w:p w14:paraId="28A182AB" w14:textId="77777777" w:rsidR="00C94553" w:rsidRPr="00C94553" w:rsidRDefault="00C94553" w:rsidP="00C94553">
            <w:pPr>
              <w:spacing w:before="0"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Escalation and contingency planning if approval delays occur</w:t>
            </w:r>
          </w:p>
        </w:tc>
      </w:tr>
      <w:tr w:rsidR="00C94553" w:rsidRPr="00C94553" w14:paraId="58247DBD" w14:textId="77777777" w:rsidTr="00C94553">
        <w:tc>
          <w:tcPr>
            <w:cnfStyle w:val="001000000000" w:firstRow="0" w:lastRow="0" w:firstColumn="1" w:lastColumn="0" w:oddVBand="0" w:evenVBand="0" w:oddHBand="0" w:evenHBand="0" w:firstRowFirstColumn="0" w:firstRowLastColumn="0" w:lastRowFirstColumn="0" w:lastRowLastColumn="0"/>
            <w:tcW w:w="0" w:type="auto"/>
            <w:hideMark/>
          </w:tcPr>
          <w:p w14:paraId="5018B3F8" w14:textId="77777777" w:rsidR="00C94553" w:rsidRPr="00C94553" w:rsidRDefault="00C94553" w:rsidP="00C94553">
            <w:pPr>
              <w:spacing w:before="0" w:after="0" w:line="240" w:lineRule="auto"/>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lastRenderedPageBreak/>
              <w:t>Environmental</w:t>
            </w:r>
          </w:p>
        </w:tc>
        <w:tc>
          <w:tcPr>
            <w:tcW w:w="0" w:type="auto"/>
            <w:hideMark/>
          </w:tcPr>
          <w:p w14:paraId="5EBD1545" w14:textId="77777777" w:rsidR="00C94553" w:rsidRPr="00C94553" w:rsidRDefault="00C94553" w:rsidP="00C94553">
            <w:pPr>
              <w:spacing w:before="0"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Improper waste handling or non-compliance with disposal regulations</w:t>
            </w:r>
          </w:p>
        </w:tc>
        <w:tc>
          <w:tcPr>
            <w:tcW w:w="0" w:type="auto"/>
            <w:hideMark/>
          </w:tcPr>
          <w:p w14:paraId="16E5F2A7" w14:textId="77777777" w:rsidR="00C94553" w:rsidRPr="00C94553" w:rsidRDefault="00C94553" w:rsidP="00C94553">
            <w:pPr>
              <w:spacing w:before="0"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Maintain traceability and compliance processes</w:t>
            </w:r>
          </w:p>
        </w:tc>
        <w:tc>
          <w:tcPr>
            <w:tcW w:w="0" w:type="auto"/>
            <w:hideMark/>
          </w:tcPr>
          <w:p w14:paraId="0E9AAA71" w14:textId="77777777" w:rsidR="00C94553" w:rsidRPr="00C94553" w:rsidRDefault="00C94553" w:rsidP="00C94553">
            <w:pPr>
              <w:spacing w:before="0"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Record and track all waste transfers</w:t>
            </w:r>
          </w:p>
        </w:tc>
        <w:tc>
          <w:tcPr>
            <w:tcW w:w="0" w:type="auto"/>
            <w:hideMark/>
          </w:tcPr>
          <w:p w14:paraId="5E896640" w14:textId="77777777" w:rsidR="00C94553" w:rsidRPr="00C94553" w:rsidRDefault="00C94553" w:rsidP="00C94553">
            <w:pPr>
              <w:spacing w:before="0"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Investigate discrepancies and implement corrective procedures</w:t>
            </w:r>
          </w:p>
        </w:tc>
      </w:tr>
      <w:tr w:rsidR="00C94553" w:rsidRPr="00C94553" w14:paraId="23DCDAD3" w14:textId="77777777" w:rsidTr="00C945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F8A95C" w14:textId="77777777" w:rsidR="00C94553" w:rsidRPr="00C94553" w:rsidRDefault="00C94553" w:rsidP="00C94553">
            <w:pPr>
              <w:spacing w:before="0" w:after="0" w:line="240" w:lineRule="auto"/>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Health &amp; Safety</w:t>
            </w:r>
          </w:p>
        </w:tc>
        <w:tc>
          <w:tcPr>
            <w:tcW w:w="0" w:type="auto"/>
            <w:hideMark/>
          </w:tcPr>
          <w:p w14:paraId="0085DEE8" w14:textId="77777777" w:rsidR="00C94553" w:rsidRPr="00C94553" w:rsidRDefault="00C94553" w:rsidP="00C94553">
            <w:pPr>
              <w:spacing w:before="0"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Chemical handling risks, equipment misuse, manual handling injuries</w:t>
            </w:r>
          </w:p>
        </w:tc>
        <w:tc>
          <w:tcPr>
            <w:tcW w:w="0" w:type="auto"/>
            <w:hideMark/>
          </w:tcPr>
          <w:p w14:paraId="2AC50B67" w14:textId="77777777" w:rsidR="00C94553" w:rsidRPr="00C94553" w:rsidRDefault="00C94553" w:rsidP="00C94553">
            <w:pPr>
              <w:spacing w:before="0"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Apply structured HSE risk management approach</w:t>
            </w:r>
          </w:p>
        </w:tc>
        <w:tc>
          <w:tcPr>
            <w:tcW w:w="0" w:type="auto"/>
            <w:hideMark/>
          </w:tcPr>
          <w:p w14:paraId="64532CD5" w14:textId="77777777" w:rsidR="00C94553" w:rsidRPr="00C94553" w:rsidRDefault="00C94553" w:rsidP="00C94553">
            <w:pPr>
              <w:spacing w:before="0"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Conduct HSE-style risk assessments (chemicals, equipment, manual handling)</w:t>
            </w:r>
          </w:p>
        </w:tc>
        <w:tc>
          <w:tcPr>
            <w:tcW w:w="0" w:type="auto"/>
            <w:hideMark/>
          </w:tcPr>
          <w:p w14:paraId="65EBD87B" w14:textId="77777777" w:rsidR="00C94553" w:rsidRPr="00C94553" w:rsidRDefault="00C94553" w:rsidP="00C94553">
            <w:pPr>
              <w:spacing w:before="0"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Incident response procedures and retraining</w:t>
            </w:r>
          </w:p>
        </w:tc>
      </w:tr>
      <w:tr w:rsidR="00C94553" w:rsidRPr="00C94553" w14:paraId="06297550" w14:textId="77777777" w:rsidTr="00C94553">
        <w:tc>
          <w:tcPr>
            <w:cnfStyle w:val="001000000000" w:firstRow="0" w:lastRow="0" w:firstColumn="1" w:lastColumn="0" w:oddVBand="0" w:evenVBand="0" w:oddHBand="0" w:evenHBand="0" w:firstRowFirstColumn="0" w:firstRowLastColumn="0" w:lastRowFirstColumn="0" w:lastRowLastColumn="0"/>
            <w:tcW w:w="0" w:type="auto"/>
            <w:hideMark/>
          </w:tcPr>
          <w:p w14:paraId="6AC398F5" w14:textId="77777777" w:rsidR="00C94553" w:rsidRPr="00C94553" w:rsidRDefault="00C94553" w:rsidP="00C94553">
            <w:pPr>
              <w:spacing w:before="0" w:after="0" w:line="240" w:lineRule="auto"/>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Operational</w:t>
            </w:r>
          </w:p>
        </w:tc>
        <w:tc>
          <w:tcPr>
            <w:tcW w:w="0" w:type="auto"/>
            <w:hideMark/>
          </w:tcPr>
          <w:p w14:paraId="6CCFD3B5" w14:textId="77777777" w:rsidR="00C94553" w:rsidRPr="00C94553" w:rsidRDefault="00C94553" w:rsidP="00C94553">
            <w:pPr>
              <w:spacing w:before="0"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Service failure (quality issues requiring rework)</w:t>
            </w:r>
          </w:p>
        </w:tc>
        <w:tc>
          <w:tcPr>
            <w:tcW w:w="0" w:type="auto"/>
            <w:hideMark/>
          </w:tcPr>
          <w:p w14:paraId="7BF9A563" w14:textId="77777777" w:rsidR="00C94553" w:rsidRPr="00C94553" w:rsidRDefault="00C94553" w:rsidP="00C94553">
            <w:pPr>
              <w:spacing w:before="0"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Define service recovery standards</w:t>
            </w:r>
          </w:p>
        </w:tc>
        <w:tc>
          <w:tcPr>
            <w:tcW w:w="0" w:type="auto"/>
            <w:hideMark/>
          </w:tcPr>
          <w:p w14:paraId="334AB0B1" w14:textId="77777777" w:rsidR="00C94553" w:rsidRPr="00C94553" w:rsidRDefault="00C94553" w:rsidP="00C94553">
            <w:pPr>
              <w:spacing w:before="0"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Standard operating procedures and quality checks</w:t>
            </w:r>
          </w:p>
        </w:tc>
        <w:tc>
          <w:tcPr>
            <w:tcW w:w="0" w:type="auto"/>
            <w:hideMark/>
          </w:tcPr>
          <w:p w14:paraId="5369352A" w14:textId="77777777" w:rsidR="00C94553" w:rsidRPr="00C94553" w:rsidRDefault="00C94553" w:rsidP="00C94553">
            <w:pPr>
              <w:spacing w:before="0"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Rewash/recovery policy for failed services</w:t>
            </w:r>
          </w:p>
        </w:tc>
      </w:tr>
      <w:tr w:rsidR="00C94553" w:rsidRPr="00C94553" w14:paraId="7943B00A" w14:textId="77777777" w:rsidTr="00C945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86247F" w14:textId="77777777" w:rsidR="00C94553" w:rsidRPr="00C94553" w:rsidRDefault="00C94553" w:rsidP="00C94553">
            <w:pPr>
              <w:spacing w:before="0" w:after="0" w:line="240" w:lineRule="auto"/>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Operational</w:t>
            </w:r>
          </w:p>
        </w:tc>
        <w:tc>
          <w:tcPr>
            <w:tcW w:w="0" w:type="auto"/>
            <w:hideMark/>
          </w:tcPr>
          <w:p w14:paraId="5833234E" w14:textId="77777777" w:rsidR="00C94553" w:rsidRPr="00C94553" w:rsidRDefault="00C94553" w:rsidP="00C94553">
            <w:pPr>
              <w:spacing w:before="0"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Machine breakdowns disrupting service delivery</w:t>
            </w:r>
          </w:p>
        </w:tc>
        <w:tc>
          <w:tcPr>
            <w:tcW w:w="0" w:type="auto"/>
            <w:hideMark/>
          </w:tcPr>
          <w:p w14:paraId="3CDE5B40" w14:textId="77777777" w:rsidR="00C94553" w:rsidRPr="00C94553" w:rsidRDefault="00C94553" w:rsidP="00C94553">
            <w:pPr>
              <w:spacing w:before="0"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Ensure maintenance readiness and rapid response</w:t>
            </w:r>
          </w:p>
        </w:tc>
        <w:tc>
          <w:tcPr>
            <w:tcW w:w="0" w:type="auto"/>
            <w:hideMark/>
          </w:tcPr>
          <w:p w14:paraId="395F8004" w14:textId="77777777" w:rsidR="00C94553" w:rsidRPr="00C94553" w:rsidRDefault="00C94553" w:rsidP="00C94553">
            <w:pPr>
              <w:spacing w:before="0"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Preventive maintenance scheduling</w:t>
            </w:r>
          </w:p>
        </w:tc>
        <w:tc>
          <w:tcPr>
            <w:tcW w:w="0" w:type="auto"/>
            <w:hideMark/>
          </w:tcPr>
          <w:p w14:paraId="1FBEE429" w14:textId="77777777" w:rsidR="00C94553" w:rsidRPr="00C94553" w:rsidRDefault="00C94553" w:rsidP="00C94553">
            <w:pPr>
              <w:spacing w:before="0"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Maintenance call-out procedure for breakdowns</w:t>
            </w:r>
          </w:p>
        </w:tc>
      </w:tr>
      <w:tr w:rsidR="00C94553" w:rsidRPr="00C94553" w14:paraId="5670AC76" w14:textId="77777777" w:rsidTr="00C94553">
        <w:tc>
          <w:tcPr>
            <w:cnfStyle w:val="001000000000" w:firstRow="0" w:lastRow="0" w:firstColumn="1" w:lastColumn="0" w:oddVBand="0" w:evenVBand="0" w:oddHBand="0" w:evenHBand="0" w:firstRowFirstColumn="0" w:firstRowLastColumn="0" w:lastRowFirstColumn="0" w:lastRowLastColumn="0"/>
            <w:tcW w:w="0" w:type="auto"/>
            <w:hideMark/>
          </w:tcPr>
          <w:p w14:paraId="34C563D9" w14:textId="77777777" w:rsidR="00C94553" w:rsidRPr="00C94553" w:rsidRDefault="00C94553" w:rsidP="00C94553">
            <w:pPr>
              <w:spacing w:before="0" w:after="0" w:line="240" w:lineRule="auto"/>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Financial / Performance</w:t>
            </w:r>
          </w:p>
        </w:tc>
        <w:tc>
          <w:tcPr>
            <w:tcW w:w="0" w:type="auto"/>
            <w:hideMark/>
          </w:tcPr>
          <w:p w14:paraId="13944B2F" w14:textId="77777777" w:rsidR="00C94553" w:rsidRPr="00C94553" w:rsidRDefault="00C94553" w:rsidP="00C94553">
            <w:pPr>
              <w:spacing w:before="0"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Cash runway deterioration or missed delivery targets</w:t>
            </w:r>
          </w:p>
        </w:tc>
        <w:tc>
          <w:tcPr>
            <w:tcW w:w="0" w:type="auto"/>
            <w:hideMark/>
          </w:tcPr>
          <w:p w14:paraId="3B150B43" w14:textId="77777777" w:rsidR="00C94553" w:rsidRPr="00C94553" w:rsidRDefault="00C94553" w:rsidP="00C94553">
            <w:pPr>
              <w:spacing w:before="0"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Monitor KPIs and enforce escalation triggers</w:t>
            </w:r>
          </w:p>
        </w:tc>
        <w:tc>
          <w:tcPr>
            <w:tcW w:w="0" w:type="auto"/>
            <w:hideMark/>
          </w:tcPr>
          <w:p w14:paraId="315DE43B" w14:textId="77777777" w:rsidR="00C94553" w:rsidRPr="00C94553" w:rsidRDefault="00C94553" w:rsidP="00C94553">
            <w:pPr>
              <w:spacing w:before="0"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Financial tracking and delivery performance monitoring</w:t>
            </w:r>
          </w:p>
        </w:tc>
        <w:tc>
          <w:tcPr>
            <w:tcW w:w="0" w:type="auto"/>
            <w:hideMark/>
          </w:tcPr>
          <w:p w14:paraId="7A096B92" w14:textId="77777777" w:rsidR="00C94553" w:rsidRPr="00C94553" w:rsidRDefault="00C94553" w:rsidP="00C94553">
            <w:pPr>
              <w:spacing w:before="0"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Escalation rule if cash runway or on-time delivery drops below target</w:t>
            </w:r>
          </w:p>
        </w:tc>
      </w:tr>
      <w:tr w:rsidR="00C94553" w:rsidRPr="00C94553" w14:paraId="5C3E486E" w14:textId="77777777" w:rsidTr="00C945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94FE6A" w14:textId="77777777" w:rsidR="00C94553" w:rsidRPr="00C94553" w:rsidRDefault="00C94553" w:rsidP="00C94553">
            <w:pPr>
              <w:spacing w:before="0" w:after="0" w:line="240" w:lineRule="auto"/>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Commercial / Growth</w:t>
            </w:r>
          </w:p>
        </w:tc>
        <w:tc>
          <w:tcPr>
            <w:tcW w:w="0" w:type="auto"/>
            <w:hideMark/>
          </w:tcPr>
          <w:p w14:paraId="5DF0F04A" w14:textId="77777777" w:rsidR="00C94553" w:rsidRPr="00C94553" w:rsidRDefault="00C94553" w:rsidP="00C94553">
            <w:pPr>
              <w:spacing w:before="0"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Overexpansion before stable demand base</w:t>
            </w:r>
          </w:p>
        </w:tc>
        <w:tc>
          <w:tcPr>
            <w:tcW w:w="0" w:type="auto"/>
            <w:hideMark/>
          </w:tcPr>
          <w:p w14:paraId="7F3F212B" w14:textId="77777777" w:rsidR="00C94553" w:rsidRPr="00C94553" w:rsidRDefault="00C94553" w:rsidP="00C94553">
            <w:pPr>
              <w:spacing w:before="0"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Controlled and phased rollout strategy</w:t>
            </w:r>
          </w:p>
        </w:tc>
        <w:tc>
          <w:tcPr>
            <w:tcW w:w="0" w:type="auto"/>
            <w:hideMark/>
          </w:tcPr>
          <w:p w14:paraId="33E86A1B" w14:textId="77777777" w:rsidR="00C94553" w:rsidRPr="00C94553" w:rsidRDefault="00C94553" w:rsidP="00C94553">
            <w:pPr>
              <w:spacing w:before="0"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Secure one B2B account and establish family subscriptions before expansion</w:t>
            </w:r>
          </w:p>
        </w:tc>
        <w:tc>
          <w:tcPr>
            <w:tcW w:w="0" w:type="auto"/>
            <w:hideMark/>
          </w:tcPr>
          <w:p w14:paraId="763B4E78" w14:textId="77777777" w:rsidR="00C94553" w:rsidRPr="00C94553" w:rsidRDefault="00C94553" w:rsidP="00C94553">
            <w:pPr>
              <w:spacing w:before="0"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C94553">
              <w:rPr>
                <w:rFonts w:ascii="Times New Roman" w:eastAsia="Times New Roman" w:hAnsi="Times New Roman" w:cs="Times New Roman"/>
                <w:sz w:val="24"/>
                <w:szCs w:val="24"/>
                <w:lang w:eastAsia="en-GB"/>
              </w:rPr>
              <w:t>Pause expansion and reassess if targets are not met</w:t>
            </w:r>
          </w:p>
        </w:tc>
      </w:tr>
    </w:tbl>
    <w:p w14:paraId="49B2EEE7" w14:textId="77777777" w:rsidR="00C94553" w:rsidRDefault="00C94553" w:rsidP="00A7418F">
      <w:pPr>
        <w:jc w:val="both"/>
        <w:rPr>
          <w:rFonts w:cs="Arial"/>
          <w:b/>
          <w:bCs/>
          <w:sz w:val="24"/>
          <w:szCs w:val="24"/>
          <w:lang w:val="en-US"/>
        </w:rPr>
      </w:pPr>
    </w:p>
    <w:p w14:paraId="04999D90" w14:textId="77777777" w:rsidR="00C94553" w:rsidRPr="00C94553" w:rsidRDefault="00C94553" w:rsidP="00A7418F">
      <w:pPr>
        <w:jc w:val="both"/>
        <w:rPr>
          <w:rFonts w:cs="Arial"/>
          <w:b/>
          <w:bCs/>
          <w:sz w:val="28"/>
          <w:szCs w:val="28"/>
          <w:lang w:val="en-US"/>
        </w:rPr>
      </w:pPr>
    </w:p>
    <w:p w14:paraId="02212530" w14:textId="2553CDDD" w:rsidR="00E3093A" w:rsidRPr="00A7418F" w:rsidRDefault="00A7418F" w:rsidP="00F47EA9">
      <w:pPr>
        <w:pStyle w:val="Heading2"/>
        <w:rPr>
          <w:rFonts w:ascii="Arial" w:hAnsi="Arial" w:cs="Arial"/>
          <w:b/>
          <w:bCs/>
          <w:color w:val="000000" w:themeColor="text1"/>
          <w:sz w:val="24"/>
          <w:szCs w:val="24"/>
        </w:rPr>
      </w:pPr>
      <w:bookmarkStart w:id="80" w:name="_Toc228913948"/>
      <w:r w:rsidRPr="00A7418F">
        <w:rPr>
          <w:rFonts w:ascii="Arial" w:hAnsi="Arial" w:cs="Arial"/>
          <w:b/>
          <w:bCs/>
          <w:color w:val="000000" w:themeColor="text1"/>
          <w:sz w:val="24"/>
          <w:szCs w:val="24"/>
        </w:rPr>
        <w:t>8</w:t>
      </w:r>
      <w:r w:rsidR="00E3093A" w:rsidRPr="00A7418F">
        <w:rPr>
          <w:rFonts w:ascii="Arial" w:hAnsi="Arial" w:cs="Arial"/>
          <w:b/>
          <w:bCs/>
          <w:color w:val="000000" w:themeColor="text1"/>
          <w:sz w:val="24"/>
          <w:szCs w:val="24"/>
        </w:rPr>
        <w:t>.3 Monitoring &amp; governance cadence</w:t>
      </w:r>
      <w:bookmarkEnd w:id="80"/>
    </w:p>
    <w:p w14:paraId="6AA812AA" w14:textId="34F4C4E9" w:rsidR="001F0F17" w:rsidRPr="00D65F85" w:rsidRDefault="001F0F17" w:rsidP="001F0F17">
      <w:pPr>
        <w:jc w:val="both"/>
        <w:rPr>
          <w:rFonts w:cs="Arial"/>
          <w:lang w:val="en-US"/>
        </w:rPr>
      </w:pPr>
      <w:r w:rsidRPr="00D65F85">
        <w:rPr>
          <w:rFonts w:cs="Arial"/>
          <w:lang w:val="en-US"/>
        </w:rPr>
        <w:t xml:space="preserve">Monthly management review and quarterly board reporting should have risk monitoring. </w:t>
      </w:r>
      <w:r w:rsidRPr="001F0F17">
        <w:rPr>
          <w:rFonts w:cs="Arial"/>
        </w:rPr>
        <w:t>Each risk in Table has a named owner</w:t>
      </w:r>
      <w:r w:rsidRPr="001F0F17">
        <w:rPr>
          <w:rFonts w:cs="Arial"/>
          <w:lang w:val="en-US"/>
        </w:rPr>
        <w:t xml:space="preserve">, </w:t>
      </w:r>
      <w:r w:rsidRPr="00D65F85">
        <w:rPr>
          <w:rFonts w:cs="Arial"/>
          <w:lang w:val="en-US"/>
        </w:rPr>
        <w:t>triggers and status of each risk. The monthly dashboard will monitor: cash runway, on-time delivery, rewash rate, subscription growth, B2B pipeline stage and any outstanding compliance activities. The HSE guidance focuses on the fact that risk assessment is not a single piece of paper but a process of identifying the hazards, making judgement and action where necessary. It should be a traffic-light system (green/amber/red) in which the missed triggers should result in a corrective action during the same reporting cycle as opposed to being delayed.</w:t>
      </w:r>
    </w:p>
    <w:p w14:paraId="1F378693" w14:textId="1C805F0B" w:rsidR="00E3093A" w:rsidRPr="0055644C" w:rsidRDefault="007F1BA1" w:rsidP="004A6CC9">
      <w:pPr>
        <w:pStyle w:val="Heading1"/>
        <w:rPr>
          <w:rFonts w:ascii="Arial" w:hAnsi="Arial" w:cs="Arial"/>
          <w:b/>
          <w:bCs/>
          <w:color w:val="000000" w:themeColor="text1"/>
          <w:sz w:val="32"/>
          <w:szCs w:val="32"/>
        </w:rPr>
      </w:pPr>
      <w:bookmarkStart w:id="81" w:name="_Toc228913949"/>
      <w:r w:rsidRPr="0055644C">
        <w:rPr>
          <w:rFonts w:ascii="Arial" w:hAnsi="Arial" w:cs="Arial"/>
          <w:b/>
          <w:bCs/>
          <w:color w:val="000000" w:themeColor="text1"/>
          <w:sz w:val="32"/>
          <w:szCs w:val="32"/>
        </w:rPr>
        <w:lastRenderedPageBreak/>
        <w:t>9</w:t>
      </w:r>
      <w:r w:rsidR="00E3093A" w:rsidRPr="0055644C">
        <w:rPr>
          <w:rFonts w:ascii="Arial" w:hAnsi="Arial" w:cs="Arial"/>
          <w:b/>
          <w:bCs/>
          <w:color w:val="000000" w:themeColor="text1"/>
          <w:sz w:val="32"/>
          <w:szCs w:val="32"/>
        </w:rPr>
        <w:t>. Timeline &amp; implementation plan</w:t>
      </w:r>
      <w:bookmarkEnd w:id="81"/>
    </w:p>
    <w:p w14:paraId="5CBDA2B9" w14:textId="3E6CED52" w:rsidR="00D62F56" w:rsidRPr="00D62F56" w:rsidRDefault="00D62F56" w:rsidP="00D62F56">
      <w:pPr>
        <w:pStyle w:val="Heading2"/>
        <w:rPr>
          <w:rFonts w:ascii="Arial" w:hAnsi="Arial" w:cs="Arial"/>
          <w:b/>
          <w:bCs/>
          <w:color w:val="000000" w:themeColor="text1"/>
          <w:sz w:val="24"/>
          <w:szCs w:val="24"/>
        </w:rPr>
      </w:pPr>
      <w:bookmarkStart w:id="82" w:name="_Toc228913950"/>
      <w:r w:rsidRPr="00D62F56">
        <w:rPr>
          <w:rFonts w:ascii="Arial" w:hAnsi="Arial" w:cs="Arial"/>
          <w:b/>
          <w:bCs/>
          <w:color w:val="000000" w:themeColor="text1"/>
          <w:sz w:val="24"/>
          <w:szCs w:val="24"/>
        </w:rPr>
        <w:t>9</w:t>
      </w:r>
      <w:r w:rsidR="00E3093A" w:rsidRPr="00D62F56">
        <w:rPr>
          <w:rFonts w:ascii="Arial" w:hAnsi="Arial" w:cs="Arial"/>
          <w:b/>
          <w:bCs/>
          <w:color w:val="000000" w:themeColor="text1"/>
          <w:sz w:val="24"/>
          <w:szCs w:val="24"/>
        </w:rPr>
        <w:t>.1 Implementation roadmap</w:t>
      </w:r>
      <w:bookmarkEnd w:id="82"/>
    </w:p>
    <w:p w14:paraId="0A7893A1" w14:textId="77777777" w:rsidR="0055644C" w:rsidRDefault="00D62F56" w:rsidP="0023720F">
      <w:pPr>
        <w:jc w:val="both"/>
        <w:rPr>
          <w:rFonts w:cs="Arial"/>
          <w:lang w:val="en-US"/>
        </w:rPr>
      </w:pPr>
      <w:r w:rsidRPr="00D65F85">
        <w:rPr>
          <w:rFonts w:cs="Arial"/>
          <w:lang w:val="en-US"/>
        </w:rPr>
        <w:t xml:space="preserve">There are four stages to be followed in implementation. Incorporation, premises due diligence, drainage checks, supplier quotes, equipment procurement route, insurance and compliance documentation, are covered under setup. Launch commences when premises are in place, equipment and approvals are operational and the booking process, route schedule and service standards are operational. </w:t>
      </w:r>
    </w:p>
    <w:p w14:paraId="21E2530C" w14:textId="7426AAEF" w:rsidR="00AD480E" w:rsidRPr="0023720F" w:rsidRDefault="00D62F56" w:rsidP="0023720F">
      <w:pPr>
        <w:jc w:val="both"/>
        <w:rPr>
          <w:rFonts w:cs="Arial"/>
          <w:lang w:val="en-US"/>
        </w:rPr>
      </w:pPr>
      <w:r w:rsidRPr="00D65F85">
        <w:rPr>
          <w:rFonts w:cs="Arial"/>
          <w:lang w:val="en-US"/>
        </w:rPr>
        <w:t>Stabili</w:t>
      </w:r>
      <w:r w:rsidR="00AD480E">
        <w:rPr>
          <w:rFonts w:cs="Arial"/>
          <w:lang w:val="en-US"/>
        </w:rPr>
        <w:t>ty relies</w:t>
      </w:r>
      <w:r w:rsidRPr="00D65F85">
        <w:rPr>
          <w:rFonts w:cs="Arial"/>
          <w:lang w:val="en-US"/>
        </w:rPr>
        <w:t xml:space="preserve"> </w:t>
      </w:r>
      <w:proofErr w:type="gramStart"/>
      <w:r w:rsidRPr="00D65F85">
        <w:rPr>
          <w:rFonts w:cs="Arial"/>
          <w:lang w:val="en-US"/>
        </w:rPr>
        <w:t>in</w:t>
      </w:r>
      <w:proofErr w:type="gramEnd"/>
      <w:r w:rsidRPr="00D65F85">
        <w:rPr>
          <w:rFonts w:cs="Arial"/>
          <w:lang w:val="en-US"/>
        </w:rPr>
        <w:t xml:space="preserve"> the development of repetitive household demand, managing the quality of the services and turning the first B2B account. Scale is initiated when monthly operation is predictable and the contribution margin is steady</w:t>
      </w:r>
      <w:r w:rsidR="00AD480E">
        <w:rPr>
          <w:rFonts w:cs="Arial"/>
          <w:lang w:val="en-US"/>
        </w:rPr>
        <w:t>,</w:t>
      </w:r>
      <w:r w:rsidRPr="00D65F85">
        <w:rPr>
          <w:rFonts w:cs="Arial"/>
          <w:lang w:val="en-US"/>
        </w:rPr>
        <w:t xml:space="preserve"> it could involve the addition of route days, slight increase in staff or 2nd vehicle. This is realistic as staged approach since Severn Trent will take up to two months to approve or reject a trade effluent consent following an application that has been already submitted and thus compliance timing should be factored in project schedule, but not an administrative consideration.</w:t>
      </w:r>
    </w:p>
    <w:p w14:paraId="4F09652A" w14:textId="02252F3B" w:rsidR="00A77B15" w:rsidRPr="000C0EED" w:rsidRDefault="003D1D7D" w:rsidP="000C0EED">
      <w:pPr>
        <w:pStyle w:val="Heading2"/>
        <w:rPr>
          <w:rFonts w:ascii="Arial" w:hAnsi="Arial" w:cs="Arial"/>
          <w:b/>
          <w:bCs/>
          <w:color w:val="000000" w:themeColor="text1"/>
          <w:sz w:val="24"/>
          <w:szCs w:val="24"/>
        </w:rPr>
      </w:pPr>
      <w:bookmarkStart w:id="83" w:name="_Toc228913951"/>
      <w:r w:rsidRPr="003D1D7D">
        <w:rPr>
          <w:rFonts w:ascii="Arial" w:hAnsi="Arial" w:cs="Arial"/>
          <w:b/>
          <w:bCs/>
          <w:color w:val="000000" w:themeColor="text1"/>
          <w:sz w:val="24"/>
          <w:szCs w:val="24"/>
        </w:rPr>
        <w:t>9</w:t>
      </w:r>
      <w:r w:rsidR="00E3093A" w:rsidRPr="003D1D7D">
        <w:rPr>
          <w:rFonts w:ascii="Arial" w:hAnsi="Arial" w:cs="Arial"/>
          <w:b/>
          <w:bCs/>
          <w:color w:val="000000" w:themeColor="text1"/>
          <w:sz w:val="24"/>
          <w:szCs w:val="24"/>
        </w:rPr>
        <w:t>.</w:t>
      </w:r>
      <w:r w:rsidR="0023720F">
        <w:rPr>
          <w:rFonts w:ascii="Arial" w:hAnsi="Arial" w:cs="Arial"/>
          <w:b/>
          <w:bCs/>
          <w:color w:val="000000" w:themeColor="text1"/>
          <w:sz w:val="24"/>
          <w:szCs w:val="24"/>
        </w:rPr>
        <w:t>2</w:t>
      </w:r>
      <w:r w:rsidR="00E3093A" w:rsidRPr="003D1D7D">
        <w:rPr>
          <w:rFonts w:ascii="Arial" w:hAnsi="Arial" w:cs="Arial"/>
          <w:b/>
          <w:bCs/>
          <w:color w:val="000000" w:themeColor="text1"/>
          <w:sz w:val="24"/>
          <w:szCs w:val="24"/>
        </w:rPr>
        <w:t xml:space="preserve"> Milestone tracking &amp; reporting</w:t>
      </w:r>
      <w:bookmarkEnd w:id="83"/>
    </w:p>
    <w:p w14:paraId="5A7B575D" w14:textId="77777777" w:rsidR="0055644C" w:rsidRDefault="00A77B15" w:rsidP="00BA28CB">
      <w:pPr>
        <w:jc w:val="both"/>
        <w:rPr>
          <w:rFonts w:cs="Arial"/>
          <w:lang w:val="en-US"/>
        </w:rPr>
      </w:pPr>
      <w:r w:rsidRPr="00D65F85">
        <w:rPr>
          <w:rFonts w:cs="Arial"/>
          <w:lang w:val="en-US"/>
        </w:rPr>
        <w:t>The milestone reporting must be connected to the previous milestones which are measurable: incorporation completed; lease signed; equipment commissioned; service launched; 100 subscriptions</w:t>
      </w:r>
      <w:r w:rsidR="00D71EFB">
        <w:rPr>
          <w:rFonts w:cs="Arial"/>
          <w:lang w:val="en-US"/>
        </w:rPr>
        <w:t>,</w:t>
      </w:r>
      <w:r w:rsidRPr="00D65F85">
        <w:rPr>
          <w:rFonts w:cs="Arial"/>
          <w:lang w:val="en-US"/>
        </w:rPr>
        <w:t xml:space="preserve"> breakeven month and first B2B contract. Each milestone must have a milestone owner, a date and a completion evidence. KPI dashboard to monitor monthly should include the number of subscriptions, ratio of enquiry to booking, route density, on</w:t>
      </w:r>
      <w:r>
        <w:rPr>
          <w:rFonts w:cs="Arial"/>
          <w:lang w:val="en-US"/>
        </w:rPr>
        <w:t xml:space="preserve"> </w:t>
      </w:r>
      <w:r w:rsidRPr="00D65F85">
        <w:rPr>
          <w:rFonts w:cs="Arial"/>
          <w:lang w:val="en-US"/>
        </w:rPr>
        <w:t xml:space="preserve">time delivery, rewash rate, proposal status and cash runway of B2B. </w:t>
      </w:r>
    </w:p>
    <w:p w14:paraId="07DA5AE9" w14:textId="4EC44441" w:rsidR="00E3093A" w:rsidRPr="00BA28CB" w:rsidRDefault="00A77B15" w:rsidP="00BA28CB">
      <w:pPr>
        <w:jc w:val="both"/>
        <w:rPr>
          <w:rFonts w:cs="Arial"/>
          <w:lang w:val="en-US"/>
        </w:rPr>
      </w:pPr>
      <w:r w:rsidRPr="00D65F85">
        <w:rPr>
          <w:rFonts w:cs="Arial"/>
          <w:lang w:val="en-US"/>
        </w:rPr>
        <w:t>Board reviews every quarter should look at the feasibility of the milestones based on the current cost base and the need to revise any of the assumptions in the financial model. This process of governance turns the implementation plan into a plan of action and not a symbolic gesture: the decision to add labour, extend the radius of routes or make new capital investments may be made only when it is supported by the evidence of milestones.</w:t>
      </w:r>
    </w:p>
    <w:p w14:paraId="3B79D324" w14:textId="4DB9B1A4" w:rsidR="00BA28CB" w:rsidRPr="00BA28CB" w:rsidRDefault="00BA28CB" w:rsidP="00BA28CB">
      <w:pPr>
        <w:pStyle w:val="Caption"/>
        <w:keepNext/>
        <w:rPr>
          <w:b/>
          <w:bCs/>
          <w:color w:val="000000" w:themeColor="text1"/>
          <w:sz w:val="24"/>
          <w:szCs w:val="24"/>
        </w:rPr>
      </w:pPr>
      <w:bookmarkStart w:id="84" w:name="_Toc228909280"/>
      <w:r w:rsidRPr="00BA28CB">
        <w:rPr>
          <w:b/>
          <w:bCs/>
          <w:color w:val="000000" w:themeColor="text1"/>
          <w:sz w:val="24"/>
          <w:szCs w:val="24"/>
        </w:rPr>
        <w:lastRenderedPageBreak/>
        <w:t xml:space="preserve">Table </w:t>
      </w:r>
      <w:r w:rsidRPr="00BA28CB">
        <w:rPr>
          <w:b/>
          <w:bCs/>
          <w:color w:val="000000" w:themeColor="text1"/>
          <w:sz w:val="24"/>
          <w:szCs w:val="24"/>
        </w:rPr>
        <w:fldChar w:fldCharType="begin"/>
      </w:r>
      <w:r w:rsidRPr="00BA28CB">
        <w:rPr>
          <w:b/>
          <w:bCs/>
          <w:color w:val="000000" w:themeColor="text1"/>
          <w:sz w:val="24"/>
          <w:szCs w:val="24"/>
        </w:rPr>
        <w:instrText xml:space="preserve"> SEQ Table \* ARABIC </w:instrText>
      </w:r>
      <w:r w:rsidRPr="00BA28CB">
        <w:rPr>
          <w:b/>
          <w:bCs/>
          <w:color w:val="000000" w:themeColor="text1"/>
          <w:sz w:val="24"/>
          <w:szCs w:val="24"/>
        </w:rPr>
        <w:fldChar w:fldCharType="separate"/>
      </w:r>
      <w:r w:rsidRPr="00BA28CB">
        <w:rPr>
          <w:b/>
          <w:bCs/>
          <w:noProof/>
          <w:color w:val="000000" w:themeColor="text1"/>
          <w:sz w:val="24"/>
          <w:szCs w:val="24"/>
        </w:rPr>
        <w:t>15</w:t>
      </w:r>
      <w:r w:rsidRPr="00BA28CB">
        <w:rPr>
          <w:b/>
          <w:bCs/>
          <w:color w:val="000000" w:themeColor="text1"/>
          <w:sz w:val="24"/>
          <w:szCs w:val="24"/>
        </w:rPr>
        <w:fldChar w:fldCharType="end"/>
      </w:r>
      <w:r>
        <w:rPr>
          <w:b/>
          <w:bCs/>
          <w:color w:val="000000" w:themeColor="text1"/>
          <w:sz w:val="24"/>
          <w:szCs w:val="24"/>
        </w:rPr>
        <w:t>:</w:t>
      </w:r>
      <w:r w:rsidRPr="00BA28CB">
        <w:rPr>
          <w:rFonts w:cs="Arial"/>
          <w:b/>
          <w:bCs/>
          <w:i w:val="0"/>
          <w:iCs w:val="0"/>
          <w:color w:val="auto"/>
          <w:sz w:val="24"/>
          <w:szCs w:val="24"/>
        </w:rPr>
        <w:t xml:space="preserve"> </w:t>
      </w:r>
      <w:r w:rsidRPr="00BA28CB">
        <w:rPr>
          <w:b/>
          <w:bCs/>
          <w:color w:val="000000" w:themeColor="text1"/>
          <w:sz w:val="24"/>
          <w:szCs w:val="24"/>
        </w:rPr>
        <w:t>Milestones &amp; owners</w:t>
      </w:r>
      <w:bookmarkEnd w:id="84"/>
    </w:p>
    <w:tbl>
      <w:tblPr>
        <w:tblStyle w:val="GridTable5Dark-Accent1"/>
        <w:tblW w:w="0" w:type="auto"/>
        <w:tblLook w:val="04A0" w:firstRow="1" w:lastRow="0" w:firstColumn="1" w:lastColumn="0" w:noHBand="0" w:noVBand="1"/>
      </w:tblPr>
      <w:tblGrid>
        <w:gridCol w:w="3761"/>
        <w:gridCol w:w="1932"/>
        <w:gridCol w:w="3549"/>
      </w:tblGrid>
      <w:tr w:rsidR="00E3093A" w14:paraId="28FA381E" w14:textId="77777777" w:rsidTr="00CD24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DE634D" w14:textId="77777777" w:rsidR="00E3093A" w:rsidRPr="00E3527C" w:rsidRDefault="00E3093A" w:rsidP="00E3527C">
            <w:pPr>
              <w:jc w:val="center"/>
              <w:rPr>
                <w:rFonts w:cs="Arial"/>
                <w:b w:val="0"/>
                <w:bCs w:val="0"/>
              </w:rPr>
            </w:pPr>
            <w:r w:rsidRPr="00E3527C">
              <w:rPr>
                <w:rFonts w:cs="Arial"/>
              </w:rPr>
              <w:t>Milestone</w:t>
            </w:r>
          </w:p>
        </w:tc>
        <w:tc>
          <w:tcPr>
            <w:tcW w:w="0" w:type="auto"/>
            <w:hideMark/>
          </w:tcPr>
          <w:p w14:paraId="149465D4" w14:textId="77777777" w:rsidR="00E3093A" w:rsidRPr="00E3527C" w:rsidRDefault="00E3093A" w:rsidP="00E3527C">
            <w:pPr>
              <w:jc w:val="center"/>
              <w:cnfStyle w:val="100000000000" w:firstRow="1" w:lastRow="0" w:firstColumn="0" w:lastColumn="0" w:oddVBand="0" w:evenVBand="0" w:oddHBand="0" w:evenHBand="0" w:firstRowFirstColumn="0" w:firstRowLastColumn="0" w:lastRowFirstColumn="0" w:lastRowLastColumn="0"/>
              <w:rPr>
                <w:rFonts w:cs="Arial"/>
                <w:b w:val="0"/>
                <w:bCs w:val="0"/>
              </w:rPr>
            </w:pPr>
            <w:r w:rsidRPr="00E3527C">
              <w:rPr>
                <w:rFonts w:cs="Arial"/>
              </w:rPr>
              <w:t>Owner</w:t>
            </w:r>
          </w:p>
        </w:tc>
        <w:tc>
          <w:tcPr>
            <w:tcW w:w="0" w:type="auto"/>
            <w:hideMark/>
          </w:tcPr>
          <w:p w14:paraId="1C133C3A" w14:textId="77777777" w:rsidR="00E3093A" w:rsidRPr="00E3527C" w:rsidRDefault="00E3093A" w:rsidP="00E3527C">
            <w:pPr>
              <w:jc w:val="center"/>
              <w:cnfStyle w:val="100000000000" w:firstRow="1" w:lastRow="0" w:firstColumn="0" w:lastColumn="0" w:oddVBand="0" w:evenVBand="0" w:oddHBand="0" w:evenHBand="0" w:firstRowFirstColumn="0" w:firstRowLastColumn="0" w:lastRowFirstColumn="0" w:lastRowLastColumn="0"/>
              <w:rPr>
                <w:rFonts w:cs="Arial"/>
                <w:b w:val="0"/>
                <w:bCs w:val="0"/>
              </w:rPr>
            </w:pPr>
            <w:r w:rsidRPr="00E3527C">
              <w:rPr>
                <w:rFonts w:cs="Arial"/>
              </w:rPr>
              <w:t>Evidence of completion</w:t>
            </w:r>
          </w:p>
        </w:tc>
      </w:tr>
      <w:tr w:rsidR="00E3093A" w14:paraId="53133D43" w14:textId="77777777" w:rsidTr="00CD24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478F79" w14:textId="77777777" w:rsidR="00E3093A" w:rsidRPr="00E3527C" w:rsidRDefault="00E3093A" w:rsidP="00E3527C">
            <w:pPr>
              <w:rPr>
                <w:rFonts w:cs="Arial"/>
              </w:rPr>
            </w:pPr>
            <w:r w:rsidRPr="00E3527C">
              <w:rPr>
                <w:rFonts w:cs="Arial"/>
              </w:rPr>
              <w:t>Incorporation completed</w:t>
            </w:r>
          </w:p>
        </w:tc>
        <w:tc>
          <w:tcPr>
            <w:tcW w:w="0" w:type="auto"/>
            <w:hideMark/>
          </w:tcPr>
          <w:p w14:paraId="2E57CDC1" w14:textId="77777777" w:rsidR="00E3093A" w:rsidRPr="00E3527C" w:rsidRDefault="00E3093A" w:rsidP="00E3527C">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E3527C">
              <w:rPr>
                <w:rFonts w:cs="Arial"/>
                <w:sz w:val="20"/>
                <w:szCs w:val="20"/>
              </w:rPr>
              <w:t>Managing Director</w:t>
            </w:r>
          </w:p>
        </w:tc>
        <w:tc>
          <w:tcPr>
            <w:tcW w:w="0" w:type="auto"/>
            <w:hideMark/>
          </w:tcPr>
          <w:p w14:paraId="797D32D0" w14:textId="77777777" w:rsidR="00E3093A" w:rsidRPr="00E3527C" w:rsidRDefault="00E3093A" w:rsidP="00E3527C">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E3527C">
              <w:rPr>
                <w:rFonts w:cs="Arial"/>
                <w:sz w:val="20"/>
                <w:szCs w:val="20"/>
              </w:rPr>
              <w:t>Companies House confirmation</w:t>
            </w:r>
          </w:p>
        </w:tc>
      </w:tr>
      <w:tr w:rsidR="00E3093A" w14:paraId="3DAC160D" w14:textId="77777777" w:rsidTr="00CD247F">
        <w:tc>
          <w:tcPr>
            <w:cnfStyle w:val="001000000000" w:firstRow="0" w:lastRow="0" w:firstColumn="1" w:lastColumn="0" w:oddVBand="0" w:evenVBand="0" w:oddHBand="0" w:evenHBand="0" w:firstRowFirstColumn="0" w:firstRowLastColumn="0" w:lastRowFirstColumn="0" w:lastRowLastColumn="0"/>
            <w:tcW w:w="0" w:type="auto"/>
            <w:hideMark/>
          </w:tcPr>
          <w:p w14:paraId="24221C2B" w14:textId="77777777" w:rsidR="00E3093A" w:rsidRPr="00E3527C" w:rsidRDefault="00E3093A" w:rsidP="00E3527C">
            <w:pPr>
              <w:rPr>
                <w:rFonts w:cs="Arial"/>
              </w:rPr>
            </w:pPr>
            <w:r w:rsidRPr="00E3527C">
              <w:rPr>
                <w:rFonts w:cs="Arial"/>
              </w:rPr>
              <w:t>Premises lease signed</w:t>
            </w:r>
          </w:p>
        </w:tc>
        <w:tc>
          <w:tcPr>
            <w:tcW w:w="0" w:type="auto"/>
            <w:hideMark/>
          </w:tcPr>
          <w:p w14:paraId="4B9F5584" w14:textId="77777777" w:rsidR="00E3093A" w:rsidRPr="00E3527C" w:rsidRDefault="00E3093A" w:rsidP="00E3527C">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E3527C">
              <w:rPr>
                <w:rFonts w:cs="Arial"/>
                <w:sz w:val="20"/>
                <w:szCs w:val="20"/>
              </w:rPr>
              <w:t>Managing Director</w:t>
            </w:r>
          </w:p>
        </w:tc>
        <w:tc>
          <w:tcPr>
            <w:tcW w:w="0" w:type="auto"/>
            <w:hideMark/>
          </w:tcPr>
          <w:p w14:paraId="3AA09620" w14:textId="77777777" w:rsidR="00E3093A" w:rsidRPr="00E3527C" w:rsidRDefault="00E3093A" w:rsidP="00E3527C">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E3527C">
              <w:rPr>
                <w:rFonts w:cs="Arial"/>
                <w:sz w:val="20"/>
                <w:szCs w:val="20"/>
              </w:rPr>
              <w:t>Executed lease / heads of terms</w:t>
            </w:r>
          </w:p>
        </w:tc>
      </w:tr>
      <w:tr w:rsidR="00E3093A" w14:paraId="6C0B8CCC" w14:textId="77777777" w:rsidTr="00CD24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D6D50E" w14:textId="77777777" w:rsidR="00E3093A" w:rsidRPr="00E3527C" w:rsidRDefault="00E3093A" w:rsidP="00E3527C">
            <w:pPr>
              <w:rPr>
                <w:rFonts w:cs="Arial"/>
              </w:rPr>
            </w:pPr>
            <w:r w:rsidRPr="00E3527C">
              <w:rPr>
                <w:rFonts w:cs="Arial"/>
              </w:rPr>
              <w:t>Trade effluent / drainage route confirmed</w:t>
            </w:r>
          </w:p>
        </w:tc>
        <w:tc>
          <w:tcPr>
            <w:tcW w:w="0" w:type="auto"/>
            <w:hideMark/>
          </w:tcPr>
          <w:p w14:paraId="05B835E2" w14:textId="77777777" w:rsidR="00E3093A" w:rsidRPr="00E3527C" w:rsidRDefault="00E3093A" w:rsidP="00E3527C">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E3527C">
              <w:rPr>
                <w:rFonts w:cs="Arial"/>
                <w:sz w:val="20"/>
                <w:szCs w:val="20"/>
              </w:rPr>
              <w:t>Operations Supervisor</w:t>
            </w:r>
          </w:p>
        </w:tc>
        <w:tc>
          <w:tcPr>
            <w:tcW w:w="0" w:type="auto"/>
            <w:hideMark/>
          </w:tcPr>
          <w:p w14:paraId="06F7D0A2" w14:textId="77777777" w:rsidR="00E3093A" w:rsidRPr="00E3527C" w:rsidRDefault="00E3093A" w:rsidP="00E3527C">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E3527C">
              <w:rPr>
                <w:rFonts w:cs="Arial"/>
                <w:sz w:val="20"/>
                <w:szCs w:val="20"/>
              </w:rPr>
              <w:t>Consent outcome / drainage evidence</w:t>
            </w:r>
          </w:p>
        </w:tc>
      </w:tr>
      <w:tr w:rsidR="00E3093A" w14:paraId="17EA3659" w14:textId="77777777" w:rsidTr="00CD247F">
        <w:tc>
          <w:tcPr>
            <w:cnfStyle w:val="001000000000" w:firstRow="0" w:lastRow="0" w:firstColumn="1" w:lastColumn="0" w:oddVBand="0" w:evenVBand="0" w:oddHBand="0" w:evenHBand="0" w:firstRowFirstColumn="0" w:firstRowLastColumn="0" w:lastRowFirstColumn="0" w:lastRowLastColumn="0"/>
            <w:tcW w:w="0" w:type="auto"/>
            <w:hideMark/>
          </w:tcPr>
          <w:p w14:paraId="122565EC" w14:textId="77777777" w:rsidR="00E3093A" w:rsidRPr="00E3527C" w:rsidRDefault="00E3093A" w:rsidP="00E3527C">
            <w:pPr>
              <w:rPr>
                <w:rFonts w:cs="Arial"/>
              </w:rPr>
            </w:pPr>
            <w:r w:rsidRPr="00E3527C">
              <w:rPr>
                <w:rFonts w:cs="Arial"/>
              </w:rPr>
              <w:t>Equipment delivered &amp; commissioned</w:t>
            </w:r>
          </w:p>
        </w:tc>
        <w:tc>
          <w:tcPr>
            <w:tcW w:w="0" w:type="auto"/>
            <w:hideMark/>
          </w:tcPr>
          <w:p w14:paraId="3FC3D34B" w14:textId="77777777" w:rsidR="00E3093A" w:rsidRPr="00E3527C" w:rsidRDefault="00E3093A" w:rsidP="00E3527C">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E3527C">
              <w:rPr>
                <w:rFonts w:cs="Arial"/>
                <w:sz w:val="20"/>
                <w:szCs w:val="20"/>
              </w:rPr>
              <w:t>Operations Supervisor</w:t>
            </w:r>
          </w:p>
        </w:tc>
        <w:tc>
          <w:tcPr>
            <w:tcW w:w="0" w:type="auto"/>
            <w:hideMark/>
          </w:tcPr>
          <w:p w14:paraId="568DC5CD" w14:textId="77777777" w:rsidR="00E3093A" w:rsidRPr="00E3527C" w:rsidRDefault="00E3093A" w:rsidP="00E3527C">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E3527C">
              <w:rPr>
                <w:rFonts w:cs="Arial"/>
                <w:sz w:val="20"/>
                <w:szCs w:val="20"/>
              </w:rPr>
              <w:t>Installation and commissioning record</w:t>
            </w:r>
          </w:p>
        </w:tc>
      </w:tr>
      <w:tr w:rsidR="00E3093A" w14:paraId="004602BD" w14:textId="77777777" w:rsidTr="00CD24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33A4E4" w14:textId="77777777" w:rsidR="00E3093A" w:rsidRPr="00E3527C" w:rsidRDefault="00E3093A" w:rsidP="00E3527C">
            <w:pPr>
              <w:rPr>
                <w:rFonts w:cs="Arial"/>
              </w:rPr>
            </w:pPr>
            <w:r w:rsidRPr="00E3527C">
              <w:rPr>
                <w:rFonts w:cs="Arial"/>
              </w:rPr>
              <w:t>Service launch</w:t>
            </w:r>
          </w:p>
        </w:tc>
        <w:tc>
          <w:tcPr>
            <w:tcW w:w="0" w:type="auto"/>
            <w:hideMark/>
          </w:tcPr>
          <w:p w14:paraId="4B4966EA" w14:textId="77777777" w:rsidR="00E3093A" w:rsidRPr="00E3527C" w:rsidRDefault="00E3093A" w:rsidP="00E3527C">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E3527C">
              <w:rPr>
                <w:rFonts w:cs="Arial"/>
                <w:sz w:val="20"/>
                <w:szCs w:val="20"/>
              </w:rPr>
              <w:t>Operations Supervisor</w:t>
            </w:r>
          </w:p>
        </w:tc>
        <w:tc>
          <w:tcPr>
            <w:tcW w:w="0" w:type="auto"/>
            <w:hideMark/>
          </w:tcPr>
          <w:p w14:paraId="59FDFFAA" w14:textId="77777777" w:rsidR="00E3093A" w:rsidRPr="00E3527C" w:rsidRDefault="00E3093A" w:rsidP="00E3527C">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E3527C">
              <w:rPr>
                <w:rFonts w:cs="Arial"/>
                <w:sz w:val="20"/>
                <w:szCs w:val="20"/>
              </w:rPr>
              <w:t>Booking system live; first deliveries completed</w:t>
            </w:r>
          </w:p>
        </w:tc>
      </w:tr>
      <w:tr w:rsidR="00E3093A" w14:paraId="2B39A9AF" w14:textId="77777777" w:rsidTr="00CD247F">
        <w:tc>
          <w:tcPr>
            <w:cnfStyle w:val="001000000000" w:firstRow="0" w:lastRow="0" w:firstColumn="1" w:lastColumn="0" w:oddVBand="0" w:evenVBand="0" w:oddHBand="0" w:evenHBand="0" w:firstRowFirstColumn="0" w:firstRowLastColumn="0" w:lastRowFirstColumn="0" w:lastRowLastColumn="0"/>
            <w:tcW w:w="0" w:type="auto"/>
            <w:hideMark/>
          </w:tcPr>
          <w:p w14:paraId="18E3C84E" w14:textId="77777777" w:rsidR="00E3093A" w:rsidRPr="00E3527C" w:rsidRDefault="00E3093A" w:rsidP="00E3527C">
            <w:pPr>
              <w:rPr>
                <w:rFonts w:cs="Arial"/>
              </w:rPr>
            </w:pPr>
            <w:r w:rsidRPr="00E3527C">
              <w:rPr>
                <w:rFonts w:cs="Arial"/>
              </w:rPr>
              <w:t>100 subscriptions reached</w:t>
            </w:r>
          </w:p>
        </w:tc>
        <w:tc>
          <w:tcPr>
            <w:tcW w:w="0" w:type="auto"/>
            <w:hideMark/>
          </w:tcPr>
          <w:p w14:paraId="7588224A" w14:textId="77777777" w:rsidR="00E3093A" w:rsidRPr="00E3527C" w:rsidRDefault="00E3093A" w:rsidP="00E3527C">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E3527C">
              <w:rPr>
                <w:rFonts w:cs="Arial"/>
                <w:sz w:val="20"/>
                <w:szCs w:val="20"/>
              </w:rPr>
              <w:t xml:space="preserve">Sales </w:t>
            </w:r>
            <w:proofErr w:type="gramStart"/>
            <w:r w:rsidRPr="00E3527C">
              <w:rPr>
                <w:rFonts w:cs="Arial"/>
                <w:sz w:val="20"/>
                <w:szCs w:val="20"/>
              </w:rPr>
              <w:t>lead</w:t>
            </w:r>
            <w:proofErr w:type="gramEnd"/>
          </w:p>
        </w:tc>
        <w:tc>
          <w:tcPr>
            <w:tcW w:w="0" w:type="auto"/>
            <w:hideMark/>
          </w:tcPr>
          <w:p w14:paraId="029863CF" w14:textId="77777777" w:rsidR="00E3093A" w:rsidRPr="00E3527C" w:rsidRDefault="00E3093A" w:rsidP="00E3527C">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E3527C">
              <w:rPr>
                <w:rFonts w:cs="Arial"/>
                <w:sz w:val="20"/>
                <w:szCs w:val="20"/>
              </w:rPr>
              <w:t>Active subscriber report</w:t>
            </w:r>
          </w:p>
        </w:tc>
      </w:tr>
      <w:tr w:rsidR="00E3093A" w14:paraId="506904D9" w14:textId="77777777" w:rsidTr="00CD24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2F5BDE" w14:textId="77777777" w:rsidR="00E3093A" w:rsidRPr="00E3527C" w:rsidRDefault="00E3093A" w:rsidP="00E3527C">
            <w:pPr>
              <w:rPr>
                <w:rFonts w:cs="Arial"/>
              </w:rPr>
            </w:pPr>
            <w:r w:rsidRPr="00E3527C">
              <w:rPr>
                <w:rFonts w:cs="Arial"/>
              </w:rPr>
              <w:t>Break-even month achieved</w:t>
            </w:r>
          </w:p>
        </w:tc>
        <w:tc>
          <w:tcPr>
            <w:tcW w:w="0" w:type="auto"/>
            <w:hideMark/>
          </w:tcPr>
          <w:p w14:paraId="59E43474" w14:textId="77777777" w:rsidR="00E3093A" w:rsidRPr="00E3527C" w:rsidRDefault="00E3093A" w:rsidP="00E3527C">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E3527C">
              <w:rPr>
                <w:rFonts w:cs="Arial"/>
                <w:sz w:val="20"/>
                <w:szCs w:val="20"/>
              </w:rPr>
              <w:t>Finance lead</w:t>
            </w:r>
          </w:p>
        </w:tc>
        <w:tc>
          <w:tcPr>
            <w:tcW w:w="0" w:type="auto"/>
            <w:hideMark/>
          </w:tcPr>
          <w:p w14:paraId="22BD3A0F" w14:textId="77777777" w:rsidR="00E3093A" w:rsidRPr="00E3527C" w:rsidRDefault="00E3093A" w:rsidP="00E3527C">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E3527C">
              <w:rPr>
                <w:rFonts w:cs="Arial"/>
                <w:sz w:val="20"/>
                <w:szCs w:val="20"/>
              </w:rPr>
              <w:t>Monthly accounts / dashboard</w:t>
            </w:r>
          </w:p>
        </w:tc>
      </w:tr>
      <w:tr w:rsidR="00E3093A" w14:paraId="4C8BD7D1" w14:textId="77777777" w:rsidTr="00CD247F">
        <w:tc>
          <w:tcPr>
            <w:cnfStyle w:val="001000000000" w:firstRow="0" w:lastRow="0" w:firstColumn="1" w:lastColumn="0" w:oddVBand="0" w:evenVBand="0" w:oddHBand="0" w:evenHBand="0" w:firstRowFirstColumn="0" w:firstRowLastColumn="0" w:lastRowFirstColumn="0" w:lastRowLastColumn="0"/>
            <w:tcW w:w="0" w:type="auto"/>
            <w:hideMark/>
          </w:tcPr>
          <w:p w14:paraId="67EBE9E6" w14:textId="77777777" w:rsidR="00E3093A" w:rsidRPr="00E3527C" w:rsidRDefault="00E3093A" w:rsidP="00E3527C">
            <w:pPr>
              <w:rPr>
                <w:rFonts w:cs="Arial"/>
              </w:rPr>
            </w:pPr>
            <w:r w:rsidRPr="00E3527C">
              <w:rPr>
                <w:rFonts w:cs="Arial"/>
              </w:rPr>
              <w:t>First B2B contract signed</w:t>
            </w:r>
          </w:p>
        </w:tc>
        <w:tc>
          <w:tcPr>
            <w:tcW w:w="0" w:type="auto"/>
            <w:hideMark/>
          </w:tcPr>
          <w:p w14:paraId="6078FA10" w14:textId="77777777" w:rsidR="00E3093A" w:rsidRPr="00E3527C" w:rsidRDefault="00E3093A" w:rsidP="00E3527C">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E3527C">
              <w:rPr>
                <w:rFonts w:cs="Arial"/>
                <w:sz w:val="20"/>
                <w:szCs w:val="20"/>
              </w:rPr>
              <w:t>Managing Director</w:t>
            </w:r>
          </w:p>
        </w:tc>
        <w:tc>
          <w:tcPr>
            <w:tcW w:w="0" w:type="auto"/>
            <w:hideMark/>
          </w:tcPr>
          <w:p w14:paraId="1C1E2C07" w14:textId="77777777" w:rsidR="00E3093A" w:rsidRPr="00E3527C" w:rsidRDefault="00E3093A" w:rsidP="00E3527C">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E3527C">
              <w:rPr>
                <w:rFonts w:cs="Arial"/>
                <w:sz w:val="20"/>
                <w:szCs w:val="20"/>
              </w:rPr>
              <w:t>Signed agreement / first invoice</w:t>
            </w:r>
          </w:p>
        </w:tc>
      </w:tr>
    </w:tbl>
    <w:p w14:paraId="2BE34D83" w14:textId="01BF4DC2" w:rsidR="00E3093A" w:rsidRDefault="00E3093A" w:rsidP="00E3093A"/>
    <w:p w14:paraId="4A21533C" w14:textId="5D89EFA2" w:rsidR="00E3093A" w:rsidRPr="0055644C" w:rsidRDefault="008A4692" w:rsidP="0027149A">
      <w:pPr>
        <w:pStyle w:val="Heading1"/>
        <w:spacing w:line="480" w:lineRule="auto"/>
        <w:rPr>
          <w:rFonts w:ascii="Arial" w:hAnsi="Arial" w:cs="Arial"/>
          <w:b/>
          <w:bCs/>
          <w:color w:val="000000" w:themeColor="text1"/>
          <w:sz w:val="32"/>
          <w:szCs w:val="32"/>
        </w:rPr>
      </w:pPr>
      <w:bookmarkStart w:id="85" w:name="_Toc228913952"/>
      <w:r w:rsidRPr="0055644C">
        <w:rPr>
          <w:rFonts w:ascii="Arial" w:hAnsi="Arial" w:cs="Arial"/>
          <w:b/>
          <w:bCs/>
          <w:color w:val="000000" w:themeColor="text1"/>
          <w:sz w:val="32"/>
          <w:szCs w:val="32"/>
        </w:rPr>
        <w:lastRenderedPageBreak/>
        <w:t>10</w:t>
      </w:r>
      <w:r w:rsidR="00E3093A" w:rsidRPr="0055644C">
        <w:rPr>
          <w:rFonts w:ascii="Arial" w:hAnsi="Arial" w:cs="Arial"/>
          <w:b/>
          <w:bCs/>
          <w:color w:val="000000" w:themeColor="text1"/>
          <w:sz w:val="32"/>
          <w:szCs w:val="32"/>
        </w:rPr>
        <w:t>. Conclusion</w:t>
      </w:r>
      <w:bookmarkEnd w:id="85"/>
    </w:p>
    <w:p w14:paraId="20B47F59" w14:textId="45E54563" w:rsidR="0027149A" w:rsidRPr="0027149A" w:rsidRDefault="003242EB" w:rsidP="0027149A">
      <w:pPr>
        <w:pStyle w:val="Heading2"/>
        <w:rPr>
          <w:rFonts w:ascii="Arial" w:hAnsi="Arial" w:cs="Arial"/>
          <w:b/>
          <w:bCs/>
          <w:color w:val="000000" w:themeColor="text1"/>
          <w:sz w:val="24"/>
          <w:szCs w:val="24"/>
        </w:rPr>
      </w:pPr>
      <w:bookmarkStart w:id="86" w:name="_Toc228913953"/>
      <w:r w:rsidRPr="003242EB">
        <w:rPr>
          <w:rFonts w:ascii="Arial" w:hAnsi="Arial" w:cs="Arial"/>
          <w:b/>
          <w:bCs/>
          <w:color w:val="000000" w:themeColor="text1"/>
          <w:sz w:val="24"/>
          <w:szCs w:val="24"/>
        </w:rPr>
        <w:t>10</w:t>
      </w:r>
      <w:r w:rsidR="00E3093A" w:rsidRPr="003242EB">
        <w:rPr>
          <w:rFonts w:ascii="Arial" w:hAnsi="Arial" w:cs="Arial"/>
          <w:b/>
          <w:bCs/>
          <w:color w:val="000000" w:themeColor="text1"/>
          <w:sz w:val="24"/>
          <w:szCs w:val="24"/>
        </w:rPr>
        <w:t>.1 Summary of feasibility judgement</w:t>
      </w:r>
      <w:bookmarkEnd w:id="86"/>
    </w:p>
    <w:p w14:paraId="056B6518" w14:textId="722D31F8" w:rsidR="0027149A" w:rsidRPr="00D07D82" w:rsidRDefault="0027149A" w:rsidP="00D07D82">
      <w:pPr>
        <w:jc w:val="both"/>
        <w:rPr>
          <w:rFonts w:cs="Arial"/>
          <w:lang w:val="en-US"/>
        </w:rPr>
      </w:pPr>
      <w:r w:rsidRPr="00D65F85">
        <w:rPr>
          <w:rFonts w:cs="Arial"/>
          <w:lang w:val="en-US"/>
        </w:rPr>
        <w:t>The secondary evidence makes a conditional positive feasibility judgement of Fresh and Pressed Ltd. At market level, the opportunity has credible changes in tenure that support a mixed household</w:t>
      </w:r>
      <w:r>
        <w:rPr>
          <w:rFonts w:cs="Arial"/>
          <w:lang w:val="en-US"/>
        </w:rPr>
        <w:t xml:space="preserve"> </w:t>
      </w:r>
      <w:r w:rsidRPr="00D65F85">
        <w:rPr>
          <w:rFonts w:cs="Arial"/>
          <w:lang w:val="en-US"/>
        </w:rPr>
        <w:t xml:space="preserve">service market and the local economy is actively seeking to grow and support business through its economic development strategy hence credible. On sector level, according to IBISWorld UK industry summary, the dry-cleaning and other cleaning services encompass </w:t>
      </w:r>
      <w:r w:rsidR="0055644C" w:rsidRPr="00D65F85">
        <w:rPr>
          <w:rFonts w:cs="Arial"/>
          <w:lang w:val="en-US"/>
        </w:rPr>
        <w:t>self</w:t>
      </w:r>
      <w:r w:rsidR="0055644C">
        <w:rPr>
          <w:rFonts w:cs="Arial"/>
          <w:lang w:val="en-US"/>
        </w:rPr>
        <w:t>-</w:t>
      </w:r>
      <w:r w:rsidR="0055644C" w:rsidRPr="00D65F85">
        <w:rPr>
          <w:rFonts w:cs="Arial"/>
          <w:lang w:val="en-US"/>
        </w:rPr>
        <w:t>service</w:t>
      </w:r>
      <w:r w:rsidRPr="00D65F85">
        <w:rPr>
          <w:rFonts w:cs="Arial"/>
          <w:lang w:val="en-US"/>
        </w:rPr>
        <w:t xml:space="preserve"> laundry and service laundry and the market has increased between 2021 and 2026, which implies that there is a demand, but it is competitive. Locally, competitor evidence indicates that there are a few launderettes and self-service sites, but the desk research still reveals that there are untapped opportunities in the area concerning transparent pricing, subscription-style retention and an SLA</w:t>
      </w:r>
      <w:r>
        <w:rPr>
          <w:rFonts w:cs="Arial"/>
          <w:lang w:val="en-US"/>
        </w:rPr>
        <w:t xml:space="preserve"> </w:t>
      </w:r>
      <w:r w:rsidRPr="00D65F85">
        <w:rPr>
          <w:rFonts w:cs="Arial"/>
          <w:lang w:val="en-US"/>
        </w:rPr>
        <w:t>style reliability in B2B accounts. Regulatory requirements are not accidental: Severn Trent needs approval to some discharges to sewer which are not domestic, and the GOV.UK/HSE regulations confirm that the waste and safety and risk management should be formalised in the very beginning. Put another way, the business is not viable since the market is empty; it is viable since a service-led operator who is disciplined can find differences where convenience, process control and compliance are important.</w:t>
      </w:r>
    </w:p>
    <w:p w14:paraId="5565A812" w14:textId="64C1EA5B" w:rsidR="00E3093A" w:rsidRPr="00E841A3" w:rsidRDefault="00E3093A" w:rsidP="00E841A3">
      <w:pPr>
        <w:pStyle w:val="Heading2"/>
        <w:rPr>
          <w:rFonts w:ascii="Arial" w:hAnsi="Arial" w:cs="Arial"/>
          <w:b/>
          <w:bCs/>
          <w:color w:val="000000" w:themeColor="text1"/>
          <w:sz w:val="24"/>
          <w:szCs w:val="24"/>
        </w:rPr>
      </w:pPr>
      <w:bookmarkStart w:id="87" w:name="_Toc228913954"/>
      <w:r w:rsidRPr="00E841A3">
        <w:rPr>
          <w:rFonts w:ascii="Arial" w:hAnsi="Arial" w:cs="Arial"/>
          <w:b/>
          <w:bCs/>
          <w:color w:val="000000" w:themeColor="text1"/>
          <w:sz w:val="24"/>
          <w:szCs w:val="24"/>
        </w:rPr>
        <w:t>1</w:t>
      </w:r>
      <w:r w:rsidR="00E841A3" w:rsidRPr="00E841A3">
        <w:rPr>
          <w:rFonts w:ascii="Arial" w:hAnsi="Arial" w:cs="Arial"/>
          <w:b/>
          <w:bCs/>
          <w:color w:val="000000" w:themeColor="text1"/>
          <w:sz w:val="24"/>
          <w:szCs w:val="24"/>
        </w:rPr>
        <w:t>0</w:t>
      </w:r>
      <w:r w:rsidRPr="00E841A3">
        <w:rPr>
          <w:rFonts w:ascii="Arial" w:hAnsi="Arial" w:cs="Arial"/>
          <w:b/>
          <w:bCs/>
          <w:color w:val="000000" w:themeColor="text1"/>
          <w:sz w:val="24"/>
          <w:szCs w:val="24"/>
        </w:rPr>
        <w:t>.2 Conditions for success</w:t>
      </w:r>
      <w:bookmarkEnd w:id="87"/>
    </w:p>
    <w:p w14:paraId="4B600D09" w14:textId="1D7CE377" w:rsidR="00E841A3" w:rsidRPr="00200944" w:rsidRDefault="00E841A3" w:rsidP="00200944">
      <w:pPr>
        <w:jc w:val="both"/>
        <w:rPr>
          <w:rFonts w:cs="Arial"/>
          <w:lang w:val="en-US"/>
        </w:rPr>
      </w:pPr>
      <w:r w:rsidRPr="00D65F85">
        <w:rPr>
          <w:rFonts w:cs="Arial"/>
          <w:lang w:val="en-US"/>
        </w:rPr>
        <w:t>To be successful, three conditions have to be fulfilled. First, the premises should be appropriate in both regulatory and operational aspects: they should be used legally, adequately equipped in terms of utilities and confirmed trade</w:t>
      </w:r>
      <w:r w:rsidR="003278C9">
        <w:rPr>
          <w:rFonts w:cs="Arial"/>
          <w:lang w:val="en-US"/>
        </w:rPr>
        <w:t xml:space="preserve"> </w:t>
      </w:r>
      <w:r w:rsidRPr="00D65F85">
        <w:rPr>
          <w:rFonts w:cs="Arial"/>
          <w:lang w:val="en-US"/>
        </w:rPr>
        <w:t>effluent route or consent position prior to capital investment. Second, when it comes to startup capital, it needs to be adequate not only to cover fit</w:t>
      </w:r>
      <w:r w:rsidR="003278C9">
        <w:rPr>
          <w:rFonts w:cs="Arial"/>
          <w:lang w:val="en-US"/>
        </w:rPr>
        <w:t xml:space="preserve"> </w:t>
      </w:r>
      <w:r w:rsidRPr="00D65F85">
        <w:rPr>
          <w:rFonts w:cs="Arial"/>
          <w:lang w:val="en-US"/>
        </w:rPr>
        <w:t>out and equipment, but also working capital to cover ramp-up. Start Up Loans now provides up to £25,000 to each applicant and as of 6 April 2026 the unchanging interest rate of new applications will be 7.5</w:t>
      </w:r>
      <w:r w:rsidR="003278C9">
        <w:rPr>
          <w:rFonts w:cs="Arial"/>
          <w:lang w:val="en-US"/>
        </w:rPr>
        <w:t>%</w:t>
      </w:r>
      <w:r w:rsidRPr="00D65F85">
        <w:rPr>
          <w:rFonts w:cs="Arial"/>
          <w:lang w:val="en-US"/>
        </w:rPr>
        <w:t xml:space="preserve"> which renders blended funding (equity and debt) achievable but demands careful borrowing. Third, commercial initiation should focus on family subscription and chosen B2B accounts over scattered one-off demand since route density and recurring revenue is what transforms the idea to a sustainable operating model.</w:t>
      </w:r>
    </w:p>
    <w:p w14:paraId="0C701BF2" w14:textId="31003A5F" w:rsidR="00DA4538" w:rsidRPr="003E2E32" w:rsidRDefault="00200944" w:rsidP="003E2E32">
      <w:pPr>
        <w:pStyle w:val="Heading2"/>
        <w:rPr>
          <w:rFonts w:ascii="Arial" w:hAnsi="Arial" w:cs="Arial"/>
          <w:b/>
          <w:bCs/>
          <w:color w:val="000000" w:themeColor="text1"/>
          <w:sz w:val="24"/>
          <w:szCs w:val="24"/>
        </w:rPr>
      </w:pPr>
      <w:bookmarkStart w:id="88" w:name="_Toc228913955"/>
      <w:r w:rsidRPr="00200944">
        <w:rPr>
          <w:rFonts w:ascii="Arial" w:hAnsi="Arial" w:cs="Arial"/>
          <w:b/>
          <w:bCs/>
          <w:color w:val="000000" w:themeColor="text1"/>
          <w:sz w:val="24"/>
          <w:szCs w:val="24"/>
        </w:rPr>
        <w:lastRenderedPageBreak/>
        <w:t>10</w:t>
      </w:r>
      <w:r w:rsidR="00E3093A" w:rsidRPr="00200944">
        <w:rPr>
          <w:rFonts w:ascii="Arial" w:hAnsi="Arial" w:cs="Arial"/>
          <w:b/>
          <w:bCs/>
          <w:color w:val="000000" w:themeColor="text1"/>
          <w:sz w:val="24"/>
          <w:szCs w:val="24"/>
        </w:rPr>
        <w:t>.3 Final recommendation &amp; next steps</w:t>
      </w:r>
      <w:bookmarkEnd w:id="88"/>
    </w:p>
    <w:p w14:paraId="6FFEFF6B" w14:textId="77777777" w:rsidR="00DA4538" w:rsidRDefault="00DA4538" w:rsidP="00417642">
      <w:pPr>
        <w:spacing w:after="0"/>
      </w:pPr>
    </w:p>
    <w:p w14:paraId="6C50F64A" w14:textId="6222B5B2" w:rsidR="003E2E32" w:rsidRPr="00D65F85" w:rsidRDefault="003E2E32" w:rsidP="003E2E32">
      <w:pPr>
        <w:jc w:val="both"/>
        <w:rPr>
          <w:rFonts w:cs="Arial"/>
          <w:lang w:val="en-US"/>
        </w:rPr>
      </w:pPr>
      <w:r w:rsidRPr="003E2E32">
        <w:rPr>
          <w:rFonts w:cs="Arial"/>
        </w:rPr>
        <w:t xml:space="preserve">The final recommendation is therefore to proceed on a </w:t>
      </w:r>
      <w:r w:rsidRPr="003E2E32">
        <w:rPr>
          <w:rStyle w:val="Strong"/>
          <w:rFonts w:eastAsiaTheme="majorEastAsia" w:cs="Arial"/>
          <w:b w:val="0"/>
          <w:bCs w:val="0"/>
        </w:rPr>
        <w:t>phased “go” basis</w:t>
      </w:r>
      <w:r w:rsidRPr="003E2E32">
        <w:rPr>
          <w:rFonts w:cs="Arial"/>
          <w:lang w:val="en-US"/>
        </w:rPr>
        <w:t>.</w:t>
      </w:r>
      <w:r w:rsidRPr="00D65F85">
        <w:rPr>
          <w:rFonts w:cs="Arial"/>
          <w:lang w:val="en-US"/>
        </w:rPr>
        <w:t xml:space="preserve"> Fresh &amp; Pressed will need to finish premises and compliance inspection, make sure that the equipment they prefer to buy is purchased through the preferred route and have a funding package that will cushion at least three months of operating runway. A family subscription and a single B2B vertical should be the first commercial focus, to be backed by transparent pricing, fixed route windows and simple yet strong KPI reporting. With these premises, the business will be able </w:t>
      </w:r>
      <w:r w:rsidR="002A7277">
        <w:rPr>
          <w:rFonts w:cs="Arial"/>
          <w:lang w:val="en-US"/>
        </w:rPr>
        <w:t xml:space="preserve"> </w:t>
      </w:r>
      <w:r w:rsidRPr="00D65F85">
        <w:rPr>
          <w:rFonts w:cs="Arial"/>
          <w:lang w:val="en-US"/>
        </w:rPr>
        <w:t>to start with a realistic probability of making a Year 1 operational breakeven. The proposal thus offers a plausible implementation foundation, which is subject to rigorous implementation as opposed to wishful demand projections.</w:t>
      </w:r>
    </w:p>
    <w:p w14:paraId="32187884" w14:textId="77777777" w:rsidR="00DA4538" w:rsidRDefault="00DA4538" w:rsidP="00417642">
      <w:pPr>
        <w:spacing w:after="0"/>
      </w:pPr>
    </w:p>
    <w:p w14:paraId="63316AF2" w14:textId="77777777" w:rsidR="00362134" w:rsidRDefault="00362134" w:rsidP="00417642">
      <w:pPr>
        <w:spacing w:after="0"/>
      </w:pPr>
    </w:p>
    <w:p w14:paraId="392CA2FC" w14:textId="77777777" w:rsidR="00362134" w:rsidRDefault="00362134" w:rsidP="00417642">
      <w:pPr>
        <w:spacing w:after="0"/>
      </w:pPr>
    </w:p>
    <w:p w14:paraId="3463AECB" w14:textId="77777777" w:rsidR="00362134" w:rsidRDefault="00362134" w:rsidP="00417642">
      <w:pPr>
        <w:spacing w:after="0"/>
      </w:pPr>
    </w:p>
    <w:p w14:paraId="725180F9" w14:textId="77777777" w:rsidR="00362134" w:rsidRDefault="00362134" w:rsidP="00417642">
      <w:pPr>
        <w:spacing w:after="0"/>
      </w:pPr>
    </w:p>
    <w:p w14:paraId="07A1EC23" w14:textId="77777777" w:rsidR="002126CA" w:rsidRPr="00907CBD" w:rsidRDefault="002126CA" w:rsidP="00907CBD">
      <w:pPr>
        <w:jc w:val="both"/>
        <w:rPr>
          <w:rFonts w:eastAsia="Times New Roman" w:cs="Arial"/>
          <w:lang w:val="en-US"/>
        </w:rPr>
      </w:pPr>
    </w:p>
    <w:bookmarkStart w:id="89" w:name="_Toc228913956" w:displacedByCustomXml="next"/>
    <w:sdt>
      <w:sdtPr>
        <w:rPr>
          <w:rFonts w:asciiTheme="minorHAnsi" w:eastAsiaTheme="minorHAnsi" w:hAnsiTheme="minorHAnsi" w:cstheme="minorBidi"/>
          <w:color w:val="auto"/>
          <w:sz w:val="22"/>
          <w:szCs w:val="22"/>
          <w:lang w:val="en-US"/>
        </w:rPr>
        <w:id w:val="-1743709182"/>
        <w:docPartObj>
          <w:docPartGallery w:val="Bibliographies"/>
          <w:docPartUnique/>
        </w:docPartObj>
      </w:sdtPr>
      <w:sdtEndPr>
        <w:rPr>
          <w:rFonts w:ascii="Times New Roman" w:eastAsia="Times New Roman" w:hAnsi="Times New Roman" w:cs="Times New Roman"/>
          <w:color w:val="000000" w:themeColor="text1"/>
          <w:sz w:val="24"/>
          <w:szCs w:val="24"/>
        </w:rPr>
      </w:sdtEndPr>
      <w:sdtContent>
        <w:p w14:paraId="1ED4DC41" w14:textId="15BE993A" w:rsidR="007166B1" w:rsidRPr="0001444F" w:rsidRDefault="007166B1" w:rsidP="007166B1">
          <w:pPr>
            <w:pStyle w:val="Heading1"/>
            <w:rPr>
              <w:rFonts w:ascii="Arial" w:hAnsi="Arial" w:cs="Arial"/>
              <w:b/>
              <w:bCs/>
              <w:color w:val="000000" w:themeColor="text1"/>
              <w:sz w:val="32"/>
              <w:szCs w:val="32"/>
            </w:rPr>
          </w:pPr>
          <w:r w:rsidRPr="0001444F">
            <w:rPr>
              <w:rFonts w:ascii="Arial" w:hAnsi="Arial" w:cs="Arial"/>
              <w:b/>
              <w:bCs/>
              <w:color w:val="000000" w:themeColor="text1"/>
              <w:sz w:val="32"/>
              <w:szCs w:val="32"/>
            </w:rPr>
            <w:t>References</w:t>
          </w:r>
          <w:bookmarkEnd w:id="89"/>
        </w:p>
        <w:sdt>
          <w:sdtPr>
            <w:rPr>
              <w:rFonts w:asciiTheme="minorHAnsi" w:eastAsiaTheme="minorHAnsi" w:hAnsiTheme="minorHAnsi" w:cstheme="minorBidi"/>
              <w:sz w:val="22"/>
              <w:szCs w:val="22"/>
              <w:lang w:val="en-GB"/>
            </w:rPr>
            <w:id w:val="-573587230"/>
            <w:bibliography/>
          </w:sdtPr>
          <w:sdtEndPr>
            <w:rPr>
              <w:rFonts w:ascii="Arial" w:eastAsia="Times New Roman" w:hAnsi="Arial" w:cs="Arial"/>
              <w:color w:val="000000" w:themeColor="text1"/>
              <w:sz w:val="20"/>
              <w:szCs w:val="20"/>
              <w:lang w:val="en-US"/>
            </w:rPr>
          </w:sdtEndPr>
          <w:sdtContent>
            <w:p w14:paraId="134640ED" w14:textId="0A011185"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ACAS (2025) </w:t>
              </w:r>
              <w:r w:rsidRPr="007A24CB">
                <w:rPr>
                  <w:rStyle w:val="Emphasis"/>
                  <w:color w:val="000000" w:themeColor="text1"/>
                </w:rPr>
                <w:t>The right to a written statement.</w:t>
              </w:r>
              <w:r w:rsidRPr="007A24CB">
                <w:rPr>
                  <w:color w:val="000000" w:themeColor="text1"/>
                </w:rPr>
                <w:t xml:space="preserve"> Available at: </w:t>
              </w:r>
              <w:hyperlink r:id="rId27" w:tgtFrame="_new" w:history="1">
                <w:r w:rsidRPr="007A24CB">
                  <w:rPr>
                    <w:rStyle w:val="Hyperlink"/>
                    <w:color w:val="000000" w:themeColor="text1"/>
                  </w:rPr>
                  <w:t>https://www.acas.org.uk/what-must-be-written-in-an-employment-contract</w:t>
                </w:r>
              </w:hyperlink>
              <w:r w:rsidRPr="007A24CB">
                <w:rPr>
                  <w:color w:val="000000" w:themeColor="text1"/>
                </w:rPr>
                <w:t xml:space="preserve"> (Accessed:  </w:t>
              </w:r>
              <w:r>
                <w:rPr>
                  <w:color w:val="000000" w:themeColor="text1"/>
                </w:rPr>
                <w:t xml:space="preserve">8 </w:t>
              </w:r>
              <w:r w:rsidRPr="007A24CB">
                <w:rPr>
                  <w:color w:val="000000" w:themeColor="text1"/>
                </w:rPr>
                <w:t>March 2026).</w:t>
              </w:r>
            </w:p>
            <w:p w14:paraId="0935745B" w14:textId="3C7F97E5"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ACAS (2025) </w:t>
              </w:r>
              <w:r w:rsidRPr="007A24CB">
                <w:rPr>
                  <w:rStyle w:val="Emphasis"/>
                  <w:color w:val="000000" w:themeColor="text1"/>
                </w:rPr>
                <w:t>Making your workplace inclusive.</w:t>
              </w:r>
              <w:r w:rsidRPr="007A24CB">
                <w:rPr>
                  <w:color w:val="000000" w:themeColor="text1"/>
                </w:rPr>
                <w:t xml:space="preserve"> Available at: </w:t>
              </w:r>
              <w:hyperlink r:id="rId28" w:tgtFrame="_new" w:history="1">
                <w:r w:rsidRPr="007A24CB">
                  <w:rPr>
                    <w:rStyle w:val="Hyperlink"/>
                    <w:color w:val="000000" w:themeColor="text1"/>
                  </w:rPr>
                  <w:t>https://www.acas.org.uk/improving-equality-diversity-and-inclusion/making-your-workplace-inclusive</w:t>
                </w:r>
              </w:hyperlink>
              <w:r w:rsidRPr="007A24CB">
                <w:rPr>
                  <w:color w:val="000000" w:themeColor="text1"/>
                </w:rPr>
                <w:t xml:space="preserve"> (Accessed: </w:t>
              </w:r>
              <w:r>
                <w:rPr>
                  <w:color w:val="000000" w:themeColor="text1"/>
                </w:rPr>
                <w:t>21</w:t>
              </w:r>
              <w:r w:rsidRPr="007A24CB">
                <w:rPr>
                  <w:color w:val="000000" w:themeColor="text1"/>
                </w:rPr>
                <w:t xml:space="preserve"> March 2026).</w:t>
              </w:r>
            </w:p>
            <w:p w14:paraId="62BD79A2" w14:textId="3FE24FDF"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ACAS (2025) </w:t>
              </w:r>
              <w:r w:rsidRPr="007A24CB">
                <w:rPr>
                  <w:rStyle w:val="Emphasis"/>
                  <w:color w:val="000000" w:themeColor="text1"/>
                </w:rPr>
                <w:t>Reducing sickness absence.</w:t>
              </w:r>
              <w:r w:rsidRPr="007A24CB">
                <w:rPr>
                  <w:color w:val="000000" w:themeColor="text1"/>
                </w:rPr>
                <w:t xml:space="preserve"> Available at: </w:t>
              </w:r>
              <w:hyperlink r:id="rId29" w:tgtFrame="_new" w:history="1">
                <w:r w:rsidRPr="007A24CB">
                  <w:rPr>
                    <w:rStyle w:val="Hyperlink"/>
                    <w:color w:val="000000" w:themeColor="text1"/>
                  </w:rPr>
                  <w:t>https://www.acas.org.uk/recording-and-reducing-sickness-absence/reducing-sickness-absence</w:t>
                </w:r>
              </w:hyperlink>
              <w:r w:rsidRPr="007A24CB">
                <w:rPr>
                  <w:color w:val="000000" w:themeColor="text1"/>
                </w:rPr>
                <w:t xml:space="preserve"> (Accessed: </w:t>
              </w:r>
              <w:r>
                <w:rPr>
                  <w:color w:val="000000" w:themeColor="text1"/>
                </w:rPr>
                <w:t>21</w:t>
              </w:r>
              <w:r w:rsidRPr="007A24CB">
                <w:rPr>
                  <w:color w:val="000000" w:themeColor="text1"/>
                </w:rPr>
                <w:t xml:space="preserve"> March 2026).</w:t>
              </w:r>
            </w:p>
            <w:p w14:paraId="19F02CFF" w14:textId="77777777"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lastRenderedPageBreak/>
                <w:t xml:space="preserve">Companies House (2023) </w:t>
              </w:r>
              <w:r w:rsidRPr="007A24CB">
                <w:rPr>
                  <w:rStyle w:val="Emphasis"/>
                  <w:color w:val="000000" w:themeColor="text1"/>
                </w:rPr>
                <w:t>Set up a limited company.</w:t>
              </w:r>
              <w:r w:rsidRPr="007A24CB">
                <w:rPr>
                  <w:color w:val="000000" w:themeColor="text1"/>
                </w:rPr>
                <w:t xml:space="preserve"> Available at: </w:t>
              </w:r>
              <w:hyperlink r:id="rId30" w:tgtFrame="_new" w:history="1">
                <w:r w:rsidRPr="007A24CB">
                  <w:rPr>
                    <w:rStyle w:val="Hyperlink"/>
                    <w:color w:val="000000" w:themeColor="text1"/>
                  </w:rPr>
                  <w:t>https://www.gov.uk/set-up-limited-company</w:t>
                </w:r>
              </w:hyperlink>
              <w:r w:rsidRPr="007A24CB">
                <w:rPr>
                  <w:color w:val="000000" w:themeColor="text1"/>
                </w:rPr>
                <w:t xml:space="preserve"> (Accessed: 5 March 2026).</w:t>
              </w:r>
            </w:p>
            <w:p w14:paraId="2DFAF0C1" w14:textId="5D92CDE1"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Damodaran, A. (2012) </w:t>
              </w:r>
              <w:r w:rsidRPr="007A24CB">
                <w:rPr>
                  <w:rStyle w:val="Emphasis"/>
                  <w:color w:val="000000" w:themeColor="text1"/>
                </w:rPr>
                <w:t>Investment Valuation: Tools and Techniques for Determining the Value of Any Asset.</w:t>
              </w:r>
              <w:r w:rsidRPr="007A24CB">
                <w:rPr>
                  <w:color w:val="000000" w:themeColor="text1"/>
                </w:rPr>
                <w:t xml:space="preserve"> 3rd edn. Hoboken, NJ: Wiley. ISBN: 9781118011522. Available at: </w:t>
              </w:r>
              <w:hyperlink r:id="rId31" w:tgtFrame="_new" w:history="1">
                <w:r w:rsidRPr="007A24CB">
                  <w:rPr>
                    <w:rStyle w:val="Hyperlink"/>
                    <w:color w:val="000000" w:themeColor="text1"/>
                  </w:rPr>
                  <w:t>https://pages.stern.nyu.edu/~adamodar/New_Home_Page/Inv3ed.htm</w:t>
                </w:r>
              </w:hyperlink>
              <w:r w:rsidRPr="007A24CB">
                <w:rPr>
                  <w:color w:val="000000" w:themeColor="text1"/>
                </w:rPr>
                <w:t xml:space="preserve"> (Accessed: </w:t>
              </w:r>
              <w:r>
                <w:rPr>
                  <w:color w:val="000000" w:themeColor="text1"/>
                </w:rPr>
                <w:t>13</w:t>
              </w:r>
              <w:r w:rsidRPr="007A24CB">
                <w:rPr>
                  <w:color w:val="000000" w:themeColor="text1"/>
                </w:rPr>
                <w:t xml:space="preserve"> March 2026).</w:t>
              </w:r>
            </w:p>
            <w:p w14:paraId="0EF2E5D9" w14:textId="726D2004"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Dry Cleaner Central (n.d.) </w:t>
              </w:r>
              <w:r w:rsidRPr="007A24CB">
                <w:rPr>
                  <w:rStyle w:val="Emphasis"/>
                  <w:color w:val="000000" w:themeColor="text1"/>
                </w:rPr>
                <w:t>Cottage Laundry in Stoke-on-Trent ST4 6AF</w:t>
              </w:r>
              <w:r w:rsidRPr="007A24CB">
                <w:rPr>
                  <w:color w:val="000000" w:themeColor="text1"/>
                </w:rPr>
                <w:t xml:space="preserve"> (directory entry). Available at: </w:t>
              </w:r>
              <w:hyperlink r:id="rId32" w:tgtFrame="_new" w:history="1">
                <w:r w:rsidRPr="007A24CB">
                  <w:rPr>
                    <w:rStyle w:val="Hyperlink"/>
                    <w:color w:val="000000" w:themeColor="text1"/>
                  </w:rPr>
                  <w:t>https://www.drycleanercentral.co.uk/dry-cleaner/1059305/cottage-laundry</w:t>
                </w:r>
              </w:hyperlink>
              <w:r w:rsidRPr="007A24CB">
                <w:rPr>
                  <w:color w:val="000000" w:themeColor="text1"/>
                </w:rPr>
                <w:t xml:space="preserve"> (Accessed: </w:t>
              </w:r>
              <w:r>
                <w:rPr>
                  <w:color w:val="000000" w:themeColor="text1"/>
                </w:rPr>
                <w:t>13</w:t>
              </w:r>
              <w:r w:rsidRPr="007A24CB">
                <w:rPr>
                  <w:color w:val="000000" w:themeColor="text1"/>
                </w:rPr>
                <w:t xml:space="preserve"> March 2026).</w:t>
              </w:r>
            </w:p>
            <w:p w14:paraId="17685F1F" w14:textId="77777777"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Find a Launderette (n.d.) </w:t>
              </w:r>
              <w:r w:rsidRPr="007A24CB">
                <w:rPr>
                  <w:rStyle w:val="Emphasis"/>
                  <w:color w:val="000000" w:themeColor="text1"/>
                </w:rPr>
                <w:t>The Launderette</w:t>
              </w:r>
              <w:r w:rsidRPr="007A24CB">
                <w:rPr>
                  <w:color w:val="000000" w:themeColor="text1"/>
                </w:rPr>
                <w:t xml:space="preserve"> (directory entry). Available at: </w:t>
              </w:r>
              <w:hyperlink r:id="rId33" w:tgtFrame="_new" w:history="1">
                <w:r w:rsidRPr="007A24CB">
                  <w:rPr>
                    <w:rStyle w:val="Hyperlink"/>
                    <w:color w:val="000000" w:themeColor="text1"/>
                  </w:rPr>
                  <w:t>https://findalaunderette.co.uk/launderette/the-launderette-3/</w:t>
                </w:r>
              </w:hyperlink>
              <w:r w:rsidRPr="007A24CB">
                <w:rPr>
                  <w:color w:val="000000" w:themeColor="text1"/>
                </w:rPr>
                <w:t xml:space="preserve"> (Accessed: 5 March 2026).</w:t>
              </w:r>
            </w:p>
            <w:p w14:paraId="1A15DEF6" w14:textId="77777777"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GOV.UK (2022) </w:t>
              </w:r>
              <w:r w:rsidRPr="007A24CB">
                <w:rPr>
                  <w:rStyle w:val="Emphasis"/>
                  <w:color w:val="000000" w:themeColor="text1"/>
                </w:rPr>
                <w:t>Waste duty of care: how to comply.</w:t>
              </w:r>
              <w:r w:rsidRPr="007A24CB">
                <w:rPr>
                  <w:color w:val="000000" w:themeColor="text1"/>
                </w:rPr>
                <w:t xml:space="preserve"> Available at: </w:t>
              </w:r>
              <w:hyperlink r:id="rId34" w:tgtFrame="_new" w:history="1">
                <w:r w:rsidRPr="007A24CB">
                  <w:rPr>
                    <w:rStyle w:val="Hyperlink"/>
                    <w:color w:val="000000" w:themeColor="text1"/>
                  </w:rPr>
                  <w:t>https://www.gov.uk/guidance/waste-duty-of-care-how-to-comply</w:t>
                </w:r>
              </w:hyperlink>
              <w:r w:rsidRPr="007A24CB">
                <w:rPr>
                  <w:color w:val="000000" w:themeColor="text1"/>
                </w:rPr>
                <w:t xml:space="preserve"> (Accessed: 5 March 2026).</w:t>
              </w:r>
            </w:p>
            <w:p w14:paraId="54174DC5" w14:textId="590AE936"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GOV.UK (2022) </w:t>
              </w:r>
              <w:r w:rsidRPr="007A24CB">
                <w:rPr>
                  <w:rStyle w:val="Emphasis"/>
                  <w:color w:val="000000" w:themeColor="text1"/>
                </w:rPr>
                <w:t>Waste duty of care: code of practice.</w:t>
              </w:r>
              <w:r w:rsidRPr="007A24CB">
                <w:rPr>
                  <w:color w:val="000000" w:themeColor="text1"/>
                </w:rPr>
                <w:t xml:space="preserve"> Available at: </w:t>
              </w:r>
              <w:hyperlink r:id="rId35" w:tgtFrame="_new" w:history="1">
                <w:r w:rsidRPr="007A24CB">
                  <w:rPr>
                    <w:rStyle w:val="Hyperlink"/>
                    <w:color w:val="000000" w:themeColor="text1"/>
                  </w:rPr>
                  <w:t>https://www.gov.uk/government/publications/waste-duty-of-care-code-of-practice</w:t>
                </w:r>
              </w:hyperlink>
              <w:r w:rsidRPr="007A24CB">
                <w:rPr>
                  <w:color w:val="000000" w:themeColor="text1"/>
                </w:rPr>
                <w:t xml:space="preserve"> (Accessed: 1</w:t>
              </w:r>
              <w:r>
                <w:rPr>
                  <w:color w:val="000000" w:themeColor="text1"/>
                </w:rPr>
                <w:t>7</w:t>
              </w:r>
              <w:r w:rsidRPr="007A24CB">
                <w:rPr>
                  <w:color w:val="000000" w:themeColor="text1"/>
                </w:rPr>
                <w:t xml:space="preserve"> April 2026).</w:t>
              </w:r>
            </w:p>
            <w:p w14:paraId="1D0F6692" w14:textId="77777777"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GOV.UK (2023) </w:t>
              </w:r>
              <w:r w:rsidRPr="007A24CB">
                <w:rPr>
                  <w:rStyle w:val="Emphasis"/>
                  <w:color w:val="000000" w:themeColor="text1"/>
                </w:rPr>
                <w:t>English Housing Survey 2021 to 2022: private rented sector.</w:t>
              </w:r>
              <w:r w:rsidRPr="007A24CB">
                <w:rPr>
                  <w:color w:val="000000" w:themeColor="text1"/>
                </w:rPr>
                <w:t xml:space="preserve"> Available at: </w:t>
              </w:r>
              <w:hyperlink r:id="rId36" w:tgtFrame="_new" w:history="1">
                <w:r w:rsidRPr="007A24CB">
                  <w:rPr>
                    <w:rStyle w:val="Hyperlink"/>
                    <w:color w:val="000000" w:themeColor="text1"/>
                  </w:rPr>
                  <w:t>https://www.gov.uk/government/statistics/english-housing-survey-2021-to-2022-private-rented-sector/english-housing-survey-2021-to-2022-private-rented-sector</w:t>
                </w:r>
              </w:hyperlink>
              <w:r w:rsidRPr="007A24CB">
                <w:rPr>
                  <w:color w:val="000000" w:themeColor="text1"/>
                </w:rPr>
                <w:t xml:space="preserve"> (Accessed: 5 March 2026).</w:t>
              </w:r>
            </w:p>
            <w:p w14:paraId="72DEA702" w14:textId="77777777"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GOV.UK (2024) </w:t>
              </w:r>
              <w:r w:rsidRPr="007A24CB">
                <w:rPr>
                  <w:rStyle w:val="Emphasis"/>
                  <w:color w:val="000000" w:themeColor="text1"/>
                </w:rPr>
                <w:t>Employers’ liability insurance.</w:t>
              </w:r>
              <w:r w:rsidRPr="007A24CB">
                <w:rPr>
                  <w:color w:val="000000" w:themeColor="text1"/>
                </w:rPr>
                <w:t xml:space="preserve"> Available at: </w:t>
              </w:r>
              <w:hyperlink r:id="rId37" w:tgtFrame="_new" w:history="1">
                <w:r w:rsidRPr="007A24CB">
                  <w:rPr>
                    <w:rStyle w:val="Hyperlink"/>
                    <w:color w:val="000000" w:themeColor="text1"/>
                  </w:rPr>
                  <w:t>https://www.gov.uk/employers-liability-insurance</w:t>
                </w:r>
              </w:hyperlink>
              <w:r w:rsidRPr="007A24CB">
                <w:rPr>
                  <w:color w:val="000000" w:themeColor="text1"/>
                </w:rPr>
                <w:t xml:space="preserve"> (Accessed: 6 March 2026).</w:t>
              </w:r>
            </w:p>
            <w:p w14:paraId="62B9EBDD" w14:textId="45A8CF7A"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GOV.UK (2024) </w:t>
              </w:r>
              <w:r w:rsidRPr="007A24CB">
                <w:rPr>
                  <w:rStyle w:val="Emphasis"/>
                  <w:color w:val="000000" w:themeColor="text1"/>
                </w:rPr>
                <w:t>National Living Wage and National Minimum Wage rates.</w:t>
              </w:r>
              <w:r w:rsidRPr="007A24CB">
                <w:rPr>
                  <w:color w:val="000000" w:themeColor="text1"/>
                </w:rPr>
                <w:t xml:space="preserve"> Available at: </w:t>
              </w:r>
              <w:hyperlink r:id="rId38" w:tgtFrame="_new" w:history="1">
                <w:r w:rsidRPr="007A24CB">
                  <w:rPr>
                    <w:rStyle w:val="Hyperlink"/>
                    <w:color w:val="000000" w:themeColor="text1"/>
                  </w:rPr>
                  <w:t>https://www.gov.uk/national-minimum-wage-rates</w:t>
                </w:r>
              </w:hyperlink>
              <w:r w:rsidRPr="007A24CB">
                <w:rPr>
                  <w:color w:val="000000" w:themeColor="text1"/>
                </w:rPr>
                <w:t xml:space="preserve"> (Accessed: </w:t>
              </w:r>
              <w:r>
                <w:rPr>
                  <w:color w:val="000000" w:themeColor="text1"/>
                </w:rPr>
                <w:t>1</w:t>
              </w:r>
              <w:r w:rsidRPr="007A24CB">
                <w:rPr>
                  <w:color w:val="000000" w:themeColor="text1"/>
                </w:rPr>
                <w:t>5 March 2026).</w:t>
              </w:r>
            </w:p>
            <w:p w14:paraId="119A6C1B" w14:textId="5F9DD95E"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GOV.UK (2026) </w:t>
              </w:r>
              <w:r w:rsidRPr="007A24CB">
                <w:rPr>
                  <w:rStyle w:val="Emphasis"/>
                  <w:color w:val="000000" w:themeColor="text1"/>
                </w:rPr>
                <w:t>The National Minimum Wage in 2026.</w:t>
              </w:r>
              <w:r w:rsidRPr="007A24CB">
                <w:rPr>
                  <w:color w:val="000000" w:themeColor="text1"/>
                </w:rPr>
                <w:t xml:space="preserve"> Available at: </w:t>
              </w:r>
              <w:hyperlink r:id="rId39" w:tgtFrame="_new" w:history="1">
                <w:r w:rsidRPr="007A24CB">
                  <w:rPr>
                    <w:rStyle w:val="Hyperlink"/>
                    <w:color w:val="000000" w:themeColor="text1"/>
                  </w:rPr>
                  <w:t>https://www.gov.uk/government/publications/the-national-minimum-wage-in-2026/the-national-minimum-wage-in-2026</w:t>
                </w:r>
              </w:hyperlink>
              <w:r w:rsidRPr="007A24CB">
                <w:rPr>
                  <w:color w:val="000000" w:themeColor="text1"/>
                </w:rPr>
                <w:t xml:space="preserve"> (Accessed: </w:t>
              </w:r>
              <w:r>
                <w:rPr>
                  <w:color w:val="000000" w:themeColor="text1"/>
                </w:rPr>
                <w:t>8</w:t>
              </w:r>
              <w:r w:rsidRPr="007A24CB">
                <w:rPr>
                  <w:color w:val="000000" w:themeColor="text1"/>
                </w:rPr>
                <w:t xml:space="preserve"> March 2026).</w:t>
              </w:r>
            </w:p>
            <w:p w14:paraId="6C321415" w14:textId="77777777"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GOV.UK (2026) </w:t>
              </w:r>
              <w:r w:rsidRPr="007A24CB">
                <w:rPr>
                  <w:rStyle w:val="Emphasis"/>
                  <w:color w:val="000000" w:themeColor="text1"/>
                </w:rPr>
                <w:t>Dispose of business or commercial waste.</w:t>
              </w:r>
              <w:r w:rsidRPr="007A24CB">
                <w:rPr>
                  <w:color w:val="000000" w:themeColor="text1"/>
                </w:rPr>
                <w:t xml:space="preserve"> Available at: </w:t>
              </w:r>
              <w:hyperlink r:id="rId40" w:tgtFrame="_new" w:history="1">
                <w:r w:rsidRPr="007A24CB">
                  <w:rPr>
                    <w:rStyle w:val="Hyperlink"/>
                    <w:color w:val="000000" w:themeColor="text1"/>
                  </w:rPr>
                  <w:t>https://www.gov.uk/dispose-business-commercial-waste</w:t>
                </w:r>
              </w:hyperlink>
              <w:r w:rsidRPr="007A24CB">
                <w:rPr>
                  <w:color w:val="000000" w:themeColor="text1"/>
                </w:rPr>
                <w:t xml:space="preserve"> (Accessed: 19 April 2026).</w:t>
              </w:r>
            </w:p>
            <w:p w14:paraId="58396662" w14:textId="77777777"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Google Maps (2026) </w:t>
              </w:r>
              <w:r w:rsidRPr="007A24CB">
                <w:rPr>
                  <w:rStyle w:val="Emphasis"/>
                  <w:color w:val="000000" w:themeColor="text1"/>
                </w:rPr>
                <w:t>Laundry services in Stoke-on-Trent</w:t>
              </w:r>
              <w:r w:rsidRPr="007A24CB">
                <w:rPr>
                  <w:color w:val="000000" w:themeColor="text1"/>
                </w:rPr>
                <w:t xml:space="preserve"> (map listings). Available at: </w:t>
              </w:r>
              <w:hyperlink r:id="rId41" w:tgtFrame="_new" w:history="1">
                <w:r w:rsidRPr="007A24CB">
                  <w:rPr>
                    <w:rStyle w:val="Hyperlink"/>
                    <w:color w:val="000000" w:themeColor="text1"/>
                  </w:rPr>
                  <w:t>https://www.google.com/maps</w:t>
                </w:r>
              </w:hyperlink>
              <w:r w:rsidRPr="007A24CB">
                <w:rPr>
                  <w:color w:val="000000" w:themeColor="text1"/>
                </w:rPr>
                <w:t xml:space="preserve"> (Accessed: 5 March 2026).</w:t>
              </w:r>
            </w:p>
            <w:p w14:paraId="2D19A813" w14:textId="042D52CF"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lastRenderedPageBreak/>
                <w:t xml:space="preserve">Grönroos, C. (2017) </w:t>
              </w:r>
              <w:r w:rsidRPr="007A24CB">
                <w:rPr>
                  <w:rStyle w:val="Emphasis"/>
                  <w:color w:val="000000" w:themeColor="text1"/>
                </w:rPr>
                <w:t>Service Management and Marketing: Managing the Service Profit Logic.</w:t>
              </w:r>
              <w:r w:rsidRPr="007A24CB">
                <w:rPr>
                  <w:color w:val="000000" w:themeColor="text1"/>
                </w:rPr>
                <w:t xml:space="preserve"> 4th edn. Chichester: Wiley. ISBN: 9781118921449. Available at: </w:t>
              </w:r>
              <w:hyperlink r:id="rId42" w:tgtFrame="_new" w:history="1">
                <w:r w:rsidRPr="007A24CB">
                  <w:rPr>
                    <w:rStyle w:val="Hyperlink"/>
                    <w:color w:val="000000" w:themeColor="text1"/>
                  </w:rPr>
                  <w:t>https://www.wiley.com/en-ae/Service%2BManagement%2Band%2BMarketing%3A%2BManaging%2Bthe%2BService%2BProfit%2BLogic%2C%2B4th%2BEdition-p-9781118921449</w:t>
                </w:r>
              </w:hyperlink>
              <w:r w:rsidRPr="007A24CB">
                <w:rPr>
                  <w:color w:val="000000" w:themeColor="text1"/>
                </w:rPr>
                <w:t xml:space="preserve"> (Accessed: </w:t>
              </w:r>
              <w:r>
                <w:rPr>
                  <w:color w:val="000000" w:themeColor="text1"/>
                </w:rPr>
                <w:t>8</w:t>
              </w:r>
              <w:r w:rsidRPr="007A24CB">
                <w:rPr>
                  <w:color w:val="000000" w:themeColor="text1"/>
                </w:rPr>
                <w:t xml:space="preserve"> March 2026).</w:t>
              </w:r>
            </w:p>
            <w:p w14:paraId="4C51BF03" w14:textId="77777777"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Hamermesh, D.S. and Lee, J. (2007) ‘Stressed out on four continents: Time crunch or yuppie kvetch?’, </w:t>
              </w:r>
              <w:r w:rsidRPr="007A24CB">
                <w:rPr>
                  <w:rStyle w:val="Emphasis"/>
                  <w:color w:val="000000" w:themeColor="text1"/>
                </w:rPr>
                <w:t>Review of Economics and Statistics</w:t>
              </w:r>
              <w:r w:rsidRPr="007A24CB">
                <w:rPr>
                  <w:color w:val="000000" w:themeColor="text1"/>
                </w:rPr>
                <w:t xml:space="preserve">, 89(2), pp. 374–383. Available at: </w:t>
              </w:r>
              <w:hyperlink r:id="rId43" w:tgtFrame="_new" w:history="1">
                <w:r w:rsidRPr="007A24CB">
                  <w:rPr>
                    <w:rStyle w:val="Hyperlink"/>
                    <w:color w:val="000000" w:themeColor="text1"/>
                  </w:rPr>
                  <w:t>https://doi.org/10.1162/rest.89.2.374</w:t>
                </w:r>
              </w:hyperlink>
              <w:r w:rsidRPr="007A24CB">
                <w:rPr>
                  <w:color w:val="000000" w:themeColor="text1"/>
                </w:rPr>
                <w:t>.</w:t>
              </w:r>
            </w:p>
            <w:p w14:paraId="7719B552" w14:textId="53B5B34E"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HSE (2024) </w:t>
              </w:r>
              <w:r w:rsidRPr="007A24CB">
                <w:rPr>
                  <w:rStyle w:val="Emphasis"/>
                  <w:color w:val="000000" w:themeColor="text1"/>
                </w:rPr>
                <w:t>Risk assessment: template and examples.</w:t>
              </w:r>
              <w:r w:rsidRPr="007A24CB">
                <w:rPr>
                  <w:color w:val="000000" w:themeColor="text1"/>
                </w:rPr>
                <w:t xml:space="preserve"> Available at: </w:t>
              </w:r>
              <w:hyperlink r:id="rId44" w:tgtFrame="_new" w:history="1">
                <w:r w:rsidRPr="007A24CB">
                  <w:rPr>
                    <w:rStyle w:val="Hyperlink"/>
                    <w:color w:val="000000" w:themeColor="text1"/>
                  </w:rPr>
                  <w:t>https://www.hse.gov.uk/simple-health-safety/risk/risk-assessment-template-and-examples.htm</w:t>
                </w:r>
              </w:hyperlink>
              <w:r w:rsidRPr="007A24CB">
                <w:rPr>
                  <w:color w:val="000000" w:themeColor="text1"/>
                </w:rPr>
                <w:t xml:space="preserve"> (Accessed: 1</w:t>
              </w:r>
              <w:r>
                <w:rPr>
                  <w:color w:val="000000" w:themeColor="text1"/>
                </w:rPr>
                <w:t>4</w:t>
              </w:r>
              <w:r w:rsidRPr="007A24CB">
                <w:rPr>
                  <w:color w:val="000000" w:themeColor="text1"/>
                </w:rPr>
                <w:t xml:space="preserve"> April 2026).</w:t>
              </w:r>
            </w:p>
            <w:p w14:paraId="304E05D3" w14:textId="7CAFFE32"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HSE (2025) </w:t>
              </w:r>
              <w:r w:rsidRPr="007A24CB">
                <w:rPr>
                  <w:rStyle w:val="Emphasis"/>
                  <w:color w:val="000000" w:themeColor="text1"/>
                </w:rPr>
                <w:t>Managing risks and risk assessment at work: overview.</w:t>
              </w:r>
              <w:r w:rsidRPr="007A24CB">
                <w:rPr>
                  <w:color w:val="000000" w:themeColor="text1"/>
                </w:rPr>
                <w:t xml:space="preserve"> Available at: </w:t>
              </w:r>
              <w:hyperlink r:id="rId45" w:tgtFrame="_new" w:history="1">
                <w:r w:rsidRPr="007A24CB">
                  <w:rPr>
                    <w:rStyle w:val="Hyperlink"/>
                    <w:color w:val="000000" w:themeColor="text1"/>
                  </w:rPr>
                  <w:t>https://www.hse.gov.uk/simple-health-safety/risk/</w:t>
                </w:r>
              </w:hyperlink>
              <w:r w:rsidRPr="007A24CB">
                <w:rPr>
                  <w:color w:val="000000" w:themeColor="text1"/>
                </w:rPr>
                <w:t xml:space="preserve"> (Accessed: 1</w:t>
              </w:r>
              <w:r>
                <w:rPr>
                  <w:color w:val="000000" w:themeColor="text1"/>
                </w:rPr>
                <w:t>6</w:t>
              </w:r>
              <w:r w:rsidRPr="007A24CB">
                <w:rPr>
                  <w:color w:val="000000" w:themeColor="text1"/>
                </w:rPr>
                <w:t xml:space="preserve"> April 2026).</w:t>
              </w:r>
            </w:p>
            <w:p w14:paraId="3C422D05" w14:textId="57F3C0C3"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HSE (2025) </w:t>
              </w:r>
              <w:r w:rsidRPr="007A24CB">
                <w:rPr>
                  <w:rStyle w:val="Emphasis"/>
                  <w:color w:val="000000" w:themeColor="text1"/>
                </w:rPr>
                <w:t>Provide information, training and supervision: overview.</w:t>
              </w:r>
              <w:r w:rsidRPr="007A24CB">
                <w:rPr>
                  <w:color w:val="000000" w:themeColor="text1"/>
                </w:rPr>
                <w:t xml:space="preserve"> Available at: </w:t>
              </w:r>
              <w:hyperlink r:id="rId46" w:tgtFrame="_new" w:history="1">
                <w:r w:rsidRPr="007A24CB">
                  <w:rPr>
                    <w:rStyle w:val="Hyperlink"/>
                    <w:color w:val="000000" w:themeColor="text1"/>
                  </w:rPr>
                  <w:t>https://www.hse.gov.uk/simple-health-safety/training/index.htm</w:t>
                </w:r>
              </w:hyperlink>
              <w:r w:rsidRPr="007A24CB">
                <w:rPr>
                  <w:color w:val="000000" w:themeColor="text1"/>
                </w:rPr>
                <w:t xml:space="preserve"> (Accessed: </w:t>
              </w:r>
              <w:r>
                <w:rPr>
                  <w:color w:val="000000" w:themeColor="text1"/>
                </w:rPr>
                <w:t>9</w:t>
              </w:r>
              <w:r w:rsidRPr="007A24CB">
                <w:rPr>
                  <w:color w:val="000000" w:themeColor="text1"/>
                </w:rPr>
                <w:t xml:space="preserve"> March 2026).</w:t>
              </w:r>
            </w:p>
            <w:p w14:paraId="51C5E997" w14:textId="0D13B977"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HSE (2025) </w:t>
              </w:r>
              <w:r w:rsidRPr="007A24CB">
                <w:rPr>
                  <w:rStyle w:val="Emphasis"/>
                  <w:color w:val="000000" w:themeColor="text1"/>
                </w:rPr>
                <w:t>Decide what training and information you need.</w:t>
              </w:r>
              <w:r w:rsidRPr="007A24CB">
                <w:rPr>
                  <w:color w:val="000000" w:themeColor="text1"/>
                </w:rPr>
                <w:t xml:space="preserve"> Available at: </w:t>
              </w:r>
              <w:hyperlink r:id="rId47" w:tgtFrame="_new" w:history="1">
                <w:r w:rsidRPr="007A24CB">
                  <w:rPr>
                    <w:rStyle w:val="Hyperlink"/>
                    <w:color w:val="000000" w:themeColor="text1"/>
                  </w:rPr>
                  <w:t>https://www.hse.gov.uk/simple-health-safety/training/decide.htm</w:t>
                </w:r>
              </w:hyperlink>
              <w:r w:rsidRPr="007A24CB">
                <w:rPr>
                  <w:color w:val="000000" w:themeColor="text1"/>
                </w:rPr>
                <w:t xml:space="preserve"> (Accessed: </w:t>
              </w:r>
              <w:r>
                <w:rPr>
                  <w:color w:val="000000" w:themeColor="text1"/>
                </w:rPr>
                <w:t>9</w:t>
              </w:r>
              <w:r w:rsidRPr="007A24CB">
                <w:rPr>
                  <w:color w:val="000000" w:themeColor="text1"/>
                </w:rPr>
                <w:t xml:space="preserve"> March 2026).</w:t>
              </w:r>
            </w:p>
            <w:p w14:paraId="309F185A" w14:textId="65093D1E"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HSE (n.d.) </w:t>
              </w:r>
              <w:r w:rsidRPr="007A24CB">
                <w:rPr>
                  <w:rStyle w:val="Emphasis"/>
                  <w:color w:val="000000" w:themeColor="text1"/>
                </w:rPr>
                <w:t>Overview – ventilation in the workplace.</w:t>
              </w:r>
              <w:r w:rsidRPr="007A24CB">
                <w:rPr>
                  <w:color w:val="000000" w:themeColor="text1"/>
                </w:rPr>
                <w:t xml:space="preserve"> Available at: </w:t>
              </w:r>
              <w:hyperlink r:id="rId48" w:tgtFrame="_new" w:history="1">
                <w:r w:rsidRPr="007A24CB">
                  <w:rPr>
                    <w:rStyle w:val="Hyperlink"/>
                    <w:color w:val="000000" w:themeColor="text1"/>
                  </w:rPr>
                  <w:t>https://www.hse.gov.uk/ventilation/</w:t>
                </w:r>
              </w:hyperlink>
              <w:r w:rsidRPr="007A24CB">
                <w:rPr>
                  <w:color w:val="000000" w:themeColor="text1"/>
                </w:rPr>
                <w:t xml:space="preserve"> (Accessed: </w:t>
              </w:r>
              <w:r>
                <w:rPr>
                  <w:color w:val="000000" w:themeColor="text1"/>
                </w:rPr>
                <w:t>20</w:t>
              </w:r>
              <w:r w:rsidRPr="007A24CB">
                <w:rPr>
                  <w:color w:val="000000" w:themeColor="text1"/>
                </w:rPr>
                <w:t xml:space="preserve"> March 2026).</w:t>
              </w:r>
            </w:p>
            <w:p w14:paraId="62760E02" w14:textId="23241501"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HSE (n.d.) </w:t>
              </w:r>
              <w:r w:rsidRPr="007A24CB">
                <w:rPr>
                  <w:rStyle w:val="Emphasis"/>
                  <w:color w:val="000000" w:themeColor="text1"/>
                </w:rPr>
                <w:t>COSHH and cleaners – key messages.</w:t>
              </w:r>
              <w:r w:rsidRPr="007A24CB">
                <w:rPr>
                  <w:color w:val="000000" w:themeColor="text1"/>
                </w:rPr>
                <w:t xml:space="preserve"> Available at: </w:t>
              </w:r>
              <w:hyperlink r:id="rId49" w:tgtFrame="_new" w:history="1">
                <w:r w:rsidRPr="007A24CB">
                  <w:rPr>
                    <w:rStyle w:val="Hyperlink"/>
                    <w:color w:val="000000" w:themeColor="text1"/>
                  </w:rPr>
                  <w:t>https://www.hse.gov.uk/coshh/industry/cleaning.htm</w:t>
                </w:r>
              </w:hyperlink>
              <w:r w:rsidRPr="007A24CB">
                <w:rPr>
                  <w:color w:val="000000" w:themeColor="text1"/>
                </w:rPr>
                <w:t xml:space="preserve"> (Accessed: </w:t>
              </w:r>
              <w:r>
                <w:rPr>
                  <w:color w:val="000000" w:themeColor="text1"/>
                </w:rPr>
                <w:t>2</w:t>
              </w:r>
              <w:r w:rsidRPr="007A24CB">
                <w:rPr>
                  <w:color w:val="000000" w:themeColor="text1"/>
                </w:rPr>
                <w:t>6 March 2026).</w:t>
              </w:r>
            </w:p>
            <w:p w14:paraId="66045058" w14:textId="51180FD4"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HSE (n.d.-c) </w:t>
              </w:r>
              <w:r w:rsidRPr="007A24CB">
                <w:rPr>
                  <w:rStyle w:val="Emphasis"/>
                  <w:color w:val="000000" w:themeColor="text1"/>
                </w:rPr>
                <w:t>Principles of good control practice – COSHH.</w:t>
              </w:r>
              <w:r w:rsidRPr="007A24CB">
                <w:rPr>
                  <w:color w:val="000000" w:themeColor="text1"/>
                </w:rPr>
                <w:t xml:space="preserve"> Available at: </w:t>
              </w:r>
              <w:hyperlink r:id="rId50" w:tgtFrame="_new" w:history="1">
                <w:r w:rsidRPr="007A24CB">
                  <w:rPr>
                    <w:rStyle w:val="Hyperlink"/>
                    <w:color w:val="000000" w:themeColor="text1"/>
                  </w:rPr>
                  <w:t>https://www.hse.gov.uk/coshh/detail/goodpractice.htm</w:t>
                </w:r>
              </w:hyperlink>
              <w:r w:rsidRPr="007A24CB">
                <w:rPr>
                  <w:color w:val="000000" w:themeColor="text1"/>
                </w:rPr>
                <w:t xml:space="preserve"> (Accessed: </w:t>
              </w:r>
              <w:r>
                <w:rPr>
                  <w:color w:val="000000" w:themeColor="text1"/>
                </w:rPr>
                <w:t>2</w:t>
              </w:r>
              <w:r w:rsidRPr="007A24CB">
                <w:rPr>
                  <w:color w:val="000000" w:themeColor="text1"/>
                </w:rPr>
                <w:t>6 March 2026).</w:t>
              </w:r>
            </w:p>
            <w:p w14:paraId="4E8B3634" w14:textId="39DAD565"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IBISWorld (2023) </w:t>
              </w:r>
              <w:r w:rsidRPr="007A24CB">
                <w:rPr>
                  <w:rStyle w:val="Emphasis"/>
                  <w:color w:val="000000" w:themeColor="text1"/>
                </w:rPr>
                <w:t>Laundry &amp; Dry-Cleaning Services in the UK.</w:t>
              </w:r>
              <w:r w:rsidRPr="007A24CB">
                <w:rPr>
                  <w:color w:val="000000" w:themeColor="text1"/>
                </w:rPr>
                <w:t xml:space="preserve"> Available at: </w:t>
              </w:r>
              <w:hyperlink r:id="rId51" w:tgtFrame="_new" w:history="1">
                <w:r w:rsidRPr="007A24CB">
                  <w:rPr>
                    <w:rStyle w:val="Hyperlink"/>
                    <w:color w:val="000000" w:themeColor="text1"/>
                  </w:rPr>
                  <w:t>https://www.ibisworld.com</w:t>
                </w:r>
              </w:hyperlink>
              <w:r w:rsidRPr="007A24CB">
                <w:rPr>
                  <w:color w:val="000000" w:themeColor="text1"/>
                </w:rPr>
                <w:t xml:space="preserve"> (Accessed: </w:t>
              </w:r>
              <w:r>
                <w:rPr>
                  <w:color w:val="000000" w:themeColor="text1"/>
                </w:rPr>
                <w:t>12</w:t>
              </w:r>
              <w:r w:rsidRPr="007A24CB">
                <w:rPr>
                  <w:color w:val="000000" w:themeColor="text1"/>
                </w:rPr>
                <w:t xml:space="preserve"> March 2026).</w:t>
              </w:r>
            </w:p>
            <w:p w14:paraId="4DAB5ADB" w14:textId="7368DF27"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IBISWorld (2025) </w:t>
              </w:r>
              <w:r w:rsidRPr="007A24CB">
                <w:rPr>
                  <w:rStyle w:val="Emphasis"/>
                  <w:color w:val="000000" w:themeColor="text1"/>
                </w:rPr>
                <w:t>Cleaning Services in the UK.</w:t>
              </w:r>
              <w:r w:rsidRPr="007A24CB">
                <w:rPr>
                  <w:color w:val="000000" w:themeColor="text1"/>
                </w:rPr>
                <w:t xml:space="preserve"> Available at: </w:t>
              </w:r>
              <w:hyperlink r:id="rId52" w:tgtFrame="_new" w:history="1">
                <w:r w:rsidRPr="007A24CB">
                  <w:rPr>
                    <w:rStyle w:val="Hyperlink"/>
                    <w:color w:val="000000" w:themeColor="text1"/>
                  </w:rPr>
                  <w:t>https://www.ibisworld.com/united-kingdom/industry/cleaning-services/200310/</w:t>
                </w:r>
              </w:hyperlink>
              <w:r w:rsidRPr="007A24CB">
                <w:rPr>
                  <w:color w:val="000000" w:themeColor="text1"/>
                </w:rPr>
                <w:t xml:space="preserve"> (Accessed: </w:t>
              </w:r>
              <w:r>
                <w:rPr>
                  <w:color w:val="000000" w:themeColor="text1"/>
                </w:rPr>
                <w:t>1</w:t>
              </w:r>
              <w:r w:rsidRPr="007A24CB">
                <w:rPr>
                  <w:color w:val="000000" w:themeColor="text1"/>
                </w:rPr>
                <w:t>5 March 2026).</w:t>
              </w:r>
            </w:p>
            <w:p w14:paraId="41C967F6" w14:textId="24A223DB"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lastRenderedPageBreak/>
                <w:t xml:space="preserve">IBISWorld (2026) </w:t>
              </w:r>
              <w:r w:rsidRPr="007A24CB">
                <w:rPr>
                  <w:rStyle w:val="Emphasis"/>
                  <w:color w:val="000000" w:themeColor="text1"/>
                </w:rPr>
                <w:t>Dry-Cleaning &amp; Other Cleaning Services in the UK.</w:t>
              </w:r>
              <w:r w:rsidRPr="007A24CB">
                <w:rPr>
                  <w:color w:val="000000" w:themeColor="text1"/>
                </w:rPr>
                <w:t xml:space="preserve"> Available at: </w:t>
              </w:r>
              <w:hyperlink r:id="rId53" w:tgtFrame="_new" w:history="1">
                <w:r w:rsidRPr="007A24CB">
                  <w:rPr>
                    <w:rStyle w:val="Hyperlink"/>
                    <w:color w:val="000000" w:themeColor="text1"/>
                  </w:rPr>
                  <w:t>https://www.ibisworld.com/united-kingdom/industry/dry-cleaning-other-cleaning-services/4895/</w:t>
                </w:r>
              </w:hyperlink>
              <w:r w:rsidRPr="007A24CB">
                <w:rPr>
                  <w:color w:val="000000" w:themeColor="text1"/>
                </w:rPr>
                <w:t xml:space="preserve"> (Accessed: 1</w:t>
              </w:r>
              <w:r>
                <w:rPr>
                  <w:color w:val="000000" w:themeColor="text1"/>
                </w:rPr>
                <w:t>5</w:t>
              </w:r>
              <w:r w:rsidRPr="007A24CB">
                <w:rPr>
                  <w:color w:val="000000" w:themeColor="text1"/>
                </w:rPr>
                <w:t xml:space="preserve"> April 2026).</w:t>
              </w:r>
            </w:p>
            <w:p w14:paraId="66A6317D" w14:textId="7B464027"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Johnsons Cleaners (n.d.) </w:t>
              </w:r>
              <w:r w:rsidRPr="007A24CB">
                <w:rPr>
                  <w:rStyle w:val="Emphasis"/>
                  <w:color w:val="000000" w:themeColor="text1"/>
                </w:rPr>
                <w:t>Johnsons Dry Cleaners: UK dry cleaning &amp; laundry service.</w:t>
              </w:r>
              <w:r w:rsidRPr="007A24CB">
                <w:rPr>
                  <w:color w:val="000000" w:themeColor="text1"/>
                </w:rPr>
                <w:t xml:space="preserve"> Available at: </w:t>
              </w:r>
              <w:hyperlink r:id="rId54" w:tgtFrame="_new" w:history="1">
                <w:r w:rsidRPr="007A24CB">
                  <w:rPr>
                    <w:rStyle w:val="Hyperlink"/>
                    <w:color w:val="000000" w:themeColor="text1"/>
                  </w:rPr>
                  <w:t>https://www.johnsoncleaners.com/</w:t>
                </w:r>
              </w:hyperlink>
              <w:r w:rsidRPr="007A24CB">
                <w:rPr>
                  <w:color w:val="000000" w:themeColor="text1"/>
                </w:rPr>
                <w:t xml:space="preserve"> (Accessed: </w:t>
              </w:r>
              <w:r>
                <w:rPr>
                  <w:color w:val="000000" w:themeColor="text1"/>
                </w:rPr>
                <w:t>2</w:t>
              </w:r>
              <w:r w:rsidRPr="007A24CB">
                <w:rPr>
                  <w:color w:val="000000" w:themeColor="text1"/>
                </w:rPr>
                <w:t>5 March 2026).</w:t>
              </w:r>
            </w:p>
            <w:p w14:paraId="10C5828C" w14:textId="77777777"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JLA (n.d.) </w:t>
              </w:r>
              <w:r w:rsidRPr="007A24CB">
                <w:rPr>
                  <w:rStyle w:val="Emphasis"/>
                  <w:color w:val="000000" w:themeColor="text1"/>
                </w:rPr>
                <w:t>Commercial laundry equipment.</w:t>
              </w:r>
              <w:r w:rsidRPr="007A24CB">
                <w:rPr>
                  <w:color w:val="000000" w:themeColor="text1"/>
                </w:rPr>
                <w:t xml:space="preserve"> Available at: </w:t>
              </w:r>
              <w:hyperlink r:id="rId55" w:tgtFrame="_new" w:history="1">
                <w:r w:rsidRPr="007A24CB">
                  <w:rPr>
                    <w:rStyle w:val="Hyperlink"/>
                    <w:color w:val="000000" w:themeColor="text1"/>
                  </w:rPr>
                  <w:t>https://jla.com/laundry-equipment/</w:t>
                </w:r>
              </w:hyperlink>
              <w:r w:rsidRPr="007A24CB">
                <w:rPr>
                  <w:color w:val="000000" w:themeColor="text1"/>
                </w:rPr>
                <w:t xml:space="preserve"> (Accessed: 6 March 2026).</w:t>
              </w:r>
            </w:p>
            <w:p w14:paraId="042DEB30" w14:textId="77777777"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JLA (n.d.) </w:t>
              </w:r>
              <w:r w:rsidRPr="007A24CB">
                <w:rPr>
                  <w:rStyle w:val="Emphasis"/>
                  <w:color w:val="000000" w:themeColor="text1"/>
                </w:rPr>
                <w:t>JLA 990 rotary ironer.</w:t>
              </w:r>
              <w:r w:rsidRPr="007A24CB">
                <w:rPr>
                  <w:color w:val="000000" w:themeColor="text1"/>
                </w:rPr>
                <w:t xml:space="preserve"> Available at: </w:t>
              </w:r>
              <w:hyperlink r:id="rId56" w:tgtFrame="_new" w:history="1">
                <w:r w:rsidRPr="007A24CB">
                  <w:rPr>
                    <w:rStyle w:val="Hyperlink"/>
                    <w:color w:val="000000" w:themeColor="text1"/>
                  </w:rPr>
                  <w:t>https://jla.com/laundry-equipment/jla-990-iron/</w:t>
                </w:r>
              </w:hyperlink>
              <w:r w:rsidRPr="007A24CB">
                <w:rPr>
                  <w:color w:val="000000" w:themeColor="text1"/>
                </w:rPr>
                <w:t xml:space="preserve"> (Accessed: 6 March 2026).</w:t>
              </w:r>
            </w:p>
            <w:p w14:paraId="70A437FF" w14:textId="05BF7EFE"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Kotler, P. and Keller, K.L. (2016) </w:t>
              </w:r>
              <w:r w:rsidRPr="007A24CB">
                <w:rPr>
                  <w:rStyle w:val="Emphasis"/>
                  <w:color w:val="000000" w:themeColor="text1"/>
                </w:rPr>
                <w:t>Marketing Management.</w:t>
              </w:r>
              <w:r w:rsidRPr="007A24CB">
                <w:rPr>
                  <w:color w:val="000000" w:themeColor="text1"/>
                </w:rPr>
                <w:t xml:space="preserve"> 15th edn. Harlow: Pearson Education. ISBN: 9781292092629. Available at: </w:t>
              </w:r>
              <w:hyperlink r:id="rId57" w:tgtFrame="_new" w:history="1">
                <w:r w:rsidRPr="007A24CB">
                  <w:rPr>
                    <w:rStyle w:val="Hyperlink"/>
                    <w:color w:val="000000" w:themeColor="text1"/>
                  </w:rPr>
                  <w:t>https://www.pearson.com/en-us/subject-catalog/p/marketing-management/P200000003472/9780134236933</w:t>
                </w:r>
              </w:hyperlink>
              <w:r w:rsidRPr="007A24CB">
                <w:rPr>
                  <w:color w:val="000000" w:themeColor="text1"/>
                </w:rPr>
                <w:t xml:space="preserve"> (Accessed: 6</w:t>
              </w:r>
              <w:r>
                <w:rPr>
                  <w:color w:val="000000" w:themeColor="text1"/>
                </w:rPr>
                <w:t>2</w:t>
              </w:r>
              <w:r w:rsidRPr="007A24CB">
                <w:rPr>
                  <w:color w:val="000000" w:themeColor="text1"/>
                </w:rPr>
                <w:t xml:space="preserve"> March 2026).</w:t>
              </w:r>
            </w:p>
            <w:p w14:paraId="67052E3E" w14:textId="77777777"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Lemon, K.N. and Verhoef, P.C. (2016) ‘Understanding customer experience throughout the customer journey’, </w:t>
              </w:r>
              <w:r w:rsidRPr="007A24CB">
                <w:rPr>
                  <w:rStyle w:val="Emphasis"/>
                  <w:color w:val="000000" w:themeColor="text1"/>
                </w:rPr>
                <w:t>Journal of Marketing</w:t>
              </w:r>
              <w:r w:rsidRPr="007A24CB">
                <w:rPr>
                  <w:color w:val="000000" w:themeColor="text1"/>
                </w:rPr>
                <w:t xml:space="preserve">, 80(6), pp. 69–96. Available at: </w:t>
              </w:r>
              <w:hyperlink r:id="rId58" w:tgtFrame="_new" w:history="1">
                <w:r w:rsidRPr="007A24CB">
                  <w:rPr>
                    <w:rStyle w:val="Hyperlink"/>
                    <w:color w:val="000000" w:themeColor="text1"/>
                  </w:rPr>
                  <w:t>https://doi.org/10.1509/jm.15.0420</w:t>
                </w:r>
              </w:hyperlink>
              <w:r w:rsidRPr="007A24CB">
                <w:rPr>
                  <w:color w:val="000000" w:themeColor="text1"/>
                </w:rPr>
                <w:t>.</w:t>
              </w:r>
            </w:p>
            <w:p w14:paraId="4CCBDD0F" w14:textId="684D2A9E"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MAG Laundry Equipment (n.d.) </w:t>
              </w:r>
              <w:r w:rsidRPr="007A24CB">
                <w:rPr>
                  <w:rStyle w:val="Emphasis"/>
                  <w:color w:val="000000" w:themeColor="text1"/>
                </w:rPr>
                <w:t>Commercial and industrial washing machines.</w:t>
              </w:r>
              <w:r w:rsidRPr="007A24CB">
                <w:rPr>
                  <w:color w:val="000000" w:themeColor="text1"/>
                </w:rPr>
                <w:t xml:space="preserve"> Available at: </w:t>
              </w:r>
              <w:hyperlink r:id="rId59" w:tgtFrame="_new" w:history="1">
                <w:r w:rsidRPr="007A24CB">
                  <w:rPr>
                    <w:rStyle w:val="Hyperlink"/>
                    <w:color w:val="000000" w:themeColor="text1"/>
                  </w:rPr>
                  <w:t>https://maglaundryequipment.co.uk/commercial-washing-machines/</w:t>
                </w:r>
              </w:hyperlink>
              <w:r w:rsidRPr="007A24CB">
                <w:rPr>
                  <w:color w:val="000000" w:themeColor="text1"/>
                </w:rPr>
                <w:t xml:space="preserve"> (Accessed: </w:t>
              </w:r>
              <w:r>
                <w:rPr>
                  <w:color w:val="000000" w:themeColor="text1"/>
                </w:rPr>
                <w:t>2</w:t>
              </w:r>
              <w:r w:rsidRPr="007A24CB">
                <w:rPr>
                  <w:color w:val="000000" w:themeColor="text1"/>
                </w:rPr>
                <w:t>6 March 2026).</w:t>
              </w:r>
            </w:p>
            <w:p w14:paraId="43EC6ECD" w14:textId="77777777"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Miele (n.d.) </w:t>
              </w:r>
              <w:r w:rsidRPr="007A24CB">
                <w:rPr>
                  <w:rStyle w:val="Emphasis"/>
                  <w:color w:val="000000" w:themeColor="text1"/>
                </w:rPr>
                <w:t>WT1 washer-dryers range.</w:t>
              </w:r>
              <w:r w:rsidRPr="007A24CB">
                <w:rPr>
                  <w:color w:val="000000" w:themeColor="text1"/>
                </w:rPr>
                <w:t xml:space="preserve"> Available at: </w:t>
              </w:r>
              <w:hyperlink r:id="rId60" w:tgtFrame="_new" w:history="1">
                <w:r w:rsidRPr="007A24CB">
                  <w:rPr>
                    <w:rStyle w:val="Hyperlink"/>
                    <w:color w:val="000000" w:themeColor="text1"/>
                  </w:rPr>
                  <w:t>https://www.miele.co.uk/category/1015697/washer-dryers</w:t>
                </w:r>
              </w:hyperlink>
              <w:r w:rsidRPr="007A24CB">
                <w:rPr>
                  <w:color w:val="000000" w:themeColor="text1"/>
                </w:rPr>
                <w:t xml:space="preserve"> (Accessed: 6 March 2026).</w:t>
              </w:r>
            </w:p>
            <w:p w14:paraId="60638CF5" w14:textId="24AA4AF4"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Mintel (2022) </w:t>
              </w:r>
              <w:r w:rsidRPr="007A24CB">
                <w:rPr>
                  <w:rStyle w:val="Emphasis"/>
                  <w:color w:val="000000" w:themeColor="text1"/>
                </w:rPr>
                <w:t>Laundry and Fabric Care — UK.</w:t>
              </w:r>
              <w:r w:rsidRPr="007A24CB">
                <w:rPr>
                  <w:color w:val="000000" w:themeColor="text1"/>
                </w:rPr>
                <w:t xml:space="preserve"> Available at: </w:t>
              </w:r>
              <w:hyperlink r:id="rId61" w:tgtFrame="_new" w:history="1">
                <w:r w:rsidRPr="007A24CB">
                  <w:rPr>
                    <w:rStyle w:val="Hyperlink"/>
                    <w:color w:val="000000" w:themeColor="text1"/>
                  </w:rPr>
                  <w:t>https://www.mintel.com/</w:t>
                </w:r>
              </w:hyperlink>
              <w:r w:rsidRPr="007A24CB">
                <w:rPr>
                  <w:color w:val="000000" w:themeColor="text1"/>
                </w:rPr>
                <w:t xml:space="preserve"> (Accessed: </w:t>
              </w:r>
              <w:r>
                <w:rPr>
                  <w:color w:val="000000" w:themeColor="text1"/>
                </w:rPr>
                <w:t>2</w:t>
              </w:r>
              <w:r w:rsidRPr="007A24CB">
                <w:rPr>
                  <w:color w:val="000000" w:themeColor="text1"/>
                </w:rPr>
                <w:t>5 March 2026).</w:t>
              </w:r>
            </w:p>
            <w:p w14:paraId="66236EB7" w14:textId="66DAD1C7"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Mintel (2023) </w:t>
              </w:r>
              <w:r w:rsidRPr="007A24CB">
                <w:rPr>
                  <w:rStyle w:val="Emphasis"/>
                  <w:color w:val="000000" w:themeColor="text1"/>
                </w:rPr>
                <w:t>UK Laundry Detergents, Fabric Conditioners &amp; Fabric Care Market Report 2023.</w:t>
              </w:r>
              <w:r w:rsidRPr="007A24CB">
                <w:rPr>
                  <w:color w:val="000000" w:themeColor="text1"/>
                </w:rPr>
                <w:t xml:space="preserve"> Available at: </w:t>
              </w:r>
              <w:hyperlink r:id="rId62" w:tgtFrame="_new" w:history="1">
                <w:r w:rsidRPr="007A24CB">
                  <w:rPr>
                    <w:rStyle w:val="Hyperlink"/>
                    <w:color w:val="000000" w:themeColor="text1"/>
                  </w:rPr>
                  <w:t>https://store.mintel.com/report/uk-laundry-fabric-care-market-report-2023</w:t>
                </w:r>
              </w:hyperlink>
              <w:r w:rsidRPr="007A24CB">
                <w:rPr>
                  <w:color w:val="000000" w:themeColor="text1"/>
                </w:rPr>
                <w:t xml:space="preserve"> (Accessed: </w:t>
              </w:r>
              <w:r>
                <w:rPr>
                  <w:color w:val="000000" w:themeColor="text1"/>
                </w:rPr>
                <w:t>2</w:t>
              </w:r>
              <w:r w:rsidRPr="007A24CB">
                <w:rPr>
                  <w:color w:val="000000" w:themeColor="text1"/>
                </w:rPr>
                <w:t>5 March 2026).</w:t>
              </w:r>
            </w:p>
            <w:p w14:paraId="785B48E8" w14:textId="2A52845B"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Mintel (2025) </w:t>
              </w:r>
              <w:r w:rsidRPr="007A24CB">
                <w:rPr>
                  <w:rStyle w:val="Emphasis"/>
                  <w:color w:val="000000" w:themeColor="text1"/>
                </w:rPr>
                <w:t>A Year of Innovation in Fabric Care 2025.</w:t>
              </w:r>
              <w:r w:rsidRPr="007A24CB">
                <w:rPr>
                  <w:color w:val="000000" w:themeColor="text1"/>
                </w:rPr>
                <w:t xml:space="preserve"> Available at: </w:t>
              </w:r>
              <w:hyperlink r:id="rId63" w:tgtFrame="_new" w:history="1">
                <w:r w:rsidRPr="007A24CB">
                  <w:rPr>
                    <w:rStyle w:val="Hyperlink"/>
                    <w:color w:val="000000" w:themeColor="text1"/>
                  </w:rPr>
                  <w:t>https://store.mintel.com/report/a-year-of-innovation-in-fabric-care</w:t>
                </w:r>
              </w:hyperlink>
              <w:r w:rsidRPr="007A24CB">
                <w:rPr>
                  <w:color w:val="000000" w:themeColor="text1"/>
                </w:rPr>
                <w:t xml:space="preserve"> (Accessed: </w:t>
              </w:r>
              <w:r>
                <w:rPr>
                  <w:color w:val="000000" w:themeColor="text1"/>
                </w:rPr>
                <w:t>22</w:t>
              </w:r>
              <w:r w:rsidRPr="007A24CB">
                <w:rPr>
                  <w:color w:val="000000" w:themeColor="text1"/>
                </w:rPr>
                <w:t xml:space="preserve"> March 2026).</w:t>
              </w:r>
            </w:p>
            <w:p w14:paraId="6108D1BC" w14:textId="0C61F2BF"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Office for National Statistics (ONS) (2021) </w:t>
              </w:r>
              <w:r w:rsidRPr="007A24CB">
                <w:rPr>
                  <w:rStyle w:val="Emphasis"/>
                  <w:color w:val="000000" w:themeColor="text1"/>
                </w:rPr>
                <w:t>Census 2021: population and household data.</w:t>
              </w:r>
              <w:r w:rsidRPr="007A24CB">
                <w:rPr>
                  <w:color w:val="000000" w:themeColor="text1"/>
                </w:rPr>
                <w:t xml:space="preserve"> Available at: </w:t>
              </w:r>
              <w:hyperlink r:id="rId64" w:tgtFrame="_new" w:history="1">
                <w:r w:rsidRPr="007A24CB">
                  <w:rPr>
                    <w:rStyle w:val="Hyperlink"/>
                    <w:color w:val="000000" w:themeColor="text1"/>
                  </w:rPr>
                  <w:t>https://www.ons.gov.uk/census</w:t>
                </w:r>
              </w:hyperlink>
              <w:r w:rsidRPr="007A24CB">
                <w:rPr>
                  <w:color w:val="000000" w:themeColor="text1"/>
                </w:rPr>
                <w:t xml:space="preserve"> (Accessed: </w:t>
              </w:r>
              <w:r>
                <w:rPr>
                  <w:color w:val="000000" w:themeColor="text1"/>
                </w:rPr>
                <w:t>27</w:t>
              </w:r>
              <w:r w:rsidRPr="007A24CB">
                <w:rPr>
                  <w:color w:val="000000" w:themeColor="text1"/>
                </w:rPr>
                <w:t xml:space="preserve"> March 2026).</w:t>
              </w:r>
            </w:p>
            <w:p w14:paraId="2A62F10A" w14:textId="5A298196"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Office for National Statistics (ONS) (2022) </w:t>
              </w:r>
              <w:r w:rsidRPr="007A24CB">
                <w:rPr>
                  <w:rStyle w:val="Emphasis"/>
                  <w:color w:val="000000" w:themeColor="text1"/>
                </w:rPr>
                <w:t>How the population changed in Stoke-on-Trent: Census 2021.</w:t>
              </w:r>
              <w:r w:rsidRPr="007A24CB">
                <w:rPr>
                  <w:color w:val="000000" w:themeColor="text1"/>
                </w:rPr>
                <w:t xml:space="preserve"> Available at: </w:t>
              </w:r>
              <w:hyperlink r:id="rId65" w:tgtFrame="_new" w:history="1">
                <w:r w:rsidRPr="007A24CB">
                  <w:rPr>
                    <w:rStyle w:val="Hyperlink"/>
                    <w:color w:val="000000" w:themeColor="text1"/>
                  </w:rPr>
                  <w:t>https://www.ons.gov.uk/visualisations/censuspopulationchange/E06000021/</w:t>
                </w:r>
              </w:hyperlink>
              <w:r w:rsidRPr="007A24CB">
                <w:rPr>
                  <w:color w:val="000000" w:themeColor="text1"/>
                </w:rPr>
                <w:t xml:space="preserve"> (Accessed: 1</w:t>
              </w:r>
              <w:r>
                <w:rPr>
                  <w:color w:val="000000" w:themeColor="text1"/>
                </w:rPr>
                <w:t>4</w:t>
              </w:r>
              <w:r w:rsidRPr="007A24CB">
                <w:rPr>
                  <w:color w:val="000000" w:themeColor="text1"/>
                </w:rPr>
                <w:t xml:space="preserve"> April 2026).</w:t>
              </w:r>
            </w:p>
            <w:p w14:paraId="30C5DB02" w14:textId="3C1D94CB"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Office for National Statistics (ONS) (2023) </w:t>
              </w:r>
              <w:r w:rsidRPr="007A24CB">
                <w:rPr>
                  <w:rStyle w:val="Emphasis"/>
                  <w:color w:val="000000" w:themeColor="text1"/>
                </w:rPr>
                <w:t>How life has changed in Stoke-on-Trent: Census 2021.</w:t>
              </w:r>
              <w:r w:rsidRPr="007A24CB">
                <w:rPr>
                  <w:color w:val="000000" w:themeColor="text1"/>
                </w:rPr>
                <w:t xml:space="preserve"> Available at: </w:t>
              </w:r>
              <w:hyperlink r:id="rId66" w:tgtFrame="_new" w:history="1">
                <w:r w:rsidRPr="007A24CB">
                  <w:rPr>
                    <w:rStyle w:val="Hyperlink"/>
                    <w:color w:val="000000" w:themeColor="text1"/>
                  </w:rPr>
                  <w:t>https://www.ons.gov.uk/visualisations/censusareachanges/E06000021/</w:t>
                </w:r>
              </w:hyperlink>
              <w:r w:rsidRPr="007A24CB">
                <w:rPr>
                  <w:color w:val="000000" w:themeColor="text1"/>
                </w:rPr>
                <w:t xml:space="preserve"> (Accessed: 1</w:t>
              </w:r>
              <w:r>
                <w:rPr>
                  <w:color w:val="000000" w:themeColor="text1"/>
                </w:rPr>
                <w:t>3</w:t>
              </w:r>
              <w:r w:rsidRPr="007A24CB">
                <w:rPr>
                  <w:color w:val="000000" w:themeColor="text1"/>
                </w:rPr>
                <w:t xml:space="preserve"> April 2026).</w:t>
              </w:r>
            </w:p>
            <w:p w14:paraId="316FB56B" w14:textId="055D4989"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Osterwalder, A. and Pigneur, Y. (2010) </w:t>
              </w:r>
              <w:r w:rsidRPr="007A24CB">
                <w:rPr>
                  <w:rStyle w:val="Emphasis"/>
                  <w:color w:val="000000" w:themeColor="text1"/>
                </w:rPr>
                <w:t>Business Model Generation: A Handbook for Visionaries, Game Changers, and Challengers.</w:t>
              </w:r>
              <w:r w:rsidRPr="007A24CB">
                <w:rPr>
                  <w:color w:val="000000" w:themeColor="text1"/>
                </w:rPr>
                <w:t xml:space="preserve"> Hoboken, NJ: Wiley. ISBN: 9780470876411. Available at: </w:t>
              </w:r>
              <w:hyperlink r:id="rId67" w:tgtFrame="_new" w:history="1">
                <w:r w:rsidRPr="007A24CB">
                  <w:rPr>
                    <w:rStyle w:val="Hyperlink"/>
                    <w:color w:val="000000" w:themeColor="text1"/>
                  </w:rPr>
                  <w:t>https://www.wiley.com/en-us/Business%2BModel%2BGeneration%3A%2BA%2BHandbook%2Bfor%2BVisionaries%2C%2BGame%2BChangers%2C%2Band%2BChallengers-p-9780470876411</w:t>
                </w:r>
              </w:hyperlink>
              <w:r w:rsidRPr="007A24CB">
                <w:rPr>
                  <w:color w:val="000000" w:themeColor="text1"/>
                </w:rPr>
                <w:t xml:space="preserve"> (Accessed: </w:t>
              </w:r>
              <w:r>
                <w:rPr>
                  <w:color w:val="000000" w:themeColor="text1"/>
                </w:rPr>
                <w:t>1</w:t>
              </w:r>
              <w:r w:rsidRPr="007A24CB">
                <w:rPr>
                  <w:color w:val="000000" w:themeColor="text1"/>
                </w:rPr>
                <w:t>6 March 2026).</w:t>
              </w:r>
            </w:p>
            <w:p w14:paraId="258F8D9C" w14:textId="77777777"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Payne, A. and Frow, P. (2005) ‘A strategic framework for customer relationship management’, </w:t>
              </w:r>
              <w:r w:rsidRPr="007A24CB">
                <w:rPr>
                  <w:rStyle w:val="Emphasis"/>
                  <w:color w:val="000000" w:themeColor="text1"/>
                </w:rPr>
                <w:t>Journal of Marketing</w:t>
              </w:r>
              <w:r w:rsidRPr="007A24CB">
                <w:rPr>
                  <w:color w:val="000000" w:themeColor="text1"/>
                </w:rPr>
                <w:t xml:space="preserve">, 69(4), pp. 167–176. Available at: </w:t>
              </w:r>
              <w:hyperlink r:id="rId68" w:tgtFrame="_new" w:history="1">
                <w:r w:rsidRPr="007A24CB">
                  <w:rPr>
                    <w:rStyle w:val="Hyperlink"/>
                    <w:color w:val="000000" w:themeColor="text1"/>
                  </w:rPr>
                  <w:t>https://doi.org/10.1509/jmkg.2005.69.4.167</w:t>
                </w:r>
              </w:hyperlink>
              <w:r w:rsidRPr="007A24CB">
                <w:rPr>
                  <w:color w:val="000000" w:themeColor="text1"/>
                </w:rPr>
                <w:t>.</w:t>
              </w:r>
            </w:p>
            <w:p w14:paraId="0F3854F2" w14:textId="5192DB01"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Porter, M.E. (1980) </w:t>
              </w:r>
              <w:r w:rsidRPr="007A24CB">
                <w:rPr>
                  <w:rStyle w:val="Emphasis"/>
                  <w:color w:val="000000" w:themeColor="text1"/>
                </w:rPr>
                <w:t>Competitive Strategy: Techniques for Analyzing Industries and Competitors.</w:t>
              </w:r>
              <w:r w:rsidRPr="007A24CB">
                <w:rPr>
                  <w:color w:val="000000" w:themeColor="text1"/>
                </w:rPr>
                <w:t xml:space="preserve"> New York: Free Press. ISBN: 9780684841489. Available at: </w:t>
              </w:r>
              <w:hyperlink r:id="rId69" w:tgtFrame="_new" w:history="1">
                <w:r w:rsidRPr="007A24CB">
                  <w:rPr>
                    <w:rStyle w:val="Hyperlink"/>
                    <w:color w:val="000000" w:themeColor="text1"/>
                  </w:rPr>
                  <w:t>https://books.google.com/books?id=fklTInjiPQAC</w:t>
                </w:r>
              </w:hyperlink>
              <w:r w:rsidRPr="007A24CB">
                <w:rPr>
                  <w:color w:val="000000" w:themeColor="text1"/>
                </w:rPr>
                <w:t xml:space="preserve"> (Accessed: </w:t>
              </w:r>
              <w:r>
                <w:rPr>
                  <w:color w:val="000000" w:themeColor="text1"/>
                </w:rPr>
                <w:t>1</w:t>
              </w:r>
              <w:r w:rsidRPr="007A24CB">
                <w:rPr>
                  <w:color w:val="000000" w:themeColor="text1"/>
                </w:rPr>
                <w:t>6 March 2026).</w:t>
              </w:r>
            </w:p>
            <w:p w14:paraId="7F1F6F06" w14:textId="575ACDB7"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Posh Wash Launderette (n.d.) </w:t>
              </w:r>
              <w:r w:rsidRPr="007A24CB">
                <w:rPr>
                  <w:rStyle w:val="Emphasis"/>
                  <w:color w:val="000000" w:themeColor="text1"/>
                </w:rPr>
                <w:t>Posh Wash Launderette — reviews and details</w:t>
              </w:r>
              <w:r w:rsidRPr="007A24CB">
                <w:rPr>
                  <w:color w:val="000000" w:themeColor="text1"/>
                </w:rPr>
                <w:t xml:space="preserve"> (listing page). Available at: </w:t>
              </w:r>
              <w:hyperlink r:id="rId70" w:tgtFrame="_new" w:history="1">
                <w:r w:rsidRPr="007A24CB">
                  <w:rPr>
                    <w:rStyle w:val="Hyperlink"/>
                    <w:color w:val="000000" w:themeColor="text1"/>
                  </w:rPr>
                  <w:t>https://posh-wash-launderette.wheree.com/</w:t>
                </w:r>
              </w:hyperlink>
              <w:r w:rsidRPr="007A24CB">
                <w:rPr>
                  <w:color w:val="000000" w:themeColor="text1"/>
                </w:rPr>
                <w:t xml:space="preserve"> (Accessed: </w:t>
              </w:r>
              <w:r>
                <w:rPr>
                  <w:color w:val="000000" w:themeColor="text1"/>
                </w:rPr>
                <w:t>18</w:t>
              </w:r>
              <w:r w:rsidRPr="007A24CB">
                <w:rPr>
                  <w:color w:val="000000" w:themeColor="text1"/>
                </w:rPr>
                <w:t xml:space="preserve"> March 2026).</w:t>
              </w:r>
            </w:p>
            <w:p w14:paraId="73F33256" w14:textId="51E95D77"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Planning Portal (n.d.) </w:t>
              </w:r>
              <w:r w:rsidRPr="007A24CB">
                <w:rPr>
                  <w:rStyle w:val="Emphasis"/>
                  <w:color w:val="000000" w:themeColor="text1"/>
                </w:rPr>
                <w:t>Planning permission – change of use.</w:t>
              </w:r>
              <w:r w:rsidRPr="007A24CB">
                <w:rPr>
                  <w:color w:val="000000" w:themeColor="text1"/>
                </w:rPr>
                <w:t xml:space="preserve"> Available at: </w:t>
              </w:r>
              <w:hyperlink r:id="rId71" w:tgtFrame="_new" w:history="1">
                <w:r w:rsidRPr="007A24CB">
                  <w:rPr>
                    <w:rStyle w:val="Hyperlink"/>
                    <w:color w:val="000000" w:themeColor="text1"/>
                  </w:rPr>
                  <w:t>https://www.planningportal.co.uk/permission/common-projects/change-of-use/planning-permission/</w:t>
                </w:r>
              </w:hyperlink>
              <w:r w:rsidRPr="007A24CB">
                <w:rPr>
                  <w:color w:val="000000" w:themeColor="text1"/>
                </w:rPr>
                <w:t xml:space="preserve"> (Accessed: </w:t>
              </w:r>
              <w:r>
                <w:rPr>
                  <w:color w:val="000000" w:themeColor="text1"/>
                </w:rPr>
                <w:t>2</w:t>
              </w:r>
              <w:r w:rsidRPr="007A24CB">
                <w:rPr>
                  <w:color w:val="000000" w:themeColor="text1"/>
                </w:rPr>
                <w:t>6 March 2026).</w:t>
              </w:r>
            </w:p>
            <w:p w14:paraId="53DF0281" w14:textId="7C07CA50"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Planning Portal (n.d.) </w:t>
              </w:r>
              <w:r w:rsidRPr="007A24CB">
                <w:rPr>
                  <w:rStyle w:val="Emphasis"/>
                  <w:color w:val="000000" w:themeColor="text1"/>
                </w:rPr>
                <w:t>When you need approval – building regulations.</w:t>
              </w:r>
              <w:r w:rsidRPr="007A24CB">
                <w:rPr>
                  <w:color w:val="000000" w:themeColor="text1"/>
                </w:rPr>
                <w:t xml:space="preserve"> Available at: </w:t>
              </w:r>
              <w:hyperlink r:id="rId72" w:tgtFrame="_new" w:history="1">
                <w:r w:rsidRPr="007A24CB">
                  <w:rPr>
                    <w:rStyle w:val="Hyperlink"/>
                    <w:color w:val="000000" w:themeColor="text1"/>
                  </w:rPr>
                  <w:t>https://www.planningportal.co.uk/wales/do-you-need-permission/your-responsibilities/building-regulations/when-you-need-approval/</w:t>
                </w:r>
              </w:hyperlink>
              <w:r w:rsidRPr="007A24CB">
                <w:rPr>
                  <w:color w:val="000000" w:themeColor="text1"/>
                </w:rPr>
                <w:t xml:space="preserve"> (Accessed: </w:t>
              </w:r>
              <w:r>
                <w:rPr>
                  <w:color w:val="000000" w:themeColor="text1"/>
                </w:rPr>
                <w:t>1</w:t>
              </w:r>
              <w:r w:rsidRPr="007A24CB">
                <w:rPr>
                  <w:color w:val="000000" w:themeColor="text1"/>
                </w:rPr>
                <w:t>6 March 2026).</w:t>
              </w:r>
            </w:p>
            <w:p w14:paraId="2D6FF30B" w14:textId="07E8761C"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Revolution Laundry / Wash.ME (n.d.) </w:t>
              </w:r>
              <w:r w:rsidRPr="007A24CB">
                <w:rPr>
                  <w:rStyle w:val="Emphasis"/>
                  <w:color w:val="000000" w:themeColor="text1"/>
                </w:rPr>
                <w:t>Laundry longton ST3 2JA — site listing.</w:t>
              </w:r>
              <w:r w:rsidRPr="007A24CB">
                <w:rPr>
                  <w:color w:val="000000" w:themeColor="text1"/>
                </w:rPr>
                <w:t xml:space="preserve"> Available at: </w:t>
              </w:r>
              <w:hyperlink r:id="rId73" w:tgtFrame="_new" w:history="1">
                <w:r w:rsidRPr="007A24CB">
                  <w:rPr>
                    <w:rStyle w:val="Hyperlink"/>
                    <w:color w:val="000000" w:themeColor="text1"/>
                  </w:rPr>
                  <w:t>https://stores.revolution-laundry.com/en-uk/england-gbr/longton/laverie-revolution-laundry-77721228</w:t>
                </w:r>
              </w:hyperlink>
              <w:r w:rsidRPr="007A24CB">
                <w:rPr>
                  <w:color w:val="000000" w:themeColor="text1"/>
                </w:rPr>
                <w:t xml:space="preserve"> (Accessed: </w:t>
              </w:r>
              <w:r>
                <w:rPr>
                  <w:color w:val="000000" w:themeColor="text1"/>
                </w:rPr>
                <w:t>17</w:t>
              </w:r>
              <w:r w:rsidRPr="007A24CB">
                <w:rPr>
                  <w:color w:val="000000" w:themeColor="text1"/>
                </w:rPr>
                <w:t xml:space="preserve"> March 2026).</w:t>
              </w:r>
            </w:p>
            <w:p w14:paraId="3ACBC137" w14:textId="77777777"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lastRenderedPageBreak/>
                <w:t xml:space="preserve">Revolution Laundry / Wash.ME (n.d.) </w:t>
              </w:r>
              <w:r w:rsidRPr="007A24CB">
                <w:rPr>
                  <w:rStyle w:val="Emphasis"/>
                  <w:color w:val="000000" w:themeColor="text1"/>
                </w:rPr>
                <w:t>Laundry stoke-on-trent ST1 5NY — site listing.</w:t>
              </w:r>
              <w:r w:rsidRPr="007A24CB">
                <w:rPr>
                  <w:color w:val="000000" w:themeColor="text1"/>
                </w:rPr>
                <w:t xml:space="preserve"> Available at: </w:t>
              </w:r>
              <w:hyperlink r:id="rId74" w:tgtFrame="_new" w:history="1">
                <w:r w:rsidRPr="007A24CB">
                  <w:rPr>
                    <w:rStyle w:val="Hyperlink"/>
                    <w:color w:val="000000" w:themeColor="text1"/>
                  </w:rPr>
                  <w:t>https://stores.revolution-laundry.com/en-uk/england-gbr/stoke-on-trent/laverie-revolution-laundry-77702857</w:t>
                </w:r>
              </w:hyperlink>
              <w:r w:rsidRPr="007A24CB">
                <w:rPr>
                  <w:color w:val="000000" w:themeColor="text1"/>
                </w:rPr>
                <w:t xml:space="preserve"> (Accessed: 5 March 2026).</w:t>
              </w:r>
            </w:p>
            <w:p w14:paraId="35C03B1D" w14:textId="77777777"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Saunders, M., Lewis, P. and Thornhill, A. (2019) </w:t>
              </w:r>
              <w:r w:rsidRPr="007A24CB">
                <w:rPr>
                  <w:rStyle w:val="Emphasis"/>
                  <w:color w:val="000000" w:themeColor="text1"/>
                </w:rPr>
                <w:t>Research Methods for Business Students.</w:t>
              </w:r>
              <w:r w:rsidRPr="007A24CB">
                <w:rPr>
                  <w:color w:val="000000" w:themeColor="text1"/>
                </w:rPr>
                <w:t xml:space="preserve"> 8th edn. Harlow: Pearson. ISBN: 9781292208780.</w:t>
              </w:r>
            </w:p>
            <w:p w14:paraId="2AA8A319" w14:textId="77777777"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Severn Trent Water (2025) </w:t>
              </w:r>
              <w:r w:rsidRPr="007A24CB">
                <w:rPr>
                  <w:rStyle w:val="Emphasis"/>
                  <w:color w:val="000000" w:themeColor="text1"/>
                </w:rPr>
                <w:t>Trade effluent consent for businesses.</w:t>
              </w:r>
              <w:r w:rsidRPr="007A24CB">
                <w:rPr>
                  <w:color w:val="000000" w:themeColor="text1"/>
                </w:rPr>
                <w:t xml:space="preserve"> Available at: </w:t>
              </w:r>
              <w:hyperlink r:id="rId75" w:tgtFrame="_new" w:history="1">
                <w:r w:rsidRPr="007A24CB">
                  <w:rPr>
                    <w:rStyle w:val="Hyperlink"/>
                    <w:color w:val="000000" w:themeColor="text1"/>
                  </w:rPr>
                  <w:t>https://www.stwater.co.uk/businesses-and-retailers/trade-effluent</w:t>
                </w:r>
              </w:hyperlink>
              <w:r w:rsidRPr="007A24CB">
                <w:rPr>
                  <w:color w:val="000000" w:themeColor="text1"/>
                </w:rPr>
                <w:t xml:space="preserve"> (Accessed: 5 March 2026).</w:t>
              </w:r>
            </w:p>
            <w:p w14:paraId="2285CE93" w14:textId="25233246"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Severn Trent Water (2026) </w:t>
              </w:r>
              <w:r w:rsidRPr="007A24CB">
                <w:rPr>
                  <w:rStyle w:val="Emphasis"/>
                  <w:color w:val="000000" w:themeColor="text1"/>
                </w:rPr>
                <w:t>Trade effluent.</w:t>
              </w:r>
              <w:r w:rsidRPr="007A24CB">
                <w:rPr>
                  <w:color w:val="000000" w:themeColor="text1"/>
                </w:rPr>
                <w:t xml:space="preserve"> Available at: </w:t>
              </w:r>
              <w:hyperlink r:id="rId76" w:tgtFrame="_new" w:history="1">
                <w:r w:rsidRPr="007A24CB">
                  <w:rPr>
                    <w:rStyle w:val="Hyperlink"/>
                    <w:color w:val="000000" w:themeColor="text1"/>
                  </w:rPr>
                  <w:t>https://www.stwater.co.uk/businesses-and-retailers/trade-effluent/</w:t>
                </w:r>
              </w:hyperlink>
              <w:r w:rsidRPr="007A24CB">
                <w:rPr>
                  <w:color w:val="000000" w:themeColor="text1"/>
                </w:rPr>
                <w:t xml:space="preserve"> (Accessed: 1</w:t>
              </w:r>
              <w:r>
                <w:rPr>
                  <w:color w:val="000000" w:themeColor="text1"/>
                </w:rPr>
                <w:t>1</w:t>
              </w:r>
              <w:r w:rsidRPr="007A24CB">
                <w:rPr>
                  <w:color w:val="000000" w:themeColor="text1"/>
                </w:rPr>
                <w:t xml:space="preserve"> April 2026).</w:t>
              </w:r>
            </w:p>
            <w:p w14:paraId="0252A4BD" w14:textId="49D78CD3"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Severn Trent Water (2026) </w:t>
              </w:r>
              <w:r w:rsidRPr="007A24CB">
                <w:rPr>
                  <w:rStyle w:val="Emphasis"/>
                  <w:color w:val="000000" w:themeColor="text1"/>
                </w:rPr>
                <w:t>Trade effluent consent.</w:t>
              </w:r>
              <w:r w:rsidRPr="007A24CB">
                <w:rPr>
                  <w:color w:val="000000" w:themeColor="text1"/>
                </w:rPr>
                <w:t xml:space="preserve"> Available at: </w:t>
              </w:r>
              <w:hyperlink r:id="rId77" w:tgtFrame="_new" w:history="1">
                <w:r w:rsidRPr="007A24CB">
                  <w:rPr>
                    <w:rStyle w:val="Hyperlink"/>
                    <w:color w:val="000000" w:themeColor="text1"/>
                  </w:rPr>
                  <w:t>https://www.stwater.co.uk/businesses-and-retailers/trade-effluent-consent/</w:t>
                </w:r>
              </w:hyperlink>
              <w:r w:rsidRPr="007A24CB">
                <w:rPr>
                  <w:color w:val="000000" w:themeColor="text1"/>
                </w:rPr>
                <w:t xml:space="preserve"> (Accessed: 1</w:t>
              </w:r>
              <w:r>
                <w:rPr>
                  <w:color w:val="000000" w:themeColor="text1"/>
                </w:rPr>
                <w:t>1</w:t>
              </w:r>
              <w:r w:rsidRPr="007A24CB">
                <w:rPr>
                  <w:color w:val="000000" w:themeColor="text1"/>
                </w:rPr>
                <w:t xml:space="preserve"> April 2026).</w:t>
              </w:r>
            </w:p>
            <w:p w14:paraId="37869724" w14:textId="10E1BEEC"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Start Up Loans (2026) </w:t>
              </w:r>
              <w:r w:rsidRPr="007A24CB">
                <w:rPr>
                  <w:rStyle w:val="Emphasis"/>
                  <w:color w:val="000000" w:themeColor="text1"/>
                </w:rPr>
                <w:t>Start Up Business Loans.</w:t>
              </w:r>
              <w:r w:rsidRPr="007A24CB">
                <w:rPr>
                  <w:color w:val="000000" w:themeColor="text1"/>
                </w:rPr>
                <w:t xml:space="preserve"> Available at: </w:t>
              </w:r>
              <w:hyperlink r:id="rId78" w:tgtFrame="_new" w:history="1">
                <w:r w:rsidRPr="007A24CB">
                  <w:rPr>
                    <w:rStyle w:val="Hyperlink"/>
                    <w:color w:val="000000" w:themeColor="text1"/>
                  </w:rPr>
                  <w:t>https://www.startuploans.co.uk/</w:t>
                </w:r>
              </w:hyperlink>
              <w:r w:rsidRPr="007A24CB">
                <w:rPr>
                  <w:color w:val="000000" w:themeColor="text1"/>
                </w:rPr>
                <w:t xml:space="preserve"> (Accessed: </w:t>
              </w:r>
              <w:r>
                <w:rPr>
                  <w:color w:val="000000" w:themeColor="text1"/>
                </w:rPr>
                <w:t>07</w:t>
              </w:r>
              <w:r w:rsidRPr="007A24CB">
                <w:rPr>
                  <w:color w:val="000000" w:themeColor="text1"/>
                </w:rPr>
                <w:t xml:space="preserve"> April 2026).</w:t>
              </w:r>
            </w:p>
            <w:p w14:paraId="41610790" w14:textId="43F87817"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Start Up Loans (2026b) </w:t>
              </w:r>
              <w:r w:rsidRPr="007A24CB">
                <w:rPr>
                  <w:rStyle w:val="Emphasis"/>
                  <w:color w:val="000000" w:themeColor="text1"/>
                </w:rPr>
                <w:t>Changes to interest rate and eligibility criteria.</w:t>
              </w:r>
              <w:r w:rsidRPr="007A24CB">
                <w:rPr>
                  <w:color w:val="000000" w:themeColor="text1"/>
                </w:rPr>
                <w:t xml:space="preserve"> Available at: </w:t>
              </w:r>
              <w:hyperlink r:id="rId79" w:tgtFrame="_new" w:history="1">
                <w:r w:rsidRPr="007A24CB">
                  <w:rPr>
                    <w:rStyle w:val="Hyperlink"/>
                    <w:color w:val="000000" w:themeColor="text1"/>
                  </w:rPr>
                  <w:t>https://www.startuploans.co.uk/support-and-guidance/frequently-asked-questions/changes-to-interest-rate-and-eligibility</w:t>
                </w:r>
              </w:hyperlink>
              <w:r w:rsidRPr="007A24CB">
                <w:rPr>
                  <w:color w:val="000000" w:themeColor="text1"/>
                </w:rPr>
                <w:t xml:space="preserve"> (Accessed: </w:t>
              </w:r>
              <w:r>
                <w:rPr>
                  <w:color w:val="000000" w:themeColor="text1"/>
                </w:rPr>
                <w:t>04</w:t>
              </w:r>
              <w:r w:rsidRPr="007A24CB">
                <w:rPr>
                  <w:color w:val="000000" w:themeColor="text1"/>
                </w:rPr>
                <w:t xml:space="preserve"> April 2026).</w:t>
              </w:r>
            </w:p>
            <w:p w14:paraId="426BF4BB" w14:textId="18D6A232"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Stoke Sentinel Business Directory (n.d.) </w:t>
              </w:r>
              <w:r w:rsidRPr="007A24CB">
                <w:rPr>
                  <w:rStyle w:val="Emphasis"/>
                  <w:color w:val="000000" w:themeColor="text1"/>
                </w:rPr>
                <w:t>Cottage Laundry — ST4 6AF</w:t>
              </w:r>
              <w:r w:rsidRPr="007A24CB">
                <w:rPr>
                  <w:color w:val="000000" w:themeColor="text1"/>
                </w:rPr>
                <w:t xml:space="preserve"> (directory entry). Available at: </w:t>
              </w:r>
              <w:hyperlink r:id="rId80" w:tgtFrame="_new" w:history="1">
                <w:r w:rsidRPr="007A24CB">
                  <w:rPr>
                    <w:rStyle w:val="Hyperlink"/>
                    <w:color w:val="000000" w:themeColor="text1"/>
                  </w:rPr>
                  <w:t>https://directory.stokesentinel.co.uk/company/438112232423424</w:t>
                </w:r>
              </w:hyperlink>
              <w:r w:rsidRPr="007A24CB">
                <w:rPr>
                  <w:color w:val="000000" w:themeColor="text1"/>
                </w:rPr>
                <w:t xml:space="preserve"> (Accessed: </w:t>
              </w:r>
              <w:r>
                <w:rPr>
                  <w:color w:val="000000" w:themeColor="text1"/>
                </w:rPr>
                <w:t>1</w:t>
              </w:r>
              <w:r w:rsidRPr="007A24CB">
                <w:rPr>
                  <w:color w:val="000000" w:themeColor="text1"/>
                </w:rPr>
                <w:t>5 March 2026).</w:t>
              </w:r>
            </w:p>
            <w:p w14:paraId="42988678" w14:textId="1E0DF758"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Stoke-on-Trent City Council (2024) </w:t>
              </w:r>
              <w:r w:rsidRPr="007A24CB">
                <w:rPr>
                  <w:rStyle w:val="Emphasis"/>
                  <w:color w:val="000000" w:themeColor="text1"/>
                </w:rPr>
                <w:t>Economic Development Strategy 2024–28.</w:t>
              </w:r>
              <w:r w:rsidRPr="007A24CB">
                <w:rPr>
                  <w:color w:val="000000" w:themeColor="text1"/>
                </w:rPr>
                <w:t xml:space="preserve"> Available at: </w:t>
              </w:r>
              <w:hyperlink r:id="rId81" w:tgtFrame="_new" w:history="1">
                <w:r w:rsidRPr="007A24CB">
                  <w:rPr>
                    <w:rStyle w:val="Hyperlink"/>
                    <w:color w:val="000000" w:themeColor="text1"/>
                  </w:rPr>
                  <w:t>https://www.stoke.gov.uk/download/downloads/id/2616/economic_development_strategy.pdf</w:t>
                </w:r>
              </w:hyperlink>
              <w:r w:rsidRPr="007A24CB">
                <w:rPr>
                  <w:color w:val="000000" w:themeColor="text1"/>
                </w:rPr>
                <w:t xml:space="preserve"> (Accessed: 1</w:t>
              </w:r>
              <w:r>
                <w:rPr>
                  <w:color w:val="000000" w:themeColor="text1"/>
                </w:rPr>
                <w:t>0</w:t>
              </w:r>
              <w:r w:rsidRPr="007A24CB">
                <w:rPr>
                  <w:color w:val="000000" w:themeColor="text1"/>
                </w:rPr>
                <w:t xml:space="preserve"> April 2026).</w:t>
              </w:r>
            </w:p>
            <w:p w14:paraId="706B8FF1" w14:textId="77FCEF32"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Stoke-on-Trent City Council (n.d.) </w:t>
              </w:r>
              <w:r w:rsidRPr="007A24CB">
                <w:rPr>
                  <w:rStyle w:val="Emphasis"/>
                  <w:color w:val="000000" w:themeColor="text1"/>
                </w:rPr>
                <w:t>Ward information.</w:t>
              </w:r>
              <w:r w:rsidRPr="007A24CB">
                <w:rPr>
                  <w:color w:val="000000" w:themeColor="text1"/>
                </w:rPr>
                <w:t xml:space="preserve"> Available at: </w:t>
              </w:r>
              <w:hyperlink r:id="rId82" w:tgtFrame="_new" w:history="1">
                <w:r w:rsidRPr="007A24CB">
                  <w:rPr>
                    <w:rStyle w:val="Hyperlink"/>
                    <w:color w:val="000000" w:themeColor="text1"/>
                  </w:rPr>
                  <w:t>https://www.stoke.gov.uk/homepage/64/ward_information</w:t>
                </w:r>
              </w:hyperlink>
              <w:r w:rsidRPr="007A24CB">
                <w:rPr>
                  <w:color w:val="000000" w:themeColor="text1"/>
                </w:rPr>
                <w:t xml:space="preserve"> (Accessed: </w:t>
              </w:r>
              <w:r>
                <w:rPr>
                  <w:color w:val="000000" w:themeColor="text1"/>
                </w:rPr>
                <w:t>8</w:t>
              </w:r>
              <w:r w:rsidRPr="007A24CB">
                <w:rPr>
                  <w:color w:val="000000" w:themeColor="text1"/>
                </w:rPr>
                <w:t xml:space="preserve"> March 2026).</w:t>
              </w:r>
            </w:p>
            <w:p w14:paraId="697E1565" w14:textId="51B3C077"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Sunrise Laundry Services (n.d.) </w:t>
              </w:r>
              <w:r w:rsidRPr="007A24CB">
                <w:rPr>
                  <w:rStyle w:val="Emphasis"/>
                  <w:color w:val="000000" w:themeColor="text1"/>
                </w:rPr>
                <w:t>Linen hire &amp; commercial laundry.</w:t>
              </w:r>
              <w:r w:rsidRPr="007A24CB">
                <w:rPr>
                  <w:color w:val="000000" w:themeColor="text1"/>
                </w:rPr>
                <w:t xml:space="preserve"> Available at: </w:t>
              </w:r>
              <w:hyperlink r:id="rId83" w:tgtFrame="_new" w:history="1">
                <w:r w:rsidRPr="007A24CB">
                  <w:rPr>
                    <w:rStyle w:val="Hyperlink"/>
                    <w:color w:val="000000" w:themeColor="text1"/>
                  </w:rPr>
                  <w:t>https://www.sunriselaundryservices.co.uk/</w:t>
                </w:r>
              </w:hyperlink>
              <w:r w:rsidRPr="007A24CB">
                <w:rPr>
                  <w:color w:val="000000" w:themeColor="text1"/>
                </w:rPr>
                <w:t xml:space="preserve"> (Accessed: </w:t>
              </w:r>
              <w:r>
                <w:rPr>
                  <w:color w:val="000000" w:themeColor="text1"/>
                </w:rPr>
                <w:t>7</w:t>
              </w:r>
              <w:r w:rsidRPr="007A24CB">
                <w:rPr>
                  <w:color w:val="000000" w:themeColor="text1"/>
                </w:rPr>
                <w:t xml:space="preserve"> March 2026).</w:t>
              </w:r>
            </w:p>
            <w:p w14:paraId="2507C5D8" w14:textId="77777777"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Wanderlog (n.d.) </w:t>
              </w:r>
              <w:r w:rsidRPr="007A24CB">
                <w:rPr>
                  <w:rStyle w:val="Emphasis"/>
                  <w:color w:val="000000" w:themeColor="text1"/>
                </w:rPr>
                <w:t>Revolution Laundrette, Stoke-on-Trent</w:t>
              </w:r>
              <w:r w:rsidRPr="007A24CB">
                <w:rPr>
                  <w:color w:val="000000" w:themeColor="text1"/>
                </w:rPr>
                <w:t xml:space="preserve"> (listing/review page). Available at: </w:t>
              </w:r>
              <w:hyperlink r:id="rId84" w:tgtFrame="_new" w:history="1">
                <w:r w:rsidRPr="007A24CB">
                  <w:rPr>
                    <w:rStyle w:val="Hyperlink"/>
                    <w:color w:val="000000" w:themeColor="text1"/>
                  </w:rPr>
                  <w:t>https://wanderlog.com/place/details/10698912/revolution-laundrette</w:t>
                </w:r>
              </w:hyperlink>
              <w:r w:rsidRPr="007A24CB">
                <w:rPr>
                  <w:color w:val="000000" w:themeColor="text1"/>
                </w:rPr>
                <w:t xml:space="preserve"> (Accessed: 5 March 2026).</w:t>
              </w:r>
            </w:p>
            <w:p w14:paraId="363DB680" w14:textId="3BECFBB2"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lastRenderedPageBreak/>
                <w:t xml:space="preserve">Wash.ME Group (n.d.) </w:t>
              </w:r>
              <w:r w:rsidRPr="007A24CB">
                <w:rPr>
                  <w:rStyle w:val="Emphasis"/>
                  <w:color w:val="000000" w:themeColor="text1"/>
                </w:rPr>
                <w:t>Wash.ME — official site.</w:t>
              </w:r>
              <w:r w:rsidRPr="007A24CB">
                <w:rPr>
                  <w:color w:val="000000" w:themeColor="text1"/>
                </w:rPr>
                <w:t xml:space="preserve"> Available at: </w:t>
              </w:r>
              <w:hyperlink r:id="rId85" w:tgtFrame="_new" w:history="1">
                <w:r w:rsidRPr="007A24CB">
                  <w:rPr>
                    <w:rStyle w:val="Hyperlink"/>
                    <w:color w:val="000000" w:themeColor="text1"/>
                  </w:rPr>
                  <w:t>https://www.wash-megroup.com/en-uk/</w:t>
                </w:r>
              </w:hyperlink>
              <w:r w:rsidRPr="007A24CB">
                <w:rPr>
                  <w:color w:val="000000" w:themeColor="text1"/>
                </w:rPr>
                <w:t xml:space="preserve"> (Accessed: </w:t>
              </w:r>
              <w:r>
                <w:rPr>
                  <w:color w:val="000000" w:themeColor="text1"/>
                </w:rPr>
                <w:t>9</w:t>
              </w:r>
              <w:r w:rsidRPr="007A24CB">
                <w:rPr>
                  <w:color w:val="000000" w:themeColor="text1"/>
                </w:rPr>
                <w:t xml:space="preserve"> March 2026).</w:t>
              </w:r>
            </w:p>
            <w:p w14:paraId="788F2DD4" w14:textId="77777777"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West Wickham Launderette (n.d.) </w:t>
              </w:r>
              <w:r w:rsidRPr="007A24CB">
                <w:rPr>
                  <w:rStyle w:val="Emphasis"/>
                  <w:color w:val="000000" w:themeColor="text1"/>
                </w:rPr>
                <w:t>Fenton Launderette</w:t>
              </w:r>
              <w:r w:rsidRPr="007A24CB">
                <w:rPr>
                  <w:color w:val="000000" w:themeColor="text1"/>
                </w:rPr>
                <w:t xml:space="preserve"> (listing page). Available at: </w:t>
              </w:r>
              <w:hyperlink r:id="rId86" w:tgtFrame="_new" w:history="1">
                <w:r w:rsidRPr="007A24CB">
                  <w:rPr>
                    <w:rStyle w:val="Hyperlink"/>
                    <w:color w:val="000000" w:themeColor="text1"/>
                  </w:rPr>
                  <w:t>https://westwickhamlaunderette.co.uk/stoke-on-trent/fenton-launderette/</w:t>
                </w:r>
              </w:hyperlink>
              <w:r w:rsidRPr="007A24CB">
                <w:rPr>
                  <w:color w:val="000000" w:themeColor="text1"/>
                </w:rPr>
                <w:t xml:space="preserve"> (Accessed: 5 March 2026).</w:t>
              </w:r>
            </w:p>
            <w:p w14:paraId="27DE1C59" w14:textId="0A064428"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Yell (2026) </w:t>
              </w:r>
              <w:r w:rsidRPr="007A24CB">
                <w:rPr>
                  <w:rStyle w:val="Emphasis"/>
                  <w:color w:val="000000" w:themeColor="text1"/>
                </w:rPr>
                <w:t>Posh Wash Launderette, Stoke-on-Trent</w:t>
              </w:r>
              <w:r w:rsidRPr="007A24CB">
                <w:rPr>
                  <w:color w:val="000000" w:themeColor="text1"/>
                </w:rPr>
                <w:t xml:space="preserve"> (directory entry). Available at: </w:t>
              </w:r>
              <w:hyperlink r:id="rId87" w:tgtFrame="_new" w:history="1">
                <w:r w:rsidRPr="007A24CB">
                  <w:rPr>
                    <w:rStyle w:val="Hyperlink"/>
                    <w:color w:val="000000" w:themeColor="text1"/>
                  </w:rPr>
                  <w:t>https://www.yell.com/biz/posh-wash-launderette-stoke-on-trent-1594047/</w:t>
                </w:r>
              </w:hyperlink>
              <w:r w:rsidRPr="007A24CB">
                <w:rPr>
                  <w:color w:val="000000" w:themeColor="text1"/>
                </w:rPr>
                <w:t xml:space="preserve"> (Accessed: 5 March 2026).</w:t>
              </w:r>
            </w:p>
            <w:p w14:paraId="0EF23F67" w14:textId="2D716C4D"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Yell (2026) </w:t>
              </w:r>
              <w:r w:rsidRPr="007A24CB">
                <w:rPr>
                  <w:rStyle w:val="Emphasis"/>
                  <w:color w:val="000000" w:themeColor="text1"/>
                </w:rPr>
                <w:t>The Launderette, Stoke-on-Trent</w:t>
              </w:r>
              <w:r w:rsidRPr="007A24CB">
                <w:rPr>
                  <w:color w:val="000000" w:themeColor="text1"/>
                </w:rPr>
                <w:t xml:space="preserve"> (directory entry). Available at: </w:t>
              </w:r>
              <w:hyperlink r:id="rId88" w:tgtFrame="_new" w:history="1">
                <w:r w:rsidRPr="007A24CB">
                  <w:rPr>
                    <w:rStyle w:val="Hyperlink"/>
                    <w:color w:val="000000" w:themeColor="text1"/>
                  </w:rPr>
                  <w:t>https://www.yell.com/biz/the-launderette-stoke-on-trent-1523043/</w:t>
                </w:r>
              </w:hyperlink>
              <w:r w:rsidRPr="007A24CB">
                <w:rPr>
                  <w:color w:val="000000" w:themeColor="text1"/>
                </w:rPr>
                <w:t xml:space="preserve"> (Accessed: 5 March 2026).</w:t>
              </w:r>
            </w:p>
            <w:p w14:paraId="7E770750" w14:textId="1A47AF80"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Yell (2026) </w:t>
              </w:r>
              <w:r w:rsidRPr="007A24CB">
                <w:rPr>
                  <w:rStyle w:val="Emphasis"/>
                  <w:color w:val="000000" w:themeColor="text1"/>
                </w:rPr>
                <w:t>The Washtub, Stone</w:t>
              </w:r>
              <w:r w:rsidRPr="007A24CB">
                <w:rPr>
                  <w:color w:val="000000" w:themeColor="text1"/>
                </w:rPr>
                <w:t xml:space="preserve"> (directory entry). Available at: </w:t>
              </w:r>
              <w:hyperlink r:id="rId89" w:tgtFrame="_new" w:history="1">
                <w:r w:rsidRPr="007A24CB">
                  <w:rPr>
                    <w:rStyle w:val="Hyperlink"/>
                    <w:color w:val="000000" w:themeColor="text1"/>
                  </w:rPr>
                  <w:t>https://www.yell.com/biz/the-washtub-stone-1571356/</w:t>
                </w:r>
              </w:hyperlink>
              <w:r w:rsidRPr="007A24CB">
                <w:rPr>
                  <w:color w:val="000000" w:themeColor="text1"/>
                </w:rPr>
                <w:t xml:space="preserve"> (Accessed: </w:t>
              </w:r>
              <w:r>
                <w:rPr>
                  <w:color w:val="000000" w:themeColor="text1"/>
                </w:rPr>
                <w:t>7</w:t>
              </w:r>
              <w:r w:rsidRPr="007A24CB">
                <w:rPr>
                  <w:color w:val="000000" w:themeColor="text1"/>
                </w:rPr>
                <w:t xml:space="preserve"> March 2026).</w:t>
              </w:r>
            </w:p>
            <w:p w14:paraId="37609168" w14:textId="10C5DD43"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Yell (2026) </w:t>
              </w:r>
              <w:r w:rsidRPr="007A24CB">
                <w:rPr>
                  <w:rStyle w:val="Emphasis"/>
                  <w:color w:val="000000" w:themeColor="text1"/>
                </w:rPr>
                <w:t>Sunrise Laundry Services, Crewe</w:t>
              </w:r>
              <w:r w:rsidRPr="007A24CB">
                <w:rPr>
                  <w:color w:val="000000" w:themeColor="text1"/>
                </w:rPr>
                <w:t xml:space="preserve"> (directory entry). Available at: </w:t>
              </w:r>
              <w:hyperlink r:id="rId90" w:tgtFrame="_new" w:history="1">
                <w:r w:rsidRPr="007A24CB">
                  <w:rPr>
                    <w:rStyle w:val="Hyperlink"/>
                    <w:color w:val="000000" w:themeColor="text1"/>
                  </w:rPr>
                  <w:t>https://www.yell.com/biz/sunrise-laundry-services-crewe-9229078/</w:t>
                </w:r>
              </w:hyperlink>
              <w:r w:rsidRPr="007A24CB">
                <w:rPr>
                  <w:color w:val="000000" w:themeColor="text1"/>
                </w:rPr>
                <w:t xml:space="preserve"> (Accessed: 5 March 2026).</w:t>
              </w:r>
            </w:p>
            <w:p w14:paraId="0EB71AAD" w14:textId="77777777" w:rsidR="00D04064" w:rsidRPr="007A24CB" w:rsidRDefault="00D04064" w:rsidP="00D04064">
              <w:pPr>
                <w:pStyle w:val="NormalWeb"/>
                <w:numPr>
                  <w:ilvl w:val="0"/>
                  <w:numId w:val="12"/>
                </w:numPr>
                <w:spacing w:line="360" w:lineRule="auto"/>
                <w:rPr>
                  <w:color w:val="000000" w:themeColor="text1"/>
                </w:rPr>
              </w:pPr>
              <w:r w:rsidRPr="007A24CB">
                <w:rPr>
                  <w:color w:val="000000" w:themeColor="text1"/>
                </w:rPr>
                <w:t xml:space="preserve">Zoopla (2026) </w:t>
              </w:r>
              <w:r w:rsidRPr="007A24CB">
                <w:rPr>
                  <w:rStyle w:val="Emphasis"/>
                  <w:color w:val="000000" w:themeColor="text1"/>
                </w:rPr>
                <w:t>Industrial units and warehouses to rent in Stoke-on-Trent.</w:t>
              </w:r>
              <w:r w:rsidRPr="007A24CB">
                <w:rPr>
                  <w:color w:val="000000" w:themeColor="text1"/>
                </w:rPr>
                <w:t xml:space="preserve"> Available at: </w:t>
              </w:r>
              <w:hyperlink r:id="rId91" w:tgtFrame="_new" w:history="1">
                <w:r w:rsidRPr="007A24CB">
                  <w:rPr>
                    <w:rStyle w:val="Hyperlink"/>
                    <w:color w:val="000000" w:themeColor="text1"/>
                  </w:rPr>
                  <w:t>https://www.zoopla.co.uk/to-rent/commercial/industrial-sites/stoke-on-trent/</w:t>
                </w:r>
              </w:hyperlink>
              <w:r w:rsidRPr="007A24CB">
                <w:rPr>
                  <w:color w:val="000000" w:themeColor="text1"/>
                </w:rPr>
                <w:t xml:space="preserve"> (Accessed: 6 March 2026).</w:t>
              </w:r>
            </w:p>
            <w:p w14:paraId="3749142E" w14:textId="77777777" w:rsidR="005D6445" w:rsidRPr="005D6445" w:rsidRDefault="005D6445" w:rsidP="005D6445">
              <w:pPr>
                <w:pStyle w:val="NormalWeb"/>
                <w:numPr>
                  <w:ilvl w:val="0"/>
                  <w:numId w:val="12"/>
                </w:numPr>
                <w:spacing w:line="360" w:lineRule="auto"/>
                <w:rPr>
                  <w:color w:val="000000" w:themeColor="text1"/>
                </w:rPr>
              </w:pPr>
              <w:r w:rsidRPr="005D6445">
                <w:rPr>
                  <w:color w:val="000000" w:themeColor="text1"/>
                </w:rPr>
                <w:t>GOV.UK (2026) National Minimum Wage and National Living Wage rates. Available at: https://www.gov.uk/national-minimum-wage-rates</w:t>
              </w:r>
            </w:p>
            <w:p w14:paraId="1B881C4D" w14:textId="3AF64988" w:rsidR="00730636" w:rsidRPr="00730636" w:rsidRDefault="005D6445" w:rsidP="00730636">
              <w:pPr>
                <w:pStyle w:val="NormalWeb"/>
                <w:numPr>
                  <w:ilvl w:val="0"/>
                  <w:numId w:val="12"/>
                </w:numPr>
                <w:spacing w:line="360" w:lineRule="auto"/>
                <w:rPr>
                  <w:color w:val="000000" w:themeColor="text1"/>
                </w:rPr>
              </w:pPr>
              <w:r w:rsidRPr="005D6445">
                <w:rPr>
                  <w:color w:val="000000" w:themeColor="text1"/>
                </w:rPr>
                <w:t>British Business Bank (2023) Working capital and cash flow management. Available at: https://www.british-business-bank.co.uk/business-guidance/finance-options/working-capital</w:t>
              </w:r>
              <w:r w:rsidR="00730636" w:rsidRPr="00730636">
                <w:rPr>
                  <w:lang w:eastAsia="en-GB"/>
                </w:rPr>
                <w:t xml:space="preserve"> </w:t>
              </w:r>
              <w:r w:rsidR="00730636" w:rsidRPr="00730636">
                <w:rPr>
                  <w:color w:val="000000" w:themeColor="text1"/>
                </w:rPr>
                <w:t xml:space="preserve">GOV.UK (2026) </w:t>
              </w:r>
              <w:r w:rsidR="00730636" w:rsidRPr="00730636">
                <w:rPr>
                  <w:i/>
                  <w:iCs/>
                  <w:color w:val="000000" w:themeColor="text1"/>
                </w:rPr>
                <w:t>National Minimum Wage and National Living Wage rates</w:t>
              </w:r>
              <w:r w:rsidR="00730636" w:rsidRPr="00730636">
                <w:rPr>
                  <w:color w:val="000000" w:themeColor="text1"/>
                </w:rPr>
                <w:t xml:space="preserve">. Available at: </w:t>
              </w:r>
              <w:hyperlink r:id="rId92" w:tgtFrame="_new" w:history="1">
                <w:r w:rsidR="00730636" w:rsidRPr="00730636">
                  <w:t>https://www.gov.uk/national-minimum-wage-rates</w:t>
                </w:r>
              </w:hyperlink>
              <w:r w:rsidR="00730636" w:rsidRPr="00730636">
                <w:t xml:space="preserve"> </w:t>
              </w:r>
              <w:r w:rsidR="00730636" w:rsidRPr="00730636">
                <w:rPr>
                  <w:color w:val="000000" w:themeColor="text1"/>
                </w:rPr>
                <w:t xml:space="preserve">(Accessed: </w:t>
              </w:r>
              <w:r w:rsidR="009026EB">
                <w:rPr>
                  <w:color w:val="000000" w:themeColor="text1"/>
                </w:rPr>
                <w:t>2</w:t>
              </w:r>
              <w:r w:rsidR="00730636" w:rsidRPr="00730636">
                <w:rPr>
                  <w:color w:val="000000" w:themeColor="text1"/>
                </w:rPr>
                <w:t xml:space="preserve"> May 2026).</w:t>
              </w:r>
            </w:p>
            <w:p w14:paraId="4FB275BC" w14:textId="4D4217BE" w:rsidR="00730636" w:rsidRPr="00730636" w:rsidRDefault="00730636" w:rsidP="00730636">
              <w:pPr>
                <w:pStyle w:val="NormalWeb"/>
                <w:numPr>
                  <w:ilvl w:val="0"/>
                  <w:numId w:val="12"/>
                </w:numPr>
                <w:spacing w:line="360" w:lineRule="auto"/>
                <w:rPr>
                  <w:color w:val="000000" w:themeColor="text1"/>
                  <w:lang w:val="en-GB"/>
                </w:rPr>
              </w:pPr>
              <w:r w:rsidRPr="00730636">
                <w:rPr>
                  <w:color w:val="000000" w:themeColor="text1"/>
                  <w:lang w:val="en-GB"/>
                </w:rPr>
                <w:t xml:space="preserve">IBISWorld (2025) </w:t>
              </w:r>
              <w:r w:rsidRPr="00730636">
                <w:rPr>
                  <w:i/>
                  <w:iCs/>
                  <w:color w:val="000000" w:themeColor="text1"/>
                  <w:lang w:val="en-GB"/>
                </w:rPr>
                <w:t>Dry-cleaning and other cleaning services industry in the UK</w:t>
              </w:r>
              <w:r w:rsidRPr="00730636">
                <w:rPr>
                  <w:color w:val="000000" w:themeColor="text1"/>
                  <w:lang w:val="en-GB"/>
                </w:rPr>
                <w:t xml:space="preserve">. Available at: </w:t>
              </w:r>
              <w:hyperlink r:id="rId93" w:tgtFrame="_new" w:history="1">
                <w:r w:rsidRPr="00730636">
                  <w:rPr>
                    <w:rStyle w:val="Hyperlink"/>
                    <w:color w:val="000000" w:themeColor="text1"/>
                    <w:lang w:val="en-GB"/>
                  </w:rPr>
                  <w:t>https://www.ibisworld.com/united-kingdom/industry/dry-cleaning-other-cleaning-services/4895/</w:t>
                </w:r>
              </w:hyperlink>
              <w:r w:rsidRPr="00730636">
                <w:rPr>
                  <w:color w:val="000000" w:themeColor="text1"/>
                  <w:lang w:val="en-GB"/>
                </w:rPr>
                <w:t xml:space="preserve"> (Accessed: </w:t>
              </w:r>
              <w:r w:rsidR="009026EB">
                <w:rPr>
                  <w:color w:val="000000" w:themeColor="text1"/>
                  <w:lang w:val="en-GB"/>
                </w:rPr>
                <w:t>3</w:t>
              </w:r>
              <w:r w:rsidRPr="00730636">
                <w:rPr>
                  <w:color w:val="000000" w:themeColor="text1"/>
                  <w:lang w:val="en-GB"/>
                </w:rPr>
                <w:t xml:space="preserve"> May 2026).</w:t>
              </w:r>
            </w:p>
            <w:p w14:paraId="0C5B9D3E" w14:textId="061D38C1" w:rsidR="00730636" w:rsidRPr="00730636" w:rsidRDefault="00730636" w:rsidP="00730636">
              <w:pPr>
                <w:pStyle w:val="NormalWeb"/>
                <w:numPr>
                  <w:ilvl w:val="0"/>
                  <w:numId w:val="12"/>
                </w:numPr>
                <w:spacing w:line="360" w:lineRule="auto"/>
                <w:rPr>
                  <w:color w:val="000000" w:themeColor="text1"/>
                  <w:lang w:val="en-GB"/>
                </w:rPr>
              </w:pPr>
              <w:r w:rsidRPr="00730636">
                <w:rPr>
                  <w:color w:val="000000" w:themeColor="text1"/>
                  <w:lang w:val="en-GB"/>
                </w:rPr>
                <w:t xml:space="preserve">JLA (n.d.) </w:t>
              </w:r>
              <w:r w:rsidRPr="00730636">
                <w:rPr>
                  <w:i/>
                  <w:iCs/>
                  <w:color w:val="000000" w:themeColor="text1"/>
                  <w:lang w:val="en-GB"/>
                </w:rPr>
                <w:t>Commercial laundry equipment and Total Care solutions</w:t>
              </w:r>
              <w:r w:rsidRPr="00730636">
                <w:rPr>
                  <w:color w:val="000000" w:themeColor="text1"/>
                  <w:lang w:val="en-GB"/>
                </w:rPr>
                <w:t xml:space="preserve">. Available at: https://jla.com/commercial-laundry (Accessed: </w:t>
              </w:r>
              <w:r w:rsidR="009026EB">
                <w:rPr>
                  <w:color w:val="000000" w:themeColor="text1"/>
                  <w:lang w:val="en-GB"/>
                </w:rPr>
                <w:t>3</w:t>
              </w:r>
              <w:r w:rsidRPr="00730636">
                <w:rPr>
                  <w:color w:val="000000" w:themeColor="text1"/>
                  <w:lang w:val="en-GB"/>
                </w:rPr>
                <w:t xml:space="preserve"> May 2026).</w:t>
              </w:r>
            </w:p>
            <w:p w14:paraId="31AC153D" w14:textId="7FEFCB0A" w:rsidR="00730636" w:rsidRPr="00730636" w:rsidRDefault="00730636" w:rsidP="00730636">
              <w:pPr>
                <w:pStyle w:val="NormalWeb"/>
                <w:numPr>
                  <w:ilvl w:val="0"/>
                  <w:numId w:val="12"/>
                </w:numPr>
                <w:spacing w:line="360" w:lineRule="auto"/>
                <w:rPr>
                  <w:color w:val="000000" w:themeColor="text1"/>
                  <w:lang w:val="en-GB"/>
                </w:rPr>
              </w:pPr>
              <w:r w:rsidRPr="00730636">
                <w:rPr>
                  <w:color w:val="000000" w:themeColor="text1"/>
                  <w:lang w:val="en-GB"/>
                </w:rPr>
                <w:t xml:space="preserve">MAG Laundry Equipment (n.d.) </w:t>
              </w:r>
              <w:r w:rsidRPr="00730636">
                <w:rPr>
                  <w:i/>
                  <w:iCs/>
                  <w:color w:val="000000" w:themeColor="text1"/>
                  <w:lang w:val="en-GB"/>
                </w:rPr>
                <w:t>Commercial washing machines</w:t>
              </w:r>
              <w:r w:rsidRPr="00730636">
                <w:rPr>
                  <w:color w:val="000000" w:themeColor="text1"/>
                  <w:lang w:val="en-GB"/>
                </w:rPr>
                <w:t xml:space="preserve">. Available at: </w:t>
              </w:r>
              <w:hyperlink r:id="rId94" w:tgtFrame="_new" w:history="1">
                <w:r w:rsidRPr="00730636">
                  <w:rPr>
                    <w:rStyle w:val="Hyperlink"/>
                    <w:color w:val="000000" w:themeColor="text1"/>
                    <w:lang w:val="en-GB"/>
                  </w:rPr>
                  <w:t>https://www.maglaundryequipment.co.uk</w:t>
                </w:r>
              </w:hyperlink>
              <w:r w:rsidRPr="00730636">
                <w:rPr>
                  <w:color w:val="000000" w:themeColor="text1"/>
                  <w:lang w:val="en-GB"/>
                </w:rPr>
                <w:t xml:space="preserve"> (Accessed: </w:t>
              </w:r>
              <w:r w:rsidR="009026EB">
                <w:rPr>
                  <w:color w:val="000000" w:themeColor="text1"/>
                  <w:lang w:val="en-GB"/>
                </w:rPr>
                <w:t>2</w:t>
              </w:r>
              <w:r w:rsidRPr="00730636">
                <w:rPr>
                  <w:color w:val="000000" w:themeColor="text1"/>
                  <w:lang w:val="en-GB"/>
                </w:rPr>
                <w:t xml:space="preserve"> May 2026).</w:t>
              </w:r>
            </w:p>
            <w:p w14:paraId="31B7841A" w14:textId="2F8DEAF4" w:rsidR="00730636" w:rsidRPr="00730636" w:rsidRDefault="00730636" w:rsidP="00730636">
              <w:pPr>
                <w:pStyle w:val="NormalWeb"/>
                <w:numPr>
                  <w:ilvl w:val="0"/>
                  <w:numId w:val="12"/>
                </w:numPr>
                <w:spacing w:line="360" w:lineRule="auto"/>
                <w:rPr>
                  <w:color w:val="000000" w:themeColor="text1"/>
                  <w:lang w:val="en-GB"/>
                </w:rPr>
              </w:pPr>
              <w:r w:rsidRPr="00730636">
                <w:rPr>
                  <w:color w:val="000000" w:themeColor="text1"/>
                  <w:lang w:val="en-GB"/>
                </w:rPr>
                <w:lastRenderedPageBreak/>
                <w:t xml:space="preserve">Mintel (2024) </w:t>
              </w:r>
              <w:r w:rsidRPr="00730636">
                <w:rPr>
                  <w:i/>
                  <w:iCs/>
                  <w:color w:val="000000" w:themeColor="text1"/>
                  <w:lang w:val="en-GB"/>
                </w:rPr>
                <w:t>Laundry and dry-cleaning services market report UK</w:t>
              </w:r>
              <w:r w:rsidRPr="00730636">
                <w:rPr>
                  <w:color w:val="000000" w:themeColor="text1"/>
                  <w:lang w:val="en-GB"/>
                </w:rPr>
                <w:t xml:space="preserve">. Available at: https://www.mintel.com/uk/laundry-and-dry-cleaning-market-report (Accessed: </w:t>
              </w:r>
              <w:r w:rsidR="009026EB">
                <w:rPr>
                  <w:color w:val="000000" w:themeColor="text1"/>
                  <w:lang w:val="en-GB"/>
                </w:rPr>
                <w:t>2</w:t>
              </w:r>
              <w:r w:rsidRPr="00730636">
                <w:rPr>
                  <w:color w:val="000000" w:themeColor="text1"/>
                  <w:lang w:val="en-GB"/>
                </w:rPr>
                <w:t xml:space="preserve"> May 2026).</w:t>
              </w:r>
            </w:p>
            <w:p w14:paraId="6853A319" w14:textId="4544124F" w:rsidR="00730636" w:rsidRPr="00730636" w:rsidRDefault="00730636" w:rsidP="00730636">
              <w:pPr>
                <w:pStyle w:val="NormalWeb"/>
                <w:numPr>
                  <w:ilvl w:val="0"/>
                  <w:numId w:val="12"/>
                </w:numPr>
                <w:spacing w:line="360" w:lineRule="auto"/>
                <w:rPr>
                  <w:color w:val="000000" w:themeColor="text1"/>
                  <w:lang w:val="en-GB"/>
                </w:rPr>
              </w:pPr>
              <w:r w:rsidRPr="00730636">
                <w:rPr>
                  <w:color w:val="000000" w:themeColor="text1"/>
                  <w:lang w:val="en-GB"/>
                </w:rPr>
                <w:t xml:space="preserve">Royal Institution of Chartered Surveyors (RICS) (2025) </w:t>
              </w:r>
              <w:r w:rsidRPr="00730636">
                <w:rPr>
                  <w:i/>
                  <w:iCs/>
                  <w:color w:val="000000" w:themeColor="text1"/>
                  <w:lang w:val="en-GB"/>
                </w:rPr>
                <w:t>UK Commercial Property Monitor, Q2 2025</w:t>
              </w:r>
              <w:r w:rsidRPr="00730636">
                <w:rPr>
                  <w:color w:val="000000" w:themeColor="text1"/>
                  <w:lang w:val="en-GB"/>
                </w:rPr>
                <w:t xml:space="preserve">. Available at: </w:t>
              </w:r>
              <w:hyperlink r:id="rId95" w:tgtFrame="_new" w:history="1">
                <w:r w:rsidRPr="00730636">
                  <w:rPr>
                    <w:rStyle w:val="Hyperlink"/>
                    <w:color w:val="000000" w:themeColor="text1"/>
                    <w:lang w:val="en-GB"/>
                  </w:rPr>
                  <w:t>https://www.rics.org/content/dam/ricsglobal/documents/market-surveys/Q2-2025-RICS-UK-Commercial-Propety-Monitor.pdf</w:t>
                </w:r>
              </w:hyperlink>
              <w:r w:rsidRPr="00730636">
                <w:rPr>
                  <w:color w:val="000000" w:themeColor="text1"/>
                  <w:lang w:val="en-GB"/>
                </w:rPr>
                <w:t xml:space="preserve"> (Accessed: </w:t>
              </w:r>
              <w:r w:rsidR="009026EB">
                <w:rPr>
                  <w:color w:val="000000" w:themeColor="text1"/>
                  <w:lang w:val="en-GB"/>
                </w:rPr>
                <w:t>1</w:t>
              </w:r>
              <w:r w:rsidRPr="00730636">
                <w:rPr>
                  <w:color w:val="000000" w:themeColor="text1"/>
                  <w:lang w:val="en-GB"/>
                </w:rPr>
                <w:t xml:space="preserve"> May 2026).</w:t>
              </w:r>
            </w:p>
            <w:p w14:paraId="6BA4E520" w14:textId="21E15588" w:rsidR="00730636" w:rsidRPr="00730636" w:rsidRDefault="00730636" w:rsidP="00730636">
              <w:pPr>
                <w:pStyle w:val="NormalWeb"/>
                <w:numPr>
                  <w:ilvl w:val="0"/>
                  <w:numId w:val="12"/>
                </w:numPr>
                <w:spacing w:line="360" w:lineRule="auto"/>
                <w:rPr>
                  <w:color w:val="000000" w:themeColor="text1"/>
                  <w:lang w:val="en-GB"/>
                </w:rPr>
              </w:pPr>
              <w:r w:rsidRPr="00730636">
                <w:rPr>
                  <w:color w:val="000000" w:themeColor="text1"/>
                  <w:lang w:val="en-GB"/>
                </w:rPr>
                <w:t xml:space="preserve">Start Up Loans Company (2024) </w:t>
              </w:r>
              <w:r w:rsidRPr="00730636">
                <w:rPr>
                  <w:i/>
                  <w:iCs/>
                  <w:color w:val="000000" w:themeColor="text1"/>
                  <w:lang w:val="en-GB"/>
                </w:rPr>
                <w:t>Business advice and start-up costs</w:t>
              </w:r>
              <w:r w:rsidRPr="00730636">
                <w:rPr>
                  <w:color w:val="000000" w:themeColor="text1"/>
                  <w:lang w:val="en-GB"/>
                </w:rPr>
                <w:t xml:space="preserve">. Available at: </w:t>
              </w:r>
              <w:hyperlink r:id="rId96" w:tgtFrame="_new" w:history="1">
                <w:r w:rsidRPr="00730636">
                  <w:rPr>
                    <w:rStyle w:val="Hyperlink"/>
                    <w:color w:val="000000" w:themeColor="text1"/>
                    <w:lang w:val="en-GB"/>
                  </w:rPr>
                  <w:t>https://www.startuploans.co.uk/business-advice/</w:t>
                </w:r>
              </w:hyperlink>
              <w:r w:rsidRPr="00730636">
                <w:rPr>
                  <w:color w:val="000000" w:themeColor="text1"/>
                  <w:lang w:val="en-GB"/>
                </w:rPr>
                <w:t xml:space="preserve"> (Accessed: </w:t>
              </w:r>
              <w:r w:rsidR="009026EB">
                <w:rPr>
                  <w:color w:val="000000" w:themeColor="text1"/>
                  <w:lang w:val="en-GB"/>
                </w:rPr>
                <w:t>1 May</w:t>
              </w:r>
              <w:r w:rsidRPr="00730636">
                <w:rPr>
                  <w:color w:val="000000" w:themeColor="text1"/>
                  <w:lang w:val="en-GB"/>
                </w:rPr>
                <w:t xml:space="preserve"> 2026).</w:t>
              </w:r>
            </w:p>
            <w:p w14:paraId="2FF6DDCF" w14:textId="52AE460D" w:rsidR="00730636" w:rsidRPr="00730636" w:rsidRDefault="00730636" w:rsidP="00730636">
              <w:pPr>
                <w:pStyle w:val="NormalWeb"/>
                <w:numPr>
                  <w:ilvl w:val="0"/>
                  <w:numId w:val="12"/>
                </w:numPr>
                <w:spacing w:line="360" w:lineRule="auto"/>
                <w:rPr>
                  <w:color w:val="000000" w:themeColor="text1"/>
                  <w:lang w:val="en-GB"/>
                </w:rPr>
              </w:pPr>
              <w:r w:rsidRPr="00730636">
                <w:rPr>
                  <w:color w:val="000000" w:themeColor="text1"/>
                  <w:lang w:val="en-GB"/>
                </w:rPr>
                <w:t xml:space="preserve">Zoopla (2026) </w:t>
              </w:r>
              <w:r w:rsidRPr="00730636">
                <w:rPr>
                  <w:i/>
                  <w:iCs/>
                  <w:color w:val="000000" w:themeColor="text1"/>
                  <w:lang w:val="en-GB"/>
                </w:rPr>
                <w:t>Commercial property to rent in Stoke-on-Trent</w:t>
              </w:r>
              <w:r w:rsidRPr="00730636">
                <w:rPr>
                  <w:color w:val="000000" w:themeColor="text1"/>
                  <w:lang w:val="en-GB"/>
                </w:rPr>
                <w:t xml:space="preserve">. Available at: </w:t>
              </w:r>
              <w:hyperlink r:id="rId97" w:tgtFrame="_new" w:history="1">
                <w:r w:rsidRPr="00730636">
                  <w:rPr>
                    <w:rStyle w:val="Hyperlink"/>
                    <w:color w:val="000000" w:themeColor="text1"/>
                    <w:lang w:val="en-GB"/>
                  </w:rPr>
                  <w:t>https://www.zoopla.co.uk/to-rent/commercial/property/stoke-on-trent/</w:t>
                </w:r>
              </w:hyperlink>
              <w:r w:rsidRPr="00730636">
                <w:rPr>
                  <w:color w:val="000000" w:themeColor="text1"/>
                  <w:lang w:val="en-GB"/>
                </w:rPr>
                <w:t xml:space="preserve"> (Accessed</w:t>
              </w:r>
              <w:r w:rsidR="009026EB">
                <w:rPr>
                  <w:color w:val="000000" w:themeColor="text1"/>
                  <w:lang w:val="en-GB"/>
                </w:rPr>
                <w:t>: 28 April</w:t>
              </w:r>
              <w:r w:rsidRPr="00730636">
                <w:rPr>
                  <w:color w:val="000000" w:themeColor="text1"/>
                  <w:lang w:val="en-GB"/>
                </w:rPr>
                <w:t xml:space="preserve"> 2026).</w:t>
              </w:r>
            </w:p>
            <w:p w14:paraId="5EA831CB" w14:textId="77777777" w:rsidR="009026EB" w:rsidRDefault="00000000" w:rsidP="009026EB">
              <w:pPr>
                <w:pStyle w:val="NormalWeb"/>
                <w:spacing w:line="360" w:lineRule="auto"/>
                <w:rPr>
                  <w:color w:val="000000" w:themeColor="text1"/>
                </w:rPr>
              </w:pPr>
            </w:p>
          </w:sdtContent>
        </w:sdt>
      </w:sdtContent>
    </w:sdt>
    <w:p w14:paraId="11662CF9" w14:textId="5B72649D" w:rsidR="009026EB" w:rsidRPr="009026EB" w:rsidRDefault="009026EB" w:rsidP="009026EB">
      <w:pPr>
        <w:pStyle w:val="NormalWeb"/>
        <w:numPr>
          <w:ilvl w:val="0"/>
          <w:numId w:val="12"/>
        </w:numPr>
        <w:spacing w:line="360" w:lineRule="auto"/>
        <w:rPr>
          <w:color w:val="000000" w:themeColor="text1"/>
        </w:rPr>
      </w:pPr>
      <w:r w:rsidRPr="009026EB">
        <w:rPr>
          <w:color w:val="000000" w:themeColor="text1"/>
        </w:rPr>
        <w:t xml:space="preserve">Bsness (2025) </w:t>
      </w:r>
      <w:r w:rsidRPr="009026EB">
        <w:rPr>
          <w:i/>
          <w:iCs/>
          <w:color w:val="000000" w:themeColor="text1"/>
        </w:rPr>
        <w:t>How much does it cost to start a laundry business in the UK?</w:t>
      </w:r>
      <w:r w:rsidRPr="009026EB">
        <w:rPr>
          <w:color w:val="000000" w:themeColor="text1"/>
        </w:rPr>
        <w:t xml:space="preserve"> Available at: </w:t>
      </w:r>
      <w:hyperlink r:id="rId98" w:tgtFrame="_new" w:history="1">
        <w:r w:rsidRPr="009026EB">
          <w:rPr>
            <w:rStyle w:val="Hyperlink"/>
            <w:color w:val="000000" w:themeColor="text1"/>
          </w:rPr>
          <w:t>https://bsness.co.uk/how-much-does-it-cost-to-start-laundry-uk/</w:t>
        </w:r>
      </w:hyperlink>
      <w:r w:rsidRPr="009026EB">
        <w:rPr>
          <w:color w:val="000000" w:themeColor="text1"/>
        </w:rPr>
        <w:t xml:space="preserve"> (Accessed: </w:t>
      </w:r>
      <w:r>
        <w:rPr>
          <w:color w:val="000000" w:themeColor="text1"/>
        </w:rPr>
        <w:t>25 april</w:t>
      </w:r>
      <w:r w:rsidRPr="009026EB">
        <w:rPr>
          <w:color w:val="000000" w:themeColor="text1"/>
        </w:rPr>
        <w:t xml:space="preserve"> 2026).</w:t>
      </w:r>
    </w:p>
    <w:p w14:paraId="17D81092" w14:textId="50564C45" w:rsidR="009026EB" w:rsidRPr="009026EB" w:rsidRDefault="009026EB" w:rsidP="009026EB">
      <w:pPr>
        <w:pStyle w:val="NormalWeb"/>
        <w:numPr>
          <w:ilvl w:val="0"/>
          <w:numId w:val="12"/>
        </w:numPr>
        <w:spacing w:line="360" w:lineRule="auto"/>
        <w:rPr>
          <w:color w:val="000000" w:themeColor="text1"/>
          <w:lang w:val="en-GB"/>
        </w:rPr>
      </w:pPr>
      <w:r w:rsidRPr="009026EB">
        <w:rPr>
          <w:color w:val="000000" w:themeColor="text1"/>
          <w:lang w:val="en-GB"/>
        </w:rPr>
        <w:t xml:space="preserve">Capalona (2024) </w:t>
      </w:r>
      <w:r w:rsidRPr="009026EB">
        <w:rPr>
          <w:i/>
          <w:iCs/>
          <w:color w:val="000000" w:themeColor="text1"/>
          <w:lang w:val="en-GB"/>
        </w:rPr>
        <w:t>Laundry business startup costs and funding guide</w:t>
      </w:r>
      <w:r w:rsidRPr="009026EB">
        <w:rPr>
          <w:color w:val="000000" w:themeColor="text1"/>
          <w:lang w:val="en-GB"/>
        </w:rPr>
        <w:t xml:space="preserve">. Available at: </w:t>
      </w:r>
      <w:hyperlink r:id="rId99" w:tgtFrame="_new" w:history="1">
        <w:r w:rsidRPr="009026EB">
          <w:rPr>
            <w:rStyle w:val="Hyperlink"/>
            <w:color w:val="000000" w:themeColor="text1"/>
            <w:lang w:val="en-GB"/>
          </w:rPr>
          <w:t>https://www.capalona.co.uk</w:t>
        </w:r>
      </w:hyperlink>
      <w:r w:rsidRPr="009026EB">
        <w:rPr>
          <w:color w:val="000000" w:themeColor="text1"/>
          <w:lang w:val="en-GB"/>
        </w:rPr>
        <w:t xml:space="preserve"> (Accessed: </w:t>
      </w:r>
      <w:r>
        <w:rPr>
          <w:color w:val="000000" w:themeColor="text1"/>
          <w:lang w:val="en-GB"/>
        </w:rPr>
        <w:t>27 April</w:t>
      </w:r>
      <w:r w:rsidRPr="009026EB">
        <w:rPr>
          <w:color w:val="000000" w:themeColor="text1"/>
          <w:lang w:val="en-GB"/>
        </w:rPr>
        <w:t xml:space="preserve"> 2026).</w:t>
      </w:r>
    </w:p>
    <w:p w14:paraId="570068C9" w14:textId="523CD0A7" w:rsidR="009026EB" w:rsidRPr="009026EB" w:rsidRDefault="009026EB" w:rsidP="009026EB">
      <w:pPr>
        <w:pStyle w:val="NormalWeb"/>
        <w:numPr>
          <w:ilvl w:val="0"/>
          <w:numId w:val="12"/>
        </w:numPr>
        <w:spacing w:line="360" w:lineRule="auto"/>
        <w:rPr>
          <w:color w:val="000000" w:themeColor="text1"/>
          <w:lang w:val="en-GB"/>
        </w:rPr>
      </w:pPr>
      <w:r w:rsidRPr="009026EB">
        <w:rPr>
          <w:color w:val="000000" w:themeColor="text1"/>
          <w:lang w:val="en-GB"/>
        </w:rPr>
        <w:t xml:space="preserve">British Business Bank (2024) </w:t>
      </w:r>
      <w:r w:rsidRPr="009026EB">
        <w:rPr>
          <w:i/>
          <w:iCs/>
          <w:color w:val="000000" w:themeColor="text1"/>
          <w:lang w:val="en-GB"/>
        </w:rPr>
        <w:t>Startup finance and business planning guidance</w:t>
      </w:r>
      <w:r w:rsidRPr="009026EB">
        <w:rPr>
          <w:color w:val="000000" w:themeColor="text1"/>
          <w:lang w:val="en-GB"/>
        </w:rPr>
        <w:t xml:space="preserve">. Available at: </w:t>
      </w:r>
      <w:hyperlink r:id="rId100" w:tgtFrame="_new" w:history="1">
        <w:r w:rsidRPr="009026EB">
          <w:rPr>
            <w:rStyle w:val="Hyperlink"/>
            <w:color w:val="000000" w:themeColor="text1"/>
            <w:lang w:val="en-GB"/>
          </w:rPr>
          <w:t>https://www.british-business-bank.co.uk</w:t>
        </w:r>
      </w:hyperlink>
      <w:r w:rsidRPr="009026EB">
        <w:rPr>
          <w:color w:val="000000" w:themeColor="text1"/>
          <w:lang w:val="en-GB"/>
        </w:rPr>
        <w:t xml:space="preserve"> (Accessed: </w:t>
      </w:r>
      <w:r>
        <w:rPr>
          <w:color w:val="000000" w:themeColor="text1"/>
          <w:lang w:val="en-GB"/>
        </w:rPr>
        <w:t>26 April</w:t>
      </w:r>
      <w:r w:rsidRPr="009026EB">
        <w:rPr>
          <w:color w:val="000000" w:themeColor="text1"/>
          <w:lang w:val="en-GB"/>
        </w:rPr>
        <w:t xml:space="preserve"> 2026).</w:t>
      </w:r>
    </w:p>
    <w:p w14:paraId="45C0C641" w14:textId="281DDF15" w:rsidR="009026EB" w:rsidRPr="009026EB" w:rsidRDefault="009026EB" w:rsidP="009026EB">
      <w:pPr>
        <w:pStyle w:val="NormalWeb"/>
        <w:numPr>
          <w:ilvl w:val="0"/>
          <w:numId w:val="12"/>
        </w:numPr>
        <w:spacing w:line="360" w:lineRule="auto"/>
        <w:rPr>
          <w:color w:val="000000" w:themeColor="text1"/>
          <w:lang w:val="en-GB"/>
        </w:rPr>
      </w:pPr>
      <w:r w:rsidRPr="009026EB">
        <w:rPr>
          <w:color w:val="000000" w:themeColor="text1"/>
          <w:lang w:val="en-GB"/>
        </w:rPr>
        <w:t xml:space="preserve">JLA (n.d.) </w:t>
      </w:r>
      <w:r w:rsidRPr="009026EB">
        <w:rPr>
          <w:i/>
          <w:iCs/>
          <w:color w:val="000000" w:themeColor="text1"/>
          <w:lang w:val="en-GB"/>
        </w:rPr>
        <w:t>Commercial laundry equipment rental services</w:t>
      </w:r>
      <w:r w:rsidRPr="009026EB">
        <w:rPr>
          <w:color w:val="000000" w:themeColor="text1"/>
          <w:lang w:val="en-GB"/>
        </w:rPr>
        <w:t xml:space="preserve">. Available at: </w:t>
      </w:r>
      <w:hyperlink r:id="rId101" w:tgtFrame="_new" w:history="1">
        <w:r w:rsidRPr="009026EB">
          <w:rPr>
            <w:rStyle w:val="Hyperlink"/>
            <w:color w:val="000000" w:themeColor="text1"/>
            <w:lang w:val="en-GB"/>
          </w:rPr>
          <w:t>https://jla.com</w:t>
        </w:r>
      </w:hyperlink>
      <w:r w:rsidRPr="009026EB">
        <w:rPr>
          <w:color w:val="000000" w:themeColor="text1"/>
          <w:lang w:val="en-GB"/>
        </w:rPr>
        <w:t xml:space="preserve"> (Accessed: </w:t>
      </w:r>
      <w:r>
        <w:rPr>
          <w:color w:val="000000" w:themeColor="text1"/>
          <w:lang w:val="en-GB"/>
        </w:rPr>
        <w:t>25 April</w:t>
      </w:r>
      <w:r w:rsidRPr="009026EB">
        <w:rPr>
          <w:color w:val="000000" w:themeColor="text1"/>
          <w:lang w:val="en-GB"/>
        </w:rPr>
        <w:t xml:space="preserve"> 2026).</w:t>
      </w:r>
    </w:p>
    <w:p w14:paraId="6DE716CD" w14:textId="61033D94" w:rsidR="0052579C" w:rsidRPr="0052579C" w:rsidRDefault="009026EB" w:rsidP="0052579C">
      <w:pPr>
        <w:pStyle w:val="NormalWeb"/>
        <w:numPr>
          <w:ilvl w:val="0"/>
          <w:numId w:val="12"/>
        </w:numPr>
        <w:spacing w:line="360" w:lineRule="auto"/>
        <w:rPr>
          <w:rStyle w:val="Hyperlink"/>
          <w:color w:val="000000" w:themeColor="text1"/>
        </w:rPr>
      </w:pPr>
      <w:r w:rsidRPr="0052579C">
        <w:rPr>
          <w:color w:val="000000" w:themeColor="text1"/>
          <w:lang w:val="en-GB"/>
        </w:rPr>
        <w:t xml:space="preserve">Zoopla (2026) </w:t>
      </w:r>
      <w:r w:rsidRPr="0052579C">
        <w:rPr>
          <w:i/>
          <w:iCs/>
          <w:color w:val="000000" w:themeColor="text1"/>
          <w:lang w:val="en-GB"/>
        </w:rPr>
        <w:t>Commercial property listings and rental data</w:t>
      </w:r>
      <w:r w:rsidRPr="0052579C">
        <w:rPr>
          <w:color w:val="000000" w:themeColor="text1"/>
          <w:lang w:val="en-GB"/>
        </w:rPr>
        <w:t xml:space="preserve">. Available at: </w:t>
      </w:r>
      <w:r w:rsidRPr="0052579C">
        <w:rPr>
          <w:color w:val="000000" w:themeColor="text1"/>
          <w:lang w:val="en-GB"/>
        </w:rPr>
        <w:fldChar w:fldCharType="begin"/>
      </w:r>
      <w:r w:rsidRPr="0052579C">
        <w:rPr>
          <w:color w:val="000000" w:themeColor="text1"/>
          <w:lang w:val="en-GB"/>
        </w:rPr>
        <w:instrText>HYPERLINK "https://www.zoopla.co.uk" \t "_new"</w:instrText>
      </w:r>
      <w:r w:rsidRPr="0052579C">
        <w:rPr>
          <w:color w:val="000000" w:themeColor="text1"/>
          <w:lang w:val="en-GB"/>
        </w:rPr>
      </w:r>
      <w:r w:rsidRPr="0052579C">
        <w:rPr>
          <w:color w:val="000000" w:themeColor="text1"/>
          <w:lang w:val="en-GB"/>
        </w:rPr>
        <w:fldChar w:fldCharType="separate"/>
      </w:r>
      <w:r w:rsidRPr="0052579C">
        <w:rPr>
          <w:rStyle w:val="Hyperlink"/>
          <w:color w:val="000000" w:themeColor="text1"/>
          <w:lang w:val="en-GB"/>
        </w:rPr>
        <w:t>https:/</w:t>
      </w:r>
      <w:r w:rsidR="0052579C" w:rsidRPr="0052579C">
        <w:rPr>
          <w:rStyle w:val="Hyperlink"/>
          <w:color w:val="000000" w:themeColor="text1"/>
          <w:lang w:eastAsia="en-GB"/>
        </w:rPr>
        <w:t xml:space="preserve"> </w:t>
      </w:r>
      <w:r w:rsidR="0052579C" w:rsidRPr="0052579C">
        <w:rPr>
          <w:rStyle w:val="Hyperlink"/>
          <w:color w:val="000000" w:themeColor="text1"/>
        </w:rPr>
        <w:t xml:space="preserve">GOV.UK (2026) </w:t>
      </w:r>
      <w:r w:rsidR="0052579C" w:rsidRPr="0052579C">
        <w:rPr>
          <w:rStyle w:val="Hyperlink"/>
          <w:i/>
          <w:iCs/>
          <w:color w:val="000000" w:themeColor="text1"/>
        </w:rPr>
        <w:t>National Minimum Wage rates</w:t>
      </w:r>
      <w:r w:rsidR="0052579C" w:rsidRPr="0052579C">
        <w:rPr>
          <w:rStyle w:val="Hyperlink"/>
          <w:color w:val="000000" w:themeColor="text1"/>
        </w:rPr>
        <w:t xml:space="preserve">. Available at: </w:t>
      </w:r>
      <w:hyperlink r:id="rId102" w:tgtFrame="_new" w:history="1">
        <w:r w:rsidR="0052579C" w:rsidRPr="0052579C">
          <w:rPr>
            <w:rStyle w:val="Hyperlink"/>
            <w:color w:val="000000" w:themeColor="text1"/>
          </w:rPr>
          <w:t>https://www.gov.uk</w:t>
        </w:r>
      </w:hyperlink>
      <w:r w:rsidR="0052579C" w:rsidRPr="0052579C">
        <w:rPr>
          <w:rStyle w:val="Hyperlink"/>
          <w:color w:val="000000" w:themeColor="text1"/>
        </w:rPr>
        <w:t xml:space="preserve"> (Accessed: 4 May 2026).</w:t>
      </w:r>
    </w:p>
    <w:p w14:paraId="5562AB82" w14:textId="77777777" w:rsidR="0052579C" w:rsidRPr="0052579C" w:rsidRDefault="0052579C" w:rsidP="0052579C">
      <w:pPr>
        <w:pStyle w:val="NormalWeb"/>
        <w:numPr>
          <w:ilvl w:val="0"/>
          <w:numId w:val="12"/>
        </w:numPr>
        <w:spacing w:line="360" w:lineRule="auto"/>
        <w:rPr>
          <w:rStyle w:val="Hyperlink"/>
          <w:color w:val="000000" w:themeColor="text1"/>
        </w:rPr>
      </w:pPr>
      <w:r w:rsidRPr="0052579C">
        <w:rPr>
          <w:rStyle w:val="Hyperlink"/>
          <w:color w:val="000000" w:themeColor="text1"/>
        </w:rPr>
        <w:t xml:space="preserve">Zoopla (2026) </w:t>
      </w:r>
      <w:r w:rsidRPr="0052579C">
        <w:rPr>
          <w:rStyle w:val="Hyperlink"/>
          <w:i/>
          <w:iCs/>
          <w:color w:val="000000" w:themeColor="text1"/>
        </w:rPr>
        <w:t>UK commercial property market data</w:t>
      </w:r>
      <w:r w:rsidRPr="0052579C">
        <w:rPr>
          <w:rStyle w:val="Hyperlink"/>
          <w:color w:val="000000" w:themeColor="text1"/>
        </w:rPr>
        <w:t xml:space="preserve">. Available at: </w:t>
      </w:r>
      <w:hyperlink r:id="rId103" w:tgtFrame="_new" w:history="1">
        <w:r w:rsidRPr="0052579C">
          <w:rPr>
            <w:rStyle w:val="Hyperlink"/>
            <w:color w:val="000000" w:themeColor="text1"/>
          </w:rPr>
          <w:t>https://www.zoopla.co.uk</w:t>
        </w:r>
      </w:hyperlink>
      <w:r w:rsidRPr="0052579C">
        <w:rPr>
          <w:rStyle w:val="Hyperlink"/>
          <w:color w:val="000000" w:themeColor="text1"/>
        </w:rPr>
        <w:t xml:space="preserve"> (Accessed: 4 May 2026).</w:t>
      </w:r>
    </w:p>
    <w:p w14:paraId="455A8FF0" w14:textId="77777777" w:rsidR="0052579C" w:rsidRPr="0052579C" w:rsidRDefault="0052579C" w:rsidP="0052579C">
      <w:pPr>
        <w:pStyle w:val="NormalWeb"/>
        <w:numPr>
          <w:ilvl w:val="0"/>
          <w:numId w:val="12"/>
        </w:numPr>
        <w:spacing w:line="360" w:lineRule="auto"/>
        <w:rPr>
          <w:rStyle w:val="Hyperlink"/>
          <w:color w:val="000000" w:themeColor="text1"/>
        </w:rPr>
      </w:pPr>
      <w:r w:rsidRPr="0052579C">
        <w:rPr>
          <w:rStyle w:val="Hyperlink"/>
          <w:color w:val="000000" w:themeColor="text1"/>
        </w:rPr>
        <w:t xml:space="preserve">Federation of Small Businesses (FSB) (2024) </w:t>
      </w:r>
      <w:r w:rsidRPr="0052579C">
        <w:rPr>
          <w:rStyle w:val="Hyperlink"/>
          <w:i/>
          <w:iCs/>
          <w:color w:val="000000" w:themeColor="text1"/>
        </w:rPr>
        <w:t>Small business report</w:t>
      </w:r>
      <w:r w:rsidRPr="0052579C">
        <w:rPr>
          <w:rStyle w:val="Hyperlink"/>
          <w:color w:val="000000" w:themeColor="text1"/>
        </w:rPr>
        <w:t xml:space="preserve">. Available at: </w:t>
      </w:r>
      <w:hyperlink r:id="rId104" w:tgtFrame="_new" w:history="1">
        <w:r w:rsidRPr="0052579C">
          <w:rPr>
            <w:rStyle w:val="Hyperlink"/>
            <w:color w:val="000000" w:themeColor="text1"/>
          </w:rPr>
          <w:t>https://www.fsb.org.uk</w:t>
        </w:r>
      </w:hyperlink>
      <w:r w:rsidRPr="0052579C">
        <w:rPr>
          <w:rStyle w:val="Hyperlink"/>
          <w:color w:val="000000" w:themeColor="text1"/>
        </w:rPr>
        <w:t xml:space="preserve"> (Accessed: 4 May 2026).</w:t>
      </w:r>
    </w:p>
    <w:p w14:paraId="3E50D1BD" w14:textId="77777777" w:rsidR="0052579C" w:rsidRPr="0052579C" w:rsidRDefault="0052579C" w:rsidP="0052579C">
      <w:pPr>
        <w:pStyle w:val="NormalWeb"/>
        <w:numPr>
          <w:ilvl w:val="0"/>
          <w:numId w:val="12"/>
        </w:numPr>
        <w:spacing w:line="360" w:lineRule="auto"/>
        <w:rPr>
          <w:rStyle w:val="Hyperlink"/>
          <w:color w:val="000000" w:themeColor="text1"/>
        </w:rPr>
      </w:pPr>
      <w:r w:rsidRPr="0052579C">
        <w:rPr>
          <w:rStyle w:val="Hyperlink"/>
          <w:color w:val="000000" w:themeColor="text1"/>
        </w:rPr>
        <w:t xml:space="preserve">Office for National Statistics (ONS) (2025) </w:t>
      </w:r>
      <w:r w:rsidRPr="0052579C">
        <w:rPr>
          <w:rStyle w:val="Hyperlink"/>
          <w:i/>
          <w:iCs/>
          <w:color w:val="000000" w:themeColor="text1"/>
        </w:rPr>
        <w:t>Business cost data</w:t>
      </w:r>
      <w:r w:rsidRPr="0052579C">
        <w:rPr>
          <w:rStyle w:val="Hyperlink"/>
          <w:color w:val="000000" w:themeColor="text1"/>
        </w:rPr>
        <w:t xml:space="preserve">. Available at: </w:t>
      </w:r>
      <w:hyperlink r:id="rId105" w:tgtFrame="_new" w:history="1">
        <w:r w:rsidRPr="0052579C">
          <w:rPr>
            <w:rStyle w:val="Hyperlink"/>
            <w:color w:val="000000" w:themeColor="text1"/>
          </w:rPr>
          <w:t>https://www.ons.gov.uk</w:t>
        </w:r>
      </w:hyperlink>
      <w:r w:rsidRPr="0052579C">
        <w:rPr>
          <w:rStyle w:val="Hyperlink"/>
          <w:color w:val="000000" w:themeColor="text1"/>
        </w:rPr>
        <w:t xml:space="preserve"> (Accessed: 4 May 2026).</w:t>
      </w:r>
    </w:p>
    <w:p w14:paraId="3140BD00" w14:textId="368DEF94" w:rsidR="00684C91" w:rsidRPr="001E243C" w:rsidRDefault="009026EB" w:rsidP="005B313A">
      <w:pPr>
        <w:pStyle w:val="NormalWeb"/>
        <w:numPr>
          <w:ilvl w:val="0"/>
          <w:numId w:val="12"/>
        </w:numPr>
        <w:spacing w:line="360" w:lineRule="auto"/>
        <w:rPr>
          <w:color w:val="000000" w:themeColor="text1"/>
          <w:lang w:val="en-GB"/>
        </w:rPr>
      </w:pPr>
      <w:r w:rsidRPr="0052579C">
        <w:rPr>
          <w:rStyle w:val="Hyperlink"/>
          <w:color w:val="000000" w:themeColor="text1"/>
          <w:lang w:val="en-GB"/>
        </w:rPr>
        <w:t>/www.zoopla.co.uk</w:t>
      </w:r>
      <w:r w:rsidRPr="0052579C">
        <w:rPr>
          <w:color w:val="000000" w:themeColor="text1"/>
        </w:rPr>
        <w:fldChar w:fldCharType="end"/>
      </w:r>
      <w:r w:rsidRPr="009026EB">
        <w:rPr>
          <w:color w:val="000000" w:themeColor="text1"/>
          <w:lang w:val="en-GB"/>
        </w:rPr>
        <w:t xml:space="preserve"> (Accessed: </w:t>
      </w:r>
      <w:r>
        <w:rPr>
          <w:color w:val="000000" w:themeColor="text1"/>
          <w:lang w:val="en-GB"/>
        </w:rPr>
        <w:t>25 April</w:t>
      </w:r>
      <w:r w:rsidRPr="009026EB">
        <w:rPr>
          <w:color w:val="000000" w:themeColor="text1"/>
          <w:lang w:val="en-GB"/>
        </w:rPr>
        <w:t xml:space="preserve"> 2026).</w:t>
      </w:r>
    </w:p>
    <w:p w14:paraId="10EE3725" w14:textId="6D5D20FF" w:rsidR="00A66F4B" w:rsidRPr="002855F2" w:rsidRDefault="006E4CD8" w:rsidP="00B25E86">
      <w:pPr>
        <w:pStyle w:val="Heading1"/>
        <w:rPr>
          <w:rFonts w:ascii="Arial" w:hAnsi="Arial" w:cs="Arial"/>
          <w:b/>
          <w:bCs/>
          <w:sz w:val="28"/>
          <w:szCs w:val="28"/>
          <w:lang w:val="en-US"/>
        </w:rPr>
      </w:pPr>
      <w:r>
        <w:rPr>
          <w:lang w:val="en-US"/>
        </w:rPr>
        <w:lastRenderedPageBreak/>
        <w:t xml:space="preserve">    </w:t>
      </w:r>
      <w:r w:rsidR="00B80506">
        <w:rPr>
          <w:lang w:val="en-US"/>
        </w:rPr>
        <w:t xml:space="preserve">                            </w:t>
      </w:r>
      <w:r>
        <w:rPr>
          <w:lang w:val="en-US"/>
        </w:rPr>
        <w:t xml:space="preserve">  </w:t>
      </w:r>
      <w:bookmarkStart w:id="90" w:name="_Toc228913957"/>
      <w:r w:rsidRPr="002855F2">
        <w:rPr>
          <w:rFonts w:ascii="Arial" w:hAnsi="Arial" w:cs="Arial"/>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w:t>
      </w:r>
      <w:r w:rsidR="005E5752" w:rsidRPr="002855F2">
        <w:rPr>
          <w:rFonts w:ascii="Arial" w:hAnsi="Arial" w:cs="Arial"/>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dices</w:t>
      </w:r>
      <w:bookmarkEnd w:id="90"/>
    </w:p>
    <w:p w14:paraId="49EF8326" w14:textId="3D7E9721" w:rsidR="002855F2" w:rsidRPr="00B80506" w:rsidRDefault="002855F2" w:rsidP="005B313A">
      <w:pPr>
        <w:pStyle w:val="Heading1"/>
        <w:rPr>
          <w:rFonts w:ascii="Arial" w:hAnsi="Arial" w:cs="Arial"/>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1" w:name="_Toc228913958"/>
      <w:r w:rsidRPr="002855F2">
        <w:rPr>
          <w:rFonts w:ascii="Arial" w:hAnsi="Arial" w:cs="Arial"/>
          <w:b/>
          <w:bCs/>
          <w:color w:val="000000" w:themeColor="text1"/>
          <w:sz w:val="32"/>
          <w:szCs w:val="32"/>
          <w:lang w:val="en-US"/>
        </w:rPr>
        <w:t>Appendix B1</w:t>
      </w:r>
      <w:r w:rsidR="001E243C">
        <w:rPr>
          <w:rFonts w:ascii="Arial" w:hAnsi="Arial" w:cs="Arial"/>
          <w:b/>
          <w:bCs/>
          <w:color w:val="000000" w:themeColor="text1"/>
          <w:sz w:val="32"/>
          <w:szCs w:val="32"/>
          <w:lang w:val="en-US"/>
        </w:rPr>
        <w:t>:</w:t>
      </w:r>
      <w:r w:rsidR="00B80506">
        <w:rPr>
          <w:rFonts w:ascii="Arial" w:hAnsi="Arial" w:cs="Arial"/>
          <w:b/>
          <w:bCs/>
          <w:color w:val="000000" w:themeColor="text1"/>
          <w:sz w:val="32"/>
          <w:szCs w:val="32"/>
          <w:lang w:val="en-US"/>
        </w:rPr>
        <w:t xml:space="preserve"> </w:t>
      </w:r>
      <w:r w:rsidR="00B80506" w:rsidRPr="00B80506">
        <w:rPr>
          <w:rFonts w:ascii="Arial" w:hAnsi="Arial" w:cs="Arial"/>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Financial plan</w:t>
      </w:r>
      <w:bookmarkEnd w:id="91"/>
    </w:p>
    <w:bookmarkStart w:id="92" w:name="_MON_1839522941"/>
    <w:bookmarkEnd w:id="92"/>
    <w:bookmarkStart w:id="93" w:name="_Toc228913959"/>
    <w:bookmarkEnd w:id="93"/>
    <w:p w14:paraId="4B013475" w14:textId="1242C250" w:rsidR="00EB7A2C" w:rsidRDefault="002855F2" w:rsidP="005B313A">
      <w:pPr>
        <w:pStyle w:val="Heading1"/>
        <w:rPr>
          <w:rFonts w:ascii="Arial" w:hAnsi="Arial" w:cs="Arial"/>
          <w:b/>
          <w:bCs/>
          <w:sz w:val="32"/>
          <w:szCs w:val="32"/>
          <w:lang w:val="en-US"/>
        </w:rPr>
      </w:pPr>
      <w:r>
        <w:rPr>
          <w:rFonts w:ascii="Arial" w:hAnsi="Arial" w:cs="Arial"/>
          <w:b/>
          <w:bCs/>
          <w:sz w:val="32"/>
          <w:szCs w:val="32"/>
          <w:lang w:val="en-US"/>
        </w:rPr>
        <w:object w:dxaOrig="1520" w:dyaOrig="985" w14:anchorId="7DC6E0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3" type="#_x0000_t75" style="width:76.2pt;height:49.2pt" o:ole="">
            <v:imagedata r:id="rId106" o:title=""/>
          </v:shape>
          <o:OLEObject Type="Embed" ProgID="Excel.Sheet.12" ShapeID="_x0000_i1043" DrawAspect="Icon" ObjectID="_1839527804" r:id="rId107"/>
        </w:object>
      </w:r>
    </w:p>
    <w:p w14:paraId="6F235EA8" w14:textId="77777777" w:rsidR="001E243C" w:rsidRPr="001E243C" w:rsidRDefault="001E243C" w:rsidP="001E243C">
      <w:pPr>
        <w:keepNext/>
        <w:keepLines/>
        <w:spacing w:before="480" w:after="0" w:line="276" w:lineRule="auto"/>
        <w:outlineLvl w:val="0"/>
        <w:rPr>
          <w:rFonts w:eastAsia="MS Gothic" w:cs="Arial"/>
          <w:b/>
          <w:bCs/>
          <w:color w:val="000000" w:themeColor="text1"/>
          <w:sz w:val="32"/>
          <w:szCs w:val="32"/>
          <w:lang w:val="en-US"/>
        </w:rPr>
      </w:pPr>
      <w:bookmarkStart w:id="94" w:name="_Toc228913960"/>
      <w:r w:rsidRPr="001E243C">
        <w:rPr>
          <w:rFonts w:eastAsia="MS Gothic" w:cs="Arial"/>
          <w:b/>
          <w:bCs/>
          <w:color w:val="000000" w:themeColor="text1"/>
          <w:sz w:val="32"/>
          <w:szCs w:val="32"/>
          <w:lang w:val="en-US"/>
        </w:rPr>
        <w:t>Appendix C1: Competitor Positioning Map</w:t>
      </w:r>
      <w:bookmarkEnd w:id="94"/>
    </w:p>
    <w:p w14:paraId="3AF337F6" w14:textId="2FA39A0B" w:rsidR="001E243C" w:rsidRPr="001E243C" w:rsidRDefault="001E243C" w:rsidP="001E243C">
      <w:pPr>
        <w:spacing w:before="0" w:after="200" w:line="276" w:lineRule="auto"/>
        <w:rPr>
          <w:rFonts w:ascii="Cambria" w:eastAsia="MS Mincho" w:hAnsi="Cambria" w:cs="Times New Roman"/>
          <w:lang w:val="en-US"/>
        </w:rPr>
      </w:pPr>
    </w:p>
    <w:p w14:paraId="1FB6A59F" w14:textId="7696BB77" w:rsidR="001E243C" w:rsidRPr="001E243C" w:rsidRDefault="00B80506" w:rsidP="001E243C">
      <w:pPr>
        <w:spacing w:before="0" w:after="200" w:line="276" w:lineRule="auto"/>
        <w:rPr>
          <w:rFonts w:ascii="Cambria" w:eastAsia="MS Mincho" w:hAnsi="Cambria" w:cs="Times New Roman"/>
          <w:lang w:val="en-US"/>
        </w:rPr>
      </w:pPr>
      <w:r>
        <w:rPr>
          <w:rFonts w:eastAsia="MS Mincho" w:cs="Arial"/>
          <w:lang w:val="en-US"/>
        </w:rPr>
        <w:t>Table: C1</w:t>
      </w:r>
      <w:r w:rsidR="001E243C" w:rsidRPr="001E243C">
        <w:rPr>
          <w:rFonts w:ascii="Cambria" w:eastAsia="MS Mincho" w:hAnsi="Cambria" w:cs="Times New Roman"/>
          <w:noProof/>
          <w:lang w:val="en-US"/>
        </w:rPr>
        <w:drawing>
          <wp:inline distT="0" distB="0" distL="0" distR="0" wp14:anchorId="1C666865" wp14:editId="1FBF9CD2">
            <wp:extent cx="4572000" cy="3429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png"/>
                    <pic:cNvPicPr/>
                  </pic:nvPicPr>
                  <pic:blipFill>
                    <a:blip r:embed="rId108"/>
                    <a:stretch>
                      <a:fillRect/>
                    </a:stretch>
                  </pic:blipFill>
                  <pic:spPr>
                    <a:xfrm>
                      <a:off x="0" y="0"/>
                      <a:ext cx="4572000" cy="3429000"/>
                    </a:xfrm>
                    <a:prstGeom prst="rect">
                      <a:avLst/>
                    </a:prstGeom>
                  </pic:spPr>
                </pic:pic>
              </a:graphicData>
            </a:graphic>
          </wp:inline>
        </w:drawing>
      </w:r>
    </w:p>
    <w:tbl>
      <w:tblPr>
        <w:tblStyle w:val="GridTable4-Accent1"/>
        <w:tblW w:w="0" w:type="auto"/>
        <w:tblLook w:val="04A0" w:firstRow="1" w:lastRow="0" w:firstColumn="1" w:lastColumn="0" w:noHBand="0" w:noVBand="1"/>
      </w:tblPr>
      <w:tblGrid>
        <w:gridCol w:w="2880"/>
        <w:gridCol w:w="2880"/>
        <w:gridCol w:w="2880"/>
      </w:tblGrid>
      <w:tr w:rsidR="001E243C" w:rsidRPr="001E243C" w14:paraId="05C1C8FB" w14:textId="77777777" w:rsidTr="001E24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3CFC82A7" w14:textId="77777777" w:rsidR="001E243C" w:rsidRPr="001E243C" w:rsidRDefault="001E243C" w:rsidP="001E243C">
            <w:pPr>
              <w:spacing w:before="0" w:after="200" w:line="276" w:lineRule="auto"/>
              <w:rPr>
                <w:rFonts w:ascii="Cambria" w:eastAsia="MS Mincho" w:hAnsi="Cambria" w:cs="Times New Roman"/>
                <w:lang w:val="en-US"/>
              </w:rPr>
            </w:pPr>
            <w:r w:rsidRPr="001E243C">
              <w:rPr>
                <w:rFonts w:ascii="Cambria" w:eastAsia="MS Mincho" w:hAnsi="Cambria" w:cs="Times New Roman"/>
                <w:lang w:val="en-US"/>
              </w:rPr>
              <w:t>Competitor Type</w:t>
            </w:r>
          </w:p>
        </w:tc>
        <w:tc>
          <w:tcPr>
            <w:tcW w:w="2880" w:type="dxa"/>
          </w:tcPr>
          <w:p w14:paraId="3E2D1BDB" w14:textId="77777777" w:rsidR="001E243C" w:rsidRPr="001E243C" w:rsidRDefault="001E243C" w:rsidP="001E243C">
            <w:pPr>
              <w:spacing w:before="0" w:after="200" w:line="276" w:lineRule="auto"/>
              <w:cnfStyle w:val="100000000000" w:firstRow="1"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Price</w:t>
            </w:r>
          </w:p>
        </w:tc>
        <w:tc>
          <w:tcPr>
            <w:tcW w:w="2880" w:type="dxa"/>
          </w:tcPr>
          <w:p w14:paraId="63927C92" w14:textId="77777777" w:rsidR="001E243C" w:rsidRPr="001E243C" w:rsidRDefault="001E243C" w:rsidP="001E243C">
            <w:pPr>
              <w:spacing w:before="0" w:after="200" w:line="276" w:lineRule="auto"/>
              <w:cnfStyle w:val="100000000000" w:firstRow="1"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Convenience</w:t>
            </w:r>
          </w:p>
        </w:tc>
      </w:tr>
      <w:tr w:rsidR="001E243C" w:rsidRPr="001E243C" w14:paraId="68C6A197" w14:textId="77777777" w:rsidTr="001E24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7647F3C9" w14:textId="77777777" w:rsidR="001E243C" w:rsidRPr="001E243C" w:rsidRDefault="001E243C" w:rsidP="001E243C">
            <w:pPr>
              <w:spacing w:before="0" w:after="200" w:line="276" w:lineRule="auto"/>
              <w:rPr>
                <w:rFonts w:ascii="Cambria" w:eastAsia="MS Mincho" w:hAnsi="Cambria" w:cs="Times New Roman"/>
                <w:lang w:val="en-US"/>
              </w:rPr>
            </w:pPr>
            <w:r w:rsidRPr="001E243C">
              <w:rPr>
                <w:rFonts w:ascii="Cambria" w:eastAsia="MS Mincho" w:hAnsi="Cambria" w:cs="Times New Roman"/>
                <w:lang w:val="en-US"/>
              </w:rPr>
              <w:t>Self-service</w:t>
            </w:r>
          </w:p>
        </w:tc>
        <w:tc>
          <w:tcPr>
            <w:tcW w:w="2880" w:type="dxa"/>
          </w:tcPr>
          <w:p w14:paraId="41606579" w14:textId="77777777" w:rsidR="001E243C" w:rsidRPr="001E243C" w:rsidRDefault="001E243C" w:rsidP="001E243C">
            <w:pPr>
              <w:spacing w:before="0" w:after="200" w:line="276" w:lineRule="auto"/>
              <w:cnfStyle w:val="000000100000" w:firstRow="0" w:lastRow="0" w:firstColumn="0" w:lastColumn="0" w:oddVBand="0" w:evenVBand="0" w:oddHBand="1"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Low</w:t>
            </w:r>
          </w:p>
        </w:tc>
        <w:tc>
          <w:tcPr>
            <w:tcW w:w="2880" w:type="dxa"/>
          </w:tcPr>
          <w:p w14:paraId="2A21ABC0" w14:textId="77777777" w:rsidR="001E243C" w:rsidRPr="001E243C" w:rsidRDefault="001E243C" w:rsidP="001E243C">
            <w:pPr>
              <w:spacing w:before="0" w:after="200" w:line="276" w:lineRule="auto"/>
              <w:cnfStyle w:val="000000100000" w:firstRow="0" w:lastRow="0" w:firstColumn="0" w:lastColumn="0" w:oddVBand="0" w:evenVBand="0" w:oddHBand="1"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Low</w:t>
            </w:r>
          </w:p>
        </w:tc>
      </w:tr>
      <w:tr w:rsidR="001E243C" w:rsidRPr="001E243C" w14:paraId="627F152C" w14:textId="77777777" w:rsidTr="001E243C">
        <w:tc>
          <w:tcPr>
            <w:cnfStyle w:val="001000000000" w:firstRow="0" w:lastRow="0" w:firstColumn="1" w:lastColumn="0" w:oddVBand="0" w:evenVBand="0" w:oddHBand="0" w:evenHBand="0" w:firstRowFirstColumn="0" w:firstRowLastColumn="0" w:lastRowFirstColumn="0" w:lastRowLastColumn="0"/>
            <w:tcW w:w="2880" w:type="dxa"/>
          </w:tcPr>
          <w:p w14:paraId="27320A94" w14:textId="77777777" w:rsidR="001E243C" w:rsidRPr="001E243C" w:rsidRDefault="001E243C" w:rsidP="001E243C">
            <w:pPr>
              <w:spacing w:before="0" w:after="200" w:line="276" w:lineRule="auto"/>
              <w:rPr>
                <w:rFonts w:ascii="Cambria" w:eastAsia="MS Mincho" w:hAnsi="Cambria" w:cs="Times New Roman"/>
                <w:lang w:val="en-US"/>
              </w:rPr>
            </w:pPr>
            <w:r w:rsidRPr="001E243C">
              <w:rPr>
                <w:rFonts w:ascii="Cambria" w:eastAsia="MS Mincho" w:hAnsi="Cambria" w:cs="Times New Roman"/>
                <w:lang w:val="en-US"/>
              </w:rPr>
              <w:t>Launderette</w:t>
            </w:r>
          </w:p>
        </w:tc>
        <w:tc>
          <w:tcPr>
            <w:tcW w:w="2880" w:type="dxa"/>
          </w:tcPr>
          <w:p w14:paraId="45CC98BF" w14:textId="77777777" w:rsidR="001E243C" w:rsidRPr="001E243C" w:rsidRDefault="001E243C" w:rsidP="001E243C">
            <w:pPr>
              <w:spacing w:before="0" w:after="200" w:line="276" w:lineRule="auto"/>
              <w:cnfStyle w:val="000000000000" w:firstRow="0"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Medium</w:t>
            </w:r>
          </w:p>
        </w:tc>
        <w:tc>
          <w:tcPr>
            <w:tcW w:w="2880" w:type="dxa"/>
          </w:tcPr>
          <w:p w14:paraId="550CAE14" w14:textId="77777777" w:rsidR="001E243C" w:rsidRPr="001E243C" w:rsidRDefault="001E243C" w:rsidP="001E243C">
            <w:pPr>
              <w:spacing w:before="0" w:after="200" w:line="276" w:lineRule="auto"/>
              <w:cnfStyle w:val="000000000000" w:firstRow="0"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Medium</w:t>
            </w:r>
          </w:p>
        </w:tc>
      </w:tr>
      <w:tr w:rsidR="001E243C" w:rsidRPr="001E243C" w14:paraId="3AE7A5A1" w14:textId="77777777" w:rsidTr="001E24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405C2601" w14:textId="77777777" w:rsidR="001E243C" w:rsidRPr="001E243C" w:rsidRDefault="001E243C" w:rsidP="001E243C">
            <w:pPr>
              <w:spacing w:before="0" w:after="200" w:line="276" w:lineRule="auto"/>
              <w:rPr>
                <w:rFonts w:ascii="Cambria" w:eastAsia="MS Mincho" w:hAnsi="Cambria" w:cs="Times New Roman"/>
                <w:lang w:val="en-US"/>
              </w:rPr>
            </w:pPr>
            <w:r w:rsidRPr="001E243C">
              <w:rPr>
                <w:rFonts w:ascii="Cambria" w:eastAsia="MS Mincho" w:hAnsi="Cambria" w:cs="Times New Roman"/>
                <w:lang w:val="en-US"/>
              </w:rPr>
              <w:t>Dry cleaners</w:t>
            </w:r>
          </w:p>
        </w:tc>
        <w:tc>
          <w:tcPr>
            <w:tcW w:w="2880" w:type="dxa"/>
          </w:tcPr>
          <w:p w14:paraId="2A2AD938" w14:textId="77777777" w:rsidR="001E243C" w:rsidRPr="001E243C" w:rsidRDefault="001E243C" w:rsidP="001E243C">
            <w:pPr>
              <w:spacing w:before="0" w:after="200" w:line="276" w:lineRule="auto"/>
              <w:cnfStyle w:val="000000100000" w:firstRow="0" w:lastRow="0" w:firstColumn="0" w:lastColumn="0" w:oddVBand="0" w:evenVBand="0" w:oddHBand="1"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High</w:t>
            </w:r>
          </w:p>
        </w:tc>
        <w:tc>
          <w:tcPr>
            <w:tcW w:w="2880" w:type="dxa"/>
          </w:tcPr>
          <w:p w14:paraId="48DBFF8D" w14:textId="77777777" w:rsidR="001E243C" w:rsidRPr="001E243C" w:rsidRDefault="001E243C" w:rsidP="001E243C">
            <w:pPr>
              <w:spacing w:before="0" w:after="200" w:line="276" w:lineRule="auto"/>
              <w:cnfStyle w:val="000000100000" w:firstRow="0" w:lastRow="0" w:firstColumn="0" w:lastColumn="0" w:oddVBand="0" w:evenVBand="0" w:oddHBand="1"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Medium</w:t>
            </w:r>
          </w:p>
        </w:tc>
      </w:tr>
      <w:tr w:rsidR="001E243C" w:rsidRPr="001E243C" w14:paraId="4F79C207" w14:textId="77777777" w:rsidTr="001E243C">
        <w:tc>
          <w:tcPr>
            <w:cnfStyle w:val="001000000000" w:firstRow="0" w:lastRow="0" w:firstColumn="1" w:lastColumn="0" w:oddVBand="0" w:evenVBand="0" w:oddHBand="0" w:evenHBand="0" w:firstRowFirstColumn="0" w:firstRowLastColumn="0" w:lastRowFirstColumn="0" w:lastRowLastColumn="0"/>
            <w:tcW w:w="2880" w:type="dxa"/>
          </w:tcPr>
          <w:p w14:paraId="63C9F06C" w14:textId="77777777" w:rsidR="001E243C" w:rsidRPr="001E243C" w:rsidRDefault="001E243C" w:rsidP="001E243C">
            <w:pPr>
              <w:spacing w:before="0" w:after="200" w:line="276" w:lineRule="auto"/>
              <w:rPr>
                <w:rFonts w:ascii="Cambria" w:eastAsia="MS Mincho" w:hAnsi="Cambria" w:cs="Times New Roman"/>
                <w:lang w:val="en-US"/>
              </w:rPr>
            </w:pPr>
            <w:r w:rsidRPr="001E243C">
              <w:rPr>
                <w:rFonts w:ascii="Cambria" w:eastAsia="MS Mincho" w:hAnsi="Cambria" w:cs="Times New Roman"/>
                <w:lang w:val="en-US"/>
              </w:rPr>
              <w:t xml:space="preserve">Fresh &amp; </w:t>
            </w:r>
            <w:proofErr w:type="gramStart"/>
            <w:r w:rsidRPr="001E243C">
              <w:rPr>
                <w:rFonts w:ascii="Cambria" w:eastAsia="MS Mincho" w:hAnsi="Cambria" w:cs="Times New Roman"/>
                <w:lang w:val="en-US"/>
              </w:rPr>
              <w:t>Pressed</w:t>
            </w:r>
            <w:proofErr w:type="gramEnd"/>
          </w:p>
        </w:tc>
        <w:tc>
          <w:tcPr>
            <w:tcW w:w="2880" w:type="dxa"/>
          </w:tcPr>
          <w:p w14:paraId="55193E64" w14:textId="77777777" w:rsidR="001E243C" w:rsidRPr="001E243C" w:rsidRDefault="001E243C" w:rsidP="001E243C">
            <w:pPr>
              <w:spacing w:before="0" w:after="200" w:line="276" w:lineRule="auto"/>
              <w:cnfStyle w:val="000000000000" w:firstRow="0"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Medium</w:t>
            </w:r>
          </w:p>
        </w:tc>
        <w:tc>
          <w:tcPr>
            <w:tcW w:w="2880" w:type="dxa"/>
          </w:tcPr>
          <w:p w14:paraId="447B7664" w14:textId="77777777" w:rsidR="001E243C" w:rsidRPr="001E243C" w:rsidRDefault="001E243C" w:rsidP="001E243C">
            <w:pPr>
              <w:spacing w:before="0" w:after="200" w:line="276" w:lineRule="auto"/>
              <w:cnfStyle w:val="000000000000" w:firstRow="0"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High</w:t>
            </w:r>
          </w:p>
        </w:tc>
      </w:tr>
    </w:tbl>
    <w:p w14:paraId="0D156F5F" w14:textId="77777777" w:rsidR="001E243C" w:rsidRPr="001E243C" w:rsidRDefault="001E243C" w:rsidP="001E243C">
      <w:pPr>
        <w:spacing w:before="0" w:after="200" w:line="276" w:lineRule="auto"/>
        <w:rPr>
          <w:rFonts w:ascii="Cambria" w:eastAsia="MS Mincho" w:hAnsi="Cambria" w:cs="Times New Roman"/>
          <w:lang w:val="en-US"/>
        </w:rPr>
      </w:pPr>
      <w:r w:rsidRPr="001E243C">
        <w:rPr>
          <w:rFonts w:ascii="Cambria" w:eastAsia="MS Mincho" w:hAnsi="Cambria" w:cs="Times New Roman"/>
          <w:lang w:val="en-US"/>
        </w:rPr>
        <w:t xml:space="preserve">Figure C1 illustrates the competitive positioning within the local laundry services market. Fresh &amp; Pressed is positioned in the high-convenience segment, combining doorstep collection, </w:t>
      </w:r>
      <w:r w:rsidRPr="001E243C">
        <w:rPr>
          <w:rFonts w:ascii="Cambria" w:eastAsia="MS Mincho" w:hAnsi="Cambria" w:cs="Times New Roman"/>
          <w:lang w:val="en-US"/>
        </w:rPr>
        <w:lastRenderedPageBreak/>
        <w:t>delivery, and subscription-based services. This supports a focused differentiation strategy, where value is created through service reliability and customer experience rather than price competition.</w:t>
      </w:r>
    </w:p>
    <w:p w14:paraId="0A5E4769" w14:textId="77777777" w:rsidR="001E243C" w:rsidRPr="001E243C" w:rsidRDefault="001E243C" w:rsidP="001E243C">
      <w:pPr>
        <w:keepNext/>
        <w:keepLines/>
        <w:spacing w:before="480" w:after="0" w:line="276" w:lineRule="auto"/>
        <w:outlineLvl w:val="0"/>
        <w:rPr>
          <w:rFonts w:eastAsia="MS Gothic" w:cs="Arial"/>
          <w:b/>
          <w:bCs/>
          <w:color w:val="000000" w:themeColor="text1"/>
          <w:sz w:val="32"/>
          <w:szCs w:val="32"/>
          <w:lang w:val="en-US"/>
        </w:rPr>
      </w:pPr>
      <w:bookmarkStart w:id="95" w:name="_Toc228913961"/>
      <w:r w:rsidRPr="001E243C">
        <w:rPr>
          <w:rFonts w:eastAsia="MS Gothic" w:cs="Arial"/>
          <w:b/>
          <w:bCs/>
          <w:color w:val="000000" w:themeColor="text1"/>
          <w:sz w:val="32"/>
          <w:szCs w:val="32"/>
          <w:lang w:val="en-US"/>
        </w:rPr>
        <w:t>Appendix D1: Operations Workflow</w:t>
      </w:r>
      <w:bookmarkEnd w:id="95"/>
    </w:p>
    <w:p w14:paraId="5DE64DF3" w14:textId="6EAC9474" w:rsidR="001E243C" w:rsidRPr="001E243C" w:rsidRDefault="001E243C" w:rsidP="001E243C">
      <w:pPr>
        <w:spacing w:before="0" w:after="200" w:line="276" w:lineRule="auto"/>
        <w:rPr>
          <w:rFonts w:ascii="Cambria" w:eastAsia="MS Mincho" w:hAnsi="Cambria" w:cs="Times New Roman"/>
          <w:lang w:val="en-US"/>
        </w:rPr>
      </w:pPr>
    </w:p>
    <w:p w14:paraId="67495611" w14:textId="4BC1F2FF" w:rsidR="001E243C" w:rsidRDefault="001E243C" w:rsidP="001E243C">
      <w:pPr>
        <w:spacing w:before="0" w:after="200" w:line="276" w:lineRule="auto"/>
        <w:rPr>
          <w:rFonts w:ascii="Cambria" w:eastAsia="MS Mincho" w:hAnsi="Cambria" w:cs="Times New Roman"/>
          <w:lang w:val="en-US"/>
        </w:rPr>
      </w:pPr>
      <w:r w:rsidRPr="001E243C">
        <w:rPr>
          <w:rFonts w:ascii="Cambria" w:eastAsia="MS Mincho" w:hAnsi="Cambria" w:cs="Times New Roman"/>
          <w:noProof/>
          <w:lang w:val="en-US"/>
        </w:rPr>
        <w:drawing>
          <wp:inline distT="0" distB="0" distL="0" distR="0" wp14:anchorId="14EFEBA0" wp14:editId="532F099A">
            <wp:extent cx="5486400" cy="10972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ork.png"/>
                    <pic:cNvPicPr/>
                  </pic:nvPicPr>
                  <pic:blipFill>
                    <a:blip r:embed="rId109"/>
                    <a:stretch>
                      <a:fillRect/>
                    </a:stretch>
                  </pic:blipFill>
                  <pic:spPr>
                    <a:xfrm>
                      <a:off x="0" y="0"/>
                      <a:ext cx="5486400" cy="1097280"/>
                    </a:xfrm>
                    <a:prstGeom prst="rect">
                      <a:avLst/>
                    </a:prstGeom>
                  </pic:spPr>
                </pic:pic>
              </a:graphicData>
            </a:graphic>
          </wp:inline>
        </w:drawing>
      </w:r>
    </w:p>
    <w:p w14:paraId="49421466" w14:textId="6E19BE77" w:rsidR="00B80506" w:rsidRPr="00B80506" w:rsidRDefault="00B80506" w:rsidP="001E243C">
      <w:pPr>
        <w:spacing w:before="0" w:after="200" w:line="276" w:lineRule="auto"/>
        <w:rPr>
          <w:rFonts w:eastAsia="MS Mincho" w:cs="Arial"/>
          <w:lang w:val="en-US"/>
        </w:rPr>
      </w:pPr>
      <w:r w:rsidRPr="00B80506">
        <w:rPr>
          <w:rFonts w:eastAsia="MS Mincho" w:cs="Arial"/>
          <w:lang w:val="en-US"/>
        </w:rPr>
        <w:t>Table: D1</w:t>
      </w:r>
    </w:p>
    <w:tbl>
      <w:tblPr>
        <w:tblStyle w:val="GridTable4-Accent1"/>
        <w:tblW w:w="0" w:type="auto"/>
        <w:tblLook w:val="04A0" w:firstRow="1" w:lastRow="0" w:firstColumn="1" w:lastColumn="0" w:noHBand="0" w:noVBand="1"/>
      </w:tblPr>
      <w:tblGrid>
        <w:gridCol w:w="2880"/>
        <w:gridCol w:w="2880"/>
        <w:gridCol w:w="2880"/>
      </w:tblGrid>
      <w:tr w:rsidR="001E243C" w:rsidRPr="001E243C" w14:paraId="0CAE6C12" w14:textId="77777777" w:rsidTr="001E24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0377AE82" w14:textId="77777777" w:rsidR="001E243C" w:rsidRPr="001E243C" w:rsidRDefault="001E243C" w:rsidP="001E243C">
            <w:pPr>
              <w:spacing w:before="0" w:after="200" w:line="276" w:lineRule="auto"/>
              <w:rPr>
                <w:rFonts w:ascii="Cambria" w:eastAsia="MS Mincho" w:hAnsi="Cambria" w:cs="Times New Roman"/>
                <w:lang w:val="en-US"/>
              </w:rPr>
            </w:pPr>
            <w:r w:rsidRPr="001E243C">
              <w:rPr>
                <w:rFonts w:ascii="Cambria" w:eastAsia="MS Mincho" w:hAnsi="Cambria" w:cs="Times New Roman"/>
                <w:lang w:val="en-US"/>
              </w:rPr>
              <w:t>Stage</w:t>
            </w:r>
          </w:p>
        </w:tc>
        <w:tc>
          <w:tcPr>
            <w:tcW w:w="2880" w:type="dxa"/>
          </w:tcPr>
          <w:p w14:paraId="216E6D06" w14:textId="77777777" w:rsidR="001E243C" w:rsidRPr="001E243C" w:rsidRDefault="001E243C" w:rsidP="001E243C">
            <w:pPr>
              <w:spacing w:before="0" w:after="200" w:line="276" w:lineRule="auto"/>
              <w:cnfStyle w:val="100000000000" w:firstRow="1"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Activity</w:t>
            </w:r>
          </w:p>
        </w:tc>
        <w:tc>
          <w:tcPr>
            <w:tcW w:w="2880" w:type="dxa"/>
          </w:tcPr>
          <w:p w14:paraId="245930B6" w14:textId="77777777" w:rsidR="001E243C" w:rsidRPr="001E243C" w:rsidRDefault="001E243C" w:rsidP="001E243C">
            <w:pPr>
              <w:spacing w:before="0" w:after="200" w:line="276" w:lineRule="auto"/>
              <w:cnfStyle w:val="100000000000" w:firstRow="1"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Control Point</w:t>
            </w:r>
          </w:p>
        </w:tc>
      </w:tr>
      <w:tr w:rsidR="001E243C" w:rsidRPr="001E243C" w14:paraId="784B9D2F" w14:textId="77777777" w:rsidTr="001E24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1A7499A0" w14:textId="77777777" w:rsidR="001E243C" w:rsidRPr="001E243C" w:rsidRDefault="001E243C" w:rsidP="001E243C">
            <w:pPr>
              <w:spacing w:before="0" w:after="200" w:line="276" w:lineRule="auto"/>
              <w:rPr>
                <w:rFonts w:ascii="Cambria" w:eastAsia="MS Mincho" w:hAnsi="Cambria" w:cs="Times New Roman"/>
                <w:lang w:val="en-US"/>
              </w:rPr>
            </w:pPr>
            <w:r w:rsidRPr="001E243C">
              <w:rPr>
                <w:rFonts w:ascii="Cambria" w:eastAsia="MS Mincho" w:hAnsi="Cambria" w:cs="Times New Roman"/>
                <w:lang w:val="en-US"/>
              </w:rPr>
              <w:t>Booking</w:t>
            </w:r>
          </w:p>
        </w:tc>
        <w:tc>
          <w:tcPr>
            <w:tcW w:w="2880" w:type="dxa"/>
          </w:tcPr>
          <w:p w14:paraId="0636539D" w14:textId="77777777" w:rsidR="001E243C" w:rsidRPr="001E243C" w:rsidRDefault="001E243C" w:rsidP="001E243C">
            <w:pPr>
              <w:spacing w:before="0" w:after="200" w:line="276" w:lineRule="auto"/>
              <w:cnfStyle w:val="000000100000" w:firstRow="0" w:lastRow="0" w:firstColumn="0" w:lastColumn="0" w:oddVBand="0" w:evenVBand="0" w:oddHBand="1"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Order</w:t>
            </w:r>
          </w:p>
          <w:p w14:paraId="6D326242" w14:textId="77777777" w:rsidR="001E243C" w:rsidRPr="001E243C" w:rsidRDefault="001E243C" w:rsidP="001E243C">
            <w:pPr>
              <w:spacing w:before="0" w:after="200" w:line="276" w:lineRule="auto"/>
              <w:cnfStyle w:val="000000100000" w:firstRow="0" w:lastRow="0" w:firstColumn="0" w:lastColumn="0" w:oddVBand="0" w:evenVBand="0" w:oddHBand="1"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Customer selects service</w:t>
            </w:r>
          </w:p>
        </w:tc>
        <w:tc>
          <w:tcPr>
            <w:tcW w:w="2880" w:type="dxa"/>
          </w:tcPr>
          <w:p w14:paraId="40F06EF8" w14:textId="77777777" w:rsidR="001E243C" w:rsidRPr="001E243C" w:rsidRDefault="001E243C" w:rsidP="001E243C">
            <w:pPr>
              <w:spacing w:before="0" w:after="200" w:line="276" w:lineRule="auto"/>
              <w:cnfStyle w:val="000000100000" w:firstRow="0" w:lastRow="0" w:firstColumn="0" w:lastColumn="0" w:oddVBand="0" w:evenVBand="0" w:oddHBand="1"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Record</w:t>
            </w:r>
          </w:p>
          <w:p w14:paraId="62DDF6A2" w14:textId="77777777" w:rsidR="001E243C" w:rsidRPr="001E243C" w:rsidRDefault="001E243C" w:rsidP="001E243C">
            <w:pPr>
              <w:spacing w:before="0" w:after="200" w:line="276" w:lineRule="auto"/>
              <w:cnfStyle w:val="000000100000" w:firstRow="0" w:lastRow="0" w:firstColumn="0" w:lastColumn="0" w:oddVBand="0" w:evenVBand="0" w:oddHBand="1"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Order recorded in system</w:t>
            </w:r>
          </w:p>
        </w:tc>
      </w:tr>
      <w:tr w:rsidR="001E243C" w:rsidRPr="001E243C" w14:paraId="54B58DEA" w14:textId="77777777" w:rsidTr="001E243C">
        <w:tc>
          <w:tcPr>
            <w:cnfStyle w:val="001000000000" w:firstRow="0" w:lastRow="0" w:firstColumn="1" w:lastColumn="0" w:oddVBand="0" w:evenVBand="0" w:oddHBand="0" w:evenHBand="0" w:firstRowFirstColumn="0" w:firstRowLastColumn="0" w:lastRowFirstColumn="0" w:lastRowLastColumn="0"/>
            <w:tcW w:w="2880" w:type="dxa"/>
          </w:tcPr>
          <w:p w14:paraId="07DA0957" w14:textId="77777777" w:rsidR="001E243C" w:rsidRPr="001E243C" w:rsidRDefault="001E243C" w:rsidP="001E243C">
            <w:pPr>
              <w:spacing w:before="0" w:after="200" w:line="276" w:lineRule="auto"/>
              <w:rPr>
                <w:rFonts w:ascii="Cambria" w:eastAsia="MS Mincho" w:hAnsi="Cambria" w:cs="Times New Roman"/>
                <w:lang w:val="en-US"/>
              </w:rPr>
            </w:pPr>
            <w:r w:rsidRPr="001E243C">
              <w:rPr>
                <w:rFonts w:ascii="Cambria" w:eastAsia="MS Mincho" w:hAnsi="Cambria" w:cs="Times New Roman"/>
                <w:lang w:val="en-US"/>
              </w:rPr>
              <w:t>Collection</w:t>
            </w:r>
          </w:p>
        </w:tc>
        <w:tc>
          <w:tcPr>
            <w:tcW w:w="2880" w:type="dxa"/>
          </w:tcPr>
          <w:p w14:paraId="52A50C6C" w14:textId="77777777" w:rsidR="001E243C" w:rsidRPr="001E243C" w:rsidRDefault="001E243C" w:rsidP="001E243C">
            <w:pPr>
              <w:spacing w:before="0" w:after="200" w:line="276" w:lineRule="auto"/>
              <w:cnfStyle w:val="000000000000" w:firstRow="0"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Pickup</w:t>
            </w:r>
          </w:p>
          <w:p w14:paraId="20DA5F75" w14:textId="77777777" w:rsidR="001E243C" w:rsidRPr="001E243C" w:rsidRDefault="001E243C" w:rsidP="001E243C">
            <w:pPr>
              <w:spacing w:before="0" w:after="200" w:line="276" w:lineRule="auto"/>
              <w:cnfStyle w:val="000000000000" w:firstRow="0"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Items collected and labelled</w:t>
            </w:r>
          </w:p>
        </w:tc>
        <w:tc>
          <w:tcPr>
            <w:tcW w:w="2880" w:type="dxa"/>
          </w:tcPr>
          <w:p w14:paraId="748CC545" w14:textId="77777777" w:rsidR="001E243C" w:rsidRPr="001E243C" w:rsidRDefault="001E243C" w:rsidP="001E243C">
            <w:pPr>
              <w:spacing w:before="0" w:after="200" w:line="276" w:lineRule="auto"/>
              <w:cnfStyle w:val="000000000000" w:firstRow="0"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Track</w:t>
            </w:r>
          </w:p>
          <w:p w14:paraId="5778E9FE" w14:textId="77777777" w:rsidR="001E243C" w:rsidRPr="001E243C" w:rsidRDefault="001E243C" w:rsidP="001E243C">
            <w:pPr>
              <w:spacing w:before="0" w:after="200" w:line="276" w:lineRule="auto"/>
              <w:cnfStyle w:val="000000000000" w:firstRow="0"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Item tracking and counting</w:t>
            </w:r>
          </w:p>
        </w:tc>
      </w:tr>
      <w:tr w:rsidR="001E243C" w:rsidRPr="001E243C" w14:paraId="3A9D6F7A" w14:textId="77777777" w:rsidTr="001E24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54121F46" w14:textId="77777777" w:rsidR="001E243C" w:rsidRPr="001E243C" w:rsidRDefault="001E243C" w:rsidP="001E243C">
            <w:pPr>
              <w:spacing w:before="0" w:after="200" w:line="276" w:lineRule="auto"/>
              <w:rPr>
                <w:rFonts w:ascii="Cambria" w:eastAsia="MS Mincho" w:hAnsi="Cambria" w:cs="Times New Roman"/>
                <w:lang w:val="en-US"/>
              </w:rPr>
            </w:pPr>
            <w:r w:rsidRPr="001E243C">
              <w:rPr>
                <w:rFonts w:ascii="Cambria" w:eastAsia="MS Mincho" w:hAnsi="Cambria" w:cs="Times New Roman"/>
                <w:lang w:val="en-US"/>
              </w:rPr>
              <w:t>Sorting</w:t>
            </w:r>
          </w:p>
        </w:tc>
        <w:tc>
          <w:tcPr>
            <w:tcW w:w="2880" w:type="dxa"/>
          </w:tcPr>
          <w:p w14:paraId="5646B564" w14:textId="77777777" w:rsidR="001E243C" w:rsidRPr="001E243C" w:rsidRDefault="001E243C" w:rsidP="001E243C">
            <w:pPr>
              <w:spacing w:before="0" w:after="200" w:line="276" w:lineRule="auto"/>
              <w:cnfStyle w:val="000000100000" w:firstRow="0" w:lastRow="0" w:firstColumn="0" w:lastColumn="0" w:oddVBand="0" w:evenVBand="0" w:oddHBand="1"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Separate</w:t>
            </w:r>
          </w:p>
          <w:p w14:paraId="71A9ABEB" w14:textId="77777777" w:rsidR="001E243C" w:rsidRPr="001E243C" w:rsidRDefault="001E243C" w:rsidP="001E243C">
            <w:pPr>
              <w:spacing w:before="0" w:after="200" w:line="276" w:lineRule="auto"/>
              <w:cnfStyle w:val="000000100000" w:firstRow="0" w:lastRow="0" w:firstColumn="0" w:lastColumn="0" w:oddVBand="0" w:evenVBand="0" w:oddHBand="1"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Separation by fabric/colour</w:t>
            </w:r>
          </w:p>
        </w:tc>
        <w:tc>
          <w:tcPr>
            <w:tcW w:w="2880" w:type="dxa"/>
          </w:tcPr>
          <w:p w14:paraId="15355A79" w14:textId="77777777" w:rsidR="001E243C" w:rsidRPr="001E243C" w:rsidRDefault="001E243C" w:rsidP="001E243C">
            <w:pPr>
              <w:spacing w:before="0" w:after="200" w:line="276" w:lineRule="auto"/>
              <w:cnfStyle w:val="000000100000" w:firstRow="0" w:lastRow="0" w:firstColumn="0" w:lastColumn="0" w:oddVBand="0" w:evenVBand="0" w:oddHBand="1"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Reduce error</w:t>
            </w:r>
          </w:p>
          <w:p w14:paraId="3ADC906D" w14:textId="77777777" w:rsidR="001E243C" w:rsidRPr="001E243C" w:rsidRDefault="001E243C" w:rsidP="001E243C">
            <w:pPr>
              <w:spacing w:before="0" w:after="200" w:line="276" w:lineRule="auto"/>
              <w:cnfStyle w:val="000000100000" w:firstRow="0" w:lastRow="0" w:firstColumn="0" w:lastColumn="0" w:oddVBand="0" w:evenVBand="0" w:oddHBand="1"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Error reduction and quality control</w:t>
            </w:r>
          </w:p>
        </w:tc>
      </w:tr>
      <w:tr w:rsidR="001E243C" w:rsidRPr="001E243C" w14:paraId="69AB995B" w14:textId="77777777" w:rsidTr="001E243C">
        <w:tc>
          <w:tcPr>
            <w:cnfStyle w:val="001000000000" w:firstRow="0" w:lastRow="0" w:firstColumn="1" w:lastColumn="0" w:oddVBand="0" w:evenVBand="0" w:oddHBand="0" w:evenHBand="0" w:firstRowFirstColumn="0" w:firstRowLastColumn="0" w:lastRowFirstColumn="0" w:lastRowLastColumn="0"/>
            <w:tcW w:w="2880" w:type="dxa"/>
          </w:tcPr>
          <w:p w14:paraId="44CA78E8" w14:textId="77777777" w:rsidR="001E243C" w:rsidRPr="001E243C" w:rsidRDefault="001E243C" w:rsidP="001E243C">
            <w:pPr>
              <w:spacing w:before="0" w:after="200" w:line="276" w:lineRule="auto"/>
              <w:rPr>
                <w:rFonts w:ascii="Cambria" w:eastAsia="MS Mincho" w:hAnsi="Cambria" w:cs="Times New Roman"/>
                <w:lang w:val="en-US"/>
              </w:rPr>
            </w:pPr>
            <w:r w:rsidRPr="001E243C">
              <w:rPr>
                <w:rFonts w:ascii="Cambria" w:eastAsia="MS Mincho" w:hAnsi="Cambria" w:cs="Times New Roman"/>
                <w:lang w:val="en-US"/>
              </w:rPr>
              <w:t>Wash</w:t>
            </w:r>
          </w:p>
        </w:tc>
        <w:tc>
          <w:tcPr>
            <w:tcW w:w="2880" w:type="dxa"/>
          </w:tcPr>
          <w:p w14:paraId="268D311A" w14:textId="77777777" w:rsidR="001E243C" w:rsidRPr="001E243C" w:rsidRDefault="001E243C" w:rsidP="001E243C">
            <w:pPr>
              <w:spacing w:before="0" w:after="200" w:line="276" w:lineRule="auto"/>
              <w:cnfStyle w:val="000000000000" w:firstRow="0"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Clean</w:t>
            </w:r>
          </w:p>
          <w:p w14:paraId="11A17D9A" w14:textId="77777777" w:rsidR="001E243C" w:rsidRPr="001E243C" w:rsidRDefault="001E243C" w:rsidP="001E243C">
            <w:pPr>
              <w:spacing w:before="0" w:after="200" w:line="276" w:lineRule="auto"/>
              <w:cnfStyle w:val="000000000000" w:firstRow="0"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Machine processing</w:t>
            </w:r>
          </w:p>
        </w:tc>
        <w:tc>
          <w:tcPr>
            <w:tcW w:w="2880" w:type="dxa"/>
          </w:tcPr>
          <w:p w14:paraId="7B5C3789" w14:textId="77777777" w:rsidR="001E243C" w:rsidRPr="001E243C" w:rsidRDefault="001E243C" w:rsidP="001E243C">
            <w:pPr>
              <w:spacing w:before="0" w:after="200" w:line="276" w:lineRule="auto"/>
              <w:cnfStyle w:val="000000000000" w:firstRow="0"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Hygiene</w:t>
            </w:r>
          </w:p>
          <w:p w14:paraId="1BCB849F" w14:textId="77777777" w:rsidR="001E243C" w:rsidRPr="001E243C" w:rsidRDefault="001E243C" w:rsidP="001E243C">
            <w:pPr>
              <w:spacing w:before="0" w:after="200" w:line="276" w:lineRule="auto"/>
              <w:cnfStyle w:val="000000000000" w:firstRow="0"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Efficiency and hygiene standards</w:t>
            </w:r>
          </w:p>
        </w:tc>
      </w:tr>
      <w:tr w:rsidR="001E243C" w:rsidRPr="001E243C" w14:paraId="0A9E88B6" w14:textId="77777777" w:rsidTr="001E24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772730D7" w14:textId="77777777" w:rsidR="001E243C" w:rsidRPr="001E243C" w:rsidRDefault="001E243C" w:rsidP="001E243C">
            <w:pPr>
              <w:spacing w:before="0" w:after="200" w:line="276" w:lineRule="auto"/>
              <w:rPr>
                <w:rFonts w:ascii="Cambria" w:eastAsia="MS Mincho" w:hAnsi="Cambria" w:cs="Times New Roman"/>
                <w:lang w:val="en-US"/>
              </w:rPr>
            </w:pPr>
            <w:r w:rsidRPr="001E243C">
              <w:rPr>
                <w:rFonts w:ascii="Cambria" w:eastAsia="MS Mincho" w:hAnsi="Cambria" w:cs="Times New Roman"/>
                <w:lang w:val="en-US"/>
              </w:rPr>
              <w:t>Dry</w:t>
            </w:r>
          </w:p>
        </w:tc>
        <w:tc>
          <w:tcPr>
            <w:tcW w:w="2880" w:type="dxa"/>
          </w:tcPr>
          <w:p w14:paraId="3589A0D1" w14:textId="77777777" w:rsidR="001E243C" w:rsidRPr="001E243C" w:rsidRDefault="001E243C" w:rsidP="001E243C">
            <w:pPr>
              <w:spacing w:before="0" w:after="200" w:line="276" w:lineRule="auto"/>
              <w:cnfStyle w:val="000000100000" w:firstRow="0" w:lastRow="0" w:firstColumn="0" w:lastColumn="0" w:oddVBand="0" w:evenVBand="0" w:oddHBand="1"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Dry</w:t>
            </w:r>
          </w:p>
        </w:tc>
        <w:tc>
          <w:tcPr>
            <w:tcW w:w="2880" w:type="dxa"/>
          </w:tcPr>
          <w:p w14:paraId="7BEB3D60" w14:textId="77777777" w:rsidR="001E243C" w:rsidRPr="001E243C" w:rsidRDefault="001E243C" w:rsidP="001E243C">
            <w:pPr>
              <w:spacing w:before="0" w:after="200" w:line="276" w:lineRule="auto"/>
              <w:cnfStyle w:val="000000100000" w:firstRow="0" w:lastRow="0" w:firstColumn="0" w:lastColumn="0" w:oddVBand="0" w:evenVBand="0" w:oddHBand="1"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Process</w:t>
            </w:r>
          </w:p>
        </w:tc>
      </w:tr>
      <w:tr w:rsidR="001E243C" w:rsidRPr="001E243C" w14:paraId="32425578" w14:textId="77777777" w:rsidTr="001E243C">
        <w:tc>
          <w:tcPr>
            <w:cnfStyle w:val="001000000000" w:firstRow="0" w:lastRow="0" w:firstColumn="1" w:lastColumn="0" w:oddVBand="0" w:evenVBand="0" w:oddHBand="0" w:evenHBand="0" w:firstRowFirstColumn="0" w:firstRowLastColumn="0" w:lastRowFirstColumn="0" w:lastRowLastColumn="0"/>
            <w:tcW w:w="2880" w:type="dxa"/>
          </w:tcPr>
          <w:p w14:paraId="7EEF52E7" w14:textId="77777777" w:rsidR="001E243C" w:rsidRPr="001E243C" w:rsidRDefault="001E243C" w:rsidP="001E243C">
            <w:pPr>
              <w:spacing w:before="0" w:after="200" w:line="276" w:lineRule="auto"/>
              <w:rPr>
                <w:rFonts w:ascii="Cambria" w:eastAsia="MS Mincho" w:hAnsi="Cambria" w:cs="Times New Roman"/>
                <w:lang w:val="en-US"/>
              </w:rPr>
            </w:pPr>
            <w:r w:rsidRPr="001E243C">
              <w:rPr>
                <w:rFonts w:ascii="Cambria" w:eastAsia="MS Mincho" w:hAnsi="Cambria" w:cs="Times New Roman"/>
                <w:lang w:val="en-US"/>
              </w:rPr>
              <w:t>Iron</w:t>
            </w:r>
          </w:p>
        </w:tc>
        <w:tc>
          <w:tcPr>
            <w:tcW w:w="2880" w:type="dxa"/>
          </w:tcPr>
          <w:p w14:paraId="3E4C6F3D" w14:textId="77777777" w:rsidR="001E243C" w:rsidRPr="001E243C" w:rsidRDefault="001E243C" w:rsidP="001E243C">
            <w:pPr>
              <w:spacing w:before="0" w:after="200" w:line="276" w:lineRule="auto"/>
              <w:cnfStyle w:val="000000000000" w:firstRow="0"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Finish</w:t>
            </w:r>
          </w:p>
          <w:p w14:paraId="155452CD" w14:textId="77777777" w:rsidR="001E243C" w:rsidRPr="001E243C" w:rsidRDefault="001E243C" w:rsidP="001E243C">
            <w:pPr>
              <w:spacing w:before="0" w:after="200" w:line="276" w:lineRule="auto"/>
              <w:cnfStyle w:val="000000000000" w:firstRow="0"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Pressing and Finishing</w:t>
            </w:r>
          </w:p>
        </w:tc>
        <w:tc>
          <w:tcPr>
            <w:tcW w:w="2880" w:type="dxa"/>
          </w:tcPr>
          <w:p w14:paraId="5EF93B91" w14:textId="77777777" w:rsidR="001E243C" w:rsidRPr="001E243C" w:rsidRDefault="001E243C" w:rsidP="001E243C">
            <w:pPr>
              <w:spacing w:before="0" w:after="200" w:line="276" w:lineRule="auto"/>
              <w:cnfStyle w:val="000000000000" w:firstRow="0"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Quality</w:t>
            </w:r>
          </w:p>
          <w:p w14:paraId="1A6F1341" w14:textId="77777777" w:rsidR="001E243C" w:rsidRPr="001E243C" w:rsidRDefault="001E243C" w:rsidP="001E243C">
            <w:pPr>
              <w:spacing w:before="0" w:after="200" w:line="276" w:lineRule="auto"/>
              <w:cnfStyle w:val="000000000000" w:firstRow="0"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Presentation quality</w:t>
            </w:r>
          </w:p>
        </w:tc>
      </w:tr>
      <w:tr w:rsidR="001E243C" w:rsidRPr="001E243C" w14:paraId="3FFD0D16" w14:textId="77777777" w:rsidTr="001E24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35D5A08E" w14:textId="77777777" w:rsidR="001E243C" w:rsidRPr="001E243C" w:rsidRDefault="001E243C" w:rsidP="001E243C">
            <w:pPr>
              <w:spacing w:before="0" w:after="200" w:line="276" w:lineRule="auto"/>
              <w:rPr>
                <w:rFonts w:ascii="Cambria" w:eastAsia="MS Mincho" w:hAnsi="Cambria" w:cs="Times New Roman"/>
                <w:lang w:val="en-US"/>
              </w:rPr>
            </w:pPr>
            <w:r w:rsidRPr="001E243C">
              <w:rPr>
                <w:rFonts w:ascii="Cambria" w:eastAsia="MS Mincho" w:hAnsi="Cambria" w:cs="Times New Roman"/>
                <w:lang w:val="en-US"/>
              </w:rPr>
              <w:t>Quality Check</w:t>
            </w:r>
          </w:p>
        </w:tc>
        <w:tc>
          <w:tcPr>
            <w:tcW w:w="2880" w:type="dxa"/>
          </w:tcPr>
          <w:p w14:paraId="5F7D37C2" w14:textId="77777777" w:rsidR="001E243C" w:rsidRPr="001E243C" w:rsidRDefault="001E243C" w:rsidP="001E243C">
            <w:pPr>
              <w:spacing w:before="0" w:after="200" w:line="276" w:lineRule="auto"/>
              <w:cnfStyle w:val="000000100000" w:firstRow="0" w:lastRow="0" w:firstColumn="0" w:lastColumn="0" w:oddVBand="0" w:evenVBand="0" w:oddHBand="1"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Check</w:t>
            </w:r>
          </w:p>
          <w:p w14:paraId="61D0F4F3" w14:textId="77777777" w:rsidR="001E243C" w:rsidRPr="001E243C" w:rsidRDefault="001E243C" w:rsidP="001E243C">
            <w:pPr>
              <w:spacing w:before="0" w:after="200" w:line="276" w:lineRule="auto"/>
              <w:cnfStyle w:val="000000100000" w:firstRow="0" w:lastRow="0" w:firstColumn="0" w:lastColumn="0" w:oddVBand="0" w:evenVBand="0" w:oddHBand="1"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Final inspection</w:t>
            </w:r>
          </w:p>
        </w:tc>
        <w:tc>
          <w:tcPr>
            <w:tcW w:w="2880" w:type="dxa"/>
          </w:tcPr>
          <w:p w14:paraId="28520890" w14:textId="77777777" w:rsidR="001E243C" w:rsidRPr="001E243C" w:rsidRDefault="001E243C" w:rsidP="001E243C">
            <w:pPr>
              <w:spacing w:before="0" w:after="200" w:line="276" w:lineRule="auto"/>
              <w:cnfStyle w:val="000000100000" w:firstRow="0" w:lastRow="0" w:firstColumn="0" w:lastColumn="0" w:oddVBand="0" w:evenVBand="0" w:oddHBand="1"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Rewash</w:t>
            </w:r>
          </w:p>
          <w:p w14:paraId="6E1F4092" w14:textId="77777777" w:rsidR="001E243C" w:rsidRPr="001E243C" w:rsidRDefault="001E243C" w:rsidP="001E243C">
            <w:pPr>
              <w:spacing w:before="0" w:after="200" w:line="276" w:lineRule="auto"/>
              <w:cnfStyle w:val="000000100000" w:firstRow="0" w:lastRow="0" w:firstColumn="0" w:lastColumn="0" w:oddVBand="0" w:evenVBand="0" w:oddHBand="1"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Rewash decision if required</w:t>
            </w:r>
          </w:p>
        </w:tc>
      </w:tr>
      <w:tr w:rsidR="001E243C" w:rsidRPr="001E243C" w14:paraId="7FC24390" w14:textId="77777777" w:rsidTr="001E243C">
        <w:tc>
          <w:tcPr>
            <w:cnfStyle w:val="001000000000" w:firstRow="0" w:lastRow="0" w:firstColumn="1" w:lastColumn="0" w:oddVBand="0" w:evenVBand="0" w:oddHBand="0" w:evenHBand="0" w:firstRowFirstColumn="0" w:firstRowLastColumn="0" w:lastRowFirstColumn="0" w:lastRowLastColumn="0"/>
            <w:tcW w:w="2880" w:type="dxa"/>
          </w:tcPr>
          <w:p w14:paraId="69EBDC22" w14:textId="77777777" w:rsidR="001E243C" w:rsidRPr="001E243C" w:rsidRDefault="001E243C" w:rsidP="001E243C">
            <w:pPr>
              <w:spacing w:before="0" w:after="200" w:line="276" w:lineRule="auto"/>
              <w:rPr>
                <w:rFonts w:ascii="Cambria" w:eastAsia="MS Mincho" w:hAnsi="Cambria" w:cs="Times New Roman"/>
                <w:lang w:val="en-US"/>
              </w:rPr>
            </w:pPr>
            <w:r w:rsidRPr="001E243C">
              <w:rPr>
                <w:rFonts w:ascii="Cambria" w:eastAsia="MS Mincho" w:hAnsi="Cambria" w:cs="Times New Roman"/>
                <w:lang w:val="en-US"/>
              </w:rPr>
              <w:t>Delivery</w:t>
            </w:r>
          </w:p>
        </w:tc>
        <w:tc>
          <w:tcPr>
            <w:tcW w:w="2880" w:type="dxa"/>
          </w:tcPr>
          <w:p w14:paraId="1868E7B6" w14:textId="77777777" w:rsidR="001E243C" w:rsidRPr="001E243C" w:rsidRDefault="001E243C" w:rsidP="001E243C">
            <w:pPr>
              <w:spacing w:before="0" w:after="200" w:line="276" w:lineRule="auto"/>
              <w:cnfStyle w:val="000000000000" w:firstRow="0"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Return</w:t>
            </w:r>
          </w:p>
          <w:p w14:paraId="0B8DDF0D" w14:textId="77777777" w:rsidR="001E243C" w:rsidRPr="001E243C" w:rsidRDefault="001E243C" w:rsidP="001E243C">
            <w:pPr>
              <w:spacing w:before="0" w:after="200" w:line="276" w:lineRule="auto"/>
              <w:cnfStyle w:val="000000000000" w:firstRow="0"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Return to customer</w:t>
            </w:r>
          </w:p>
        </w:tc>
        <w:tc>
          <w:tcPr>
            <w:tcW w:w="2880" w:type="dxa"/>
          </w:tcPr>
          <w:p w14:paraId="5CB2B676" w14:textId="77777777" w:rsidR="001E243C" w:rsidRPr="001E243C" w:rsidRDefault="001E243C" w:rsidP="001E243C">
            <w:pPr>
              <w:spacing w:before="0" w:after="200" w:line="276" w:lineRule="auto"/>
              <w:cnfStyle w:val="000000000000" w:firstRow="0"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On time</w:t>
            </w:r>
          </w:p>
          <w:p w14:paraId="4F0EA44F" w14:textId="77777777" w:rsidR="001E243C" w:rsidRPr="001E243C" w:rsidRDefault="001E243C" w:rsidP="001E243C">
            <w:pPr>
              <w:spacing w:before="0" w:after="200" w:line="276" w:lineRule="auto"/>
              <w:cnfStyle w:val="000000000000" w:firstRow="0"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On-time delivery KPI</w:t>
            </w:r>
          </w:p>
        </w:tc>
      </w:tr>
    </w:tbl>
    <w:p w14:paraId="5AA6D57C" w14:textId="77777777" w:rsidR="001E243C" w:rsidRPr="001E243C" w:rsidRDefault="001E243C" w:rsidP="001E243C">
      <w:pPr>
        <w:spacing w:before="0" w:after="200" w:line="276" w:lineRule="auto"/>
        <w:rPr>
          <w:rFonts w:ascii="Cambria" w:eastAsia="MS Mincho" w:hAnsi="Cambria" w:cs="Times New Roman"/>
          <w:lang w:val="en-US"/>
        </w:rPr>
      </w:pPr>
    </w:p>
    <w:p w14:paraId="4D58DEB9" w14:textId="77777777" w:rsidR="001E243C" w:rsidRPr="001E243C" w:rsidRDefault="001E243C" w:rsidP="001E243C">
      <w:pPr>
        <w:spacing w:before="0" w:after="200" w:line="276" w:lineRule="auto"/>
        <w:rPr>
          <w:rFonts w:ascii="Cambria" w:eastAsia="MS Mincho" w:hAnsi="Cambria" w:cs="Times New Roman"/>
          <w:lang w:val="en-US"/>
        </w:rPr>
      </w:pPr>
      <w:r w:rsidRPr="001E243C">
        <w:rPr>
          <w:rFonts w:ascii="Cambria" w:eastAsia="MS Mincho" w:hAnsi="Cambria" w:cs="Times New Roman"/>
          <w:lang w:val="en-US"/>
        </w:rPr>
        <w:lastRenderedPageBreak/>
        <w:t>Figure D1 presents the standardised operational workflow of Fresh &amp; Pressed Ltd. The structured process ensures consistency, efficiency, and quality control at each stage of service delivery. Defined control points reduce operational errors and support key performance indicators such as on-time delivery and rewash rates. This process-based approach strengthens reliability, which is a central component of the company’s value proposition</w:t>
      </w:r>
    </w:p>
    <w:p w14:paraId="65652F87" w14:textId="77777777" w:rsidR="001E243C" w:rsidRPr="001E243C" w:rsidRDefault="001E243C" w:rsidP="001E243C">
      <w:pPr>
        <w:keepNext/>
        <w:keepLines/>
        <w:spacing w:before="480" w:after="0" w:line="276" w:lineRule="auto"/>
        <w:outlineLvl w:val="0"/>
        <w:rPr>
          <w:rFonts w:eastAsia="MS Gothic" w:cs="Arial"/>
          <w:b/>
          <w:bCs/>
          <w:color w:val="000000" w:themeColor="text1"/>
          <w:sz w:val="32"/>
          <w:szCs w:val="32"/>
          <w:lang w:val="en-US"/>
        </w:rPr>
      </w:pPr>
      <w:bookmarkStart w:id="96" w:name="_Toc228913962"/>
      <w:r w:rsidRPr="001E243C">
        <w:rPr>
          <w:rFonts w:eastAsia="MS Gothic" w:cs="Arial"/>
          <w:b/>
          <w:bCs/>
          <w:color w:val="000000" w:themeColor="text1"/>
          <w:sz w:val="32"/>
          <w:szCs w:val="32"/>
          <w:lang w:val="en-US"/>
        </w:rPr>
        <w:t>Appendix E1: Compliance Framework</w:t>
      </w:r>
      <w:bookmarkEnd w:id="96"/>
    </w:p>
    <w:p w14:paraId="75DD4374" w14:textId="58344CE4" w:rsidR="001E243C" w:rsidRPr="001E243C" w:rsidRDefault="001E243C" w:rsidP="001E243C">
      <w:pPr>
        <w:spacing w:before="0" w:after="200" w:line="276" w:lineRule="auto"/>
        <w:rPr>
          <w:rFonts w:ascii="Cambria" w:eastAsia="MS Mincho" w:hAnsi="Cambria" w:cs="Times New Roman"/>
          <w:lang w:val="en-US"/>
        </w:rPr>
      </w:pPr>
    </w:p>
    <w:p w14:paraId="4471AB2E" w14:textId="77777777" w:rsidR="001E243C" w:rsidRDefault="001E243C" w:rsidP="001E243C">
      <w:pPr>
        <w:spacing w:before="0" w:after="200" w:line="276" w:lineRule="auto"/>
        <w:rPr>
          <w:rFonts w:ascii="Cambria" w:eastAsia="MS Mincho" w:hAnsi="Cambria" w:cs="Times New Roman"/>
          <w:lang w:val="en-US"/>
        </w:rPr>
      </w:pPr>
      <w:r w:rsidRPr="001E243C">
        <w:rPr>
          <w:rFonts w:ascii="Cambria" w:eastAsia="MS Mincho" w:hAnsi="Cambria" w:cs="Times New Roman"/>
          <w:noProof/>
          <w:lang w:val="en-US"/>
        </w:rPr>
        <w:drawing>
          <wp:inline distT="0" distB="0" distL="0" distR="0" wp14:anchorId="4E9046CA" wp14:editId="0FF8982A">
            <wp:extent cx="5486400" cy="2743200"/>
            <wp:effectExtent l="0" t="0" r="0" b="0"/>
            <wp:docPr id="233028752" name="Picture 233028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10"/>
                    <a:stretch>
                      <a:fillRect/>
                    </a:stretch>
                  </pic:blipFill>
                  <pic:spPr>
                    <a:xfrm>
                      <a:off x="0" y="0"/>
                      <a:ext cx="5486400" cy="2743200"/>
                    </a:xfrm>
                    <a:prstGeom prst="rect">
                      <a:avLst/>
                    </a:prstGeom>
                  </pic:spPr>
                </pic:pic>
              </a:graphicData>
            </a:graphic>
          </wp:inline>
        </w:drawing>
      </w:r>
    </w:p>
    <w:p w14:paraId="7E7E6B2C" w14:textId="52E2825A" w:rsidR="00B80506" w:rsidRPr="001E243C" w:rsidRDefault="00B80506" w:rsidP="001E243C">
      <w:pPr>
        <w:spacing w:before="0" w:after="200" w:line="276" w:lineRule="auto"/>
        <w:rPr>
          <w:rFonts w:ascii="Cambria" w:eastAsia="MS Mincho" w:hAnsi="Cambria" w:cs="Times New Roman"/>
          <w:lang w:val="en-US"/>
        </w:rPr>
      </w:pPr>
      <w:r>
        <w:rPr>
          <w:rFonts w:ascii="Cambria" w:eastAsia="MS Mincho" w:hAnsi="Cambria" w:cs="Times New Roman"/>
          <w:lang w:val="en-US"/>
        </w:rPr>
        <w:t>Table: E1</w:t>
      </w:r>
    </w:p>
    <w:tbl>
      <w:tblPr>
        <w:tblStyle w:val="GridTable4-Accent1"/>
        <w:tblW w:w="0" w:type="auto"/>
        <w:tblLook w:val="04A0" w:firstRow="1" w:lastRow="0" w:firstColumn="1" w:lastColumn="0" w:noHBand="0" w:noVBand="1"/>
      </w:tblPr>
      <w:tblGrid>
        <w:gridCol w:w="2880"/>
        <w:gridCol w:w="2880"/>
        <w:gridCol w:w="2880"/>
      </w:tblGrid>
      <w:tr w:rsidR="001E243C" w:rsidRPr="001E243C" w14:paraId="7B98A734" w14:textId="77777777" w:rsidTr="001E24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57C0EF3B" w14:textId="77777777" w:rsidR="001E243C" w:rsidRPr="001E243C" w:rsidRDefault="001E243C" w:rsidP="001E243C">
            <w:pPr>
              <w:spacing w:before="0" w:after="200" w:line="276" w:lineRule="auto"/>
              <w:rPr>
                <w:rFonts w:ascii="Cambria" w:eastAsia="MS Mincho" w:hAnsi="Cambria" w:cs="Times New Roman"/>
                <w:lang w:val="en-US"/>
              </w:rPr>
            </w:pPr>
            <w:r w:rsidRPr="001E243C">
              <w:rPr>
                <w:rFonts w:ascii="Cambria" w:eastAsia="MS Mincho" w:hAnsi="Cambria" w:cs="Times New Roman"/>
                <w:lang w:val="en-US"/>
              </w:rPr>
              <w:t>Area</w:t>
            </w:r>
          </w:p>
        </w:tc>
        <w:tc>
          <w:tcPr>
            <w:tcW w:w="2880" w:type="dxa"/>
          </w:tcPr>
          <w:p w14:paraId="1FA69D60" w14:textId="77777777" w:rsidR="001E243C" w:rsidRPr="001E243C" w:rsidRDefault="001E243C" w:rsidP="001E243C">
            <w:pPr>
              <w:spacing w:before="0" w:after="200" w:line="276" w:lineRule="auto"/>
              <w:cnfStyle w:val="100000000000" w:firstRow="1"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Requirement</w:t>
            </w:r>
          </w:p>
        </w:tc>
        <w:tc>
          <w:tcPr>
            <w:tcW w:w="2880" w:type="dxa"/>
          </w:tcPr>
          <w:p w14:paraId="55F037C7" w14:textId="77777777" w:rsidR="001E243C" w:rsidRPr="001E243C" w:rsidRDefault="001E243C" w:rsidP="001E243C">
            <w:pPr>
              <w:spacing w:before="0" w:after="200" w:line="276" w:lineRule="auto"/>
              <w:cnfStyle w:val="100000000000" w:firstRow="1"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Control</w:t>
            </w:r>
          </w:p>
        </w:tc>
      </w:tr>
      <w:tr w:rsidR="001E243C" w:rsidRPr="001E243C" w14:paraId="0D5AB0B8" w14:textId="77777777" w:rsidTr="001E24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2A5374E5" w14:textId="77777777" w:rsidR="001E243C" w:rsidRPr="001E243C" w:rsidRDefault="001E243C" w:rsidP="001E243C">
            <w:pPr>
              <w:spacing w:before="0" w:after="200" w:line="276" w:lineRule="auto"/>
              <w:rPr>
                <w:rFonts w:ascii="Cambria" w:eastAsia="MS Mincho" w:hAnsi="Cambria" w:cs="Times New Roman"/>
                <w:lang w:val="en-US"/>
              </w:rPr>
            </w:pPr>
            <w:r w:rsidRPr="001E243C">
              <w:rPr>
                <w:rFonts w:ascii="Cambria" w:eastAsia="MS Mincho" w:hAnsi="Cambria" w:cs="Times New Roman"/>
                <w:lang w:val="en-US"/>
              </w:rPr>
              <w:t>Trade Effluent</w:t>
            </w:r>
          </w:p>
        </w:tc>
        <w:tc>
          <w:tcPr>
            <w:tcW w:w="2880" w:type="dxa"/>
          </w:tcPr>
          <w:p w14:paraId="5EB84A88" w14:textId="77777777" w:rsidR="001E243C" w:rsidRPr="001E243C" w:rsidRDefault="001E243C" w:rsidP="001E243C">
            <w:pPr>
              <w:spacing w:before="0" w:after="200" w:line="276" w:lineRule="auto"/>
              <w:cnfStyle w:val="000000100000" w:firstRow="0" w:lastRow="0" w:firstColumn="0" w:lastColumn="0" w:oddVBand="0" w:evenVBand="0" w:oddHBand="1"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Consent required before discharge</w:t>
            </w:r>
          </w:p>
        </w:tc>
        <w:tc>
          <w:tcPr>
            <w:tcW w:w="2880" w:type="dxa"/>
          </w:tcPr>
          <w:p w14:paraId="5F103F56" w14:textId="77777777" w:rsidR="001E243C" w:rsidRPr="001E243C" w:rsidRDefault="001E243C" w:rsidP="001E243C">
            <w:pPr>
              <w:spacing w:before="0" w:after="200" w:line="276" w:lineRule="auto"/>
              <w:cnfStyle w:val="000000100000" w:firstRow="0" w:lastRow="0" w:firstColumn="0" w:lastColumn="0" w:oddVBand="0" w:evenVBand="0" w:oddHBand="1"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Drainage plan and formal approval</w:t>
            </w:r>
          </w:p>
        </w:tc>
      </w:tr>
      <w:tr w:rsidR="001E243C" w:rsidRPr="001E243C" w14:paraId="425716A1" w14:textId="77777777" w:rsidTr="001E243C">
        <w:tc>
          <w:tcPr>
            <w:cnfStyle w:val="001000000000" w:firstRow="0" w:lastRow="0" w:firstColumn="1" w:lastColumn="0" w:oddVBand="0" w:evenVBand="0" w:oddHBand="0" w:evenHBand="0" w:firstRowFirstColumn="0" w:firstRowLastColumn="0" w:lastRowFirstColumn="0" w:lastRowLastColumn="0"/>
            <w:tcW w:w="2880" w:type="dxa"/>
          </w:tcPr>
          <w:p w14:paraId="6B3A3A97" w14:textId="77777777" w:rsidR="001E243C" w:rsidRPr="001E243C" w:rsidRDefault="001E243C" w:rsidP="001E243C">
            <w:pPr>
              <w:spacing w:before="0" w:after="200" w:line="276" w:lineRule="auto"/>
              <w:rPr>
                <w:rFonts w:ascii="Cambria" w:eastAsia="MS Mincho" w:hAnsi="Cambria" w:cs="Times New Roman"/>
                <w:lang w:val="en-US"/>
              </w:rPr>
            </w:pPr>
            <w:r w:rsidRPr="001E243C">
              <w:rPr>
                <w:rFonts w:ascii="Cambria" w:eastAsia="MS Mincho" w:hAnsi="Cambria" w:cs="Times New Roman"/>
                <w:lang w:val="en-US"/>
              </w:rPr>
              <w:t>Waste Duty of Care</w:t>
            </w:r>
          </w:p>
        </w:tc>
        <w:tc>
          <w:tcPr>
            <w:tcW w:w="2880" w:type="dxa"/>
          </w:tcPr>
          <w:p w14:paraId="33E69217" w14:textId="77777777" w:rsidR="001E243C" w:rsidRPr="001E243C" w:rsidRDefault="001E243C" w:rsidP="001E243C">
            <w:pPr>
              <w:spacing w:before="0" w:after="200" w:line="276" w:lineRule="auto"/>
              <w:cnfStyle w:val="000000000000" w:firstRow="0"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Legal waste handling and disposal</w:t>
            </w:r>
          </w:p>
        </w:tc>
        <w:tc>
          <w:tcPr>
            <w:tcW w:w="2880" w:type="dxa"/>
          </w:tcPr>
          <w:p w14:paraId="2F7F511A" w14:textId="77777777" w:rsidR="001E243C" w:rsidRPr="001E243C" w:rsidRDefault="001E243C" w:rsidP="001E243C">
            <w:pPr>
              <w:spacing w:before="0" w:after="200" w:line="276" w:lineRule="auto"/>
              <w:cnfStyle w:val="000000000000" w:firstRow="0"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Licensed waste carrier and documentation</w:t>
            </w:r>
          </w:p>
        </w:tc>
      </w:tr>
      <w:tr w:rsidR="001E243C" w:rsidRPr="001E243C" w14:paraId="665DB3A7" w14:textId="77777777" w:rsidTr="001E24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220C0392" w14:textId="77777777" w:rsidR="001E243C" w:rsidRPr="001E243C" w:rsidRDefault="001E243C" w:rsidP="001E243C">
            <w:pPr>
              <w:spacing w:before="0" w:after="200" w:line="276" w:lineRule="auto"/>
              <w:rPr>
                <w:rFonts w:ascii="Cambria" w:eastAsia="MS Mincho" w:hAnsi="Cambria" w:cs="Times New Roman"/>
                <w:lang w:val="en-US"/>
              </w:rPr>
            </w:pPr>
            <w:r w:rsidRPr="001E243C">
              <w:rPr>
                <w:rFonts w:ascii="Cambria" w:eastAsia="MS Mincho" w:hAnsi="Cambria" w:cs="Times New Roman"/>
                <w:lang w:val="en-US"/>
              </w:rPr>
              <w:t>COSHH</w:t>
            </w:r>
          </w:p>
        </w:tc>
        <w:tc>
          <w:tcPr>
            <w:tcW w:w="2880" w:type="dxa"/>
          </w:tcPr>
          <w:p w14:paraId="41F1ACCA" w14:textId="77777777" w:rsidR="001E243C" w:rsidRPr="001E243C" w:rsidRDefault="001E243C" w:rsidP="001E243C">
            <w:pPr>
              <w:spacing w:before="0" w:after="200" w:line="276" w:lineRule="auto"/>
              <w:cnfStyle w:val="000000100000" w:firstRow="0" w:lastRow="0" w:firstColumn="0" w:lastColumn="0" w:oddVBand="0" w:evenVBand="0" w:oddHBand="1"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Safe handling of chemicals</w:t>
            </w:r>
          </w:p>
        </w:tc>
        <w:tc>
          <w:tcPr>
            <w:tcW w:w="2880" w:type="dxa"/>
          </w:tcPr>
          <w:p w14:paraId="6F7E966D" w14:textId="77777777" w:rsidR="001E243C" w:rsidRPr="001E243C" w:rsidRDefault="001E243C" w:rsidP="001E243C">
            <w:pPr>
              <w:spacing w:before="0" w:after="200" w:line="276" w:lineRule="auto"/>
              <w:cnfStyle w:val="000000100000" w:firstRow="0" w:lastRow="0" w:firstColumn="0" w:lastColumn="0" w:oddVBand="0" w:evenVBand="0" w:oddHBand="1"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PPE, risk assessments, staff training</w:t>
            </w:r>
          </w:p>
        </w:tc>
      </w:tr>
      <w:tr w:rsidR="001E243C" w:rsidRPr="001E243C" w14:paraId="76556B2A" w14:textId="77777777" w:rsidTr="001E243C">
        <w:tc>
          <w:tcPr>
            <w:cnfStyle w:val="001000000000" w:firstRow="0" w:lastRow="0" w:firstColumn="1" w:lastColumn="0" w:oddVBand="0" w:evenVBand="0" w:oddHBand="0" w:evenHBand="0" w:firstRowFirstColumn="0" w:firstRowLastColumn="0" w:lastRowFirstColumn="0" w:lastRowLastColumn="0"/>
            <w:tcW w:w="2880" w:type="dxa"/>
          </w:tcPr>
          <w:p w14:paraId="33C208C7" w14:textId="77777777" w:rsidR="001E243C" w:rsidRPr="001E243C" w:rsidRDefault="001E243C" w:rsidP="001E243C">
            <w:pPr>
              <w:spacing w:before="0" w:after="200" w:line="276" w:lineRule="auto"/>
              <w:rPr>
                <w:rFonts w:ascii="Cambria" w:eastAsia="MS Mincho" w:hAnsi="Cambria" w:cs="Times New Roman"/>
                <w:lang w:val="en-US"/>
              </w:rPr>
            </w:pPr>
            <w:r w:rsidRPr="001E243C">
              <w:rPr>
                <w:rFonts w:ascii="Cambria" w:eastAsia="MS Mincho" w:hAnsi="Cambria" w:cs="Times New Roman"/>
                <w:lang w:val="en-US"/>
              </w:rPr>
              <w:t>Workplace Safety</w:t>
            </w:r>
          </w:p>
        </w:tc>
        <w:tc>
          <w:tcPr>
            <w:tcW w:w="2880" w:type="dxa"/>
          </w:tcPr>
          <w:p w14:paraId="35D77E7B" w14:textId="77777777" w:rsidR="001E243C" w:rsidRPr="001E243C" w:rsidRDefault="001E243C" w:rsidP="001E243C">
            <w:pPr>
              <w:spacing w:before="0" w:after="200" w:line="276" w:lineRule="auto"/>
              <w:cnfStyle w:val="000000000000" w:firstRow="0"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Safe working environment</w:t>
            </w:r>
          </w:p>
        </w:tc>
        <w:tc>
          <w:tcPr>
            <w:tcW w:w="2880" w:type="dxa"/>
          </w:tcPr>
          <w:p w14:paraId="271BF367" w14:textId="77777777" w:rsidR="001E243C" w:rsidRPr="001E243C" w:rsidRDefault="001E243C" w:rsidP="001E243C">
            <w:pPr>
              <w:spacing w:before="0" w:after="200" w:line="276" w:lineRule="auto"/>
              <w:cnfStyle w:val="000000000000" w:firstRow="0" w:lastRow="0" w:firstColumn="0" w:lastColumn="0" w:oddVBand="0" w:evenVBand="0" w:oddHBand="0" w:evenHBand="0" w:firstRowFirstColumn="0" w:firstRowLastColumn="0" w:lastRowFirstColumn="0" w:lastRowLastColumn="0"/>
              <w:rPr>
                <w:rFonts w:ascii="Cambria" w:eastAsia="MS Mincho" w:hAnsi="Cambria" w:cs="Times New Roman"/>
                <w:lang w:val="en-US"/>
              </w:rPr>
            </w:pPr>
            <w:r w:rsidRPr="001E243C">
              <w:rPr>
                <w:rFonts w:ascii="Cambria" w:eastAsia="MS Mincho" w:hAnsi="Cambria" w:cs="Times New Roman"/>
                <w:lang w:val="en-US"/>
              </w:rPr>
              <w:t>Ventilation, storage controls, procedures</w:t>
            </w:r>
          </w:p>
        </w:tc>
      </w:tr>
    </w:tbl>
    <w:p w14:paraId="45FD25AA" w14:textId="77777777" w:rsidR="001E243C" w:rsidRPr="001E243C" w:rsidRDefault="001E243C" w:rsidP="001E243C">
      <w:pPr>
        <w:spacing w:before="0" w:after="200" w:line="276" w:lineRule="auto"/>
        <w:rPr>
          <w:rFonts w:ascii="Cambria" w:eastAsia="MS Mincho" w:hAnsi="Cambria" w:cs="Times New Roman"/>
          <w:lang w:val="en-US"/>
        </w:rPr>
      </w:pPr>
    </w:p>
    <w:p w14:paraId="1B9ACAE5" w14:textId="77777777" w:rsidR="001E243C" w:rsidRPr="001E243C" w:rsidRDefault="001E243C" w:rsidP="001E243C">
      <w:pPr>
        <w:spacing w:before="0" w:after="200" w:line="276" w:lineRule="auto"/>
        <w:rPr>
          <w:rFonts w:ascii="Cambria" w:eastAsia="MS Mincho" w:hAnsi="Cambria" w:cs="Times New Roman"/>
          <w:lang w:val="en-US"/>
        </w:rPr>
      </w:pPr>
      <w:r w:rsidRPr="001E243C">
        <w:rPr>
          <w:rFonts w:ascii="Cambria" w:eastAsia="MS Mincho" w:hAnsi="Cambria" w:cs="Times New Roman"/>
          <w:lang w:val="en-US"/>
        </w:rPr>
        <w:t>Figure E1 summarises the compliance framework required for the operation of Fresh &amp; Pressed Ltd. It integrates environmental, health, and safety obligations into a structured system of control measures. Effective implementation of these requirements ensures regulatory compliance while reducing operational and legal risks, particularly in relation to wastewater management and chemical handling.</w:t>
      </w:r>
    </w:p>
    <w:p w14:paraId="063BD40B" w14:textId="77777777" w:rsidR="001E243C" w:rsidRPr="001E243C" w:rsidRDefault="001E243C" w:rsidP="001E243C">
      <w:pPr>
        <w:rPr>
          <w:lang w:val="en-US"/>
        </w:rPr>
      </w:pPr>
    </w:p>
    <w:sectPr w:rsidR="001E243C" w:rsidRPr="001E243C">
      <w:footerReference w:type="default" r:id="rId1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63B4CF" w14:textId="77777777" w:rsidR="00D20F2E" w:rsidRDefault="00D20F2E" w:rsidP="00EB55E4">
      <w:pPr>
        <w:spacing w:after="0" w:line="240" w:lineRule="auto"/>
      </w:pPr>
      <w:r>
        <w:separator/>
      </w:r>
    </w:p>
  </w:endnote>
  <w:endnote w:type="continuationSeparator" w:id="0">
    <w:p w14:paraId="3D9B66F5" w14:textId="77777777" w:rsidR="00D20F2E" w:rsidRDefault="00D20F2E" w:rsidP="00EB55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2984530"/>
      <w:docPartObj>
        <w:docPartGallery w:val="Page Numbers (Bottom of Page)"/>
        <w:docPartUnique/>
      </w:docPartObj>
    </w:sdtPr>
    <w:sdtEndPr>
      <w:rPr>
        <w:noProof/>
      </w:rPr>
    </w:sdtEndPr>
    <w:sdtContent>
      <w:p w14:paraId="4DD83EA6" w14:textId="19C3482A" w:rsidR="00EB55E4" w:rsidRDefault="00EB55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C2A41B" w14:textId="77777777" w:rsidR="00EB55E4" w:rsidRDefault="00EB55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8CF03B" w14:textId="77777777" w:rsidR="00D20F2E" w:rsidRDefault="00D20F2E" w:rsidP="00EB55E4">
      <w:pPr>
        <w:spacing w:after="0" w:line="240" w:lineRule="auto"/>
      </w:pPr>
      <w:r>
        <w:separator/>
      </w:r>
    </w:p>
  </w:footnote>
  <w:footnote w:type="continuationSeparator" w:id="0">
    <w:p w14:paraId="77B2F328" w14:textId="77777777" w:rsidR="00D20F2E" w:rsidRDefault="00D20F2E" w:rsidP="00EB55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453FA4"/>
    <w:multiLevelType w:val="hybridMultilevel"/>
    <w:tmpl w:val="F8488D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F5D171C"/>
    <w:multiLevelType w:val="hybridMultilevel"/>
    <w:tmpl w:val="F43E81B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3FB9513D"/>
    <w:multiLevelType w:val="hybridMultilevel"/>
    <w:tmpl w:val="949807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1B341DE"/>
    <w:multiLevelType w:val="hybridMultilevel"/>
    <w:tmpl w:val="68CE239E"/>
    <w:lvl w:ilvl="0" w:tplc="9ED60EFA">
      <w:start w:val="1"/>
      <w:numFmt w:val="decimal"/>
      <w:lvlText w:val="%1."/>
      <w:lvlJc w:val="left"/>
      <w:pPr>
        <w:ind w:left="720" w:hanging="360"/>
      </w:pPr>
      <w:rPr>
        <w:rFonts w:eastAsiaTheme="majorEastAsia"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793582E"/>
    <w:multiLevelType w:val="hybridMultilevel"/>
    <w:tmpl w:val="88242E2A"/>
    <w:lvl w:ilvl="0" w:tplc="9ED60EFA">
      <w:start w:val="1"/>
      <w:numFmt w:val="decimal"/>
      <w:lvlText w:val="%1."/>
      <w:lvlJc w:val="left"/>
      <w:pPr>
        <w:ind w:left="720" w:hanging="360"/>
      </w:pPr>
      <w:rPr>
        <w:rFonts w:eastAsiaTheme="majorEastAsia"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D22231B"/>
    <w:multiLevelType w:val="hybridMultilevel"/>
    <w:tmpl w:val="E2F805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05977E3"/>
    <w:multiLevelType w:val="hybridMultilevel"/>
    <w:tmpl w:val="22DEE8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9DB3BF8"/>
    <w:multiLevelType w:val="multilevel"/>
    <w:tmpl w:val="A1803D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F585CFB"/>
    <w:multiLevelType w:val="hybridMultilevel"/>
    <w:tmpl w:val="C422FE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20166B8"/>
    <w:multiLevelType w:val="multilevel"/>
    <w:tmpl w:val="B650C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CD34E3"/>
    <w:multiLevelType w:val="multilevel"/>
    <w:tmpl w:val="6C56C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EAE3C26"/>
    <w:multiLevelType w:val="multilevel"/>
    <w:tmpl w:val="9258D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0233602">
    <w:abstractNumId w:val="7"/>
  </w:num>
  <w:num w:numId="2" w16cid:durableId="1631740472">
    <w:abstractNumId w:val="5"/>
  </w:num>
  <w:num w:numId="3" w16cid:durableId="973556673">
    <w:abstractNumId w:val="0"/>
  </w:num>
  <w:num w:numId="4" w16cid:durableId="2131853242">
    <w:abstractNumId w:val="4"/>
  </w:num>
  <w:num w:numId="5" w16cid:durableId="632487956">
    <w:abstractNumId w:val="10"/>
  </w:num>
  <w:num w:numId="6" w16cid:durableId="1951010467">
    <w:abstractNumId w:val="1"/>
  </w:num>
  <w:num w:numId="7" w16cid:durableId="1402169352">
    <w:abstractNumId w:val="3"/>
  </w:num>
  <w:num w:numId="8" w16cid:durableId="150486370">
    <w:abstractNumId w:val="11"/>
  </w:num>
  <w:num w:numId="9" w16cid:durableId="166946006">
    <w:abstractNumId w:val="2"/>
  </w:num>
  <w:num w:numId="10" w16cid:durableId="254943513">
    <w:abstractNumId w:val="9"/>
  </w:num>
  <w:num w:numId="11" w16cid:durableId="801919090">
    <w:abstractNumId w:val="6"/>
  </w:num>
  <w:num w:numId="12" w16cid:durableId="104328947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EB7A2C"/>
    <w:rsid w:val="00007193"/>
    <w:rsid w:val="000077BF"/>
    <w:rsid w:val="0001444F"/>
    <w:rsid w:val="00025911"/>
    <w:rsid w:val="000328EA"/>
    <w:rsid w:val="0005207A"/>
    <w:rsid w:val="00065C72"/>
    <w:rsid w:val="00065D56"/>
    <w:rsid w:val="0006790F"/>
    <w:rsid w:val="000742E2"/>
    <w:rsid w:val="000818D3"/>
    <w:rsid w:val="000911A3"/>
    <w:rsid w:val="00094C8D"/>
    <w:rsid w:val="000A2471"/>
    <w:rsid w:val="000B11F1"/>
    <w:rsid w:val="000C0EED"/>
    <w:rsid w:val="000C5FF0"/>
    <w:rsid w:val="000D273A"/>
    <w:rsid w:val="000D5DA3"/>
    <w:rsid w:val="000E7AA5"/>
    <w:rsid w:val="000F154D"/>
    <w:rsid w:val="000F56D2"/>
    <w:rsid w:val="000F6CD9"/>
    <w:rsid w:val="00110542"/>
    <w:rsid w:val="001239BD"/>
    <w:rsid w:val="00127170"/>
    <w:rsid w:val="00143801"/>
    <w:rsid w:val="001652AF"/>
    <w:rsid w:val="0017164D"/>
    <w:rsid w:val="00172139"/>
    <w:rsid w:val="00172D60"/>
    <w:rsid w:val="001956B9"/>
    <w:rsid w:val="00195F31"/>
    <w:rsid w:val="001B1D37"/>
    <w:rsid w:val="001C0C1F"/>
    <w:rsid w:val="001D3DB1"/>
    <w:rsid w:val="001D4504"/>
    <w:rsid w:val="001D56B1"/>
    <w:rsid w:val="001E0926"/>
    <w:rsid w:val="001E243C"/>
    <w:rsid w:val="001F08F0"/>
    <w:rsid w:val="001F0F17"/>
    <w:rsid w:val="001F6A9B"/>
    <w:rsid w:val="00200944"/>
    <w:rsid w:val="00201C64"/>
    <w:rsid w:val="002070ED"/>
    <w:rsid w:val="002126CA"/>
    <w:rsid w:val="00231633"/>
    <w:rsid w:val="002344C3"/>
    <w:rsid w:val="0023720F"/>
    <w:rsid w:val="00254D0A"/>
    <w:rsid w:val="00256AED"/>
    <w:rsid w:val="0025742B"/>
    <w:rsid w:val="00264F7B"/>
    <w:rsid w:val="00267329"/>
    <w:rsid w:val="0027149A"/>
    <w:rsid w:val="002718DD"/>
    <w:rsid w:val="002732E5"/>
    <w:rsid w:val="00274969"/>
    <w:rsid w:val="00276898"/>
    <w:rsid w:val="00276C88"/>
    <w:rsid w:val="00281230"/>
    <w:rsid w:val="002855F2"/>
    <w:rsid w:val="00287FDA"/>
    <w:rsid w:val="0029523C"/>
    <w:rsid w:val="00295BDD"/>
    <w:rsid w:val="002A4983"/>
    <w:rsid w:val="002A585A"/>
    <w:rsid w:val="002A7277"/>
    <w:rsid w:val="002B6EEE"/>
    <w:rsid w:val="002D597A"/>
    <w:rsid w:val="002F0650"/>
    <w:rsid w:val="002F64C9"/>
    <w:rsid w:val="00301CBC"/>
    <w:rsid w:val="00302439"/>
    <w:rsid w:val="003025E6"/>
    <w:rsid w:val="00306862"/>
    <w:rsid w:val="00321118"/>
    <w:rsid w:val="003226E5"/>
    <w:rsid w:val="003242EB"/>
    <w:rsid w:val="003278C9"/>
    <w:rsid w:val="00331443"/>
    <w:rsid w:val="0035411C"/>
    <w:rsid w:val="00360CD5"/>
    <w:rsid w:val="00362134"/>
    <w:rsid w:val="0037334F"/>
    <w:rsid w:val="00374716"/>
    <w:rsid w:val="00383950"/>
    <w:rsid w:val="003866F8"/>
    <w:rsid w:val="00390F58"/>
    <w:rsid w:val="0039241E"/>
    <w:rsid w:val="00394041"/>
    <w:rsid w:val="003A00D0"/>
    <w:rsid w:val="003B0F46"/>
    <w:rsid w:val="003B167A"/>
    <w:rsid w:val="003B1BFA"/>
    <w:rsid w:val="003C33D3"/>
    <w:rsid w:val="003D1D7D"/>
    <w:rsid w:val="003D2044"/>
    <w:rsid w:val="003D228C"/>
    <w:rsid w:val="003D5910"/>
    <w:rsid w:val="003E2E32"/>
    <w:rsid w:val="003F2212"/>
    <w:rsid w:val="003F4C6A"/>
    <w:rsid w:val="003F552D"/>
    <w:rsid w:val="00413AA3"/>
    <w:rsid w:val="00417642"/>
    <w:rsid w:val="00423E31"/>
    <w:rsid w:val="00426D74"/>
    <w:rsid w:val="00431A17"/>
    <w:rsid w:val="00435EB3"/>
    <w:rsid w:val="00440EAB"/>
    <w:rsid w:val="004443E7"/>
    <w:rsid w:val="00452273"/>
    <w:rsid w:val="004548B5"/>
    <w:rsid w:val="00456619"/>
    <w:rsid w:val="00460C65"/>
    <w:rsid w:val="00461685"/>
    <w:rsid w:val="00471627"/>
    <w:rsid w:val="0047678C"/>
    <w:rsid w:val="00490B20"/>
    <w:rsid w:val="00491181"/>
    <w:rsid w:val="004954EB"/>
    <w:rsid w:val="00496D2A"/>
    <w:rsid w:val="004A200E"/>
    <w:rsid w:val="004A6CC9"/>
    <w:rsid w:val="004C6E7A"/>
    <w:rsid w:val="004D1F28"/>
    <w:rsid w:val="004F3784"/>
    <w:rsid w:val="005022A3"/>
    <w:rsid w:val="00511B8D"/>
    <w:rsid w:val="00512939"/>
    <w:rsid w:val="00512B55"/>
    <w:rsid w:val="00515F80"/>
    <w:rsid w:val="00523D40"/>
    <w:rsid w:val="0052579C"/>
    <w:rsid w:val="0053211B"/>
    <w:rsid w:val="00546BE5"/>
    <w:rsid w:val="005534D4"/>
    <w:rsid w:val="00553600"/>
    <w:rsid w:val="0055644C"/>
    <w:rsid w:val="00561AEB"/>
    <w:rsid w:val="005634C2"/>
    <w:rsid w:val="00565119"/>
    <w:rsid w:val="00583DF4"/>
    <w:rsid w:val="0058730F"/>
    <w:rsid w:val="00587FCE"/>
    <w:rsid w:val="0059018B"/>
    <w:rsid w:val="00591265"/>
    <w:rsid w:val="005A112B"/>
    <w:rsid w:val="005B313A"/>
    <w:rsid w:val="005C57B1"/>
    <w:rsid w:val="005C7859"/>
    <w:rsid w:val="005D0B20"/>
    <w:rsid w:val="005D6445"/>
    <w:rsid w:val="005E5752"/>
    <w:rsid w:val="0060244D"/>
    <w:rsid w:val="00610CC7"/>
    <w:rsid w:val="00620794"/>
    <w:rsid w:val="006265B7"/>
    <w:rsid w:val="00631A30"/>
    <w:rsid w:val="00635D00"/>
    <w:rsid w:val="00641221"/>
    <w:rsid w:val="006516E8"/>
    <w:rsid w:val="00651BAD"/>
    <w:rsid w:val="00653540"/>
    <w:rsid w:val="00657D92"/>
    <w:rsid w:val="00657F1B"/>
    <w:rsid w:val="00661782"/>
    <w:rsid w:val="00661AB7"/>
    <w:rsid w:val="006623D2"/>
    <w:rsid w:val="0066733F"/>
    <w:rsid w:val="00684C91"/>
    <w:rsid w:val="006A49FB"/>
    <w:rsid w:val="006A57F9"/>
    <w:rsid w:val="006B309B"/>
    <w:rsid w:val="006B6742"/>
    <w:rsid w:val="006E2006"/>
    <w:rsid w:val="006E4CD8"/>
    <w:rsid w:val="006E6D93"/>
    <w:rsid w:val="006F0CAF"/>
    <w:rsid w:val="006F1257"/>
    <w:rsid w:val="006F4ABE"/>
    <w:rsid w:val="006F549E"/>
    <w:rsid w:val="007016C6"/>
    <w:rsid w:val="0070746F"/>
    <w:rsid w:val="00710682"/>
    <w:rsid w:val="007166B1"/>
    <w:rsid w:val="00725778"/>
    <w:rsid w:val="00730636"/>
    <w:rsid w:val="00740B51"/>
    <w:rsid w:val="0074339C"/>
    <w:rsid w:val="00747A32"/>
    <w:rsid w:val="00750B45"/>
    <w:rsid w:val="00755E3D"/>
    <w:rsid w:val="0076169C"/>
    <w:rsid w:val="00763298"/>
    <w:rsid w:val="0077469E"/>
    <w:rsid w:val="007765F6"/>
    <w:rsid w:val="007774C8"/>
    <w:rsid w:val="00781A28"/>
    <w:rsid w:val="0078370B"/>
    <w:rsid w:val="00786151"/>
    <w:rsid w:val="00786AC3"/>
    <w:rsid w:val="0079299F"/>
    <w:rsid w:val="007937E9"/>
    <w:rsid w:val="00796488"/>
    <w:rsid w:val="007A24CB"/>
    <w:rsid w:val="007A6D29"/>
    <w:rsid w:val="007B20A7"/>
    <w:rsid w:val="007B36CC"/>
    <w:rsid w:val="007B600D"/>
    <w:rsid w:val="007C44A7"/>
    <w:rsid w:val="007D5073"/>
    <w:rsid w:val="007E0803"/>
    <w:rsid w:val="007E670F"/>
    <w:rsid w:val="007F160D"/>
    <w:rsid w:val="007F1BA1"/>
    <w:rsid w:val="00805EB8"/>
    <w:rsid w:val="008135DD"/>
    <w:rsid w:val="008144F0"/>
    <w:rsid w:val="00816BB2"/>
    <w:rsid w:val="00821EE9"/>
    <w:rsid w:val="008250ED"/>
    <w:rsid w:val="008310E1"/>
    <w:rsid w:val="00835262"/>
    <w:rsid w:val="00851624"/>
    <w:rsid w:val="0085275C"/>
    <w:rsid w:val="008546CF"/>
    <w:rsid w:val="00860F3B"/>
    <w:rsid w:val="00861B28"/>
    <w:rsid w:val="008704AE"/>
    <w:rsid w:val="00872B6A"/>
    <w:rsid w:val="0088408A"/>
    <w:rsid w:val="00886B0C"/>
    <w:rsid w:val="00886D69"/>
    <w:rsid w:val="00890DC8"/>
    <w:rsid w:val="00896540"/>
    <w:rsid w:val="00896584"/>
    <w:rsid w:val="008A4353"/>
    <w:rsid w:val="008A4692"/>
    <w:rsid w:val="008A4F7C"/>
    <w:rsid w:val="008A62B8"/>
    <w:rsid w:val="008A66F2"/>
    <w:rsid w:val="008B0925"/>
    <w:rsid w:val="008B1674"/>
    <w:rsid w:val="008B1C0E"/>
    <w:rsid w:val="008B26C6"/>
    <w:rsid w:val="008B2B1E"/>
    <w:rsid w:val="008D7AAC"/>
    <w:rsid w:val="008E0B1E"/>
    <w:rsid w:val="008F07AF"/>
    <w:rsid w:val="008F0976"/>
    <w:rsid w:val="008F3E61"/>
    <w:rsid w:val="008F3F2D"/>
    <w:rsid w:val="009026EB"/>
    <w:rsid w:val="0090354A"/>
    <w:rsid w:val="00907CBD"/>
    <w:rsid w:val="009110C0"/>
    <w:rsid w:val="00915C2A"/>
    <w:rsid w:val="00925EAC"/>
    <w:rsid w:val="009267EE"/>
    <w:rsid w:val="009376A0"/>
    <w:rsid w:val="00946328"/>
    <w:rsid w:val="009470A3"/>
    <w:rsid w:val="00952E4E"/>
    <w:rsid w:val="00954B39"/>
    <w:rsid w:val="00956F46"/>
    <w:rsid w:val="00961A8B"/>
    <w:rsid w:val="009633D5"/>
    <w:rsid w:val="009701FC"/>
    <w:rsid w:val="009721F0"/>
    <w:rsid w:val="00973113"/>
    <w:rsid w:val="00974E30"/>
    <w:rsid w:val="009868D2"/>
    <w:rsid w:val="009A6F4D"/>
    <w:rsid w:val="009B0123"/>
    <w:rsid w:val="009C16BC"/>
    <w:rsid w:val="009C2755"/>
    <w:rsid w:val="009D466E"/>
    <w:rsid w:val="009F4BB6"/>
    <w:rsid w:val="009F5C05"/>
    <w:rsid w:val="009F7747"/>
    <w:rsid w:val="00A011B9"/>
    <w:rsid w:val="00A04451"/>
    <w:rsid w:val="00A050C9"/>
    <w:rsid w:val="00A1217F"/>
    <w:rsid w:val="00A135CD"/>
    <w:rsid w:val="00A13B15"/>
    <w:rsid w:val="00A15590"/>
    <w:rsid w:val="00A2532B"/>
    <w:rsid w:val="00A33A86"/>
    <w:rsid w:val="00A33D8B"/>
    <w:rsid w:val="00A3590D"/>
    <w:rsid w:val="00A47D39"/>
    <w:rsid w:val="00A54AFE"/>
    <w:rsid w:val="00A5656D"/>
    <w:rsid w:val="00A56E6E"/>
    <w:rsid w:val="00A66F4B"/>
    <w:rsid w:val="00A7418F"/>
    <w:rsid w:val="00A768EC"/>
    <w:rsid w:val="00A77B15"/>
    <w:rsid w:val="00A85BAE"/>
    <w:rsid w:val="00A94FE7"/>
    <w:rsid w:val="00AA0367"/>
    <w:rsid w:val="00AA0B6A"/>
    <w:rsid w:val="00AC4824"/>
    <w:rsid w:val="00AC5051"/>
    <w:rsid w:val="00AD480E"/>
    <w:rsid w:val="00AE0E21"/>
    <w:rsid w:val="00AE239F"/>
    <w:rsid w:val="00B03AA0"/>
    <w:rsid w:val="00B25E86"/>
    <w:rsid w:val="00B4335A"/>
    <w:rsid w:val="00B4639B"/>
    <w:rsid w:val="00B50F6E"/>
    <w:rsid w:val="00B51C6C"/>
    <w:rsid w:val="00B51DA1"/>
    <w:rsid w:val="00B56E97"/>
    <w:rsid w:val="00B63ED4"/>
    <w:rsid w:val="00B6615A"/>
    <w:rsid w:val="00B671E7"/>
    <w:rsid w:val="00B7397C"/>
    <w:rsid w:val="00B73D48"/>
    <w:rsid w:val="00B80506"/>
    <w:rsid w:val="00B84465"/>
    <w:rsid w:val="00B86AFE"/>
    <w:rsid w:val="00B90984"/>
    <w:rsid w:val="00B93AFA"/>
    <w:rsid w:val="00BA28CB"/>
    <w:rsid w:val="00BA773C"/>
    <w:rsid w:val="00BB070A"/>
    <w:rsid w:val="00BB5926"/>
    <w:rsid w:val="00BB78FD"/>
    <w:rsid w:val="00BC0BE3"/>
    <w:rsid w:val="00BC4008"/>
    <w:rsid w:val="00BD081D"/>
    <w:rsid w:val="00BF0801"/>
    <w:rsid w:val="00C12EBF"/>
    <w:rsid w:val="00C133FF"/>
    <w:rsid w:val="00C13538"/>
    <w:rsid w:val="00C14AA9"/>
    <w:rsid w:val="00C33A55"/>
    <w:rsid w:val="00C35DD5"/>
    <w:rsid w:val="00C45E8D"/>
    <w:rsid w:val="00C4654F"/>
    <w:rsid w:val="00C50BF6"/>
    <w:rsid w:val="00C5112D"/>
    <w:rsid w:val="00C545D5"/>
    <w:rsid w:val="00C6285D"/>
    <w:rsid w:val="00C64C27"/>
    <w:rsid w:val="00C6542A"/>
    <w:rsid w:val="00C67361"/>
    <w:rsid w:val="00C73416"/>
    <w:rsid w:val="00C74122"/>
    <w:rsid w:val="00C74215"/>
    <w:rsid w:val="00C75F00"/>
    <w:rsid w:val="00C76C73"/>
    <w:rsid w:val="00C831BC"/>
    <w:rsid w:val="00C8509F"/>
    <w:rsid w:val="00C85C6C"/>
    <w:rsid w:val="00C91771"/>
    <w:rsid w:val="00C92885"/>
    <w:rsid w:val="00C94553"/>
    <w:rsid w:val="00C96E61"/>
    <w:rsid w:val="00CA0BAF"/>
    <w:rsid w:val="00CB606A"/>
    <w:rsid w:val="00CB77E5"/>
    <w:rsid w:val="00CC4952"/>
    <w:rsid w:val="00CD247F"/>
    <w:rsid w:val="00CD26C8"/>
    <w:rsid w:val="00CD5F7D"/>
    <w:rsid w:val="00CF3265"/>
    <w:rsid w:val="00CF6EE2"/>
    <w:rsid w:val="00CF7EA9"/>
    <w:rsid w:val="00D04064"/>
    <w:rsid w:val="00D07D82"/>
    <w:rsid w:val="00D20F2E"/>
    <w:rsid w:val="00D25D7E"/>
    <w:rsid w:val="00D2648F"/>
    <w:rsid w:val="00D471CD"/>
    <w:rsid w:val="00D5026E"/>
    <w:rsid w:val="00D5037F"/>
    <w:rsid w:val="00D53FD5"/>
    <w:rsid w:val="00D62F56"/>
    <w:rsid w:val="00D64147"/>
    <w:rsid w:val="00D71EFB"/>
    <w:rsid w:val="00D727B0"/>
    <w:rsid w:val="00D72A84"/>
    <w:rsid w:val="00D73EFD"/>
    <w:rsid w:val="00D7653F"/>
    <w:rsid w:val="00D77521"/>
    <w:rsid w:val="00D93498"/>
    <w:rsid w:val="00D964BE"/>
    <w:rsid w:val="00DA4538"/>
    <w:rsid w:val="00DB06A3"/>
    <w:rsid w:val="00DB36FE"/>
    <w:rsid w:val="00DD1A51"/>
    <w:rsid w:val="00DD44E2"/>
    <w:rsid w:val="00DD7D1B"/>
    <w:rsid w:val="00DE1F08"/>
    <w:rsid w:val="00DF33EE"/>
    <w:rsid w:val="00DF56AA"/>
    <w:rsid w:val="00DF7402"/>
    <w:rsid w:val="00E0534E"/>
    <w:rsid w:val="00E0786C"/>
    <w:rsid w:val="00E17131"/>
    <w:rsid w:val="00E172C8"/>
    <w:rsid w:val="00E179F5"/>
    <w:rsid w:val="00E3093A"/>
    <w:rsid w:val="00E336BF"/>
    <w:rsid w:val="00E33B2B"/>
    <w:rsid w:val="00E3527C"/>
    <w:rsid w:val="00E4304A"/>
    <w:rsid w:val="00E55835"/>
    <w:rsid w:val="00E6795C"/>
    <w:rsid w:val="00E83F5C"/>
    <w:rsid w:val="00E841A3"/>
    <w:rsid w:val="00E945BD"/>
    <w:rsid w:val="00EA037C"/>
    <w:rsid w:val="00EA2F5A"/>
    <w:rsid w:val="00EA4933"/>
    <w:rsid w:val="00EB55E4"/>
    <w:rsid w:val="00EB7A2C"/>
    <w:rsid w:val="00EC2227"/>
    <w:rsid w:val="00ED6E09"/>
    <w:rsid w:val="00EE100E"/>
    <w:rsid w:val="00EE6BFE"/>
    <w:rsid w:val="00EF2ACE"/>
    <w:rsid w:val="00F02427"/>
    <w:rsid w:val="00F11BB3"/>
    <w:rsid w:val="00F2136D"/>
    <w:rsid w:val="00F21469"/>
    <w:rsid w:val="00F22996"/>
    <w:rsid w:val="00F26985"/>
    <w:rsid w:val="00F27873"/>
    <w:rsid w:val="00F34843"/>
    <w:rsid w:val="00F42D9D"/>
    <w:rsid w:val="00F47EA9"/>
    <w:rsid w:val="00F51B92"/>
    <w:rsid w:val="00F655AC"/>
    <w:rsid w:val="00F743FA"/>
    <w:rsid w:val="00F81C8B"/>
    <w:rsid w:val="00F84084"/>
    <w:rsid w:val="00F84401"/>
    <w:rsid w:val="00F93380"/>
    <w:rsid w:val="00F95900"/>
    <w:rsid w:val="00FA02B5"/>
    <w:rsid w:val="00FA264F"/>
    <w:rsid w:val="00FA2C93"/>
    <w:rsid w:val="00FB3E2C"/>
    <w:rsid w:val="00FB7D04"/>
    <w:rsid w:val="00FB7D50"/>
    <w:rsid w:val="00FD0A99"/>
    <w:rsid w:val="00FD42BD"/>
    <w:rsid w:val="00FD769F"/>
    <w:rsid w:val="00FE47F4"/>
    <w:rsid w:val="00FE59E9"/>
    <w:rsid w:val="00FF08E1"/>
    <w:rsid w:val="00FF1FCE"/>
    <w:rsid w:val="00FF426A"/>
    <w:rsid w:val="00FF4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4D764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0636"/>
    <w:pPr>
      <w:spacing w:before="240" w:after="440" w:line="360" w:lineRule="auto"/>
    </w:pPr>
    <w:rPr>
      <w:rFonts w:ascii="Arial" w:hAnsi="Arial"/>
    </w:rPr>
  </w:style>
  <w:style w:type="paragraph" w:styleId="Heading1">
    <w:name w:val="heading 1"/>
    <w:basedOn w:val="Normal"/>
    <w:next w:val="Normal"/>
    <w:link w:val="Heading1Char"/>
    <w:uiPriority w:val="9"/>
    <w:qFormat/>
    <w:rsid w:val="00EB7A2C"/>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EB7A2C"/>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EB7A2C"/>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EB7A2C"/>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EB7A2C"/>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EB7A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7A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7A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7A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7A2C"/>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EB7A2C"/>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EB7A2C"/>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EB7A2C"/>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EB7A2C"/>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EB7A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7A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7A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7A2C"/>
    <w:rPr>
      <w:rFonts w:eastAsiaTheme="majorEastAsia" w:cstheme="majorBidi"/>
      <w:color w:val="272727" w:themeColor="text1" w:themeTint="D8"/>
    </w:rPr>
  </w:style>
  <w:style w:type="paragraph" w:styleId="Title">
    <w:name w:val="Title"/>
    <w:basedOn w:val="Normal"/>
    <w:next w:val="Normal"/>
    <w:link w:val="TitleChar"/>
    <w:uiPriority w:val="10"/>
    <w:qFormat/>
    <w:rsid w:val="00EB7A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7A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7A2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7A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7A2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B7A2C"/>
    <w:rPr>
      <w:i/>
      <w:iCs/>
      <w:color w:val="404040" w:themeColor="text1" w:themeTint="BF"/>
    </w:rPr>
  </w:style>
  <w:style w:type="paragraph" w:styleId="ListParagraph">
    <w:name w:val="List Paragraph"/>
    <w:basedOn w:val="Normal"/>
    <w:uiPriority w:val="34"/>
    <w:qFormat/>
    <w:rsid w:val="00EB7A2C"/>
    <w:pPr>
      <w:ind w:left="720"/>
      <w:contextualSpacing/>
    </w:pPr>
  </w:style>
  <w:style w:type="character" w:styleId="IntenseEmphasis">
    <w:name w:val="Intense Emphasis"/>
    <w:basedOn w:val="DefaultParagraphFont"/>
    <w:uiPriority w:val="21"/>
    <w:qFormat/>
    <w:rsid w:val="00EB7A2C"/>
    <w:rPr>
      <w:i/>
      <w:iCs/>
      <w:color w:val="365F91" w:themeColor="accent1" w:themeShade="BF"/>
    </w:rPr>
  </w:style>
  <w:style w:type="paragraph" w:styleId="IntenseQuote">
    <w:name w:val="Intense Quote"/>
    <w:basedOn w:val="Normal"/>
    <w:next w:val="Normal"/>
    <w:link w:val="IntenseQuoteChar"/>
    <w:uiPriority w:val="30"/>
    <w:qFormat/>
    <w:rsid w:val="00EB7A2C"/>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EB7A2C"/>
    <w:rPr>
      <w:i/>
      <w:iCs/>
      <w:color w:val="365F91" w:themeColor="accent1" w:themeShade="BF"/>
    </w:rPr>
  </w:style>
  <w:style w:type="character" w:styleId="IntenseReference">
    <w:name w:val="Intense Reference"/>
    <w:basedOn w:val="DefaultParagraphFont"/>
    <w:uiPriority w:val="32"/>
    <w:qFormat/>
    <w:rsid w:val="00EB7A2C"/>
    <w:rPr>
      <w:b/>
      <w:bCs/>
      <w:smallCaps/>
      <w:color w:val="365F91" w:themeColor="accent1" w:themeShade="BF"/>
      <w:spacing w:val="5"/>
    </w:rPr>
  </w:style>
  <w:style w:type="character" w:styleId="Strong">
    <w:name w:val="Strong"/>
    <w:basedOn w:val="DefaultParagraphFont"/>
    <w:uiPriority w:val="22"/>
    <w:qFormat/>
    <w:rsid w:val="00EB7A2C"/>
    <w:rPr>
      <w:b/>
      <w:bCs/>
    </w:rPr>
  </w:style>
  <w:style w:type="paragraph" w:styleId="NormalWeb">
    <w:name w:val="Normal (Web)"/>
    <w:basedOn w:val="Normal"/>
    <w:uiPriority w:val="99"/>
    <w:unhideWhenUsed/>
    <w:rsid w:val="00EB7A2C"/>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EB7A2C"/>
    <w:rPr>
      <w:i/>
      <w:iCs/>
    </w:rPr>
  </w:style>
  <w:style w:type="character" w:styleId="Hyperlink">
    <w:name w:val="Hyperlink"/>
    <w:basedOn w:val="DefaultParagraphFont"/>
    <w:uiPriority w:val="99"/>
    <w:unhideWhenUsed/>
    <w:rsid w:val="00EB7A2C"/>
    <w:rPr>
      <w:color w:val="0000FF"/>
      <w:u w:val="single"/>
    </w:rPr>
  </w:style>
  <w:style w:type="table" w:styleId="TableGrid">
    <w:name w:val="Table Grid"/>
    <w:basedOn w:val="TableNormal"/>
    <w:uiPriority w:val="59"/>
    <w:rsid w:val="00C654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1C0C1F"/>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Header">
    <w:name w:val="header"/>
    <w:basedOn w:val="Normal"/>
    <w:link w:val="HeaderChar"/>
    <w:uiPriority w:val="99"/>
    <w:unhideWhenUsed/>
    <w:rsid w:val="00EB55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55E4"/>
  </w:style>
  <w:style w:type="paragraph" w:styleId="Footer">
    <w:name w:val="footer"/>
    <w:basedOn w:val="Normal"/>
    <w:link w:val="FooterChar"/>
    <w:uiPriority w:val="99"/>
    <w:unhideWhenUsed/>
    <w:rsid w:val="00EB55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55E4"/>
  </w:style>
  <w:style w:type="paragraph" w:styleId="TOCHeading">
    <w:name w:val="TOC Heading"/>
    <w:basedOn w:val="Heading1"/>
    <w:next w:val="Normal"/>
    <w:uiPriority w:val="39"/>
    <w:unhideWhenUsed/>
    <w:qFormat/>
    <w:rsid w:val="00172139"/>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172139"/>
    <w:pPr>
      <w:spacing w:after="100"/>
    </w:pPr>
  </w:style>
  <w:style w:type="paragraph" w:styleId="TOC2">
    <w:name w:val="toc 2"/>
    <w:basedOn w:val="Normal"/>
    <w:next w:val="Normal"/>
    <w:autoRedefine/>
    <w:uiPriority w:val="39"/>
    <w:unhideWhenUsed/>
    <w:rsid w:val="00172139"/>
    <w:pPr>
      <w:spacing w:after="100"/>
      <w:ind w:left="220"/>
    </w:pPr>
  </w:style>
  <w:style w:type="paragraph" w:styleId="TOC3">
    <w:name w:val="toc 3"/>
    <w:basedOn w:val="Normal"/>
    <w:next w:val="Normal"/>
    <w:autoRedefine/>
    <w:uiPriority w:val="39"/>
    <w:unhideWhenUsed/>
    <w:rsid w:val="00172139"/>
    <w:pPr>
      <w:spacing w:after="100"/>
      <w:ind w:left="440"/>
    </w:pPr>
  </w:style>
  <w:style w:type="table" w:styleId="GridTable5Dark-Accent1">
    <w:name w:val="Grid Table 5 Dark Accent 1"/>
    <w:basedOn w:val="TableNormal"/>
    <w:uiPriority w:val="50"/>
    <w:rsid w:val="005022A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TableGridLight">
    <w:name w:val="Grid Table Light"/>
    <w:basedOn w:val="TableNormal"/>
    <w:uiPriority w:val="40"/>
    <w:rsid w:val="00CD247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
    <w:name w:val="Grid Table 1 Light"/>
    <w:basedOn w:val="TableNormal"/>
    <w:uiPriority w:val="46"/>
    <w:rsid w:val="00CD247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730636"/>
    <w:rPr>
      <w:color w:val="605E5C"/>
      <w:shd w:val="clear" w:color="auto" w:fill="E1DFDD"/>
    </w:rPr>
  </w:style>
  <w:style w:type="table" w:styleId="PlainTable1">
    <w:name w:val="Plain Table 1"/>
    <w:basedOn w:val="TableNormal"/>
    <w:uiPriority w:val="41"/>
    <w:rsid w:val="00E83F5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E83F5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E83F5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E83F5C"/>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E83F5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Caption">
    <w:name w:val="caption"/>
    <w:basedOn w:val="Normal"/>
    <w:next w:val="Normal"/>
    <w:uiPriority w:val="35"/>
    <w:unhideWhenUsed/>
    <w:qFormat/>
    <w:rsid w:val="00264F7B"/>
    <w:pPr>
      <w:spacing w:before="0" w:after="200" w:line="240" w:lineRule="auto"/>
    </w:pPr>
    <w:rPr>
      <w:i/>
      <w:iCs/>
      <w:color w:val="1F497D" w:themeColor="text2"/>
      <w:sz w:val="18"/>
      <w:szCs w:val="18"/>
    </w:rPr>
  </w:style>
  <w:style w:type="paragraph" w:styleId="TableofFigures">
    <w:name w:val="table of figures"/>
    <w:basedOn w:val="Normal"/>
    <w:next w:val="Normal"/>
    <w:uiPriority w:val="99"/>
    <w:unhideWhenUsed/>
    <w:rsid w:val="005E575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5.png"/><Relationship Id="rId21" Type="http://schemas.openxmlformats.org/officeDocument/2006/relationships/diagramData" Target="diagrams/data1.xml"/><Relationship Id="rId42" Type="http://schemas.openxmlformats.org/officeDocument/2006/relationships/hyperlink" Target="https://www.wiley.com/en-ae/Service%2BManagement%2Band%2BMarketing%3A%2BManaging%2Bthe%2BService%2BProfit%2BLogic%2C%2B4th%2BEdition-p-9781118921449?utm_source=chatgpt.com" TargetMode="External"/><Relationship Id="rId47" Type="http://schemas.openxmlformats.org/officeDocument/2006/relationships/hyperlink" Target="https://www.hse.gov.uk/simple-health-safety/training/decide.htm?utm_source=chatgpt.com" TargetMode="External"/><Relationship Id="rId63" Type="http://schemas.openxmlformats.org/officeDocument/2006/relationships/hyperlink" Target="https://store.mintel.com/report/a-year-of-innovation-in-fabric-care?utm_source=chatgpt.com" TargetMode="External"/><Relationship Id="rId68" Type="http://schemas.openxmlformats.org/officeDocument/2006/relationships/hyperlink" Target="https://doi.org/10.1509/jmkg.2005.69.4.167" TargetMode="External"/><Relationship Id="rId84" Type="http://schemas.openxmlformats.org/officeDocument/2006/relationships/hyperlink" Target="https://wanderlog.com/place/details/10698912/revolution-laundrette?utm_source=chatgpt.com" TargetMode="External"/><Relationship Id="rId89" Type="http://schemas.openxmlformats.org/officeDocument/2006/relationships/hyperlink" Target="https://www.yell.com/biz/the-washtub-stone-1571356/?utm_source=chatgpt.com" TargetMode="External"/><Relationship Id="rId112" Type="http://schemas.openxmlformats.org/officeDocument/2006/relationships/fontTable" Target="fontTable.xml"/><Relationship Id="rId16" Type="http://schemas.openxmlformats.org/officeDocument/2006/relationships/hyperlink" Target="https://stores.revolution-laundry.com/en-uk/england-gbr/stoke-on-trent/laverie-revolution-laundry-77702857?utm_source=chatgpt.com" TargetMode="External"/><Relationship Id="rId107" Type="http://schemas.openxmlformats.org/officeDocument/2006/relationships/package" Target="embeddings/Microsoft_Excel_Worksheet.xlsx"/><Relationship Id="rId11" Type="http://schemas.openxmlformats.org/officeDocument/2006/relationships/hyperlink" Target="https://directory.stokesentinel.co.uk/company/438112232423424?utm_source=chatgpt.com" TargetMode="External"/><Relationship Id="rId32" Type="http://schemas.openxmlformats.org/officeDocument/2006/relationships/hyperlink" Target="https://www.drycleanercentral.co.uk/dry-cleaner/1059305/cottage-laundry?utm_source=chatgpt.com" TargetMode="External"/><Relationship Id="rId37" Type="http://schemas.openxmlformats.org/officeDocument/2006/relationships/hyperlink" Target="https://www.gov.uk/employers-liability-insurance?utm_source=chatgpt.com" TargetMode="External"/><Relationship Id="rId53" Type="http://schemas.openxmlformats.org/officeDocument/2006/relationships/hyperlink" Target="https://www.ibisworld.com/united-kingdom/industry/dry-cleaning-other-cleaning-services/4895/?utm_source=chatgpt.com" TargetMode="External"/><Relationship Id="rId58" Type="http://schemas.openxmlformats.org/officeDocument/2006/relationships/hyperlink" Target="https://doi.org/10.1509/jm.15.0420" TargetMode="External"/><Relationship Id="rId74" Type="http://schemas.openxmlformats.org/officeDocument/2006/relationships/hyperlink" Target="https://stores.revolution-laundry.com/en-uk/england-gbr/stoke-on-trent/laverie-revolution-laundry-77702857?utm_source=chatgpt.com" TargetMode="External"/><Relationship Id="rId79" Type="http://schemas.openxmlformats.org/officeDocument/2006/relationships/hyperlink" Target="https://www.startuploans.co.uk/support-and-guidance/frequently-asked-questions/changes-to-interest-rate-and-eligibility?utm_source=chatgpt.com" TargetMode="External"/><Relationship Id="rId102" Type="http://schemas.openxmlformats.org/officeDocument/2006/relationships/hyperlink" Target="https://www.gov.uk" TargetMode="External"/><Relationship Id="rId5" Type="http://schemas.openxmlformats.org/officeDocument/2006/relationships/webSettings" Target="webSettings.xml"/><Relationship Id="rId90" Type="http://schemas.openxmlformats.org/officeDocument/2006/relationships/hyperlink" Target="https://www.yell.com/biz/sunrise-laundry-services-crewe-9229078/?utm_source=chatgpt.com" TargetMode="External"/><Relationship Id="rId95" Type="http://schemas.openxmlformats.org/officeDocument/2006/relationships/hyperlink" Target="https://www.rics.org/content/dam/ricsglobal/documents/market-surveys/Q2-2025-RICS-UK-Commercial-Propety-Monitor.pdf" TargetMode="External"/><Relationship Id="rId22" Type="http://schemas.openxmlformats.org/officeDocument/2006/relationships/diagramLayout" Target="diagrams/layout1.xml"/><Relationship Id="rId27" Type="http://schemas.openxmlformats.org/officeDocument/2006/relationships/hyperlink" Target="https://www.acas.org.uk/what-must-be-written-in-an-employment-contract?utm_source=chatgpt.com" TargetMode="External"/><Relationship Id="rId43" Type="http://schemas.openxmlformats.org/officeDocument/2006/relationships/hyperlink" Target="https://doi.org/10.1162/rest.89.2.374" TargetMode="External"/><Relationship Id="rId48" Type="http://schemas.openxmlformats.org/officeDocument/2006/relationships/hyperlink" Target="https://www.hse.gov.uk/ventilation/?utm_source=chatgpt.com" TargetMode="External"/><Relationship Id="rId64" Type="http://schemas.openxmlformats.org/officeDocument/2006/relationships/hyperlink" Target="https://www.ons.gov.uk/census" TargetMode="External"/><Relationship Id="rId69" Type="http://schemas.openxmlformats.org/officeDocument/2006/relationships/hyperlink" Target="https://books.google.com/books?id=fklTInjiPQAC" TargetMode="External"/><Relationship Id="rId113" Type="http://schemas.openxmlformats.org/officeDocument/2006/relationships/theme" Target="theme/theme1.xml"/><Relationship Id="rId80" Type="http://schemas.openxmlformats.org/officeDocument/2006/relationships/hyperlink" Target="https://directory.stokesentinel.co.uk/company/438112232423424?utm_source=chatgpt.com" TargetMode="External"/><Relationship Id="rId85" Type="http://schemas.openxmlformats.org/officeDocument/2006/relationships/hyperlink" Target="https://www.wash-megroup.com/en-uk/?utm_source=chatgpt.com" TargetMode="External"/><Relationship Id="rId12" Type="http://schemas.openxmlformats.org/officeDocument/2006/relationships/hyperlink" Target="https://www.yell.com/biz/the-launderette-stoke-on-trent-1523043/?utm_source=chatgpt.com" TargetMode="External"/><Relationship Id="rId17" Type="http://schemas.openxmlformats.org/officeDocument/2006/relationships/hyperlink" Target="https://www.sunriselaundryservices.co.uk/?utm_source=chatgpt.com" TargetMode="External"/><Relationship Id="rId33" Type="http://schemas.openxmlformats.org/officeDocument/2006/relationships/hyperlink" Target="https://findalaunderette.co.uk/launderette/the-launderette-3/?utm_source=chatgpt.com" TargetMode="External"/><Relationship Id="rId38" Type="http://schemas.openxmlformats.org/officeDocument/2006/relationships/hyperlink" Target="https://www.gov.uk/national-minimum-wage-rates?utm_source=chatgpt.com" TargetMode="External"/><Relationship Id="rId59" Type="http://schemas.openxmlformats.org/officeDocument/2006/relationships/hyperlink" Target="https://maglaundryequipment.co.uk/commercial-washing-machines/?utm_source=chatgpt.com" TargetMode="External"/><Relationship Id="rId103" Type="http://schemas.openxmlformats.org/officeDocument/2006/relationships/hyperlink" Target="https://www.zoopla.co.uk" TargetMode="External"/><Relationship Id="rId108" Type="http://schemas.openxmlformats.org/officeDocument/2006/relationships/image" Target="media/image7.png"/><Relationship Id="rId54" Type="http://schemas.openxmlformats.org/officeDocument/2006/relationships/hyperlink" Target="https://www.johnsoncleaners.com/?utm_source=chatgpt.com" TargetMode="External"/><Relationship Id="rId70" Type="http://schemas.openxmlformats.org/officeDocument/2006/relationships/hyperlink" Target="https://posh-wash-launderette.wheree.com/?utm_source=chatgpt.com" TargetMode="External"/><Relationship Id="rId75" Type="http://schemas.openxmlformats.org/officeDocument/2006/relationships/hyperlink" Target="https://www.stwater.co.uk/businesses-and-retailers/trade-effluent?utm_source=chatgpt.com" TargetMode="External"/><Relationship Id="rId91" Type="http://schemas.openxmlformats.org/officeDocument/2006/relationships/hyperlink" Target="https://www.zoopla.co.uk/to-rent/commercial/industrial-sites/stoke-on-trent/?utm_source=chatgpt.com" TargetMode="External"/><Relationship Id="rId96" Type="http://schemas.openxmlformats.org/officeDocument/2006/relationships/hyperlink" Target="https://www.startuploans.co.uk/business-advic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yell.com/biz/the-washtub-stone-1571356/?utm_source=chatgpt.com" TargetMode="External"/><Relationship Id="rId23" Type="http://schemas.openxmlformats.org/officeDocument/2006/relationships/diagramQuickStyle" Target="diagrams/quickStyle1.xml"/><Relationship Id="rId28" Type="http://schemas.openxmlformats.org/officeDocument/2006/relationships/hyperlink" Target="https://www.acas.org.uk/improving-equality-diversity-and-inclusion/making-your-workplace-inclusive?utm_source=chatgpt.com" TargetMode="External"/><Relationship Id="rId36" Type="http://schemas.openxmlformats.org/officeDocument/2006/relationships/hyperlink" Target="https://www.gov.uk/government/statistics/english-housing-survey-2021-to-2022-private-rented-sector/english-housing-survey-2021-to-2022-private-rented-sector?utm_source=chatgpt.com" TargetMode="External"/><Relationship Id="rId49" Type="http://schemas.openxmlformats.org/officeDocument/2006/relationships/hyperlink" Target="https://www.hse.gov.uk/coshh/industry/cleaning.htm?utm_source=chatgpt.com" TargetMode="External"/><Relationship Id="rId57" Type="http://schemas.openxmlformats.org/officeDocument/2006/relationships/hyperlink" Target="https://www.pearson.com/en-us/subject-catalog/p/marketing-management/P200000003472/9780134236933" TargetMode="External"/><Relationship Id="rId106" Type="http://schemas.openxmlformats.org/officeDocument/2006/relationships/image" Target="media/image6.emf"/><Relationship Id="rId10" Type="http://schemas.openxmlformats.org/officeDocument/2006/relationships/hyperlink" Target="https://posh-wash-launderette.wheree.com/?utm_source=chatgpt.com" TargetMode="External"/><Relationship Id="rId31" Type="http://schemas.openxmlformats.org/officeDocument/2006/relationships/hyperlink" Target="https://pages.stern.nyu.edu/~adamodar/New_Home_Page/Inv3ed.htm?utm_source=chatgpt.com" TargetMode="External"/><Relationship Id="rId44" Type="http://schemas.openxmlformats.org/officeDocument/2006/relationships/hyperlink" Target="https://www.hse.gov.uk/simple-health-safety/risk/risk-assessment-template-and-examples.htm?utm_source=chatgpt.com" TargetMode="External"/><Relationship Id="rId52" Type="http://schemas.openxmlformats.org/officeDocument/2006/relationships/hyperlink" Target="https://www.ibisworld.com/united-kingdom/industry/cleaning-services/200310/?utm_source=chatgpt.com" TargetMode="External"/><Relationship Id="rId60" Type="http://schemas.openxmlformats.org/officeDocument/2006/relationships/hyperlink" Target="https://www.miele.co.uk/category/1015697/washer-dryers?utm_source=chatgpt.com" TargetMode="External"/><Relationship Id="rId65" Type="http://schemas.openxmlformats.org/officeDocument/2006/relationships/hyperlink" Target="https://www.ons.gov.uk/visualisations/censuspopulationchange/E06000021/?utm_source=chatgpt.com" TargetMode="External"/><Relationship Id="rId73" Type="http://schemas.openxmlformats.org/officeDocument/2006/relationships/hyperlink" Target="https://stores.revolution-laundry.com/en-uk/england-gbr/longton/laverie-revolution-laundry-77721228?utm_source=chatgpt.com" TargetMode="External"/><Relationship Id="rId78" Type="http://schemas.openxmlformats.org/officeDocument/2006/relationships/hyperlink" Target="https://www.startuploans.co.uk/?utm_source=chatgpt.com" TargetMode="External"/><Relationship Id="rId81" Type="http://schemas.openxmlformats.org/officeDocument/2006/relationships/hyperlink" Target="https://www.stoke.gov.uk/download/downloads/id/2616/economic_development_strategy.pdf?utm_source=chatgpt.com" TargetMode="External"/><Relationship Id="rId86" Type="http://schemas.openxmlformats.org/officeDocument/2006/relationships/hyperlink" Target="https://westwickhamlaunderette.co.uk/stoke-on-trent/fenton-launderette/?utm_source=chatgpt.com" TargetMode="External"/><Relationship Id="rId94" Type="http://schemas.openxmlformats.org/officeDocument/2006/relationships/hyperlink" Target="https://www.maglaundryequipment.co.uk" TargetMode="External"/><Relationship Id="rId99" Type="http://schemas.openxmlformats.org/officeDocument/2006/relationships/hyperlink" Target="https://www.capalona.co.uk" TargetMode="External"/><Relationship Id="rId101" Type="http://schemas.openxmlformats.org/officeDocument/2006/relationships/hyperlink" Target="https://jla.com"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estwickhamlaunderette.co.uk/stoke-on-trent/fenton-launderette/?utm_source=chatgpt.com" TargetMode="External"/><Relationship Id="rId18" Type="http://schemas.openxmlformats.org/officeDocument/2006/relationships/hyperlink" Target="https://www.johnsoncleaners.com/?utm_source=chatgpt.com" TargetMode="External"/><Relationship Id="rId39" Type="http://schemas.openxmlformats.org/officeDocument/2006/relationships/hyperlink" Target="https://www.gov.uk/government/publications/the-national-minimum-wage-in-2026/the-national-minimum-wage-in-2026?utm_source=chatgpt.com" TargetMode="External"/><Relationship Id="rId109" Type="http://schemas.openxmlformats.org/officeDocument/2006/relationships/image" Target="media/image8.png"/><Relationship Id="rId34" Type="http://schemas.openxmlformats.org/officeDocument/2006/relationships/hyperlink" Target="https://www.gov.uk/guidance/waste-duty-of-care-how-to-comply" TargetMode="External"/><Relationship Id="rId50" Type="http://schemas.openxmlformats.org/officeDocument/2006/relationships/hyperlink" Target="https://www.hse.gov.uk/coshh/detail/goodpractice.htm?utm_source=chatgpt.com" TargetMode="External"/><Relationship Id="rId55" Type="http://schemas.openxmlformats.org/officeDocument/2006/relationships/hyperlink" Target="https://jla.com/laundry-equipment/?utm_source=chatgpt.com" TargetMode="External"/><Relationship Id="rId76" Type="http://schemas.openxmlformats.org/officeDocument/2006/relationships/hyperlink" Target="https://www.stwater.co.uk/businesses-and-retailers/trade-effluent/?utm_source=chatgpt.com" TargetMode="External"/><Relationship Id="rId97" Type="http://schemas.openxmlformats.org/officeDocument/2006/relationships/hyperlink" Target="https://www.zoopla.co.uk/to-rent/commercial/property/stoke-on-trent/" TargetMode="External"/><Relationship Id="rId104" Type="http://schemas.openxmlformats.org/officeDocument/2006/relationships/hyperlink" Target="https://www.fsb.org.uk" TargetMode="External"/><Relationship Id="rId7" Type="http://schemas.openxmlformats.org/officeDocument/2006/relationships/endnotes" Target="endnotes.xml"/><Relationship Id="rId71" Type="http://schemas.openxmlformats.org/officeDocument/2006/relationships/hyperlink" Target="https://www.planningportal.co.uk/permission/common-projects/change-of-use/planning-permission/?utm_source=chatgpt.com" TargetMode="External"/><Relationship Id="rId92" Type="http://schemas.openxmlformats.org/officeDocument/2006/relationships/hyperlink" Target="https://www.gov.uk/national-minimum-wage-rates" TargetMode="External"/><Relationship Id="rId2" Type="http://schemas.openxmlformats.org/officeDocument/2006/relationships/numbering" Target="numbering.xml"/><Relationship Id="rId29" Type="http://schemas.openxmlformats.org/officeDocument/2006/relationships/hyperlink" Target="https://www.acas.org.uk/recording-and-reducing-sickness-absence/reducing-sickness-absence?utm_source=chatgpt.com" TargetMode="External"/><Relationship Id="rId24" Type="http://schemas.openxmlformats.org/officeDocument/2006/relationships/diagramColors" Target="diagrams/colors1.xml"/><Relationship Id="rId40" Type="http://schemas.openxmlformats.org/officeDocument/2006/relationships/hyperlink" Target="https://www.gov.uk/dispose-business-commercial-waste?utm_source=chatgpt.com" TargetMode="External"/><Relationship Id="rId45" Type="http://schemas.openxmlformats.org/officeDocument/2006/relationships/hyperlink" Target="https://www.hse.gov.uk/simple-health-safety/risk/?utm_source=chatgpt.com" TargetMode="External"/><Relationship Id="rId66" Type="http://schemas.openxmlformats.org/officeDocument/2006/relationships/hyperlink" Target="https://www.ons.gov.uk/visualisations/censusareachanges/E06000021/?utm_source=chatgpt.com" TargetMode="External"/><Relationship Id="rId87" Type="http://schemas.openxmlformats.org/officeDocument/2006/relationships/hyperlink" Target="https://www.yell.com/biz/posh-wash-launderette-stoke-on-trent-1594047/?utm_source=chatgpt.com" TargetMode="External"/><Relationship Id="rId110" Type="http://schemas.openxmlformats.org/officeDocument/2006/relationships/image" Target="media/image9.png"/><Relationship Id="rId61" Type="http://schemas.openxmlformats.org/officeDocument/2006/relationships/hyperlink" Target="https://www.mintel.com/" TargetMode="External"/><Relationship Id="rId82" Type="http://schemas.openxmlformats.org/officeDocument/2006/relationships/hyperlink" Target="https://www.stoke.gov.uk/homepage/64/ward_information" TargetMode="External"/><Relationship Id="rId19" Type="http://schemas.openxmlformats.org/officeDocument/2006/relationships/image" Target="media/image3.png"/><Relationship Id="rId14" Type="http://schemas.openxmlformats.org/officeDocument/2006/relationships/hyperlink" Target="https://westwickhamlaunderette.co.uk/stoke-on-trent/fenton-launderette/?utm_source=chatgpt.com" TargetMode="External"/><Relationship Id="rId30" Type="http://schemas.openxmlformats.org/officeDocument/2006/relationships/hyperlink" Target="https://www.gov.uk/set-up-limited-company" TargetMode="External"/><Relationship Id="rId35" Type="http://schemas.openxmlformats.org/officeDocument/2006/relationships/hyperlink" Target="https://www.gov.uk/government/publications/waste-duty-of-care-code-of-practice?utm_source=chatgpt.com" TargetMode="External"/><Relationship Id="rId56" Type="http://schemas.openxmlformats.org/officeDocument/2006/relationships/hyperlink" Target="https://jla.com/laundry-equipment/jla-990-iron/?utm_source=chatgpt.com" TargetMode="External"/><Relationship Id="rId77" Type="http://schemas.openxmlformats.org/officeDocument/2006/relationships/hyperlink" Target="https://www.stwater.co.uk/businesses-and-retailers/trade-effluent-consent/?utm_source=chatgpt.com" TargetMode="External"/><Relationship Id="rId100" Type="http://schemas.openxmlformats.org/officeDocument/2006/relationships/hyperlink" Target="https://www.british-business-bank.co.uk" TargetMode="External"/><Relationship Id="rId105" Type="http://schemas.openxmlformats.org/officeDocument/2006/relationships/hyperlink" Target="https://www.ons.gov.uk" TargetMode="External"/><Relationship Id="rId8" Type="http://schemas.openxmlformats.org/officeDocument/2006/relationships/image" Target="media/image1.png"/><Relationship Id="rId51" Type="http://schemas.openxmlformats.org/officeDocument/2006/relationships/hyperlink" Target="https://www.ibisworld.com?utm_source=chatgpt.com" TargetMode="External"/><Relationship Id="rId72" Type="http://schemas.openxmlformats.org/officeDocument/2006/relationships/hyperlink" Target="https://www.planningportal.co.uk/wales/do-you-need-permission/your-responsibilities/building-regulations/when-you-need-approval/?utm_source=chatgpt.com" TargetMode="External"/><Relationship Id="rId93" Type="http://schemas.openxmlformats.org/officeDocument/2006/relationships/hyperlink" Target="https://www.ibisworld.com/united-kingdom/industry/dry-cleaning-other-cleaning-services/4895/" TargetMode="External"/><Relationship Id="rId98" Type="http://schemas.openxmlformats.org/officeDocument/2006/relationships/hyperlink" Target="https://bsness.co.uk/how-much-does-it-cost-to-start-laundry-uk/" TargetMode="External"/><Relationship Id="rId3" Type="http://schemas.openxmlformats.org/officeDocument/2006/relationships/styles" Target="styles.xml"/><Relationship Id="rId25" Type="http://schemas.microsoft.com/office/2007/relationships/diagramDrawing" Target="diagrams/drawing1.xml"/><Relationship Id="rId46" Type="http://schemas.openxmlformats.org/officeDocument/2006/relationships/hyperlink" Target="https://www.hse.gov.uk/simple-health-safety/training/index.htm?utm_source=chatgpt.com" TargetMode="External"/><Relationship Id="rId67" Type="http://schemas.openxmlformats.org/officeDocument/2006/relationships/hyperlink" Target="https://www.wiley.com/en-us/Business%2BModel%2BGeneration%3A%2BA%2BHandbook%2Bfor%2BVisionaries%2C%2BGame%2BChangers%2C%2Band%2BChallengers-p-9780470876411" TargetMode="External"/><Relationship Id="rId20" Type="http://schemas.openxmlformats.org/officeDocument/2006/relationships/image" Target="media/image4.png"/><Relationship Id="rId41" Type="http://schemas.openxmlformats.org/officeDocument/2006/relationships/hyperlink" Target="https://www.google.com/maps" TargetMode="External"/><Relationship Id="rId62" Type="http://schemas.openxmlformats.org/officeDocument/2006/relationships/hyperlink" Target="https://store.mintel.com/report/uk-laundry-fabric-care-market-report-2023?utm_source=chatgpt.com" TargetMode="External"/><Relationship Id="rId83" Type="http://schemas.openxmlformats.org/officeDocument/2006/relationships/hyperlink" Target="https://www.sunriselaundryservices.co.uk/?utm_source=chatgpt.com" TargetMode="External"/><Relationship Id="rId88" Type="http://schemas.openxmlformats.org/officeDocument/2006/relationships/hyperlink" Target="https://www.yell.com/biz/the-launderette-stoke-on-trent-1523043/?utm_source=chatgpt.com" TargetMode="External"/><Relationship Id="rId111"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26A06D4-3BF7-4F4C-98E6-D2CD960E02AB}" type="doc">
      <dgm:prSet loTypeId="urn:microsoft.com/office/officeart/2005/8/layout/orgChart1" loCatId="hierarchy" qsTypeId="urn:microsoft.com/office/officeart/2005/8/quickstyle/simple4" qsCatId="simple" csTypeId="urn:microsoft.com/office/officeart/2005/8/colors/accent1_2" csCatId="accent1" phldr="1"/>
      <dgm:spPr/>
      <dgm:t>
        <a:bodyPr/>
        <a:lstStyle/>
        <a:p>
          <a:endParaRPr lang="en-US"/>
        </a:p>
      </dgm:t>
    </dgm:pt>
    <dgm:pt modelId="{10D2FFE7-AF5E-4EC6-B957-213245E8779B}">
      <dgm:prSet phldrT="[Text]" custT="1"/>
      <dgm:spPr/>
      <dgm:t>
        <a:bodyPr/>
        <a:lstStyle/>
        <a:p>
          <a:pPr algn="ctr"/>
          <a:r>
            <a:rPr lang="en-US" sz="1400"/>
            <a:t>Managing Director</a:t>
          </a:r>
        </a:p>
      </dgm:t>
    </dgm:pt>
    <dgm:pt modelId="{D6923033-E0CA-4DCA-BB84-3B15C0C18DED}" type="parTrans" cxnId="{6DC2B840-C248-4B39-A46A-45B049B5ABC9}">
      <dgm:prSet/>
      <dgm:spPr/>
      <dgm:t>
        <a:bodyPr/>
        <a:lstStyle/>
        <a:p>
          <a:pPr algn="ctr"/>
          <a:endParaRPr lang="en-US"/>
        </a:p>
      </dgm:t>
    </dgm:pt>
    <dgm:pt modelId="{C9453E56-6F45-4B9D-A3E8-052B966D7717}" type="sibTrans" cxnId="{6DC2B840-C248-4B39-A46A-45B049B5ABC9}">
      <dgm:prSet/>
      <dgm:spPr/>
      <dgm:t>
        <a:bodyPr/>
        <a:lstStyle/>
        <a:p>
          <a:pPr algn="ctr"/>
          <a:endParaRPr lang="en-US"/>
        </a:p>
      </dgm:t>
    </dgm:pt>
    <dgm:pt modelId="{F8F941CC-EF64-431D-B712-59F39E68F146}" type="asst">
      <dgm:prSet phldrT="[Text]" custT="1"/>
      <dgm:spPr/>
      <dgm:t>
        <a:bodyPr/>
        <a:lstStyle/>
        <a:p>
          <a:pPr algn="ctr"/>
          <a:r>
            <a:rPr lang="en-US" sz="1400"/>
            <a:t>Operations Supervisor</a:t>
          </a:r>
        </a:p>
      </dgm:t>
    </dgm:pt>
    <dgm:pt modelId="{86464596-0ACF-4811-B7D6-B4349F6C52E0}" type="parTrans" cxnId="{374F574C-4582-440F-B1FB-F600BD5B182A}">
      <dgm:prSet/>
      <dgm:spPr/>
      <dgm:t>
        <a:bodyPr/>
        <a:lstStyle/>
        <a:p>
          <a:pPr algn="ctr"/>
          <a:endParaRPr lang="en-US"/>
        </a:p>
      </dgm:t>
    </dgm:pt>
    <dgm:pt modelId="{9033D011-1E49-4ED8-8190-AEA8EF6977E3}" type="sibTrans" cxnId="{374F574C-4582-440F-B1FB-F600BD5B182A}">
      <dgm:prSet/>
      <dgm:spPr/>
      <dgm:t>
        <a:bodyPr/>
        <a:lstStyle/>
        <a:p>
          <a:pPr algn="ctr"/>
          <a:endParaRPr lang="en-US"/>
        </a:p>
      </dgm:t>
    </dgm:pt>
    <dgm:pt modelId="{7AE8C467-E1E4-4BCF-BFAD-CFC50D735619}">
      <dgm:prSet phldrT="[Text]" custT="1"/>
      <dgm:spPr/>
      <dgm:t>
        <a:bodyPr/>
        <a:lstStyle/>
        <a:p>
          <a:pPr algn="ctr"/>
          <a:r>
            <a:rPr lang="en-US" sz="1400"/>
            <a:t>Laundry Operatives</a:t>
          </a:r>
        </a:p>
      </dgm:t>
    </dgm:pt>
    <dgm:pt modelId="{983A39C8-47EC-4F41-8A61-9840AB7ED1FD}" type="parTrans" cxnId="{EB146D95-EA3E-44FC-B421-52DD29BF6D06}">
      <dgm:prSet/>
      <dgm:spPr/>
      <dgm:t>
        <a:bodyPr/>
        <a:lstStyle/>
        <a:p>
          <a:pPr algn="ctr"/>
          <a:endParaRPr lang="en-US"/>
        </a:p>
      </dgm:t>
    </dgm:pt>
    <dgm:pt modelId="{E74DFDB2-DB98-449B-9EAC-DDF59EDAD4E1}" type="sibTrans" cxnId="{EB146D95-EA3E-44FC-B421-52DD29BF6D06}">
      <dgm:prSet/>
      <dgm:spPr/>
      <dgm:t>
        <a:bodyPr/>
        <a:lstStyle/>
        <a:p>
          <a:pPr algn="ctr"/>
          <a:endParaRPr lang="en-US"/>
        </a:p>
      </dgm:t>
    </dgm:pt>
    <dgm:pt modelId="{91E4593C-9A15-4BE7-9F2A-672F18CF4645}">
      <dgm:prSet phldrT="[Text]" custT="1"/>
      <dgm:spPr/>
      <dgm:t>
        <a:bodyPr/>
        <a:lstStyle/>
        <a:p>
          <a:pPr algn="ctr"/>
          <a:r>
            <a:rPr lang="en-US" sz="1200"/>
            <a:t>Driver/ Customer Support</a:t>
          </a:r>
        </a:p>
      </dgm:t>
    </dgm:pt>
    <dgm:pt modelId="{D88168A4-84E4-4520-8824-AE6560023381}" type="parTrans" cxnId="{B9726E6C-5E71-44E8-8E59-12B0E098CAF3}">
      <dgm:prSet/>
      <dgm:spPr/>
      <dgm:t>
        <a:bodyPr/>
        <a:lstStyle/>
        <a:p>
          <a:pPr algn="ctr"/>
          <a:endParaRPr lang="en-US"/>
        </a:p>
      </dgm:t>
    </dgm:pt>
    <dgm:pt modelId="{A0446D7C-A7B6-47DF-909A-B3518987C91B}" type="sibTrans" cxnId="{B9726E6C-5E71-44E8-8E59-12B0E098CAF3}">
      <dgm:prSet/>
      <dgm:spPr/>
      <dgm:t>
        <a:bodyPr/>
        <a:lstStyle/>
        <a:p>
          <a:pPr algn="ctr"/>
          <a:endParaRPr lang="en-US"/>
        </a:p>
      </dgm:t>
    </dgm:pt>
    <dgm:pt modelId="{9EFDF5E3-6104-4092-B3CD-BFDAEDE844A8}" type="pres">
      <dgm:prSet presAssocID="{326A06D4-3BF7-4F4C-98E6-D2CD960E02AB}" presName="hierChild1" presStyleCnt="0">
        <dgm:presLayoutVars>
          <dgm:orgChart val="1"/>
          <dgm:chPref val="1"/>
          <dgm:dir/>
          <dgm:animOne val="branch"/>
          <dgm:animLvl val="lvl"/>
          <dgm:resizeHandles/>
        </dgm:presLayoutVars>
      </dgm:prSet>
      <dgm:spPr/>
    </dgm:pt>
    <dgm:pt modelId="{17EEE610-38B8-4D74-A465-BCC41A39D148}" type="pres">
      <dgm:prSet presAssocID="{10D2FFE7-AF5E-4EC6-B957-213245E8779B}" presName="hierRoot1" presStyleCnt="0">
        <dgm:presLayoutVars>
          <dgm:hierBranch val="init"/>
        </dgm:presLayoutVars>
      </dgm:prSet>
      <dgm:spPr/>
    </dgm:pt>
    <dgm:pt modelId="{7CE200DF-706E-48ED-A325-7013654AD061}" type="pres">
      <dgm:prSet presAssocID="{10D2FFE7-AF5E-4EC6-B957-213245E8779B}" presName="rootComposite1" presStyleCnt="0"/>
      <dgm:spPr/>
    </dgm:pt>
    <dgm:pt modelId="{71C3A4D9-462B-4C5D-8021-BA971803E9DF}" type="pres">
      <dgm:prSet presAssocID="{10D2FFE7-AF5E-4EC6-B957-213245E8779B}" presName="rootText1" presStyleLbl="node0" presStyleIdx="0" presStyleCnt="1">
        <dgm:presLayoutVars>
          <dgm:chPref val="3"/>
        </dgm:presLayoutVars>
      </dgm:prSet>
      <dgm:spPr/>
    </dgm:pt>
    <dgm:pt modelId="{6F6A7E97-863E-497C-9A27-9202768DA8D1}" type="pres">
      <dgm:prSet presAssocID="{10D2FFE7-AF5E-4EC6-B957-213245E8779B}" presName="rootConnector1" presStyleLbl="node1" presStyleIdx="0" presStyleCnt="0"/>
      <dgm:spPr/>
    </dgm:pt>
    <dgm:pt modelId="{0E67FD88-BA29-43B5-A9EC-B2434FA167A7}" type="pres">
      <dgm:prSet presAssocID="{10D2FFE7-AF5E-4EC6-B957-213245E8779B}" presName="hierChild2" presStyleCnt="0"/>
      <dgm:spPr/>
    </dgm:pt>
    <dgm:pt modelId="{2107086B-A896-4DDF-AC1D-1B34FFBA081A}" type="pres">
      <dgm:prSet presAssocID="{983A39C8-47EC-4F41-8A61-9840AB7ED1FD}" presName="Name37" presStyleLbl="parChTrans1D2" presStyleIdx="0" presStyleCnt="3"/>
      <dgm:spPr/>
    </dgm:pt>
    <dgm:pt modelId="{F1BAA40A-1EB5-4789-A742-FF02BAC6BADE}" type="pres">
      <dgm:prSet presAssocID="{7AE8C467-E1E4-4BCF-BFAD-CFC50D735619}" presName="hierRoot2" presStyleCnt="0">
        <dgm:presLayoutVars>
          <dgm:hierBranch val="init"/>
        </dgm:presLayoutVars>
      </dgm:prSet>
      <dgm:spPr/>
    </dgm:pt>
    <dgm:pt modelId="{8F51480E-030B-47F4-939A-994859EE9601}" type="pres">
      <dgm:prSet presAssocID="{7AE8C467-E1E4-4BCF-BFAD-CFC50D735619}" presName="rootComposite" presStyleCnt="0"/>
      <dgm:spPr/>
    </dgm:pt>
    <dgm:pt modelId="{73CE3F06-7FDB-4B27-9417-7C5BA9816E77}" type="pres">
      <dgm:prSet presAssocID="{7AE8C467-E1E4-4BCF-BFAD-CFC50D735619}" presName="rootText" presStyleLbl="node2" presStyleIdx="0" presStyleCnt="2">
        <dgm:presLayoutVars>
          <dgm:chPref val="3"/>
        </dgm:presLayoutVars>
      </dgm:prSet>
      <dgm:spPr/>
    </dgm:pt>
    <dgm:pt modelId="{EC0F6C8E-18A5-40F3-87F4-495202670176}" type="pres">
      <dgm:prSet presAssocID="{7AE8C467-E1E4-4BCF-BFAD-CFC50D735619}" presName="rootConnector" presStyleLbl="node2" presStyleIdx="0" presStyleCnt="2"/>
      <dgm:spPr/>
    </dgm:pt>
    <dgm:pt modelId="{37245B9B-72D0-4C2F-94A0-6E6DB04BD6CA}" type="pres">
      <dgm:prSet presAssocID="{7AE8C467-E1E4-4BCF-BFAD-CFC50D735619}" presName="hierChild4" presStyleCnt="0"/>
      <dgm:spPr/>
    </dgm:pt>
    <dgm:pt modelId="{CE606278-6BA4-4C44-977B-AFA61B9D8C56}" type="pres">
      <dgm:prSet presAssocID="{7AE8C467-E1E4-4BCF-BFAD-CFC50D735619}" presName="hierChild5" presStyleCnt="0"/>
      <dgm:spPr/>
    </dgm:pt>
    <dgm:pt modelId="{2E4E9203-96B4-4999-96A9-FEE3FBCADC99}" type="pres">
      <dgm:prSet presAssocID="{D88168A4-84E4-4520-8824-AE6560023381}" presName="Name37" presStyleLbl="parChTrans1D2" presStyleIdx="1" presStyleCnt="3"/>
      <dgm:spPr/>
    </dgm:pt>
    <dgm:pt modelId="{7983FEF5-65D0-4B49-A6ED-4E4978C88E6A}" type="pres">
      <dgm:prSet presAssocID="{91E4593C-9A15-4BE7-9F2A-672F18CF4645}" presName="hierRoot2" presStyleCnt="0">
        <dgm:presLayoutVars>
          <dgm:hierBranch val="init"/>
        </dgm:presLayoutVars>
      </dgm:prSet>
      <dgm:spPr/>
    </dgm:pt>
    <dgm:pt modelId="{0853B24D-EEBF-40EE-8C69-93EB013BC3E7}" type="pres">
      <dgm:prSet presAssocID="{91E4593C-9A15-4BE7-9F2A-672F18CF4645}" presName="rootComposite" presStyleCnt="0"/>
      <dgm:spPr/>
    </dgm:pt>
    <dgm:pt modelId="{8E3F5488-F56C-447F-B90B-F083CC7AA348}" type="pres">
      <dgm:prSet presAssocID="{91E4593C-9A15-4BE7-9F2A-672F18CF4645}" presName="rootText" presStyleLbl="node2" presStyleIdx="1" presStyleCnt="2">
        <dgm:presLayoutVars>
          <dgm:chPref val="3"/>
        </dgm:presLayoutVars>
      </dgm:prSet>
      <dgm:spPr/>
    </dgm:pt>
    <dgm:pt modelId="{ACB6BBEF-97A0-491D-8B56-33A9121B89FE}" type="pres">
      <dgm:prSet presAssocID="{91E4593C-9A15-4BE7-9F2A-672F18CF4645}" presName="rootConnector" presStyleLbl="node2" presStyleIdx="1" presStyleCnt="2"/>
      <dgm:spPr/>
    </dgm:pt>
    <dgm:pt modelId="{A2ED5C27-5F77-46E4-8E30-FCFB6E68640C}" type="pres">
      <dgm:prSet presAssocID="{91E4593C-9A15-4BE7-9F2A-672F18CF4645}" presName="hierChild4" presStyleCnt="0"/>
      <dgm:spPr/>
    </dgm:pt>
    <dgm:pt modelId="{25FA2C5F-824D-48F6-861C-D0DB50E0B992}" type="pres">
      <dgm:prSet presAssocID="{91E4593C-9A15-4BE7-9F2A-672F18CF4645}" presName="hierChild5" presStyleCnt="0"/>
      <dgm:spPr/>
    </dgm:pt>
    <dgm:pt modelId="{43E016A2-8ECD-4914-96A8-646AFF4D556D}" type="pres">
      <dgm:prSet presAssocID="{10D2FFE7-AF5E-4EC6-B957-213245E8779B}" presName="hierChild3" presStyleCnt="0"/>
      <dgm:spPr/>
    </dgm:pt>
    <dgm:pt modelId="{BB212EFD-25BE-4CF0-848B-6F9A97702159}" type="pres">
      <dgm:prSet presAssocID="{86464596-0ACF-4811-B7D6-B4349F6C52E0}" presName="Name111" presStyleLbl="parChTrans1D2" presStyleIdx="2" presStyleCnt="3"/>
      <dgm:spPr/>
    </dgm:pt>
    <dgm:pt modelId="{34E6B27B-3CA5-48CC-8C28-235174DB67D8}" type="pres">
      <dgm:prSet presAssocID="{F8F941CC-EF64-431D-B712-59F39E68F146}" presName="hierRoot3" presStyleCnt="0">
        <dgm:presLayoutVars>
          <dgm:hierBranch val="init"/>
        </dgm:presLayoutVars>
      </dgm:prSet>
      <dgm:spPr/>
    </dgm:pt>
    <dgm:pt modelId="{2B87BBA6-F297-423D-BF65-B3B9BBD0AD51}" type="pres">
      <dgm:prSet presAssocID="{F8F941CC-EF64-431D-B712-59F39E68F146}" presName="rootComposite3" presStyleCnt="0"/>
      <dgm:spPr/>
    </dgm:pt>
    <dgm:pt modelId="{C360EA4D-4A2E-4EE8-B4F5-E25E7DA9A2BC}" type="pres">
      <dgm:prSet presAssocID="{F8F941CC-EF64-431D-B712-59F39E68F146}" presName="rootText3" presStyleLbl="asst1" presStyleIdx="0" presStyleCnt="1" custLinFactNeighborX="66927" custLinFactNeighborY="1978">
        <dgm:presLayoutVars>
          <dgm:chPref val="3"/>
        </dgm:presLayoutVars>
      </dgm:prSet>
      <dgm:spPr/>
    </dgm:pt>
    <dgm:pt modelId="{359B966F-4397-43AD-AAC5-87A63C721C3F}" type="pres">
      <dgm:prSet presAssocID="{F8F941CC-EF64-431D-B712-59F39E68F146}" presName="rootConnector3" presStyleLbl="asst1" presStyleIdx="0" presStyleCnt="1"/>
      <dgm:spPr/>
    </dgm:pt>
    <dgm:pt modelId="{65F06825-123C-4F2C-892A-1B140BAADF69}" type="pres">
      <dgm:prSet presAssocID="{F8F941CC-EF64-431D-B712-59F39E68F146}" presName="hierChild6" presStyleCnt="0"/>
      <dgm:spPr/>
    </dgm:pt>
    <dgm:pt modelId="{5F0ACCDE-64D9-4EAE-BDB4-57F405377709}" type="pres">
      <dgm:prSet presAssocID="{F8F941CC-EF64-431D-B712-59F39E68F146}" presName="hierChild7" presStyleCnt="0"/>
      <dgm:spPr/>
    </dgm:pt>
  </dgm:ptLst>
  <dgm:cxnLst>
    <dgm:cxn modelId="{F4414207-D8C1-4403-B22B-69BBB1B37B75}" type="presOf" srcId="{F8F941CC-EF64-431D-B712-59F39E68F146}" destId="{C360EA4D-4A2E-4EE8-B4F5-E25E7DA9A2BC}" srcOrd="0" destOrd="0" presId="urn:microsoft.com/office/officeart/2005/8/layout/orgChart1"/>
    <dgm:cxn modelId="{8C55ED0F-B1B2-4BA1-8BEB-C57A6CAAC60F}" type="presOf" srcId="{F8F941CC-EF64-431D-B712-59F39E68F146}" destId="{359B966F-4397-43AD-AAC5-87A63C721C3F}" srcOrd="1" destOrd="0" presId="urn:microsoft.com/office/officeart/2005/8/layout/orgChart1"/>
    <dgm:cxn modelId="{1A602817-2CE2-41D1-84B9-58ECA9005A17}" type="presOf" srcId="{983A39C8-47EC-4F41-8A61-9840AB7ED1FD}" destId="{2107086B-A896-4DDF-AC1D-1B34FFBA081A}" srcOrd="0" destOrd="0" presId="urn:microsoft.com/office/officeart/2005/8/layout/orgChart1"/>
    <dgm:cxn modelId="{08B5E21B-DDF1-4AC9-9724-3CBFD3B00DB9}" type="presOf" srcId="{91E4593C-9A15-4BE7-9F2A-672F18CF4645}" destId="{ACB6BBEF-97A0-491D-8B56-33A9121B89FE}" srcOrd="1" destOrd="0" presId="urn:microsoft.com/office/officeart/2005/8/layout/orgChart1"/>
    <dgm:cxn modelId="{DB36B61F-B866-41F5-B525-4E5A4E2EE614}" type="presOf" srcId="{D88168A4-84E4-4520-8824-AE6560023381}" destId="{2E4E9203-96B4-4999-96A9-FEE3FBCADC99}" srcOrd="0" destOrd="0" presId="urn:microsoft.com/office/officeart/2005/8/layout/orgChart1"/>
    <dgm:cxn modelId="{6DC2B840-C248-4B39-A46A-45B049B5ABC9}" srcId="{326A06D4-3BF7-4F4C-98E6-D2CD960E02AB}" destId="{10D2FFE7-AF5E-4EC6-B957-213245E8779B}" srcOrd="0" destOrd="0" parTransId="{D6923033-E0CA-4DCA-BB84-3B15C0C18DED}" sibTransId="{C9453E56-6F45-4B9D-A3E8-052B966D7717}"/>
    <dgm:cxn modelId="{B9726E6C-5E71-44E8-8E59-12B0E098CAF3}" srcId="{10D2FFE7-AF5E-4EC6-B957-213245E8779B}" destId="{91E4593C-9A15-4BE7-9F2A-672F18CF4645}" srcOrd="2" destOrd="0" parTransId="{D88168A4-84E4-4520-8824-AE6560023381}" sibTransId="{A0446D7C-A7B6-47DF-909A-B3518987C91B}"/>
    <dgm:cxn modelId="{374F574C-4582-440F-B1FB-F600BD5B182A}" srcId="{10D2FFE7-AF5E-4EC6-B957-213245E8779B}" destId="{F8F941CC-EF64-431D-B712-59F39E68F146}" srcOrd="0" destOrd="0" parTransId="{86464596-0ACF-4811-B7D6-B4349F6C52E0}" sibTransId="{9033D011-1E49-4ED8-8190-AEA8EF6977E3}"/>
    <dgm:cxn modelId="{EB146D95-EA3E-44FC-B421-52DD29BF6D06}" srcId="{10D2FFE7-AF5E-4EC6-B957-213245E8779B}" destId="{7AE8C467-E1E4-4BCF-BFAD-CFC50D735619}" srcOrd="1" destOrd="0" parTransId="{983A39C8-47EC-4F41-8A61-9840AB7ED1FD}" sibTransId="{E74DFDB2-DB98-449B-9EAC-DDF59EDAD4E1}"/>
    <dgm:cxn modelId="{8F8F8DC3-BC19-439D-BA01-7D4D12B0CCBA}" type="presOf" srcId="{86464596-0ACF-4811-B7D6-B4349F6C52E0}" destId="{BB212EFD-25BE-4CF0-848B-6F9A97702159}" srcOrd="0" destOrd="0" presId="urn:microsoft.com/office/officeart/2005/8/layout/orgChart1"/>
    <dgm:cxn modelId="{AFF55BD0-D288-455A-A523-826FAF81400B}" type="presOf" srcId="{91E4593C-9A15-4BE7-9F2A-672F18CF4645}" destId="{8E3F5488-F56C-447F-B90B-F083CC7AA348}" srcOrd="0" destOrd="0" presId="urn:microsoft.com/office/officeart/2005/8/layout/orgChart1"/>
    <dgm:cxn modelId="{5C19A7D9-0655-40C4-BD32-2C717A612F57}" type="presOf" srcId="{10D2FFE7-AF5E-4EC6-B957-213245E8779B}" destId="{6F6A7E97-863E-497C-9A27-9202768DA8D1}" srcOrd="1" destOrd="0" presId="urn:microsoft.com/office/officeart/2005/8/layout/orgChart1"/>
    <dgm:cxn modelId="{6CFC23EF-7E63-47F9-91AB-DF327B76D59A}" type="presOf" srcId="{7AE8C467-E1E4-4BCF-BFAD-CFC50D735619}" destId="{EC0F6C8E-18A5-40F3-87F4-495202670176}" srcOrd="1" destOrd="0" presId="urn:microsoft.com/office/officeart/2005/8/layout/orgChart1"/>
    <dgm:cxn modelId="{B2739AF4-5E7E-4B51-A634-0B87F5B07369}" type="presOf" srcId="{10D2FFE7-AF5E-4EC6-B957-213245E8779B}" destId="{71C3A4D9-462B-4C5D-8021-BA971803E9DF}" srcOrd="0" destOrd="0" presId="urn:microsoft.com/office/officeart/2005/8/layout/orgChart1"/>
    <dgm:cxn modelId="{412680F8-4446-4642-81CE-C2B2CF3BAF91}" type="presOf" srcId="{7AE8C467-E1E4-4BCF-BFAD-CFC50D735619}" destId="{73CE3F06-7FDB-4B27-9417-7C5BA9816E77}" srcOrd="0" destOrd="0" presId="urn:microsoft.com/office/officeart/2005/8/layout/orgChart1"/>
    <dgm:cxn modelId="{B583DBFD-4D6F-4525-90EB-3AA1A2BDC7B4}" type="presOf" srcId="{326A06D4-3BF7-4F4C-98E6-D2CD960E02AB}" destId="{9EFDF5E3-6104-4092-B3CD-BFDAEDE844A8}" srcOrd="0" destOrd="0" presId="urn:microsoft.com/office/officeart/2005/8/layout/orgChart1"/>
    <dgm:cxn modelId="{609EF70A-B54D-417E-AE26-636B5C973869}" type="presParOf" srcId="{9EFDF5E3-6104-4092-B3CD-BFDAEDE844A8}" destId="{17EEE610-38B8-4D74-A465-BCC41A39D148}" srcOrd="0" destOrd="0" presId="urn:microsoft.com/office/officeart/2005/8/layout/orgChart1"/>
    <dgm:cxn modelId="{30FC36A3-F06A-4FF6-A9CA-86666DA2FC70}" type="presParOf" srcId="{17EEE610-38B8-4D74-A465-BCC41A39D148}" destId="{7CE200DF-706E-48ED-A325-7013654AD061}" srcOrd="0" destOrd="0" presId="urn:microsoft.com/office/officeart/2005/8/layout/orgChart1"/>
    <dgm:cxn modelId="{BAEFB47D-0C1A-46EC-9888-A67D8FB343EE}" type="presParOf" srcId="{7CE200DF-706E-48ED-A325-7013654AD061}" destId="{71C3A4D9-462B-4C5D-8021-BA971803E9DF}" srcOrd="0" destOrd="0" presId="urn:microsoft.com/office/officeart/2005/8/layout/orgChart1"/>
    <dgm:cxn modelId="{73F3CA54-260A-4D66-B158-D94E2A0926A6}" type="presParOf" srcId="{7CE200DF-706E-48ED-A325-7013654AD061}" destId="{6F6A7E97-863E-497C-9A27-9202768DA8D1}" srcOrd="1" destOrd="0" presId="urn:microsoft.com/office/officeart/2005/8/layout/orgChart1"/>
    <dgm:cxn modelId="{4737D7C8-26EE-4644-84CF-1FA84810B5B1}" type="presParOf" srcId="{17EEE610-38B8-4D74-A465-BCC41A39D148}" destId="{0E67FD88-BA29-43B5-A9EC-B2434FA167A7}" srcOrd="1" destOrd="0" presId="urn:microsoft.com/office/officeart/2005/8/layout/orgChart1"/>
    <dgm:cxn modelId="{0F71C154-C535-4FC5-B487-C6082BF30300}" type="presParOf" srcId="{0E67FD88-BA29-43B5-A9EC-B2434FA167A7}" destId="{2107086B-A896-4DDF-AC1D-1B34FFBA081A}" srcOrd="0" destOrd="0" presId="urn:microsoft.com/office/officeart/2005/8/layout/orgChart1"/>
    <dgm:cxn modelId="{34E28214-751F-4C92-9640-9710CAB49A05}" type="presParOf" srcId="{0E67FD88-BA29-43B5-A9EC-B2434FA167A7}" destId="{F1BAA40A-1EB5-4789-A742-FF02BAC6BADE}" srcOrd="1" destOrd="0" presId="urn:microsoft.com/office/officeart/2005/8/layout/orgChart1"/>
    <dgm:cxn modelId="{65FB5CB1-4B90-445C-B098-DDA7B77A19C1}" type="presParOf" srcId="{F1BAA40A-1EB5-4789-A742-FF02BAC6BADE}" destId="{8F51480E-030B-47F4-939A-994859EE9601}" srcOrd="0" destOrd="0" presId="urn:microsoft.com/office/officeart/2005/8/layout/orgChart1"/>
    <dgm:cxn modelId="{10B02D55-8F54-41BA-A8BD-673672A4A4FA}" type="presParOf" srcId="{8F51480E-030B-47F4-939A-994859EE9601}" destId="{73CE3F06-7FDB-4B27-9417-7C5BA9816E77}" srcOrd="0" destOrd="0" presId="urn:microsoft.com/office/officeart/2005/8/layout/orgChart1"/>
    <dgm:cxn modelId="{517155A5-6753-4D36-A772-CAC980B0E6F1}" type="presParOf" srcId="{8F51480E-030B-47F4-939A-994859EE9601}" destId="{EC0F6C8E-18A5-40F3-87F4-495202670176}" srcOrd="1" destOrd="0" presId="urn:microsoft.com/office/officeart/2005/8/layout/orgChart1"/>
    <dgm:cxn modelId="{BBD30B36-85F8-479E-9E6A-66E77C3751F8}" type="presParOf" srcId="{F1BAA40A-1EB5-4789-A742-FF02BAC6BADE}" destId="{37245B9B-72D0-4C2F-94A0-6E6DB04BD6CA}" srcOrd="1" destOrd="0" presId="urn:microsoft.com/office/officeart/2005/8/layout/orgChart1"/>
    <dgm:cxn modelId="{B2BCAB3C-6786-4C4F-9A86-C75E5405B6CD}" type="presParOf" srcId="{F1BAA40A-1EB5-4789-A742-FF02BAC6BADE}" destId="{CE606278-6BA4-4C44-977B-AFA61B9D8C56}" srcOrd="2" destOrd="0" presId="urn:microsoft.com/office/officeart/2005/8/layout/orgChart1"/>
    <dgm:cxn modelId="{41DFE167-AFF2-4732-957F-AAAB25AFEA59}" type="presParOf" srcId="{0E67FD88-BA29-43B5-A9EC-B2434FA167A7}" destId="{2E4E9203-96B4-4999-96A9-FEE3FBCADC99}" srcOrd="2" destOrd="0" presId="urn:microsoft.com/office/officeart/2005/8/layout/orgChart1"/>
    <dgm:cxn modelId="{829E27D3-6BE0-4B5C-B95B-BD1D65EEA066}" type="presParOf" srcId="{0E67FD88-BA29-43B5-A9EC-B2434FA167A7}" destId="{7983FEF5-65D0-4B49-A6ED-4E4978C88E6A}" srcOrd="3" destOrd="0" presId="urn:microsoft.com/office/officeart/2005/8/layout/orgChart1"/>
    <dgm:cxn modelId="{6A6F692E-5F49-4E9F-9682-DCF549CF61A2}" type="presParOf" srcId="{7983FEF5-65D0-4B49-A6ED-4E4978C88E6A}" destId="{0853B24D-EEBF-40EE-8C69-93EB013BC3E7}" srcOrd="0" destOrd="0" presId="urn:microsoft.com/office/officeart/2005/8/layout/orgChart1"/>
    <dgm:cxn modelId="{8986ED76-D901-4672-A5FF-297331310BCF}" type="presParOf" srcId="{0853B24D-EEBF-40EE-8C69-93EB013BC3E7}" destId="{8E3F5488-F56C-447F-B90B-F083CC7AA348}" srcOrd="0" destOrd="0" presId="urn:microsoft.com/office/officeart/2005/8/layout/orgChart1"/>
    <dgm:cxn modelId="{D6E5C444-C69F-4FAF-BD43-951148411762}" type="presParOf" srcId="{0853B24D-EEBF-40EE-8C69-93EB013BC3E7}" destId="{ACB6BBEF-97A0-491D-8B56-33A9121B89FE}" srcOrd="1" destOrd="0" presId="urn:microsoft.com/office/officeart/2005/8/layout/orgChart1"/>
    <dgm:cxn modelId="{D3D4E310-AC77-407A-9781-CCDB950B337C}" type="presParOf" srcId="{7983FEF5-65D0-4B49-A6ED-4E4978C88E6A}" destId="{A2ED5C27-5F77-46E4-8E30-FCFB6E68640C}" srcOrd="1" destOrd="0" presId="urn:microsoft.com/office/officeart/2005/8/layout/orgChart1"/>
    <dgm:cxn modelId="{74BC7E5C-7364-41EF-B6F0-25D0A64024B9}" type="presParOf" srcId="{7983FEF5-65D0-4B49-A6ED-4E4978C88E6A}" destId="{25FA2C5F-824D-48F6-861C-D0DB50E0B992}" srcOrd="2" destOrd="0" presId="urn:microsoft.com/office/officeart/2005/8/layout/orgChart1"/>
    <dgm:cxn modelId="{41FE8BC2-6CEE-4607-AC81-0A0C5B837185}" type="presParOf" srcId="{17EEE610-38B8-4D74-A465-BCC41A39D148}" destId="{43E016A2-8ECD-4914-96A8-646AFF4D556D}" srcOrd="2" destOrd="0" presId="urn:microsoft.com/office/officeart/2005/8/layout/orgChart1"/>
    <dgm:cxn modelId="{CF329A57-6CA9-4799-9AA1-AA254E58A03F}" type="presParOf" srcId="{43E016A2-8ECD-4914-96A8-646AFF4D556D}" destId="{BB212EFD-25BE-4CF0-848B-6F9A97702159}" srcOrd="0" destOrd="0" presId="urn:microsoft.com/office/officeart/2005/8/layout/orgChart1"/>
    <dgm:cxn modelId="{781077FE-2347-4E4A-AA46-54AAD4F7DA7D}" type="presParOf" srcId="{43E016A2-8ECD-4914-96A8-646AFF4D556D}" destId="{34E6B27B-3CA5-48CC-8C28-235174DB67D8}" srcOrd="1" destOrd="0" presId="urn:microsoft.com/office/officeart/2005/8/layout/orgChart1"/>
    <dgm:cxn modelId="{909A6F5F-B7EF-4968-95BC-2F3523189BB6}" type="presParOf" srcId="{34E6B27B-3CA5-48CC-8C28-235174DB67D8}" destId="{2B87BBA6-F297-423D-BF65-B3B9BBD0AD51}" srcOrd="0" destOrd="0" presId="urn:microsoft.com/office/officeart/2005/8/layout/orgChart1"/>
    <dgm:cxn modelId="{15E1F541-C4A0-45BF-9ED1-904755358749}" type="presParOf" srcId="{2B87BBA6-F297-423D-BF65-B3B9BBD0AD51}" destId="{C360EA4D-4A2E-4EE8-B4F5-E25E7DA9A2BC}" srcOrd="0" destOrd="0" presId="urn:microsoft.com/office/officeart/2005/8/layout/orgChart1"/>
    <dgm:cxn modelId="{28C5BE5C-0429-4A62-8163-9D8A14DCFC85}" type="presParOf" srcId="{2B87BBA6-F297-423D-BF65-B3B9BBD0AD51}" destId="{359B966F-4397-43AD-AAC5-87A63C721C3F}" srcOrd="1" destOrd="0" presId="urn:microsoft.com/office/officeart/2005/8/layout/orgChart1"/>
    <dgm:cxn modelId="{657D3329-9D41-4CB4-B269-2DF6999F1B8C}" type="presParOf" srcId="{34E6B27B-3CA5-48CC-8C28-235174DB67D8}" destId="{65F06825-123C-4F2C-892A-1B140BAADF69}" srcOrd="1" destOrd="0" presId="urn:microsoft.com/office/officeart/2005/8/layout/orgChart1"/>
    <dgm:cxn modelId="{405E3560-BEBC-47BD-92D2-0FF406E6ECEE}" type="presParOf" srcId="{34E6B27B-3CA5-48CC-8C28-235174DB67D8}" destId="{5F0ACCDE-64D9-4EAE-BDB4-57F405377709}" srcOrd="2" destOrd="0" presId="urn:microsoft.com/office/officeart/2005/8/layout/orgChart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B212EFD-25BE-4CF0-848B-6F9A97702159}">
      <dsp:nvSpPr>
        <dsp:cNvPr id="0" name=""/>
        <dsp:cNvSpPr/>
      </dsp:nvSpPr>
      <dsp:spPr>
        <a:xfrm>
          <a:off x="2492576" y="528607"/>
          <a:ext cx="460173" cy="496250"/>
        </a:xfrm>
        <a:custGeom>
          <a:avLst/>
          <a:gdLst/>
          <a:ahLst/>
          <a:cxnLst/>
          <a:rect l="0" t="0" r="0" b="0"/>
          <a:pathLst>
            <a:path>
              <a:moveTo>
                <a:pt x="460173" y="0"/>
              </a:moveTo>
              <a:lnTo>
                <a:pt x="0" y="496250"/>
              </a:lnTo>
            </a:path>
          </a:pathLst>
        </a:custGeom>
        <a:noFill/>
        <a:ln w="9525" cap="flat" cmpd="sng" algn="ctr">
          <a:solidFill>
            <a:schemeClr val="accent1">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2E4E9203-96B4-4999-96A9-FEE3FBCADC99}">
      <dsp:nvSpPr>
        <dsp:cNvPr id="0" name=""/>
        <dsp:cNvSpPr/>
      </dsp:nvSpPr>
      <dsp:spPr>
        <a:xfrm>
          <a:off x="2952749" y="528607"/>
          <a:ext cx="638939" cy="971610"/>
        </a:xfrm>
        <a:custGeom>
          <a:avLst/>
          <a:gdLst/>
          <a:ahLst/>
          <a:cxnLst/>
          <a:rect l="0" t="0" r="0" b="0"/>
          <a:pathLst>
            <a:path>
              <a:moveTo>
                <a:pt x="0" y="0"/>
              </a:moveTo>
              <a:lnTo>
                <a:pt x="0" y="860720"/>
              </a:lnTo>
              <a:lnTo>
                <a:pt x="638939" y="860720"/>
              </a:lnTo>
              <a:lnTo>
                <a:pt x="638939" y="971610"/>
              </a:lnTo>
            </a:path>
          </a:pathLst>
        </a:custGeom>
        <a:noFill/>
        <a:ln w="9525" cap="flat" cmpd="sng" algn="ctr">
          <a:solidFill>
            <a:schemeClr val="accent1">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2107086B-A896-4DDF-AC1D-1B34FFBA081A}">
      <dsp:nvSpPr>
        <dsp:cNvPr id="0" name=""/>
        <dsp:cNvSpPr/>
      </dsp:nvSpPr>
      <dsp:spPr>
        <a:xfrm>
          <a:off x="2313810" y="528607"/>
          <a:ext cx="638939" cy="971610"/>
        </a:xfrm>
        <a:custGeom>
          <a:avLst/>
          <a:gdLst/>
          <a:ahLst/>
          <a:cxnLst/>
          <a:rect l="0" t="0" r="0" b="0"/>
          <a:pathLst>
            <a:path>
              <a:moveTo>
                <a:pt x="638939" y="0"/>
              </a:moveTo>
              <a:lnTo>
                <a:pt x="638939" y="860720"/>
              </a:lnTo>
              <a:lnTo>
                <a:pt x="0" y="860720"/>
              </a:lnTo>
              <a:lnTo>
                <a:pt x="0" y="971610"/>
              </a:lnTo>
            </a:path>
          </a:pathLst>
        </a:custGeom>
        <a:noFill/>
        <a:ln w="9525" cap="flat" cmpd="sng" algn="ctr">
          <a:solidFill>
            <a:schemeClr val="accent1">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71C3A4D9-462B-4C5D-8021-BA971803E9DF}">
      <dsp:nvSpPr>
        <dsp:cNvPr id="0" name=""/>
        <dsp:cNvSpPr/>
      </dsp:nvSpPr>
      <dsp:spPr>
        <a:xfrm>
          <a:off x="2424700" y="558"/>
          <a:ext cx="1056098" cy="528049"/>
        </a:xfrm>
        <a:prstGeom prst="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t>Managing Director</a:t>
          </a:r>
        </a:p>
      </dsp:txBody>
      <dsp:txXfrm>
        <a:off x="2424700" y="558"/>
        <a:ext cx="1056098" cy="528049"/>
      </dsp:txXfrm>
    </dsp:sp>
    <dsp:sp modelId="{73CE3F06-7FDB-4B27-9417-7C5BA9816E77}">
      <dsp:nvSpPr>
        <dsp:cNvPr id="0" name=""/>
        <dsp:cNvSpPr/>
      </dsp:nvSpPr>
      <dsp:spPr>
        <a:xfrm>
          <a:off x="1785761" y="1500217"/>
          <a:ext cx="1056098" cy="528049"/>
        </a:xfrm>
        <a:prstGeom prst="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t>Laundry Operatives</a:t>
          </a:r>
        </a:p>
      </dsp:txBody>
      <dsp:txXfrm>
        <a:off x="1785761" y="1500217"/>
        <a:ext cx="1056098" cy="528049"/>
      </dsp:txXfrm>
    </dsp:sp>
    <dsp:sp modelId="{8E3F5488-F56C-447F-B90B-F083CC7AA348}">
      <dsp:nvSpPr>
        <dsp:cNvPr id="0" name=""/>
        <dsp:cNvSpPr/>
      </dsp:nvSpPr>
      <dsp:spPr>
        <a:xfrm>
          <a:off x="3063640" y="1500217"/>
          <a:ext cx="1056098" cy="528049"/>
        </a:xfrm>
        <a:prstGeom prst="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Driver/ Customer Support</a:t>
          </a:r>
        </a:p>
      </dsp:txBody>
      <dsp:txXfrm>
        <a:off x="3063640" y="1500217"/>
        <a:ext cx="1056098" cy="528049"/>
      </dsp:txXfrm>
    </dsp:sp>
    <dsp:sp modelId="{C360EA4D-4A2E-4EE8-B4F5-E25E7DA9A2BC}">
      <dsp:nvSpPr>
        <dsp:cNvPr id="0" name=""/>
        <dsp:cNvSpPr/>
      </dsp:nvSpPr>
      <dsp:spPr>
        <a:xfrm>
          <a:off x="2492576" y="760832"/>
          <a:ext cx="1056098" cy="528049"/>
        </a:xfrm>
        <a:prstGeom prst="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t>Operations Supervisor</a:t>
          </a:r>
        </a:p>
      </dsp:txBody>
      <dsp:txXfrm>
        <a:off x="2492576" y="760832"/>
        <a:ext cx="1056098" cy="528049"/>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A5EF6C3-00A2-4648-B685-408C37A72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76</Pages>
  <Words>21368</Words>
  <Characters>121799</Characters>
  <Application>Microsoft Office Word</Application>
  <DocSecurity>0</DocSecurity>
  <Lines>1014</Lines>
  <Paragraphs>285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2026-05-05T22:10:00Z</dcterms:created>
  <dcterms:modified xsi:type="dcterms:W3CDTF">2026-05-05T22:10:00Z</dcterms:modified>
</cp:coreProperties>
</file>