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82C24" w14:textId="79E18018" w:rsidR="00AE0C1E" w:rsidRDefault="00AE0C1E" w:rsidP="00EA6205">
      <w:pPr>
        <w:pStyle w:val="paragraph"/>
        <w:spacing w:before="0" w:beforeAutospacing="0" w:after="0" w:afterAutospacing="0"/>
        <w:jc w:val="both"/>
        <w:textAlignment w:val="baseline"/>
        <w:rPr>
          <w:rFonts w:asciiTheme="minorHAnsi" w:hAnsiTheme="minorHAnsi" w:cstheme="minorHAnsi"/>
          <w:u w:val="single"/>
        </w:rPr>
      </w:pPr>
      <w:bookmarkStart w:id="0" w:name="_GoBack"/>
      <w:bookmarkEnd w:id="0"/>
      <w:r>
        <w:rPr>
          <w:rFonts w:asciiTheme="minorHAnsi" w:hAnsiTheme="minorHAnsi" w:cstheme="minorHAnsi"/>
          <w:u w:val="single"/>
        </w:rPr>
        <w:t>Aimee Frankland 4005</w:t>
      </w:r>
    </w:p>
    <w:p w14:paraId="62D7DE0F" w14:textId="77777777" w:rsidR="00AE0C1E" w:rsidRPr="00863CA8" w:rsidRDefault="00AE0C1E" w:rsidP="00EA6205">
      <w:pPr>
        <w:pStyle w:val="paragraph"/>
        <w:spacing w:before="0" w:beforeAutospacing="0" w:after="0" w:afterAutospacing="0"/>
        <w:jc w:val="both"/>
        <w:textAlignment w:val="baseline"/>
        <w:rPr>
          <w:rFonts w:asciiTheme="minorHAnsi" w:hAnsiTheme="minorHAnsi" w:cstheme="minorHAnsi"/>
          <w:u w:val="single"/>
        </w:rPr>
      </w:pPr>
    </w:p>
    <w:p w14:paraId="0248A4FC" w14:textId="77777777" w:rsidR="00AE0C1E" w:rsidRDefault="00AE0C1E" w:rsidP="00EA6205">
      <w:pPr>
        <w:jc w:val="both"/>
        <w:rPr>
          <w:rFonts w:cstheme="minorHAnsi"/>
          <w:sz w:val="24"/>
          <w:szCs w:val="24"/>
          <w:u w:val="single"/>
        </w:rPr>
      </w:pPr>
      <w:r w:rsidRPr="00AE0C1E">
        <w:rPr>
          <w:rFonts w:cstheme="minorHAnsi"/>
          <w:sz w:val="24"/>
          <w:szCs w:val="24"/>
          <w:u w:val="single"/>
        </w:rPr>
        <w:t>Case study</w:t>
      </w:r>
      <w:r>
        <w:rPr>
          <w:rFonts w:cstheme="minorHAnsi"/>
          <w:sz w:val="24"/>
          <w:szCs w:val="24"/>
          <w:u w:val="single"/>
        </w:rPr>
        <w:t xml:space="preserve"> Child A.</w:t>
      </w:r>
    </w:p>
    <w:p w14:paraId="3C48309C" w14:textId="4360E944" w:rsidR="00F03E3E" w:rsidRPr="00AE0C1E" w:rsidRDefault="00E4775F" w:rsidP="00EA6205">
      <w:pPr>
        <w:jc w:val="both"/>
        <w:rPr>
          <w:rFonts w:cstheme="minorHAnsi"/>
          <w:sz w:val="24"/>
          <w:szCs w:val="24"/>
          <w:u w:val="single"/>
        </w:rPr>
      </w:pPr>
      <w:r w:rsidRPr="00AE0C1E">
        <w:rPr>
          <w:rFonts w:cstheme="minorHAnsi"/>
          <w:sz w:val="24"/>
          <w:szCs w:val="24"/>
          <w:u w:val="single"/>
        </w:rPr>
        <w:t>How does a primary school support a child with Autistic spectrum disorder ASD?</w:t>
      </w:r>
    </w:p>
    <w:p w14:paraId="15C1E7B9" w14:textId="7E5AF42B" w:rsidR="00012984" w:rsidRPr="00863CA8" w:rsidRDefault="00BD5CBF" w:rsidP="00EA6205">
      <w:pPr>
        <w:jc w:val="both"/>
        <w:rPr>
          <w:rFonts w:cstheme="minorHAnsi"/>
          <w:sz w:val="24"/>
          <w:szCs w:val="24"/>
        </w:rPr>
      </w:pPr>
      <w:r w:rsidRPr="00863CA8">
        <w:rPr>
          <w:rFonts w:cstheme="minorHAnsi"/>
          <w:sz w:val="24"/>
          <w:szCs w:val="24"/>
        </w:rPr>
        <w:t xml:space="preserve">The aim of this essay is to </w:t>
      </w:r>
      <w:r w:rsidR="00257FA6" w:rsidRPr="00863CA8">
        <w:rPr>
          <w:rFonts w:cstheme="minorHAnsi"/>
          <w:sz w:val="24"/>
          <w:szCs w:val="24"/>
        </w:rPr>
        <w:t>explore the social model of disability and the changing perceptions of additional needs relating to good practice in an inclusive and sustainable teaching and learning environment.</w:t>
      </w:r>
      <w:r w:rsidR="00012984" w:rsidRPr="00863CA8">
        <w:rPr>
          <w:rFonts w:cstheme="minorHAnsi"/>
          <w:sz w:val="24"/>
          <w:szCs w:val="24"/>
        </w:rPr>
        <w:t xml:space="preserve"> Also examining the wide and complex spectrum of Additional learning needs within a multi-agency context. </w:t>
      </w:r>
    </w:p>
    <w:p w14:paraId="127FD290" w14:textId="738EDEA4" w:rsidR="00257FA6" w:rsidRPr="00863CA8" w:rsidRDefault="00012984" w:rsidP="00EA6205">
      <w:pPr>
        <w:jc w:val="both"/>
        <w:rPr>
          <w:rFonts w:cstheme="minorHAnsi"/>
          <w:sz w:val="24"/>
          <w:szCs w:val="24"/>
        </w:rPr>
      </w:pPr>
      <w:r w:rsidRPr="00863CA8">
        <w:rPr>
          <w:rFonts w:cstheme="minorHAnsi"/>
          <w:sz w:val="24"/>
          <w:szCs w:val="24"/>
        </w:rPr>
        <w:t xml:space="preserve">This essay will Draw in a case study involving a 10-year-old boy </w:t>
      </w:r>
      <w:r w:rsidR="00F07266" w:rsidRPr="00863CA8">
        <w:rPr>
          <w:rFonts w:cstheme="minorHAnsi"/>
          <w:sz w:val="24"/>
          <w:szCs w:val="24"/>
        </w:rPr>
        <w:t xml:space="preserve">(Child A) </w:t>
      </w:r>
      <w:r w:rsidRPr="00863CA8">
        <w:rPr>
          <w:rFonts w:cstheme="minorHAnsi"/>
          <w:sz w:val="24"/>
          <w:szCs w:val="24"/>
        </w:rPr>
        <w:t>with Autistic spectrum disorder (ASD) and Attention deficit hyper disorder (ADHD) within my setting.</w:t>
      </w:r>
    </w:p>
    <w:p w14:paraId="1B0DA666" w14:textId="329DA8CB" w:rsidR="00012984" w:rsidRPr="00863CA8" w:rsidRDefault="00012984" w:rsidP="00EA6205">
      <w:pPr>
        <w:jc w:val="both"/>
        <w:rPr>
          <w:rFonts w:cstheme="minorHAnsi"/>
          <w:sz w:val="24"/>
          <w:szCs w:val="24"/>
        </w:rPr>
      </w:pPr>
      <w:r w:rsidRPr="00863CA8">
        <w:rPr>
          <w:rFonts w:cstheme="minorHAnsi"/>
          <w:sz w:val="24"/>
          <w:szCs w:val="24"/>
        </w:rPr>
        <w:t xml:space="preserve">Firstly, this essay will examine my case study to illustrate how my primary school supported a child with (ASD).   Secondly, my essay will </w:t>
      </w:r>
      <w:r w:rsidR="00F07266" w:rsidRPr="00863CA8">
        <w:rPr>
          <w:rFonts w:cstheme="minorHAnsi"/>
          <w:sz w:val="24"/>
          <w:szCs w:val="24"/>
        </w:rPr>
        <w:t xml:space="preserve">provide an overview of the implications for child A.  </w:t>
      </w:r>
    </w:p>
    <w:p w14:paraId="65613887" w14:textId="55D7D6A5" w:rsidR="00F07266" w:rsidRPr="00863CA8" w:rsidRDefault="00F07266" w:rsidP="00EA6205">
      <w:pPr>
        <w:jc w:val="both"/>
        <w:rPr>
          <w:rFonts w:cstheme="minorHAnsi"/>
          <w:sz w:val="24"/>
          <w:szCs w:val="24"/>
        </w:rPr>
      </w:pPr>
      <w:r w:rsidRPr="00863CA8">
        <w:rPr>
          <w:rFonts w:cstheme="minorHAnsi"/>
          <w:sz w:val="24"/>
          <w:szCs w:val="24"/>
        </w:rPr>
        <w:t xml:space="preserve">My case study focuses on a religious primary school within a small town built around </w:t>
      </w:r>
      <w:r w:rsidR="00A1697D" w:rsidRPr="00863CA8">
        <w:rPr>
          <w:rFonts w:cstheme="minorHAnsi"/>
          <w:sz w:val="24"/>
          <w:szCs w:val="24"/>
        </w:rPr>
        <w:t>a strong family community setting, it is a small school with 28 pupils per class with a newly appointed headteacher, child A was in year 5 class (Key stage 2) and it was clear that he needed additional support in many areas of his learning and development.</w:t>
      </w:r>
    </w:p>
    <w:p w14:paraId="2F2E1928" w14:textId="66D0F9B3" w:rsidR="00CD08CB" w:rsidRPr="00863CA8" w:rsidRDefault="00CD08CB"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r w:rsidRPr="00863CA8">
        <w:rPr>
          <w:rStyle w:val="eop"/>
          <w:rFonts w:asciiTheme="minorHAnsi" w:hAnsiTheme="minorHAnsi" w:cstheme="minorHAnsi"/>
          <w:color w:val="000000"/>
          <w:shd w:val="clear" w:color="auto" w:fill="FFFFFF"/>
        </w:rPr>
        <w:t xml:space="preserve">Whilst working as a level 3 Ta with child A it was clear child A faced many challenges both on a systemic and individual level, it was my role and responsibility to </w:t>
      </w:r>
      <w:r w:rsidR="00CF147E" w:rsidRPr="00863CA8">
        <w:rPr>
          <w:rStyle w:val="eop"/>
          <w:rFonts w:asciiTheme="minorHAnsi" w:hAnsiTheme="minorHAnsi" w:cstheme="minorHAnsi"/>
          <w:color w:val="000000"/>
          <w:shd w:val="clear" w:color="auto" w:fill="FFFFFF"/>
        </w:rPr>
        <w:t>encourage</w:t>
      </w:r>
      <w:r w:rsidRPr="00863CA8">
        <w:rPr>
          <w:rStyle w:val="eop"/>
          <w:rFonts w:asciiTheme="minorHAnsi" w:hAnsiTheme="minorHAnsi" w:cstheme="minorHAnsi"/>
          <w:color w:val="000000"/>
          <w:shd w:val="clear" w:color="auto" w:fill="FFFFFF"/>
        </w:rPr>
        <w:t xml:space="preserve"> a full inclusive approach for child A</w:t>
      </w:r>
      <w:r w:rsidR="00F03E3E" w:rsidRPr="00863CA8">
        <w:rPr>
          <w:rStyle w:val="eop"/>
          <w:rFonts w:asciiTheme="minorHAnsi" w:hAnsiTheme="minorHAnsi" w:cstheme="minorHAnsi"/>
          <w:color w:val="000000"/>
          <w:shd w:val="clear" w:color="auto" w:fill="FFFFFF"/>
        </w:rPr>
        <w:t>. This promoted</w:t>
      </w:r>
      <w:r w:rsidRPr="00863CA8">
        <w:rPr>
          <w:rStyle w:val="eop"/>
          <w:rFonts w:asciiTheme="minorHAnsi" w:hAnsiTheme="minorHAnsi" w:cstheme="minorHAnsi"/>
          <w:color w:val="000000"/>
          <w:shd w:val="clear" w:color="auto" w:fill="FFFFFF"/>
        </w:rPr>
        <w:t xml:space="preserve"> the best learning outcomes and support</w:t>
      </w:r>
      <w:r w:rsidR="00F03E3E" w:rsidRPr="00863CA8">
        <w:rPr>
          <w:rStyle w:val="eop"/>
          <w:rFonts w:asciiTheme="minorHAnsi" w:hAnsiTheme="minorHAnsi" w:cstheme="minorHAnsi"/>
          <w:color w:val="000000"/>
          <w:shd w:val="clear" w:color="auto" w:fill="FFFFFF"/>
        </w:rPr>
        <w:t>ed</w:t>
      </w:r>
      <w:r w:rsidRPr="00863CA8">
        <w:rPr>
          <w:rStyle w:val="eop"/>
          <w:rFonts w:asciiTheme="minorHAnsi" w:hAnsiTheme="minorHAnsi" w:cstheme="minorHAnsi"/>
          <w:color w:val="000000"/>
          <w:shd w:val="clear" w:color="auto" w:fill="FFFFFF"/>
        </w:rPr>
        <w:t xml:space="preserve"> him to transition </w:t>
      </w:r>
      <w:r w:rsidR="00F03E3E" w:rsidRPr="00863CA8">
        <w:rPr>
          <w:rStyle w:val="eop"/>
          <w:rFonts w:asciiTheme="minorHAnsi" w:hAnsiTheme="minorHAnsi" w:cstheme="minorHAnsi"/>
          <w:color w:val="000000"/>
          <w:shd w:val="clear" w:color="auto" w:fill="FFFFFF"/>
        </w:rPr>
        <w:t>in</w:t>
      </w:r>
      <w:r w:rsidRPr="00863CA8">
        <w:rPr>
          <w:rStyle w:val="eop"/>
          <w:rFonts w:asciiTheme="minorHAnsi" w:hAnsiTheme="minorHAnsi" w:cstheme="minorHAnsi"/>
          <w:color w:val="000000"/>
          <w:shd w:val="clear" w:color="auto" w:fill="FFFFFF"/>
        </w:rPr>
        <w:t>to secondary school.</w:t>
      </w:r>
      <w:r w:rsidR="00BD5CBF" w:rsidRPr="00863CA8">
        <w:rPr>
          <w:rStyle w:val="eop"/>
          <w:rFonts w:asciiTheme="minorHAnsi" w:hAnsiTheme="minorHAnsi" w:cstheme="minorHAnsi"/>
          <w:color w:val="000000"/>
          <w:shd w:val="clear" w:color="auto" w:fill="FFFFFF"/>
        </w:rPr>
        <w:t xml:space="preserve"> This developed my </w:t>
      </w:r>
      <w:r w:rsidR="00F03E3E" w:rsidRPr="00863CA8">
        <w:rPr>
          <w:rStyle w:val="eop"/>
          <w:rFonts w:asciiTheme="minorHAnsi" w:hAnsiTheme="minorHAnsi" w:cstheme="minorHAnsi"/>
          <w:color w:val="000000"/>
          <w:shd w:val="clear" w:color="auto" w:fill="FFFFFF"/>
        </w:rPr>
        <w:t xml:space="preserve">own </w:t>
      </w:r>
      <w:r w:rsidR="00BD5CBF" w:rsidRPr="00863CA8">
        <w:rPr>
          <w:rStyle w:val="eop"/>
          <w:rFonts w:asciiTheme="minorHAnsi" w:hAnsiTheme="minorHAnsi" w:cstheme="minorHAnsi"/>
          <w:color w:val="000000"/>
          <w:shd w:val="clear" w:color="auto" w:fill="FFFFFF"/>
        </w:rPr>
        <w:t>understanding of working with children with (ALN) within a wider context.</w:t>
      </w:r>
    </w:p>
    <w:p w14:paraId="649EEA1E" w14:textId="77777777" w:rsidR="001D2A24" w:rsidRPr="00863CA8" w:rsidRDefault="001D2A24"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p>
    <w:p w14:paraId="7A962F49" w14:textId="6952B903" w:rsidR="004D4682" w:rsidRPr="00863CA8" w:rsidRDefault="000006D9"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r w:rsidRPr="00863CA8">
        <w:rPr>
          <w:rStyle w:val="eop"/>
          <w:rFonts w:asciiTheme="minorHAnsi" w:hAnsiTheme="minorHAnsi" w:cstheme="minorHAnsi"/>
          <w:color w:val="000000"/>
          <w:shd w:val="clear" w:color="auto" w:fill="FFFFFF"/>
        </w:rPr>
        <w:t>Child A has a</w:t>
      </w:r>
      <w:r w:rsidR="001D2A24" w:rsidRPr="00863CA8">
        <w:rPr>
          <w:rStyle w:val="eop"/>
          <w:rFonts w:asciiTheme="minorHAnsi" w:hAnsiTheme="minorHAnsi" w:cstheme="minorHAnsi"/>
          <w:color w:val="000000"/>
          <w:shd w:val="clear" w:color="auto" w:fill="FFFFFF"/>
        </w:rPr>
        <w:t>dditional learning needs</w:t>
      </w:r>
      <w:r w:rsidR="004D4682" w:rsidRPr="00863CA8">
        <w:rPr>
          <w:rStyle w:val="eop"/>
          <w:rFonts w:asciiTheme="minorHAnsi" w:hAnsiTheme="minorHAnsi" w:cstheme="minorHAnsi"/>
          <w:color w:val="000000"/>
          <w:shd w:val="clear" w:color="auto" w:fill="FFFFFF"/>
        </w:rPr>
        <w:t xml:space="preserve"> as he has a diagnosis of ADHD and ASD which impairs on his learning.  The Additional Learning Needs and Education Tribunal (Wales) Act 2018 states that he “has a significantly greater difficulty in learning than the majority of others’’</w:t>
      </w:r>
      <w:sdt>
        <w:sdtPr>
          <w:rPr>
            <w:rStyle w:val="eop"/>
            <w:rFonts w:asciiTheme="minorHAnsi" w:hAnsiTheme="minorHAnsi" w:cstheme="minorHAnsi"/>
            <w:color w:val="000000"/>
            <w:shd w:val="clear" w:color="auto" w:fill="FFFFFF"/>
          </w:rPr>
          <w:id w:val="-1146824727"/>
          <w:citation/>
        </w:sdtPr>
        <w:sdtEndPr>
          <w:rPr>
            <w:rStyle w:val="eop"/>
          </w:rPr>
        </w:sdtEndPr>
        <w:sdtContent>
          <w:r w:rsidR="004D4682" w:rsidRPr="00863CA8">
            <w:rPr>
              <w:rStyle w:val="eop"/>
              <w:rFonts w:asciiTheme="minorHAnsi" w:hAnsiTheme="minorHAnsi" w:cstheme="minorHAnsi"/>
              <w:color w:val="000000"/>
              <w:shd w:val="clear" w:color="auto" w:fill="FFFFFF"/>
            </w:rPr>
            <w:fldChar w:fldCharType="begin"/>
          </w:r>
          <w:r w:rsidR="004D4682" w:rsidRPr="00863CA8">
            <w:rPr>
              <w:rStyle w:val="eop"/>
              <w:rFonts w:asciiTheme="minorHAnsi" w:hAnsiTheme="minorHAnsi" w:cstheme="minorHAnsi"/>
              <w:color w:val="000000"/>
              <w:shd w:val="clear" w:color="auto" w:fill="FFFFFF"/>
            </w:rPr>
            <w:instrText xml:space="preserve">CITATION 20118 \p "3 Part 2 " \l 2057 </w:instrText>
          </w:r>
          <w:r w:rsidR="004D4682" w:rsidRPr="00863CA8">
            <w:rPr>
              <w:rStyle w:val="eop"/>
              <w:rFonts w:asciiTheme="minorHAnsi" w:hAnsiTheme="minorHAnsi" w:cstheme="minorHAnsi"/>
              <w:color w:val="000000"/>
              <w:shd w:val="clear" w:color="auto" w:fill="FFFFFF"/>
            </w:rPr>
            <w:fldChar w:fldCharType="separate"/>
          </w:r>
          <w:r w:rsidR="00EA6205">
            <w:rPr>
              <w:rStyle w:val="eop"/>
              <w:rFonts w:asciiTheme="minorHAnsi" w:hAnsiTheme="minorHAnsi" w:cstheme="minorHAnsi"/>
              <w:noProof/>
              <w:color w:val="000000"/>
              <w:shd w:val="clear" w:color="auto" w:fill="FFFFFF"/>
            </w:rPr>
            <w:t xml:space="preserve"> </w:t>
          </w:r>
          <w:r w:rsidR="00EA6205" w:rsidRPr="00EA6205">
            <w:rPr>
              <w:rFonts w:asciiTheme="minorHAnsi" w:hAnsiTheme="minorHAnsi" w:cstheme="minorHAnsi"/>
              <w:noProof/>
              <w:color w:val="000000"/>
              <w:shd w:val="clear" w:color="auto" w:fill="FFFFFF"/>
            </w:rPr>
            <w:t>(Act, 2018, p. 3 Part 2 )</w:t>
          </w:r>
          <w:r w:rsidR="004D4682" w:rsidRPr="00863CA8">
            <w:rPr>
              <w:rStyle w:val="eop"/>
              <w:rFonts w:asciiTheme="minorHAnsi" w:hAnsiTheme="minorHAnsi" w:cstheme="minorHAnsi"/>
              <w:color w:val="000000"/>
              <w:shd w:val="clear" w:color="auto" w:fill="FFFFFF"/>
            </w:rPr>
            <w:fldChar w:fldCharType="end"/>
          </w:r>
        </w:sdtContent>
      </w:sdt>
      <w:r w:rsidR="004D4682" w:rsidRPr="00863CA8">
        <w:rPr>
          <w:rStyle w:val="eop"/>
          <w:rFonts w:asciiTheme="minorHAnsi" w:hAnsiTheme="minorHAnsi" w:cstheme="minorHAnsi"/>
          <w:color w:val="000000"/>
          <w:shd w:val="clear" w:color="auto" w:fill="FFFFFF"/>
        </w:rPr>
        <w:t>.  This act places a duty on local authorities in Wales to provide provision in order to promote better learning outcomes.</w:t>
      </w:r>
    </w:p>
    <w:p w14:paraId="31102DDA" w14:textId="77777777" w:rsidR="004D4682" w:rsidRPr="00863CA8" w:rsidRDefault="004D4682"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p>
    <w:p w14:paraId="17DC7476" w14:textId="5C8FFDBD" w:rsidR="004D4682" w:rsidRPr="00863CA8" w:rsidRDefault="004D4682" w:rsidP="00EA6205">
      <w:pPr>
        <w:pStyle w:val="paragraph"/>
        <w:spacing w:before="0" w:beforeAutospacing="0" w:after="0" w:afterAutospacing="0"/>
        <w:jc w:val="both"/>
        <w:textAlignment w:val="baseline"/>
        <w:rPr>
          <w:rFonts w:asciiTheme="minorHAnsi" w:hAnsiTheme="minorHAnsi" w:cstheme="minorHAnsi"/>
        </w:rPr>
      </w:pPr>
      <w:r w:rsidRPr="00863CA8">
        <w:rPr>
          <w:rFonts w:asciiTheme="minorHAnsi" w:hAnsiTheme="minorHAnsi" w:cstheme="minorHAnsi"/>
        </w:rPr>
        <w:t>Signs of ADHD can usually be observed at a young age and can become more obvious when a child's environment changes, for example when they start school.</w:t>
      </w:r>
      <w:r w:rsidR="002B429E" w:rsidRPr="00863CA8">
        <w:rPr>
          <w:rFonts w:asciiTheme="minorHAnsi" w:hAnsiTheme="minorHAnsi" w:cstheme="minorHAnsi"/>
        </w:rPr>
        <w:t xml:space="preserve"> </w:t>
      </w:r>
      <w:r w:rsidRPr="00863CA8">
        <w:rPr>
          <w:rFonts w:asciiTheme="minorHAnsi" w:hAnsiTheme="minorHAnsi" w:cstheme="minorHAnsi"/>
        </w:rPr>
        <w:t xml:space="preserve">Most cases are identified when children are between 6 to 12 years old. </w:t>
      </w:r>
      <w:sdt>
        <w:sdtPr>
          <w:rPr>
            <w:rFonts w:asciiTheme="minorHAnsi" w:hAnsiTheme="minorHAnsi" w:cstheme="minorHAnsi"/>
          </w:rPr>
          <w:id w:val="-1984225385"/>
          <w:citation/>
        </w:sdtPr>
        <w:sdtEndPr/>
        <w:sdtContent>
          <w:r w:rsidRPr="00863CA8">
            <w:rPr>
              <w:rFonts w:asciiTheme="minorHAnsi" w:hAnsiTheme="minorHAnsi" w:cstheme="minorHAnsi"/>
            </w:rPr>
            <w:fldChar w:fldCharType="begin"/>
          </w:r>
          <w:r w:rsidRPr="00863CA8">
            <w:rPr>
              <w:rFonts w:asciiTheme="minorHAnsi" w:hAnsiTheme="minorHAnsi" w:cstheme="minorHAnsi"/>
            </w:rPr>
            <w:instrText xml:space="preserve"> CITATION NHS18 \l 2057 </w:instrText>
          </w:r>
          <w:r w:rsidRPr="00863CA8">
            <w:rPr>
              <w:rFonts w:asciiTheme="minorHAnsi" w:hAnsiTheme="minorHAnsi" w:cstheme="minorHAnsi"/>
            </w:rPr>
            <w:fldChar w:fldCharType="separate"/>
          </w:r>
          <w:r w:rsidR="00EA6205" w:rsidRPr="00EA6205">
            <w:rPr>
              <w:rFonts w:asciiTheme="minorHAnsi" w:hAnsiTheme="minorHAnsi" w:cstheme="minorHAnsi"/>
              <w:noProof/>
            </w:rPr>
            <w:t>(NHS, 2018)</w:t>
          </w:r>
          <w:r w:rsidRPr="00863CA8">
            <w:rPr>
              <w:rFonts w:asciiTheme="minorHAnsi" w:hAnsiTheme="minorHAnsi" w:cstheme="minorHAnsi"/>
            </w:rPr>
            <w:fldChar w:fldCharType="end"/>
          </w:r>
        </w:sdtContent>
      </w:sdt>
    </w:p>
    <w:p w14:paraId="3FB10CCF" w14:textId="1B7482C5" w:rsidR="001C3B6E" w:rsidRPr="00863CA8" w:rsidRDefault="001C3B6E" w:rsidP="00EA6205">
      <w:pPr>
        <w:pStyle w:val="paragraph"/>
        <w:spacing w:before="0" w:beforeAutospacing="0" w:after="0" w:afterAutospacing="0"/>
        <w:jc w:val="both"/>
        <w:textAlignment w:val="baseline"/>
        <w:rPr>
          <w:rFonts w:asciiTheme="minorHAnsi" w:hAnsiTheme="minorHAnsi" w:cstheme="minorHAnsi"/>
        </w:rPr>
      </w:pPr>
    </w:p>
    <w:p w14:paraId="1680919B" w14:textId="09388A89" w:rsidR="00073D36" w:rsidRDefault="007308D8"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r w:rsidRPr="00863CA8">
        <w:rPr>
          <w:rStyle w:val="eop"/>
          <w:rFonts w:asciiTheme="minorHAnsi" w:hAnsiTheme="minorHAnsi" w:cstheme="minorHAnsi"/>
          <w:color w:val="000000"/>
          <w:shd w:val="clear" w:color="auto" w:fill="FFFFFF"/>
        </w:rPr>
        <w:t>School</w:t>
      </w:r>
      <w:r w:rsidR="0097569C" w:rsidRPr="00863CA8">
        <w:rPr>
          <w:rStyle w:val="eop"/>
          <w:rFonts w:asciiTheme="minorHAnsi" w:hAnsiTheme="minorHAnsi" w:cstheme="minorHAnsi"/>
          <w:color w:val="000000"/>
          <w:shd w:val="clear" w:color="auto" w:fill="FFFFFF"/>
        </w:rPr>
        <w:t xml:space="preserve"> first</w:t>
      </w:r>
      <w:r w:rsidRPr="00863CA8">
        <w:rPr>
          <w:rStyle w:val="eop"/>
          <w:rFonts w:asciiTheme="minorHAnsi" w:hAnsiTheme="minorHAnsi" w:cstheme="minorHAnsi"/>
          <w:color w:val="000000"/>
          <w:shd w:val="clear" w:color="auto" w:fill="FFFFFF"/>
        </w:rPr>
        <w:t xml:space="preserve"> identified that </w:t>
      </w:r>
      <w:r w:rsidR="001C3B6E" w:rsidRPr="00863CA8">
        <w:rPr>
          <w:rStyle w:val="eop"/>
          <w:rFonts w:asciiTheme="minorHAnsi" w:hAnsiTheme="minorHAnsi" w:cstheme="minorHAnsi"/>
          <w:color w:val="000000"/>
          <w:shd w:val="clear" w:color="auto" w:fill="FFFFFF"/>
        </w:rPr>
        <w:t xml:space="preserve">Child A displayed </w:t>
      </w:r>
      <w:r w:rsidR="00A21F3E" w:rsidRPr="00863CA8">
        <w:rPr>
          <w:rStyle w:val="eop"/>
          <w:rFonts w:asciiTheme="minorHAnsi" w:hAnsiTheme="minorHAnsi" w:cstheme="minorHAnsi"/>
          <w:color w:val="000000"/>
          <w:shd w:val="clear" w:color="auto" w:fill="FFFFFF"/>
        </w:rPr>
        <w:t>behavioural difficulties</w:t>
      </w:r>
      <w:r w:rsidRPr="00863CA8">
        <w:rPr>
          <w:rStyle w:val="eop"/>
          <w:rFonts w:asciiTheme="minorHAnsi" w:hAnsiTheme="minorHAnsi" w:cstheme="minorHAnsi"/>
          <w:color w:val="000000"/>
          <w:shd w:val="clear" w:color="auto" w:fill="FFFFFF"/>
        </w:rPr>
        <w:t xml:space="preserve"> when he started attending the nursery provision. Child A</w:t>
      </w:r>
      <w:r w:rsidR="0097569C" w:rsidRPr="00863CA8">
        <w:rPr>
          <w:rStyle w:val="eop"/>
          <w:rFonts w:asciiTheme="minorHAnsi" w:hAnsiTheme="minorHAnsi" w:cstheme="minorHAnsi"/>
          <w:color w:val="000000"/>
          <w:shd w:val="clear" w:color="auto" w:fill="FFFFFF"/>
        </w:rPr>
        <w:t>’s behaviour appeared to be more extreme than other children of his age and stage of development</w:t>
      </w:r>
      <w:r w:rsidR="00E85B7E" w:rsidRPr="00863CA8">
        <w:rPr>
          <w:rStyle w:val="eop"/>
          <w:rFonts w:asciiTheme="minorHAnsi" w:hAnsiTheme="minorHAnsi" w:cstheme="minorHAnsi"/>
          <w:color w:val="000000"/>
          <w:shd w:val="clear" w:color="auto" w:fill="FFFFFF"/>
        </w:rPr>
        <w:t xml:space="preserve"> which also placed him and others at risk of harm</w:t>
      </w:r>
      <w:r w:rsidR="0097569C" w:rsidRPr="00863CA8">
        <w:rPr>
          <w:rStyle w:val="eop"/>
          <w:rFonts w:asciiTheme="minorHAnsi" w:hAnsiTheme="minorHAnsi" w:cstheme="minorHAnsi"/>
          <w:color w:val="000000"/>
          <w:shd w:val="clear" w:color="auto" w:fill="FFFFFF"/>
        </w:rPr>
        <w:t>.  He</w:t>
      </w:r>
      <w:r w:rsidRPr="00863CA8">
        <w:rPr>
          <w:rStyle w:val="eop"/>
          <w:rFonts w:asciiTheme="minorHAnsi" w:hAnsiTheme="minorHAnsi" w:cstheme="minorHAnsi"/>
          <w:color w:val="000000"/>
          <w:shd w:val="clear" w:color="auto" w:fill="FFFFFF"/>
        </w:rPr>
        <w:t xml:space="preserve"> struggled to </w:t>
      </w:r>
      <w:r w:rsidR="00BB5EEB" w:rsidRPr="00863CA8">
        <w:rPr>
          <w:rStyle w:val="eop"/>
          <w:rFonts w:asciiTheme="minorHAnsi" w:hAnsiTheme="minorHAnsi" w:cstheme="minorHAnsi"/>
          <w:color w:val="000000"/>
          <w:shd w:val="clear" w:color="auto" w:fill="FFFFFF"/>
        </w:rPr>
        <w:t>conform</w:t>
      </w:r>
      <w:r w:rsidRPr="00863CA8">
        <w:rPr>
          <w:rStyle w:val="eop"/>
          <w:rFonts w:asciiTheme="minorHAnsi" w:hAnsiTheme="minorHAnsi" w:cstheme="minorHAnsi"/>
          <w:color w:val="000000"/>
          <w:shd w:val="clear" w:color="auto" w:fill="FFFFFF"/>
        </w:rPr>
        <w:t xml:space="preserve"> to the class routine</w:t>
      </w:r>
      <w:r w:rsidR="0097569C" w:rsidRPr="00863CA8">
        <w:rPr>
          <w:rStyle w:val="eop"/>
          <w:rFonts w:asciiTheme="minorHAnsi" w:hAnsiTheme="minorHAnsi" w:cstheme="minorHAnsi"/>
          <w:color w:val="000000"/>
          <w:shd w:val="clear" w:color="auto" w:fill="FFFFFF"/>
        </w:rPr>
        <w:t>s, for example, he was standing on tables and damaged classroom items</w:t>
      </w:r>
      <w:r w:rsidRPr="00863CA8">
        <w:rPr>
          <w:rStyle w:val="eop"/>
          <w:rFonts w:asciiTheme="minorHAnsi" w:hAnsiTheme="minorHAnsi" w:cstheme="minorHAnsi"/>
          <w:color w:val="000000"/>
          <w:shd w:val="clear" w:color="auto" w:fill="FFFFFF"/>
        </w:rPr>
        <w:t>.</w:t>
      </w:r>
      <w:r w:rsidR="0097569C" w:rsidRPr="00863CA8">
        <w:rPr>
          <w:rStyle w:val="eop"/>
          <w:rFonts w:asciiTheme="minorHAnsi" w:hAnsiTheme="minorHAnsi" w:cstheme="minorHAnsi"/>
          <w:color w:val="000000"/>
          <w:shd w:val="clear" w:color="auto" w:fill="FFFFFF"/>
        </w:rPr>
        <w:t xml:space="preserve"> Child A continued to display behavioural difficulties throughout key stage 1. Child A became known to me in year 5 and my role was to support him on a one to one basis. Child A was subject to an ILP (Independent Learning Profile) which had been implemented by the SENCO.</w:t>
      </w:r>
      <w:r w:rsidR="00E85B7E" w:rsidRPr="00863CA8">
        <w:rPr>
          <w:rStyle w:val="eop"/>
          <w:rFonts w:asciiTheme="minorHAnsi" w:hAnsiTheme="minorHAnsi" w:cstheme="minorHAnsi"/>
          <w:color w:val="000000"/>
          <w:shd w:val="clear" w:color="auto" w:fill="FFFFFF"/>
        </w:rPr>
        <w:t xml:space="preserve"> An Educational Psychologist completed an assessment of</w:t>
      </w:r>
      <w:r w:rsidR="0097569C" w:rsidRPr="00863CA8">
        <w:rPr>
          <w:rStyle w:val="eop"/>
          <w:rFonts w:asciiTheme="minorHAnsi" w:hAnsiTheme="minorHAnsi" w:cstheme="minorHAnsi"/>
          <w:color w:val="000000"/>
          <w:shd w:val="clear" w:color="auto" w:fill="FFFFFF"/>
        </w:rPr>
        <w:t xml:space="preserve"> Child A</w:t>
      </w:r>
      <w:r w:rsidR="00E85B7E" w:rsidRPr="00863CA8">
        <w:rPr>
          <w:rStyle w:val="eop"/>
          <w:rFonts w:asciiTheme="minorHAnsi" w:hAnsiTheme="minorHAnsi" w:cstheme="minorHAnsi"/>
          <w:color w:val="000000"/>
          <w:shd w:val="clear" w:color="auto" w:fill="FFFFFF"/>
        </w:rPr>
        <w:t xml:space="preserve">’s </w:t>
      </w:r>
      <w:r w:rsidR="00073D36" w:rsidRPr="00863CA8">
        <w:rPr>
          <w:rStyle w:val="eop"/>
          <w:rFonts w:asciiTheme="minorHAnsi" w:hAnsiTheme="minorHAnsi" w:cstheme="minorHAnsi"/>
          <w:color w:val="000000"/>
          <w:shd w:val="clear" w:color="auto" w:fill="FFFFFF"/>
        </w:rPr>
        <w:t xml:space="preserve">learning needs. CAMHS had been involved with Child A and had recently made a formal diagnosis of his needs which the school felt they could support appropriately with the right </w:t>
      </w:r>
      <w:r w:rsidR="00073D36" w:rsidRPr="00863CA8">
        <w:rPr>
          <w:rStyle w:val="eop"/>
          <w:rFonts w:asciiTheme="minorHAnsi" w:hAnsiTheme="minorHAnsi" w:cstheme="minorHAnsi"/>
          <w:color w:val="000000"/>
          <w:shd w:val="clear" w:color="auto" w:fill="FFFFFF"/>
        </w:rPr>
        <w:lastRenderedPageBreak/>
        <w:t>interventions in place. A multi-agency approach had been completed by education and health professionals</w:t>
      </w:r>
      <w:r w:rsidR="006C199F" w:rsidRPr="00863CA8">
        <w:rPr>
          <w:rStyle w:val="eop"/>
          <w:rFonts w:asciiTheme="minorHAnsi" w:hAnsiTheme="minorHAnsi" w:cstheme="minorHAnsi"/>
          <w:color w:val="000000"/>
          <w:shd w:val="clear" w:color="auto" w:fill="FFFFFF"/>
        </w:rPr>
        <w:t xml:space="preserve"> care professionals</w:t>
      </w:r>
      <w:r w:rsidR="00073D36" w:rsidRPr="00863CA8">
        <w:rPr>
          <w:rStyle w:val="eop"/>
          <w:rFonts w:asciiTheme="minorHAnsi" w:hAnsiTheme="minorHAnsi" w:cstheme="minorHAnsi"/>
          <w:color w:val="000000"/>
          <w:shd w:val="clear" w:color="auto" w:fill="FFFFFF"/>
        </w:rPr>
        <w:t>.</w:t>
      </w:r>
      <w:r w:rsidR="00E85B7E" w:rsidRPr="00863CA8">
        <w:rPr>
          <w:rStyle w:val="eop"/>
          <w:rFonts w:asciiTheme="minorHAnsi" w:hAnsiTheme="minorHAnsi" w:cstheme="minorHAnsi"/>
          <w:color w:val="000000"/>
          <w:shd w:val="clear" w:color="auto" w:fill="FFFFFF"/>
        </w:rPr>
        <w:t xml:space="preserve"> The school adopted a partnership approach by consulting with Child A’s parents and child A on an individual level. </w:t>
      </w:r>
      <w:r w:rsidR="00073D36" w:rsidRPr="00863CA8">
        <w:rPr>
          <w:rStyle w:val="eop"/>
          <w:rFonts w:asciiTheme="minorHAnsi" w:hAnsiTheme="minorHAnsi" w:cstheme="minorHAnsi"/>
          <w:color w:val="000000"/>
          <w:shd w:val="clear" w:color="auto" w:fill="FFFFFF"/>
        </w:rPr>
        <w:t xml:space="preserve"> As a result, a holistic approach was being implemented in meeting Child A’s needs. </w:t>
      </w:r>
    </w:p>
    <w:p w14:paraId="59275F0B" w14:textId="77777777" w:rsidR="00494B66" w:rsidRPr="00863CA8" w:rsidRDefault="00494B66"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p>
    <w:p w14:paraId="3C42465D" w14:textId="60C5AE14" w:rsidR="00073D36" w:rsidRDefault="00073D36"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r w:rsidRPr="00863CA8">
        <w:rPr>
          <w:rStyle w:val="eop"/>
          <w:rFonts w:asciiTheme="minorHAnsi" w:hAnsiTheme="minorHAnsi" w:cstheme="minorHAnsi"/>
          <w:color w:val="000000"/>
          <w:shd w:val="clear" w:color="auto" w:fill="FFFFFF"/>
        </w:rPr>
        <w:t xml:space="preserve">Child A presented as an anxious </w:t>
      </w:r>
      <w:r w:rsidR="00E85B7E" w:rsidRPr="00863CA8">
        <w:rPr>
          <w:rStyle w:val="eop"/>
          <w:rFonts w:asciiTheme="minorHAnsi" w:hAnsiTheme="minorHAnsi" w:cstheme="minorHAnsi"/>
          <w:color w:val="000000"/>
          <w:shd w:val="clear" w:color="auto" w:fill="FFFFFF"/>
        </w:rPr>
        <w:t xml:space="preserve">child </w:t>
      </w:r>
      <w:r w:rsidRPr="00863CA8">
        <w:rPr>
          <w:rStyle w:val="eop"/>
          <w:rFonts w:asciiTheme="minorHAnsi" w:hAnsiTheme="minorHAnsi" w:cstheme="minorHAnsi"/>
          <w:color w:val="000000"/>
          <w:shd w:val="clear" w:color="auto" w:fill="FFFFFF"/>
        </w:rPr>
        <w:t xml:space="preserve">who could become overwhelmed by the classroom environment, including larger groups of children. Child A was sensitive to sounds and lacked understanding of his </w:t>
      </w:r>
      <w:r w:rsidR="00E85B7E" w:rsidRPr="00863CA8">
        <w:rPr>
          <w:rStyle w:val="eop"/>
          <w:rFonts w:asciiTheme="minorHAnsi" w:hAnsiTheme="minorHAnsi" w:cstheme="minorHAnsi"/>
          <w:color w:val="000000"/>
          <w:shd w:val="clear" w:color="auto" w:fill="FFFFFF"/>
        </w:rPr>
        <w:t>friends</w:t>
      </w:r>
      <w:r w:rsidRPr="00863CA8">
        <w:rPr>
          <w:rStyle w:val="eop"/>
          <w:rFonts w:asciiTheme="minorHAnsi" w:hAnsiTheme="minorHAnsi" w:cstheme="minorHAnsi"/>
          <w:color w:val="000000"/>
          <w:shd w:val="clear" w:color="auto" w:fill="FFFFFF"/>
        </w:rPr>
        <w:t xml:space="preserve">’ behaviour and emotions. </w:t>
      </w:r>
      <w:r w:rsidR="00E85B7E" w:rsidRPr="00863CA8">
        <w:rPr>
          <w:rStyle w:val="eop"/>
          <w:rFonts w:asciiTheme="minorHAnsi" w:hAnsiTheme="minorHAnsi" w:cstheme="minorHAnsi"/>
          <w:color w:val="000000"/>
          <w:shd w:val="clear" w:color="auto" w:fill="FFFFFF"/>
        </w:rPr>
        <w:t xml:space="preserve">Child A was prescribed medication to help him on a physical level to regulate his own emotions and behaviour. The one to one support implemented boundaries and supported child A to develop his understanding of classroom expectations on a more social level. </w:t>
      </w:r>
    </w:p>
    <w:p w14:paraId="1AB4128E" w14:textId="77777777" w:rsidR="00494B66" w:rsidRPr="00863CA8" w:rsidRDefault="00494B66"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p>
    <w:p w14:paraId="0D01FE49" w14:textId="317B9C93" w:rsidR="00EA6205" w:rsidRDefault="00073D36"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r w:rsidRPr="00863CA8">
        <w:rPr>
          <w:rStyle w:val="eop"/>
          <w:rFonts w:asciiTheme="minorHAnsi" w:hAnsiTheme="minorHAnsi" w:cstheme="minorHAnsi"/>
          <w:color w:val="000000"/>
          <w:shd w:val="clear" w:color="auto" w:fill="FFFFFF"/>
        </w:rPr>
        <w:t xml:space="preserve">It was recognised that Child A had been struggling academically and </w:t>
      </w:r>
      <w:r w:rsidR="005E532B" w:rsidRPr="00863CA8">
        <w:rPr>
          <w:rStyle w:val="eop"/>
          <w:rFonts w:asciiTheme="minorHAnsi" w:hAnsiTheme="minorHAnsi" w:cstheme="minorHAnsi"/>
          <w:color w:val="000000"/>
          <w:shd w:val="clear" w:color="auto" w:fill="FFFFFF"/>
        </w:rPr>
        <w:t xml:space="preserve">he </w:t>
      </w:r>
      <w:r w:rsidRPr="00863CA8">
        <w:rPr>
          <w:rStyle w:val="eop"/>
          <w:rFonts w:asciiTheme="minorHAnsi" w:hAnsiTheme="minorHAnsi" w:cstheme="minorHAnsi"/>
          <w:color w:val="000000"/>
          <w:shd w:val="clear" w:color="auto" w:fill="FFFFFF"/>
        </w:rPr>
        <w:t>was falling below the average academic success criteria. The ILP set realistic targets and daily structures to promote a better educational outcome for child A.</w:t>
      </w:r>
      <w:r w:rsidR="005E532B" w:rsidRPr="00863CA8">
        <w:rPr>
          <w:rStyle w:val="eop"/>
          <w:rFonts w:asciiTheme="minorHAnsi" w:hAnsiTheme="minorHAnsi" w:cstheme="minorHAnsi"/>
          <w:color w:val="000000"/>
          <w:shd w:val="clear" w:color="auto" w:fill="FFFFFF"/>
        </w:rPr>
        <w:t xml:space="preserve"> Towards the end of year 5, Child A’s parents became concerned that Child A had not made enough progress that reassured them that his transition to secondary school would go smoothly</w:t>
      </w:r>
      <w:r w:rsidR="006E70AE" w:rsidRPr="00863CA8">
        <w:rPr>
          <w:rStyle w:val="eop"/>
          <w:rFonts w:asciiTheme="minorHAnsi" w:hAnsiTheme="minorHAnsi" w:cstheme="minorHAnsi"/>
          <w:color w:val="000000"/>
          <w:shd w:val="clear" w:color="auto" w:fill="FFFFFF"/>
        </w:rPr>
        <w:t xml:space="preserve"> or that he would receive adequate support</w:t>
      </w:r>
      <w:r w:rsidR="005E532B" w:rsidRPr="00863CA8">
        <w:rPr>
          <w:rStyle w:val="eop"/>
          <w:rFonts w:asciiTheme="minorHAnsi" w:hAnsiTheme="minorHAnsi" w:cstheme="minorHAnsi"/>
          <w:color w:val="000000"/>
          <w:shd w:val="clear" w:color="auto" w:fill="FFFFFF"/>
        </w:rPr>
        <w:t xml:space="preserve">. As a result, </w:t>
      </w:r>
      <w:r w:rsidR="00E85B7E" w:rsidRPr="00863CA8">
        <w:rPr>
          <w:rStyle w:val="eop"/>
          <w:rFonts w:asciiTheme="minorHAnsi" w:hAnsiTheme="minorHAnsi" w:cstheme="minorHAnsi"/>
          <w:color w:val="000000"/>
          <w:shd w:val="clear" w:color="auto" w:fill="FFFFFF"/>
        </w:rPr>
        <w:t>Child A’s parents requested an Educational Stat</w:t>
      </w:r>
      <w:r w:rsidR="005E532B" w:rsidRPr="00863CA8">
        <w:rPr>
          <w:rStyle w:val="eop"/>
          <w:rFonts w:asciiTheme="minorHAnsi" w:hAnsiTheme="minorHAnsi" w:cstheme="minorHAnsi"/>
          <w:color w:val="000000"/>
          <w:shd w:val="clear" w:color="auto" w:fill="FFFFFF"/>
        </w:rPr>
        <w:t xml:space="preserve">ement as this would ensure that a support package would follow him through his key stage transition. </w:t>
      </w:r>
      <w:r w:rsidR="002903B0">
        <w:rPr>
          <w:rStyle w:val="eop"/>
          <w:rFonts w:asciiTheme="minorHAnsi" w:hAnsiTheme="minorHAnsi" w:cstheme="minorHAnsi"/>
          <w:color w:val="000000"/>
          <w:shd w:val="clear" w:color="auto" w:fill="FFFFFF"/>
        </w:rPr>
        <w:t xml:space="preserve"> A lot of policies were use</w:t>
      </w:r>
      <w:r w:rsidR="00E501D5">
        <w:rPr>
          <w:rStyle w:val="eop"/>
          <w:rFonts w:asciiTheme="minorHAnsi" w:hAnsiTheme="minorHAnsi" w:cstheme="minorHAnsi"/>
          <w:color w:val="000000"/>
          <w:shd w:val="clear" w:color="auto" w:fill="FFFFFF"/>
        </w:rPr>
        <w:t xml:space="preserve">d by the Senior management team and then </w:t>
      </w:r>
      <w:r w:rsidR="00EA6205">
        <w:rPr>
          <w:rStyle w:val="eop"/>
          <w:rFonts w:asciiTheme="minorHAnsi" w:hAnsiTheme="minorHAnsi" w:cstheme="minorHAnsi"/>
          <w:color w:val="000000"/>
          <w:shd w:val="clear" w:color="auto" w:fill="FFFFFF"/>
        </w:rPr>
        <w:t>rules,</w:t>
      </w:r>
      <w:r w:rsidR="00E501D5">
        <w:rPr>
          <w:rStyle w:val="eop"/>
          <w:rFonts w:asciiTheme="minorHAnsi" w:hAnsiTheme="minorHAnsi" w:cstheme="minorHAnsi"/>
          <w:color w:val="000000"/>
          <w:shd w:val="clear" w:color="auto" w:fill="FFFFFF"/>
        </w:rPr>
        <w:t xml:space="preserve"> and responsibilities were passed down to myself in order to support child A effectively using my code of conduct</w:t>
      </w:r>
      <w:r w:rsidR="00EA6205">
        <w:rPr>
          <w:rStyle w:val="eop"/>
          <w:rFonts w:asciiTheme="minorHAnsi" w:hAnsiTheme="minorHAnsi" w:cstheme="minorHAnsi"/>
          <w:color w:val="000000"/>
          <w:shd w:val="clear" w:color="auto" w:fill="FFFFFF"/>
        </w:rPr>
        <w:t xml:space="preserve">. </w:t>
      </w:r>
      <w:r w:rsidR="00E501D5" w:rsidRPr="00E501D5">
        <w:rPr>
          <w:rStyle w:val="eop"/>
          <w:rFonts w:asciiTheme="minorHAnsi" w:hAnsiTheme="minorHAnsi" w:cstheme="minorHAnsi"/>
          <w:color w:val="000000"/>
          <w:shd w:val="clear" w:color="auto" w:fill="FFFFFF"/>
        </w:rPr>
        <w:t xml:space="preserve">The Professional Standards for Teaching Assistants (2015) </w:t>
      </w:r>
      <w:r w:rsidR="00E501D5">
        <w:rPr>
          <w:rStyle w:val="eop"/>
          <w:rFonts w:asciiTheme="minorHAnsi" w:hAnsiTheme="minorHAnsi" w:cstheme="minorHAnsi"/>
          <w:color w:val="000000"/>
          <w:shd w:val="clear" w:color="auto" w:fill="FFFFFF"/>
        </w:rPr>
        <w:t>outline great</w:t>
      </w:r>
      <w:r w:rsidR="00E501D5" w:rsidRPr="00E501D5">
        <w:rPr>
          <w:rStyle w:val="eop"/>
          <w:rFonts w:asciiTheme="minorHAnsi" w:hAnsiTheme="minorHAnsi" w:cstheme="minorHAnsi"/>
          <w:color w:val="000000"/>
          <w:shd w:val="clear" w:color="auto" w:fill="FFFFFF"/>
        </w:rPr>
        <w:t xml:space="preserve"> </w:t>
      </w:r>
      <w:r w:rsidR="00E501D5">
        <w:rPr>
          <w:rStyle w:val="eop"/>
          <w:rFonts w:asciiTheme="minorHAnsi" w:hAnsiTheme="minorHAnsi" w:cstheme="minorHAnsi"/>
          <w:color w:val="000000"/>
          <w:shd w:val="clear" w:color="auto" w:fill="FFFFFF"/>
        </w:rPr>
        <w:t>principles</w:t>
      </w:r>
      <w:r w:rsidR="00E501D5" w:rsidRPr="00E501D5">
        <w:rPr>
          <w:rStyle w:val="eop"/>
          <w:rFonts w:asciiTheme="minorHAnsi" w:hAnsiTheme="minorHAnsi" w:cstheme="minorHAnsi"/>
          <w:color w:val="000000"/>
          <w:shd w:val="clear" w:color="auto" w:fill="FFFFFF"/>
        </w:rPr>
        <w:t xml:space="preserve"> which are </w:t>
      </w:r>
      <w:r w:rsidR="00E501D5">
        <w:rPr>
          <w:rStyle w:val="eop"/>
          <w:rFonts w:asciiTheme="minorHAnsi" w:hAnsiTheme="minorHAnsi" w:cstheme="minorHAnsi"/>
          <w:color w:val="000000"/>
          <w:shd w:val="clear" w:color="auto" w:fill="FFFFFF"/>
        </w:rPr>
        <w:t xml:space="preserve">appropriate </w:t>
      </w:r>
      <w:r w:rsidR="00E501D5" w:rsidRPr="00E501D5">
        <w:rPr>
          <w:rStyle w:val="eop"/>
          <w:rFonts w:asciiTheme="minorHAnsi" w:hAnsiTheme="minorHAnsi" w:cstheme="minorHAnsi"/>
          <w:color w:val="000000"/>
          <w:shd w:val="clear" w:color="auto" w:fill="FFFFFF"/>
        </w:rPr>
        <w:t>to all teaching assistant</w:t>
      </w:r>
      <w:r w:rsidR="00E501D5">
        <w:rPr>
          <w:rStyle w:val="eop"/>
          <w:rFonts w:asciiTheme="minorHAnsi" w:hAnsiTheme="minorHAnsi" w:cstheme="minorHAnsi"/>
          <w:color w:val="000000"/>
          <w:shd w:val="clear" w:color="auto" w:fill="FFFFFF"/>
        </w:rPr>
        <w:t>’s</w:t>
      </w:r>
      <w:r w:rsidR="00E501D5" w:rsidRPr="00E501D5">
        <w:rPr>
          <w:rStyle w:val="eop"/>
          <w:rFonts w:asciiTheme="minorHAnsi" w:hAnsiTheme="minorHAnsi" w:cstheme="minorHAnsi"/>
          <w:color w:val="000000"/>
          <w:shd w:val="clear" w:color="auto" w:fill="FFFFFF"/>
        </w:rPr>
        <w:t xml:space="preserve"> in self-improving</w:t>
      </w:r>
      <w:r w:rsidR="00E501D5">
        <w:rPr>
          <w:rStyle w:val="eop"/>
          <w:rFonts w:asciiTheme="minorHAnsi" w:hAnsiTheme="minorHAnsi" w:cstheme="minorHAnsi"/>
          <w:color w:val="000000"/>
          <w:shd w:val="clear" w:color="auto" w:fill="FFFFFF"/>
        </w:rPr>
        <w:t xml:space="preserve"> the</w:t>
      </w:r>
      <w:r w:rsidR="00E501D5" w:rsidRPr="00E501D5">
        <w:rPr>
          <w:rStyle w:val="eop"/>
          <w:rFonts w:asciiTheme="minorHAnsi" w:hAnsiTheme="minorHAnsi" w:cstheme="minorHAnsi"/>
          <w:color w:val="000000"/>
          <w:shd w:val="clear" w:color="auto" w:fill="FFFFFF"/>
        </w:rPr>
        <w:t xml:space="preserve"> school system. The main</w:t>
      </w:r>
      <w:r w:rsidR="00E501D5">
        <w:rPr>
          <w:rStyle w:val="eop"/>
          <w:rFonts w:asciiTheme="minorHAnsi" w:hAnsiTheme="minorHAnsi" w:cstheme="minorHAnsi"/>
          <w:color w:val="000000"/>
          <w:shd w:val="clear" w:color="auto" w:fill="FFFFFF"/>
        </w:rPr>
        <w:t xml:space="preserve"> drive</w:t>
      </w:r>
      <w:r w:rsidR="00E501D5" w:rsidRPr="00E501D5">
        <w:rPr>
          <w:rStyle w:val="eop"/>
          <w:rFonts w:asciiTheme="minorHAnsi" w:hAnsiTheme="minorHAnsi" w:cstheme="minorHAnsi"/>
          <w:color w:val="000000"/>
          <w:shd w:val="clear" w:color="auto" w:fill="FFFFFF"/>
        </w:rPr>
        <w:t xml:space="preserve"> of these standards is to </w:t>
      </w:r>
      <w:r w:rsidR="00E501D5">
        <w:rPr>
          <w:rStyle w:val="eop"/>
          <w:rFonts w:asciiTheme="minorHAnsi" w:hAnsiTheme="minorHAnsi" w:cstheme="minorHAnsi"/>
          <w:color w:val="000000"/>
          <w:shd w:val="clear" w:color="auto" w:fill="FFFFFF"/>
        </w:rPr>
        <w:t>increase</w:t>
      </w:r>
      <w:r w:rsidR="00E501D5" w:rsidRPr="00E501D5">
        <w:rPr>
          <w:rStyle w:val="eop"/>
          <w:rFonts w:asciiTheme="minorHAnsi" w:hAnsiTheme="minorHAnsi" w:cstheme="minorHAnsi"/>
          <w:color w:val="000000"/>
          <w:shd w:val="clear" w:color="auto" w:fill="FFFFFF"/>
        </w:rPr>
        <w:t xml:space="preserve"> the</w:t>
      </w:r>
      <w:r w:rsidR="00E501D5">
        <w:rPr>
          <w:rStyle w:val="eop"/>
          <w:rFonts w:asciiTheme="minorHAnsi" w:hAnsiTheme="minorHAnsi" w:cstheme="minorHAnsi"/>
          <w:color w:val="000000"/>
          <w:shd w:val="clear" w:color="auto" w:fill="FFFFFF"/>
        </w:rPr>
        <w:t xml:space="preserve"> </w:t>
      </w:r>
      <w:r w:rsidR="00E501D5" w:rsidRPr="00E501D5">
        <w:rPr>
          <w:rStyle w:val="eop"/>
          <w:rFonts w:asciiTheme="minorHAnsi" w:hAnsiTheme="minorHAnsi" w:cstheme="minorHAnsi"/>
          <w:color w:val="000000"/>
          <w:shd w:val="clear" w:color="auto" w:fill="FFFFFF"/>
        </w:rPr>
        <w:t>professionalism of teaching assistants and to p</w:t>
      </w:r>
      <w:r w:rsidR="00E501D5">
        <w:rPr>
          <w:rStyle w:val="eop"/>
          <w:rFonts w:asciiTheme="minorHAnsi" w:hAnsiTheme="minorHAnsi" w:cstheme="minorHAnsi"/>
          <w:color w:val="000000"/>
          <w:shd w:val="clear" w:color="auto" w:fill="FFFFFF"/>
        </w:rPr>
        <w:t>lace</w:t>
      </w:r>
      <w:r w:rsidR="00E501D5" w:rsidRPr="00E501D5">
        <w:rPr>
          <w:rStyle w:val="eop"/>
          <w:rFonts w:asciiTheme="minorHAnsi" w:hAnsiTheme="minorHAnsi" w:cstheme="minorHAnsi"/>
          <w:color w:val="000000"/>
          <w:shd w:val="clear" w:color="auto" w:fill="FFFFFF"/>
        </w:rPr>
        <w:t xml:space="preserve"> their role within </w:t>
      </w:r>
      <w:r w:rsidR="00E501D5">
        <w:rPr>
          <w:rStyle w:val="eop"/>
          <w:rFonts w:asciiTheme="minorHAnsi" w:hAnsiTheme="minorHAnsi" w:cstheme="minorHAnsi"/>
          <w:color w:val="000000"/>
          <w:shd w:val="clear" w:color="auto" w:fill="FFFFFF"/>
        </w:rPr>
        <w:t>the public eye</w:t>
      </w:r>
      <w:r w:rsidR="00E501D5" w:rsidRPr="00E501D5">
        <w:rPr>
          <w:rStyle w:val="eop"/>
          <w:rFonts w:asciiTheme="minorHAnsi" w:hAnsiTheme="minorHAnsi" w:cstheme="minorHAnsi"/>
          <w:color w:val="000000"/>
          <w:shd w:val="clear" w:color="auto" w:fill="FFFFFF"/>
        </w:rPr>
        <w:t xml:space="preserve"> of professionals, including teachers </w:t>
      </w:r>
      <w:r w:rsidR="00E501D5">
        <w:rPr>
          <w:rStyle w:val="eop"/>
          <w:rFonts w:asciiTheme="minorHAnsi" w:hAnsiTheme="minorHAnsi" w:cstheme="minorHAnsi"/>
          <w:color w:val="000000"/>
          <w:shd w:val="clear" w:color="auto" w:fill="FFFFFF"/>
        </w:rPr>
        <w:t>and senior management</w:t>
      </w:r>
      <w:r w:rsidR="00E501D5" w:rsidRPr="00E501D5">
        <w:rPr>
          <w:rStyle w:val="eop"/>
          <w:rFonts w:asciiTheme="minorHAnsi" w:hAnsiTheme="minorHAnsi" w:cstheme="minorHAnsi"/>
          <w:color w:val="000000"/>
          <w:shd w:val="clear" w:color="auto" w:fill="FFFFFF"/>
        </w:rPr>
        <w:t xml:space="preserve">, </w:t>
      </w:r>
      <w:r w:rsidR="00E501D5">
        <w:rPr>
          <w:rStyle w:val="eop"/>
          <w:rFonts w:asciiTheme="minorHAnsi" w:hAnsiTheme="minorHAnsi" w:cstheme="minorHAnsi"/>
          <w:color w:val="000000"/>
          <w:shd w:val="clear" w:color="auto" w:fill="FFFFFF"/>
        </w:rPr>
        <w:t>to all work together for a better outcome and inclusivity for staff and children.</w:t>
      </w:r>
      <w:sdt>
        <w:sdtPr>
          <w:rPr>
            <w:rStyle w:val="eop"/>
            <w:rFonts w:asciiTheme="minorHAnsi" w:hAnsiTheme="minorHAnsi" w:cstheme="minorHAnsi"/>
            <w:color w:val="000000"/>
            <w:shd w:val="clear" w:color="auto" w:fill="FFFFFF"/>
          </w:rPr>
          <w:id w:val="-416877020"/>
          <w:citation/>
        </w:sdtPr>
        <w:sdtEndPr>
          <w:rPr>
            <w:rStyle w:val="eop"/>
          </w:rPr>
        </w:sdtEndPr>
        <w:sdtContent>
          <w:r w:rsidR="00EA6205">
            <w:rPr>
              <w:rStyle w:val="eop"/>
              <w:rFonts w:asciiTheme="minorHAnsi" w:hAnsiTheme="minorHAnsi" w:cstheme="minorHAnsi"/>
              <w:color w:val="000000"/>
              <w:shd w:val="clear" w:color="auto" w:fill="FFFFFF"/>
            </w:rPr>
            <w:fldChar w:fldCharType="begin"/>
          </w:r>
          <w:r w:rsidR="00EA6205">
            <w:rPr>
              <w:rStyle w:val="eop"/>
              <w:rFonts w:asciiTheme="minorHAnsi" w:hAnsiTheme="minorHAnsi" w:cstheme="minorHAnsi"/>
              <w:color w:val="000000"/>
              <w:shd w:val="clear" w:color="auto" w:fill="FFFFFF"/>
            </w:rPr>
            <w:instrText xml:space="preserve">CITATION Dep25 \l 2057 </w:instrText>
          </w:r>
          <w:r w:rsidR="00EA6205">
            <w:rPr>
              <w:rStyle w:val="eop"/>
              <w:rFonts w:asciiTheme="minorHAnsi" w:hAnsiTheme="minorHAnsi" w:cstheme="minorHAnsi"/>
              <w:color w:val="000000"/>
              <w:shd w:val="clear" w:color="auto" w:fill="FFFFFF"/>
            </w:rPr>
            <w:fldChar w:fldCharType="separate"/>
          </w:r>
          <w:r w:rsidR="00EA6205">
            <w:rPr>
              <w:rStyle w:val="eop"/>
              <w:rFonts w:asciiTheme="minorHAnsi" w:hAnsiTheme="minorHAnsi" w:cstheme="minorHAnsi"/>
              <w:noProof/>
              <w:color w:val="000000"/>
              <w:shd w:val="clear" w:color="auto" w:fill="FFFFFF"/>
            </w:rPr>
            <w:t xml:space="preserve"> </w:t>
          </w:r>
          <w:r w:rsidR="00EA6205" w:rsidRPr="00EA6205">
            <w:rPr>
              <w:rFonts w:asciiTheme="minorHAnsi" w:hAnsiTheme="minorHAnsi" w:cstheme="minorHAnsi"/>
              <w:noProof/>
              <w:color w:val="000000"/>
              <w:shd w:val="clear" w:color="auto" w:fill="FFFFFF"/>
            </w:rPr>
            <w:t>(education D. f., 2015)</w:t>
          </w:r>
          <w:r w:rsidR="00EA6205">
            <w:rPr>
              <w:rStyle w:val="eop"/>
              <w:rFonts w:asciiTheme="minorHAnsi" w:hAnsiTheme="minorHAnsi" w:cstheme="minorHAnsi"/>
              <w:color w:val="000000"/>
              <w:shd w:val="clear" w:color="auto" w:fill="FFFFFF"/>
            </w:rPr>
            <w:fldChar w:fldCharType="end"/>
          </w:r>
        </w:sdtContent>
      </w:sdt>
    </w:p>
    <w:p w14:paraId="6CDA98FC" w14:textId="2084EEF1" w:rsidR="00E501D5" w:rsidRDefault="00E501D5"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p>
    <w:p w14:paraId="138FA6C7" w14:textId="03D47764" w:rsidR="00AE0C1E" w:rsidRPr="00863CA8" w:rsidRDefault="00AE0C1E"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r w:rsidRPr="00863CA8">
        <w:rPr>
          <w:rStyle w:val="eop"/>
          <w:rFonts w:asciiTheme="minorHAnsi" w:hAnsiTheme="minorHAnsi" w:cstheme="minorHAnsi"/>
          <w:color w:val="000000"/>
          <w:shd w:val="clear" w:color="auto" w:fill="FFFFFF"/>
        </w:rPr>
        <w:t xml:space="preserve">In 1948 The universal declaration of human rights was created (UDHR) it is a milestone document in the history of human declaration of human rights, this gave people freedom of movement, view, faith, ethics and morality, as a common standard of accomplishments for all people and all countries, it sets out for the first time fundamental human rights to comprehensively protected and has been Interpreted in over 500 languages  </w:t>
      </w:r>
      <w:sdt>
        <w:sdtPr>
          <w:rPr>
            <w:rStyle w:val="eop"/>
            <w:rFonts w:asciiTheme="minorHAnsi" w:hAnsiTheme="minorHAnsi" w:cstheme="minorHAnsi"/>
            <w:color w:val="000000"/>
            <w:shd w:val="clear" w:color="auto" w:fill="FFFFFF"/>
          </w:rPr>
          <w:id w:val="-1007829987"/>
          <w:citation/>
        </w:sdtPr>
        <w:sdtEndPr>
          <w:rPr>
            <w:rStyle w:val="eop"/>
          </w:rPr>
        </w:sdtEndPr>
        <w:sdtContent>
          <w:r w:rsidRPr="00863CA8">
            <w:rPr>
              <w:rStyle w:val="eop"/>
              <w:rFonts w:asciiTheme="minorHAnsi" w:hAnsiTheme="minorHAnsi" w:cstheme="minorHAnsi"/>
              <w:color w:val="000000"/>
              <w:shd w:val="clear" w:color="auto" w:fill="FFFFFF"/>
            </w:rPr>
            <w:fldChar w:fldCharType="begin"/>
          </w:r>
          <w:r w:rsidRPr="00863CA8">
            <w:rPr>
              <w:rStyle w:val="eop"/>
              <w:rFonts w:asciiTheme="minorHAnsi" w:hAnsiTheme="minorHAnsi" w:cstheme="minorHAnsi"/>
              <w:color w:val="000000"/>
              <w:shd w:val="clear" w:color="auto" w:fill="FFFFFF"/>
            </w:rPr>
            <w:instrText xml:space="preserve"> CITATION Uni1 \l 2057 </w:instrText>
          </w:r>
          <w:r w:rsidRPr="00863CA8">
            <w:rPr>
              <w:rStyle w:val="eop"/>
              <w:rFonts w:asciiTheme="minorHAnsi" w:hAnsiTheme="minorHAnsi" w:cstheme="minorHAnsi"/>
              <w:color w:val="000000"/>
              <w:shd w:val="clear" w:color="auto" w:fill="FFFFFF"/>
            </w:rPr>
            <w:fldChar w:fldCharType="separate"/>
          </w:r>
          <w:r w:rsidR="00EA6205" w:rsidRPr="00EA6205">
            <w:rPr>
              <w:rFonts w:asciiTheme="minorHAnsi" w:hAnsiTheme="minorHAnsi" w:cstheme="minorHAnsi"/>
              <w:noProof/>
              <w:color w:val="000000"/>
              <w:shd w:val="clear" w:color="auto" w:fill="FFFFFF"/>
            </w:rPr>
            <w:t>(United Nations, n.d.)</w:t>
          </w:r>
          <w:r w:rsidRPr="00863CA8">
            <w:rPr>
              <w:rStyle w:val="eop"/>
              <w:rFonts w:asciiTheme="minorHAnsi" w:hAnsiTheme="minorHAnsi" w:cstheme="minorHAnsi"/>
              <w:color w:val="000000"/>
              <w:shd w:val="clear" w:color="auto" w:fill="FFFFFF"/>
            </w:rPr>
            <w:fldChar w:fldCharType="end"/>
          </w:r>
        </w:sdtContent>
      </w:sdt>
    </w:p>
    <w:p w14:paraId="1D3C602B" w14:textId="77777777" w:rsidR="00AE0C1E" w:rsidRDefault="00AE0C1E"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p>
    <w:p w14:paraId="6D8DC7D8" w14:textId="08F4D9B9" w:rsidR="00AE0C1E" w:rsidRDefault="00AE0C1E" w:rsidP="00EA6205">
      <w:pPr>
        <w:jc w:val="both"/>
        <w:rPr>
          <w:rFonts w:cstheme="minorHAnsi"/>
          <w:color w:val="000000" w:themeColor="text1"/>
          <w:sz w:val="24"/>
          <w:szCs w:val="24"/>
        </w:rPr>
      </w:pPr>
      <w:r>
        <w:rPr>
          <w:rFonts w:cstheme="minorHAnsi"/>
          <w:color w:val="000000" w:themeColor="text1"/>
          <w:sz w:val="24"/>
          <w:szCs w:val="24"/>
        </w:rPr>
        <w:t xml:space="preserve">Located in new York a camp was created for teenagers with disabilities ranging from speech and language, polio, cerebral palsy, these teenagers were able to spend time together and experience what it might be like to live in a world welcoming to them, because of the universal declaration of human rights act in 1944, freedom of speech was welcome and these young teenagers led a disability revolution for inclusivity for adults and children with disabilities, this led to federal regulation changes and guaranteeing civil rights for the disabled.  This changed perspectives and led to massive changes to reform, policies and rights for adults and young children with disabilities.  This documentary was part directed by Barrack Obama and Michelle Obama and was an inspirational story of change, courage and perseverance against the old medical model, stereotypes and discriminatory attitudes. </w:t>
      </w:r>
      <w:sdt>
        <w:sdtPr>
          <w:rPr>
            <w:rFonts w:cstheme="minorHAnsi"/>
            <w:color w:val="000000" w:themeColor="text1"/>
            <w:sz w:val="24"/>
            <w:szCs w:val="24"/>
          </w:rPr>
          <w:id w:val="2131810252"/>
          <w:citation/>
        </w:sdtPr>
        <w:sdtEndPr/>
        <w:sdtContent>
          <w:r>
            <w:rPr>
              <w:rFonts w:cstheme="minorHAnsi"/>
              <w:color w:val="000000" w:themeColor="text1"/>
              <w:sz w:val="24"/>
              <w:szCs w:val="24"/>
            </w:rPr>
            <w:fldChar w:fldCharType="begin"/>
          </w:r>
          <w:r>
            <w:rPr>
              <w:rFonts w:cstheme="minorHAnsi"/>
              <w:color w:val="000000" w:themeColor="text1"/>
              <w:sz w:val="24"/>
              <w:szCs w:val="24"/>
            </w:rPr>
            <w:instrText xml:space="preserve"> CITATION The20 \l 2057 </w:instrText>
          </w:r>
          <w:r>
            <w:rPr>
              <w:rFonts w:cstheme="minorHAnsi"/>
              <w:color w:val="000000" w:themeColor="text1"/>
              <w:sz w:val="24"/>
              <w:szCs w:val="24"/>
            </w:rPr>
            <w:fldChar w:fldCharType="separate"/>
          </w:r>
          <w:r w:rsidR="00EA6205" w:rsidRPr="00EA6205">
            <w:rPr>
              <w:rFonts w:cstheme="minorHAnsi"/>
              <w:noProof/>
              <w:color w:val="000000" w:themeColor="text1"/>
              <w:sz w:val="24"/>
              <w:szCs w:val="24"/>
            </w:rPr>
            <w:t>(Guardian, 2020)</w:t>
          </w:r>
          <w:r>
            <w:rPr>
              <w:rFonts w:cstheme="minorHAnsi"/>
              <w:color w:val="000000" w:themeColor="text1"/>
              <w:sz w:val="24"/>
              <w:szCs w:val="24"/>
            </w:rPr>
            <w:fldChar w:fldCharType="end"/>
          </w:r>
        </w:sdtContent>
      </w:sdt>
      <w:r>
        <w:rPr>
          <w:rFonts w:cstheme="minorHAnsi"/>
          <w:color w:val="000000" w:themeColor="text1"/>
          <w:sz w:val="24"/>
          <w:szCs w:val="24"/>
        </w:rPr>
        <w:t xml:space="preserve"> </w:t>
      </w:r>
    </w:p>
    <w:p w14:paraId="34514FFF" w14:textId="77777777" w:rsidR="00EA6205" w:rsidRPr="00E31E08" w:rsidRDefault="00EA6205" w:rsidP="00EA6205">
      <w:pPr>
        <w:jc w:val="both"/>
        <w:rPr>
          <w:rFonts w:cstheme="minorHAnsi"/>
          <w:color w:val="000000" w:themeColor="text1"/>
          <w:sz w:val="24"/>
          <w:szCs w:val="24"/>
        </w:rPr>
      </w:pPr>
    </w:p>
    <w:p w14:paraId="50E377EA" w14:textId="2685B0AF" w:rsidR="00AE0C1E" w:rsidRPr="00863CA8" w:rsidRDefault="006E70AE"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r w:rsidRPr="00863CA8">
        <w:rPr>
          <w:rStyle w:val="eop"/>
          <w:rFonts w:asciiTheme="minorHAnsi" w:hAnsiTheme="minorHAnsi" w:cstheme="minorHAnsi"/>
          <w:color w:val="000000"/>
          <w:shd w:val="clear" w:color="auto" w:fill="FFFFFF"/>
        </w:rPr>
        <w:lastRenderedPageBreak/>
        <w:t xml:space="preserve">The social model influenced the education department to adopt more inclusive approaches. </w:t>
      </w:r>
      <w:r w:rsidR="00CE3023" w:rsidRPr="00863CA8">
        <w:rPr>
          <w:rStyle w:val="eop"/>
          <w:rFonts w:asciiTheme="minorHAnsi" w:hAnsiTheme="minorHAnsi" w:cstheme="minorHAnsi"/>
          <w:color w:val="000000"/>
          <w:shd w:val="clear" w:color="auto" w:fill="FFFFFF"/>
        </w:rPr>
        <w:t xml:space="preserve">The Medical model blamed the person which led to a non-inclusive environment for anyone with disabilities.  </w:t>
      </w:r>
      <w:r w:rsidR="00D61DE0" w:rsidRPr="00863CA8">
        <w:rPr>
          <w:rStyle w:val="eop"/>
          <w:rFonts w:asciiTheme="minorHAnsi" w:hAnsiTheme="minorHAnsi" w:cstheme="minorHAnsi"/>
          <w:color w:val="000000"/>
          <w:shd w:val="clear" w:color="auto" w:fill="FFFFFF"/>
        </w:rPr>
        <w:t xml:space="preserve">Historically, children with additional needs were not supported adequately in school.    </w:t>
      </w:r>
      <w:r w:rsidR="005E532B" w:rsidRPr="00863CA8">
        <w:rPr>
          <w:rStyle w:val="eop"/>
          <w:rFonts w:asciiTheme="minorHAnsi" w:hAnsiTheme="minorHAnsi" w:cstheme="minorHAnsi"/>
          <w:color w:val="000000"/>
          <w:shd w:val="clear" w:color="auto" w:fill="FFFFFF"/>
        </w:rPr>
        <w:t>The Universal Declaration of Human Rights (1948)</w:t>
      </w:r>
      <w:r w:rsidR="00D61DE0" w:rsidRPr="00863CA8">
        <w:rPr>
          <w:rStyle w:val="eop"/>
          <w:rFonts w:asciiTheme="minorHAnsi" w:hAnsiTheme="minorHAnsi" w:cstheme="minorHAnsi"/>
          <w:color w:val="000000"/>
          <w:shd w:val="clear" w:color="auto" w:fill="FFFFFF"/>
        </w:rPr>
        <w:t xml:space="preserve"> started a precedent in equality and inclusive treatment of </w:t>
      </w:r>
      <w:r w:rsidR="005E532B" w:rsidRPr="00863CA8">
        <w:rPr>
          <w:rStyle w:val="eop"/>
          <w:rFonts w:asciiTheme="minorHAnsi" w:hAnsiTheme="minorHAnsi" w:cstheme="minorHAnsi"/>
          <w:color w:val="000000"/>
          <w:shd w:val="clear" w:color="auto" w:fill="FFFFFF"/>
        </w:rPr>
        <w:t>the rights of adults</w:t>
      </w:r>
      <w:r w:rsidR="00D61DE0" w:rsidRPr="00863CA8">
        <w:rPr>
          <w:rStyle w:val="eop"/>
          <w:rFonts w:asciiTheme="minorHAnsi" w:hAnsiTheme="minorHAnsi" w:cstheme="minorHAnsi"/>
          <w:color w:val="000000"/>
          <w:shd w:val="clear" w:color="auto" w:fill="FFFFFF"/>
        </w:rPr>
        <w:t xml:space="preserve"> and </w:t>
      </w:r>
      <w:r w:rsidR="005E532B" w:rsidRPr="00863CA8">
        <w:rPr>
          <w:rStyle w:val="eop"/>
          <w:rFonts w:asciiTheme="minorHAnsi" w:hAnsiTheme="minorHAnsi" w:cstheme="minorHAnsi"/>
          <w:color w:val="000000"/>
          <w:shd w:val="clear" w:color="auto" w:fill="FFFFFF"/>
        </w:rPr>
        <w:t xml:space="preserve">children with disabilities. The </w:t>
      </w:r>
      <w:r w:rsidR="00CE3023" w:rsidRPr="00863CA8">
        <w:rPr>
          <w:rStyle w:val="eop"/>
          <w:rFonts w:asciiTheme="minorHAnsi" w:hAnsiTheme="minorHAnsi" w:cstheme="minorHAnsi"/>
          <w:color w:val="000000"/>
          <w:shd w:val="clear" w:color="auto" w:fill="FFFFFF"/>
        </w:rPr>
        <w:t>Salamanca</w:t>
      </w:r>
      <w:r w:rsidR="005E532B" w:rsidRPr="00863CA8">
        <w:rPr>
          <w:rStyle w:val="eop"/>
          <w:rFonts w:asciiTheme="minorHAnsi" w:hAnsiTheme="minorHAnsi" w:cstheme="minorHAnsi"/>
          <w:color w:val="000000"/>
          <w:shd w:val="clear" w:color="auto" w:fill="FFFFFF"/>
        </w:rPr>
        <w:t xml:space="preserve"> </w:t>
      </w:r>
      <w:r w:rsidR="00916132" w:rsidRPr="00863CA8">
        <w:rPr>
          <w:rStyle w:val="eop"/>
          <w:rFonts w:asciiTheme="minorHAnsi" w:hAnsiTheme="minorHAnsi" w:cstheme="minorHAnsi"/>
          <w:color w:val="000000"/>
          <w:shd w:val="clear" w:color="auto" w:fill="FFFFFF"/>
        </w:rPr>
        <w:t>statement (UNESCO) 1994</w:t>
      </w:r>
      <w:r w:rsidR="005E532B" w:rsidRPr="00863CA8">
        <w:rPr>
          <w:rStyle w:val="eop"/>
          <w:rFonts w:asciiTheme="minorHAnsi" w:hAnsiTheme="minorHAnsi" w:cstheme="minorHAnsi"/>
          <w:color w:val="000000"/>
          <w:shd w:val="clear" w:color="auto" w:fill="FFFFFF"/>
        </w:rPr>
        <w:t xml:space="preserve"> is an updated policy that has developed </w:t>
      </w:r>
      <w:r w:rsidR="00416F9C" w:rsidRPr="00863CA8">
        <w:rPr>
          <w:rStyle w:val="eop"/>
          <w:rFonts w:asciiTheme="minorHAnsi" w:hAnsiTheme="minorHAnsi" w:cstheme="minorHAnsi"/>
          <w:color w:val="000000"/>
          <w:shd w:val="clear" w:color="auto" w:fill="FFFFFF"/>
        </w:rPr>
        <w:t>from the declaration of human rights</w:t>
      </w:r>
      <w:r w:rsidR="00916132" w:rsidRPr="00863CA8">
        <w:rPr>
          <w:rStyle w:val="eop"/>
          <w:rFonts w:asciiTheme="minorHAnsi" w:hAnsiTheme="minorHAnsi" w:cstheme="minorHAnsi"/>
          <w:color w:val="000000"/>
          <w:shd w:val="clear" w:color="auto" w:fill="FFFFFF"/>
        </w:rPr>
        <w:t>.</w:t>
      </w:r>
      <w:r w:rsidR="00416F9C" w:rsidRPr="00863CA8">
        <w:rPr>
          <w:rStyle w:val="eop"/>
          <w:rFonts w:asciiTheme="minorHAnsi" w:hAnsiTheme="minorHAnsi" w:cstheme="minorHAnsi"/>
          <w:color w:val="000000"/>
          <w:shd w:val="clear" w:color="auto" w:fill="FFFFFF"/>
        </w:rPr>
        <w:t xml:space="preserve"> </w:t>
      </w:r>
      <w:r w:rsidR="00FE3354" w:rsidRPr="00863CA8">
        <w:rPr>
          <w:rStyle w:val="eop"/>
          <w:rFonts w:asciiTheme="minorHAnsi" w:hAnsiTheme="minorHAnsi" w:cstheme="minorHAnsi"/>
          <w:color w:val="000000"/>
          <w:shd w:val="clear" w:color="auto" w:fill="FFFFFF"/>
        </w:rPr>
        <w:t xml:space="preserve">In 1994 </w:t>
      </w:r>
      <w:r w:rsidR="00416F9C" w:rsidRPr="00863CA8">
        <w:rPr>
          <w:rStyle w:val="eop"/>
          <w:rFonts w:asciiTheme="minorHAnsi" w:hAnsiTheme="minorHAnsi" w:cstheme="minorHAnsi"/>
          <w:color w:val="000000"/>
          <w:shd w:val="clear" w:color="auto" w:fill="FFFFFF"/>
        </w:rPr>
        <w:t xml:space="preserve">92 governments gathered </w:t>
      </w:r>
      <w:r w:rsidR="00916132" w:rsidRPr="00863CA8">
        <w:rPr>
          <w:rStyle w:val="eop"/>
          <w:rFonts w:asciiTheme="minorHAnsi" w:hAnsiTheme="minorHAnsi" w:cstheme="minorHAnsi"/>
          <w:color w:val="000000"/>
          <w:shd w:val="clear" w:color="auto" w:fill="FFFFFF"/>
        </w:rPr>
        <w:t>in a conference which lasted from the 7</w:t>
      </w:r>
      <w:r w:rsidR="00916132" w:rsidRPr="00863CA8">
        <w:rPr>
          <w:rStyle w:val="eop"/>
          <w:rFonts w:asciiTheme="minorHAnsi" w:hAnsiTheme="minorHAnsi" w:cstheme="minorHAnsi"/>
          <w:color w:val="000000"/>
          <w:shd w:val="clear" w:color="auto" w:fill="FFFFFF"/>
          <w:vertAlign w:val="superscript"/>
        </w:rPr>
        <w:t>th</w:t>
      </w:r>
      <w:r w:rsidR="00916132" w:rsidRPr="00863CA8">
        <w:rPr>
          <w:rStyle w:val="eop"/>
          <w:rFonts w:asciiTheme="minorHAnsi" w:hAnsiTheme="minorHAnsi" w:cstheme="minorHAnsi"/>
          <w:color w:val="000000"/>
          <w:shd w:val="clear" w:color="auto" w:fill="FFFFFF"/>
        </w:rPr>
        <w:t xml:space="preserve"> 10</w:t>
      </w:r>
      <w:r w:rsidR="00916132" w:rsidRPr="00863CA8">
        <w:rPr>
          <w:rStyle w:val="eop"/>
          <w:rFonts w:asciiTheme="minorHAnsi" w:hAnsiTheme="minorHAnsi" w:cstheme="minorHAnsi"/>
          <w:color w:val="000000"/>
          <w:shd w:val="clear" w:color="auto" w:fill="FFFFFF"/>
          <w:vertAlign w:val="superscript"/>
        </w:rPr>
        <w:t>th</w:t>
      </w:r>
      <w:r w:rsidR="00916132" w:rsidRPr="00863CA8">
        <w:rPr>
          <w:rStyle w:val="eop"/>
          <w:rFonts w:asciiTheme="minorHAnsi" w:hAnsiTheme="minorHAnsi" w:cstheme="minorHAnsi"/>
          <w:color w:val="000000"/>
          <w:shd w:val="clear" w:color="auto" w:fill="FFFFFF"/>
        </w:rPr>
        <w:t xml:space="preserve"> June Its purpose is to inform policy ang conduct action, by governments, national aid agencies and other figures applying the Salamanca Statement on Principles, Policy and Practice in Special Needs Education.</w:t>
      </w:r>
      <w:sdt>
        <w:sdtPr>
          <w:rPr>
            <w:rStyle w:val="eop"/>
            <w:rFonts w:asciiTheme="minorHAnsi" w:hAnsiTheme="minorHAnsi" w:cstheme="minorHAnsi"/>
            <w:color w:val="000000"/>
            <w:shd w:val="clear" w:color="auto" w:fill="FFFFFF"/>
          </w:rPr>
          <w:id w:val="1055119867"/>
          <w:citation/>
        </w:sdtPr>
        <w:sdtEndPr>
          <w:rPr>
            <w:rStyle w:val="eop"/>
          </w:rPr>
        </w:sdtEndPr>
        <w:sdtContent>
          <w:r w:rsidR="00916132" w:rsidRPr="00863CA8">
            <w:rPr>
              <w:rStyle w:val="eop"/>
              <w:rFonts w:asciiTheme="minorHAnsi" w:hAnsiTheme="minorHAnsi" w:cstheme="minorHAnsi"/>
              <w:color w:val="000000"/>
              <w:shd w:val="clear" w:color="auto" w:fill="FFFFFF"/>
            </w:rPr>
            <w:fldChar w:fldCharType="begin"/>
          </w:r>
          <w:r w:rsidR="00916132" w:rsidRPr="00863CA8">
            <w:rPr>
              <w:rStyle w:val="eop"/>
              <w:rFonts w:asciiTheme="minorHAnsi" w:hAnsiTheme="minorHAnsi" w:cstheme="minorHAnsi"/>
              <w:color w:val="000000"/>
              <w:shd w:val="clear" w:color="auto" w:fill="FFFFFF"/>
            </w:rPr>
            <w:instrText xml:space="preserve"> CITATION The94 \l 2057 </w:instrText>
          </w:r>
          <w:r w:rsidR="00916132" w:rsidRPr="00863CA8">
            <w:rPr>
              <w:rStyle w:val="eop"/>
              <w:rFonts w:asciiTheme="minorHAnsi" w:hAnsiTheme="minorHAnsi" w:cstheme="minorHAnsi"/>
              <w:color w:val="000000"/>
              <w:shd w:val="clear" w:color="auto" w:fill="FFFFFF"/>
            </w:rPr>
            <w:fldChar w:fldCharType="separate"/>
          </w:r>
          <w:r w:rsidR="00EA6205">
            <w:rPr>
              <w:rStyle w:val="eop"/>
              <w:rFonts w:asciiTheme="minorHAnsi" w:hAnsiTheme="minorHAnsi" w:cstheme="minorHAnsi"/>
              <w:noProof/>
              <w:color w:val="000000"/>
              <w:shd w:val="clear" w:color="auto" w:fill="FFFFFF"/>
            </w:rPr>
            <w:t xml:space="preserve"> </w:t>
          </w:r>
          <w:r w:rsidR="00EA6205" w:rsidRPr="00EA6205">
            <w:rPr>
              <w:rFonts w:asciiTheme="minorHAnsi" w:hAnsiTheme="minorHAnsi" w:cstheme="minorHAnsi"/>
              <w:noProof/>
              <w:color w:val="000000"/>
              <w:shd w:val="clear" w:color="auto" w:fill="FFFFFF"/>
            </w:rPr>
            <w:t>(education T. S., 1994)</w:t>
          </w:r>
          <w:r w:rsidR="00916132" w:rsidRPr="00863CA8">
            <w:rPr>
              <w:rStyle w:val="eop"/>
              <w:rFonts w:asciiTheme="minorHAnsi" w:hAnsiTheme="minorHAnsi" w:cstheme="minorHAnsi"/>
              <w:color w:val="000000"/>
              <w:shd w:val="clear" w:color="auto" w:fill="FFFFFF"/>
            </w:rPr>
            <w:fldChar w:fldCharType="end"/>
          </w:r>
        </w:sdtContent>
      </w:sdt>
      <w:r w:rsidR="00AE0C1E">
        <w:rPr>
          <w:rStyle w:val="eop"/>
          <w:rFonts w:asciiTheme="minorHAnsi" w:hAnsiTheme="minorHAnsi" w:cstheme="minorHAnsi"/>
          <w:color w:val="000000"/>
          <w:shd w:val="clear" w:color="auto" w:fill="FFFFFF"/>
        </w:rPr>
        <w:t xml:space="preserve"> These changes </w:t>
      </w:r>
    </w:p>
    <w:p w14:paraId="5EA1832F" w14:textId="77777777" w:rsidR="00AE0C1E" w:rsidRDefault="00AE0C1E" w:rsidP="00EA6205">
      <w:pPr>
        <w:spacing w:after="0" w:line="240" w:lineRule="auto"/>
        <w:jc w:val="both"/>
        <w:rPr>
          <w:rFonts w:eastAsia="Times New Roman" w:cstheme="minorHAnsi"/>
          <w:color w:val="000000" w:themeColor="text1"/>
          <w:sz w:val="24"/>
          <w:szCs w:val="24"/>
          <w:lang w:eastAsia="en-GB"/>
        </w:rPr>
      </w:pPr>
    </w:p>
    <w:p w14:paraId="433364A7" w14:textId="3751F7F0" w:rsidR="00FE3354" w:rsidRPr="00863CA8" w:rsidRDefault="00FE3354" w:rsidP="00EA6205">
      <w:pPr>
        <w:spacing w:after="0" w:line="240" w:lineRule="auto"/>
        <w:jc w:val="both"/>
        <w:rPr>
          <w:rFonts w:eastAsia="Times New Roman" w:cstheme="minorHAnsi"/>
          <w:color w:val="000000" w:themeColor="text1"/>
          <w:sz w:val="24"/>
          <w:szCs w:val="24"/>
          <w:lang w:eastAsia="en-GB"/>
        </w:rPr>
      </w:pPr>
      <w:r w:rsidRPr="00863CA8">
        <w:rPr>
          <w:rFonts w:eastAsia="Times New Roman" w:cstheme="minorHAnsi"/>
          <w:color w:val="000000" w:themeColor="text1"/>
          <w:sz w:val="24"/>
          <w:szCs w:val="24"/>
          <w:lang w:eastAsia="en-GB"/>
        </w:rPr>
        <w:t xml:space="preserve">With the freedoms given to the United Kingdom and a wider call for reform Mrs H Warnock created a report called the Warnock report which </w:t>
      </w:r>
      <w:r w:rsidRPr="00863CA8">
        <w:rPr>
          <w:rFonts w:cstheme="minorHAnsi"/>
          <w:color w:val="000000" w:themeColor="text1"/>
          <w:sz w:val="24"/>
          <w:szCs w:val="24"/>
        </w:rPr>
        <w:t>is a document created in 1978 by the British Commission of Education in order to support the special educational needs of children (SEN). </w:t>
      </w:r>
    </w:p>
    <w:p w14:paraId="6D4DD273" w14:textId="068E0D40" w:rsidR="00FE3354" w:rsidRPr="00863CA8" w:rsidRDefault="00FE3354" w:rsidP="00EA6205">
      <w:pPr>
        <w:pStyle w:val="NormalWeb"/>
        <w:spacing w:before="60" w:beforeAutospacing="0" w:after="180" w:afterAutospacing="0"/>
        <w:jc w:val="both"/>
        <w:textAlignment w:val="baseline"/>
        <w:rPr>
          <w:rFonts w:asciiTheme="minorHAnsi" w:hAnsiTheme="minorHAnsi" w:cstheme="minorHAnsi"/>
          <w:color w:val="000000" w:themeColor="text1"/>
        </w:rPr>
      </w:pPr>
      <w:r w:rsidRPr="00863CA8">
        <w:rPr>
          <w:rFonts w:asciiTheme="minorHAnsi" w:hAnsiTheme="minorHAnsi" w:cstheme="minorHAnsi"/>
          <w:color w:val="000000" w:themeColor="text1"/>
        </w:rPr>
        <w:t>It is named after Mrs H Warnock, a British philosopher specializing in the philosophy of education.  This report took 4 years to create as nothing like this had ever been done before.</w:t>
      </w:r>
      <w:r w:rsidR="00A546BD">
        <w:rPr>
          <w:rFonts w:asciiTheme="minorHAnsi" w:hAnsiTheme="minorHAnsi" w:cstheme="minorHAnsi"/>
          <w:color w:val="000000" w:themeColor="text1"/>
        </w:rPr>
        <w:t xml:space="preserve">  </w:t>
      </w:r>
      <w:r w:rsidRPr="00863CA8">
        <w:rPr>
          <w:rFonts w:asciiTheme="minorHAnsi" w:hAnsiTheme="minorHAnsi" w:cstheme="minorHAnsi"/>
          <w:color w:val="000000" w:themeColor="text1"/>
        </w:rPr>
        <w:t>The Warnock report is dedicated to children with disabilities, one of its main premises is the fact that all children have the right to be educated.</w:t>
      </w:r>
      <w:r w:rsidR="00A546BD">
        <w:rPr>
          <w:rFonts w:cstheme="minorHAnsi"/>
          <w:color w:val="000000" w:themeColor="text1"/>
        </w:rPr>
        <w:t xml:space="preserve">  </w:t>
      </w:r>
      <w:r w:rsidRPr="00863CA8">
        <w:rPr>
          <w:rFonts w:asciiTheme="minorHAnsi" w:hAnsiTheme="minorHAnsi" w:cstheme="minorHAnsi"/>
          <w:color w:val="000000" w:themeColor="text1"/>
        </w:rPr>
        <w:t>The Warnock report also aims to promote a model of education, where the institutions dedicated to it, are trained in special education. So, in this way, we can offer an equal service to those people who have Additional learning needs (ALN).</w:t>
      </w:r>
    </w:p>
    <w:p w14:paraId="050F9275" w14:textId="5D8F768B" w:rsidR="00FE3354" w:rsidRPr="00863CA8" w:rsidRDefault="00FE3354" w:rsidP="00EA6205">
      <w:pPr>
        <w:spacing w:after="0" w:line="240" w:lineRule="auto"/>
        <w:jc w:val="both"/>
        <w:rPr>
          <w:rFonts w:eastAsia="Times New Roman" w:cstheme="minorHAnsi"/>
          <w:color w:val="000000" w:themeColor="text1"/>
          <w:sz w:val="24"/>
          <w:szCs w:val="24"/>
          <w:lang w:eastAsia="en-GB"/>
        </w:rPr>
      </w:pPr>
      <w:r w:rsidRPr="00863CA8">
        <w:rPr>
          <w:rFonts w:eastAsia="Times New Roman" w:cstheme="minorHAnsi"/>
          <w:color w:val="000000" w:themeColor="text1"/>
          <w:sz w:val="24"/>
          <w:szCs w:val="24"/>
          <w:lang w:eastAsia="en-GB"/>
        </w:rPr>
        <w:t>Phycology 2017 states that the Warnock report proposes 5 levels for the evaluation of (SEN) and the care or provision matching to each need, these are, Special educational teacher, counsellors local and regional interdisciplinary teams and tutors or directors. The Warnock</w:t>
      </w:r>
    </w:p>
    <w:p w14:paraId="73472418" w14:textId="3985F408" w:rsidR="00FE3354" w:rsidRPr="00863CA8" w:rsidRDefault="00FE3354" w:rsidP="00EA6205">
      <w:pPr>
        <w:spacing w:before="60" w:after="180" w:line="240" w:lineRule="auto"/>
        <w:jc w:val="both"/>
        <w:textAlignment w:val="baseline"/>
        <w:rPr>
          <w:rFonts w:eastAsia="Times New Roman" w:cstheme="minorHAnsi"/>
          <w:color w:val="000000" w:themeColor="text1"/>
          <w:sz w:val="24"/>
          <w:szCs w:val="24"/>
          <w:lang w:eastAsia="en-GB"/>
        </w:rPr>
      </w:pPr>
      <w:r w:rsidRPr="00863CA8">
        <w:rPr>
          <w:rFonts w:eastAsia="Times New Roman" w:cstheme="minorHAnsi"/>
          <w:color w:val="000000" w:themeColor="text1"/>
          <w:sz w:val="24"/>
          <w:szCs w:val="24"/>
          <w:lang w:eastAsia="en-GB"/>
        </w:rPr>
        <w:t>report radically changed education and is still used to this day</w:t>
      </w:r>
      <w:sdt>
        <w:sdtPr>
          <w:rPr>
            <w:rFonts w:eastAsia="Times New Roman" w:cstheme="minorHAnsi"/>
            <w:color w:val="000000" w:themeColor="text1"/>
            <w:sz w:val="24"/>
            <w:szCs w:val="24"/>
            <w:lang w:eastAsia="en-GB"/>
          </w:rPr>
          <w:id w:val="-2063481321"/>
          <w:citation/>
        </w:sdtPr>
        <w:sdtEndPr/>
        <w:sdtContent>
          <w:r w:rsidR="00CA2147" w:rsidRPr="00863CA8">
            <w:rPr>
              <w:rFonts w:eastAsia="Times New Roman" w:cstheme="minorHAnsi"/>
              <w:color w:val="000000" w:themeColor="text1"/>
              <w:sz w:val="24"/>
              <w:szCs w:val="24"/>
              <w:lang w:eastAsia="en-GB"/>
            </w:rPr>
            <w:fldChar w:fldCharType="begin"/>
          </w:r>
          <w:r w:rsidR="00CA2147" w:rsidRPr="00863CA8">
            <w:rPr>
              <w:rFonts w:eastAsia="Times New Roman" w:cstheme="minorHAnsi"/>
              <w:color w:val="000000" w:themeColor="text1"/>
              <w:sz w:val="24"/>
              <w:szCs w:val="24"/>
              <w:lang w:eastAsia="en-GB"/>
            </w:rPr>
            <w:instrText xml:space="preserve"> CITATION Its17 \l 2057 </w:instrText>
          </w:r>
          <w:r w:rsidR="00CA2147" w:rsidRPr="00863CA8">
            <w:rPr>
              <w:rFonts w:eastAsia="Times New Roman" w:cstheme="minorHAnsi"/>
              <w:color w:val="000000" w:themeColor="text1"/>
              <w:sz w:val="24"/>
              <w:szCs w:val="24"/>
              <w:lang w:eastAsia="en-GB"/>
            </w:rPr>
            <w:fldChar w:fldCharType="separate"/>
          </w:r>
          <w:r w:rsidR="00EA6205">
            <w:rPr>
              <w:rFonts w:eastAsia="Times New Roman" w:cstheme="minorHAnsi"/>
              <w:noProof/>
              <w:color w:val="000000" w:themeColor="text1"/>
              <w:sz w:val="24"/>
              <w:szCs w:val="24"/>
              <w:lang w:eastAsia="en-GB"/>
            </w:rPr>
            <w:t xml:space="preserve"> </w:t>
          </w:r>
          <w:r w:rsidR="00EA6205" w:rsidRPr="00EA6205">
            <w:rPr>
              <w:rFonts w:eastAsia="Times New Roman" w:cstheme="minorHAnsi"/>
              <w:noProof/>
              <w:color w:val="000000" w:themeColor="text1"/>
              <w:sz w:val="24"/>
              <w:szCs w:val="24"/>
              <w:lang w:eastAsia="en-GB"/>
            </w:rPr>
            <w:t>(Phycology, 2017)</w:t>
          </w:r>
          <w:r w:rsidR="00CA2147" w:rsidRPr="00863CA8">
            <w:rPr>
              <w:rFonts w:eastAsia="Times New Roman" w:cstheme="minorHAnsi"/>
              <w:color w:val="000000" w:themeColor="text1"/>
              <w:sz w:val="24"/>
              <w:szCs w:val="24"/>
              <w:lang w:eastAsia="en-GB"/>
            </w:rPr>
            <w:fldChar w:fldCharType="end"/>
          </w:r>
        </w:sdtContent>
      </w:sdt>
      <w:r w:rsidRPr="00863CA8">
        <w:rPr>
          <w:rFonts w:eastAsia="Times New Roman" w:cstheme="minorHAnsi"/>
          <w:color w:val="000000" w:themeColor="text1"/>
          <w:sz w:val="24"/>
          <w:szCs w:val="24"/>
          <w:lang w:eastAsia="en-GB"/>
        </w:rPr>
        <w:t xml:space="preserve"> to this day all outside agencies work alongside one another in order to support children and adults with disabilities. These are police, teachers, teaching assistants, nurses, doctors, carers, speech and language therapists, Physiotherapists, Phycologists and the list goes on.</w:t>
      </w:r>
    </w:p>
    <w:p w14:paraId="0B40AD00" w14:textId="77777777" w:rsidR="00FE3354" w:rsidRPr="00863CA8" w:rsidRDefault="00FE3354" w:rsidP="00EA6205">
      <w:pPr>
        <w:spacing w:before="60" w:after="180" w:line="240" w:lineRule="auto"/>
        <w:jc w:val="both"/>
        <w:textAlignment w:val="baseline"/>
        <w:rPr>
          <w:rFonts w:eastAsia="Times New Roman" w:cstheme="minorHAnsi"/>
          <w:color w:val="000000" w:themeColor="text1"/>
          <w:sz w:val="24"/>
          <w:szCs w:val="24"/>
          <w:lang w:eastAsia="en-GB"/>
        </w:rPr>
      </w:pPr>
      <w:r w:rsidRPr="00863CA8">
        <w:rPr>
          <w:rFonts w:cstheme="minorHAnsi"/>
          <w:color w:val="000000" w:themeColor="text1"/>
          <w:sz w:val="24"/>
          <w:szCs w:val="24"/>
          <w:shd w:val="clear" w:color="auto" w:fill="FFFFFF"/>
        </w:rPr>
        <w:t>The United nations convention rights of the child (UNCRC) is the most extensively approved human rights treaty agreement in the world.</w:t>
      </w:r>
    </w:p>
    <w:p w14:paraId="4B398B47" w14:textId="185896BC" w:rsidR="00FE3354" w:rsidRPr="00863CA8" w:rsidRDefault="00FE3354" w:rsidP="00EA6205">
      <w:pPr>
        <w:pStyle w:val="NormalWeb"/>
        <w:spacing w:before="0" w:beforeAutospacing="0" w:after="300" w:afterAutospacing="0"/>
        <w:jc w:val="both"/>
        <w:rPr>
          <w:rFonts w:asciiTheme="minorHAnsi" w:hAnsiTheme="minorHAnsi" w:cstheme="minorHAnsi"/>
          <w:color w:val="000000" w:themeColor="text1"/>
        </w:rPr>
      </w:pPr>
      <w:r w:rsidRPr="00863CA8">
        <w:rPr>
          <w:rFonts w:asciiTheme="minorHAnsi" w:hAnsiTheme="minorHAnsi" w:cstheme="minorHAnsi"/>
          <w:color w:val="000000" w:themeColor="text1"/>
        </w:rPr>
        <w:t>The Convention has 54 articles that cover all parts of a child’s life and set out the civil, political, economic, social and cultural rights that all children are entitled to. It also explains how outside agencies can work together in order to support the rights of the child, we use these rights in our school, we have posters dotted all over the school, lessons are  planned around the rights of the child and this helps build confidence for our young children.  Every child has rights, whatever their ethnicity, gender, religion, language or ability</w:t>
      </w:r>
      <w:r w:rsidR="00CA2147" w:rsidRPr="00863CA8">
        <w:rPr>
          <w:rFonts w:asciiTheme="minorHAnsi" w:hAnsiTheme="minorHAnsi" w:cstheme="minorHAnsi"/>
          <w:color w:val="000000" w:themeColor="text1"/>
        </w:rPr>
        <w:t xml:space="preserve">. </w:t>
      </w:r>
      <w:sdt>
        <w:sdtPr>
          <w:rPr>
            <w:rFonts w:asciiTheme="minorHAnsi" w:hAnsiTheme="minorHAnsi" w:cstheme="minorHAnsi"/>
            <w:color w:val="000000" w:themeColor="text1"/>
          </w:rPr>
          <w:id w:val="-574972280"/>
          <w:citation/>
        </w:sdtPr>
        <w:sdtEndPr/>
        <w:sdtContent>
          <w:r w:rsidR="00CA2147" w:rsidRPr="00863CA8">
            <w:rPr>
              <w:rFonts w:asciiTheme="minorHAnsi" w:hAnsiTheme="minorHAnsi" w:cstheme="minorHAnsi"/>
              <w:color w:val="000000" w:themeColor="text1"/>
            </w:rPr>
            <w:fldChar w:fldCharType="begin"/>
          </w:r>
          <w:r w:rsidR="00CA2147" w:rsidRPr="00863CA8">
            <w:rPr>
              <w:rFonts w:asciiTheme="minorHAnsi" w:hAnsiTheme="minorHAnsi" w:cstheme="minorHAnsi"/>
              <w:color w:val="000000" w:themeColor="text1"/>
            </w:rPr>
            <w:instrText xml:space="preserve"> CITATION Uni90 \l 2057 </w:instrText>
          </w:r>
          <w:r w:rsidR="00CA2147" w:rsidRPr="00863CA8">
            <w:rPr>
              <w:rFonts w:asciiTheme="minorHAnsi" w:hAnsiTheme="minorHAnsi" w:cstheme="minorHAnsi"/>
              <w:color w:val="000000" w:themeColor="text1"/>
            </w:rPr>
            <w:fldChar w:fldCharType="separate"/>
          </w:r>
          <w:r w:rsidR="00EA6205" w:rsidRPr="00EA6205">
            <w:rPr>
              <w:rFonts w:asciiTheme="minorHAnsi" w:hAnsiTheme="minorHAnsi" w:cstheme="minorHAnsi"/>
              <w:noProof/>
              <w:color w:val="000000" w:themeColor="text1"/>
            </w:rPr>
            <w:t>(Unicef, 1990)</w:t>
          </w:r>
          <w:r w:rsidR="00CA2147" w:rsidRPr="00863CA8">
            <w:rPr>
              <w:rFonts w:asciiTheme="minorHAnsi" w:hAnsiTheme="minorHAnsi" w:cstheme="minorHAnsi"/>
              <w:color w:val="000000" w:themeColor="text1"/>
            </w:rPr>
            <w:fldChar w:fldCharType="end"/>
          </w:r>
        </w:sdtContent>
      </w:sdt>
    </w:p>
    <w:p w14:paraId="627A2DCF" w14:textId="3462596D" w:rsidR="009A4BF6" w:rsidRDefault="009A4BF6" w:rsidP="00EA6205">
      <w:pPr>
        <w:jc w:val="both"/>
        <w:rPr>
          <w:rFonts w:cstheme="minorHAnsi"/>
          <w:color w:val="0B0C0C"/>
          <w:sz w:val="24"/>
          <w:szCs w:val="24"/>
        </w:rPr>
      </w:pPr>
      <w:r w:rsidRPr="00863CA8">
        <w:rPr>
          <w:rFonts w:eastAsia="Times New Roman" w:cstheme="minorHAnsi"/>
          <w:color w:val="000000" w:themeColor="text1"/>
          <w:sz w:val="24"/>
          <w:szCs w:val="24"/>
          <w:lang w:eastAsia="en-GB"/>
        </w:rPr>
        <w:t xml:space="preserve">The Equality Act protects groups of people from being discriminated against, A child or young person with a learning disability </w:t>
      </w:r>
      <w:hyperlink r:id="rId6" w:history="1">
        <w:r w:rsidRPr="00863CA8">
          <w:rPr>
            <w:rFonts w:eastAsia="Times New Roman" w:cstheme="minorHAnsi"/>
            <w:color w:val="000000" w:themeColor="text1"/>
            <w:sz w:val="24"/>
            <w:szCs w:val="24"/>
            <w:lang w:eastAsia="en-GB"/>
          </w:rPr>
          <w:t>must not be discriminated against</w:t>
        </w:r>
      </w:hyperlink>
      <w:r w:rsidRPr="00863CA8">
        <w:rPr>
          <w:rFonts w:eastAsia="Times New Roman" w:cstheme="minorHAnsi"/>
          <w:color w:val="000000" w:themeColor="text1"/>
          <w:sz w:val="24"/>
          <w:szCs w:val="24"/>
          <w:lang w:eastAsia="en-GB"/>
        </w:rPr>
        <w:t xml:space="preserve"> because of their disability.  </w:t>
      </w:r>
      <w:r w:rsidRPr="00863CA8">
        <w:rPr>
          <w:rFonts w:cstheme="minorHAnsi"/>
          <w:color w:val="0B0C0C"/>
          <w:sz w:val="24"/>
          <w:szCs w:val="24"/>
        </w:rPr>
        <w:t xml:space="preserve">The Equality Act of 2010 legally safeguards individuals from discrimination in their place of work and society.  It replaced previous anti-discrimination laws with a single Act, making the law easier to understand and strengthening protection in some situations. It sets out the different ways in which it’s unlawful to treat someone. </w:t>
      </w:r>
      <w:sdt>
        <w:sdtPr>
          <w:rPr>
            <w:rFonts w:cstheme="minorHAnsi"/>
            <w:color w:val="0B0C0C"/>
            <w:sz w:val="24"/>
            <w:szCs w:val="24"/>
          </w:rPr>
          <w:id w:val="-1306010755"/>
          <w:citation/>
        </w:sdtPr>
        <w:sdtEndPr/>
        <w:sdtContent>
          <w:r w:rsidR="00CA2147" w:rsidRPr="00863CA8">
            <w:rPr>
              <w:rFonts w:cstheme="minorHAnsi"/>
              <w:color w:val="0B0C0C"/>
              <w:sz w:val="24"/>
              <w:szCs w:val="24"/>
            </w:rPr>
            <w:fldChar w:fldCharType="begin"/>
          </w:r>
          <w:r w:rsidR="00CA2147" w:rsidRPr="00863CA8">
            <w:rPr>
              <w:rFonts w:cstheme="minorHAnsi"/>
              <w:sz w:val="24"/>
              <w:szCs w:val="24"/>
            </w:rPr>
            <w:instrText xml:space="preserve"> CITATION Gov10 \l 2057 </w:instrText>
          </w:r>
          <w:r w:rsidR="00CA2147" w:rsidRPr="00863CA8">
            <w:rPr>
              <w:rFonts w:cstheme="minorHAnsi"/>
              <w:color w:val="0B0C0C"/>
              <w:sz w:val="24"/>
              <w:szCs w:val="24"/>
            </w:rPr>
            <w:fldChar w:fldCharType="separate"/>
          </w:r>
          <w:r w:rsidR="00EA6205" w:rsidRPr="00EA6205">
            <w:rPr>
              <w:rFonts w:cstheme="minorHAnsi"/>
              <w:noProof/>
              <w:sz w:val="24"/>
              <w:szCs w:val="24"/>
            </w:rPr>
            <w:t>(Gov.uk, 2010)</w:t>
          </w:r>
          <w:r w:rsidR="00CA2147" w:rsidRPr="00863CA8">
            <w:rPr>
              <w:rFonts w:cstheme="minorHAnsi"/>
              <w:color w:val="0B0C0C"/>
              <w:sz w:val="24"/>
              <w:szCs w:val="24"/>
            </w:rPr>
            <w:fldChar w:fldCharType="end"/>
          </w:r>
        </w:sdtContent>
      </w:sdt>
    </w:p>
    <w:p w14:paraId="7065E51E" w14:textId="22D0BBCF" w:rsidR="00863CA8" w:rsidRDefault="00863CA8"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p>
    <w:p w14:paraId="3CC1A713" w14:textId="6C336A8D" w:rsidR="00A546BD" w:rsidRDefault="00A546BD" w:rsidP="00EA6205">
      <w:pPr>
        <w:pStyle w:val="paragraph"/>
        <w:spacing w:before="0" w:beforeAutospacing="0" w:after="0" w:afterAutospacing="0"/>
        <w:jc w:val="both"/>
        <w:textAlignment w:val="baseline"/>
        <w:rPr>
          <w:rStyle w:val="eop"/>
          <w:rFonts w:asciiTheme="minorHAnsi" w:hAnsiTheme="minorHAnsi" w:cstheme="minorHAnsi"/>
          <w:color w:val="000000"/>
          <w:shd w:val="clear" w:color="auto" w:fill="FFFFFF"/>
        </w:rPr>
      </w:pPr>
    </w:p>
    <w:p w14:paraId="4B142FDF" w14:textId="740299BC" w:rsidR="005076FF" w:rsidRDefault="005076FF" w:rsidP="00EA6205">
      <w:pPr>
        <w:spacing w:after="100" w:afterAutospacing="1" w:line="240" w:lineRule="auto"/>
        <w:jc w:val="both"/>
        <w:rPr>
          <w:rFonts w:eastAsia="Times New Roman" w:cstheme="minorHAnsi"/>
          <w:color w:val="000000" w:themeColor="text1"/>
          <w:sz w:val="24"/>
          <w:szCs w:val="24"/>
          <w:lang w:eastAsia="en-GB"/>
        </w:rPr>
      </w:pPr>
      <w:r w:rsidRPr="00E31E08">
        <w:rPr>
          <w:rFonts w:eastAsia="Times New Roman" w:cstheme="minorHAnsi"/>
          <w:color w:val="000000" w:themeColor="text1"/>
          <w:sz w:val="24"/>
          <w:szCs w:val="24"/>
          <w:lang w:eastAsia="en-GB"/>
        </w:rPr>
        <w:t>There will always be people</w:t>
      </w:r>
      <w:r>
        <w:rPr>
          <w:rFonts w:eastAsia="Times New Roman" w:cstheme="minorHAnsi"/>
          <w:color w:val="000000" w:themeColor="text1"/>
          <w:sz w:val="24"/>
          <w:szCs w:val="24"/>
          <w:lang w:eastAsia="en-GB"/>
        </w:rPr>
        <w:t xml:space="preserve"> who</w:t>
      </w:r>
      <w:r w:rsidRPr="00E31E08">
        <w:rPr>
          <w:rFonts w:eastAsia="Times New Roman" w:cstheme="minorHAnsi"/>
          <w:color w:val="000000" w:themeColor="text1"/>
          <w:sz w:val="24"/>
          <w:szCs w:val="24"/>
          <w:lang w:eastAsia="en-GB"/>
        </w:rPr>
        <w:t xml:space="preserve"> can be disabled by society</w:t>
      </w:r>
      <w:r>
        <w:rPr>
          <w:rFonts w:eastAsia="Times New Roman" w:cstheme="minorHAnsi"/>
          <w:color w:val="000000" w:themeColor="text1"/>
          <w:sz w:val="24"/>
          <w:szCs w:val="24"/>
          <w:lang w:eastAsia="en-GB"/>
        </w:rPr>
        <w:t xml:space="preserve">.  </w:t>
      </w:r>
      <w:r w:rsidRPr="00E31E08">
        <w:rPr>
          <w:rFonts w:eastAsia="Times New Roman" w:cstheme="minorHAnsi"/>
          <w:color w:val="000000" w:themeColor="text1"/>
          <w:sz w:val="24"/>
          <w:szCs w:val="24"/>
          <w:lang w:eastAsia="en-GB"/>
        </w:rPr>
        <w:t xml:space="preserve"> </w:t>
      </w:r>
      <w:r>
        <w:rPr>
          <w:rFonts w:eastAsia="Times New Roman" w:cstheme="minorHAnsi"/>
          <w:color w:val="000000" w:themeColor="text1"/>
          <w:sz w:val="24"/>
          <w:szCs w:val="24"/>
          <w:lang w:eastAsia="en-GB"/>
        </w:rPr>
        <w:t>P</w:t>
      </w:r>
      <w:r w:rsidRPr="00E31E08">
        <w:rPr>
          <w:rFonts w:eastAsia="Times New Roman" w:cstheme="minorHAnsi"/>
          <w:color w:val="000000" w:themeColor="text1"/>
          <w:sz w:val="24"/>
          <w:szCs w:val="24"/>
          <w:lang w:eastAsia="en-GB"/>
        </w:rPr>
        <w:t>rejudice, labelling, ignorance.</w:t>
      </w:r>
      <w:r>
        <w:rPr>
          <w:rFonts w:eastAsia="Times New Roman" w:cstheme="minorHAnsi"/>
          <w:color w:val="000000" w:themeColor="text1"/>
          <w:sz w:val="24"/>
          <w:szCs w:val="24"/>
          <w:lang w:eastAsia="en-GB"/>
        </w:rPr>
        <w:t xml:space="preserve"> W</w:t>
      </w:r>
      <w:r w:rsidRPr="00E31E08">
        <w:rPr>
          <w:rFonts w:eastAsia="Times New Roman" w:cstheme="minorHAnsi"/>
          <w:color w:val="000000" w:themeColor="text1"/>
          <w:sz w:val="24"/>
          <w:szCs w:val="24"/>
          <w:lang w:eastAsia="en-GB"/>
        </w:rPr>
        <w:t>hether there is a disability, colour, religion, race</w:t>
      </w:r>
      <w:r>
        <w:rPr>
          <w:rFonts w:eastAsia="Times New Roman" w:cstheme="minorHAnsi"/>
          <w:color w:val="000000" w:themeColor="text1"/>
          <w:sz w:val="24"/>
          <w:szCs w:val="24"/>
          <w:lang w:eastAsia="en-GB"/>
        </w:rPr>
        <w:t xml:space="preserve"> we are all equal </w:t>
      </w:r>
      <w:r w:rsidRPr="00E31E08">
        <w:rPr>
          <w:rFonts w:eastAsia="Times New Roman" w:cstheme="minorHAnsi"/>
          <w:color w:val="000000" w:themeColor="text1"/>
          <w:sz w:val="24"/>
          <w:szCs w:val="24"/>
          <w:lang w:eastAsia="en-GB"/>
        </w:rPr>
        <w:t xml:space="preserve"> </w:t>
      </w:r>
      <w:r>
        <w:rPr>
          <w:rFonts w:eastAsia="Times New Roman" w:cstheme="minorHAnsi"/>
          <w:color w:val="000000" w:themeColor="text1"/>
          <w:sz w:val="24"/>
          <w:szCs w:val="24"/>
          <w:lang w:eastAsia="en-GB"/>
        </w:rPr>
        <w:t xml:space="preserve">and </w:t>
      </w:r>
      <w:r w:rsidRPr="00E31E08">
        <w:rPr>
          <w:rFonts w:eastAsia="Times New Roman" w:cstheme="minorHAnsi"/>
          <w:color w:val="000000" w:themeColor="text1"/>
          <w:sz w:val="24"/>
          <w:szCs w:val="24"/>
          <w:lang w:eastAsia="en-GB"/>
        </w:rPr>
        <w:t>thanks to the universal declaration of human rights founded in 1948 people were able to have freedom of</w:t>
      </w:r>
      <w:r w:rsidR="00A546BD">
        <w:rPr>
          <w:rFonts w:eastAsia="Times New Roman" w:cstheme="minorHAnsi"/>
          <w:color w:val="000000" w:themeColor="text1"/>
          <w:sz w:val="24"/>
          <w:szCs w:val="24"/>
          <w:lang w:eastAsia="en-GB"/>
        </w:rPr>
        <w:t xml:space="preserve"> </w:t>
      </w:r>
      <w:r w:rsidRPr="00E31E08">
        <w:rPr>
          <w:rFonts w:eastAsia="Times New Roman" w:cstheme="minorHAnsi"/>
          <w:color w:val="000000" w:themeColor="text1"/>
          <w:sz w:val="24"/>
          <w:szCs w:val="24"/>
          <w:lang w:eastAsia="en-GB"/>
        </w:rPr>
        <w:t xml:space="preserve">speech, experience equality and inclusion and continue to evolve and </w:t>
      </w:r>
      <w:r>
        <w:rPr>
          <w:rFonts w:eastAsia="Times New Roman" w:cstheme="minorHAnsi"/>
          <w:color w:val="000000" w:themeColor="text1"/>
          <w:sz w:val="24"/>
          <w:szCs w:val="24"/>
          <w:lang w:eastAsia="en-GB"/>
        </w:rPr>
        <w:t xml:space="preserve">fight for change over time.  We have moved on and evolved from the old medical model to the social model and continue to assess in order to better ourselves as there is still a long way to go but continue to always make progress to adapt and always learn to support </w:t>
      </w:r>
      <w:r w:rsidRPr="00E31E08">
        <w:rPr>
          <w:rFonts w:eastAsia="Times New Roman" w:cstheme="minorHAnsi"/>
          <w:color w:val="000000" w:themeColor="text1"/>
          <w:sz w:val="24"/>
          <w:szCs w:val="24"/>
          <w:lang w:eastAsia="en-GB"/>
        </w:rPr>
        <w:t>children</w:t>
      </w:r>
      <w:r>
        <w:rPr>
          <w:rFonts w:eastAsia="Times New Roman" w:cstheme="minorHAnsi"/>
          <w:color w:val="000000" w:themeColor="text1"/>
          <w:sz w:val="24"/>
          <w:szCs w:val="24"/>
          <w:lang w:eastAsia="en-GB"/>
        </w:rPr>
        <w:t>/adults with</w:t>
      </w:r>
      <w:r w:rsidRPr="00E31E08">
        <w:rPr>
          <w:rFonts w:eastAsia="Times New Roman" w:cstheme="minorHAnsi"/>
          <w:color w:val="000000" w:themeColor="text1"/>
          <w:sz w:val="24"/>
          <w:szCs w:val="24"/>
          <w:lang w:eastAsia="en-GB"/>
        </w:rPr>
        <w:t xml:space="preserve"> </w:t>
      </w:r>
      <w:r>
        <w:rPr>
          <w:rFonts w:eastAsia="Times New Roman" w:cstheme="minorHAnsi"/>
          <w:color w:val="000000" w:themeColor="text1"/>
          <w:sz w:val="24"/>
          <w:szCs w:val="24"/>
          <w:lang w:eastAsia="en-GB"/>
        </w:rPr>
        <w:t>any form of disability hoping for a better world with full inclusivity for all,</w:t>
      </w:r>
    </w:p>
    <w:p w14:paraId="32FBB5C7" w14:textId="3D4FB8BA" w:rsidR="00A546BD" w:rsidRDefault="005076FF" w:rsidP="00EA6205">
      <w:pPr>
        <w:spacing w:after="100" w:afterAutospacing="1"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The social model</w:t>
      </w:r>
      <w:r w:rsidR="00A546BD">
        <w:rPr>
          <w:rFonts w:eastAsia="Times New Roman" w:cstheme="minorHAnsi"/>
          <w:color w:val="000000" w:themeColor="text1"/>
          <w:sz w:val="24"/>
          <w:szCs w:val="24"/>
          <w:lang w:eastAsia="en-GB"/>
        </w:rPr>
        <w:t>,</w:t>
      </w:r>
      <w:r>
        <w:rPr>
          <w:rFonts w:eastAsia="Times New Roman" w:cstheme="minorHAnsi"/>
          <w:color w:val="000000" w:themeColor="text1"/>
          <w:sz w:val="24"/>
          <w:szCs w:val="24"/>
          <w:lang w:eastAsia="en-GB"/>
        </w:rPr>
        <w:t xml:space="preserve"> polic</w:t>
      </w:r>
      <w:r w:rsidR="00A546BD">
        <w:rPr>
          <w:rFonts w:eastAsia="Times New Roman" w:cstheme="minorHAnsi"/>
          <w:color w:val="000000" w:themeColor="text1"/>
          <w:sz w:val="24"/>
          <w:szCs w:val="24"/>
          <w:lang w:eastAsia="en-GB"/>
        </w:rPr>
        <w:t>ies are forever</w:t>
      </w:r>
      <w:r>
        <w:rPr>
          <w:rFonts w:eastAsia="Times New Roman" w:cstheme="minorHAnsi"/>
          <w:color w:val="000000" w:themeColor="text1"/>
          <w:sz w:val="24"/>
          <w:szCs w:val="24"/>
          <w:lang w:eastAsia="en-GB"/>
        </w:rPr>
        <w:t xml:space="preserve"> evol</w:t>
      </w:r>
      <w:r w:rsidR="00A546BD">
        <w:rPr>
          <w:rFonts w:eastAsia="Times New Roman" w:cstheme="minorHAnsi"/>
          <w:color w:val="000000" w:themeColor="text1"/>
          <w:sz w:val="24"/>
          <w:szCs w:val="24"/>
          <w:lang w:eastAsia="en-GB"/>
        </w:rPr>
        <w:t>ving in the right direction, Child A in an</w:t>
      </w:r>
      <w:r>
        <w:rPr>
          <w:rFonts w:eastAsia="Times New Roman" w:cstheme="minorHAnsi"/>
          <w:color w:val="000000" w:themeColor="text1"/>
          <w:sz w:val="24"/>
          <w:szCs w:val="24"/>
          <w:lang w:eastAsia="en-GB"/>
        </w:rPr>
        <w:t xml:space="preserve"> incl</w:t>
      </w:r>
      <w:r w:rsidR="00A546BD">
        <w:rPr>
          <w:rFonts w:eastAsia="Times New Roman" w:cstheme="minorHAnsi"/>
          <w:color w:val="000000" w:themeColor="text1"/>
          <w:sz w:val="24"/>
          <w:szCs w:val="24"/>
          <w:lang w:eastAsia="en-GB"/>
        </w:rPr>
        <w:t xml:space="preserve">usive learning environment enables a more clear and structured future </w:t>
      </w:r>
      <w:r w:rsidR="00D874D1">
        <w:rPr>
          <w:rFonts w:eastAsia="Times New Roman" w:cstheme="minorHAnsi"/>
          <w:color w:val="000000" w:themeColor="text1"/>
          <w:sz w:val="24"/>
          <w:szCs w:val="24"/>
          <w:lang w:eastAsia="en-GB"/>
        </w:rPr>
        <w:t xml:space="preserve">whilst </w:t>
      </w:r>
      <w:r w:rsidR="00A546BD">
        <w:rPr>
          <w:rFonts w:eastAsia="Times New Roman" w:cstheme="minorHAnsi"/>
          <w:color w:val="000000" w:themeColor="text1"/>
          <w:sz w:val="24"/>
          <w:szCs w:val="24"/>
          <w:lang w:eastAsia="en-GB"/>
        </w:rPr>
        <w:t>breaking down barriers and building trust between parent and educator</w:t>
      </w:r>
      <w:r w:rsidR="002903B0">
        <w:rPr>
          <w:rFonts w:eastAsia="Times New Roman" w:cstheme="minorHAnsi"/>
          <w:color w:val="000000" w:themeColor="text1"/>
          <w:sz w:val="24"/>
          <w:szCs w:val="24"/>
          <w:lang w:eastAsia="en-GB"/>
        </w:rPr>
        <w:t xml:space="preserve">. Child A </w:t>
      </w:r>
      <w:r>
        <w:rPr>
          <w:rFonts w:eastAsia="Times New Roman" w:cstheme="minorHAnsi"/>
          <w:color w:val="000000" w:themeColor="text1"/>
          <w:sz w:val="24"/>
          <w:szCs w:val="24"/>
          <w:lang w:eastAsia="en-GB"/>
        </w:rPr>
        <w:t xml:space="preserve">was able to remain in mainstream school and follow on to key stage 3 setting. It was identified that he would attend an autistic provision in mainstream school setting, the plan is that in smaller groups, one to one </w:t>
      </w:r>
      <w:r w:rsidR="00A546BD">
        <w:rPr>
          <w:rFonts w:eastAsia="Times New Roman" w:cstheme="minorHAnsi"/>
          <w:color w:val="000000" w:themeColor="text1"/>
          <w:sz w:val="24"/>
          <w:szCs w:val="24"/>
          <w:lang w:eastAsia="en-GB"/>
        </w:rPr>
        <w:t xml:space="preserve">support and </w:t>
      </w:r>
      <w:r>
        <w:rPr>
          <w:rFonts w:eastAsia="Times New Roman" w:cstheme="minorHAnsi"/>
          <w:color w:val="000000" w:themeColor="text1"/>
          <w:sz w:val="24"/>
          <w:szCs w:val="24"/>
          <w:lang w:eastAsia="en-GB"/>
        </w:rPr>
        <w:t>specialised staff his opportunities can continue</w:t>
      </w:r>
      <w:r w:rsidR="00A546BD">
        <w:rPr>
          <w:rFonts w:eastAsia="Times New Roman" w:cstheme="minorHAnsi"/>
          <w:color w:val="000000" w:themeColor="text1"/>
          <w:sz w:val="24"/>
          <w:szCs w:val="24"/>
          <w:lang w:eastAsia="en-GB"/>
        </w:rPr>
        <w:t xml:space="preserve"> do develop and break down the barriers in supporting child A and</w:t>
      </w:r>
      <w:r w:rsidR="002903B0">
        <w:rPr>
          <w:rFonts w:eastAsia="Times New Roman" w:cstheme="minorHAnsi"/>
          <w:color w:val="000000" w:themeColor="text1"/>
          <w:sz w:val="24"/>
          <w:szCs w:val="24"/>
          <w:lang w:eastAsia="en-GB"/>
        </w:rPr>
        <w:t xml:space="preserve"> </w:t>
      </w:r>
      <w:r w:rsidR="00A546BD">
        <w:rPr>
          <w:rFonts w:eastAsia="Times New Roman" w:cstheme="minorHAnsi"/>
          <w:color w:val="000000" w:themeColor="text1"/>
          <w:sz w:val="24"/>
          <w:szCs w:val="24"/>
          <w:lang w:eastAsia="en-GB"/>
        </w:rPr>
        <w:t xml:space="preserve">family. </w:t>
      </w:r>
      <w:r w:rsidR="002903B0">
        <w:rPr>
          <w:rFonts w:eastAsia="Times New Roman" w:cstheme="minorHAnsi"/>
          <w:color w:val="000000" w:themeColor="text1"/>
          <w:sz w:val="24"/>
          <w:szCs w:val="24"/>
          <w:lang w:eastAsia="en-GB"/>
        </w:rPr>
        <w:t xml:space="preserve">The </w:t>
      </w:r>
      <w:r>
        <w:rPr>
          <w:rFonts w:eastAsia="Times New Roman" w:cstheme="minorHAnsi"/>
          <w:color w:val="000000" w:themeColor="text1"/>
          <w:sz w:val="24"/>
          <w:szCs w:val="24"/>
          <w:lang w:eastAsia="en-GB"/>
        </w:rPr>
        <w:t>big question is that without</w:t>
      </w:r>
      <w:r w:rsidR="002903B0">
        <w:rPr>
          <w:rFonts w:eastAsia="Times New Roman" w:cstheme="minorHAnsi"/>
          <w:color w:val="000000" w:themeColor="text1"/>
          <w:sz w:val="24"/>
          <w:szCs w:val="24"/>
          <w:lang w:eastAsia="en-GB"/>
        </w:rPr>
        <w:t xml:space="preserve"> the constant evolution in changes in</w:t>
      </w:r>
      <w:r>
        <w:rPr>
          <w:rFonts w:eastAsia="Times New Roman" w:cstheme="minorHAnsi"/>
          <w:color w:val="000000" w:themeColor="text1"/>
          <w:sz w:val="24"/>
          <w:szCs w:val="24"/>
          <w:lang w:eastAsia="en-GB"/>
        </w:rPr>
        <w:t xml:space="preserve"> policy</w:t>
      </w:r>
      <w:r w:rsidR="002903B0">
        <w:rPr>
          <w:rFonts w:eastAsia="Times New Roman" w:cstheme="minorHAnsi"/>
          <w:color w:val="000000" w:themeColor="text1"/>
          <w:sz w:val="24"/>
          <w:szCs w:val="24"/>
          <w:lang w:eastAsia="en-GB"/>
        </w:rPr>
        <w:t xml:space="preserve">, staff training, school curriculums, risk assessments, Interventions, outside agency support, Nurture, team building, using the </w:t>
      </w:r>
      <w:r w:rsidR="00EA6205">
        <w:rPr>
          <w:rFonts w:eastAsia="Times New Roman" w:cstheme="minorHAnsi"/>
          <w:color w:val="000000" w:themeColor="text1"/>
          <w:sz w:val="24"/>
          <w:szCs w:val="24"/>
          <w:lang w:eastAsia="en-GB"/>
        </w:rPr>
        <w:t xml:space="preserve">old </w:t>
      </w:r>
      <w:r w:rsidR="002903B0">
        <w:rPr>
          <w:rFonts w:eastAsia="Times New Roman" w:cstheme="minorHAnsi"/>
          <w:color w:val="000000" w:themeColor="text1"/>
          <w:sz w:val="24"/>
          <w:szCs w:val="24"/>
          <w:lang w:eastAsia="en-GB"/>
        </w:rPr>
        <w:t>medical model</w:t>
      </w:r>
      <w:r w:rsidR="00EA6205">
        <w:rPr>
          <w:rFonts w:eastAsia="Times New Roman" w:cstheme="minorHAnsi"/>
          <w:color w:val="000000" w:themeColor="text1"/>
          <w:sz w:val="24"/>
          <w:szCs w:val="24"/>
          <w:lang w:eastAsia="en-GB"/>
        </w:rPr>
        <w:t xml:space="preserve"> education,</w:t>
      </w:r>
      <w:r w:rsidR="002903B0">
        <w:rPr>
          <w:rFonts w:eastAsia="Times New Roman" w:cstheme="minorHAnsi"/>
          <w:color w:val="000000" w:themeColor="text1"/>
          <w:sz w:val="24"/>
          <w:szCs w:val="24"/>
          <w:lang w:eastAsia="en-GB"/>
        </w:rPr>
        <w:t xml:space="preserve"> </w:t>
      </w:r>
      <w:r>
        <w:rPr>
          <w:rFonts w:eastAsia="Times New Roman" w:cstheme="minorHAnsi"/>
          <w:color w:val="000000" w:themeColor="text1"/>
          <w:sz w:val="24"/>
          <w:szCs w:val="24"/>
          <w:lang w:eastAsia="en-GB"/>
        </w:rPr>
        <w:t>where would child A be now</w:t>
      </w:r>
      <w:r w:rsidR="00A546BD">
        <w:rPr>
          <w:rFonts w:eastAsia="Times New Roman" w:cstheme="minorHAnsi"/>
          <w:color w:val="000000" w:themeColor="text1"/>
          <w:sz w:val="24"/>
          <w:szCs w:val="24"/>
          <w:lang w:eastAsia="en-GB"/>
        </w:rPr>
        <w:t>?</w:t>
      </w:r>
    </w:p>
    <w:p w14:paraId="2AAA76C6" w14:textId="689B4B57" w:rsidR="00EA6205" w:rsidRDefault="00EA6205" w:rsidP="00EA6205">
      <w:pPr>
        <w:spacing w:after="100" w:afterAutospacing="1" w:line="240" w:lineRule="auto"/>
        <w:jc w:val="both"/>
        <w:rPr>
          <w:rFonts w:eastAsia="Times New Roman" w:cstheme="minorHAnsi"/>
          <w:color w:val="000000" w:themeColor="text1"/>
          <w:sz w:val="24"/>
          <w:szCs w:val="24"/>
          <w:lang w:eastAsia="en-GB"/>
        </w:rPr>
      </w:pPr>
    </w:p>
    <w:p w14:paraId="28A63866" w14:textId="0BCE7B32" w:rsidR="00EA6205" w:rsidRDefault="00EA6205" w:rsidP="00EA6205">
      <w:pPr>
        <w:spacing w:after="100" w:afterAutospacing="1" w:line="240" w:lineRule="auto"/>
        <w:jc w:val="both"/>
        <w:rPr>
          <w:rFonts w:eastAsia="Times New Roman" w:cstheme="minorHAnsi"/>
          <w:color w:val="000000" w:themeColor="text1"/>
          <w:sz w:val="24"/>
          <w:szCs w:val="24"/>
          <w:lang w:eastAsia="en-GB"/>
        </w:rPr>
      </w:pPr>
    </w:p>
    <w:p w14:paraId="0B58F459" w14:textId="6EA2C33C" w:rsidR="00EA6205" w:rsidRDefault="00EA6205" w:rsidP="00EA6205">
      <w:pPr>
        <w:spacing w:after="100" w:afterAutospacing="1" w:line="240" w:lineRule="auto"/>
        <w:jc w:val="both"/>
        <w:rPr>
          <w:rFonts w:eastAsia="Times New Roman" w:cstheme="minorHAnsi"/>
          <w:color w:val="000000" w:themeColor="text1"/>
          <w:sz w:val="24"/>
          <w:szCs w:val="24"/>
          <w:lang w:eastAsia="en-GB"/>
        </w:rPr>
      </w:pPr>
    </w:p>
    <w:p w14:paraId="7528CAE2" w14:textId="38FC2422" w:rsidR="00EA6205" w:rsidRDefault="00EA6205" w:rsidP="00EA6205">
      <w:pPr>
        <w:spacing w:after="100" w:afterAutospacing="1" w:line="240" w:lineRule="auto"/>
        <w:jc w:val="both"/>
        <w:rPr>
          <w:rFonts w:eastAsia="Times New Roman" w:cstheme="minorHAnsi"/>
          <w:color w:val="000000" w:themeColor="text1"/>
          <w:sz w:val="24"/>
          <w:szCs w:val="24"/>
          <w:lang w:eastAsia="en-GB"/>
        </w:rPr>
      </w:pPr>
    </w:p>
    <w:p w14:paraId="3C02F2B6" w14:textId="5825F919" w:rsidR="00EA6205" w:rsidRDefault="00EA6205" w:rsidP="00EA6205">
      <w:pPr>
        <w:spacing w:after="100" w:afterAutospacing="1" w:line="240" w:lineRule="auto"/>
        <w:jc w:val="both"/>
        <w:rPr>
          <w:rFonts w:eastAsia="Times New Roman" w:cstheme="minorHAnsi"/>
          <w:color w:val="000000" w:themeColor="text1"/>
          <w:sz w:val="24"/>
          <w:szCs w:val="24"/>
          <w:lang w:eastAsia="en-GB"/>
        </w:rPr>
      </w:pPr>
    </w:p>
    <w:p w14:paraId="43D20AC6" w14:textId="6BF42DD6" w:rsidR="00EA6205" w:rsidRDefault="00EA6205" w:rsidP="00EA6205">
      <w:pPr>
        <w:spacing w:after="100" w:afterAutospacing="1" w:line="240" w:lineRule="auto"/>
        <w:jc w:val="both"/>
        <w:rPr>
          <w:rFonts w:eastAsia="Times New Roman" w:cstheme="minorHAnsi"/>
          <w:color w:val="000000" w:themeColor="text1"/>
          <w:sz w:val="24"/>
          <w:szCs w:val="24"/>
          <w:lang w:eastAsia="en-GB"/>
        </w:rPr>
      </w:pPr>
    </w:p>
    <w:p w14:paraId="118F57C4" w14:textId="4326B8C5" w:rsidR="00EA6205" w:rsidRDefault="00EA6205" w:rsidP="00EA6205">
      <w:pPr>
        <w:spacing w:after="100" w:afterAutospacing="1" w:line="240" w:lineRule="auto"/>
        <w:jc w:val="both"/>
        <w:rPr>
          <w:rFonts w:eastAsia="Times New Roman" w:cstheme="minorHAnsi"/>
          <w:color w:val="000000" w:themeColor="text1"/>
          <w:sz w:val="24"/>
          <w:szCs w:val="24"/>
          <w:lang w:eastAsia="en-GB"/>
        </w:rPr>
      </w:pPr>
    </w:p>
    <w:p w14:paraId="3F8B2ABE" w14:textId="58F3984F" w:rsidR="00EA6205" w:rsidRDefault="00EA6205" w:rsidP="00A546BD">
      <w:pPr>
        <w:spacing w:after="100" w:afterAutospacing="1" w:line="240" w:lineRule="auto"/>
        <w:rPr>
          <w:rFonts w:eastAsia="Times New Roman" w:cstheme="minorHAnsi"/>
          <w:color w:val="000000" w:themeColor="text1"/>
          <w:sz w:val="24"/>
          <w:szCs w:val="24"/>
          <w:lang w:eastAsia="en-GB"/>
        </w:rPr>
      </w:pPr>
    </w:p>
    <w:p w14:paraId="1426EE03" w14:textId="56B865F8" w:rsidR="00EA6205" w:rsidRDefault="00EA6205" w:rsidP="00A546BD">
      <w:pPr>
        <w:spacing w:after="100" w:afterAutospacing="1" w:line="240" w:lineRule="auto"/>
        <w:rPr>
          <w:rFonts w:eastAsia="Times New Roman" w:cstheme="minorHAnsi"/>
          <w:color w:val="000000" w:themeColor="text1"/>
          <w:sz w:val="24"/>
          <w:szCs w:val="24"/>
          <w:lang w:eastAsia="en-GB"/>
        </w:rPr>
      </w:pPr>
    </w:p>
    <w:p w14:paraId="7B2CB395" w14:textId="7CF248D2" w:rsidR="00EA6205" w:rsidRDefault="00EA6205" w:rsidP="00A546BD">
      <w:pPr>
        <w:spacing w:after="100" w:afterAutospacing="1" w:line="240" w:lineRule="auto"/>
        <w:rPr>
          <w:rFonts w:eastAsia="Times New Roman" w:cstheme="minorHAnsi"/>
          <w:color w:val="000000" w:themeColor="text1"/>
          <w:sz w:val="24"/>
          <w:szCs w:val="24"/>
          <w:lang w:eastAsia="en-GB"/>
        </w:rPr>
      </w:pPr>
    </w:p>
    <w:p w14:paraId="75E09D7E" w14:textId="77777777" w:rsidR="00EA6205" w:rsidRDefault="00EA6205" w:rsidP="00A546BD">
      <w:pPr>
        <w:spacing w:after="100" w:afterAutospacing="1" w:line="240" w:lineRule="auto"/>
        <w:rPr>
          <w:rFonts w:eastAsia="Times New Roman" w:cstheme="minorHAnsi"/>
          <w:color w:val="000000" w:themeColor="text1"/>
          <w:sz w:val="24"/>
          <w:szCs w:val="24"/>
          <w:lang w:eastAsia="en-GB"/>
        </w:rPr>
      </w:pPr>
    </w:p>
    <w:p w14:paraId="0519353F" w14:textId="77777777" w:rsidR="00EA6205" w:rsidRDefault="00EA6205" w:rsidP="00A546BD">
      <w:pPr>
        <w:spacing w:after="100" w:afterAutospacing="1" w:line="240" w:lineRule="auto"/>
        <w:rPr>
          <w:rFonts w:eastAsia="Times New Roman" w:cstheme="minorHAnsi"/>
          <w:color w:val="000000" w:themeColor="text1"/>
          <w:sz w:val="24"/>
          <w:szCs w:val="24"/>
          <w:lang w:eastAsia="en-GB"/>
        </w:rPr>
      </w:pPr>
    </w:p>
    <w:sdt>
      <w:sdtPr>
        <w:rPr>
          <w:rFonts w:asciiTheme="minorHAnsi" w:eastAsiaTheme="minorHAnsi" w:hAnsiTheme="minorHAnsi" w:cstheme="minorBidi"/>
          <w:color w:val="auto"/>
          <w:sz w:val="22"/>
          <w:szCs w:val="22"/>
          <w:lang w:val="en-GB"/>
        </w:rPr>
        <w:id w:val="-87614672"/>
        <w:docPartObj>
          <w:docPartGallery w:val="Bibliographies"/>
          <w:docPartUnique/>
        </w:docPartObj>
      </w:sdtPr>
      <w:sdtEndPr/>
      <w:sdtContent>
        <w:p w14:paraId="6A16A57F" w14:textId="059D44C8" w:rsidR="00EA6205" w:rsidRDefault="00EA6205">
          <w:pPr>
            <w:pStyle w:val="Heading1"/>
          </w:pPr>
          <w:r>
            <w:t>References</w:t>
          </w:r>
        </w:p>
        <w:sdt>
          <w:sdtPr>
            <w:id w:val="-573587230"/>
            <w:bibliography/>
          </w:sdtPr>
          <w:sdtEndPr/>
          <w:sdtContent>
            <w:p w14:paraId="1AC6A11F" w14:textId="77777777" w:rsidR="00EA6205" w:rsidRDefault="00EA6205" w:rsidP="00EA6205">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Act, A. a. (2018, August Thursday). </w:t>
              </w:r>
              <w:r>
                <w:rPr>
                  <w:i/>
                  <w:iCs/>
                  <w:noProof/>
                  <w:lang w:val="en-US"/>
                </w:rPr>
                <w:t>Legislation.gov.uk.</w:t>
              </w:r>
              <w:r>
                <w:rPr>
                  <w:noProof/>
                  <w:lang w:val="en-US"/>
                </w:rPr>
                <w:t xml:space="preserve"> Retrieved from Legislation.gov.uk: https://www.legislation.gov.uk/anaw/2018/2/contents</w:t>
              </w:r>
            </w:p>
            <w:p w14:paraId="511FD8A9" w14:textId="77777777" w:rsidR="00EA6205" w:rsidRDefault="00EA6205" w:rsidP="00EA6205">
              <w:pPr>
                <w:pStyle w:val="Bibliography"/>
                <w:ind w:left="720" w:hanging="720"/>
                <w:rPr>
                  <w:noProof/>
                  <w:lang w:val="en-US"/>
                </w:rPr>
              </w:pPr>
              <w:r>
                <w:rPr>
                  <w:noProof/>
                  <w:lang w:val="en-US"/>
                </w:rPr>
                <w:t xml:space="preserve">education, D. f. (2015). Professional standards for teaching assistants. </w:t>
              </w:r>
              <w:r>
                <w:rPr>
                  <w:i/>
                  <w:iCs/>
                  <w:noProof/>
                  <w:lang w:val="en-US"/>
                </w:rPr>
                <w:t>Departmental advice for headteachers, teachers, teaching assistants, governing boards and employers</w:t>
              </w:r>
              <w:r>
                <w:rPr>
                  <w:noProof/>
                  <w:lang w:val="en-US"/>
                </w:rPr>
                <w:t>, 3.</w:t>
              </w:r>
            </w:p>
            <w:p w14:paraId="4DC7A04A" w14:textId="77777777" w:rsidR="00EA6205" w:rsidRDefault="00EA6205" w:rsidP="00EA6205">
              <w:pPr>
                <w:pStyle w:val="Bibliography"/>
                <w:ind w:left="720" w:hanging="720"/>
                <w:rPr>
                  <w:noProof/>
                  <w:lang w:val="en-US"/>
                </w:rPr>
              </w:pPr>
              <w:r>
                <w:rPr>
                  <w:noProof/>
                  <w:lang w:val="en-US"/>
                </w:rPr>
                <w:t>education, T. S. (1994, August Thursday). Retrieved from https://www.european-agency.org/sites/default/files/salamanca-statement-and-framework.pdf</w:t>
              </w:r>
            </w:p>
            <w:p w14:paraId="7E5D0900" w14:textId="77777777" w:rsidR="00EA6205" w:rsidRDefault="00EA6205" w:rsidP="00EA6205">
              <w:pPr>
                <w:pStyle w:val="Bibliography"/>
                <w:ind w:left="720" w:hanging="720"/>
                <w:rPr>
                  <w:noProof/>
                  <w:lang w:val="en-US"/>
                </w:rPr>
              </w:pPr>
              <w:r>
                <w:rPr>
                  <w:noProof/>
                  <w:lang w:val="en-US"/>
                </w:rPr>
                <w:t xml:space="preserve">Gov.uk. (2010, August Thursday). </w:t>
              </w:r>
              <w:r>
                <w:rPr>
                  <w:i/>
                  <w:iCs/>
                  <w:noProof/>
                  <w:lang w:val="en-US"/>
                </w:rPr>
                <w:t>Gov.uk</w:t>
              </w:r>
              <w:r>
                <w:rPr>
                  <w:noProof/>
                  <w:lang w:val="en-US"/>
                </w:rPr>
                <w:t>. Retrieved from Gov.uk: https://www.gov.uk/guidance/equality-act-2010-guidance</w:t>
              </w:r>
            </w:p>
            <w:p w14:paraId="522F4833" w14:textId="77777777" w:rsidR="00EA6205" w:rsidRDefault="00EA6205" w:rsidP="00EA6205">
              <w:pPr>
                <w:pStyle w:val="Bibliography"/>
                <w:ind w:left="720" w:hanging="720"/>
                <w:rPr>
                  <w:noProof/>
                  <w:lang w:val="en-US"/>
                </w:rPr>
              </w:pPr>
              <w:r>
                <w:rPr>
                  <w:noProof/>
                  <w:lang w:val="en-US"/>
                </w:rPr>
                <w:t xml:space="preserve">Guardian, T. (2020, August Thursday). </w:t>
              </w:r>
              <w:r>
                <w:rPr>
                  <w:i/>
                  <w:iCs/>
                  <w:noProof/>
                  <w:lang w:val="en-US"/>
                </w:rPr>
                <w:t>The Guardian</w:t>
              </w:r>
              <w:r>
                <w:rPr>
                  <w:noProof/>
                  <w:lang w:val="en-US"/>
                </w:rPr>
                <w:t>. Retrieved from The Guardian: https://www.theguardian.com/film/2020/mar/24/crip-camp-review-rousing-netflix-documentary-traces-disability-rights-movement</w:t>
              </w:r>
            </w:p>
            <w:p w14:paraId="7AF1A876" w14:textId="77777777" w:rsidR="00EA6205" w:rsidRDefault="00EA6205" w:rsidP="00EA6205">
              <w:pPr>
                <w:pStyle w:val="Bibliography"/>
                <w:ind w:left="720" w:hanging="720"/>
                <w:rPr>
                  <w:noProof/>
                  <w:lang w:val="en-US"/>
                </w:rPr>
              </w:pPr>
              <w:r>
                <w:rPr>
                  <w:noProof/>
                  <w:lang w:val="en-US"/>
                </w:rPr>
                <w:t xml:space="preserve">NHS. (2018, May). </w:t>
              </w:r>
              <w:r>
                <w:rPr>
                  <w:i/>
                  <w:iCs/>
                  <w:noProof/>
                  <w:lang w:val="en-US"/>
                </w:rPr>
                <w:t>NHS</w:t>
              </w:r>
              <w:r>
                <w:rPr>
                  <w:noProof/>
                  <w:lang w:val="en-US"/>
                </w:rPr>
                <w:t>. Retrieved from NHS: https://www.nhs.uk/conditions/attention-deficit-hyperactivity-disorder-adhd/</w:t>
              </w:r>
            </w:p>
            <w:p w14:paraId="23D8B234" w14:textId="77777777" w:rsidR="00EA6205" w:rsidRDefault="00EA6205" w:rsidP="00EA6205">
              <w:pPr>
                <w:pStyle w:val="Bibliography"/>
                <w:ind w:left="720" w:hanging="720"/>
                <w:rPr>
                  <w:noProof/>
                  <w:lang w:val="en-US"/>
                </w:rPr>
              </w:pPr>
              <w:r>
                <w:rPr>
                  <w:noProof/>
                  <w:lang w:val="en-US"/>
                </w:rPr>
                <w:t xml:space="preserve">Phycology, I. (2017, August Thursday). </w:t>
              </w:r>
              <w:r>
                <w:rPr>
                  <w:i/>
                  <w:iCs/>
                  <w:noProof/>
                  <w:lang w:val="en-US"/>
                </w:rPr>
                <w:t>Its Phycology</w:t>
              </w:r>
              <w:r>
                <w:rPr>
                  <w:noProof/>
                  <w:lang w:val="en-US"/>
                </w:rPr>
                <w:t>. Retrieved from https://itspsychology.com/warnock-report/</w:t>
              </w:r>
            </w:p>
            <w:p w14:paraId="4B3927C4" w14:textId="77777777" w:rsidR="00EA6205" w:rsidRDefault="00EA6205" w:rsidP="00EA6205">
              <w:pPr>
                <w:pStyle w:val="Bibliography"/>
                <w:ind w:left="720" w:hanging="720"/>
                <w:rPr>
                  <w:noProof/>
                  <w:lang w:val="en-US"/>
                </w:rPr>
              </w:pPr>
              <w:r>
                <w:rPr>
                  <w:noProof/>
                  <w:lang w:val="en-US"/>
                </w:rPr>
                <w:t xml:space="preserve">Unicef. (1990, August Thursday). </w:t>
              </w:r>
              <w:r>
                <w:rPr>
                  <w:i/>
                  <w:iCs/>
                  <w:noProof/>
                  <w:lang w:val="en-US"/>
                </w:rPr>
                <w:t>UNICEF for every child in danger</w:t>
              </w:r>
              <w:r>
                <w:rPr>
                  <w:noProof/>
                  <w:lang w:val="en-US"/>
                </w:rPr>
                <w:t>. Retrieved from UNICEF for every child in danger: https://www.unicef.org.uk/what-we-do/un-convention-child-rights/</w:t>
              </w:r>
            </w:p>
            <w:p w14:paraId="6AB770DA" w14:textId="77777777" w:rsidR="00EA6205" w:rsidRDefault="00EA6205" w:rsidP="00EA6205">
              <w:pPr>
                <w:pStyle w:val="Bibliography"/>
                <w:ind w:left="720" w:hanging="720"/>
                <w:rPr>
                  <w:noProof/>
                  <w:lang w:val="en-US"/>
                </w:rPr>
              </w:pPr>
              <w:r>
                <w:rPr>
                  <w:noProof/>
                  <w:lang w:val="en-US"/>
                </w:rPr>
                <w:t xml:space="preserve">United Nations, p. d. (n.d.). </w:t>
              </w:r>
              <w:r>
                <w:rPr>
                  <w:i/>
                  <w:iCs/>
                  <w:noProof/>
                  <w:lang w:val="en-US"/>
                </w:rPr>
                <w:t xml:space="preserve">United Nations </w:t>
              </w:r>
              <w:r>
                <w:rPr>
                  <w:noProof/>
                  <w:lang w:val="en-US"/>
                </w:rPr>
                <w:t>. Retrieved from United Nations: https://www.un.org/en/universal-declaration-human-rights/index.html</w:t>
              </w:r>
            </w:p>
            <w:p w14:paraId="01D7DEAB" w14:textId="5EF55A7D" w:rsidR="00EA6205" w:rsidRDefault="00EA6205" w:rsidP="00EA6205">
              <w:r>
                <w:rPr>
                  <w:b/>
                  <w:bCs/>
                  <w:noProof/>
                </w:rPr>
                <w:fldChar w:fldCharType="end"/>
              </w:r>
            </w:p>
          </w:sdtContent>
        </w:sdt>
      </w:sdtContent>
    </w:sdt>
    <w:p w14:paraId="43DAA153" w14:textId="4B0032D0" w:rsidR="00E4775F" w:rsidRPr="00012984" w:rsidRDefault="00E4775F">
      <w:pPr>
        <w:rPr>
          <w:rFonts w:cstheme="minorHAnsi"/>
          <w:sz w:val="24"/>
          <w:szCs w:val="24"/>
        </w:rPr>
      </w:pPr>
    </w:p>
    <w:sectPr w:rsidR="00E4775F" w:rsidRPr="000129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F1D63"/>
    <w:multiLevelType w:val="multilevel"/>
    <w:tmpl w:val="2446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A53F73"/>
    <w:multiLevelType w:val="hybridMultilevel"/>
    <w:tmpl w:val="C7187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A55BF"/>
    <w:multiLevelType w:val="hybridMultilevel"/>
    <w:tmpl w:val="94B2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C695F"/>
    <w:multiLevelType w:val="hybridMultilevel"/>
    <w:tmpl w:val="F3D494F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75F"/>
    <w:rsid w:val="000006D9"/>
    <w:rsid w:val="00012984"/>
    <w:rsid w:val="00073D36"/>
    <w:rsid w:val="000B2274"/>
    <w:rsid w:val="000F281E"/>
    <w:rsid w:val="001141ED"/>
    <w:rsid w:val="001C3B6E"/>
    <w:rsid w:val="001D2A24"/>
    <w:rsid w:val="001F397E"/>
    <w:rsid w:val="00257FA6"/>
    <w:rsid w:val="002903B0"/>
    <w:rsid w:val="002B429E"/>
    <w:rsid w:val="0032203D"/>
    <w:rsid w:val="00337CF6"/>
    <w:rsid w:val="00416F9C"/>
    <w:rsid w:val="00420D28"/>
    <w:rsid w:val="00494B66"/>
    <w:rsid w:val="004B57E8"/>
    <w:rsid w:val="004D4682"/>
    <w:rsid w:val="004E597B"/>
    <w:rsid w:val="005076FF"/>
    <w:rsid w:val="005B4B78"/>
    <w:rsid w:val="005E532B"/>
    <w:rsid w:val="006A00C5"/>
    <w:rsid w:val="006B0487"/>
    <w:rsid w:val="006C199F"/>
    <w:rsid w:val="006E70AE"/>
    <w:rsid w:val="00702950"/>
    <w:rsid w:val="007308D8"/>
    <w:rsid w:val="007802F1"/>
    <w:rsid w:val="007945F3"/>
    <w:rsid w:val="00863CA8"/>
    <w:rsid w:val="00916132"/>
    <w:rsid w:val="0097569C"/>
    <w:rsid w:val="009A4BF6"/>
    <w:rsid w:val="00A1697D"/>
    <w:rsid w:val="00A21F3E"/>
    <w:rsid w:val="00A546BD"/>
    <w:rsid w:val="00AE0C1E"/>
    <w:rsid w:val="00BB5EEB"/>
    <w:rsid w:val="00BD5CBF"/>
    <w:rsid w:val="00CA2147"/>
    <w:rsid w:val="00CB5470"/>
    <w:rsid w:val="00CC1699"/>
    <w:rsid w:val="00CD08CB"/>
    <w:rsid w:val="00CE3023"/>
    <w:rsid w:val="00CF147E"/>
    <w:rsid w:val="00D61DE0"/>
    <w:rsid w:val="00D7107E"/>
    <w:rsid w:val="00D874D1"/>
    <w:rsid w:val="00DB35AE"/>
    <w:rsid w:val="00E137BA"/>
    <w:rsid w:val="00E4775F"/>
    <w:rsid w:val="00E501D5"/>
    <w:rsid w:val="00E85B7E"/>
    <w:rsid w:val="00EA6205"/>
    <w:rsid w:val="00F03E3E"/>
    <w:rsid w:val="00F07266"/>
    <w:rsid w:val="00F4359D"/>
    <w:rsid w:val="00FE3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6A918"/>
  <w15:chartTrackingRefBased/>
  <w15:docId w15:val="{645E14B9-EE1D-4054-B0D6-326CB3738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A2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072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F07266"/>
  </w:style>
  <w:style w:type="character" w:customStyle="1" w:styleId="normaltextrun">
    <w:name w:val="normaltextrun"/>
    <w:basedOn w:val="DefaultParagraphFont"/>
    <w:rsid w:val="00A1697D"/>
  </w:style>
  <w:style w:type="paragraph" w:styleId="NormalWeb">
    <w:name w:val="Normal (Web)"/>
    <w:basedOn w:val="Normal"/>
    <w:uiPriority w:val="99"/>
    <w:unhideWhenUsed/>
    <w:rsid w:val="000006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D2A2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D2A24"/>
  </w:style>
  <w:style w:type="character" w:styleId="Hyperlink">
    <w:name w:val="Hyperlink"/>
    <w:basedOn w:val="DefaultParagraphFont"/>
    <w:uiPriority w:val="99"/>
    <w:semiHidden/>
    <w:unhideWhenUsed/>
    <w:rsid w:val="00FE3354"/>
    <w:rPr>
      <w:color w:val="0000FF"/>
      <w:u w:val="single"/>
    </w:rPr>
  </w:style>
  <w:style w:type="paragraph" w:styleId="ListParagraph">
    <w:name w:val="List Paragraph"/>
    <w:basedOn w:val="Normal"/>
    <w:uiPriority w:val="34"/>
    <w:qFormat/>
    <w:rsid w:val="00863C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27519">
      <w:bodyDiv w:val="1"/>
      <w:marLeft w:val="0"/>
      <w:marRight w:val="0"/>
      <w:marTop w:val="0"/>
      <w:marBottom w:val="0"/>
      <w:divBdr>
        <w:top w:val="none" w:sz="0" w:space="0" w:color="auto"/>
        <w:left w:val="none" w:sz="0" w:space="0" w:color="auto"/>
        <w:bottom w:val="none" w:sz="0" w:space="0" w:color="auto"/>
        <w:right w:val="none" w:sz="0" w:space="0" w:color="auto"/>
      </w:divBdr>
    </w:div>
    <w:div w:id="89857004">
      <w:bodyDiv w:val="1"/>
      <w:marLeft w:val="0"/>
      <w:marRight w:val="0"/>
      <w:marTop w:val="0"/>
      <w:marBottom w:val="0"/>
      <w:divBdr>
        <w:top w:val="none" w:sz="0" w:space="0" w:color="auto"/>
        <w:left w:val="none" w:sz="0" w:space="0" w:color="auto"/>
        <w:bottom w:val="none" w:sz="0" w:space="0" w:color="auto"/>
        <w:right w:val="none" w:sz="0" w:space="0" w:color="auto"/>
      </w:divBdr>
    </w:div>
    <w:div w:id="179901403">
      <w:bodyDiv w:val="1"/>
      <w:marLeft w:val="0"/>
      <w:marRight w:val="0"/>
      <w:marTop w:val="0"/>
      <w:marBottom w:val="0"/>
      <w:divBdr>
        <w:top w:val="none" w:sz="0" w:space="0" w:color="auto"/>
        <w:left w:val="none" w:sz="0" w:space="0" w:color="auto"/>
        <w:bottom w:val="none" w:sz="0" w:space="0" w:color="auto"/>
        <w:right w:val="none" w:sz="0" w:space="0" w:color="auto"/>
      </w:divBdr>
    </w:div>
    <w:div w:id="229081074">
      <w:bodyDiv w:val="1"/>
      <w:marLeft w:val="0"/>
      <w:marRight w:val="0"/>
      <w:marTop w:val="0"/>
      <w:marBottom w:val="0"/>
      <w:divBdr>
        <w:top w:val="none" w:sz="0" w:space="0" w:color="auto"/>
        <w:left w:val="none" w:sz="0" w:space="0" w:color="auto"/>
        <w:bottom w:val="none" w:sz="0" w:space="0" w:color="auto"/>
        <w:right w:val="none" w:sz="0" w:space="0" w:color="auto"/>
      </w:divBdr>
    </w:div>
    <w:div w:id="238367065">
      <w:bodyDiv w:val="1"/>
      <w:marLeft w:val="0"/>
      <w:marRight w:val="0"/>
      <w:marTop w:val="0"/>
      <w:marBottom w:val="0"/>
      <w:divBdr>
        <w:top w:val="none" w:sz="0" w:space="0" w:color="auto"/>
        <w:left w:val="none" w:sz="0" w:space="0" w:color="auto"/>
        <w:bottom w:val="none" w:sz="0" w:space="0" w:color="auto"/>
        <w:right w:val="none" w:sz="0" w:space="0" w:color="auto"/>
      </w:divBdr>
    </w:div>
    <w:div w:id="278992123">
      <w:bodyDiv w:val="1"/>
      <w:marLeft w:val="0"/>
      <w:marRight w:val="0"/>
      <w:marTop w:val="0"/>
      <w:marBottom w:val="0"/>
      <w:divBdr>
        <w:top w:val="none" w:sz="0" w:space="0" w:color="auto"/>
        <w:left w:val="none" w:sz="0" w:space="0" w:color="auto"/>
        <w:bottom w:val="none" w:sz="0" w:space="0" w:color="auto"/>
        <w:right w:val="none" w:sz="0" w:space="0" w:color="auto"/>
      </w:divBdr>
    </w:div>
    <w:div w:id="311447786">
      <w:bodyDiv w:val="1"/>
      <w:marLeft w:val="0"/>
      <w:marRight w:val="0"/>
      <w:marTop w:val="0"/>
      <w:marBottom w:val="0"/>
      <w:divBdr>
        <w:top w:val="none" w:sz="0" w:space="0" w:color="auto"/>
        <w:left w:val="none" w:sz="0" w:space="0" w:color="auto"/>
        <w:bottom w:val="none" w:sz="0" w:space="0" w:color="auto"/>
        <w:right w:val="none" w:sz="0" w:space="0" w:color="auto"/>
      </w:divBdr>
    </w:div>
    <w:div w:id="330644115">
      <w:bodyDiv w:val="1"/>
      <w:marLeft w:val="0"/>
      <w:marRight w:val="0"/>
      <w:marTop w:val="0"/>
      <w:marBottom w:val="0"/>
      <w:divBdr>
        <w:top w:val="none" w:sz="0" w:space="0" w:color="auto"/>
        <w:left w:val="none" w:sz="0" w:space="0" w:color="auto"/>
        <w:bottom w:val="none" w:sz="0" w:space="0" w:color="auto"/>
        <w:right w:val="none" w:sz="0" w:space="0" w:color="auto"/>
      </w:divBdr>
    </w:div>
    <w:div w:id="401833143">
      <w:bodyDiv w:val="1"/>
      <w:marLeft w:val="0"/>
      <w:marRight w:val="0"/>
      <w:marTop w:val="0"/>
      <w:marBottom w:val="0"/>
      <w:divBdr>
        <w:top w:val="none" w:sz="0" w:space="0" w:color="auto"/>
        <w:left w:val="none" w:sz="0" w:space="0" w:color="auto"/>
        <w:bottom w:val="none" w:sz="0" w:space="0" w:color="auto"/>
        <w:right w:val="none" w:sz="0" w:space="0" w:color="auto"/>
      </w:divBdr>
    </w:div>
    <w:div w:id="403532294">
      <w:bodyDiv w:val="1"/>
      <w:marLeft w:val="0"/>
      <w:marRight w:val="0"/>
      <w:marTop w:val="0"/>
      <w:marBottom w:val="0"/>
      <w:divBdr>
        <w:top w:val="none" w:sz="0" w:space="0" w:color="auto"/>
        <w:left w:val="none" w:sz="0" w:space="0" w:color="auto"/>
        <w:bottom w:val="none" w:sz="0" w:space="0" w:color="auto"/>
        <w:right w:val="none" w:sz="0" w:space="0" w:color="auto"/>
      </w:divBdr>
    </w:div>
    <w:div w:id="524713066">
      <w:bodyDiv w:val="1"/>
      <w:marLeft w:val="0"/>
      <w:marRight w:val="0"/>
      <w:marTop w:val="0"/>
      <w:marBottom w:val="0"/>
      <w:divBdr>
        <w:top w:val="none" w:sz="0" w:space="0" w:color="auto"/>
        <w:left w:val="none" w:sz="0" w:space="0" w:color="auto"/>
        <w:bottom w:val="none" w:sz="0" w:space="0" w:color="auto"/>
        <w:right w:val="none" w:sz="0" w:space="0" w:color="auto"/>
      </w:divBdr>
    </w:div>
    <w:div w:id="531964652">
      <w:bodyDiv w:val="1"/>
      <w:marLeft w:val="0"/>
      <w:marRight w:val="0"/>
      <w:marTop w:val="0"/>
      <w:marBottom w:val="0"/>
      <w:divBdr>
        <w:top w:val="none" w:sz="0" w:space="0" w:color="auto"/>
        <w:left w:val="none" w:sz="0" w:space="0" w:color="auto"/>
        <w:bottom w:val="none" w:sz="0" w:space="0" w:color="auto"/>
        <w:right w:val="none" w:sz="0" w:space="0" w:color="auto"/>
      </w:divBdr>
    </w:div>
    <w:div w:id="539367076">
      <w:bodyDiv w:val="1"/>
      <w:marLeft w:val="0"/>
      <w:marRight w:val="0"/>
      <w:marTop w:val="0"/>
      <w:marBottom w:val="0"/>
      <w:divBdr>
        <w:top w:val="none" w:sz="0" w:space="0" w:color="auto"/>
        <w:left w:val="none" w:sz="0" w:space="0" w:color="auto"/>
        <w:bottom w:val="none" w:sz="0" w:space="0" w:color="auto"/>
        <w:right w:val="none" w:sz="0" w:space="0" w:color="auto"/>
      </w:divBdr>
    </w:div>
    <w:div w:id="540941351">
      <w:bodyDiv w:val="1"/>
      <w:marLeft w:val="0"/>
      <w:marRight w:val="0"/>
      <w:marTop w:val="0"/>
      <w:marBottom w:val="0"/>
      <w:divBdr>
        <w:top w:val="none" w:sz="0" w:space="0" w:color="auto"/>
        <w:left w:val="none" w:sz="0" w:space="0" w:color="auto"/>
        <w:bottom w:val="none" w:sz="0" w:space="0" w:color="auto"/>
        <w:right w:val="none" w:sz="0" w:space="0" w:color="auto"/>
      </w:divBdr>
    </w:div>
    <w:div w:id="598216607">
      <w:bodyDiv w:val="1"/>
      <w:marLeft w:val="0"/>
      <w:marRight w:val="0"/>
      <w:marTop w:val="0"/>
      <w:marBottom w:val="0"/>
      <w:divBdr>
        <w:top w:val="none" w:sz="0" w:space="0" w:color="auto"/>
        <w:left w:val="none" w:sz="0" w:space="0" w:color="auto"/>
        <w:bottom w:val="none" w:sz="0" w:space="0" w:color="auto"/>
        <w:right w:val="none" w:sz="0" w:space="0" w:color="auto"/>
      </w:divBdr>
    </w:div>
    <w:div w:id="657878191">
      <w:bodyDiv w:val="1"/>
      <w:marLeft w:val="0"/>
      <w:marRight w:val="0"/>
      <w:marTop w:val="0"/>
      <w:marBottom w:val="0"/>
      <w:divBdr>
        <w:top w:val="none" w:sz="0" w:space="0" w:color="auto"/>
        <w:left w:val="none" w:sz="0" w:space="0" w:color="auto"/>
        <w:bottom w:val="none" w:sz="0" w:space="0" w:color="auto"/>
        <w:right w:val="none" w:sz="0" w:space="0" w:color="auto"/>
      </w:divBdr>
    </w:div>
    <w:div w:id="749156420">
      <w:bodyDiv w:val="1"/>
      <w:marLeft w:val="0"/>
      <w:marRight w:val="0"/>
      <w:marTop w:val="0"/>
      <w:marBottom w:val="0"/>
      <w:divBdr>
        <w:top w:val="none" w:sz="0" w:space="0" w:color="auto"/>
        <w:left w:val="none" w:sz="0" w:space="0" w:color="auto"/>
        <w:bottom w:val="none" w:sz="0" w:space="0" w:color="auto"/>
        <w:right w:val="none" w:sz="0" w:space="0" w:color="auto"/>
      </w:divBdr>
    </w:div>
    <w:div w:id="765148466">
      <w:bodyDiv w:val="1"/>
      <w:marLeft w:val="0"/>
      <w:marRight w:val="0"/>
      <w:marTop w:val="0"/>
      <w:marBottom w:val="0"/>
      <w:divBdr>
        <w:top w:val="none" w:sz="0" w:space="0" w:color="auto"/>
        <w:left w:val="none" w:sz="0" w:space="0" w:color="auto"/>
        <w:bottom w:val="none" w:sz="0" w:space="0" w:color="auto"/>
        <w:right w:val="none" w:sz="0" w:space="0" w:color="auto"/>
      </w:divBdr>
    </w:div>
    <w:div w:id="791242178">
      <w:bodyDiv w:val="1"/>
      <w:marLeft w:val="0"/>
      <w:marRight w:val="0"/>
      <w:marTop w:val="0"/>
      <w:marBottom w:val="0"/>
      <w:divBdr>
        <w:top w:val="none" w:sz="0" w:space="0" w:color="auto"/>
        <w:left w:val="none" w:sz="0" w:space="0" w:color="auto"/>
        <w:bottom w:val="none" w:sz="0" w:space="0" w:color="auto"/>
        <w:right w:val="none" w:sz="0" w:space="0" w:color="auto"/>
      </w:divBdr>
    </w:div>
    <w:div w:id="791872264">
      <w:bodyDiv w:val="1"/>
      <w:marLeft w:val="0"/>
      <w:marRight w:val="0"/>
      <w:marTop w:val="0"/>
      <w:marBottom w:val="0"/>
      <w:divBdr>
        <w:top w:val="none" w:sz="0" w:space="0" w:color="auto"/>
        <w:left w:val="none" w:sz="0" w:space="0" w:color="auto"/>
        <w:bottom w:val="none" w:sz="0" w:space="0" w:color="auto"/>
        <w:right w:val="none" w:sz="0" w:space="0" w:color="auto"/>
      </w:divBdr>
    </w:div>
    <w:div w:id="796682328">
      <w:bodyDiv w:val="1"/>
      <w:marLeft w:val="0"/>
      <w:marRight w:val="0"/>
      <w:marTop w:val="0"/>
      <w:marBottom w:val="0"/>
      <w:divBdr>
        <w:top w:val="none" w:sz="0" w:space="0" w:color="auto"/>
        <w:left w:val="none" w:sz="0" w:space="0" w:color="auto"/>
        <w:bottom w:val="none" w:sz="0" w:space="0" w:color="auto"/>
        <w:right w:val="none" w:sz="0" w:space="0" w:color="auto"/>
      </w:divBdr>
    </w:div>
    <w:div w:id="797337741">
      <w:bodyDiv w:val="1"/>
      <w:marLeft w:val="0"/>
      <w:marRight w:val="0"/>
      <w:marTop w:val="0"/>
      <w:marBottom w:val="0"/>
      <w:divBdr>
        <w:top w:val="none" w:sz="0" w:space="0" w:color="auto"/>
        <w:left w:val="none" w:sz="0" w:space="0" w:color="auto"/>
        <w:bottom w:val="none" w:sz="0" w:space="0" w:color="auto"/>
        <w:right w:val="none" w:sz="0" w:space="0" w:color="auto"/>
      </w:divBdr>
    </w:div>
    <w:div w:id="800534267">
      <w:bodyDiv w:val="1"/>
      <w:marLeft w:val="0"/>
      <w:marRight w:val="0"/>
      <w:marTop w:val="0"/>
      <w:marBottom w:val="0"/>
      <w:divBdr>
        <w:top w:val="none" w:sz="0" w:space="0" w:color="auto"/>
        <w:left w:val="none" w:sz="0" w:space="0" w:color="auto"/>
        <w:bottom w:val="none" w:sz="0" w:space="0" w:color="auto"/>
        <w:right w:val="none" w:sz="0" w:space="0" w:color="auto"/>
      </w:divBdr>
    </w:div>
    <w:div w:id="860775239">
      <w:bodyDiv w:val="1"/>
      <w:marLeft w:val="0"/>
      <w:marRight w:val="0"/>
      <w:marTop w:val="0"/>
      <w:marBottom w:val="0"/>
      <w:divBdr>
        <w:top w:val="none" w:sz="0" w:space="0" w:color="auto"/>
        <w:left w:val="none" w:sz="0" w:space="0" w:color="auto"/>
        <w:bottom w:val="none" w:sz="0" w:space="0" w:color="auto"/>
        <w:right w:val="none" w:sz="0" w:space="0" w:color="auto"/>
      </w:divBdr>
    </w:div>
    <w:div w:id="928579994">
      <w:bodyDiv w:val="1"/>
      <w:marLeft w:val="0"/>
      <w:marRight w:val="0"/>
      <w:marTop w:val="0"/>
      <w:marBottom w:val="0"/>
      <w:divBdr>
        <w:top w:val="none" w:sz="0" w:space="0" w:color="auto"/>
        <w:left w:val="none" w:sz="0" w:space="0" w:color="auto"/>
        <w:bottom w:val="none" w:sz="0" w:space="0" w:color="auto"/>
        <w:right w:val="none" w:sz="0" w:space="0" w:color="auto"/>
      </w:divBdr>
    </w:div>
    <w:div w:id="932981091">
      <w:bodyDiv w:val="1"/>
      <w:marLeft w:val="0"/>
      <w:marRight w:val="0"/>
      <w:marTop w:val="0"/>
      <w:marBottom w:val="0"/>
      <w:divBdr>
        <w:top w:val="none" w:sz="0" w:space="0" w:color="auto"/>
        <w:left w:val="none" w:sz="0" w:space="0" w:color="auto"/>
        <w:bottom w:val="none" w:sz="0" w:space="0" w:color="auto"/>
        <w:right w:val="none" w:sz="0" w:space="0" w:color="auto"/>
      </w:divBdr>
    </w:div>
    <w:div w:id="993920860">
      <w:bodyDiv w:val="1"/>
      <w:marLeft w:val="0"/>
      <w:marRight w:val="0"/>
      <w:marTop w:val="0"/>
      <w:marBottom w:val="0"/>
      <w:divBdr>
        <w:top w:val="none" w:sz="0" w:space="0" w:color="auto"/>
        <w:left w:val="none" w:sz="0" w:space="0" w:color="auto"/>
        <w:bottom w:val="none" w:sz="0" w:space="0" w:color="auto"/>
        <w:right w:val="none" w:sz="0" w:space="0" w:color="auto"/>
      </w:divBdr>
    </w:div>
    <w:div w:id="1006247072">
      <w:bodyDiv w:val="1"/>
      <w:marLeft w:val="0"/>
      <w:marRight w:val="0"/>
      <w:marTop w:val="0"/>
      <w:marBottom w:val="0"/>
      <w:divBdr>
        <w:top w:val="none" w:sz="0" w:space="0" w:color="auto"/>
        <w:left w:val="none" w:sz="0" w:space="0" w:color="auto"/>
        <w:bottom w:val="none" w:sz="0" w:space="0" w:color="auto"/>
        <w:right w:val="none" w:sz="0" w:space="0" w:color="auto"/>
      </w:divBdr>
    </w:div>
    <w:div w:id="1052002989">
      <w:bodyDiv w:val="1"/>
      <w:marLeft w:val="0"/>
      <w:marRight w:val="0"/>
      <w:marTop w:val="0"/>
      <w:marBottom w:val="0"/>
      <w:divBdr>
        <w:top w:val="none" w:sz="0" w:space="0" w:color="auto"/>
        <w:left w:val="none" w:sz="0" w:space="0" w:color="auto"/>
        <w:bottom w:val="none" w:sz="0" w:space="0" w:color="auto"/>
        <w:right w:val="none" w:sz="0" w:space="0" w:color="auto"/>
      </w:divBdr>
    </w:div>
    <w:div w:id="1088384819">
      <w:bodyDiv w:val="1"/>
      <w:marLeft w:val="0"/>
      <w:marRight w:val="0"/>
      <w:marTop w:val="0"/>
      <w:marBottom w:val="0"/>
      <w:divBdr>
        <w:top w:val="none" w:sz="0" w:space="0" w:color="auto"/>
        <w:left w:val="none" w:sz="0" w:space="0" w:color="auto"/>
        <w:bottom w:val="none" w:sz="0" w:space="0" w:color="auto"/>
        <w:right w:val="none" w:sz="0" w:space="0" w:color="auto"/>
      </w:divBdr>
    </w:div>
    <w:div w:id="1091196603">
      <w:bodyDiv w:val="1"/>
      <w:marLeft w:val="0"/>
      <w:marRight w:val="0"/>
      <w:marTop w:val="0"/>
      <w:marBottom w:val="0"/>
      <w:divBdr>
        <w:top w:val="none" w:sz="0" w:space="0" w:color="auto"/>
        <w:left w:val="none" w:sz="0" w:space="0" w:color="auto"/>
        <w:bottom w:val="none" w:sz="0" w:space="0" w:color="auto"/>
        <w:right w:val="none" w:sz="0" w:space="0" w:color="auto"/>
      </w:divBdr>
    </w:div>
    <w:div w:id="1176306882">
      <w:bodyDiv w:val="1"/>
      <w:marLeft w:val="0"/>
      <w:marRight w:val="0"/>
      <w:marTop w:val="0"/>
      <w:marBottom w:val="0"/>
      <w:divBdr>
        <w:top w:val="none" w:sz="0" w:space="0" w:color="auto"/>
        <w:left w:val="none" w:sz="0" w:space="0" w:color="auto"/>
        <w:bottom w:val="none" w:sz="0" w:space="0" w:color="auto"/>
        <w:right w:val="none" w:sz="0" w:space="0" w:color="auto"/>
      </w:divBdr>
    </w:div>
    <w:div w:id="1188520772">
      <w:bodyDiv w:val="1"/>
      <w:marLeft w:val="0"/>
      <w:marRight w:val="0"/>
      <w:marTop w:val="0"/>
      <w:marBottom w:val="0"/>
      <w:divBdr>
        <w:top w:val="none" w:sz="0" w:space="0" w:color="auto"/>
        <w:left w:val="none" w:sz="0" w:space="0" w:color="auto"/>
        <w:bottom w:val="none" w:sz="0" w:space="0" w:color="auto"/>
        <w:right w:val="none" w:sz="0" w:space="0" w:color="auto"/>
      </w:divBdr>
    </w:div>
    <w:div w:id="1197698379">
      <w:bodyDiv w:val="1"/>
      <w:marLeft w:val="0"/>
      <w:marRight w:val="0"/>
      <w:marTop w:val="0"/>
      <w:marBottom w:val="0"/>
      <w:divBdr>
        <w:top w:val="none" w:sz="0" w:space="0" w:color="auto"/>
        <w:left w:val="none" w:sz="0" w:space="0" w:color="auto"/>
        <w:bottom w:val="none" w:sz="0" w:space="0" w:color="auto"/>
        <w:right w:val="none" w:sz="0" w:space="0" w:color="auto"/>
      </w:divBdr>
    </w:div>
    <w:div w:id="1258712709">
      <w:bodyDiv w:val="1"/>
      <w:marLeft w:val="0"/>
      <w:marRight w:val="0"/>
      <w:marTop w:val="0"/>
      <w:marBottom w:val="0"/>
      <w:divBdr>
        <w:top w:val="none" w:sz="0" w:space="0" w:color="auto"/>
        <w:left w:val="none" w:sz="0" w:space="0" w:color="auto"/>
        <w:bottom w:val="none" w:sz="0" w:space="0" w:color="auto"/>
        <w:right w:val="none" w:sz="0" w:space="0" w:color="auto"/>
      </w:divBdr>
    </w:div>
    <w:div w:id="1280067710">
      <w:bodyDiv w:val="1"/>
      <w:marLeft w:val="0"/>
      <w:marRight w:val="0"/>
      <w:marTop w:val="0"/>
      <w:marBottom w:val="0"/>
      <w:divBdr>
        <w:top w:val="none" w:sz="0" w:space="0" w:color="auto"/>
        <w:left w:val="none" w:sz="0" w:space="0" w:color="auto"/>
        <w:bottom w:val="none" w:sz="0" w:space="0" w:color="auto"/>
        <w:right w:val="none" w:sz="0" w:space="0" w:color="auto"/>
      </w:divBdr>
    </w:div>
    <w:div w:id="1294211617">
      <w:bodyDiv w:val="1"/>
      <w:marLeft w:val="0"/>
      <w:marRight w:val="0"/>
      <w:marTop w:val="0"/>
      <w:marBottom w:val="0"/>
      <w:divBdr>
        <w:top w:val="none" w:sz="0" w:space="0" w:color="auto"/>
        <w:left w:val="none" w:sz="0" w:space="0" w:color="auto"/>
        <w:bottom w:val="none" w:sz="0" w:space="0" w:color="auto"/>
        <w:right w:val="none" w:sz="0" w:space="0" w:color="auto"/>
      </w:divBdr>
    </w:div>
    <w:div w:id="1306155889">
      <w:bodyDiv w:val="1"/>
      <w:marLeft w:val="0"/>
      <w:marRight w:val="0"/>
      <w:marTop w:val="0"/>
      <w:marBottom w:val="0"/>
      <w:divBdr>
        <w:top w:val="none" w:sz="0" w:space="0" w:color="auto"/>
        <w:left w:val="none" w:sz="0" w:space="0" w:color="auto"/>
        <w:bottom w:val="none" w:sz="0" w:space="0" w:color="auto"/>
        <w:right w:val="none" w:sz="0" w:space="0" w:color="auto"/>
      </w:divBdr>
    </w:div>
    <w:div w:id="1307318754">
      <w:bodyDiv w:val="1"/>
      <w:marLeft w:val="0"/>
      <w:marRight w:val="0"/>
      <w:marTop w:val="0"/>
      <w:marBottom w:val="0"/>
      <w:divBdr>
        <w:top w:val="none" w:sz="0" w:space="0" w:color="auto"/>
        <w:left w:val="none" w:sz="0" w:space="0" w:color="auto"/>
        <w:bottom w:val="none" w:sz="0" w:space="0" w:color="auto"/>
        <w:right w:val="none" w:sz="0" w:space="0" w:color="auto"/>
      </w:divBdr>
    </w:div>
    <w:div w:id="1311136402">
      <w:bodyDiv w:val="1"/>
      <w:marLeft w:val="0"/>
      <w:marRight w:val="0"/>
      <w:marTop w:val="0"/>
      <w:marBottom w:val="0"/>
      <w:divBdr>
        <w:top w:val="none" w:sz="0" w:space="0" w:color="auto"/>
        <w:left w:val="none" w:sz="0" w:space="0" w:color="auto"/>
        <w:bottom w:val="none" w:sz="0" w:space="0" w:color="auto"/>
        <w:right w:val="none" w:sz="0" w:space="0" w:color="auto"/>
      </w:divBdr>
    </w:div>
    <w:div w:id="1339425602">
      <w:bodyDiv w:val="1"/>
      <w:marLeft w:val="0"/>
      <w:marRight w:val="0"/>
      <w:marTop w:val="0"/>
      <w:marBottom w:val="0"/>
      <w:divBdr>
        <w:top w:val="none" w:sz="0" w:space="0" w:color="auto"/>
        <w:left w:val="none" w:sz="0" w:space="0" w:color="auto"/>
        <w:bottom w:val="none" w:sz="0" w:space="0" w:color="auto"/>
        <w:right w:val="none" w:sz="0" w:space="0" w:color="auto"/>
      </w:divBdr>
    </w:div>
    <w:div w:id="1341077700">
      <w:bodyDiv w:val="1"/>
      <w:marLeft w:val="0"/>
      <w:marRight w:val="0"/>
      <w:marTop w:val="0"/>
      <w:marBottom w:val="0"/>
      <w:divBdr>
        <w:top w:val="none" w:sz="0" w:space="0" w:color="auto"/>
        <w:left w:val="none" w:sz="0" w:space="0" w:color="auto"/>
        <w:bottom w:val="none" w:sz="0" w:space="0" w:color="auto"/>
        <w:right w:val="none" w:sz="0" w:space="0" w:color="auto"/>
      </w:divBdr>
    </w:div>
    <w:div w:id="1367678075">
      <w:bodyDiv w:val="1"/>
      <w:marLeft w:val="0"/>
      <w:marRight w:val="0"/>
      <w:marTop w:val="0"/>
      <w:marBottom w:val="0"/>
      <w:divBdr>
        <w:top w:val="none" w:sz="0" w:space="0" w:color="auto"/>
        <w:left w:val="none" w:sz="0" w:space="0" w:color="auto"/>
        <w:bottom w:val="none" w:sz="0" w:space="0" w:color="auto"/>
        <w:right w:val="none" w:sz="0" w:space="0" w:color="auto"/>
      </w:divBdr>
    </w:div>
    <w:div w:id="1412696117">
      <w:bodyDiv w:val="1"/>
      <w:marLeft w:val="0"/>
      <w:marRight w:val="0"/>
      <w:marTop w:val="0"/>
      <w:marBottom w:val="0"/>
      <w:divBdr>
        <w:top w:val="none" w:sz="0" w:space="0" w:color="auto"/>
        <w:left w:val="none" w:sz="0" w:space="0" w:color="auto"/>
        <w:bottom w:val="none" w:sz="0" w:space="0" w:color="auto"/>
        <w:right w:val="none" w:sz="0" w:space="0" w:color="auto"/>
      </w:divBdr>
    </w:div>
    <w:div w:id="1418747822">
      <w:bodyDiv w:val="1"/>
      <w:marLeft w:val="0"/>
      <w:marRight w:val="0"/>
      <w:marTop w:val="0"/>
      <w:marBottom w:val="0"/>
      <w:divBdr>
        <w:top w:val="none" w:sz="0" w:space="0" w:color="auto"/>
        <w:left w:val="none" w:sz="0" w:space="0" w:color="auto"/>
        <w:bottom w:val="none" w:sz="0" w:space="0" w:color="auto"/>
        <w:right w:val="none" w:sz="0" w:space="0" w:color="auto"/>
      </w:divBdr>
    </w:div>
    <w:div w:id="1462653479">
      <w:bodyDiv w:val="1"/>
      <w:marLeft w:val="0"/>
      <w:marRight w:val="0"/>
      <w:marTop w:val="0"/>
      <w:marBottom w:val="0"/>
      <w:divBdr>
        <w:top w:val="none" w:sz="0" w:space="0" w:color="auto"/>
        <w:left w:val="none" w:sz="0" w:space="0" w:color="auto"/>
        <w:bottom w:val="none" w:sz="0" w:space="0" w:color="auto"/>
        <w:right w:val="none" w:sz="0" w:space="0" w:color="auto"/>
      </w:divBdr>
    </w:div>
    <w:div w:id="1518153937">
      <w:bodyDiv w:val="1"/>
      <w:marLeft w:val="0"/>
      <w:marRight w:val="0"/>
      <w:marTop w:val="0"/>
      <w:marBottom w:val="0"/>
      <w:divBdr>
        <w:top w:val="none" w:sz="0" w:space="0" w:color="auto"/>
        <w:left w:val="none" w:sz="0" w:space="0" w:color="auto"/>
        <w:bottom w:val="none" w:sz="0" w:space="0" w:color="auto"/>
        <w:right w:val="none" w:sz="0" w:space="0" w:color="auto"/>
      </w:divBdr>
    </w:div>
    <w:div w:id="1556430361">
      <w:bodyDiv w:val="1"/>
      <w:marLeft w:val="0"/>
      <w:marRight w:val="0"/>
      <w:marTop w:val="0"/>
      <w:marBottom w:val="0"/>
      <w:divBdr>
        <w:top w:val="none" w:sz="0" w:space="0" w:color="auto"/>
        <w:left w:val="none" w:sz="0" w:space="0" w:color="auto"/>
        <w:bottom w:val="none" w:sz="0" w:space="0" w:color="auto"/>
        <w:right w:val="none" w:sz="0" w:space="0" w:color="auto"/>
      </w:divBdr>
    </w:div>
    <w:div w:id="1582174505">
      <w:bodyDiv w:val="1"/>
      <w:marLeft w:val="0"/>
      <w:marRight w:val="0"/>
      <w:marTop w:val="0"/>
      <w:marBottom w:val="0"/>
      <w:divBdr>
        <w:top w:val="none" w:sz="0" w:space="0" w:color="auto"/>
        <w:left w:val="none" w:sz="0" w:space="0" w:color="auto"/>
        <w:bottom w:val="none" w:sz="0" w:space="0" w:color="auto"/>
        <w:right w:val="none" w:sz="0" w:space="0" w:color="auto"/>
      </w:divBdr>
    </w:div>
    <w:div w:id="1628118275">
      <w:bodyDiv w:val="1"/>
      <w:marLeft w:val="0"/>
      <w:marRight w:val="0"/>
      <w:marTop w:val="0"/>
      <w:marBottom w:val="0"/>
      <w:divBdr>
        <w:top w:val="none" w:sz="0" w:space="0" w:color="auto"/>
        <w:left w:val="none" w:sz="0" w:space="0" w:color="auto"/>
        <w:bottom w:val="none" w:sz="0" w:space="0" w:color="auto"/>
        <w:right w:val="none" w:sz="0" w:space="0" w:color="auto"/>
      </w:divBdr>
    </w:div>
    <w:div w:id="1630084052">
      <w:bodyDiv w:val="1"/>
      <w:marLeft w:val="0"/>
      <w:marRight w:val="0"/>
      <w:marTop w:val="0"/>
      <w:marBottom w:val="0"/>
      <w:divBdr>
        <w:top w:val="none" w:sz="0" w:space="0" w:color="auto"/>
        <w:left w:val="none" w:sz="0" w:space="0" w:color="auto"/>
        <w:bottom w:val="none" w:sz="0" w:space="0" w:color="auto"/>
        <w:right w:val="none" w:sz="0" w:space="0" w:color="auto"/>
      </w:divBdr>
    </w:div>
    <w:div w:id="1743404748">
      <w:bodyDiv w:val="1"/>
      <w:marLeft w:val="0"/>
      <w:marRight w:val="0"/>
      <w:marTop w:val="0"/>
      <w:marBottom w:val="0"/>
      <w:divBdr>
        <w:top w:val="none" w:sz="0" w:space="0" w:color="auto"/>
        <w:left w:val="none" w:sz="0" w:space="0" w:color="auto"/>
        <w:bottom w:val="none" w:sz="0" w:space="0" w:color="auto"/>
        <w:right w:val="none" w:sz="0" w:space="0" w:color="auto"/>
      </w:divBdr>
    </w:div>
    <w:div w:id="1832212267">
      <w:bodyDiv w:val="1"/>
      <w:marLeft w:val="0"/>
      <w:marRight w:val="0"/>
      <w:marTop w:val="0"/>
      <w:marBottom w:val="0"/>
      <w:divBdr>
        <w:top w:val="none" w:sz="0" w:space="0" w:color="auto"/>
        <w:left w:val="none" w:sz="0" w:space="0" w:color="auto"/>
        <w:bottom w:val="none" w:sz="0" w:space="0" w:color="auto"/>
        <w:right w:val="none" w:sz="0" w:space="0" w:color="auto"/>
      </w:divBdr>
    </w:div>
    <w:div w:id="2013098470">
      <w:bodyDiv w:val="1"/>
      <w:marLeft w:val="0"/>
      <w:marRight w:val="0"/>
      <w:marTop w:val="0"/>
      <w:marBottom w:val="0"/>
      <w:divBdr>
        <w:top w:val="none" w:sz="0" w:space="0" w:color="auto"/>
        <w:left w:val="none" w:sz="0" w:space="0" w:color="auto"/>
        <w:bottom w:val="none" w:sz="0" w:space="0" w:color="auto"/>
        <w:right w:val="none" w:sz="0" w:space="0" w:color="auto"/>
      </w:divBdr>
    </w:div>
    <w:div w:id="208964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legislation.gov.uk/ukpga/2010/15/part/2/chapter/2/crossheading/discriminati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NHS18</b:Tag>
    <b:SourceType>InternetSite</b:SourceType>
    <b:Guid>{628D05B1-ECDA-4872-9DF5-9CC9FA9D56B8}</b:Guid>
    <b:Author>
      <b:Author>
        <b:NameList>
          <b:Person>
            <b:Last>NHS</b:Last>
          </b:Person>
        </b:NameList>
      </b:Author>
    </b:Author>
    <b:Title>NHS</b:Title>
    <b:InternetSiteTitle>NHS</b:InternetSiteTitle>
    <b:Year>2018</b:Year>
    <b:Month>May</b:Month>
    <b:URL>https://www.nhs.uk/conditions/attention-deficit-hyperactivity-disorder-adhd/</b:URL>
    <b:RefOrder>2</b:RefOrder>
  </b:Source>
  <b:Source>
    <b:Tag>20118</b:Tag>
    <b:SourceType>DocumentFromInternetSite</b:SourceType>
    <b:Guid>{53970245-D2B9-4A2E-AAFB-16A9349BCFF9}</b:Guid>
    <b:Author>
      <b:Author>
        <b:NameList>
          <b:Person>
            <b:Last>Act</b:Last>
            <b:First>ALN</b:First>
            <b:Middle>and Education Tribunal (Wales)</b:Middle>
          </b:Person>
        </b:NameList>
      </b:Author>
    </b:Author>
    <b:Title>Legislation.gov.uk</b:Title>
    <b:Year>2018</b:Year>
    <b:InternetSiteTitle>Legislation.gov.uk</b:InternetSiteTitle>
    <b:Month>August</b:Month>
    <b:Day>Thursday</b:Day>
    <b:URL>https://www.legislation.gov.uk/anaw/2018/2/contents</b:URL>
    <b:RefOrder>1</b:RefOrder>
  </b:Source>
  <b:Source>
    <b:Tag>The94</b:Tag>
    <b:SourceType>DocumentFromInternetSite</b:SourceType>
    <b:Guid>{B1A79040-94C1-48AE-B378-892D11A1A475}</b:Guid>
    <b:Author>
      <b:Author>
        <b:NameList>
          <b:Person>
            <b:Last>education</b:Last>
            <b:First>The</b:First>
            <b:Middle>Salamanca statement and framework for action on special needs</b:Middle>
          </b:Person>
        </b:NameList>
      </b:Author>
    </b:Author>
    <b:Year>1994</b:Year>
    <b:Month>August</b:Month>
    <b:Day>Thursday</b:Day>
    <b:URL>https://www.european-agency.org/sites/default/files/salamanca-statement-and-framework.pdf</b:URL>
    <b:RefOrder>6</b:RefOrder>
  </b:Source>
  <b:Source>
    <b:Tag>Uni1</b:Tag>
    <b:SourceType>InternetSite</b:SourceType>
    <b:Guid>{48FA7D2B-2E3D-4019-BFF8-7D9484B60D9F}</b:Guid>
    <b:Author>
      <b:Author>
        <b:NameList>
          <b:Person>
            <b:Last>United Nations</b:Last>
            <b:First>peace,</b:First>
            <b:Middle>dignity and equality on a healty planet</b:Middle>
          </b:Person>
        </b:NameList>
      </b:Author>
    </b:Author>
    <b:Title>United Nations </b:Title>
    <b:InternetSiteTitle>United Nations</b:InternetSiteTitle>
    <b:Month>August</b:Month>
    <b:Day>Thursday</b:Day>
    <b:URL>https://www.un.org/en/universal-declaration-human-rights/index.html</b:URL>
    <b:RefOrder>4</b:RefOrder>
  </b:Source>
  <b:Source>
    <b:Tag>Its17</b:Tag>
    <b:SourceType>InternetSite</b:SourceType>
    <b:Guid>{6602CDF3-23A6-4042-949C-0C9FCA7ACD8C}</b:Guid>
    <b:Author>
      <b:Author>
        <b:NameList>
          <b:Person>
            <b:Last>Phycology</b:Last>
            <b:First>Its</b:First>
          </b:Person>
        </b:NameList>
      </b:Author>
    </b:Author>
    <b:Title>Its Phycology</b:Title>
    <b:Year>2017</b:Year>
    <b:Month>August</b:Month>
    <b:Day>Thursday</b:Day>
    <b:URL>https://itspsychology.com/warnock-report/</b:URL>
    <b:RefOrder>7</b:RefOrder>
  </b:Source>
  <b:Source>
    <b:Tag>Uni90</b:Tag>
    <b:SourceType>InternetSite</b:SourceType>
    <b:Guid>{25986815-2702-48FB-9F17-97ABC3D90D6A}</b:Guid>
    <b:Author>
      <b:Author>
        <b:NameList>
          <b:Person>
            <b:Last>Unicef</b:Last>
          </b:Person>
        </b:NameList>
      </b:Author>
    </b:Author>
    <b:Title>UNICEF for every child in danger</b:Title>
    <b:InternetSiteTitle>UNICEF for every child in danger</b:InternetSiteTitle>
    <b:Year>1990</b:Year>
    <b:Month>August</b:Month>
    <b:Day>Thursday</b:Day>
    <b:URL>https://www.unicef.org.uk/what-we-do/un-convention-child-rights/</b:URL>
    <b:RefOrder>8</b:RefOrder>
  </b:Source>
  <b:Source>
    <b:Tag>Gov10</b:Tag>
    <b:SourceType>InternetSite</b:SourceType>
    <b:Guid>{7AA1EFD2-A284-4F1F-808E-75993B24DC1D}</b:Guid>
    <b:Author>
      <b:Author>
        <b:NameList>
          <b:Person>
            <b:Last>Gov.uk</b:Last>
          </b:Person>
        </b:NameList>
      </b:Author>
    </b:Author>
    <b:Title>Gov.uk</b:Title>
    <b:InternetSiteTitle>Gov.uk</b:InternetSiteTitle>
    <b:Year>2010</b:Year>
    <b:Month>August</b:Month>
    <b:Day>Thursday</b:Day>
    <b:URL>https://www.gov.uk/guidance/equality-act-2010-guidance</b:URL>
    <b:RefOrder>9</b:RefOrder>
  </b:Source>
  <b:Source>
    <b:Tag>The20</b:Tag>
    <b:SourceType>InternetSite</b:SourceType>
    <b:Guid>{AD04C0D7-C64A-4405-8AD6-9CAD70F1EF85}</b:Guid>
    <b:Author>
      <b:Author>
        <b:NameList>
          <b:Person>
            <b:Last>Guardian</b:Last>
            <b:First>The</b:First>
          </b:Person>
        </b:NameList>
      </b:Author>
    </b:Author>
    <b:Title>The Guardian</b:Title>
    <b:InternetSiteTitle>The Guardian</b:InternetSiteTitle>
    <b:Year>2020</b:Year>
    <b:Month>August</b:Month>
    <b:Day>Thursday</b:Day>
    <b:URL>https://www.theguardian.com/film/2020/mar/24/crip-camp-review-rousing-netflix-documentary-traces-disability-rights-movement</b:URL>
    <b:RefOrder>5</b:RefOrder>
  </b:Source>
  <b:Source>
    <b:Tag>Dep25</b:Tag>
    <b:SourceType>JournalArticle</b:SourceType>
    <b:Guid>{87342725-036A-4B02-820A-23875E4432EB}</b:Guid>
    <b:Author>
      <b:Author>
        <b:NameList>
          <b:Person>
            <b:Last>education</b:Last>
            <b:First>Department</b:First>
            <b:Middle>for</b:Middle>
          </b:Person>
        </b:NameList>
      </b:Author>
    </b:Author>
    <b:Title>Professional standards for teaching assistants</b:Title>
    <b:Year>2015</b:Year>
    <b:Pages>3</b:Pages>
    <b:JournalName>Departmental advice for headteachers, teachers, teaching assistants, governing boards and employers</b:JournalName>
    <b:RefOrder>3</b:RefOrder>
  </b:Source>
</b:Sources>
</file>

<file path=customXml/itemProps1.xml><?xml version="1.0" encoding="utf-8"?>
<ds:datastoreItem xmlns:ds="http://schemas.openxmlformats.org/officeDocument/2006/customXml" ds:itemID="{43ECC506-6413-4822-9824-15152128D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2022</Words>
  <Characters>11528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aimee.frankland@yahoo.co.uk</dc:creator>
  <cp:keywords/>
  <dc:description/>
  <cp:lastModifiedBy>aimee.frankland@yahoo.co.uk</cp:lastModifiedBy>
  <cp:revision>2</cp:revision>
  <dcterms:created xsi:type="dcterms:W3CDTF">2020-08-27T19:13:00Z</dcterms:created>
  <dcterms:modified xsi:type="dcterms:W3CDTF">2020-08-27T19:13:00Z</dcterms:modified>
</cp:coreProperties>
</file>