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3B09D" w14:textId="77777777" w:rsidR="005533C9" w:rsidRPr="007202BC" w:rsidRDefault="005533C9" w:rsidP="005533C9">
      <w:pPr>
        <w:rPr>
          <w:rFonts w:cs="Arial"/>
          <w:color w:val="58595B"/>
          <w:sz w:val="36"/>
          <w:szCs w:val="36"/>
        </w:rPr>
      </w:pPr>
      <w:r w:rsidRPr="007202BC">
        <w:rPr>
          <w:rFonts w:cs="Arial"/>
          <w:color w:val="58595B"/>
          <w:sz w:val="36"/>
          <w:szCs w:val="36"/>
        </w:rPr>
        <w:t>Qualification: CIPD Diploma in Applied Human Resources</w:t>
      </w:r>
    </w:p>
    <w:p w14:paraId="647B445D" w14:textId="77777777" w:rsidR="005533C9" w:rsidRPr="007202BC" w:rsidRDefault="005533C9" w:rsidP="005533C9">
      <w:pPr>
        <w:rPr>
          <w:rFonts w:cs="Arial"/>
          <w:color w:val="58595B"/>
          <w:sz w:val="36"/>
          <w:szCs w:val="36"/>
        </w:rPr>
      </w:pPr>
    </w:p>
    <w:p w14:paraId="67FA7FA5" w14:textId="77777777" w:rsidR="005533C9" w:rsidRDefault="005533C9" w:rsidP="005533C9">
      <w:pPr>
        <w:pStyle w:val="Header"/>
      </w:pPr>
      <w:r w:rsidRPr="007202BC">
        <w:rPr>
          <w:color w:val="58595B"/>
          <w:sz w:val="36"/>
          <w:szCs w:val="36"/>
        </w:rPr>
        <w:t>Module Name:</w:t>
      </w:r>
      <w:r>
        <w:rPr>
          <w:color w:val="58595B"/>
          <w:sz w:val="36"/>
          <w:szCs w:val="36"/>
        </w:rPr>
        <w:t xml:space="preserve"> </w:t>
      </w:r>
      <w:r w:rsidRPr="00754C41">
        <w:rPr>
          <w:color w:val="595959" w:themeColor="text1" w:themeTint="A6"/>
          <w:sz w:val="36"/>
          <w:szCs w:val="36"/>
        </w:rPr>
        <w:t xml:space="preserve">Understanding </w:t>
      </w:r>
      <w:r>
        <w:rPr>
          <w:color w:val="595959" w:themeColor="text1" w:themeTint="A6"/>
          <w:sz w:val="36"/>
          <w:szCs w:val="36"/>
        </w:rPr>
        <w:t>Resourcing and Talent Planning</w:t>
      </w:r>
    </w:p>
    <w:p w14:paraId="0FFFD14F" w14:textId="77777777" w:rsidR="005533C9" w:rsidRDefault="005533C9" w:rsidP="005533C9">
      <w:pPr>
        <w:pStyle w:val="Default"/>
      </w:pPr>
      <w:r>
        <w:rPr>
          <w:color w:val="58595B"/>
          <w:sz w:val="36"/>
          <w:szCs w:val="36"/>
        </w:rPr>
        <w:t xml:space="preserve"> </w:t>
      </w:r>
    </w:p>
    <w:p w14:paraId="640D7A8B" w14:textId="77777777" w:rsidR="005533C9" w:rsidRDefault="005533C9" w:rsidP="005533C9">
      <w:pPr>
        <w:rPr>
          <w:rFonts w:cs="Arial"/>
          <w:color w:val="58595B"/>
          <w:sz w:val="36"/>
          <w:szCs w:val="36"/>
        </w:rPr>
      </w:pPr>
      <w:r>
        <w:t xml:space="preserve"> </w:t>
      </w:r>
    </w:p>
    <w:p w14:paraId="74232532" w14:textId="77777777" w:rsidR="005533C9" w:rsidRPr="007202BC" w:rsidRDefault="005533C9" w:rsidP="005533C9">
      <w:pPr>
        <w:rPr>
          <w:rFonts w:cs="Arial"/>
          <w:color w:val="58595B"/>
          <w:sz w:val="36"/>
          <w:szCs w:val="36"/>
        </w:rPr>
      </w:pPr>
      <w:r>
        <w:rPr>
          <w:rFonts w:cs="Arial"/>
          <w:color w:val="58595B"/>
          <w:sz w:val="36"/>
          <w:szCs w:val="36"/>
        </w:rPr>
        <w:t xml:space="preserve">Word Count: </w:t>
      </w:r>
    </w:p>
    <w:p w14:paraId="0356F54A" w14:textId="77777777" w:rsidR="005533C9" w:rsidRPr="007202BC" w:rsidRDefault="005533C9" w:rsidP="005533C9">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Darren Bonnell</w:t>
      </w:r>
    </w:p>
    <w:p w14:paraId="3A0CD0C1" w14:textId="77777777" w:rsidR="005533C9" w:rsidRPr="007202BC" w:rsidRDefault="005533C9" w:rsidP="005533C9">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1810223</w:t>
      </w:r>
    </w:p>
    <w:p w14:paraId="18B150C9" w14:textId="77777777" w:rsidR="005533C9" w:rsidRPr="007202BC" w:rsidRDefault="005533C9" w:rsidP="005533C9">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53274287</w:t>
      </w:r>
    </w:p>
    <w:p w14:paraId="6574EC3C" w14:textId="77777777" w:rsidR="005533C9" w:rsidRPr="007202BC" w:rsidRDefault="005533C9" w:rsidP="005533C9">
      <w:pPr>
        <w:rPr>
          <w:rFonts w:cs="Arial"/>
          <w:color w:val="58595B"/>
          <w:sz w:val="36"/>
          <w:szCs w:val="36"/>
        </w:rPr>
      </w:pPr>
    </w:p>
    <w:p w14:paraId="5197A2FF" w14:textId="77777777" w:rsidR="005533C9" w:rsidRDefault="005533C9" w:rsidP="005533C9">
      <w:pPr>
        <w:rPr>
          <w:rFonts w:cs="Arial"/>
          <w:color w:val="58595B"/>
          <w:sz w:val="36"/>
          <w:szCs w:val="36"/>
        </w:rPr>
      </w:pPr>
    </w:p>
    <w:p w14:paraId="4154EB60" w14:textId="77777777" w:rsidR="005533C9" w:rsidRDefault="005533C9" w:rsidP="005533C9">
      <w:pPr>
        <w:rPr>
          <w:rFonts w:cs="Arial"/>
          <w:color w:val="58595B"/>
          <w:sz w:val="36"/>
          <w:szCs w:val="36"/>
        </w:rPr>
      </w:pPr>
    </w:p>
    <w:p w14:paraId="71D69A70" w14:textId="77777777" w:rsidR="005533C9" w:rsidRPr="007202BC" w:rsidRDefault="005533C9" w:rsidP="005533C9">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0EFAF5A" w14:textId="77777777" w:rsidR="005533C9" w:rsidRPr="007202BC" w:rsidRDefault="005533C9" w:rsidP="005533C9">
      <w:pPr>
        <w:rPr>
          <w:rFonts w:cs="Arial"/>
          <w:color w:val="58595B"/>
          <w:sz w:val="36"/>
          <w:szCs w:val="36"/>
        </w:rPr>
      </w:pPr>
    </w:p>
    <w:p w14:paraId="1626E27E" w14:textId="77777777" w:rsidR="005533C9" w:rsidRPr="007202BC" w:rsidRDefault="005533C9" w:rsidP="005533C9">
      <w:pPr>
        <w:rPr>
          <w:rFonts w:cs="Arial"/>
          <w:color w:val="58595B"/>
          <w:sz w:val="36"/>
          <w:szCs w:val="36"/>
        </w:rPr>
      </w:pPr>
      <w:r w:rsidRPr="007202BC">
        <w:rPr>
          <w:rFonts w:cs="Arial"/>
          <w:color w:val="58595B"/>
          <w:sz w:val="36"/>
          <w:szCs w:val="36"/>
        </w:rPr>
        <w:t xml:space="preserve">Signed: </w:t>
      </w:r>
      <w:r w:rsidRPr="00186A2C">
        <w:rPr>
          <w:rFonts w:ascii="Script MT Bold" w:hAnsi="Script MT Bold" w:cs="Arial"/>
          <w:color w:val="58595B"/>
          <w:sz w:val="36"/>
          <w:szCs w:val="36"/>
        </w:rPr>
        <w:t>Darren Bonnell</w:t>
      </w:r>
      <w:r>
        <w:rPr>
          <w:rFonts w:cs="Arial"/>
          <w:color w:val="58595B"/>
          <w:sz w:val="36"/>
          <w:szCs w:val="36"/>
        </w:rPr>
        <w:tab/>
      </w:r>
    </w:p>
    <w:p w14:paraId="6CCBCA98" w14:textId="77777777" w:rsidR="005533C9" w:rsidRDefault="005533C9" w:rsidP="005533C9">
      <w:pPr>
        <w:rPr>
          <w:rFonts w:cs="Arial"/>
          <w:color w:val="58595B"/>
          <w:sz w:val="36"/>
          <w:szCs w:val="36"/>
        </w:rPr>
      </w:pPr>
      <w:r w:rsidRPr="007202BC">
        <w:rPr>
          <w:rFonts w:cs="Arial"/>
          <w:color w:val="58595B"/>
          <w:sz w:val="36"/>
          <w:szCs w:val="36"/>
        </w:rPr>
        <w:t>Date:</w:t>
      </w:r>
      <w:r>
        <w:rPr>
          <w:rFonts w:cs="Arial"/>
          <w:color w:val="58595B"/>
          <w:sz w:val="36"/>
          <w:szCs w:val="36"/>
        </w:rPr>
        <w:t xml:space="preserve"> </w:t>
      </w:r>
    </w:p>
    <w:p w14:paraId="61282CB7" w14:textId="77777777" w:rsidR="005533C9" w:rsidRDefault="005533C9">
      <w:r>
        <w:br w:type="page"/>
      </w:r>
    </w:p>
    <w:p w14:paraId="5D48604A" w14:textId="77777777" w:rsidR="00626267" w:rsidRPr="0061013E" w:rsidRDefault="005533C9" w:rsidP="005533C9">
      <w:pPr>
        <w:pStyle w:val="ListParagraph"/>
        <w:numPr>
          <w:ilvl w:val="1"/>
          <w:numId w:val="1"/>
        </w:numPr>
        <w:rPr>
          <w:rFonts w:cstheme="minorHAnsi"/>
        </w:rPr>
      </w:pPr>
      <w:r w:rsidRPr="0061013E">
        <w:rPr>
          <w:rFonts w:cstheme="minorHAnsi"/>
        </w:rPr>
        <w:lastRenderedPageBreak/>
        <w:t>Describe key contemporary labour market trends.</w:t>
      </w:r>
    </w:p>
    <w:p w14:paraId="03102117" w14:textId="66619473" w:rsidR="00794FBB" w:rsidRDefault="008B30E5" w:rsidP="006725BE">
      <w:pPr>
        <w:jc w:val="both"/>
      </w:pPr>
      <w:r>
        <w:t>In order to identify labour market trends, it is important to first understand what a labour market is. Wilkinson and Taylor (2016) state, “</w:t>
      </w:r>
      <w:r w:rsidRPr="008B30E5">
        <w:rPr>
          <w:i/>
          <w:iCs/>
        </w:rPr>
        <w:t xml:space="preserve">the term </w:t>
      </w:r>
      <w:r w:rsidRPr="008B30E5">
        <w:rPr>
          <w:b/>
          <w:bCs/>
          <w:i/>
          <w:iCs/>
        </w:rPr>
        <w:t>‘labour market’</w:t>
      </w:r>
      <w:r w:rsidRPr="008B30E5">
        <w:rPr>
          <w:i/>
          <w:iCs/>
        </w:rPr>
        <w:t xml:space="preserve"> is a key concept in employee resourcing</w:t>
      </w:r>
      <w:r>
        <w:t xml:space="preserve">.” (Wilkinson &amp; Taylor 2016, pp52). </w:t>
      </w:r>
      <w:r w:rsidR="00AC6BEF">
        <w:t xml:space="preserve">Kenton (2020) </w:t>
      </w:r>
      <w:r w:rsidR="0022107E">
        <w:t xml:space="preserve">adds furthers to that and </w:t>
      </w:r>
      <w:r w:rsidR="00794FBB">
        <w:t>says the labour market,</w:t>
      </w:r>
    </w:p>
    <w:p w14:paraId="651CEF70" w14:textId="0ADF9C9F" w:rsidR="0061013E" w:rsidRDefault="00794FBB" w:rsidP="00794FBB">
      <w:pPr>
        <w:jc w:val="center"/>
      </w:pPr>
      <w:r>
        <w:t>“</w:t>
      </w:r>
      <w:r w:rsidRPr="00794FBB">
        <w:rPr>
          <w:i/>
          <w:iCs/>
        </w:rPr>
        <w:t xml:space="preserve">refers to the supply and demand for </w:t>
      </w:r>
      <w:r w:rsidR="0022107E" w:rsidRPr="00794FBB">
        <w:rPr>
          <w:i/>
          <w:iCs/>
        </w:rPr>
        <w:t>labour</w:t>
      </w:r>
      <w:r w:rsidRPr="00794FBB">
        <w:rPr>
          <w:i/>
          <w:iCs/>
        </w:rPr>
        <w:t xml:space="preserve"> in which employees provide the supply and employers the demand. It is a major component of any economy and is intricately tied in with markets for </w:t>
      </w:r>
      <w:hyperlink r:id="rId8" w:history="1">
        <w:r w:rsidRPr="00794FBB">
          <w:rPr>
            <w:rStyle w:val="Hyperlink"/>
            <w:i/>
            <w:iCs/>
          </w:rPr>
          <w:t>capital</w:t>
        </w:r>
      </w:hyperlink>
      <w:r w:rsidRPr="00794FBB">
        <w:rPr>
          <w:i/>
          <w:iCs/>
        </w:rPr>
        <w:t>, goods, and services</w:t>
      </w:r>
      <w:r>
        <w:t>.” (</w:t>
      </w:r>
      <w:hyperlink r:id="rId9" w:history="1">
        <w:r w:rsidRPr="0074614C">
          <w:rPr>
            <w:rStyle w:val="Hyperlink"/>
          </w:rPr>
          <w:t>https://www.investopedia.com/terms/l/labor-market.asp</w:t>
        </w:r>
      </w:hyperlink>
      <w:r>
        <w:t>)</w:t>
      </w:r>
    </w:p>
    <w:p w14:paraId="19B18C36" w14:textId="1AC5160B" w:rsidR="00794FBB" w:rsidRDefault="00953AE1" w:rsidP="006725BE">
      <w:pPr>
        <w:jc w:val="both"/>
        <w:rPr>
          <w:lang w:val="en"/>
        </w:rPr>
      </w:pPr>
      <w:r>
        <w:t xml:space="preserve">The CIPD </w:t>
      </w:r>
      <w:r w:rsidR="00F259F7">
        <w:t xml:space="preserve">in partnership with Adecco </w:t>
      </w:r>
      <w:r w:rsidR="008A5077">
        <w:t>produces</w:t>
      </w:r>
      <w:r w:rsidR="00F259F7">
        <w:t xml:space="preserve"> a Labour Market Outlook</w:t>
      </w:r>
      <w:r w:rsidR="00B242E6">
        <w:t xml:space="preserve"> Survey</w:t>
      </w:r>
      <w:r w:rsidR="00F259F7">
        <w:t xml:space="preserve"> which </w:t>
      </w:r>
      <w:r w:rsidR="00B242E6">
        <w:t xml:space="preserve">is done on a quarterly basis by surveying staff across the UK. The CIPD (2020) </w:t>
      </w:r>
      <w:r w:rsidR="0022107E">
        <w:t>produced the results from the latest joint survey which showed that whilst demand for labour reduced slightly it was still in a strong position. It identified the strongest areas</w:t>
      </w:r>
      <w:r w:rsidR="006725BE">
        <w:t xml:space="preserve"> that showed growth</w:t>
      </w:r>
      <w:r w:rsidR="0022107E">
        <w:t xml:space="preserve"> were, “</w:t>
      </w:r>
      <w:r w:rsidR="0022107E" w:rsidRPr="0022107E">
        <w:rPr>
          <w:i/>
          <w:iCs/>
          <w:lang w:val="en"/>
        </w:rPr>
        <w:t>healthcare (+28), construction (+27) and the voluntary sector (+23)</w:t>
      </w:r>
      <w:r w:rsidR="0022107E">
        <w:rPr>
          <w:lang w:val="en"/>
        </w:rPr>
        <w:t>.” (</w:t>
      </w:r>
      <w:hyperlink r:id="rId10" w:history="1">
        <w:r w:rsidR="0022107E" w:rsidRPr="0074614C">
          <w:rPr>
            <w:rStyle w:val="Hyperlink"/>
            <w:lang w:val="en"/>
          </w:rPr>
          <w:t>https://www.cipd.co.uk/knowledge/work/trends/labour-market-outlook</w:t>
        </w:r>
      </w:hyperlink>
      <w:r w:rsidR="0022107E">
        <w:rPr>
          <w:lang w:val="en"/>
        </w:rPr>
        <w:t>)</w:t>
      </w:r>
      <w:r w:rsidR="008A5077">
        <w:rPr>
          <w:lang w:val="en"/>
        </w:rPr>
        <w:t>.</w:t>
      </w:r>
      <w:r w:rsidR="0022107E">
        <w:rPr>
          <w:lang w:val="en"/>
        </w:rPr>
        <w:t xml:space="preserve"> The survey </w:t>
      </w:r>
      <w:r w:rsidR="00F95BDB">
        <w:rPr>
          <w:lang w:val="en"/>
        </w:rPr>
        <w:t>shows</w:t>
      </w:r>
      <w:r w:rsidR="0022107E">
        <w:rPr>
          <w:lang w:val="en"/>
        </w:rPr>
        <w:t xml:space="preserve"> that 64% of the</w:t>
      </w:r>
      <w:r w:rsidR="008A5077">
        <w:rPr>
          <w:lang w:val="en"/>
        </w:rPr>
        <w:t xml:space="preserve"> employers found it difficult to fill some positions they have vacant. Whilst this number is quite </w:t>
      </w:r>
      <w:r w:rsidR="006725BE">
        <w:rPr>
          <w:lang w:val="en"/>
        </w:rPr>
        <w:t>high</w:t>
      </w:r>
      <w:r w:rsidR="008A5077">
        <w:rPr>
          <w:lang w:val="en"/>
        </w:rPr>
        <w:t xml:space="preserve"> it has reduced slightly from </w:t>
      </w:r>
      <w:r w:rsidR="00F8296D">
        <w:rPr>
          <w:lang w:val="en"/>
        </w:rPr>
        <w:t>the survey carried out in Autumn 2019 which gave 67%. Of the vacant positions the most difficult to fill with 53% were professional occupations. In contrast the survey identified that less skilled roles in areas such as, “</w:t>
      </w:r>
      <w:r w:rsidR="00F8296D" w:rsidRPr="00F8296D">
        <w:rPr>
          <w:i/>
          <w:iCs/>
          <w:lang w:val="en"/>
        </w:rPr>
        <w:t>elementary positions (2%), administrative and secretarial occupations (2%) and process, plant and machine operatives (3%)</w:t>
      </w:r>
      <w:r w:rsidR="00F8296D">
        <w:rPr>
          <w:lang w:val="en"/>
        </w:rPr>
        <w:t>.” (</w:t>
      </w:r>
      <w:hyperlink r:id="rId11" w:history="1">
        <w:r w:rsidR="00F8296D" w:rsidRPr="0074614C">
          <w:rPr>
            <w:rStyle w:val="Hyperlink"/>
            <w:lang w:val="en"/>
          </w:rPr>
          <w:t>https://www.cipd.co.uk/knowledge/work/trends/labour-market-outlook</w:t>
        </w:r>
      </w:hyperlink>
      <w:r w:rsidR="00F8296D">
        <w:rPr>
          <w:lang w:val="en"/>
        </w:rPr>
        <w:t>) were easier to fill.</w:t>
      </w:r>
      <w:r w:rsidR="00431081">
        <w:rPr>
          <w:lang w:val="en"/>
        </w:rPr>
        <w:t xml:space="preserve"> When it comes to aspects of pay that are affecting the Labour Markets</w:t>
      </w:r>
      <w:r w:rsidR="0049439A">
        <w:rPr>
          <w:lang w:val="en"/>
        </w:rPr>
        <w:t xml:space="preserve"> the survey </w:t>
      </w:r>
      <w:r w:rsidR="002E26F8">
        <w:rPr>
          <w:lang w:val="en"/>
        </w:rPr>
        <w:t>show</w:t>
      </w:r>
      <w:r w:rsidR="006C19DE">
        <w:rPr>
          <w:lang w:val="en"/>
        </w:rPr>
        <w:t>s</w:t>
      </w:r>
      <w:r w:rsidR="002E26F8">
        <w:rPr>
          <w:lang w:val="en"/>
        </w:rPr>
        <w:t xml:space="preserve"> that there is an average expected pay increase of 2%</w:t>
      </w:r>
      <w:r w:rsidR="006C19DE">
        <w:rPr>
          <w:lang w:val="en"/>
        </w:rPr>
        <w:t xml:space="preserve"> up to December 2020 with issues such as, “</w:t>
      </w:r>
      <w:r w:rsidR="006C19DE" w:rsidRPr="006C19DE">
        <w:rPr>
          <w:i/>
          <w:iCs/>
          <w:lang w:val="en"/>
        </w:rPr>
        <w:t>affordability (30%), public sector pay restraint (26%), and absorbing labour costs (21%) such as the National Living Wage.</w:t>
      </w:r>
      <w:r w:rsidR="006C19DE">
        <w:rPr>
          <w:lang w:val="en"/>
        </w:rPr>
        <w:t>”</w:t>
      </w:r>
      <w:r w:rsidR="002E26F8">
        <w:rPr>
          <w:lang w:val="en"/>
        </w:rPr>
        <w:t xml:space="preserve"> </w:t>
      </w:r>
      <w:r w:rsidR="006C19DE">
        <w:rPr>
          <w:lang w:val="en"/>
        </w:rPr>
        <w:t>(</w:t>
      </w:r>
      <w:hyperlink r:id="rId12" w:history="1">
        <w:r w:rsidR="006C19DE" w:rsidRPr="0074614C">
          <w:rPr>
            <w:rStyle w:val="Hyperlink"/>
            <w:lang w:val="en"/>
          </w:rPr>
          <w:t>https://www.cipd.co.uk/knowledge/work/trends/labour-market-outlook</w:t>
        </w:r>
      </w:hyperlink>
      <w:r w:rsidR="006C19DE">
        <w:rPr>
          <w:lang w:val="en"/>
        </w:rPr>
        <w:t xml:space="preserve">) preventing a further increase. </w:t>
      </w:r>
    </w:p>
    <w:p w14:paraId="0A8CE71B" w14:textId="4F73046D" w:rsidR="005F31B2" w:rsidRDefault="006C19DE" w:rsidP="006725BE">
      <w:pPr>
        <w:jc w:val="both"/>
      </w:pPr>
      <w:r>
        <w:rPr>
          <w:lang w:val="en"/>
        </w:rPr>
        <w:t>One of the key Labo</w:t>
      </w:r>
      <w:r w:rsidR="000A088E">
        <w:rPr>
          <w:lang w:val="en"/>
        </w:rPr>
        <w:t>u</w:t>
      </w:r>
      <w:r>
        <w:rPr>
          <w:lang w:val="en"/>
        </w:rPr>
        <w:t xml:space="preserve">r Market trends in the United States (US) as identified by Kenton (2020) is the unemployment levels. Kenton states that following recession unemployment levels in the US in 2009 were at 10%. This figure increasingly declined at a steady rate meaning there were more jobs and hit a low of 3.5% in February 2020. </w:t>
      </w:r>
      <w:r w:rsidR="005F31B2">
        <w:rPr>
          <w:lang w:val="en"/>
        </w:rPr>
        <w:t>Unfortunately,</w:t>
      </w:r>
      <w:r>
        <w:rPr>
          <w:lang w:val="en"/>
        </w:rPr>
        <w:t xml:space="preserve"> due to the Covid-19 pandemic this figure has shot up dramatically with</w:t>
      </w:r>
      <w:r w:rsidR="005F31B2">
        <w:rPr>
          <w:lang w:val="en"/>
        </w:rPr>
        <w:t>,</w:t>
      </w:r>
      <w:r>
        <w:rPr>
          <w:lang w:val="en"/>
        </w:rPr>
        <w:t xml:space="preserve"> </w:t>
      </w:r>
      <w:r w:rsidR="005F31B2">
        <w:rPr>
          <w:lang w:val="en"/>
        </w:rPr>
        <w:t>“</w:t>
      </w:r>
      <w:r w:rsidR="005F31B2" w:rsidRPr="005F31B2">
        <w:rPr>
          <w:i/>
          <w:iCs/>
        </w:rPr>
        <w:t>more than 16.6 million people filed unemployment claims in just three weeks</w:t>
      </w:r>
      <w:r w:rsidR="005F31B2">
        <w:t>.” (</w:t>
      </w:r>
      <w:hyperlink r:id="rId13" w:anchor="the-us-labor-market" w:history="1">
        <w:r w:rsidR="005F31B2" w:rsidRPr="0074614C">
          <w:rPr>
            <w:rStyle w:val="Hyperlink"/>
          </w:rPr>
          <w:t>https://www.investopedia.com/terms/l/labor-market.asp#the-us-labor-market</w:t>
        </w:r>
      </w:hyperlink>
      <w:r w:rsidR="005F31B2">
        <w:t xml:space="preserve">). These figures show that the demand for workers in the current climate is low but would be mirrored in different economies around the world who have had to cease many business operations due to the pandemic. </w:t>
      </w:r>
    </w:p>
    <w:p w14:paraId="76B12B3B" w14:textId="5B63F431" w:rsidR="00A351F1" w:rsidRPr="007045A1" w:rsidRDefault="005F31B2" w:rsidP="006725BE">
      <w:pPr>
        <w:jc w:val="both"/>
        <w:rPr>
          <w:rFonts w:cstheme="minorHAnsi"/>
        </w:rPr>
      </w:pPr>
      <w:r w:rsidRPr="007045A1">
        <w:rPr>
          <w:rFonts w:cstheme="minorHAnsi"/>
        </w:rPr>
        <w:t xml:space="preserve">As identified in the survey by the CIPD there is a high percentage of vacancies for skilled professionals that are not being filled. In an article in </w:t>
      </w:r>
      <w:r w:rsidR="005A106A" w:rsidRPr="007045A1">
        <w:rPr>
          <w:rFonts w:cstheme="minorHAnsi"/>
        </w:rPr>
        <w:t>T</w:t>
      </w:r>
      <w:r w:rsidRPr="007045A1">
        <w:rPr>
          <w:rFonts w:cstheme="minorHAnsi"/>
        </w:rPr>
        <w:t xml:space="preserve">he Telegraph (2015) </w:t>
      </w:r>
      <w:r w:rsidR="005A106A" w:rsidRPr="007045A1">
        <w:rPr>
          <w:rFonts w:cstheme="minorHAnsi"/>
        </w:rPr>
        <w:t xml:space="preserve">they state that this is as a result of not having staff with the required talent to complete certain roles. They identified a shift in the economy from more manual manufacturing work as one of the reasons for this and state that there needs to be another change in the labour market </w:t>
      </w:r>
      <w:r w:rsidR="007045A1">
        <w:rPr>
          <w:rFonts w:cstheme="minorHAnsi"/>
        </w:rPr>
        <w:t>with</w:t>
      </w:r>
      <w:r w:rsidR="005A106A" w:rsidRPr="007045A1">
        <w:rPr>
          <w:rFonts w:cstheme="minorHAnsi"/>
        </w:rPr>
        <w:t xml:space="preserve"> ‘</w:t>
      </w:r>
      <w:r w:rsidR="005A106A" w:rsidRPr="007045A1">
        <w:rPr>
          <w:rFonts w:cstheme="minorHAnsi"/>
          <w:i/>
          <w:iCs/>
        </w:rPr>
        <w:t>more of the highly skilled, highly technical roles now required</w:t>
      </w:r>
      <w:r w:rsidR="005A106A" w:rsidRPr="007045A1">
        <w:rPr>
          <w:rFonts w:cstheme="minorHAnsi"/>
        </w:rPr>
        <w:t>’.</w:t>
      </w:r>
      <w:r w:rsidR="00F95BDB" w:rsidRPr="007045A1">
        <w:rPr>
          <w:rFonts w:cstheme="minorHAnsi"/>
        </w:rPr>
        <w:t xml:space="preserve"> In order to do this a goo</w:t>
      </w:r>
      <w:r w:rsidR="002B3C04" w:rsidRPr="007045A1">
        <w:rPr>
          <w:rFonts w:cstheme="minorHAnsi"/>
        </w:rPr>
        <w:t>d</w:t>
      </w:r>
      <w:r w:rsidR="00F95BDB" w:rsidRPr="007045A1">
        <w:rPr>
          <w:rFonts w:cstheme="minorHAnsi"/>
        </w:rPr>
        <w:t xml:space="preserve"> way for a company to fill these skilled roles is to develop graduates.</w:t>
      </w:r>
      <w:r w:rsidR="002B3C04" w:rsidRPr="007045A1">
        <w:rPr>
          <w:rFonts w:cstheme="minorHAnsi"/>
        </w:rPr>
        <w:t xml:space="preserve"> Wilkinson &amp; Taylor (2016) state that not only are graduates highly educated they are actively looking for employment. </w:t>
      </w:r>
      <w:r w:rsidR="000336AA" w:rsidRPr="007045A1">
        <w:rPr>
          <w:rFonts w:cstheme="minorHAnsi"/>
        </w:rPr>
        <w:t xml:space="preserve">In an article for the Harvard Business Review Kolko (2019) explains the importance of graduates and explains that even with a dip in the economy those with a bachelor’s degree are more likely to remain employed. </w:t>
      </w:r>
    </w:p>
    <w:p w14:paraId="72D9E7AF" w14:textId="195F439A" w:rsidR="006C19DE" w:rsidRPr="005A106A" w:rsidRDefault="000336AA" w:rsidP="006725BE">
      <w:pPr>
        <w:jc w:val="both"/>
        <w:rPr>
          <w:rFonts w:cstheme="minorHAnsi"/>
        </w:rPr>
      </w:pPr>
      <w:r>
        <w:rPr>
          <w:rFonts w:cstheme="minorHAnsi"/>
          <w:color w:val="333333"/>
        </w:rPr>
        <w:t xml:space="preserve"> </w:t>
      </w:r>
      <w:r w:rsidR="002B3C04">
        <w:rPr>
          <w:rFonts w:cstheme="minorHAnsi"/>
          <w:color w:val="333333"/>
        </w:rPr>
        <w:t xml:space="preserve">  </w:t>
      </w:r>
    </w:p>
    <w:p w14:paraId="5991F53D" w14:textId="77777777" w:rsidR="005533C9" w:rsidRDefault="005533C9" w:rsidP="005533C9">
      <w:pPr>
        <w:rPr>
          <w:rFonts w:ascii="Arial" w:hAnsi="Arial" w:cs="Arial"/>
          <w:sz w:val="20"/>
          <w:szCs w:val="20"/>
        </w:rPr>
      </w:pPr>
    </w:p>
    <w:p w14:paraId="4F7A1D7F" w14:textId="05D470CC" w:rsidR="005533C9" w:rsidRDefault="005533C9" w:rsidP="005533C9">
      <w:pPr>
        <w:pStyle w:val="ListParagraph"/>
        <w:numPr>
          <w:ilvl w:val="1"/>
          <w:numId w:val="1"/>
        </w:numPr>
        <w:autoSpaceDE w:val="0"/>
        <w:autoSpaceDN w:val="0"/>
        <w:adjustRightInd w:val="0"/>
        <w:rPr>
          <w:rFonts w:cstheme="minorHAnsi"/>
          <w:color w:val="000000" w:themeColor="text1"/>
        </w:rPr>
      </w:pPr>
      <w:r w:rsidRPr="0061013E">
        <w:rPr>
          <w:rFonts w:cstheme="minorHAnsi"/>
          <w:color w:val="000000" w:themeColor="text1"/>
        </w:rPr>
        <w:lastRenderedPageBreak/>
        <w:t xml:space="preserve">Describe the principles of effective workforce planning and tools used to carry it out.  </w:t>
      </w:r>
    </w:p>
    <w:p w14:paraId="314744F0" w14:textId="77777777" w:rsidR="00D1090B" w:rsidRDefault="00A351F1" w:rsidP="00D1090B">
      <w:pPr>
        <w:autoSpaceDE w:val="0"/>
        <w:autoSpaceDN w:val="0"/>
        <w:adjustRightInd w:val="0"/>
        <w:jc w:val="both"/>
        <w:rPr>
          <w:rFonts w:cstheme="minorHAnsi"/>
        </w:rPr>
      </w:pPr>
      <w:r>
        <w:rPr>
          <w:rFonts w:cstheme="minorHAnsi"/>
          <w:color w:val="000000" w:themeColor="text1"/>
        </w:rPr>
        <w:t xml:space="preserve">As stated by Weeks (2019) workforce planning is the process of a company looking at staff they currently have and the skills they possess and then looking at what skills they will need in the future to meet business objectives. With an </w:t>
      </w:r>
      <w:r w:rsidR="007045A1">
        <w:rPr>
          <w:rFonts w:cstheme="minorHAnsi"/>
          <w:color w:val="000000" w:themeColor="text1"/>
        </w:rPr>
        <w:t>ever-changing</w:t>
      </w:r>
      <w:r>
        <w:rPr>
          <w:rFonts w:cstheme="minorHAnsi"/>
          <w:color w:val="000000" w:themeColor="text1"/>
        </w:rPr>
        <w:t xml:space="preserve"> business </w:t>
      </w:r>
      <w:r w:rsidR="007045A1">
        <w:rPr>
          <w:rFonts w:cstheme="minorHAnsi"/>
          <w:color w:val="000000" w:themeColor="text1"/>
        </w:rPr>
        <w:t>environment,</w:t>
      </w:r>
      <w:r>
        <w:rPr>
          <w:rFonts w:cstheme="minorHAnsi"/>
          <w:color w:val="000000" w:themeColor="text1"/>
        </w:rPr>
        <w:t xml:space="preserve"> it is a tool that is used to </w:t>
      </w:r>
      <w:r w:rsidRPr="00AD58AD">
        <w:rPr>
          <w:rFonts w:cstheme="minorHAnsi"/>
          <w:color w:val="000000" w:themeColor="text1"/>
        </w:rPr>
        <w:t xml:space="preserve">utilise the current workforce and get the best out of them before </w:t>
      </w:r>
      <w:r w:rsidR="00B36143" w:rsidRPr="00AD58AD">
        <w:rPr>
          <w:rFonts w:cstheme="minorHAnsi"/>
          <w:color w:val="000000" w:themeColor="text1"/>
        </w:rPr>
        <w:t xml:space="preserve">identifying what skills and knowledge </w:t>
      </w:r>
      <w:r w:rsidR="007045A1" w:rsidRPr="00AD58AD">
        <w:rPr>
          <w:rFonts w:cstheme="minorHAnsi"/>
          <w:color w:val="000000" w:themeColor="text1"/>
        </w:rPr>
        <w:t>are</w:t>
      </w:r>
      <w:r w:rsidR="00B36143" w:rsidRPr="00AD58AD">
        <w:rPr>
          <w:rFonts w:cstheme="minorHAnsi"/>
          <w:color w:val="000000" w:themeColor="text1"/>
        </w:rPr>
        <w:t xml:space="preserve"> going to be needed as part of a strategic plan going forward.</w:t>
      </w:r>
      <w:r w:rsidR="00ED4738">
        <w:rPr>
          <w:rFonts w:cstheme="minorHAnsi"/>
          <w:color w:val="000000" w:themeColor="text1"/>
        </w:rPr>
        <w:t xml:space="preserve"> As explained by Weeks workforce planning has been acknowledged by the CIPD as an essential process when an organisation is planning for their future. </w:t>
      </w:r>
      <w:r w:rsidR="00D1090B">
        <w:rPr>
          <w:rFonts w:cstheme="minorHAnsi"/>
          <w:shd w:val="clear" w:color="auto" w:fill="FCFCFC"/>
        </w:rPr>
        <w:t xml:space="preserve">The importance </w:t>
      </w:r>
      <w:r w:rsidR="00D1090B" w:rsidRPr="0008213C">
        <w:rPr>
          <w:rFonts w:cstheme="minorHAnsi"/>
          <w:shd w:val="clear" w:color="auto" w:fill="FCFCFC"/>
        </w:rPr>
        <w:t>of planning for the future is enhanced by Pir (2019) when she gives details of the ever-changing working environment and the beginning of the ‘</w:t>
      </w:r>
      <w:r w:rsidR="00D1090B" w:rsidRPr="00D1090B">
        <w:rPr>
          <w:rFonts w:cstheme="minorHAnsi"/>
          <w:i/>
          <w:iCs/>
          <w:shd w:val="clear" w:color="auto" w:fill="FCFCFC"/>
        </w:rPr>
        <w:t>Fourth Industrial Revolution</w:t>
      </w:r>
      <w:r w:rsidR="00D1090B" w:rsidRPr="00D1090B">
        <w:rPr>
          <w:rFonts w:cstheme="minorHAnsi"/>
          <w:shd w:val="clear" w:color="auto" w:fill="FCFCFC"/>
        </w:rPr>
        <w:t>’</w:t>
      </w:r>
      <w:r w:rsidR="00D1090B" w:rsidRPr="0008213C">
        <w:rPr>
          <w:rFonts w:cstheme="minorHAnsi"/>
          <w:shd w:val="clear" w:color="auto" w:fill="FCFCFC"/>
        </w:rPr>
        <w:t xml:space="preserve">. She gives details of the different trends that we are now seeing from </w:t>
      </w:r>
      <w:r w:rsidR="00D1090B" w:rsidRPr="0008213C">
        <w:rPr>
          <w:rFonts w:cstheme="minorHAnsi"/>
          <w:b/>
          <w:bCs/>
          <w:shd w:val="clear" w:color="auto" w:fill="FCFCFC"/>
        </w:rPr>
        <w:t>‘</w:t>
      </w:r>
      <w:r w:rsidR="00D1090B" w:rsidRPr="0008213C">
        <w:rPr>
          <w:rStyle w:val="Strong"/>
          <w:rFonts w:cstheme="minorHAnsi"/>
          <w:b w:val="0"/>
          <w:bCs w:val="0"/>
          <w:i/>
          <w:iCs/>
          <w:shd w:val="clear" w:color="auto" w:fill="FCFCFC"/>
        </w:rPr>
        <w:t>Growing skills instability</w:t>
      </w:r>
      <w:r w:rsidR="00D1090B" w:rsidRPr="0008213C">
        <w:rPr>
          <w:rStyle w:val="Strong"/>
          <w:rFonts w:cstheme="minorHAnsi"/>
          <w:b w:val="0"/>
          <w:bCs w:val="0"/>
          <w:shd w:val="clear" w:color="auto" w:fill="FCFCFC"/>
        </w:rPr>
        <w:t>’</w:t>
      </w:r>
      <w:r w:rsidR="00D1090B">
        <w:rPr>
          <w:rStyle w:val="Strong"/>
          <w:rFonts w:cstheme="minorHAnsi"/>
          <w:b w:val="0"/>
          <w:bCs w:val="0"/>
          <w:shd w:val="clear" w:color="auto" w:fill="FCFCFC"/>
        </w:rPr>
        <w:t xml:space="preserve"> where the skills we now require are vastly different as a result in the advancement in technology</w:t>
      </w:r>
      <w:r w:rsidR="00D1090B" w:rsidRPr="0008213C">
        <w:rPr>
          <w:rStyle w:val="Strong"/>
          <w:rFonts w:cstheme="minorHAnsi"/>
          <w:b w:val="0"/>
          <w:bCs w:val="0"/>
          <w:shd w:val="clear" w:color="auto" w:fill="FCFCFC"/>
        </w:rPr>
        <w:t xml:space="preserve"> to ‘</w:t>
      </w:r>
      <w:r w:rsidR="00D1090B" w:rsidRPr="0008213C">
        <w:rPr>
          <w:rStyle w:val="Strong"/>
          <w:rFonts w:cstheme="minorHAnsi"/>
          <w:b w:val="0"/>
          <w:bCs w:val="0"/>
          <w:i/>
          <w:iCs/>
          <w:shd w:val="clear" w:color="auto" w:fill="FCFCFC"/>
        </w:rPr>
        <w:t>Emerging in-demand roles</w:t>
      </w:r>
      <w:r w:rsidR="00D1090B" w:rsidRPr="0008213C">
        <w:rPr>
          <w:rStyle w:val="Strong"/>
          <w:rFonts w:cstheme="minorHAnsi"/>
          <w:b w:val="0"/>
          <w:bCs w:val="0"/>
          <w:shd w:val="clear" w:color="auto" w:fill="FCFCFC"/>
        </w:rPr>
        <w:t>’</w:t>
      </w:r>
      <w:r w:rsidR="00D1090B" w:rsidRPr="0008213C">
        <w:rPr>
          <w:rFonts w:cstheme="minorHAnsi"/>
        </w:rPr>
        <w:t xml:space="preserve"> </w:t>
      </w:r>
      <w:r w:rsidR="00D1090B">
        <w:rPr>
          <w:rFonts w:cstheme="minorHAnsi"/>
        </w:rPr>
        <w:t xml:space="preserve">such as specialists in social media. She explains the importance of understanding the current business environment and what it will look like in the next few years in order to plan accordingly to remain competitive as an organisation. </w:t>
      </w:r>
      <w:r w:rsidR="00AD58AD" w:rsidRPr="00AD58AD">
        <w:rPr>
          <w:rFonts w:cstheme="minorHAnsi"/>
          <w:color w:val="000000" w:themeColor="text1"/>
        </w:rPr>
        <w:t xml:space="preserve">As discussed in an article </w:t>
      </w:r>
      <w:r w:rsidR="00AD58AD" w:rsidRPr="00ED4738">
        <w:rPr>
          <w:rFonts w:cstheme="minorHAnsi"/>
        </w:rPr>
        <w:t xml:space="preserve">by </w:t>
      </w:r>
      <w:hyperlink r:id="rId14" w:history="1">
        <w:r w:rsidR="00AD58AD" w:rsidRPr="00ED4738">
          <w:rPr>
            <w:rStyle w:val="Hyperlink"/>
            <w:rFonts w:cstheme="minorHAnsi"/>
            <w:color w:val="auto"/>
            <w:u w:val="none"/>
            <w:shd w:val="clear" w:color="auto" w:fill="FCFCFC"/>
          </w:rPr>
          <w:t>Vorhauser-Smith</w:t>
        </w:r>
      </w:hyperlink>
      <w:r w:rsidR="00AD58AD">
        <w:rPr>
          <w:rFonts w:cstheme="minorHAnsi"/>
        </w:rPr>
        <w:t xml:space="preserve"> (2015) HR has a big part to play when it comes to workforce planning. She states </w:t>
      </w:r>
      <w:r w:rsidR="00ED4738">
        <w:rPr>
          <w:rFonts w:cstheme="minorHAnsi"/>
        </w:rPr>
        <w:t xml:space="preserve">the importance of talent planning when she states, </w:t>
      </w:r>
    </w:p>
    <w:p w14:paraId="446595CF" w14:textId="083111F3" w:rsidR="00D1090B" w:rsidRDefault="00ED4738" w:rsidP="00D1090B">
      <w:pPr>
        <w:autoSpaceDE w:val="0"/>
        <w:autoSpaceDN w:val="0"/>
        <w:adjustRightInd w:val="0"/>
        <w:jc w:val="center"/>
        <w:rPr>
          <w:rFonts w:cstheme="minorHAnsi"/>
          <w:shd w:val="clear" w:color="auto" w:fill="FCFCFC"/>
        </w:rPr>
      </w:pPr>
      <w:r w:rsidRPr="00ED4738">
        <w:rPr>
          <w:rFonts w:cstheme="minorHAnsi"/>
        </w:rPr>
        <w:t>“</w:t>
      </w:r>
      <w:r w:rsidRPr="00ED4738">
        <w:rPr>
          <w:rFonts w:cstheme="minorHAnsi"/>
          <w:i/>
          <w:iCs/>
          <w:shd w:val="clear" w:color="auto" w:fill="FCFCFC"/>
        </w:rPr>
        <w:t>human capital and talent management strategies</w:t>
      </w:r>
      <w:r w:rsidR="00D1090B">
        <w:rPr>
          <w:rFonts w:cstheme="minorHAnsi"/>
          <w:i/>
          <w:iCs/>
          <w:shd w:val="clear" w:color="auto" w:fill="FCFCFC"/>
        </w:rPr>
        <w:t xml:space="preserve"> </w:t>
      </w:r>
      <w:r w:rsidRPr="00ED4738">
        <w:rPr>
          <w:rFonts w:cstheme="minorHAnsi"/>
          <w:i/>
          <w:iCs/>
          <w:shd w:val="clear" w:color="auto" w:fill="FCFCFC"/>
        </w:rPr>
        <w:t>run parallel to the business goals.</w:t>
      </w:r>
      <w:r w:rsidRPr="00ED4738">
        <w:rPr>
          <w:rFonts w:cstheme="minorHAnsi"/>
          <w:shd w:val="clear" w:color="auto" w:fill="FCFCFC"/>
        </w:rPr>
        <w:t>”</w:t>
      </w:r>
      <w:r w:rsidR="00D1090B">
        <w:rPr>
          <w:rFonts w:cstheme="minorHAnsi"/>
          <w:shd w:val="clear" w:color="auto" w:fill="FCFCFC"/>
        </w:rPr>
        <w:t xml:space="preserve">  </w:t>
      </w:r>
      <w:r>
        <w:rPr>
          <w:rFonts w:cstheme="minorHAnsi"/>
          <w:shd w:val="clear" w:color="auto" w:fill="FCFCFC"/>
        </w:rPr>
        <w:t>(</w:t>
      </w:r>
      <w:hyperlink r:id="rId15" w:anchor="4065fe3b7b18" w:history="1">
        <w:r w:rsidRPr="00E96091">
          <w:rPr>
            <w:rStyle w:val="Hyperlink"/>
            <w:rFonts w:cstheme="minorHAnsi"/>
            <w:shd w:val="clear" w:color="auto" w:fill="FCFCFC"/>
          </w:rPr>
          <w:t>https://www.forbes.com/sites/sylviavorhausersmith/2015/05/25/workforce-planning-the-war-room-of-hr/#4065fe3b7b18</w:t>
        </w:r>
      </w:hyperlink>
      <w:r>
        <w:rPr>
          <w:rFonts w:cstheme="minorHAnsi"/>
          <w:shd w:val="clear" w:color="auto" w:fill="FCFCFC"/>
        </w:rPr>
        <w:t>)</w:t>
      </w:r>
    </w:p>
    <w:p w14:paraId="2F074E5C" w14:textId="2B981409" w:rsidR="00B070BB" w:rsidRDefault="00ED4738" w:rsidP="00D1090B">
      <w:pPr>
        <w:autoSpaceDE w:val="0"/>
        <w:autoSpaceDN w:val="0"/>
        <w:adjustRightInd w:val="0"/>
        <w:jc w:val="both"/>
        <w:rPr>
          <w:rFonts w:cstheme="minorHAnsi"/>
          <w:shd w:val="clear" w:color="auto" w:fill="FCFCFC"/>
        </w:rPr>
      </w:pPr>
      <w:r>
        <w:rPr>
          <w:rFonts w:cstheme="minorHAnsi"/>
          <w:shd w:val="clear" w:color="auto" w:fill="FCFCFC"/>
        </w:rPr>
        <w:t>She goes on to say that as a result of the advancement in the HR function it has</w:t>
      </w:r>
      <w:r w:rsidR="007F21E9">
        <w:rPr>
          <w:rFonts w:cstheme="minorHAnsi"/>
          <w:shd w:val="clear" w:color="auto" w:fill="FCFCFC"/>
        </w:rPr>
        <w:t xml:space="preserve"> given a greater focus on workforce planning </w:t>
      </w:r>
      <w:r w:rsidR="00D1090B">
        <w:rPr>
          <w:rFonts w:cstheme="minorHAnsi"/>
          <w:shd w:val="clear" w:color="auto" w:fill="FCFCFC"/>
        </w:rPr>
        <w:t xml:space="preserve">with it now </w:t>
      </w:r>
      <w:r w:rsidR="007F21E9">
        <w:rPr>
          <w:rFonts w:cstheme="minorHAnsi"/>
          <w:shd w:val="clear" w:color="auto" w:fill="FCFCFC"/>
        </w:rPr>
        <w:t xml:space="preserve">being a high priority </w:t>
      </w:r>
      <w:r w:rsidR="00D1090B">
        <w:rPr>
          <w:rFonts w:cstheme="minorHAnsi"/>
          <w:shd w:val="clear" w:color="auto" w:fill="FCFCFC"/>
        </w:rPr>
        <w:t xml:space="preserve">to </w:t>
      </w:r>
      <w:r w:rsidR="007F21E9">
        <w:rPr>
          <w:rFonts w:cstheme="minorHAnsi"/>
          <w:shd w:val="clear" w:color="auto" w:fill="FCFCFC"/>
        </w:rPr>
        <w:t>a company.</w:t>
      </w:r>
      <w:r w:rsidR="00B070BB">
        <w:rPr>
          <w:rFonts w:cstheme="minorHAnsi"/>
          <w:shd w:val="clear" w:color="auto" w:fill="FCFCFC"/>
        </w:rPr>
        <w:t xml:space="preserve"> In order to successfully plan Wilkinson &amp; Taylor (2016) designed a four-stage plan (Figure 1) which include;</w:t>
      </w:r>
    </w:p>
    <w:p w14:paraId="0445644E" w14:textId="70D7CC66" w:rsidR="006A6B2F" w:rsidRDefault="006A6B2F" w:rsidP="006A6B2F">
      <w:pPr>
        <w:autoSpaceDE w:val="0"/>
        <w:autoSpaceDN w:val="0"/>
        <w:adjustRightInd w:val="0"/>
        <w:jc w:val="center"/>
        <w:rPr>
          <w:rFonts w:cstheme="minorHAnsi"/>
          <w:shd w:val="clear" w:color="auto" w:fill="FCFCFC"/>
        </w:rPr>
      </w:pPr>
      <w:r>
        <w:rPr>
          <w:rFonts w:cstheme="minorHAnsi"/>
          <w:noProof/>
          <w:shd w:val="clear" w:color="auto" w:fill="FCFCFC"/>
        </w:rPr>
        <w:drawing>
          <wp:inline distT="0" distB="0" distL="0" distR="0" wp14:anchorId="21C966AF" wp14:editId="46750457">
            <wp:extent cx="2905125" cy="3269838"/>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15154" cy="3281126"/>
                    </a:xfrm>
                    <a:prstGeom prst="rect">
                      <a:avLst/>
                    </a:prstGeom>
                    <a:noFill/>
                    <a:ln>
                      <a:noFill/>
                    </a:ln>
                  </pic:spPr>
                </pic:pic>
              </a:graphicData>
            </a:graphic>
          </wp:inline>
        </w:drawing>
      </w:r>
    </w:p>
    <w:p w14:paraId="553517F9" w14:textId="5C38B8FC" w:rsidR="00B070BB" w:rsidRDefault="0081043E" w:rsidP="00B070BB">
      <w:pPr>
        <w:pStyle w:val="ListParagraph"/>
        <w:numPr>
          <w:ilvl w:val="0"/>
          <w:numId w:val="2"/>
        </w:numPr>
        <w:autoSpaceDE w:val="0"/>
        <w:autoSpaceDN w:val="0"/>
        <w:adjustRightInd w:val="0"/>
        <w:jc w:val="both"/>
        <w:rPr>
          <w:rFonts w:cstheme="minorHAnsi"/>
          <w:shd w:val="clear" w:color="auto" w:fill="FCFCFC"/>
        </w:rPr>
      </w:pPr>
      <w:r w:rsidRPr="0081043E">
        <w:rPr>
          <w:rFonts w:cstheme="minorHAnsi"/>
          <w:b/>
          <w:bCs/>
          <w:shd w:val="clear" w:color="auto" w:fill="FCFCFC"/>
        </w:rPr>
        <w:t>Forecasting Demand</w:t>
      </w:r>
      <w:r>
        <w:rPr>
          <w:rFonts w:cstheme="minorHAnsi"/>
          <w:shd w:val="clear" w:color="auto" w:fill="FCFCFC"/>
        </w:rPr>
        <w:t xml:space="preserve"> – </w:t>
      </w:r>
      <w:r w:rsidR="00C960F0">
        <w:rPr>
          <w:rFonts w:cstheme="minorHAnsi"/>
          <w:shd w:val="clear" w:color="auto" w:fill="FCFCFC"/>
        </w:rPr>
        <w:t xml:space="preserve">this is the process of looking into the future to identify what skills are going to be needed. This can be done by looking at past trends, making informative judgements based on knowledge and experience of senior staff members, and planning financially to have an understanding of how many staff </w:t>
      </w:r>
      <w:r w:rsidR="006A6B2F">
        <w:rPr>
          <w:rFonts w:cstheme="minorHAnsi"/>
          <w:shd w:val="clear" w:color="auto" w:fill="FCFCFC"/>
        </w:rPr>
        <w:t>the company can afford</w:t>
      </w:r>
      <w:r w:rsidR="00C960F0">
        <w:rPr>
          <w:rFonts w:cstheme="minorHAnsi"/>
          <w:shd w:val="clear" w:color="auto" w:fill="FCFCFC"/>
        </w:rPr>
        <w:t xml:space="preserve">. </w:t>
      </w:r>
    </w:p>
    <w:p w14:paraId="55C80222" w14:textId="35492AE9" w:rsidR="0081043E" w:rsidRDefault="0081043E" w:rsidP="00B070BB">
      <w:pPr>
        <w:pStyle w:val="ListParagraph"/>
        <w:numPr>
          <w:ilvl w:val="0"/>
          <w:numId w:val="2"/>
        </w:numPr>
        <w:autoSpaceDE w:val="0"/>
        <w:autoSpaceDN w:val="0"/>
        <w:adjustRightInd w:val="0"/>
        <w:jc w:val="both"/>
        <w:rPr>
          <w:rFonts w:cstheme="minorHAnsi"/>
          <w:shd w:val="clear" w:color="auto" w:fill="FCFCFC"/>
        </w:rPr>
      </w:pPr>
      <w:r>
        <w:rPr>
          <w:rFonts w:cstheme="minorHAnsi"/>
          <w:b/>
          <w:bCs/>
          <w:shd w:val="clear" w:color="auto" w:fill="FCFCFC"/>
        </w:rPr>
        <w:lastRenderedPageBreak/>
        <w:t xml:space="preserve">Forecasting Supply </w:t>
      </w:r>
      <w:r>
        <w:rPr>
          <w:rFonts w:cstheme="minorHAnsi"/>
          <w:shd w:val="clear" w:color="auto" w:fill="FCFCFC"/>
        </w:rPr>
        <w:t>–</w:t>
      </w:r>
      <w:r w:rsidR="006A6B2F">
        <w:rPr>
          <w:rFonts w:cstheme="minorHAnsi"/>
          <w:shd w:val="clear" w:color="auto" w:fill="FCFCFC"/>
        </w:rPr>
        <w:t xml:space="preserve"> this is the process of looking inside the organisation to see what skills the current staff have as well as identifying how many of those are likely to still work at the company in the future. </w:t>
      </w:r>
    </w:p>
    <w:p w14:paraId="191FE591" w14:textId="716A44CD" w:rsidR="0081043E" w:rsidRDefault="0081043E" w:rsidP="00B070BB">
      <w:pPr>
        <w:pStyle w:val="ListParagraph"/>
        <w:numPr>
          <w:ilvl w:val="0"/>
          <w:numId w:val="2"/>
        </w:numPr>
        <w:autoSpaceDE w:val="0"/>
        <w:autoSpaceDN w:val="0"/>
        <w:adjustRightInd w:val="0"/>
        <w:jc w:val="both"/>
        <w:rPr>
          <w:rFonts w:cstheme="minorHAnsi"/>
          <w:shd w:val="clear" w:color="auto" w:fill="FCFCFC"/>
        </w:rPr>
      </w:pPr>
      <w:r>
        <w:rPr>
          <w:rFonts w:cstheme="minorHAnsi"/>
          <w:b/>
          <w:bCs/>
          <w:shd w:val="clear" w:color="auto" w:fill="FCFCFC"/>
        </w:rPr>
        <w:t xml:space="preserve">Identifying Gaps </w:t>
      </w:r>
      <w:r>
        <w:rPr>
          <w:rFonts w:cstheme="minorHAnsi"/>
          <w:shd w:val="clear" w:color="auto" w:fill="FCFCFC"/>
        </w:rPr>
        <w:t>–</w:t>
      </w:r>
      <w:r w:rsidR="006A6B2F">
        <w:rPr>
          <w:rFonts w:cstheme="minorHAnsi"/>
          <w:shd w:val="clear" w:color="auto" w:fill="FCFCFC"/>
        </w:rPr>
        <w:t xml:space="preserve"> this is the process of looking at the </w:t>
      </w:r>
      <w:proofErr w:type="spellStart"/>
      <w:r w:rsidR="006A6B2F">
        <w:rPr>
          <w:rFonts w:cstheme="minorHAnsi"/>
          <w:shd w:val="clear" w:color="auto" w:fill="FCFCFC"/>
        </w:rPr>
        <w:t>daman</w:t>
      </w:r>
      <w:r w:rsidR="00F1624D">
        <w:rPr>
          <w:rFonts w:cstheme="minorHAnsi"/>
          <w:shd w:val="clear" w:color="auto" w:fill="FCFCFC"/>
        </w:rPr>
        <w:t>d</w:t>
      </w:r>
      <w:proofErr w:type="spellEnd"/>
      <w:r w:rsidR="006A6B2F">
        <w:rPr>
          <w:rFonts w:cstheme="minorHAnsi"/>
          <w:shd w:val="clear" w:color="auto" w:fill="FCFCFC"/>
        </w:rPr>
        <w:t xml:space="preserve"> required for future and basing it on the skills of the current workforce. </w:t>
      </w:r>
    </w:p>
    <w:p w14:paraId="41F7E70D" w14:textId="06D3E53A" w:rsidR="00A351F1" w:rsidRPr="00F02751" w:rsidRDefault="0081043E" w:rsidP="00D1090B">
      <w:pPr>
        <w:pStyle w:val="ListParagraph"/>
        <w:numPr>
          <w:ilvl w:val="0"/>
          <w:numId w:val="2"/>
        </w:numPr>
        <w:autoSpaceDE w:val="0"/>
        <w:autoSpaceDN w:val="0"/>
        <w:adjustRightInd w:val="0"/>
        <w:jc w:val="both"/>
        <w:rPr>
          <w:rFonts w:cstheme="minorHAnsi"/>
          <w:color w:val="000000" w:themeColor="text1"/>
        </w:rPr>
      </w:pPr>
      <w:r w:rsidRPr="00F02751">
        <w:rPr>
          <w:rFonts w:cstheme="minorHAnsi"/>
          <w:b/>
          <w:bCs/>
          <w:shd w:val="clear" w:color="auto" w:fill="FCFCFC"/>
        </w:rPr>
        <w:t>Addressing the Gaps</w:t>
      </w:r>
      <w:r w:rsidRPr="00F02751">
        <w:rPr>
          <w:rFonts w:cstheme="minorHAnsi"/>
          <w:shd w:val="clear" w:color="auto" w:fill="FCFCFC"/>
        </w:rPr>
        <w:t xml:space="preserve"> – </w:t>
      </w:r>
      <w:r w:rsidR="006A6B2F" w:rsidRPr="00F02751">
        <w:rPr>
          <w:rFonts w:cstheme="minorHAnsi"/>
          <w:shd w:val="clear" w:color="auto" w:fill="FCFCFC"/>
        </w:rPr>
        <w:t>this is the process of looking at ways to utilise the current workforce to meet future demands and then filling roles that remain available from external sources.</w:t>
      </w:r>
      <w:r w:rsidR="00ED4738" w:rsidRPr="00F02751">
        <w:rPr>
          <w:rFonts w:cstheme="minorHAnsi"/>
          <w:shd w:val="clear" w:color="auto" w:fill="FCFCFC"/>
        </w:rPr>
        <w:t xml:space="preserve"> </w:t>
      </w:r>
      <w:r w:rsidR="0008213C" w:rsidRPr="00F02751">
        <w:rPr>
          <w:rFonts w:cstheme="minorHAnsi"/>
        </w:rPr>
        <w:t xml:space="preserve"> </w:t>
      </w:r>
      <w:r w:rsidR="00ED4738" w:rsidRPr="00F02751">
        <w:rPr>
          <w:rFonts w:cstheme="minorHAnsi"/>
        </w:rPr>
        <w:t xml:space="preserve"> </w:t>
      </w:r>
      <w:r w:rsidR="00AD58AD" w:rsidRPr="00F02751">
        <w:rPr>
          <w:rFonts w:cstheme="minorHAnsi"/>
        </w:rPr>
        <w:t xml:space="preserve">  </w:t>
      </w:r>
    </w:p>
    <w:p w14:paraId="1E1AB921" w14:textId="77777777" w:rsidR="005533C9" w:rsidRDefault="005533C9" w:rsidP="005533C9">
      <w:pPr>
        <w:autoSpaceDE w:val="0"/>
        <w:autoSpaceDN w:val="0"/>
        <w:adjustRightInd w:val="0"/>
        <w:rPr>
          <w:rFonts w:ascii="Arial" w:hAnsi="Arial" w:cs="Arial"/>
          <w:color w:val="000000" w:themeColor="text1"/>
          <w:sz w:val="20"/>
          <w:szCs w:val="20"/>
        </w:rPr>
      </w:pPr>
    </w:p>
    <w:p w14:paraId="023CE4E2" w14:textId="6E592B7C" w:rsidR="005533C9" w:rsidRDefault="005533C9" w:rsidP="005533C9">
      <w:pPr>
        <w:pStyle w:val="ListParagraph"/>
        <w:numPr>
          <w:ilvl w:val="1"/>
          <w:numId w:val="1"/>
        </w:numPr>
        <w:autoSpaceDE w:val="0"/>
        <w:autoSpaceDN w:val="0"/>
        <w:adjustRightInd w:val="0"/>
        <w:rPr>
          <w:rFonts w:cstheme="minorHAnsi"/>
          <w:color w:val="000000" w:themeColor="text1"/>
        </w:rPr>
      </w:pPr>
      <w:r w:rsidRPr="0061013E">
        <w:rPr>
          <w:rFonts w:cstheme="minorHAnsi"/>
          <w:color w:val="000000" w:themeColor="text1"/>
        </w:rPr>
        <w:t>Explain how to develop basic people plans and succession plans.</w:t>
      </w:r>
    </w:p>
    <w:p w14:paraId="752566EC" w14:textId="690DE8E0" w:rsidR="005533C9" w:rsidRDefault="00703868" w:rsidP="00432559">
      <w:pPr>
        <w:autoSpaceDE w:val="0"/>
        <w:autoSpaceDN w:val="0"/>
        <w:adjustRightInd w:val="0"/>
        <w:jc w:val="both"/>
        <w:rPr>
          <w:rFonts w:ascii="Arial" w:hAnsi="Arial" w:cs="Arial"/>
          <w:color w:val="000000" w:themeColor="text1"/>
          <w:sz w:val="20"/>
          <w:szCs w:val="20"/>
        </w:rPr>
      </w:pPr>
      <w:r>
        <w:rPr>
          <w:rFonts w:cstheme="minorHAnsi"/>
          <w:color w:val="000000" w:themeColor="text1"/>
        </w:rPr>
        <w:t xml:space="preserve">Once future plans have been identified an organisation will then use people and succession plans to delve a little deeper into the current workforce. It will look at the skills and experiences they posses before identifying plans for individuals that will see them develop within the organisation in order to meet business objectives. Weeks (2020) states that </w:t>
      </w:r>
      <w:r w:rsidR="000F7812">
        <w:rPr>
          <w:rFonts w:cstheme="minorHAnsi"/>
          <w:color w:val="000000" w:themeColor="text1"/>
        </w:rPr>
        <w:t>succession p</w:t>
      </w:r>
      <w:r w:rsidR="00E67A43">
        <w:rPr>
          <w:rFonts w:cstheme="minorHAnsi"/>
          <w:color w:val="000000" w:themeColor="text1"/>
        </w:rPr>
        <w:t>l</w:t>
      </w:r>
      <w:r w:rsidR="000F7812">
        <w:rPr>
          <w:rFonts w:cstheme="minorHAnsi"/>
          <w:color w:val="000000" w:themeColor="text1"/>
        </w:rPr>
        <w:t xml:space="preserve">anning would be the process of identifying skills in current employees and earmarking them for future senior positions. It would be to look to promote within when a vacancy raises by ensuring staff are given experiences to fit into roles that are critical for future objectives. Ramsden (2020) gives advice on the best way to succession plan when he states that as a result in a changing working environment where staff are working longer there needs to be clear planning when looking at developing staff for the future. He states that an organisation needs to start early when planning on developing staff with constant communication. There is a need to be flexible in the approach where staff have the opportunity to learn off one another. </w:t>
      </w:r>
      <w:r w:rsidR="0026503E">
        <w:rPr>
          <w:rFonts w:cstheme="minorHAnsi"/>
          <w:color w:val="000000" w:themeColor="text1"/>
        </w:rPr>
        <w:t xml:space="preserve">In an article for Forbes Welsh (2019) gives another perspective of the importance of succession planning to an organisation. He states that companies need to lead from the top when </w:t>
      </w:r>
      <w:r w:rsidR="00FF4243">
        <w:rPr>
          <w:rFonts w:cstheme="minorHAnsi"/>
          <w:color w:val="000000" w:themeColor="text1"/>
        </w:rPr>
        <w:t xml:space="preserve">planning and look at fully implement HR in the process in order for them to give their expertise. He goes on to say that whilst it is important to look at developing the next generation it does not necessarily mean that staff need to automatically go straight into senior </w:t>
      </w:r>
      <w:r w:rsidR="00C40065">
        <w:rPr>
          <w:rFonts w:cstheme="minorHAnsi"/>
          <w:color w:val="000000" w:themeColor="text1"/>
        </w:rPr>
        <w:t>position</w:t>
      </w:r>
      <w:r w:rsidR="00272A2A">
        <w:rPr>
          <w:rFonts w:cstheme="minorHAnsi"/>
          <w:color w:val="000000" w:themeColor="text1"/>
        </w:rPr>
        <w:t>s</w:t>
      </w:r>
      <w:r w:rsidR="00C40065">
        <w:rPr>
          <w:rFonts w:cstheme="minorHAnsi"/>
          <w:color w:val="000000" w:themeColor="text1"/>
        </w:rPr>
        <w:t>,</w:t>
      </w:r>
      <w:r w:rsidR="00FF4243">
        <w:rPr>
          <w:rFonts w:cstheme="minorHAnsi"/>
          <w:color w:val="000000" w:themeColor="text1"/>
        </w:rPr>
        <w:t xml:space="preserve"> but that hierarchy’s can sometime hinder the process.</w:t>
      </w:r>
      <w:r w:rsidR="0026503E">
        <w:rPr>
          <w:rFonts w:cstheme="minorHAnsi"/>
          <w:color w:val="000000" w:themeColor="text1"/>
        </w:rPr>
        <w:t xml:space="preserve"> </w:t>
      </w:r>
      <w:r w:rsidR="00432559">
        <w:rPr>
          <w:rFonts w:cstheme="minorHAnsi"/>
          <w:color w:val="000000" w:themeColor="text1"/>
        </w:rPr>
        <w:t>Weeks (2020) gives ways in which succession planning can be adapted by stating it can be done in a ‘</w:t>
      </w:r>
      <w:r w:rsidR="00432559" w:rsidRPr="00432559">
        <w:rPr>
          <w:rFonts w:cstheme="minorHAnsi"/>
          <w:i/>
          <w:iCs/>
          <w:color w:val="000000" w:themeColor="text1"/>
        </w:rPr>
        <w:t>formal’</w:t>
      </w:r>
      <w:r w:rsidR="00432559">
        <w:rPr>
          <w:rFonts w:cstheme="minorHAnsi"/>
          <w:color w:val="000000" w:themeColor="text1"/>
        </w:rPr>
        <w:t xml:space="preserve"> or ‘</w:t>
      </w:r>
      <w:r w:rsidR="00432559" w:rsidRPr="00432559">
        <w:rPr>
          <w:rFonts w:cstheme="minorHAnsi"/>
          <w:i/>
          <w:iCs/>
          <w:color w:val="000000" w:themeColor="text1"/>
        </w:rPr>
        <w:t>informal’</w:t>
      </w:r>
      <w:r w:rsidR="00432559">
        <w:rPr>
          <w:rFonts w:cstheme="minorHAnsi"/>
          <w:color w:val="000000" w:themeColor="text1"/>
        </w:rPr>
        <w:t xml:space="preserve"> way. She states that conversations about development could act as the informal process </w:t>
      </w:r>
      <w:r w:rsidR="000B65BF">
        <w:rPr>
          <w:rFonts w:cstheme="minorHAnsi"/>
          <w:color w:val="000000" w:themeColor="text1"/>
        </w:rPr>
        <w:t>whereas</w:t>
      </w:r>
      <w:r w:rsidR="00432559">
        <w:rPr>
          <w:rFonts w:cstheme="minorHAnsi"/>
          <w:color w:val="000000" w:themeColor="text1"/>
        </w:rPr>
        <w:t xml:space="preserve"> planned and structured performance reviews would be classed as the formal aspect.</w:t>
      </w:r>
    </w:p>
    <w:p w14:paraId="36EA6E1D" w14:textId="77777777" w:rsidR="005533C9" w:rsidRDefault="005533C9" w:rsidP="005533C9">
      <w:pPr>
        <w:autoSpaceDE w:val="0"/>
        <w:autoSpaceDN w:val="0"/>
        <w:adjustRightInd w:val="0"/>
        <w:rPr>
          <w:rFonts w:ascii="Arial" w:hAnsi="Arial" w:cs="Arial"/>
          <w:color w:val="000000" w:themeColor="text1"/>
          <w:sz w:val="20"/>
          <w:szCs w:val="20"/>
        </w:rPr>
      </w:pPr>
    </w:p>
    <w:p w14:paraId="5A8F1B2F" w14:textId="2ECC2971" w:rsidR="005533C9" w:rsidRDefault="005533C9" w:rsidP="007A5425">
      <w:pPr>
        <w:autoSpaceDE w:val="0"/>
        <w:autoSpaceDN w:val="0"/>
        <w:adjustRightInd w:val="0"/>
        <w:jc w:val="both"/>
        <w:rPr>
          <w:rFonts w:ascii="Arial" w:hAnsi="Arial" w:cs="Arial"/>
          <w:color w:val="000000" w:themeColor="text1"/>
        </w:rPr>
      </w:pPr>
      <w:r w:rsidRPr="008D218D">
        <w:rPr>
          <w:rFonts w:ascii="Arial" w:hAnsi="Arial" w:cs="Arial"/>
          <w:color w:val="000000" w:themeColor="text1"/>
          <w:sz w:val="20"/>
          <w:szCs w:val="20"/>
        </w:rPr>
        <w:t xml:space="preserve">2.1 </w:t>
      </w:r>
      <w:r w:rsidRPr="0061013E">
        <w:rPr>
          <w:rFonts w:cstheme="minorHAnsi"/>
          <w:color w:val="000000" w:themeColor="text1"/>
        </w:rPr>
        <w:t>Assess the strengths and weaknesses of different approaches to attracting talent to the organisation.</w:t>
      </w:r>
      <w:r w:rsidRPr="0061013E">
        <w:rPr>
          <w:rFonts w:ascii="Arial" w:hAnsi="Arial" w:cs="Arial"/>
          <w:color w:val="000000" w:themeColor="text1"/>
        </w:rPr>
        <w:t xml:space="preserve"> </w:t>
      </w:r>
    </w:p>
    <w:p w14:paraId="5C553C85" w14:textId="79BEBF38" w:rsidR="007A5425" w:rsidRDefault="002A29D2" w:rsidP="007A5425">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In order to attract talented employees to an organisation that will have a positive impact on achieving business goals it is important to consider the different approaches. One of the ways to attract talent to an organisation is by focusing on the employer brand. Houghton (2019) gives details of how having an effective employer brand can benefit the company by becoming an employer of choice. He states that </w:t>
      </w:r>
      <w:r w:rsidR="007A5425">
        <w:rPr>
          <w:rFonts w:ascii="Arial" w:hAnsi="Arial" w:cs="Arial"/>
          <w:color w:val="000000" w:themeColor="text1"/>
          <w:sz w:val="20"/>
          <w:szCs w:val="20"/>
        </w:rPr>
        <w:t>there is a four-stage plan which includes,</w:t>
      </w:r>
    </w:p>
    <w:p w14:paraId="25BAB198" w14:textId="4862707C" w:rsidR="007A5425" w:rsidRPr="007A5425" w:rsidRDefault="007A5425" w:rsidP="007A5425">
      <w:pPr>
        <w:pStyle w:val="ListParagraph"/>
        <w:numPr>
          <w:ilvl w:val="0"/>
          <w:numId w:val="3"/>
        </w:numPr>
        <w:autoSpaceDE w:val="0"/>
        <w:autoSpaceDN w:val="0"/>
        <w:adjustRightInd w:val="0"/>
        <w:jc w:val="both"/>
        <w:rPr>
          <w:rFonts w:cstheme="minorHAnsi"/>
          <w:b/>
          <w:bCs/>
        </w:rPr>
      </w:pPr>
      <w:r w:rsidRPr="007A5425">
        <w:rPr>
          <w:rFonts w:cstheme="minorHAnsi"/>
          <w:b/>
          <w:bCs/>
        </w:rPr>
        <w:t>Discovery</w:t>
      </w:r>
      <w:r>
        <w:rPr>
          <w:rFonts w:cstheme="minorHAnsi"/>
          <w:b/>
          <w:bCs/>
        </w:rPr>
        <w:t xml:space="preserve"> – </w:t>
      </w:r>
      <w:r w:rsidRPr="007A5425">
        <w:rPr>
          <w:rFonts w:cstheme="minorHAnsi"/>
        </w:rPr>
        <w:t>this would be to get an understanding of how various people involved with</w:t>
      </w:r>
      <w:r w:rsidR="000A088E">
        <w:rPr>
          <w:rFonts w:cstheme="minorHAnsi"/>
        </w:rPr>
        <w:t xml:space="preserve"> the</w:t>
      </w:r>
      <w:r w:rsidRPr="007A5425">
        <w:rPr>
          <w:rFonts w:cstheme="minorHAnsi"/>
        </w:rPr>
        <w:t xml:space="preserve"> company vie</w:t>
      </w:r>
      <w:r w:rsidR="006E0503">
        <w:rPr>
          <w:rFonts w:cstheme="minorHAnsi"/>
        </w:rPr>
        <w:t>w</w:t>
      </w:r>
      <w:r w:rsidRPr="007A5425">
        <w:rPr>
          <w:rFonts w:cstheme="minorHAnsi"/>
        </w:rPr>
        <w:t xml:space="preserve"> it currently.</w:t>
      </w:r>
    </w:p>
    <w:p w14:paraId="63A7A184" w14:textId="3682CD5E" w:rsidR="007A5425" w:rsidRPr="007A5425" w:rsidRDefault="007A5425" w:rsidP="007A5425">
      <w:pPr>
        <w:pStyle w:val="ListParagraph"/>
        <w:numPr>
          <w:ilvl w:val="0"/>
          <w:numId w:val="3"/>
        </w:numPr>
        <w:autoSpaceDE w:val="0"/>
        <w:autoSpaceDN w:val="0"/>
        <w:adjustRightInd w:val="0"/>
        <w:jc w:val="both"/>
        <w:rPr>
          <w:rStyle w:val="Strong"/>
          <w:rFonts w:cstheme="minorHAnsi"/>
          <w:b w:val="0"/>
          <w:bCs w:val="0"/>
        </w:rPr>
      </w:pPr>
      <w:r w:rsidRPr="007A5425">
        <w:rPr>
          <w:rStyle w:val="Strong"/>
          <w:rFonts w:cstheme="minorHAnsi"/>
          <w:shd w:val="clear" w:color="auto" w:fill="F7F6F6"/>
        </w:rPr>
        <w:t>Analysis, interpretation and creation</w:t>
      </w:r>
      <w:r>
        <w:rPr>
          <w:rStyle w:val="Strong"/>
          <w:rFonts w:cstheme="minorHAnsi"/>
          <w:shd w:val="clear" w:color="auto" w:fill="F7F6F6"/>
        </w:rPr>
        <w:t xml:space="preserve"> – </w:t>
      </w:r>
      <w:r w:rsidRPr="007A5425">
        <w:rPr>
          <w:rStyle w:val="Strong"/>
          <w:rFonts w:cstheme="minorHAnsi"/>
          <w:b w:val="0"/>
          <w:bCs w:val="0"/>
          <w:shd w:val="clear" w:color="auto" w:fill="F7F6F6"/>
        </w:rPr>
        <w:t>this would be to develop a clear vis</w:t>
      </w:r>
      <w:r w:rsidR="006E0503">
        <w:rPr>
          <w:rStyle w:val="Strong"/>
          <w:rFonts w:cstheme="minorHAnsi"/>
          <w:b w:val="0"/>
          <w:bCs w:val="0"/>
          <w:shd w:val="clear" w:color="auto" w:fill="F7F6F6"/>
        </w:rPr>
        <w:t>io</w:t>
      </w:r>
      <w:r w:rsidRPr="007A5425">
        <w:rPr>
          <w:rStyle w:val="Strong"/>
          <w:rFonts w:cstheme="minorHAnsi"/>
          <w:b w:val="0"/>
          <w:bCs w:val="0"/>
          <w:shd w:val="clear" w:color="auto" w:fill="F7F6F6"/>
        </w:rPr>
        <w:t>n for what it is you want the brand to look like.</w:t>
      </w:r>
    </w:p>
    <w:p w14:paraId="7AAF505F" w14:textId="0C46217F" w:rsidR="007A5425" w:rsidRPr="007A5425" w:rsidRDefault="007A5425" w:rsidP="007A5425">
      <w:pPr>
        <w:pStyle w:val="ListParagraph"/>
        <w:numPr>
          <w:ilvl w:val="0"/>
          <w:numId w:val="3"/>
        </w:numPr>
        <w:autoSpaceDE w:val="0"/>
        <w:autoSpaceDN w:val="0"/>
        <w:adjustRightInd w:val="0"/>
        <w:jc w:val="both"/>
        <w:rPr>
          <w:rStyle w:val="Strong"/>
          <w:rFonts w:cstheme="minorHAnsi"/>
        </w:rPr>
      </w:pPr>
      <w:r w:rsidRPr="007A5425">
        <w:rPr>
          <w:rStyle w:val="Strong"/>
          <w:rFonts w:cstheme="minorHAnsi"/>
          <w:shd w:val="clear" w:color="auto" w:fill="F7F6F6"/>
        </w:rPr>
        <w:t>Implementation and communication</w:t>
      </w:r>
      <w:r>
        <w:rPr>
          <w:rStyle w:val="Strong"/>
          <w:rFonts w:cstheme="minorHAnsi"/>
          <w:shd w:val="clear" w:color="auto" w:fill="F7F6F6"/>
        </w:rPr>
        <w:t xml:space="preserve"> – </w:t>
      </w:r>
      <w:r>
        <w:rPr>
          <w:rStyle w:val="Strong"/>
          <w:rFonts w:cstheme="minorHAnsi"/>
          <w:b w:val="0"/>
          <w:bCs w:val="0"/>
          <w:shd w:val="clear" w:color="auto" w:fill="F7F6F6"/>
        </w:rPr>
        <w:t xml:space="preserve">this would be when the brand is developed and launched both internally and externally. </w:t>
      </w:r>
    </w:p>
    <w:p w14:paraId="1E22AF18" w14:textId="0DF214BD" w:rsidR="007A5425" w:rsidRPr="007A5425" w:rsidRDefault="007A5425" w:rsidP="007A5425">
      <w:pPr>
        <w:pStyle w:val="ListParagraph"/>
        <w:numPr>
          <w:ilvl w:val="0"/>
          <w:numId w:val="3"/>
        </w:numPr>
        <w:autoSpaceDE w:val="0"/>
        <w:autoSpaceDN w:val="0"/>
        <w:adjustRightInd w:val="0"/>
        <w:jc w:val="both"/>
        <w:rPr>
          <w:rStyle w:val="Strong"/>
          <w:rFonts w:cstheme="minorHAnsi"/>
        </w:rPr>
      </w:pPr>
      <w:r w:rsidRPr="007A5425">
        <w:rPr>
          <w:rStyle w:val="Strong"/>
          <w:rFonts w:cstheme="minorHAnsi"/>
          <w:shd w:val="clear" w:color="auto" w:fill="F7F6F6"/>
        </w:rPr>
        <w:t>Measurement, maintenance and optimisation</w:t>
      </w:r>
      <w:r>
        <w:rPr>
          <w:rStyle w:val="Strong"/>
          <w:rFonts w:cstheme="minorHAnsi"/>
          <w:shd w:val="clear" w:color="auto" w:fill="F7F6F6"/>
        </w:rPr>
        <w:t xml:space="preserve"> – </w:t>
      </w:r>
      <w:r>
        <w:rPr>
          <w:rStyle w:val="Strong"/>
          <w:rFonts w:cstheme="minorHAnsi"/>
          <w:b w:val="0"/>
          <w:bCs w:val="0"/>
          <w:shd w:val="clear" w:color="auto" w:fill="F7F6F6"/>
        </w:rPr>
        <w:t>this would be evaluating the progress of the brand by using various tools to assess whether it is being effective.</w:t>
      </w:r>
    </w:p>
    <w:p w14:paraId="58C46A68" w14:textId="261B1972" w:rsidR="00A41C19" w:rsidRDefault="007A5425" w:rsidP="009C208B">
      <w:pPr>
        <w:autoSpaceDE w:val="0"/>
        <w:autoSpaceDN w:val="0"/>
        <w:adjustRightInd w:val="0"/>
        <w:jc w:val="both"/>
        <w:rPr>
          <w:rFonts w:cstheme="minorHAnsi"/>
        </w:rPr>
      </w:pPr>
      <w:r>
        <w:rPr>
          <w:rFonts w:cstheme="minorHAnsi"/>
        </w:rPr>
        <w:lastRenderedPageBreak/>
        <w:t xml:space="preserve">As explained by Houghton if successful then employer brand can be an affective tool to recruit talent to an organisation. However, if the employer wasn’t looked at favourably then this approach could mean potential staff avoid applying for roles.  As stated by Cappelli (2019) </w:t>
      </w:r>
      <w:r w:rsidR="00680120">
        <w:rPr>
          <w:rFonts w:cstheme="minorHAnsi"/>
        </w:rPr>
        <w:t xml:space="preserve">more and more </w:t>
      </w:r>
      <w:r>
        <w:rPr>
          <w:rFonts w:cstheme="minorHAnsi"/>
        </w:rPr>
        <w:t>businesses are</w:t>
      </w:r>
      <w:r w:rsidR="00680120">
        <w:rPr>
          <w:rFonts w:cstheme="minorHAnsi"/>
        </w:rPr>
        <w:t xml:space="preserve"> going against the traditional form of recruiting talent by actively looking for skilled people who are not necessarily looking for a new job. He states this is often done by outsourcing to recruitment companies who will use tools such as LinkedIn and searching for skilled employees in a certain fi</w:t>
      </w:r>
      <w:r w:rsidR="006E0503">
        <w:rPr>
          <w:rFonts w:cstheme="minorHAnsi"/>
        </w:rPr>
        <w:t xml:space="preserve">eld </w:t>
      </w:r>
      <w:r w:rsidR="00680120">
        <w:rPr>
          <w:rFonts w:cstheme="minorHAnsi"/>
        </w:rPr>
        <w:t xml:space="preserve">and contacting them with an offer to apply for different roles to fill skill </w:t>
      </w:r>
      <w:r w:rsidR="006E0503">
        <w:rPr>
          <w:rFonts w:cstheme="minorHAnsi"/>
        </w:rPr>
        <w:t>g</w:t>
      </w:r>
      <w:r w:rsidR="00680120">
        <w:rPr>
          <w:rFonts w:cstheme="minorHAnsi"/>
        </w:rPr>
        <w:t xml:space="preserve">aps an organisation has. Whilst this approach could potentially mean that a higher calibre of staff is hired it may not always be the case and there are downsides such as having to pay externally for the service as well as not necessarily having the right person to fit an organisations culture. In an article Keller &amp; Meaney (2017) </w:t>
      </w:r>
      <w:r w:rsidR="009C208B">
        <w:rPr>
          <w:rFonts w:cstheme="minorHAnsi"/>
        </w:rPr>
        <w:t>concur with Cappelli when they state that actively going out and sourcing talent that will make a difference is a new approach that can help a business. They state that by having superior talent will help a company as it will be up to eight times more effective. They do however state that attracting the right talent is hard with skills gap</w:t>
      </w:r>
      <w:r w:rsidR="006E0503">
        <w:rPr>
          <w:rFonts w:cstheme="minorHAnsi"/>
        </w:rPr>
        <w:t>s</w:t>
      </w:r>
      <w:r w:rsidR="009C208B">
        <w:rPr>
          <w:rFonts w:cstheme="minorHAnsi"/>
        </w:rPr>
        <w:t xml:space="preserve"> not actively easy to reach.</w:t>
      </w:r>
      <w:r w:rsidR="00680120">
        <w:rPr>
          <w:rFonts w:cstheme="minorHAnsi"/>
        </w:rPr>
        <w:t xml:space="preserve"> </w:t>
      </w:r>
    </w:p>
    <w:p w14:paraId="018D39A6" w14:textId="77777777" w:rsidR="009C208B" w:rsidRPr="009C208B" w:rsidRDefault="009C208B" w:rsidP="009C208B">
      <w:pPr>
        <w:autoSpaceDE w:val="0"/>
        <w:autoSpaceDN w:val="0"/>
        <w:adjustRightInd w:val="0"/>
        <w:jc w:val="both"/>
        <w:rPr>
          <w:rFonts w:cstheme="minorHAnsi"/>
        </w:rPr>
      </w:pPr>
    </w:p>
    <w:p w14:paraId="752CE1C9" w14:textId="68DFD524" w:rsidR="005533C9" w:rsidRDefault="005533C9" w:rsidP="009C208B">
      <w:pPr>
        <w:autoSpaceDE w:val="0"/>
        <w:autoSpaceDN w:val="0"/>
        <w:adjustRightInd w:val="0"/>
        <w:jc w:val="both"/>
        <w:rPr>
          <w:rFonts w:cstheme="minorHAnsi"/>
          <w:color w:val="000000" w:themeColor="text1"/>
        </w:rPr>
      </w:pPr>
      <w:r w:rsidRPr="008D218D">
        <w:rPr>
          <w:rFonts w:ascii="Arial" w:hAnsi="Arial" w:cs="Arial"/>
          <w:color w:val="000000" w:themeColor="text1"/>
          <w:sz w:val="20"/>
          <w:szCs w:val="20"/>
        </w:rPr>
        <w:t xml:space="preserve">2.2 </w:t>
      </w:r>
      <w:r w:rsidRPr="0061013E">
        <w:rPr>
          <w:rFonts w:cstheme="minorHAnsi"/>
          <w:color w:val="000000" w:themeColor="text1"/>
        </w:rPr>
        <w:t>Assess the strengths and weaknesses of different approaches to retaining talent.</w:t>
      </w:r>
    </w:p>
    <w:p w14:paraId="0E992004" w14:textId="33945335" w:rsidR="00392427" w:rsidRDefault="009C208B" w:rsidP="009C208B">
      <w:pPr>
        <w:autoSpaceDE w:val="0"/>
        <w:autoSpaceDN w:val="0"/>
        <w:adjustRightInd w:val="0"/>
        <w:jc w:val="both"/>
        <w:rPr>
          <w:rFonts w:cstheme="minorHAnsi"/>
          <w:color w:val="000000" w:themeColor="text1"/>
        </w:rPr>
      </w:pPr>
      <w:r>
        <w:rPr>
          <w:rFonts w:cstheme="minorHAnsi"/>
          <w:color w:val="000000" w:themeColor="text1"/>
        </w:rPr>
        <w:t>Once talented employees have been attracted to a company there is a big onus on an organisation to ensure they are kept happy and are able to be retained within the business. Green (2019) gives details of the importance of understanding why staff leave in order to ensure that processes are put in place to stop this in future. She gives approaches such as using exit interviews to analyse what the reason was for them leaving. Whilst this approach could potentially give information a company could use going forward Green does state that this tool may not always be affective as employees may not want to give an honest answer particularly if they are still in employment when they complete the survey</w:t>
      </w:r>
      <w:r w:rsidR="00392427">
        <w:rPr>
          <w:rFonts w:cstheme="minorHAnsi"/>
          <w:color w:val="000000" w:themeColor="text1"/>
        </w:rPr>
        <w:t>. Butler (2017) states that whilst he agre</w:t>
      </w:r>
      <w:r w:rsidR="005A11B4">
        <w:rPr>
          <w:rFonts w:cstheme="minorHAnsi"/>
          <w:color w:val="000000" w:themeColor="text1"/>
        </w:rPr>
        <w:t>e</w:t>
      </w:r>
      <w:r w:rsidR="00392427">
        <w:rPr>
          <w:rFonts w:cstheme="minorHAnsi"/>
          <w:color w:val="000000" w:themeColor="text1"/>
        </w:rPr>
        <w:t xml:space="preserve">s with finding out the main reasons an employee left he feels that by putting in place a </w:t>
      </w:r>
      <w:r w:rsidR="005A11B4">
        <w:rPr>
          <w:rFonts w:cstheme="minorHAnsi"/>
          <w:color w:val="000000" w:themeColor="text1"/>
        </w:rPr>
        <w:t>3-point</w:t>
      </w:r>
      <w:r w:rsidR="00392427">
        <w:rPr>
          <w:rFonts w:cstheme="minorHAnsi"/>
          <w:color w:val="000000" w:themeColor="text1"/>
        </w:rPr>
        <w:t xml:space="preserve"> plan to keep staff would be more effective. These points are to;</w:t>
      </w:r>
    </w:p>
    <w:p w14:paraId="5408B618" w14:textId="100E1F96" w:rsidR="00392427" w:rsidRPr="00392427" w:rsidRDefault="00392427" w:rsidP="00392427">
      <w:pPr>
        <w:pStyle w:val="ListParagraph"/>
        <w:numPr>
          <w:ilvl w:val="0"/>
          <w:numId w:val="5"/>
        </w:numPr>
        <w:shd w:val="clear" w:color="auto" w:fill="FFFFFF"/>
        <w:spacing w:before="100" w:beforeAutospacing="1" w:after="100" w:afterAutospacing="1" w:line="240" w:lineRule="auto"/>
        <w:textAlignment w:val="baseline"/>
        <w:outlineLvl w:val="2"/>
        <w:rPr>
          <w:rFonts w:cstheme="minorHAnsi"/>
          <w:b/>
          <w:bCs/>
          <w:color w:val="232323"/>
        </w:rPr>
      </w:pPr>
      <w:r w:rsidRPr="00392427">
        <w:rPr>
          <w:rFonts w:eastAsia="Times New Roman" w:cstheme="minorHAnsi"/>
          <w:b/>
          <w:bCs/>
          <w:color w:val="232323"/>
          <w:lang w:eastAsia="en-GB"/>
        </w:rPr>
        <w:t>Personalise the employee experience</w:t>
      </w:r>
      <w:r>
        <w:rPr>
          <w:rFonts w:eastAsia="Times New Roman" w:cstheme="minorHAnsi"/>
          <w:b/>
          <w:bCs/>
          <w:color w:val="232323"/>
          <w:lang w:eastAsia="en-GB"/>
        </w:rPr>
        <w:t xml:space="preserve"> – </w:t>
      </w:r>
      <w:r w:rsidRPr="00392427">
        <w:rPr>
          <w:rFonts w:eastAsia="Times New Roman" w:cstheme="minorHAnsi"/>
          <w:color w:val="232323"/>
          <w:lang w:eastAsia="en-GB"/>
        </w:rPr>
        <w:t>this would be to offer staff a varied approach in their career rather than remaining in the same role doing the same tasks.</w:t>
      </w:r>
      <w:r w:rsidRPr="00392427">
        <w:rPr>
          <w:rFonts w:eastAsia="Times New Roman" w:cstheme="minorHAnsi"/>
          <w:b/>
          <w:bCs/>
          <w:color w:val="232323"/>
          <w:lang w:eastAsia="en-GB"/>
        </w:rPr>
        <w:t xml:space="preserve"> </w:t>
      </w:r>
    </w:p>
    <w:p w14:paraId="69E33B5F" w14:textId="04A65045" w:rsidR="00392427" w:rsidRPr="00392427" w:rsidRDefault="00392427" w:rsidP="00392427">
      <w:pPr>
        <w:pStyle w:val="ListParagraph"/>
        <w:numPr>
          <w:ilvl w:val="0"/>
          <w:numId w:val="5"/>
        </w:numPr>
        <w:shd w:val="clear" w:color="auto" w:fill="FFFFFF"/>
        <w:spacing w:before="100" w:beforeAutospacing="1" w:after="100" w:afterAutospacing="1" w:line="240" w:lineRule="auto"/>
        <w:textAlignment w:val="baseline"/>
        <w:outlineLvl w:val="2"/>
        <w:rPr>
          <w:rFonts w:cstheme="minorHAnsi"/>
          <w:b/>
          <w:bCs/>
          <w:color w:val="232323"/>
        </w:rPr>
      </w:pPr>
      <w:r w:rsidRPr="00392427">
        <w:rPr>
          <w:rFonts w:cstheme="minorHAnsi"/>
          <w:b/>
          <w:bCs/>
          <w:color w:val="232323"/>
        </w:rPr>
        <w:t>Enable career progression</w:t>
      </w:r>
      <w:r>
        <w:rPr>
          <w:rFonts w:cstheme="minorHAnsi"/>
          <w:b/>
          <w:bCs/>
          <w:color w:val="232323"/>
        </w:rPr>
        <w:t xml:space="preserve"> – </w:t>
      </w:r>
      <w:r w:rsidRPr="00392427">
        <w:rPr>
          <w:rFonts w:cstheme="minorHAnsi"/>
          <w:color w:val="232323"/>
        </w:rPr>
        <w:t>this would be the process of ensuring staff that have showed their worth to be set out a clear development path.</w:t>
      </w:r>
    </w:p>
    <w:p w14:paraId="6E00C681" w14:textId="5C48D9BD" w:rsidR="0061013E" w:rsidRPr="005A11B4" w:rsidRDefault="00392427" w:rsidP="00392427">
      <w:pPr>
        <w:pStyle w:val="ListParagraph"/>
        <w:numPr>
          <w:ilvl w:val="0"/>
          <w:numId w:val="5"/>
        </w:numPr>
        <w:shd w:val="clear" w:color="auto" w:fill="FFFFFF"/>
        <w:spacing w:before="100" w:beforeAutospacing="1" w:after="100" w:afterAutospacing="1" w:line="240" w:lineRule="auto"/>
        <w:textAlignment w:val="baseline"/>
        <w:outlineLvl w:val="2"/>
        <w:rPr>
          <w:rFonts w:cstheme="minorHAnsi"/>
          <w:b/>
          <w:bCs/>
          <w:color w:val="232323"/>
        </w:rPr>
      </w:pPr>
      <w:r w:rsidRPr="00392427">
        <w:rPr>
          <w:rFonts w:cstheme="minorHAnsi"/>
          <w:b/>
          <w:bCs/>
          <w:color w:val="232323"/>
        </w:rPr>
        <w:t>Build a culture of growt</w:t>
      </w:r>
      <w:r w:rsidRPr="00392427">
        <w:rPr>
          <w:rFonts w:cstheme="minorHAnsi"/>
          <w:b/>
          <w:bCs/>
          <w:color w:val="232323"/>
        </w:rPr>
        <w:t>h</w:t>
      </w:r>
      <w:r>
        <w:rPr>
          <w:rFonts w:cstheme="minorHAnsi"/>
          <w:b/>
          <w:bCs/>
          <w:color w:val="232323"/>
        </w:rPr>
        <w:t xml:space="preserve"> – </w:t>
      </w:r>
      <w:r w:rsidRPr="005A11B4">
        <w:rPr>
          <w:rFonts w:cstheme="minorHAnsi"/>
          <w:color w:val="232323"/>
        </w:rPr>
        <w:t>this would be to change the culture to where it recognises and reward growth in employees. This would show that for those employees that are performing that they are valued</w:t>
      </w:r>
      <w:r w:rsidR="005A11B4" w:rsidRPr="005A11B4">
        <w:rPr>
          <w:rFonts w:cstheme="minorHAnsi"/>
          <w:color w:val="232323"/>
        </w:rPr>
        <w:t>.</w:t>
      </w:r>
    </w:p>
    <w:p w14:paraId="7B60DD6D" w14:textId="11DC3080" w:rsidR="00AA2D9B" w:rsidRDefault="005A11B4" w:rsidP="005A11B4">
      <w:pPr>
        <w:shd w:val="clear" w:color="auto" w:fill="FFFFFF"/>
        <w:spacing w:before="100" w:beforeAutospacing="1" w:after="100" w:afterAutospacing="1" w:line="240" w:lineRule="auto"/>
        <w:jc w:val="both"/>
        <w:textAlignment w:val="baseline"/>
        <w:outlineLvl w:val="2"/>
        <w:rPr>
          <w:rFonts w:cstheme="minorHAnsi"/>
          <w:color w:val="232323"/>
        </w:rPr>
      </w:pPr>
      <w:r w:rsidRPr="005A11B4">
        <w:rPr>
          <w:rFonts w:cstheme="minorHAnsi"/>
          <w:color w:val="232323"/>
        </w:rPr>
        <w:t>Butler</w:t>
      </w:r>
      <w:r>
        <w:rPr>
          <w:rFonts w:cstheme="minorHAnsi"/>
          <w:color w:val="232323"/>
        </w:rPr>
        <w:t xml:space="preserve"> favours the approach of looking to develop current staff by ensuring they remain interested and don’t become bored. This approach is concurred by McCartney (2017) which she states that upskilling the current workforce will show they are valued and will ensure they remain committed to a company. She again states that by having a culture where staff feel supported and know they will be rewarded for hard work will ensure that staff will want to remain with the company. Whilst this approach if it works can help stop employees moving from a company there are downsides in the fact that if staff are rewarded to a certain level they will expect to keep progressing at a fast pace. This could perhaps result in them becoming disillusioned if there isn’t any progression after a certain point which may result in them wanting to leave the company to progress elsewhere. Another way in which to retain talent as stated by Webber (2018) is to embrace new ways of working such as flexible working. He states that by being more flexible as an employe</w:t>
      </w:r>
      <w:r w:rsidR="00BF0409">
        <w:rPr>
          <w:rFonts w:cstheme="minorHAnsi"/>
          <w:color w:val="232323"/>
        </w:rPr>
        <w:t>r</w:t>
      </w:r>
      <w:r>
        <w:rPr>
          <w:rFonts w:cstheme="minorHAnsi"/>
          <w:color w:val="232323"/>
        </w:rPr>
        <w:t xml:space="preserve"> and offering staff the </w:t>
      </w:r>
      <w:r w:rsidR="00BF0409">
        <w:rPr>
          <w:rFonts w:cstheme="minorHAnsi"/>
          <w:color w:val="232323"/>
        </w:rPr>
        <w:t>opportunity</w:t>
      </w:r>
      <w:r>
        <w:rPr>
          <w:rFonts w:cstheme="minorHAnsi"/>
          <w:color w:val="232323"/>
        </w:rPr>
        <w:t xml:space="preserve"> to work various hours and from various locations </w:t>
      </w:r>
      <w:r w:rsidR="00BF0409">
        <w:rPr>
          <w:rFonts w:cstheme="minorHAnsi"/>
          <w:color w:val="232323"/>
        </w:rPr>
        <w:t xml:space="preserve">such as home it will be a benefit that will encourage staff to remain at a company. The downsides to this approach could be the fact that not every </w:t>
      </w:r>
      <w:r w:rsidR="00BF0409">
        <w:rPr>
          <w:rFonts w:cstheme="minorHAnsi"/>
          <w:color w:val="232323"/>
        </w:rPr>
        <w:lastRenderedPageBreak/>
        <w:t xml:space="preserve">company can offer flexible hours </w:t>
      </w:r>
      <w:r w:rsidR="00390949">
        <w:rPr>
          <w:rFonts w:cstheme="minorHAnsi"/>
          <w:color w:val="232323"/>
        </w:rPr>
        <w:t>and there is a trust factor to ensure staff are performing when working remotely.</w:t>
      </w:r>
      <w:r>
        <w:rPr>
          <w:rFonts w:cstheme="minorHAnsi"/>
          <w:color w:val="232323"/>
        </w:rPr>
        <w:t xml:space="preserve"> </w:t>
      </w:r>
    </w:p>
    <w:p w14:paraId="58A3A4B4" w14:textId="2EBDC2B4" w:rsidR="005533C9" w:rsidRDefault="005533C9" w:rsidP="00651D95">
      <w:pPr>
        <w:autoSpaceDE w:val="0"/>
        <w:autoSpaceDN w:val="0"/>
        <w:adjustRightInd w:val="0"/>
        <w:jc w:val="both"/>
        <w:rPr>
          <w:rFonts w:cstheme="minorHAnsi"/>
          <w:color w:val="000000" w:themeColor="text1"/>
        </w:rPr>
      </w:pPr>
      <w:r w:rsidRPr="008D218D">
        <w:rPr>
          <w:rFonts w:ascii="Arial" w:hAnsi="Arial" w:cs="Arial"/>
          <w:color w:val="000000" w:themeColor="text1"/>
          <w:sz w:val="20"/>
          <w:szCs w:val="20"/>
        </w:rPr>
        <w:t xml:space="preserve">3.1 </w:t>
      </w:r>
      <w:r w:rsidRPr="0061013E">
        <w:rPr>
          <w:rFonts w:cstheme="minorHAnsi"/>
          <w:color w:val="000000" w:themeColor="text1"/>
        </w:rPr>
        <w:t xml:space="preserve">Explain key aspects of good practice in relation to the development of job descriptions, person specifications and competency frameworks. </w:t>
      </w:r>
    </w:p>
    <w:p w14:paraId="0AAAC862" w14:textId="17114EE6" w:rsidR="00376E0D" w:rsidRDefault="00376E0D" w:rsidP="00651D95">
      <w:pPr>
        <w:autoSpaceDE w:val="0"/>
        <w:autoSpaceDN w:val="0"/>
        <w:adjustRightInd w:val="0"/>
        <w:jc w:val="both"/>
        <w:rPr>
          <w:rFonts w:cstheme="minorHAnsi"/>
          <w:color w:val="000000" w:themeColor="text1"/>
        </w:rPr>
      </w:pPr>
      <w:r>
        <w:rPr>
          <w:rFonts w:cstheme="minorHAnsi"/>
          <w:color w:val="000000" w:themeColor="text1"/>
        </w:rPr>
        <w:t>Traditionally good practice when developing aspects connected to developing a new job would be first to look at the business need</w:t>
      </w:r>
      <w:r w:rsidR="00992C89">
        <w:rPr>
          <w:rFonts w:cstheme="minorHAnsi"/>
          <w:color w:val="000000" w:themeColor="text1"/>
        </w:rPr>
        <w:t>s</w:t>
      </w:r>
      <w:r>
        <w:rPr>
          <w:rFonts w:cstheme="minorHAnsi"/>
          <w:color w:val="000000" w:themeColor="text1"/>
        </w:rPr>
        <w:t xml:space="preserve"> for the role before developing a job description and person specification. As explained by Wilkinson &amp; Taylor (2016) there are two different occasions when a company will need to fill a role. This would be either when a new role is needed to meet business objectives or when an employee leaves a role that needs to be replaced. Once this has been identified then the process of getting a job profile and person specification developed can commence. In an organisation such as Carmarthenshire County Council this would then mean that the manager would identify a general </w:t>
      </w:r>
      <w:r w:rsidR="00651D95">
        <w:rPr>
          <w:rFonts w:cstheme="minorHAnsi"/>
          <w:color w:val="000000" w:themeColor="text1"/>
        </w:rPr>
        <w:t>understating</w:t>
      </w:r>
      <w:r>
        <w:rPr>
          <w:rFonts w:cstheme="minorHAnsi"/>
          <w:color w:val="000000" w:themeColor="text1"/>
        </w:rPr>
        <w:t xml:space="preserve"> of what the role would </w:t>
      </w:r>
      <w:r w:rsidR="00651D95">
        <w:rPr>
          <w:rFonts w:cstheme="minorHAnsi"/>
          <w:color w:val="000000" w:themeColor="text1"/>
        </w:rPr>
        <w:t>consist</w:t>
      </w:r>
      <w:r>
        <w:rPr>
          <w:rFonts w:cstheme="minorHAnsi"/>
          <w:color w:val="000000" w:themeColor="text1"/>
        </w:rPr>
        <w:t xml:space="preserve"> of and draw up and job description. They would then use selected criteria such as certain qualifications that are required to fulfil the role </w:t>
      </w:r>
      <w:r w:rsidR="00651D95">
        <w:rPr>
          <w:rFonts w:cstheme="minorHAnsi"/>
          <w:color w:val="000000" w:themeColor="text1"/>
        </w:rPr>
        <w:t xml:space="preserve">which would make up the person specification. This job would then be analysed by the job </w:t>
      </w:r>
      <w:r w:rsidR="00311B42">
        <w:rPr>
          <w:rFonts w:cstheme="minorHAnsi"/>
          <w:color w:val="000000" w:themeColor="text1"/>
        </w:rPr>
        <w:t>evaluation</w:t>
      </w:r>
      <w:r w:rsidR="00651D95">
        <w:rPr>
          <w:rFonts w:cstheme="minorHAnsi"/>
          <w:color w:val="000000" w:themeColor="text1"/>
        </w:rPr>
        <w:t xml:space="preserve"> specialists to come out with the appropriate salary that should be paid to fulfil the role. Weeks (2020) states another aspect of this process is to look at the ‘</w:t>
      </w:r>
      <w:r w:rsidR="00651D95" w:rsidRPr="00651D95">
        <w:rPr>
          <w:rFonts w:cstheme="minorHAnsi"/>
          <w:i/>
          <w:iCs/>
          <w:color w:val="000000" w:themeColor="text1"/>
        </w:rPr>
        <w:t>competence and competency framework</w:t>
      </w:r>
      <w:r w:rsidR="00651D95">
        <w:rPr>
          <w:rFonts w:cstheme="minorHAnsi"/>
          <w:color w:val="000000" w:themeColor="text1"/>
        </w:rPr>
        <w:t xml:space="preserve">’. This would be to give a clear indication of what is expected of a potential employee to the </w:t>
      </w:r>
      <w:r w:rsidR="00311B42">
        <w:rPr>
          <w:rFonts w:cstheme="minorHAnsi"/>
          <w:color w:val="000000" w:themeColor="text1"/>
        </w:rPr>
        <w:t>company</w:t>
      </w:r>
      <w:r w:rsidR="00651D95">
        <w:rPr>
          <w:rFonts w:cstheme="minorHAnsi"/>
          <w:color w:val="000000" w:themeColor="text1"/>
        </w:rPr>
        <w:t>. It would identify the minimum standards required to complete the role effectively in order to meet the business objectives set. This way of looking at a role differs slightly to that of the traditional job description/person specification</w:t>
      </w:r>
      <w:r w:rsidR="00311B42">
        <w:rPr>
          <w:rFonts w:cstheme="minorHAnsi"/>
          <w:color w:val="000000" w:themeColor="text1"/>
        </w:rPr>
        <w:t xml:space="preserve"> way</w:t>
      </w:r>
      <w:r w:rsidR="00651D95">
        <w:rPr>
          <w:rFonts w:cstheme="minorHAnsi"/>
          <w:color w:val="000000" w:themeColor="text1"/>
        </w:rPr>
        <w:t xml:space="preserve"> as it would look at a more general aspect of working for a company rather that a specific role.</w:t>
      </w:r>
    </w:p>
    <w:p w14:paraId="52C70C09" w14:textId="3BF405A2" w:rsidR="005533C9" w:rsidRDefault="005533C9" w:rsidP="00311B42">
      <w:pPr>
        <w:autoSpaceDE w:val="0"/>
        <w:autoSpaceDN w:val="0"/>
        <w:adjustRightInd w:val="0"/>
        <w:jc w:val="both"/>
        <w:rPr>
          <w:rFonts w:cstheme="minorHAnsi"/>
          <w:color w:val="000000" w:themeColor="text1"/>
        </w:rPr>
      </w:pPr>
      <w:r w:rsidRPr="008D218D">
        <w:rPr>
          <w:rFonts w:ascii="Arial" w:hAnsi="Arial" w:cs="Arial"/>
          <w:color w:val="000000" w:themeColor="text1"/>
          <w:sz w:val="20"/>
          <w:szCs w:val="20"/>
        </w:rPr>
        <w:t xml:space="preserve">3.2 </w:t>
      </w:r>
      <w:r w:rsidRPr="0061013E">
        <w:rPr>
          <w:rFonts w:cstheme="minorHAnsi"/>
          <w:color w:val="000000" w:themeColor="text1"/>
        </w:rPr>
        <w:t xml:space="preserve">Evaluate different methods of recruitment and selection. </w:t>
      </w:r>
    </w:p>
    <w:p w14:paraId="0FF73060" w14:textId="51CA4747" w:rsidR="00C40913" w:rsidRDefault="00311B42" w:rsidP="003354CC">
      <w:pPr>
        <w:autoSpaceDE w:val="0"/>
        <w:autoSpaceDN w:val="0"/>
        <w:adjustRightInd w:val="0"/>
        <w:jc w:val="both"/>
        <w:rPr>
          <w:rFonts w:cstheme="minorHAnsi"/>
          <w:color w:val="000000" w:themeColor="text1"/>
        </w:rPr>
      </w:pPr>
      <w:r>
        <w:rPr>
          <w:rFonts w:cstheme="minorHAnsi"/>
          <w:color w:val="000000" w:themeColor="text1"/>
        </w:rPr>
        <w:t>In this day and age there are several different methods of recruitment and selection</w:t>
      </w:r>
      <w:r w:rsidR="003916A2">
        <w:rPr>
          <w:rFonts w:cstheme="minorHAnsi"/>
          <w:color w:val="000000" w:themeColor="text1"/>
        </w:rPr>
        <w:t xml:space="preserve"> other than the traditional ways of a company advertising </w:t>
      </w:r>
      <w:r w:rsidR="008C03FF">
        <w:rPr>
          <w:rFonts w:cstheme="minorHAnsi"/>
          <w:color w:val="000000" w:themeColor="text1"/>
        </w:rPr>
        <w:t>either internally or on their own platform</w:t>
      </w:r>
      <w:r w:rsidR="00AA2D9B">
        <w:rPr>
          <w:rFonts w:cstheme="minorHAnsi"/>
          <w:color w:val="000000" w:themeColor="text1"/>
        </w:rPr>
        <w:t xml:space="preserve"> such as their </w:t>
      </w:r>
      <w:proofErr w:type="gramStart"/>
      <w:r w:rsidR="00AA2D9B">
        <w:rPr>
          <w:rFonts w:cstheme="minorHAnsi"/>
          <w:color w:val="000000" w:themeColor="text1"/>
        </w:rPr>
        <w:t>web-page</w:t>
      </w:r>
      <w:proofErr w:type="gramEnd"/>
      <w:r>
        <w:rPr>
          <w:rFonts w:cstheme="minorHAnsi"/>
          <w:color w:val="000000" w:themeColor="text1"/>
        </w:rPr>
        <w:t xml:space="preserve">. </w:t>
      </w:r>
      <w:r w:rsidR="00C40913">
        <w:rPr>
          <w:rFonts w:cstheme="minorHAnsi"/>
          <w:color w:val="000000" w:themeColor="text1"/>
        </w:rPr>
        <w:t>Randstad (2019) gives various forms that can be used which include;</w:t>
      </w:r>
    </w:p>
    <w:p w14:paraId="7132B405" w14:textId="1C2218AF" w:rsidR="00C40913" w:rsidRDefault="008C03FF" w:rsidP="00C40913">
      <w:pPr>
        <w:pStyle w:val="ListParagraph"/>
        <w:numPr>
          <w:ilvl w:val="0"/>
          <w:numId w:val="6"/>
        </w:numPr>
        <w:autoSpaceDE w:val="0"/>
        <w:autoSpaceDN w:val="0"/>
        <w:adjustRightInd w:val="0"/>
        <w:jc w:val="both"/>
        <w:rPr>
          <w:rFonts w:cstheme="minorHAnsi"/>
          <w:color w:val="000000" w:themeColor="text1"/>
        </w:rPr>
      </w:pPr>
      <w:r w:rsidRPr="008C03FF">
        <w:rPr>
          <w:rFonts w:cstheme="minorHAnsi"/>
          <w:b/>
          <w:bCs/>
          <w:color w:val="000000" w:themeColor="text1"/>
        </w:rPr>
        <w:t>Recruitment Agencies</w:t>
      </w:r>
      <w:r>
        <w:rPr>
          <w:rFonts w:cstheme="minorHAnsi"/>
          <w:color w:val="000000" w:themeColor="text1"/>
        </w:rPr>
        <w:t xml:space="preserve"> – </w:t>
      </w:r>
      <w:r w:rsidR="00E16ACF">
        <w:rPr>
          <w:rFonts w:cstheme="minorHAnsi"/>
          <w:color w:val="000000" w:themeColor="text1"/>
        </w:rPr>
        <w:t xml:space="preserve">this would be to outsource recruitment and use an agency to get them to find potential employees whether that would be to cover a temporary or permanent vacancy. </w:t>
      </w:r>
    </w:p>
    <w:p w14:paraId="649F7602" w14:textId="398B2F73" w:rsidR="008C03FF" w:rsidRDefault="008C03FF" w:rsidP="00C40913">
      <w:pPr>
        <w:pStyle w:val="ListParagraph"/>
        <w:numPr>
          <w:ilvl w:val="0"/>
          <w:numId w:val="6"/>
        </w:numPr>
        <w:autoSpaceDE w:val="0"/>
        <w:autoSpaceDN w:val="0"/>
        <w:adjustRightInd w:val="0"/>
        <w:jc w:val="both"/>
        <w:rPr>
          <w:rFonts w:cstheme="minorHAnsi"/>
          <w:color w:val="000000" w:themeColor="text1"/>
        </w:rPr>
      </w:pPr>
      <w:r w:rsidRPr="008C03FF">
        <w:rPr>
          <w:rFonts w:cstheme="minorHAnsi"/>
          <w:b/>
          <w:bCs/>
          <w:color w:val="000000" w:themeColor="text1"/>
        </w:rPr>
        <w:t>Recruitment Events</w:t>
      </w:r>
      <w:r>
        <w:rPr>
          <w:rFonts w:cstheme="minorHAnsi"/>
          <w:color w:val="000000" w:themeColor="text1"/>
        </w:rPr>
        <w:t xml:space="preserve"> –</w:t>
      </w:r>
      <w:r w:rsidR="00E16ACF">
        <w:rPr>
          <w:rFonts w:cstheme="minorHAnsi"/>
          <w:color w:val="000000" w:themeColor="text1"/>
        </w:rPr>
        <w:t xml:space="preserve"> this would be used to go to a specific event that was planned to look at new applicants. It can be done by setting up a stall that showcases your company and encourages potential applicants to apply. </w:t>
      </w:r>
    </w:p>
    <w:p w14:paraId="095DFC4D" w14:textId="1E4D0FDE" w:rsidR="008C03FF" w:rsidRDefault="008C03FF" w:rsidP="00C40913">
      <w:pPr>
        <w:pStyle w:val="ListParagraph"/>
        <w:numPr>
          <w:ilvl w:val="0"/>
          <w:numId w:val="6"/>
        </w:numPr>
        <w:autoSpaceDE w:val="0"/>
        <w:autoSpaceDN w:val="0"/>
        <w:adjustRightInd w:val="0"/>
        <w:jc w:val="both"/>
        <w:rPr>
          <w:rFonts w:cstheme="minorHAnsi"/>
          <w:color w:val="000000" w:themeColor="text1"/>
        </w:rPr>
      </w:pPr>
      <w:r w:rsidRPr="008C03FF">
        <w:rPr>
          <w:rFonts w:cstheme="minorHAnsi"/>
          <w:b/>
          <w:bCs/>
          <w:color w:val="000000" w:themeColor="text1"/>
        </w:rPr>
        <w:t>Social Networks</w:t>
      </w:r>
      <w:r>
        <w:rPr>
          <w:rFonts w:cstheme="minorHAnsi"/>
          <w:color w:val="000000" w:themeColor="text1"/>
        </w:rPr>
        <w:t xml:space="preserve"> –</w:t>
      </w:r>
      <w:r w:rsidR="00E16ACF">
        <w:rPr>
          <w:rFonts w:cstheme="minorHAnsi"/>
          <w:color w:val="000000" w:themeColor="text1"/>
        </w:rPr>
        <w:t xml:space="preserve"> this is an ever-growing form of recruitment. By using social media platforms such as LinkedIn it allows companies to head hunt staff based on their online profile.  </w:t>
      </w:r>
    </w:p>
    <w:p w14:paraId="501343DE" w14:textId="175510D2" w:rsidR="00C40913" w:rsidRPr="008C03FF" w:rsidRDefault="008C03FF" w:rsidP="003354CC">
      <w:pPr>
        <w:pStyle w:val="ListParagraph"/>
        <w:numPr>
          <w:ilvl w:val="0"/>
          <w:numId w:val="6"/>
        </w:numPr>
        <w:autoSpaceDE w:val="0"/>
        <w:autoSpaceDN w:val="0"/>
        <w:adjustRightInd w:val="0"/>
        <w:jc w:val="both"/>
        <w:rPr>
          <w:rFonts w:cstheme="minorHAnsi"/>
          <w:color w:val="000000" w:themeColor="text1"/>
        </w:rPr>
      </w:pPr>
      <w:r w:rsidRPr="008C03FF">
        <w:rPr>
          <w:rFonts w:cstheme="minorHAnsi"/>
          <w:b/>
          <w:bCs/>
          <w:color w:val="000000" w:themeColor="text1"/>
        </w:rPr>
        <w:t>Apprenticeships</w:t>
      </w:r>
      <w:r>
        <w:rPr>
          <w:rFonts w:cstheme="minorHAnsi"/>
          <w:color w:val="000000" w:themeColor="text1"/>
        </w:rPr>
        <w:t xml:space="preserve"> </w:t>
      </w:r>
      <w:r w:rsidR="00E16ACF">
        <w:rPr>
          <w:rFonts w:cstheme="minorHAnsi"/>
          <w:color w:val="000000" w:themeColor="text1"/>
        </w:rPr>
        <w:t>–</w:t>
      </w:r>
      <w:r>
        <w:rPr>
          <w:rFonts w:cstheme="minorHAnsi"/>
          <w:color w:val="000000" w:themeColor="text1"/>
        </w:rPr>
        <w:t xml:space="preserve"> </w:t>
      </w:r>
      <w:r w:rsidR="00E16ACF">
        <w:rPr>
          <w:rFonts w:cstheme="minorHAnsi"/>
          <w:color w:val="000000" w:themeColor="text1"/>
        </w:rPr>
        <w:t xml:space="preserve">this is another ever growing form of recruitment by getting staff in </w:t>
      </w:r>
      <w:r w:rsidR="00AA2D9B">
        <w:rPr>
          <w:rFonts w:cstheme="minorHAnsi"/>
          <w:color w:val="000000" w:themeColor="text1"/>
        </w:rPr>
        <w:t xml:space="preserve">to learn while they work. This allows for on the job development and is a benefit to an organisation as not only is the cost low but quite often there are government grants that fund the positions. </w:t>
      </w:r>
    </w:p>
    <w:p w14:paraId="388756F6" w14:textId="5E4BA49D" w:rsidR="005533C9" w:rsidRPr="00AA2D9B" w:rsidRDefault="008C03FF" w:rsidP="00AA2D9B">
      <w:pPr>
        <w:autoSpaceDE w:val="0"/>
        <w:autoSpaceDN w:val="0"/>
        <w:adjustRightInd w:val="0"/>
        <w:jc w:val="both"/>
        <w:rPr>
          <w:rFonts w:cstheme="minorHAnsi"/>
          <w:color w:val="000000" w:themeColor="text1"/>
        </w:rPr>
      </w:pPr>
      <w:r>
        <w:rPr>
          <w:rFonts w:cstheme="minorHAnsi"/>
          <w:color w:val="000000" w:themeColor="text1"/>
        </w:rPr>
        <w:t>Regardless of the form of recruitment</w:t>
      </w:r>
      <w:r w:rsidR="00311B42">
        <w:rPr>
          <w:rFonts w:cstheme="minorHAnsi"/>
          <w:color w:val="000000" w:themeColor="text1"/>
        </w:rPr>
        <w:t xml:space="preserve">, as explained by ACAS (2020) there are rules and regulations that all employers need to consider when hiring someone. One of the main aspects is to ensure that no applicant is discriminated against and that all applicants are treated fairly. This is done in line with the Equalities Act 2010 which states that it is illegal for a person to be treated less favourably when applying for a job if they have a protected characteristic. This would include indirectly discriminating against someone when recruiting which means all aspects of the recruitment process </w:t>
      </w:r>
      <w:r w:rsidR="003354CC">
        <w:rPr>
          <w:rFonts w:cstheme="minorHAnsi"/>
          <w:color w:val="000000" w:themeColor="text1"/>
        </w:rPr>
        <w:t>needs to be</w:t>
      </w:r>
      <w:r w:rsidR="00311B42">
        <w:rPr>
          <w:rFonts w:cstheme="minorHAnsi"/>
          <w:color w:val="000000" w:themeColor="text1"/>
        </w:rPr>
        <w:t xml:space="preserve"> done fairly. For example, when writing a</w:t>
      </w:r>
      <w:r w:rsidR="003354CC">
        <w:rPr>
          <w:rFonts w:cstheme="minorHAnsi"/>
          <w:color w:val="000000" w:themeColor="text1"/>
        </w:rPr>
        <w:t xml:space="preserve">n advert and </w:t>
      </w:r>
      <w:r w:rsidR="00311B42">
        <w:rPr>
          <w:rFonts w:cstheme="minorHAnsi"/>
          <w:color w:val="000000" w:themeColor="text1"/>
        </w:rPr>
        <w:t xml:space="preserve">job description a company need to ensure that it’s fair for all to apply and doesn’t have something such as a certain amount of </w:t>
      </w:r>
      <w:r w:rsidR="00AA2D9B">
        <w:rPr>
          <w:rFonts w:cstheme="minorHAnsi"/>
          <w:color w:val="000000" w:themeColor="text1"/>
        </w:rPr>
        <w:t>years’ experience in</w:t>
      </w:r>
      <w:r w:rsidR="00311B42">
        <w:rPr>
          <w:rFonts w:cstheme="minorHAnsi"/>
          <w:color w:val="000000" w:themeColor="text1"/>
        </w:rPr>
        <w:t xml:space="preserve"> a </w:t>
      </w:r>
      <w:r w:rsidR="003354CC">
        <w:rPr>
          <w:rFonts w:cstheme="minorHAnsi"/>
          <w:color w:val="000000" w:themeColor="text1"/>
        </w:rPr>
        <w:lastRenderedPageBreak/>
        <w:t>role. T</w:t>
      </w:r>
      <w:r w:rsidR="00311B42">
        <w:rPr>
          <w:rFonts w:cstheme="minorHAnsi"/>
          <w:color w:val="000000" w:themeColor="text1"/>
        </w:rPr>
        <w:t>his</w:t>
      </w:r>
      <w:r w:rsidR="003354CC">
        <w:rPr>
          <w:rFonts w:cstheme="minorHAnsi"/>
          <w:color w:val="000000" w:themeColor="text1"/>
        </w:rPr>
        <w:t xml:space="preserve"> is because it could </w:t>
      </w:r>
      <w:r w:rsidR="00311B42">
        <w:rPr>
          <w:rFonts w:cstheme="minorHAnsi"/>
          <w:color w:val="000000" w:themeColor="text1"/>
        </w:rPr>
        <w:t xml:space="preserve">potentially </w:t>
      </w:r>
      <w:r w:rsidR="003354CC">
        <w:rPr>
          <w:rFonts w:cstheme="minorHAnsi"/>
          <w:color w:val="000000" w:themeColor="text1"/>
        </w:rPr>
        <w:t>discriminate</w:t>
      </w:r>
      <w:r w:rsidR="00311B42">
        <w:rPr>
          <w:rFonts w:cstheme="minorHAnsi"/>
          <w:color w:val="000000" w:themeColor="text1"/>
        </w:rPr>
        <w:t xml:space="preserve"> against </w:t>
      </w:r>
      <w:r w:rsidR="003354CC">
        <w:rPr>
          <w:rFonts w:cstheme="minorHAnsi"/>
          <w:color w:val="000000" w:themeColor="text1"/>
        </w:rPr>
        <w:t>y</w:t>
      </w:r>
      <w:r w:rsidR="00311B42">
        <w:rPr>
          <w:rFonts w:cstheme="minorHAnsi"/>
          <w:color w:val="000000" w:themeColor="text1"/>
        </w:rPr>
        <w:t xml:space="preserve">ounger </w:t>
      </w:r>
      <w:r w:rsidR="003354CC">
        <w:rPr>
          <w:rFonts w:cstheme="minorHAnsi"/>
          <w:color w:val="000000" w:themeColor="text1"/>
        </w:rPr>
        <w:t>applicants</w:t>
      </w:r>
      <w:r w:rsidR="00311B42">
        <w:rPr>
          <w:rFonts w:cstheme="minorHAnsi"/>
          <w:color w:val="000000" w:themeColor="text1"/>
        </w:rPr>
        <w:t xml:space="preserve"> who haven’t </w:t>
      </w:r>
      <w:r w:rsidR="003354CC">
        <w:rPr>
          <w:rFonts w:cstheme="minorHAnsi"/>
          <w:color w:val="000000" w:themeColor="text1"/>
        </w:rPr>
        <w:t>had</w:t>
      </w:r>
      <w:r w:rsidR="00311B42">
        <w:rPr>
          <w:rFonts w:cstheme="minorHAnsi"/>
          <w:color w:val="000000" w:themeColor="text1"/>
        </w:rPr>
        <w:t xml:space="preserve"> the opportunity to work for the required time</w:t>
      </w:r>
      <w:r w:rsidR="003354CC">
        <w:rPr>
          <w:rFonts w:cstheme="minorHAnsi"/>
          <w:color w:val="000000" w:themeColor="text1"/>
        </w:rPr>
        <w:t>frame</w:t>
      </w:r>
      <w:r w:rsidR="00311B42">
        <w:rPr>
          <w:rFonts w:cstheme="minorHAnsi"/>
          <w:color w:val="000000" w:themeColor="text1"/>
        </w:rPr>
        <w:t>.</w:t>
      </w:r>
      <w:r w:rsidR="003354CC">
        <w:rPr>
          <w:rFonts w:cstheme="minorHAnsi"/>
          <w:color w:val="000000" w:themeColor="text1"/>
        </w:rPr>
        <w:t xml:space="preserve"> </w:t>
      </w:r>
      <w:r w:rsidR="00311B42">
        <w:rPr>
          <w:rFonts w:cstheme="minorHAnsi"/>
          <w:color w:val="000000" w:themeColor="text1"/>
        </w:rPr>
        <w:t xml:space="preserve"> </w:t>
      </w:r>
    </w:p>
    <w:p w14:paraId="3B1FF91A" w14:textId="5A3C2117" w:rsidR="005533C9" w:rsidRDefault="005533C9" w:rsidP="00C0015B">
      <w:pPr>
        <w:autoSpaceDE w:val="0"/>
        <w:autoSpaceDN w:val="0"/>
        <w:adjustRightInd w:val="0"/>
        <w:jc w:val="both"/>
        <w:rPr>
          <w:rFonts w:cstheme="minorHAnsi"/>
          <w:color w:val="000000" w:themeColor="text1"/>
        </w:rPr>
      </w:pPr>
      <w:r w:rsidRPr="008D218D">
        <w:rPr>
          <w:rFonts w:ascii="Arial" w:hAnsi="Arial" w:cs="Arial"/>
          <w:color w:val="000000" w:themeColor="text1"/>
          <w:sz w:val="20"/>
          <w:szCs w:val="20"/>
        </w:rPr>
        <w:t xml:space="preserve">3.3 </w:t>
      </w:r>
      <w:r w:rsidRPr="0061013E">
        <w:rPr>
          <w:rFonts w:cstheme="minorHAnsi"/>
          <w:color w:val="000000" w:themeColor="text1"/>
        </w:rPr>
        <w:t>Explain key aspects of good practice in relation to dismissal, redundancy and retirement.</w:t>
      </w:r>
    </w:p>
    <w:p w14:paraId="4FCE648B" w14:textId="48FB2587" w:rsidR="0061013E" w:rsidRDefault="00ED2BB2" w:rsidP="00C0015B">
      <w:pPr>
        <w:autoSpaceDE w:val="0"/>
        <w:autoSpaceDN w:val="0"/>
        <w:adjustRightInd w:val="0"/>
        <w:jc w:val="both"/>
        <w:rPr>
          <w:rFonts w:cstheme="minorHAnsi"/>
          <w:color w:val="000000" w:themeColor="text1"/>
        </w:rPr>
      </w:pPr>
      <w:r>
        <w:rPr>
          <w:rFonts w:cstheme="minorHAnsi"/>
          <w:color w:val="000000" w:themeColor="text1"/>
        </w:rPr>
        <w:t xml:space="preserve">When it comes to employees leaving the organisation particularly in cases of dismissal, redundancy and retirement it is essential that an employer acts in a reasonable way to ensure there is no employment tribunal claims for unfair dismissal. This is explained by Wilkinson &amp; </w:t>
      </w:r>
      <w:r w:rsidR="00C0015B">
        <w:rPr>
          <w:rFonts w:cstheme="minorHAnsi"/>
          <w:color w:val="000000" w:themeColor="text1"/>
        </w:rPr>
        <w:t>Taylor</w:t>
      </w:r>
      <w:r>
        <w:rPr>
          <w:rFonts w:cstheme="minorHAnsi"/>
          <w:color w:val="000000" w:themeColor="text1"/>
        </w:rPr>
        <w:t xml:space="preserve"> (2016) when they state that whilst consideration needs to be taken for staff who want to leave a company there </w:t>
      </w:r>
      <w:r w:rsidR="00C0015B">
        <w:rPr>
          <w:rFonts w:cstheme="minorHAnsi"/>
          <w:color w:val="000000" w:themeColor="text1"/>
        </w:rPr>
        <w:t>also</w:t>
      </w:r>
      <w:r>
        <w:rPr>
          <w:rFonts w:cstheme="minorHAnsi"/>
          <w:color w:val="000000" w:themeColor="text1"/>
        </w:rPr>
        <w:t xml:space="preserve"> needs to be fairness </w:t>
      </w:r>
      <w:r w:rsidR="00C0015B">
        <w:rPr>
          <w:rFonts w:cstheme="minorHAnsi"/>
          <w:color w:val="000000" w:themeColor="text1"/>
        </w:rPr>
        <w:t>for</w:t>
      </w:r>
      <w:r>
        <w:rPr>
          <w:rFonts w:cstheme="minorHAnsi"/>
          <w:color w:val="000000" w:themeColor="text1"/>
        </w:rPr>
        <w:t xml:space="preserve"> those who are leaving for one of the mentioned reasons and </w:t>
      </w:r>
      <w:r w:rsidR="00C0015B">
        <w:rPr>
          <w:rFonts w:cstheme="minorHAnsi"/>
          <w:color w:val="000000" w:themeColor="text1"/>
        </w:rPr>
        <w:t>therefore</w:t>
      </w:r>
      <w:r>
        <w:rPr>
          <w:rFonts w:cstheme="minorHAnsi"/>
          <w:color w:val="000000" w:themeColor="text1"/>
        </w:rPr>
        <w:t xml:space="preserve"> good practice needs to be abided by. </w:t>
      </w:r>
    </w:p>
    <w:p w14:paraId="2A1C0816" w14:textId="589A2953" w:rsidR="00ED2BB2" w:rsidRDefault="00ED2BB2" w:rsidP="00C0015B">
      <w:pPr>
        <w:pStyle w:val="ListParagraph"/>
        <w:numPr>
          <w:ilvl w:val="0"/>
          <w:numId w:val="7"/>
        </w:numPr>
        <w:autoSpaceDE w:val="0"/>
        <w:autoSpaceDN w:val="0"/>
        <w:adjustRightInd w:val="0"/>
        <w:jc w:val="both"/>
        <w:rPr>
          <w:rFonts w:cstheme="minorHAnsi"/>
          <w:color w:val="000000" w:themeColor="text1"/>
        </w:rPr>
      </w:pPr>
      <w:r w:rsidRPr="00C0015B">
        <w:rPr>
          <w:rFonts w:cstheme="minorHAnsi"/>
          <w:b/>
          <w:bCs/>
          <w:color w:val="000000" w:themeColor="text1"/>
        </w:rPr>
        <w:t>Retirement</w:t>
      </w:r>
      <w:r>
        <w:rPr>
          <w:rFonts w:cstheme="minorHAnsi"/>
          <w:color w:val="000000" w:themeColor="text1"/>
        </w:rPr>
        <w:t xml:space="preserve"> –</w:t>
      </w:r>
      <w:r w:rsidR="00C0015B">
        <w:rPr>
          <w:rFonts w:cstheme="minorHAnsi"/>
          <w:color w:val="000000" w:themeColor="text1"/>
        </w:rPr>
        <w:t xml:space="preserve"> Wilkinson &amp; Taylor (2016) </w:t>
      </w:r>
      <w:r w:rsidR="00660FEA">
        <w:rPr>
          <w:rFonts w:cstheme="minorHAnsi"/>
          <w:color w:val="000000" w:themeColor="text1"/>
        </w:rPr>
        <w:t>explain</w:t>
      </w:r>
      <w:r w:rsidR="00C0015B">
        <w:rPr>
          <w:rFonts w:cstheme="minorHAnsi"/>
          <w:color w:val="000000" w:themeColor="text1"/>
        </w:rPr>
        <w:t xml:space="preserve"> that this is the process of an employee deciding when they come to a certain age to finish with a company out of choice. Traditionally this when they hit state retirement age and would be able to access their pension. However, </w:t>
      </w:r>
      <w:r w:rsidR="00660FEA">
        <w:rPr>
          <w:rFonts w:cstheme="minorHAnsi"/>
          <w:color w:val="000000" w:themeColor="text1"/>
        </w:rPr>
        <w:t>legislation</w:t>
      </w:r>
      <w:r w:rsidR="00C0015B">
        <w:rPr>
          <w:rFonts w:cstheme="minorHAnsi"/>
          <w:color w:val="000000" w:themeColor="text1"/>
        </w:rPr>
        <w:t xml:space="preserve"> has now changed where a company cannot enforce someone to re</w:t>
      </w:r>
      <w:r w:rsidR="00660FEA">
        <w:rPr>
          <w:rFonts w:cstheme="minorHAnsi"/>
          <w:color w:val="000000" w:themeColor="text1"/>
        </w:rPr>
        <w:t>tire as this would be classed as age discrimination. Different forms of retirement such as a flexible retirement are more common now which will allow staff to reduce the amount they work prior to finishing completely. This from works both for the employee who can slowly reduce the amount they work as well as the organisation who can plan appropriately to replace the individual by drawing up an agreement.</w:t>
      </w:r>
    </w:p>
    <w:p w14:paraId="78AD7B17" w14:textId="2302CCF4" w:rsidR="00ED2BB2" w:rsidRDefault="00ED2BB2" w:rsidP="00C0015B">
      <w:pPr>
        <w:pStyle w:val="ListParagraph"/>
        <w:numPr>
          <w:ilvl w:val="0"/>
          <w:numId w:val="7"/>
        </w:numPr>
        <w:autoSpaceDE w:val="0"/>
        <w:autoSpaceDN w:val="0"/>
        <w:adjustRightInd w:val="0"/>
        <w:jc w:val="both"/>
        <w:rPr>
          <w:rFonts w:cstheme="minorHAnsi"/>
          <w:color w:val="000000" w:themeColor="text1"/>
        </w:rPr>
      </w:pPr>
      <w:r w:rsidRPr="00660FEA">
        <w:rPr>
          <w:rFonts w:cstheme="minorHAnsi"/>
          <w:b/>
          <w:bCs/>
          <w:color w:val="000000" w:themeColor="text1"/>
        </w:rPr>
        <w:t>Dismissal</w:t>
      </w:r>
      <w:r>
        <w:rPr>
          <w:rFonts w:cstheme="minorHAnsi"/>
          <w:color w:val="000000" w:themeColor="text1"/>
        </w:rPr>
        <w:t xml:space="preserve"> – </w:t>
      </w:r>
      <w:r w:rsidR="00660FEA">
        <w:rPr>
          <w:rFonts w:cstheme="minorHAnsi"/>
          <w:color w:val="000000" w:themeColor="text1"/>
        </w:rPr>
        <w:t xml:space="preserve">this form of an employee leaving the company would be when the organisation terminates the contract due to either conduct or capability. In order to ensure this process is done fairly an employer needs to follow the correct protocol as stated by ACAS (2015) when they give details of the code of practice that needs to be followed. Whether this is done by an employer being dismissed because of their conduct having broken rules or because if their capability in not being able to compete their job role the main aspect is that a fair process is completed and documented. There needs to be a fair process throughout which gives the employee full details of the reason for the dismissal and also gives them the opportunity to give their case as well as offering the opportunity to appeal. </w:t>
      </w:r>
    </w:p>
    <w:p w14:paraId="08DB9677" w14:textId="7DB70E65" w:rsidR="00ED2BB2" w:rsidRPr="00ED2BB2" w:rsidRDefault="00ED2BB2" w:rsidP="00C0015B">
      <w:pPr>
        <w:pStyle w:val="ListParagraph"/>
        <w:numPr>
          <w:ilvl w:val="0"/>
          <w:numId w:val="7"/>
        </w:numPr>
        <w:autoSpaceDE w:val="0"/>
        <w:autoSpaceDN w:val="0"/>
        <w:adjustRightInd w:val="0"/>
        <w:jc w:val="both"/>
        <w:rPr>
          <w:rFonts w:cstheme="minorHAnsi"/>
          <w:color w:val="000000" w:themeColor="text1"/>
        </w:rPr>
      </w:pPr>
      <w:r w:rsidRPr="00660FEA">
        <w:rPr>
          <w:rFonts w:cstheme="minorHAnsi"/>
          <w:b/>
          <w:bCs/>
          <w:color w:val="000000" w:themeColor="text1"/>
        </w:rPr>
        <w:t>Redundancy</w:t>
      </w:r>
      <w:r>
        <w:rPr>
          <w:rFonts w:cstheme="minorHAnsi"/>
          <w:color w:val="000000" w:themeColor="text1"/>
        </w:rPr>
        <w:t xml:space="preserve"> – </w:t>
      </w:r>
      <w:r w:rsidR="00660FEA">
        <w:rPr>
          <w:rFonts w:cstheme="minorHAnsi"/>
          <w:color w:val="000000" w:themeColor="text1"/>
        </w:rPr>
        <w:t xml:space="preserve">as stated by Wilkinson &amp; Taylor (2016) this is another reason in which an employee would not voluntarily leave an organisation. </w:t>
      </w:r>
      <w:r w:rsidR="00AC013F">
        <w:rPr>
          <w:rFonts w:cstheme="minorHAnsi"/>
          <w:color w:val="000000" w:themeColor="text1"/>
        </w:rPr>
        <w:t xml:space="preserve">This is detailed in the Employment Rights Act 1996 as the closure of a business or the lack of need of an employee to fulfil a certain role. ACAS (2020) give guidelines in to how best to deal with redundancies when they state that there is a need for a redundancy plan which will include consulting thoroughly with staff and trade unions, as well as appropriately selecting the staff to be made redundant, and following all regulations when it comes to areas such as redundancy payments and notice periods. Whilst compulsory redundancies should be avoided at all costs with suitable alternative employment via redeployment is an area that can be utilised the main aspect is again to act reasonably to ensure all staff are treated fairly. </w:t>
      </w:r>
    </w:p>
    <w:p w14:paraId="7A13C7B7" w14:textId="3D7D82CF" w:rsidR="00390949" w:rsidRDefault="00390949" w:rsidP="00390949">
      <w:pPr>
        <w:autoSpaceDE w:val="0"/>
        <w:autoSpaceDN w:val="0"/>
        <w:adjustRightInd w:val="0"/>
        <w:rPr>
          <w:rFonts w:ascii="Arial" w:hAnsi="Arial" w:cs="Arial"/>
          <w:color w:val="000000" w:themeColor="text1"/>
          <w:sz w:val="20"/>
          <w:szCs w:val="20"/>
        </w:rPr>
      </w:pPr>
    </w:p>
    <w:p w14:paraId="1CAED450" w14:textId="77777777" w:rsidR="00390949" w:rsidRDefault="00390949" w:rsidP="005533C9">
      <w:pPr>
        <w:autoSpaceDE w:val="0"/>
        <w:autoSpaceDN w:val="0"/>
        <w:adjustRightInd w:val="0"/>
        <w:rPr>
          <w:rFonts w:ascii="Arial" w:hAnsi="Arial" w:cs="Arial"/>
          <w:color w:val="000000" w:themeColor="text1"/>
          <w:sz w:val="20"/>
          <w:szCs w:val="20"/>
        </w:rPr>
      </w:pPr>
    </w:p>
    <w:p w14:paraId="3BCCB6CD" w14:textId="77777777" w:rsidR="005533C9" w:rsidRDefault="005533C9" w:rsidP="005533C9">
      <w:pPr>
        <w:autoSpaceDE w:val="0"/>
        <w:autoSpaceDN w:val="0"/>
        <w:adjustRightInd w:val="0"/>
        <w:rPr>
          <w:rFonts w:ascii="Arial" w:hAnsi="Arial" w:cs="Arial"/>
          <w:color w:val="000000" w:themeColor="text1"/>
          <w:sz w:val="20"/>
          <w:szCs w:val="20"/>
        </w:rPr>
      </w:pPr>
    </w:p>
    <w:p w14:paraId="378DB82E" w14:textId="77777777" w:rsidR="005533C9" w:rsidRDefault="005533C9" w:rsidP="005533C9">
      <w:pPr>
        <w:autoSpaceDE w:val="0"/>
        <w:autoSpaceDN w:val="0"/>
        <w:adjustRightInd w:val="0"/>
        <w:rPr>
          <w:rFonts w:ascii="Arial" w:hAnsi="Arial" w:cs="Arial"/>
          <w:color w:val="000000" w:themeColor="text1"/>
          <w:sz w:val="20"/>
          <w:szCs w:val="20"/>
        </w:rPr>
      </w:pPr>
    </w:p>
    <w:p w14:paraId="52DF9128" w14:textId="77777777" w:rsidR="005533C9" w:rsidRPr="00156411" w:rsidRDefault="005533C9" w:rsidP="005533C9">
      <w:pPr>
        <w:autoSpaceDE w:val="0"/>
        <w:autoSpaceDN w:val="0"/>
        <w:adjustRightInd w:val="0"/>
        <w:rPr>
          <w:rFonts w:ascii="Arial" w:hAnsi="Arial" w:cs="Arial"/>
          <w:color w:val="000000" w:themeColor="text1"/>
          <w:sz w:val="20"/>
          <w:szCs w:val="20"/>
        </w:rPr>
      </w:pPr>
    </w:p>
    <w:p w14:paraId="65D07A34" w14:textId="77777777" w:rsidR="005533C9" w:rsidRPr="005533C9" w:rsidRDefault="005533C9" w:rsidP="005533C9">
      <w:pPr>
        <w:autoSpaceDE w:val="0"/>
        <w:autoSpaceDN w:val="0"/>
        <w:adjustRightInd w:val="0"/>
        <w:rPr>
          <w:rFonts w:ascii="Arial" w:hAnsi="Arial" w:cs="Arial"/>
          <w:color w:val="000000" w:themeColor="text1"/>
          <w:sz w:val="20"/>
          <w:szCs w:val="20"/>
        </w:rPr>
      </w:pPr>
    </w:p>
    <w:sdt>
      <w:sdtPr>
        <w:id w:val="150570728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8A70783" w14:textId="411ED2BB" w:rsidR="00B37E68" w:rsidRDefault="00B37E68">
          <w:pPr>
            <w:pStyle w:val="Heading1"/>
          </w:pPr>
          <w:r>
            <w:t>Bibliography</w:t>
          </w:r>
        </w:p>
        <w:sdt>
          <w:sdtPr>
            <w:id w:val="111145805"/>
            <w:bibliography/>
          </w:sdtPr>
          <w:sdtContent>
            <w:p w14:paraId="6561A32F" w14:textId="77777777" w:rsidR="00B37E68" w:rsidRDefault="00B37E68" w:rsidP="00B37E6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ACAS. (2015, March 11). </w:t>
              </w:r>
              <w:r>
                <w:rPr>
                  <w:i/>
                  <w:iCs/>
                  <w:noProof/>
                  <w:lang w:val="en-US"/>
                </w:rPr>
                <w:t>Code of Practice on disciplinary and grievance procedures</w:t>
              </w:r>
              <w:r>
                <w:rPr>
                  <w:noProof/>
                  <w:lang w:val="en-US"/>
                </w:rPr>
                <w:t>. Retrieved from ACAS: https://www.acas.org.uk/acas-code-of-practice-for-disciplinary-and-grievance-procedures/html</w:t>
              </w:r>
            </w:p>
            <w:p w14:paraId="6DBE37C9" w14:textId="77777777" w:rsidR="00B37E68" w:rsidRDefault="00B37E68" w:rsidP="00B37E68">
              <w:pPr>
                <w:pStyle w:val="Bibliography"/>
                <w:ind w:left="720" w:hanging="720"/>
                <w:rPr>
                  <w:noProof/>
                  <w:lang w:val="en-US"/>
                </w:rPr>
              </w:pPr>
              <w:r>
                <w:rPr>
                  <w:noProof/>
                  <w:lang w:val="en-US"/>
                </w:rPr>
                <w:t xml:space="preserve">ACAS. (2020, May 20). </w:t>
              </w:r>
              <w:r>
                <w:rPr>
                  <w:i/>
                  <w:iCs/>
                  <w:noProof/>
                  <w:lang w:val="en-US"/>
                </w:rPr>
                <w:t>Hiring someone</w:t>
              </w:r>
              <w:r>
                <w:rPr>
                  <w:noProof/>
                  <w:lang w:val="en-US"/>
                </w:rPr>
                <w:t>. Retrieved from ACAS: https://www.acas.org.uk/hiring-someone</w:t>
              </w:r>
            </w:p>
            <w:p w14:paraId="356F0192" w14:textId="77777777" w:rsidR="00B37E68" w:rsidRDefault="00B37E68" w:rsidP="00B37E68">
              <w:pPr>
                <w:pStyle w:val="Bibliography"/>
                <w:ind w:left="720" w:hanging="720"/>
                <w:rPr>
                  <w:noProof/>
                  <w:lang w:val="en-US"/>
                </w:rPr>
              </w:pPr>
              <w:r>
                <w:rPr>
                  <w:noProof/>
                  <w:lang w:val="en-US"/>
                </w:rPr>
                <w:t xml:space="preserve">ACAS. (2020, May 20). </w:t>
              </w:r>
              <w:r>
                <w:rPr>
                  <w:i/>
                  <w:iCs/>
                  <w:noProof/>
                  <w:lang w:val="en-US"/>
                </w:rPr>
                <w:t>Manage staff redundancies</w:t>
              </w:r>
              <w:r>
                <w:rPr>
                  <w:noProof/>
                  <w:lang w:val="en-US"/>
                </w:rPr>
                <w:t>. Retrieved from ACAS: https://www.acas.org.uk/manage-staff-redundancies</w:t>
              </w:r>
            </w:p>
            <w:p w14:paraId="7E9C1913" w14:textId="77777777" w:rsidR="00B37E68" w:rsidRDefault="00B37E68" w:rsidP="00B37E68">
              <w:pPr>
                <w:pStyle w:val="Bibliography"/>
                <w:ind w:left="720" w:hanging="720"/>
                <w:rPr>
                  <w:noProof/>
                  <w:lang w:val="en-US"/>
                </w:rPr>
              </w:pPr>
              <w:r>
                <w:rPr>
                  <w:noProof/>
                  <w:lang w:val="en-US"/>
                </w:rPr>
                <w:t xml:space="preserve">Butler, L. (2017, November 14). </w:t>
              </w:r>
              <w:r>
                <w:rPr>
                  <w:i/>
                  <w:iCs/>
                  <w:noProof/>
                  <w:lang w:val="en-US"/>
                </w:rPr>
                <w:t>Three strategies businesses should adopt to retain talen</w:t>
              </w:r>
              <w:r>
                <w:rPr>
                  <w:noProof/>
                  <w:lang w:val="en-US"/>
                </w:rPr>
                <w:t>. Retrieved from HR Zone: https://www.hrzone.com/talent/retention/three-strategies-businesses-should-adopt-to-retain-talent</w:t>
              </w:r>
            </w:p>
            <w:p w14:paraId="457AE257" w14:textId="77777777" w:rsidR="00B37E68" w:rsidRDefault="00B37E68" w:rsidP="00B37E68">
              <w:pPr>
                <w:pStyle w:val="Bibliography"/>
                <w:ind w:left="720" w:hanging="720"/>
                <w:rPr>
                  <w:noProof/>
                  <w:lang w:val="en-US"/>
                </w:rPr>
              </w:pPr>
              <w:r>
                <w:rPr>
                  <w:noProof/>
                  <w:lang w:val="en-US"/>
                </w:rPr>
                <w:t xml:space="preserve">Cappelli, P. (2019, May-June). </w:t>
              </w:r>
              <w:r>
                <w:rPr>
                  <w:i/>
                  <w:iCs/>
                  <w:noProof/>
                  <w:lang w:val="en-US"/>
                </w:rPr>
                <w:t>Your Approach to Hiring Is All Wrong</w:t>
              </w:r>
              <w:r>
                <w:rPr>
                  <w:noProof/>
                  <w:lang w:val="en-US"/>
                </w:rPr>
                <w:t>. Retrieved from Harvard Business Review: https://hbr.org/2019/05/recruiting</w:t>
              </w:r>
            </w:p>
            <w:p w14:paraId="164A07F0" w14:textId="77777777" w:rsidR="00B37E68" w:rsidRDefault="00B37E68" w:rsidP="00B37E68">
              <w:pPr>
                <w:pStyle w:val="Bibliography"/>
                <w:ind w:left="720" w:hanging="720"/>
                <w:rPr>
                  <w:noProof/>
                  <w:lang w:val="en-US"/>
                </w:rPr>
              </w:pPr>
              <w:r>
                <w:rPr>
                  <w:noProof/>
                  <w:lang w:val="en-US"/>
                </w:rPr>
                <w:t xml:space="preserve">CIPD. (2020, February 17). </w:t>
              </w:r>
              <w:r>
                <w:rPr>
                  <w:i/>
                  <w:iCs/>
                  <w:noProof/>
                  <w:lang w:val="en-US"/>
                </w:rPr>
                <w:t>Labour Market Outlook surveys</w:t>
              </w:r>
              <w:r>
                <w:rPr>
                  <w:noProof/>
                  <w:lang w:val="en-US"/>
                </w:rPr>
                <w:t>. Retrieved from CIPD: https://www.cipd.co.uk/knowledge/work/trends/labour-market-outlook</w:t>
              </w:r>
            </w:p>
            <w:p w14:paraId="311F3DFB" w14:textId="77777777" w:rsidR="00B37E68" w:rsidRDefault="00B37E68" w:rsidP="00B37E68">
              <w:pPr>
                <w:pStyle w:val="Bibliography"/>
                <w:ind w:left="720" w:hanging="720"/>
                <w:rPr>
                  <w:noProof/>
                  <w:lang w:val="en-US"/>
                </w:rPr>
              </w:pPr>
              <w:r>
                <w:rPr>
                  <w:noProof/>
                  <w:lang w:val="en-US"/>
                </w:rPr>
                <w:t xml:space="preserve">Green, M. (2019, July 23). </w:t>
              </w:r>
              <w:r>
                <w:rPr>
                  <w:i/>
                  <w:iCs/>
                  <w:noProof/>
                  <w:lang w:val="en-US"/>
                </w:rPr>
                <w:t>Employee turnover and retention</w:t>
              </w:r>
              <w:r>
                <w:rPr>
                  <w:noProof/>
                  <w:lang w:val="en-US"/>
                </w:rPr>
                <w:t>. Retrieved from CIPD: https://www.cipd.co.uk/knowledge/strategy/resourcing/turnover-retention-factsheet</w:t>
              </w:r>
            </w:p>
            <w:p w14:paraId="16999E14" w14:textId="77777777" w:rsidR="00B37E68" w:rsidRDefault="00B37E68" w:rsidP="00B37E68">
              <w:pPr>
                <w:pStyle w:val="Bibliography"/>
                <w:ind w:left="720" w:hanging="720"/>
                <w:rPr>
                  <w:noProof/>
                  <w:lang w:val="en-US"/>
                </w:rPr>
              </w:pPr>
              <w:r>
                <w:rPr>
                  <w:noProof/>
                  <w:lang w:val="en-US"/>
                </w:rPr>
                <w:t xml:space="preserve">Houghton, E. (2019, October 28). </w:t>
              </w:r>
              <w:r>
                <w:rPr>
                  <w:i/>
                  <w:iCs/>
                  <w:noProof/>
                  <w:lang w:val="en-US"/>
                </w:rPr>
                <w:t>Employer brand</w:t>
              </w:r>
              <w:r>
                <w:rPr>
                  <w:noProof/>
                  <w:lang w:val="en-US"/>
                </w:rPr>
                <w:t>. Retrieved from CIPD: https://www.cipd.co.uk/knowledge/fundamentals/people/recruitment/brand-factsheet</w:t>
              </w:r>
            </w:p>
            <w:p w14:paraId="1E521B37" w14:textId="77777777" w:rsidR="00B37E68" w:rsidRDefault="00B37E68" w:rsidP="00B37E68">
              <w:pPr>
                <w:pStyle w:val="Bibliography"/>
                <w:ind w:left="720" w:hanging="720"/>
                <w:rPr>
                  <w:noProof/>
                  <w:lang w:val="en-US"/>
                </w:rPr>
              </w:pPr>
              <w:r>
                <w:rPr>
                  <w:noProof/>
                  <w:lang w:val="en-US"/>
                </w:rPr>
                <w:t xml:space="preserve">Keller , S., &amp; Meaney, M. (2017, November 24). </w:t>
              </w:r>
              <w:r>
                <w:rPr>
                  <w:i/>
                  <w:iCs/>
                  <w:noProof/>
                  <w:lang w:val="en-US"/>
                </w:rPr>
                <w:t>Attracting and retaining the right talent</w:t>
              </w:r>
              <w:r>
                <w:rPr>
                  <w:noProof/>
                  <w:lang w:val="en-US"/>
                </w:rPr>
                <w:t>. Retrieved from McKinsey &amp; Company: https://www.mckinsey.com/business-functions/organization/our-insights/attracting-and-retaining-the-right-talent</w:t>
              </w:r>
            </w:p>
            <w:p w14:paraId="4EEADE6D" w14:textId="77777777" w:rsidR="00B37E68" w:rsidRDefault="00B37E68" w:rsidP="00B37E68">
              <w:pPr>
                <w:pStyle w:val="Bibliography"/>
                <w:ind w:left="720" w:hanging="720"/>
                <w:rPr>
                  <w:noProof/>
                  <w:lang w:val="en-US"/>
                </w:rPr>
              </w:pPr>
              <w:r>
                <w:rPr>
                  <w:noProof/>
                  <w:lang w:val="en-US"/>
                </w:rPr>
                <w:t xml:space="preserve">Kenton, W. (2020, April 20). </w:t>
              </w:r>
              <w:r>
                <w:rPr>
                  <w:i/>
                  <w:iCs/>
                  <w:noProof/>
                  <w:lang w:val="en-US"/>
                </w:rPr>
                <w:t>Labor Market</w:t>
              </w:r>
              <w:r>
                <w:rPr>
                  <w:noProof/>
                  <w:lang w:val="en-US"/>
                </w:rPr>
                <w:t>. Retrieved from Investopedia: https://www.investopedia.com/terms/l/labor-market.asp</w:t>
              </w:r>
            </w:p>
            <w:p w14:paraId="2363E673" w14:textId="77777777" w:rsidR="00B37E68" w:rsidRDefault="00B37E68" w:rsidP="00B37E68">
              <w:pPr>
                <w:pStyle w:val="Bibliography"/>
                <w:ind w:left="720" w:hanging="720"/>
                <w:rPr>
                  <w:noProof/>
                  <w:lang w:val="en-US"/>
                </w:rPr>
              </w:pPr>
              <w:r>
                <w:rPr>
                  <w:noProof/>
                  <w:lang w:val="en-US"/>
                </w:rPr>
                <w:t xml:space="preserve">Kolko, J. (2019, May 9). </w:t>
              </w:r>
              <w:r>
                <w:rPr>
                  <w:i/>
                  <w:iCs/>
                  <w:noProof/>
                  <w:lang w:val="en-US"/>
                </w:rPr>
                <w:t>What the Job Market Looks Like for Today’s College Graduates</w:t>
              </w:r>
              <w:r>
                <w:rPr>
                  <w:noProof/>
                  <w:lang w:val="en-US"/>
                </w:rPr>
                <w:t>. Retrieved from Harvard Business Review: https://hbr.org/2019/05/what-the-job-market-looks-like-for-todays-college-graduates</w:t>
              </w:r>
            </w:p>
            <w:p w14:paraId="4A8C7E01" w14:textId="77777777" w:rsidR="00B37E68" w:rsidRDefault="00B37E68" w:rsidP="00B37E68">
              <w:pPr>
                <w:pStyle w:val="Bibliography"/>
                <w:ind w:left="720" w:hanging="720"/>
                <w:rPr>
                  <w:noProof/>
                  <w:lang w:val="en-US"/>
                </w:rPr>
              </w:pPr>
              <w:r>
                <w:rPr>
                  <w:noProof/>
                  <w:lang w:val="en-US"/>
                </w:rPr>
                <w:t xml:space="preserve">McCartney, C. (2017, September 5). </w:t>
              </w:r>
              <w:r>
                <w:rPr>
                  <w:i/>
                  <w:iCs/>
                  <w:noProof/>
                  <w:lang w:val="en-US"/>
                </w:rPr>
                <w:t>How to upskill existing employees and sharpen retention</w:t>
              </w:r>
              <w:r>
                <w:rPr>
                  <w:noProof/>
                  <w:lang w:val="en-US"/>
                </w:rPr>
                <w:t>. Retrieved from Personnel Today: https://www.personneltoday.com/hr/how-to-upskill-existing-employees-and-sharpen-retention/</w:t>
              </w:r>
            </w:p>
            <w:p w14:paraId="0ACAB6FF" w14:textId="77777777" w:rsidR="00B37E68" w:rsidRDefault="00B37E68" w:rsidP="00B37E68">
              <w:pPr>
                <w:pStyle w:val="Bibliography"/>
                <w:ind w:left="720" w:hanging="720"/>
                <w:rPr>
                  <w:noProof/>
                  <w:lang w:val="en-US"/>
                </w:rPr>
              </w:pPr>
              <w:r>
                <w:rPr>
                  <w:noProof/>
                  <w:lang w:val="en-US"/>
                </w:rPr>
                <w:t xml:space="preserve">Pir, S. (2019, September 9). </w:t>
              </w:r>
              <w:r>
                <w:rPr>
                  <w:i/>
                  <w:iCs/>
                  <w:noProof/>
                  <w:lang w:val="en-US"/>
                </w:rPr>
                <w:t>The Future Of Work Is Here, What Is Your HR Organization Working On</w:t>
              </w:r>
              <w:r>
                <w:rPr>
                  <w:noProof/>
                  <w:lang w:val="en-US"/>
                </w:rPr>
                <w:t>. Retrieved from Forbes: https://www.forbes.com/sites/sesilpir/2019/09/09/the-future-of-work-is-here-what-is-your-hr-organization-working-on/#6c6c42477b2e</w:t>
              </w:r>
            </w:p>
            <w:p w14:paraId="1DDB04D1" w14:textId="77777777" w:rsidR="00B37E68" w:rsidRDefault="00B37E68" w:rsidP="00B37E68">
              <w:pPr>
                <w:pStyle w:val="Bibliography"/>
                <w:ind w:left="720" w:hanging="720"/>
                <w:rPr>
                  <w:noProof/>
                  <w:lang w:val="en-US"/>
                </w:rPr>
              </w:pPr>
              <w:r>
                <w:rPr>
                  <w:noProof/>
                  <w:lang w:val="en-US"/>
                </w:rPr>
                <w:t xml:space="preserve">Ramsden, D. J. (2020, May 10). </w:t>
              </w:r>
              <w:r>
                <w:rPr>
                  <w:i/>
                  <w:iCs/>
                  <w:noProof/>
                  <w:lang w:val="en-US"/>
                </w:rPr>
                <w:t>10 tips for successful succession planning</w:t>
              </w:r>
              <w:r>
                <w:rPr>
                  <w:noProof/>
                  <w:lang w:val="en-US"/>
                </w:rPr>
                <w:t>. Retrieved from Investors In People: https://www.investorsinpeople.com/knowledge/10-tips-for-successful-succession-planning/</w:t>
              </w:r>
            </w:p>
            <w:p w14:paraId="765497E5" w14:textId="77777777" w:rsidR="00B37E68" w:rsidRDefault="00B37E68" w:rsidP="00B37E68">
              <w:pPr>
                <w:pStyle w:val="Bibliography"/>
                <w:ind w:left="720" w:hanging="720"/>
                <w:rPr>
                  <w:noProof/>
                  <w:lang w:val="en-US"/>
                </w:rPr>
              </w:pPr>
              <w:r>
                <w:rPr>
                  <w:noProof/>
                  <w:lang w:val="en-US"/>
                </w:rPr>
                <w:t xml:space="preserve">Ranstad. (2019, May 28). </w:t>
              </w:r>
              <w:r>
                <w:rPr>
                  <w:i/>
                  <w:iCs/>
                  <w:noProof/>
                  <w:lang w:val="en-US"/>
                </w:rPr>
                <w:t>different recruitment methods: advantages &amp; disadvantages.</w:t>
              </w:r>
              <w:r>
                <w:rPr>
                  <w:noProof/>
                  <w:lang w:val="en-US"/>
                </w:rPr>
                <w:t xml:space="preserve"> Retrieved from Ranstad: https://www.randstad.co.uk/market-insights/attracting-recruiting-talent/different-recruitment-methods-advantages-disadvantages/</w:t>
              </w:r>
            </w:p>
            <w:p w14:paraId="26542175" w14:textId="77777777" w:rsidR="00B37E68" w:rsidRDefault="00B37E68" w:rsidP="00B37E68">
              <w:pPr>
                <w:pStyle w:val="Bibliography"/>
                <w:ind w:left="720" w:hanging="720"/>
                <w:rPr>
                  <w:noProof/>
                  <w:lang w:val="en-US"/>
                </w:rPr>
              </w:pPr>
              <w:r>
                <w:rPr>
                  <w:noProof/>
                  <w:lang w:val="en-US"/>
                </w:rPr>
                <w:lastRenderedPageBreak/>
                <w:t xml:space="preserve">The Telegraph. (2015, November 9). </w:t>
              </w:r>
              <w:r>
                <w:rPr>
                  <w:i/>
                  <w:iCs/>
                  <w:noProof/>
                  <w:lang w:val="en-US"/>
                </w:rPr>
                <w:t xml:space="preserve">Mind the skills gap: UK labour market trends </w:t>
              </w:r>
              <w:r>
                <w:rPr>
                  <w:noProof/>
                  <w:lang w:val="en-US"/>
                </w:rPr>
                <w:t>. Retrieved from The Telegraph: https://www.telegraph.co.uk/business/sme-management/uk-labour-market-trends/</w:t>
              </w:r>
            </w:p>
            <w:p w14:paraId="04944353" w14:textId="77777777" w:rsidR="00B37E68" w:rsidRDefault="00B37E68" w:rsidP="00B37E68">
              <w:pPr>
                <w:pStyle w:val="Bibliography"/>
                <w:ind w:left="720" w:hanging="720"/>
                <w:rPr>
                  <w:noProof/>
                  <w:lang w:val="en-US"/>
                </w:rPr>
              </w:pPr>
              <w:r>
                <w:rPr>
                  <w:noProof/>
                  <w:lang w:val="en-US"/>
                </w:rPr>
                <w:t xml:space="preserve">Vorhauser-Smith, S. (2015, May 25). </w:t>
              </w:r>
              <w:r>
                <w:rPr>
                  <w:i/>
                  <w:iCs/>
                  <w:noProof/>
                  <w:lang w:val="en-US"/>
                </w:rPr>
                <w:t>Workforce Planning: The War Room Of HR</w:t>
              </w:r>
              <w:r>
                <w:rPr>
                  <w:noProof/>
                  <w:lang w:val="en-US"/>
                </w:rPr>
                <w:t>. Retrieved from Forbes: https://www.forbes.com/sites/sylviavorhausersmith/2015/05/25/workforce-planning-the-war-room-of-hr/#4065fe3b7b18</w:t>
              </w:r>
            </w:p>
            <w:p w14:paraId="46E77502" w14:textId="77777777" w:rsidR="00B37E68" w:rsidRDefault="00B37E68" w:rsidP="00B37E68">
              <w:pPr>
                <w:pStyle w:val="Bibliography"/>
                <w:ind w:left="720" w:hanging="720"/>
                <w:rPr>
                  <w:noProof/>
                  <w:lang w:val="en-US"/>
                </w:rPr>
              </w:pPr>
              <w:r>
                <w:rPr>
                  <w:noProof/>
                  <w:lang w:val="en-US"/>
                </w:rPr>
                <w:t xml:space="preserve">Webber, A. (2018, May 1). </w:t>
              </w:r>
              <w:r>
                <w:rPr>
                  <w:i/>
                  <w:iCs/>
                  <w:noProof/>
                  <w:lang w:val="en-US"/>
                </w:rPr>
                <w:t>How employers need to embrace flexible working to retain talent</w:t>
              </w:r>
              <w:r>
                <w:rPr>
                  <w:noProof/>
                  <w:lang w:val="en-US"/>
                </w:rPr>
                <w:t>. Retrieved from Personnel Today: https://www.personneltoday.com/hr/flexible-working-retain-talent/</w:t>
              </w:r>
            </w:p>
            <w:p w14:paraId="3880ADDC" w14:textId="77777777" w:rsidR="00B37E68" w:rsidRDefault="00B37E68" w:rsidP="00B37E68">
              <w:pPr>
                <w:pStyle w:val="Bibliography"/>
                <w:ind w:left="720" w:hanging="720"/>
                <w:rPr>
                  <w:noProof/>
                  <w:lang w:val="en-US"/>
                </w:rPr>
              </w:pPr>
              <w:r>
                <w:rPr>
                  <w:noProof/>
                  <w:lang w:val="en-US"/>
                </w:rPr>
                <w:t xml:space="preserve">Weeks, A. (2019, May 20). </w:t>
              </w:r>
              <w:r>
                <w:rPr>
                  <w:i/>
                  <w:iCs/>
                  <w:noProof/>
                  <w:lang w:val="en-US"/>
                </w:rPr>
                <w:t>Workforce planning</w:t>
              </w:r>
              <w:r>
                <w:rPr>
                  <w:noProof/>
                  <w:lang w:val="en-US"/>
                </w:rPr>
                <w:t>. Retrieved from CIPD: https://www.cipd.co.uk/knowledge/strategy/organisational-development/workforce-planning-factsheet</w:t>
              </w:r>
            </w:p>
            <w:p w14:paraId="3B9AAC7C" w14:textId="77777777" w:rsidR="00B37E68" w:rsidRDefault="00B37E68" w:rsidP="00B37E68">
              <w:pPr>
                <w:pStyle w:val="Bibliography"/>
                <w:ind w:left="720" w:hanging="720"/>
                <w:rPr>
                  <w:noProof/>
                  <w:lang w:val="en-US"/>
                </w:rPr>
              </w:pPr>
              <w:r>
                <w:rPr>
                  <w:noProof/>
                  <w:lang w:val="en-US"/>
                </w:rPr>
                <w:t xml:space="preserve">Weeks, A. (2020, March 26). </w:t>
              </w:r>
              <w:r>
                <w:rPr>
                  <w:i/>
                  <w:iCs/>
                  <w:noProof/>
                  <w:lang w:val="en-US"/>
                </w:rPr>
                <w:t>Competence and competency frameworks</w:t>
              </w:r>
              <w:r>
                <w:rPr>
                  <w:noProof/>
                  <w:lang w:val="en-US"/>
                </w:rPr>
                <w:t>. Retrieved from CIPD: https://www.cipd.co.uk/knowledge/fundamentals/people/performance/competency-factsheet</w:t>
              </w:r>
            </w:p>
            <w:p w14:paraId="37D7E98A" w14:textId="77777777" w:rsidR="00B37E68" w:rsidRDefault="00B37E68" w:rsidP="00B37E68">
              <w:pPr>
                <w:pStyle w:val="Bibliography"/>
                <w:ind w:left="720" w:hanging="720"/>
                <w:rPr>
                  <w:noProof/>
                  <w:lang w:val="en-US"/>
                </w:rPr>
              </w:pPr>
              <w:r>
                <w:rPr>
                  <w:noProof/>
                  <w:lang w:val="en-US"/>
                </w:rPr>
                <w:t xml:space="preserve">Weeks, A. (2020, January 23). </w:t>
              </w:r>
              <w:r>
                <w:rPr>
                  <w:i/>
                  <w:iCs/>
                  <w:noProof/>
                  <w:lang w:val="en-US"/>
                </w:rPr>
                <w:t>Succession planning</w:t>
              </w:r>
              <w:r>
                <w:rPr>
                  <w:noProof/>
                  <w:lang w:val="en-US"/>
                </w:rPr>
                <w:t>. Retrieved from CIPD: https://www.cipd.co.uk/knowledge/strategy/resourcing/succession-planning-factsheet</w:t>
              </w:r>
            </w:p>
            <w:p w14:paraId="71271A76" w14:textId="77777777" w:rsidR="00B37E68" w:rsidRDefault="00B37E68" w:rsidP="00B37E68">
              <w:pPr>
                <w:pStyle w:val="Bibliography"/>
                <w:ind w:left="720" w:hanging="720"/>
                <w:rPr>
                  <w:noProof/>
                  <w:lang w:val="en-US"/>
                </w:rPr>
              </w:pPr>
              <w:r>
                <w:rPr>
                  <w:noProof/>
                  <w:lang w:val="en-US"/>
                </w:rPr>
                <w:t xml:space="preserve">Welsh, J. (2019, January 14). </w:t>
              </w:r>
              <w:r>
                <w:rPr>
                  <w:i/>
                  <w:iCs/>
                  <w:noProof/>
                  <w:lang w:val="en-US"/>
                </w:rPr>
                <w:t>7 Steps To Successful Succession Planning</w:t>
              </w:r>
              <w:r>
                <w:rPr>
                  <w:noProof/>
                  <w:lang w:val="en-US"/>
                </w:rPr>
                <w:t>. Retrieved from Forbes: https://www.forbes.com/sites/johnwelsheurope/2019/01/14/7-steps-to-successful-succession-planning/#21807cb445fb</w:t>
              </w:r>
            </w:p>
            <w:p w14:paraId="042F1E14" w14:textId="77777777" w:rsidR="00B37E68" w:rsidRDefault="00B37E68" w:rsidP="00B37E68">
              <w:pPr>
                <w:pStyle w:val="Bibliography"/>
                <w:ind w:left="720" w:hanging="720"/>
                <w:rPr>
                  <w:noProof/>
                  <w:lang w:val="en-US"/>
                </w:rPr>
              </w:pPr>
              <w:r>
                <w:rPr>
                  <w:noProof/>
                  <w:lang w:val="en-US"/>
                </w:rPr>
                <w:t xml:space="preserve">Wilkinson, K., &amp; Taylor, S. (2016). Resourcing and Talent Planning. In S. Taylor, &amp; C. Woodhams, </w:t>
              </w:r>
              <w:r>
                <w:rPr>
                  <w:i/>
                  <w:iCs/>
                  <w:noProof/>
                  <w:lang w:val="en-US"/>
                </w:rPr>
                <w:t>Human Resource Management: People and Organisations</w:t>
              </w:r>
              <w:r>
                <w:rPr>
                  <w:noProof/>
                  <w:lang w:val="en-US"/>
                </w:rPr>
                <w:t xml:space="preserve"> (pp. 51-78). London: CIPD.</w:t>
              </w:r>
            </w:p>
            <w:p w14:paraId="7AD804A1" w14:textId="35B02240" w:rsidR="00B37E68" w:rsidRDefault="00B37E68" w:rsidP="00B37E68">
              <w:r>
                <w:rPr>
                  <w:b/>
                  <w:bCs/>
                  <w:noProof/>
                </w:rPr>
                <w:fldChar w:fldCharType="end"/>
              </w:r>
            </w:p>
          </w:sdtContent>
        </w:sdt>
      </w:sdtContent>
    </w:sdt>
    <w:p w14:paraId="09ED1275" w14:textId="77777777" w:rsidR="005533C9" w:rsidRPr="005533C9" w:rsidRDefault="005533C9" w:rsidP="005533C9">
      <w:pPr>
        <w:rPr>
          <w:rFonts w:ascii="Arial" w:hAnsi="Arial" w:cs="Arial"/>
          <w:sz w:val="20"/>
          <w:szCs w:val="20"/>
        </w:rPr>
      </w:pPr>
      <w:bookmarkStart w:id="0" w:name="_GoBack"/>
      <w:bookmarkEnd w:id="0"/>
    </w:p>
    <w:p w14:paraId="66E9C5C1" w14:textId="77777777" w:rsidR="005533C9" w:rsidRDefault="005533C9" w:rsidP="005533C9"/>
    <w:p w14:paraId="3154603F" w14:textId="77777777" w:rsidR="005533C9" w:rsidRPr="005533C9" w:rsidRDefault="005533C9" w:rsidP="005533C9"/>
    <w:sectPr w:rsidR="005533C9" w:rsidRPr="005533C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A7F71" w14:textId="77777777" w:rsidR="00972F1B" w:rsidRDefault="00972F1B" w:rsidP="005533C9">
      <w:pPr>
        <w:spacing w:after="0" w:line="240" w:lineRule="auto"/>
      </w:pPr>
      <w:r>
        <w:separator/>
      </w:r>
    </w:p>
  </w:endnote>
  <w:endnote w:type="continuationSeparator" w:id="0">
    <w:p w14:paraId="1E32098B" w14:textId="77777777" w:rsidR="00972F1B" w:rsidRDefault="00972F1B" w:rsidP="00553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4DBB8" w14:textId="77777777" w:rsidR="005533C9" w:rsidRDefault="005533C9" w:rsidP="005533C9">
    <w:pPr>
      <w:pStyle w:val="Footer"/>
      <w:tabs>
        <w:tab w:val="clear" w:pos="4513"/>
        <w:tab w:val="clear" w:pos="9026"/>
        <w:tab w:val="left" w:pos="1530"/>
      </w:tabs>
      <w:jc w:val="center"/>
    </w:pPr>
    <w:r>
      <w:t>Darren Bonnell - 1810223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9DE48" w14:textId="77777777" w:rsidR="00972F1B" w:rsidRDefault="00972F1B" w:rsidP="005533C9">
      <w:pPr>
        <w:spacing w:after="0" w:line="240" w:lineRule="auto"/>
      </w:pPr>
      <w:r>
        <w:separator/>
      </w:r>
    </w:p>
  </w:footnote>
  <w:footnote w:type="continuationSeparator" w:id="0">
    <w:p w14:paraId="332D40B4" w14:textId="77777777" w:rsidR="00972F1B" w:rsidRDefault="00972F1B" w:rsidP="005533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AA408" w14:textId="77777777" w:rsidR="005533C9" w:rsidRDefault="005533C9" w:rsidP="005533C9">
    <w:pPr>
      <w:pStyle w:val="Header"/>
      <w:jc w:val="center"/>
    </w:pPr>
    <w:r>
      <w:t>Understanding Resourcing and Talent Planning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2758C"/>
    <w:multiLevelType w:val="hybridMultilevel"/>
    <w:tmpl w:val="7DA4631C"/>
    <w:lvl w:ilvl="0" w:tplc="0809000F">
      <w:start w:val="1"/>
      <w:numFmt w:val="decimal"/>
      <w:lvlText w:val="%1."/>
      <w:lvlJc w:val="left"/>
      <w:pPr>
        <w:ind w:left="870" w:hanging="360"/>
      </w:p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1" w15:restartNumberingAfterBreak="0">
    <w:nsid w:val="063B41AF"/>
    <w:multiLevelType w:val="hybridMultilevel"/>
    <w:tmpl w:val="3AA2B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5776E0"/>
    <w:multiLevelType w:val="hybridMultilevel"/>
    <w:tmpl w:val="91E0A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176988"/>
    <w:multiLevelType w:val="hybridMultilevel"/>
    <w:tmpl w:val="AB5C55E8"/>
    <w:lvl w:ilvl="0" w:tplc="0809000F">
      <w:start w:val="1"/>
      <w:numFmt w:val="decimal"/>
      <w:lvlText w:val="%1."/>
      <w:lvlJc w:val="left"/>
      <w:pPr>
        <w:ind w:left="825" w:hanging="360"/>
      </w:p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4" w15:restartNumberingAfterBreak="0">
    <w:nsid w:val="413010E4"/>
    <w:multiLevelType w:val="hybridMultilevel"/>
    <w:tmpl w:val="460CB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870999"/>
    <w:multiLevelType w:val="multilevel"/>
    <w:tmpl w:val="B5A2A2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0E430F7"/>
    <w:multiLevelType w:val="hybridMultilevel"/>
    <w:tmpl w:val="73284A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1"/>
  </w:num>
  <w:num w:numId="4">
    <w:abstractNumId w:val="3"/>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3C9"/>
    <w:rsid w:val="000336AA"/>
    <w:rsid w:val="0008213C"/>
    <w:rsid w:val="000A088E"/>
    <w:rsid w:val="000B65BF"/>
    <w:rsid w:val="000C6940"/>
    <w:rsid w:val="000F7812"/>
    <w:rsid w:val="00170088"/>
    <w:rsid w:val="001948FE"/>
    <w:rsid w:val="0022107E"/>
    <w:rsid w:val="0026503E"/>
    <w:rsid w:val="00272A2A"/>
    <w:rsid w:val="00296EE9"/>
    <w:rsid w:val="002A29D2"/>
    <w:rsid w:val="002B3C04"/>
    <w:rsid w:val="002E26F8"/>
    <w:rsid w:val="00311B42"/>
    <w:rsid w:val="003354CC"/>
    <w:rsid w:val="00376E0D"/>
    <w:rsid w:val="00390949"/>
    <w:rsid w:val="003916A2"/>
    <w:rsid w:val="00392427"/>
    <w:rsid w:val="00431081"/>
    <w:rsid w:val="00432559"/>
    <w:rsid w:val="0049439A"/>
    <w:rsid w:val="005533C9"/>
    <w:rsid w:val="005A106A"/>
    <w:rsid w:val="005A11B4"/>
    <w:rsid w:val="005F31B2"/>
    <w:rsid w:val="0061013E"/>
    <w:rsid w:val="00626267"/>
    <w:rsid w:val="0062641A"/>
    <w:rsid w:val="006409AB"/>
    <w:rsid w:val="00651977"/>
    <w:rsid w:val="00651D95"/>
    <w:rsid w:val="00660FEA"/>
    <w:rsid w:val="006725BE"/>
    <w:rsid w:val="00680120"/>
    <w:rsid w:val="006A6B2F"/>
    <w:rsid w:val="006C19DE"/>
    <w:rsid w:val="006E0503"/>
    <w:rsid w:val="00703868"/>
    <w:rsid w:val="007045A1"/>
    <w:rsid w:val="007172F9"/>
    <w:rsid w:val="00794FBB"/>
    <w:rsid w:val="007A5425"/>
    <w:rsid w:val="007D2488"/>
    <w:rsid w:val="007F21E9"/>
    <w:rsid w:val="0081043E"/>
    <w:rsid w:val="00890119"/>
    <w:rsid w:val="008A5077"/>
    <w:rsid w:val="008B30E5"/>
    <w:rsid w:val="008C03FF"/>
    <w:rsid w:val="00953AE1"/>
    <w:rsid w:val="00972F1B"/>
    <w:rsid w:val="00992C89"/>
    <w:rsid w:val="009C208B"/>
    <w:rsid w:val="00A351F1"/>
    <w:rsid w:val="00A40FD4"/>
    <w:rsid w:val="00A41C19"/>
    <w:rsid w:val="00AA2D9B"/>
    <w:rsid w:val="00AC013F"/>
    <w:rsid w:val="00AC1AF1"/>
    <w:rsid w:val="00AC6BEF"/>
    <w:rsid w:val="00AD58AD"/>
    <w:rsid w:val="00B070BB"/>
    <w:rsid w:val="00B242E6"/>
    <w:rsid w:val="00B36143"/>
    <w:rsid w:val="00B37E68"/>
    <w:rsid w:val="00B85432"/>
    <w:rsid w:val="00BF0409"/>
    <w:rsid w:val="00C0015B"/>
    <w:rsid w:val="00C40065"/>
    <w:rsid w:val="00C40913"/>
    <w:rsid w:val="00C960F0"/>
    <w:rsid w:val="00D1090B"/>
    <w:rsid w:val="00D15E03"/>
    <w:rsid w:val="00DF2B3E"/>
    <w:rsid w:val="00E16ACF"/>
    <w:rsid w:val="00E67A43"/>
    <w:rsid w:val="00E9709A"/>
    <w:rsid w:val="00ED2BB2"/>
    <w:rsid w:val="00ED4738"/>
    <w:rsid w:val="00F02751"/>
    <w:rsid w:val="00F1624D"/>
    <w:rsid w:val="00F259F7"/>
    <w:rsid w:val="00F4706A"/>
    <w:rsid w:val="00F8296D"/>
    <w:rsid w:val="00F95BDB"/>
    <w:rsid w:val="00FF4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2964"/>
  <w15:chartTrackingRefBased/>
  <w15:docId w15:val="{28A7FAE3-E939-4F56-9D91-A46BB11D6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E6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8C03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9242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3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3C9"/>
  </w:style>
  <w:style w:type="paragraph" w:styleId="Footer">
    <w:name w:val="footer"/>
    <w:basedOn w:val="Normal"/>
    <w:link w:val="FooterChar"/>
    <w:uiPriority w:val="99"/>
    <w:unhideWhenUsed/>
    <w:rsid w:val="005533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3C9"/>
  </w:style>
  <w:style w:type="table" w:styleId="TableGrid">
    <w:name w:val="Table Grid"/>
    <w:basedOn w:val="TableNormal"/>
    <w:uiPriority w:val="59"/>
    <w:rsid w:val="005533C9"/>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533C9"/>
    <w:pPr>
      <w:ind w:left="720"/>
      <w:contextualSpacing/>
    </w:pPr>
  </w:style>
  <w:style w:type="paragraph" w:customStyle="1" w:styleId="Default">
    <w:name w:val="Default"/>
    <w:rsid w:val="005533C9"/>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41C19"/>
    <w:rPr>
      <w:color w:val="0563C1" w:themeColor="hyperlink"/>
      <w:u w:val="single"/>
    </w:rPr>
  </w:style>
  <w:style w:type="character" w:styleId="UnresolvedMention">
    <w:name w:val="Unresolved Mention"/>
    <w:basedOn w:val="DefaultParagraphFont"/>
    <w:uiPriority w:val="99"/>
    <w:semiHidden/>
    <w:unhideWhenUsed/>
    <w:rsid w:val="00A41C19"/>
    <w:rPr>
      <w:color w:val="605E5C"/>
      <w:shd w:val="clear" w:color="auto" w:fill="E1DFDD"/>
    </w:rPr>
  </w:style>
  <w:style w:type="character" w:styleId="FollowedHyperlink">
    <w:name w:val="FollowedHyperlink"/>
    <w:basedOn w:val="DefaultParagraphFont"/>
    <w:uiPriority w:val="99"/>
    <w:semiHidden/>
    <w:unhideWhenUsed/>
    <w:rsid w:val="007172F9"/>
    <w:rPr>
      <w:color w:val="954F72" w:themeColor="followedHyperlink"/>
      <w:u w:val="single"/>
    </w:rPr>
  </w:style>
  <w:style w:type="character" w:styleId="Strong">
    <w:name w:val="Strong"/>
    <w:basedOn w:val="DefaultParagraphFont"/>
    <w:uiPriority w:val="22"/>
    <w:qFormat/>
    <w:rsid w:val="007F21E9"/>
    <w:rPr>
      <w:b/>
      <w:bCs/>
    </w:rPr>
  </w:style>
  <w:style w:type="character" w:customStyle="1" w:styleId="Heading3Char">
    <w:name w:val="Heading 3 Char"/>
    <w:basedOn w:val="DefaultParagraphFont"/>
    <w:link w:val="Heading3"/>
    <w:uiPriority w:val="9"/>
    <w:rsid w:val="00392427"/>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8C03F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37E6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37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70197">
      <w:bodyDiv w:val="1"/>
      <w:marLeft w:val="0"/>
      <w:marRight w:val="0"/>
      <w:marTop w:val="0"/>
      <w:marBottom w:val="0"/>
      <w:divBdr>
        <w:top w:val="none" w:sz="0" w:space="0" w:color="auto"/>
        <w:left w:val="none" w:sz="0" w:space="0" w:color="auto"/>
        <w:bottom w:val="none" w:sz="0" w:space="0" w:color="auto"/>
        <w:right w:val="none" w:sz="0" w:space="0" w:color="auto"/>
      </w:divBdr>
    </w:div>
    <w:div w:id="344982114">
      <w:bodyDiv w:val="1"/>
      <w:marLeft w:val="0"/>
      <w:marRight w:val="0"/>
      <w:marTop w:val="0"/>
      <w:marBottom w:val="0"/>
      <w:divBdr>
        <w:top w:val="none" w:sz="0" w:space="0" w:color="auto"/>
        <w:left w:val="none" w:sz="0" w:space="0" w:color="auto"/>
        <w:bottom w:val="none" w:sz="0" w:space="0" w:color="auto"/>
        <w:right w:val="none" w:sz="0" w:space="0" w:color="auto"/>
      </w:divBdr>
    </w:div>
    <w:div w:id="835461799">
      <w:bodyDiv w:val="1"/>
      <w:marLeft w:val="0"/>
      <w:marRight w:val="0"/>
      <w:marTop w:val="0"/>
      <w:marBottom w:val="0"/>
      <w:divBdr>
        <w:top w:val="none" w:sz="0" w:space="0" w:color="auto"/>
        <w:left w:val="none" w:sz="0" w:space="0" w:color="auto"/>
        <w:bottom w:val="none" w:sz="0" w:space="0" w:color="auto"/>
        <w:right w:val="none" w:sz="0" w:space="0" w:color="auto"/>
      </w:divBdr>
    </w:div>
    <w:div w:id="1278567707">
      <w:bodyDiv w:val="1"/>
      <w:marLeft w:val="0"/>
      <w:marRight w:val="0"/>
      <w:marTop w:val="0"/>
      <w:marBottom w:val="0"/>
      <w:divBdr>
        <w:top w:val="none" w:sz="0" w:space="0" w:color="auto"/>
        <w:left w:val="none" w:sz="0" w:space="0" w:color="auto"/>
        <w:bottom w:val="none" w:sz="0" w:space="0" w:color="auto"/>
        <w:right w:val="none" w:sz="0" w:space="0" w:color="auto"/>
      </w:divBdr>
    </w:div>
    <w:div w:id="212252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apitalmarkets.asp" TargetMode="External"/><Relationship Id="rId13" Type="http://schemas.openxmlformats.org/officeDocument/2006/relationships/hyperlink" Target="https://www.investopedia.com/terms/l/labor-market.as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knowledge/work/trends/labour-market-outloo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work/trends/labour-market-outlook" TargetMode="External"/><Relationship Id="rId5" Type="http://schemas.openxmlformats.org/officeDocument/2006/relationships/webSettings" Target="webSettings.xml"/><Relationship Id="rId15" Type="http://schemas.openxmlformats.org/officeDocument/2006/relationships/hyperlink" Target="https://www.forbes.com/sites/sylviavorhausersmith/2015/05/25/workforce-planning-the-war-room-of-hr/" TargetMode="External"/><Relationship Id="rId10" Type="http://schemas.openxmlformats.org/officeDocument/2006/relationships/hyperlink" Target="https://www.cipd.co.uk/knowledge/work/trends/labour-market-outloo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vestopedia.com/terms/l/labor-market.asp" TargetMode="External"/><Relationship Id="rId14" Type="http://schemas.openxmlformats.org/officeDocument/2006/relationships/hyperlink" Target="https://www.forbes.com/sites/sylviavorhausersmi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Wil161</b:Tag>
    <b:SourceType>BookSection</b:SourceType>
    <b:Guid>{A9FB6440-CFCC-47D8-BAD7-4BD2A3FE493C}</b:Guid>
    <b:Title>Resourcing and Talent Planning</b:Title>
    <b:Year>2016</b:Year>
    <b:BookTitle>Human Resource Management: People and Organisations</b:BookTitle>
    <b:Pages>51-78</b:Pages>
    <b:City>London</b:City>
    <b:Author>
      <b:Author>
        <b:NameList>
          <b:Person>
            <b:Last>Wilkinson</b:Last>
            <b:First>Krystal</b:First>
          </b:Person>
          <b:Person>
            <b:Last>Taylor</b:Last>
            <b:First>Stephen</b:First>
          </b:Person>
        </b:NameList>
      </b:Author>
      <b:BookAuthor>
        <b:NameList>
          <b:Person>
            <b:Last>Taylor</b:Last>
            <b:First>Stephen</b:First>
          </b:Person>
          <b:Person>
            <b:Last>Woodhams</b:Last>
            <b:First>Carol</b:First>
          </b:Person>
        </b:NameList>
      </b:BookAuthor>
    </b:Author>
    <b:Publisher>CIPD</b:Publisher>
    <b:RefOrder>1</b:RefOrder>
  </b:Source>
  <b:Source>
    <b:Tag>Wil20</b:Tag>
    <b:SourceType>InternetSite</b:SourceType>
    <b:Guid>{1F607B30-F231-4D1D-BF36-4FE533E4E850}</b:Guid>
    <b:Author>
      <b:Author>
        <b:NameList>
          <b:Person>
            <b:Last>Kenton</b:Last>
            <b:First>Will</b:First>
          </b:Person>
        </b:NameList>
      </b:Author>
    </b:Author>
    <b:Title>Labor Market</b:Title>
    <b:InternetSiteTitle>Investopedia</b:InternetSiteTitle>
    <b:Year>2020</b:Year>
    <b:Month>April</b:Month>
    <b:Day>20</b:Day>
    <b:URL>https://www.investopedia.com/terms/l/labor-market.asp</b:URL>
    <b:RefOrder>2</b:RefOrder>
  </b:Source>
  <b:Source>
    <b:Tag>CIP20</b:Tag>
    <b:SourceType>InternetSite</b:SourceType>
    <b:Guid>{32F5717B-35F6-423E-938C-E7674663F309}</b:Guid>
    <b:Author>
      <b:Author>
        <b:Corporate>CIPD</b:Corporate>
      </b:Author>
    </b:Author>
    <b:Title>Labour Market Outlook surveys</b:Title>
    <b:InternetSiteTitle>CIPD</b:InternetSiteTitle>
    <b:Year>2020</b:Year>
    <b:Month>February</b:Month>
    <b:Day>17</b:Day>
    <b:URL>https://www.cipd.co.uk/knowledge/work/trends/labour-market-outlook</b:URL>
    <b:RefOrder>3</b:RefOrder>
  </b:Source>
  <b:Source>
    <b:Tag>The15</b:Tag>
    <b:SourceType>InternetSite</b:SourceType>
    <b:Guid>{A97732F5-ECC6-4FCA-9AEF-C8D98B0E5ACC}</b:Guid>
    <b:Author>
      <b:Author>
        <b:Corporate>The Telegraph</b:Corporate>
      </b:Author>
    </b:Author>
    <b:Title>Mind the skills gap: UK labour market trends </b:Title>
    <b:InternetSiteTitle>The Telegraph</b:InternetSiteTitle>
    <b:Year>2015</b:Year>
    <b:Month>November</b:Month>
    <b:Day>9</b:Day>
    <b:URL>https://www.telegraph.co.uk/business/sme-management/uk-labour-market-trends/</b:URL>
    <b:RefOrder>4</b:RefOrder>
  </b:Source>
  <b:Source>
    <b:Tag>Jed19</b:Tag>
    <b:SourceType>InternetSite</b:SourceType>
    <b:Guid>{6455DD9C-8B46-47D2-8932-624CC620180F}</b:Guid>
    <b:Author>
      <b:Author>
        <b:NameList>
          <b:Person>
            <b:Last>Kolko</b:Last>
            <b:First>Jed</b:First>
          </b:Person>
        </b:NameList>
      </b:Author>
    </b:Author>
    <b:Title>What the Job Market Looks Like for Today’s College Graduates</b:Title>
    <b:InternetSiteTitle>Harvard Business Review</b:InternetSiteTitle>
    <b:Year>2019</b:Year>
    <b:Month>May</b:Month>
    <b:Day>9</b:Day>
    <b:URL>https://hbr.org/2019/05/what-the-job-market-looks-like-for-todays-college-graduates</b:URL>
    <b:RefOrder>5</b:RefOrder>
  </b:Source>
  <b:Source>
    <b:Tag>All191</b:Tag>
    <b:SourceType>InternetSite</b:SourceType>
    <b:Guid>{6BDE145E-E6A1-4D28-A6F2-9940B547DB24}</b:Guid>
    <b:Author>
      <b:Author>
        <b:NameList>
          <b:Person>
            <b:Last>Weeks</b:Last>
            <b:First>Ally</b:First>
          </b:Person>
        </b:NameList>
      </b:Author>
    </b:Author>
    <b:Title>Workforce planning</b:Title>
    <b:InternetSiteTitle>CIPD</b:InternetSiteTitle>
    <b:Year>2019</b:Year>
    <b:Month>May</b:Month>
    <b:Day>20</b:Day>
    <b:URL>https://www.cipd.co.uk/knowledge/strategy/organisational-development/workforce-planning-factsheet</b:URL>
    <b:RefOrder>6</b:RefOrder>
  </b:Source>
  <b:Source>
    <b:Tag>Syl15</b:Tag>
    <b:SourceType>InternetSite</b:SourceType>
    <b:Guid>{9A7167DC-D2CC-46A0-A990-046BB5A93F21}</b:Guid>
    <b:Author>
      <b:Author>
        <b:NameList>
          <b:Person>
            <b:Last>Vorhauser-Smith</b:Last>
            <b:First>Sylvia</b:First>
          </b:Person>
        </b:NameList>
      </b:Author>
    </b:Author>
    <b:Title>Workforce Planning: The War Room Of HR</b:Title>
    <b:InternetSiteTitle>Forbes</b:InternetSiteTitle>
    <b:Year>2015</b:Year>
    <b:Month>May</b:Month>
    <b:Day>25</b:Day>
    <b:URL>https://www.forbes.com/sites/sylviavorhausersmith/2015/05/25/workforce-planning-the-war-room-of-hr/#4065fe3b7b18</b:URL>
    <b:RefOrder>7</b:RefOrder>
  </b:Source>
  <b:Source>
    <b:Tag>Ses19</b:Tag>
    <b:SourceType>InternetSite</b:SourceType>
    <b:Guid>{B0DF2465-799D-4DD2-90BA-3B147ADE16D2}</b:Guid>
    <b:Author>
      <b:Author>
        <b:NameList>
          <b:Person>
            <b:Last>Pir</b:Last>
            <b:First>Sesil</b:First>
          </b:Person>
        </b:NameList>
      </b:Author>
    </b:Author>
    <b:Title>The Future Of Work Is Here, What Is Your HR Organization Working On</b:Title>
    <b:InternetSiteTitle>Forbes</b:InternetSiteTitle>
    <b:Year>2019</b:Year>
    <b:Month>September</b:Month>
    <b:Day>9</b:Day>
    <b:URL>https://www.forbes.com/sites/sesilpir/2019/09/09/the-future-of-work-is-here-what-is-your-hr-organization-working-on/#6c6c42477b2e</b:URL>
    <b:RefOrder>8</b:RefOrder>
  </b:Source>
  <b:Source>
    <b:Tag>All20</b:Tag>
    <b:SourceType>InternetSite</b:SourceType>
    <b:Guid>{E14A473B-3B2C-4FE3-A4DB-29E7B6529685}</b:Guid>
    <b:Author>
      <b:Author>
        <b:NameList>
          <b:Person>
            <b:Last>Weeks</b:Last>
            <b:First>Ally</b:First>
          </b:Person>
        </b:NameList>
      </b:Author>
    </b:Author>
    <b:Title>Succession planning</b:Title>
    <b:InternetSiteTitle>CIPD</b:InternetSiteTitle>
    <b:Year>2020</b:Year>
    <b:Month>January </b:Month>
    <b:Day>23</b:Day>
    <b:URL>https://www.cipd.co.uk/knowledge/strategy/resourcing/succession-planning-factsheet</b:URL>
    <b:RefOrder>9</b:RefOrder>
  </b:Source>
  <b:Source>
    <b:Tag>DrJ20</b:Tag>
    <b:SourceType>InternetSite</b:SourceType>
    <b:Guid>{29D323A9-1F70-4403-BD82-AEAF42D3FC1F}</b:Guid>
    <b:Author>
      <b:Author>
        <b:NameList>
          <b:Person>
            <b:Last>Ramsden</b:Last>
            <b:First>Dr.</b:First>
            <b:Middle>John</b:Middle>
          </b:Person>
        </b:NameList>
      </b:Author>
    </b:Author>
    <b:Title>10 tips for successful succession planning</b:Title>
    <b:InternetSiteTitle>Investors In People</b:InternetSiteTitle>
    <b:Year>2020</b:Year>
    <b:Month>May</b:Month>
    <b:Day>10</b:Day>
    <b:URL>https://www.investorsinpeople.com/knowledge/10-tips-for-successful-succession-planning/</b:URL>
    <b:RefOrder>10</b:RefOrder>
  </b:Source>
  <b:Source>
    <b:Tag>Joh19</b:Tag>
    <b:SourceType>InternetSite</b:SourceType>
    <b:Guid>{97123F00-0C12-426B-B672-85E3F8A59BD8}</b:Guid>
    <b:Author>
      <b:Author>
        <b:NameList>
          <b:Person>
            <b:Last>Welsh</b:Last>
            <b:First>John</b:First>
          </b:Person>
        </b:NameList>
      </b:Author>
    </b:Author>
    <b:Title>7 Steps To Successful Succession Planning</b:Title>
    <b:InternetSiteTitle>Forbes</b:InternetSiteTitle>
    <b:Year>2019</b:Year>
    <b:Month>January</b:Month>
    <b:Day>14</b:Day>
    <b:URL>https://www.forbes.com/sites/johnwelsheurope/2019/01/14/7-steps-to-successful-succession-planning/#21807cb445fb</b:URL>
    <b:RefOrder>11</b:RefOrder>
  </b:Source>
  <b:Source>
    <b:Tag>Edw19</b:Tag>
    <b:SourceType>InternetSite</b:SourceType>
    <b:Guid>{8C553260-64D7-465D-886C-4DAA757AD2E8}</b:Guid>
    <b:Author>
      <b:Author>
        <b:NameList>
          <b:Person>
            <b:Last>Houghton</b:Last>
            <b:First>Edward</b:First>
          </b:Person>
        </b:NameList>
      </b:Author>
    </b:Author>
    <b:Title>Employer brand</b:Title>
    <b:InternetSiteTitle>CIPD</b:InternetSiteTitle>
    <b:Year>2019</b:Year>
    <b:Month>October</b:Month>
    <b:Day>28</b:Day>
    <b:URL>https://www.cipd.co.uk/knowledge/fundamentals/people/recruitment/brand-factsheet</b:URL>
    <b:RefOrder>12</b:RefOrder>
  </b:Source>
  <b:Source>
    <b:Tag>Pet19</b:Tag>
    <b:SourceType>InternetSite</b:SourceType>
    <b:Guid>{D2817389-5185-4474-886D-A733338C9674}</b:Guid>
    <b:Author>
      <b:Author>
        <b:NameList>
          <b:Person>
            <b:Last>Cappelli</b:Last>
            <b:First>Peter</b:First>
          </b:Person>
        </b:NameList>
      </b:Author>
    </b:Author>
    <b:Title>Your Approach to Hiring Is All Wrong</b:Title>
    <b:InternetSiteTitle>Harvard Business Review</b:InternetSiteTitle>
    <b:Year>2019</b:Year>
    <b:Month>May-June</b:Month>
    <b:URL>https://hbr.org/2019/05/recruiting</b:URL>
    <b:RefOrder>13</b:RefOrder>
  </b:Source>
  <b:Source>
    <b:Tag>Kel17</b:Tag>
    <b:SourceType>InternetSite</b:SourceType>
    <b:Guid>{EC55A5D5-152B-4B90-A8D2-0C81D72FAB33}</b:Guid>
    <b:Title>Attracting and retaining the right talent</b:Title>
    <b:InternetSiteTitle>McKinsey &amp; Company</b:InternetSiteTitle>
    <b:Year>2017</b:Year>
    <b:Month>November</b:Month>
    <b:Day>24</b:Day>
    <b:URL>https://www.mckinsey.com/business-functions/organization/our-insights/attracting-and-retaining-the-right-talent</b:URL>
    <b:Author>
      <b:Author>
        <b:NameList>
          <b:Person>
            <b:Last>Keller </b:Last>
            <b:First>Scott </b:First>
          </b:Person>
          <b:Person>
            <b:Last>Meaney</b:Last>
            <b:First>Mary </b:First>
          </b:Person>
        </b:NameList>
      </b:Author>
    </b:Author>
    <b:RefOrder>14</b:RefOrder>
  </b:Source>
  <b:Source>
    <b:Tag>Mel191</b:Tag>
    <b:SourceType>InternetSite</b:SourceType>
    <b:Guid>{8D23E7B9-51D7-4D5C-9CB0-8A6AD4AC87AC}</b:Guid>
    <b:Author>
      <b:Author>
        <b:NameList>
          <b:Person>
            <b:Last>Green</b:Last>
            <b:First>Melanie</b:First>
          </b:Person>
        </b:NameList>
      </b:Author>
    </b:Author>
    <b:Title>Employee turnover and retention</b:Title>
    <b:InternetSiteTitle>CIPD</b:InternetSiteTitle>
    <b:Year>2019</b:Year>
    <b:Month>July</b:Month>
    <b:Day>23</b:Day>
    <b:URL>https://www.cipd.co.uk/knowledge/strategy/resourcing/turnover-retention-factsheet</b:URL>
    <b:RefOrder>15</b:RefOrder>
  </b:Source>
  <b:Source>
    <b:Tag>Lia17</b:Tag>
    <b:SourceType>InternetSite</b:SourceType>
    <b:Guid>{1F11E521-79F5-436D-9A4A-BB57219525E6}</b:Guid>
    <b:Author>
      <b:Author>
        <b:NameList>
          <b:Person>
            <b:Last>Butler</b:Last>
            <b:First>Liam</b:First>
          </b:Person>
        </b:NameList>
      </b:Author>
    </b:Author>
    <b:Title>Three strategies businesses should adopt to retain talen</b:Title>
    <b:InternetSiteTitle>HR Zone</b:InternetSiteTitle>
    <b:Year>2017</b:Year>
    <b:Month>November</b:Month>
    <b:Day>14</b:Day>
    <b:URL>https://www.hrzone.com/talent/retention/three-strategies-businesses-should-adopt-to-retain-talent</b:URL>
    <b:RefOrder>16</b:RefOrder>
  </b:Source>
  <b:Source>
    <b:Tag>Cla171</b:Tag>
    <b:SourceType>InternetSite</b:SourceType>
    <b:Guid>{253F7C5D-657C-4AA2-AF9F-7DA89F280DFF}</b:Guid>
    <b:Author>
      <b:Author>
        <b:NameList>
          <b:Person>
            <b:Last>McCartney</b:Last>
            <b:First>Claire</b:First>
          </b:Person>
        </b:NameList>
      </b:Author>
    </b:Author>
    <b:Title>How to upskill existing employees and sharpen retention</b:Title>
    <b:InternetSiteTitle>Personnel Today</b:InternetSiteTitle>
    <b:Year>2017</b:Year>
    <b:Month>September</b:Month>
    <b:Day>5</b:Day>
    <b:URL>https://www.personneltoday.com/hr/how-to-upskill-existing-employees-and-sharpen-retention/</b:URL>
    <b:RefOrder>17</b:RefOrder>
  </b:Source>
  <b:Source>
    <b:Tag>Ash18</b:Tag>
    <b:SourceType>InternetSite</b:SourceType>
    <b:Guid>{FD6740BE-760F-4073-9F81-EF525BB6128F}</b:Guid>
    <b:Author>
      <b:Author>
        <b:NameList>
          <b:Person>
            <b:Last>Webber</b:Last>
            <b:First>Ashleigh</b:First>
          </b:Person>
        </b:NameList>
      </b:Author>
    </b:Author>
    <b:Title>How employers need to embrace flexible working to retain talent</b:Title>
    <b:InternetSiteTitle>Personnel Today</b:InternetSiteTitle>
    <b:Year>2018</b:Year>
    <b:Month>May</b:Month>
    <b:Day>1</b:Day>
    <b:URL>https://www.personneltoday.com/hr/flexible-working-retain-talent/</b:URL>
    <b:RefOrder>18</b:RefOrder>
  </b:Source>
  <b:Source>
    <b:Tag>All201</b:Tag>
    <b:SourceType>InternetSite</b:SourceType>
    <b:Guid>{69310768-CE32-4B7F-9658-F0BA573E4F2F}</b:Guid>
    <b:Author>
      <b:Author>
        <b:NameList>
          <b:Person>
            <b:Last>Weeks</b:Last>
            <b:First>Ally</b:First>
          </b:Person>
        </b:NameList>
      </b:Author>
    </b:Author>
    <b:Title>Competence and competency frameworks</b:Title>
    <b:InternetSiteTitle>CIPD</b:InternetSiteTitle>
    <b:Year>2020</b:Year>
    <b:Month>March </b:Month>
    <b:Day>26</b:Day>
    <b:URL>https://www.cipd.co.uk/knowledge/fundamentals/people/performance/competency-factsheet</b:URL>
    <b:RefOrder>19</b:RefOrder>
  </b:Source>
  <b:Source>
    <b:Tag>ACA201</b:Tag>
    <b:SourceType>InternetSite</b:SourceType>
    <b:Guid>{499F94CD-72C8-40B3-B512-14E61F330182}</b:Guid>
    <b:Author>
      <b:Author>
        <b:Corporate>ACAS</b:Corporate>
      </b:Author>
    </b:Author>
    <b:Title>Hiring someone</b:Title>
    <b:InternetSiteTitle>ACAS</b:InternetSiteTitle>
    <b:Year>2020</b:Year>
    <b:Month>May</b:Month>
    <b:Day>20</b:Day>
    <b:URL>https://www.acas.org.uk/hiring-someone</b:URL>
    <b:RefOrder>20</b:RefOrder>
  </b:Source>
  <b:Source>
    <b:Tag>Ran19</b:Tag>
    <b:SourceType>InternetSite</b:SourceType>
    <b:Guid>{7E3FA6E2-50A0-4384-9643-553D7384E794}</b:Guid>
    <b:Author>
      <b:Author>
        <b:Corporate>Ranstad</b:Corporate>
      </b:Author>
    </b:Author>
    <b:Title>different recruitment methods: advantages &amp; disadvantages.</b:Title>
    <b:InternetSiteTitle>Ranstad</b:InternetSiteTitle>
    <b:Year>2019</b:Year>
    <b:Month>May</b:Month>
    <b:Day>28</b:Day>
    <b:URL>https://www.randstad.co.uk/market-insights/attracting-recruiting-talent/different-recruitment-methods-advantages-disadvantages/</b:URL>
    <b:RefOrder>21</b:RefOrder>
  </b:Source>
  <b:Source>
    <b:Tag>ACA15</b:Tag>
    <b:SourceType>InternetSite</b:SourceType>
    <b:Guid>{57BC2DCF-0314-404A-B2C2-B0F3DA1418E0}</b:Guid>
    <b:Author>
      <b:Author>
        <b:Corporate>ACAS</b:Corporate>
      </b:Author>
    </b:Author>
    <b:Title>Code of Practice on disciplinary and grievance procedures</b:Title>
    <b:InternetSiteTitle>ACAS</b:InternetSiteTitle>
    <b:Year>2015</b:Year>
    <b:Month>March</b:Month>
    <b:Day>11</b:Day>
    <b:URL>https://www.acas.org.uk/acas-code-of-practice-for-disciplinary-and-grievance-procedures/html</b:URL>
    <b:RefOrder>22</b:RefOrder>
  </b:Source>
  <b:Source>
    <b:Tag>ACA202</b:Tag>
    <b:SourceType>InternetSite</b:SourceType>
    <b:Guid>{095D8B81-9694-44F0-86AA-82F0DFBEB2B3}</b:Guid>
    <b:Author>
      <b:Author>
        <b:Corporate>ACAS</b:Corporate>
      </b:Author>
    </b:Author>
    <b:Title>Manage staff redundancies</b:Title>
    <b:InternetSiteTitle>ACAS</b:InternetSiteTitle>
    <b:Year>2020</b:Year>
    <b:Month>May</b:Month>
    <b:Day>20</b:Day>
    <b:URL>https://www.acas.org.uk/manage-staff-redundancies</b:URL>
    <b:RefOrder>23</b:RefOrder>
  </b:Source>
</b:Sources>
</file>

<file path=customXml/itemProps1.xml><?xml version="1.0" encoding="utf-8"?>
<ds:datastoreItem xmlns:ds="http://schemas.openxmlformats.org/officeDocument/2006/customXml" ds:itemID="{4F6B22FE-EEE8-4F01-AC02-09B0B2E27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9</Pages>
  <Words>3961</Words>
  <Characters>22583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 Bonnell</dc:creator>
  <cp:keywords/>
  <dc:description/>
  <cp:lastModifiedBy>Darren E Bonnell</cp:lastModifiedBy>
  <cp:revision>10</cp:revision>
  <dcterms:created xsi:type="dcterms:W3CDTF">2020-05-27T17:00:00Z</dcterms:created>
  <dcterms:modified xsi:type="dcterms:W3CDTF">2020-05-27T18:52:00Z</dcterms:modified>
</cp:coreProperties>
</file>