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F87A86" w14:textId="77777777" w:rsidR="007E3FDC" w:rsidRDefault="007E3FDC" w:rsidP="007E3FDC">
      <w:pPr>
        <w:spacing w:after="0" w:line="360" w:lineRule="auto"/>
        <w:ind w:firstLine="720"/>
        <w:jc w:val="center"/>
        <w:rPr>
          <w:rFonts w:ascii="Arial" w:eastAsia="Calibri" w:hAnsi="Arial" w:cs="Arial"/>
          <w:b/>
          <w:bCs/>
          <w:kern w:val="0"/>
          <w:lang w:val="en-CA"/>
          <w14:ligatures w14:val="none"/>
        </w:rPr>
      </w:pPr>
      <w:r>
        <w:rPr>
          <w:rFonts w:ascii="Arial" w:eastAsia="Calibri" w:hAnsi="Arial" w:cs="Arial"/>
          <w:b/>
          <w:noProof/>
          <w:kern w:val="0"/>
          <w:lang w:val="en-CA"/>
        </w:rPr>
        <w:drawing>
          <wp:inline distT="0" distB="0" distL="0" distR="0" wp14:anchorId="39A22A4C" wp14:editId="1D3D6620">
            <wp:extent cx="1882140" cy="838200"/>
            <wp:effectExtent l="0" t="0" r="3810" b="0"/>
            <wp:docPr id="7"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82140" cy="838200"/>
                    </a:xfrm>
                    <a:prstGeom prst="rect">
                      <a:avLst/>
                    </a:prstGeom>
                    <a:noFill/>
                    <a:ln>
                      <a:noFill/>
                    </a:ln>
                  </pic:spPr>
                </pic:pic>
              </a:graphicData>
            </a:graphic>
          </wp:inline>
        </w:drawing>
      </w:r>
    </w:p>
    <w:p w14:paraId="60812458" w14:textId="77777777" w:rsidR="007E3FDC" w:rsidRDefault="007E3FDC" w:rsidP="007E3FDC">
      <w:pPr>
        <w:spacing w:after="0" w:line="360" w:lineRule="auto"/>
        <w:ind w:firstLine="720"/>
        <w:jc w:val="center"/>
        <w:rPr>
          <w:rFonts w:ascii="Arial" w:eastAsia="Calibri" w:hAnsi="Arial" w:cs="Arial"/>
          <w:b/>
          <w:bCs/>
          <w:kern w:val="0"/>
          <w:lang w:val="en-CA"/>
          <w14:ligatures w14:val="none"/>
        </w:rPr>
      </w:pPr>
    </w:p>
    <w:p w14:paraId="555C309D" w14:textId="77777777" w:rsidR="007E3FDC" w:rsidRDefault="007E3FDC" w:rsidP="007E3FDC">
      <w:pPr>
        <w:spacing w:after="0" w:line="256" w:lineRule="auto"/>
        <w:ind w:left="10" w:right="238" w:hanging="10"/>
        <w:jc w:val="center"/>
        <w:rPr>
          <w:rFonts w:ascii="Calibri" w:eastAsia="Calibri" w:hAnsi="Calibri" w:cs="Calibri"/>
          <w:color w:val="000000"/>
          <w:sz w:val="32"/>
          <w:szCs w:val="32"/>
          <w:lang w:eastAsia="zh-CN"/>
        </w:rPr>
      </w:pPr>
      <w:r>
        <w:rPr>
          <w:rFonts w:ascii="Arial" w:eastAsia="Arial" w:hAnsi="Arial" w:cs="Arial"/>
          <w:b/>
          <w:color w:val="000000"/>
          <w:sz w:val="32"/>
          <w:szCs w:val="32"/>
          <w:lang w:eastAsia="zh-CN"/>
        </w:rPr>
        <w:t>BA Leadership and Management</w:t>
      </w:r>
    </w:p>
    <w:p w14:paraId="4CC1DF69" w14:textId="77777777" w:rsidR="007E3FDC" w:rsidRDefault="007E3FDC" w:rsidP="007E3FDC">
      <w:pPr>
        <w:spacing w:after="0" w:line="256" w:lineRule="auto"/>
        <w:ind w:left="10" w:right="126" w:hanging="10"/>
        <w:jc w:val="center"/>
        <w:rPr>
          <w:rFonts w:ascii="Arial" w:eastAsia="Arial" w:hAnsi="Arial" w:cs="Arial"/>
          <w:b/>
          <w:color w:val="000000"/>
          <w:sz w:val="32"/>
          <w:szCs w:val="32"/>
          <w:lang w:eastAsia="zh-CN"/>
        </w:rPr>
      </w:pPr>
      <w:r>
        <w:rPr>
          <w:rFonts w:ascii="Arial" w:eastAsia="Arial" w:hAnsi="Arial" w:cs="Arial"/>
          <w:b/>
          <w:color w:val="000000"/>
          <w:sz w:val="32"/>
          <w:szCs w:val="32"/>
          <w:lang w:eastAsia="zh-CN"/>
        </w:rPr>
        <w:t>LEVEL 5</w:t>
      </w:r>
    </w:p>
    <w:p w14:paraId="44A499F5" w14:textId="77777777" w:rsidR="007E3FDC" w:rsidRDefault="007E3FDC" w:rsidP="007E3FDC">
      <w:pPr>
        <w:spacing w:after="0" w:line="256" w:lineRule="auto"/>
        <w:ind w:left="10" w:right="126" w:hanging="10"/>
        <w:jc w:val="center"/>
        <w:rPr>
          <w:rFonts w:ascii="Arial" w:eastAsia="Arial" w:hAnsi="Arial" w:cs="Arial"/>
          <w:b/>
          <w:color w:val="000000"/>
          <w:sz w:val="32"/>
          <w:szCs w:val="32"/>
          <w:lang w:eastAsia="zh-CN"/>
        </w:rPr>
      </w:pPr>
    </w:p>
    <w:p w14:paraId="699A174F" w14:textId="77777777" w:rsidR="007E3FDC" w:rsidRDefault="007E3FDC" w:rsidP="007E3FDC">
      <w:pPr>
        <w:spacing w:after="0" w:line="256" w:lineRule="auto"/>
        <w:jc w:val="center"/>
        <w:rPr>
          <w:rFonts w:ascii="Arial" w:eastAsia="Calibri" w:hAnsi="Arial" w:cs="Arial"/>
          <w:b/>
          <w:bCs/>
          <w:color w:val="000000"/>
          <w:sz w:val="32"/>
          <w:szCs w:val="32"/>
          <w:lang w:eastAsia="zh-CN"/>
        </w:rPr>
      </w:pPr>
      <w:r>
        <w:rPr>
          <w:rFonts w:ascii="Arial" w:eastAsia="Calibri" w:hAnsi="Arial" w:cs="Arial"/>
          <w:b/>
          <w:bCs/>
          <w:color w:val="000000"/>
          <w:sz w:val="32"/>
          <w:szCs w:val="32"/>
          <w:lang w:eastAsia="zh-CN"/>
        </w:rPr>
        <w:t>Building a Sustainable Marketing Relationship</w:t>
      </w:r>
    </w:p>
    <w:p w14:paraId="53C38E93" w14:textId="67DFF0AC" w:rsidR="0016716C" w:rsidRPr="0016716C" w:rsidRDefault="0016716C" w:rsidP="0016716C">
      <w:pPr>
        <w:spacing w:after="0" w:line="360" w:lineRule="auto"/>
        <w:ind w:firstLine="720"/>
        <w:jc w:val="center"/>
        <w:rPr>
          <w:rFonts w:ascii="Arial" w:eastAsia="Calibri" w:hAnsi="Arial" w:cs="Arial"/>
          <w:b/>
          <w:bCs/>
          <w:kern w:val="0"/>
          <w:sz w:val="32"/>
          <w:szCs w:val="32"/>
          <w14:ligatures w14:val="none"/>
        </w:rPr>
      </w:pPr>
      <w:r>
        <w:rPr>
          <w:rFonts w:ascii="Arial" w:eastAsia="Calibri" w:hAnsi="Arial" w:cs="Arial"/>
          <w:b/>
          <w:bCs/>
          <w:kern w:val="0"/>
          <w:sz w:val="32"/>
          <w:szCs w:val="32"/>
          <w14:ligatures w14:val="none"/>
        </w:rPr>
        <w:t>(</w:t>
      </w:r>
      <w:r w:rsidRPr="0016716C">
        <w:rPr>
          <w:rFonts w:ascii="Arial" w:eastAsia="Calibri" w:hAnsi="Arial" w:cs="Arial"/>
          <w:b/>
          <w:bCs/>
          <w:kern w:val="0"/>
          <w:sz w:val="32"/>
          <w:szCs w:val="32"/>
          <w14:ligatures w14:val="none"/>
        </w:rPr>
        <w:t>BMSW5007_CARD</w:t>
      </w:r>
      <w:r>
        <w:rPr>
          <w:rFonts w:ascii="Arial" w:eastAsia="Calibri" w:hAnsi="Arial" w:cs="Arial"/>
          <w:b/>
          <w:bCs/>
          <w:kern w:val="0"/>
          <w:sz w:val="32"/>
          <w:szCs w:val="32"/>
          <w14:ligatures w14:val="none"/>
        </w:rPr>
        <w:t>)</w:t>
      </w:r>
    </w:p>
    <w:p w14:paraId="577D2B4F" w14:textId="77777777" w:rsidR="007E3FDC" w:rsidRDefault="007E3FDC" w:rsidP="007E3FDC">
      <w:pPr>
        <w:spacing w:after="0" w:line="360" w:lineRule="auto"/>
        <w:ind w:firstLine="720"/>
        <w:jc w:val="center"/>
        <w:rPr>
          <w:rFonts w:ascii="Arial" w:eastAsia="Calibri" w:hAnsi="Arial" w:cs="Arial"/>
          <w:b/>
          <w:bCs/>
          <w:kern w:val="0"/>
          <w:sz w:val="32"/>
          <w:szCs w:val="32"/>
          <w:lang w:val="en-CA"/>
          <w14:ligatures w14:val="none"/>
        </w:rPr>
      </w:pPr>
    </w:p>
    <w:p w14:paraId="77F347F8" w14:textId="77777777" w:rsidR="007E3FDC" w:rsidRDefault="007E3FDC" w:rsidP="007E3FDC">
      <w:pPr>
        <w:spacing w:after="0" w:line="360" w:lineRule="auto"/>
        <w:ind w:firstLine="720"/>
        <w:jc w:val="center"/>
        <w:rPr>
          <w:rFonts w:ascii="Arial" w:eastAsia="Calibri" w:hAnsi="Arial" w:cs="Arial"/>
          <w:b/>
          <w:bCs/>
          <w:kern w:val="0"/>
          <w:sz w:val="32"/>
          <w:szCs w:val="32"/>
          <w:lang w:val="en-CA"/>
          <w14:ligatures w14:val="none"/>
        </w:rPr>
      </w:pPr>
    </w:p>
    <w:p w14:paraId="4B1CDFDE" w14:textId="77777777" w:rsidR="007E3FDC" w:rsidRDefault="007E3FDC" w:rsidP="007E3FDC">
      <w:pPr>
        <w:spacing w:after="0" w:line="360" w:lineRule="auto"/>
        <w:ind w:firstLine="720"/>
        <w:jc w:val="center"/>
        <w:rPr>
          <w:rFonts w:ascii="Arial" w:eastAsia="Calibri" w:hAnsi="Arial" w:cs="Arial"/>
          <w:b/>
          <w:bCs/>
          <w:kern w:val="0"/>
          <w:sz w:val="32"/>
          <w:szCs w:val="32"/>
          <w14:ligatures w14:val="none"/>
        </w:rPr>
      </w:pPr>
      <w:r>
        <w:rPr>
          <w:rFonts w:ascii="Arial" w:eastAsia="Calibri" w:hAnsi="Arial" w:cs="Arial"/>
          <w:b/>
          <w:bCs/>
          <w:kern w:val="0"/>
          <w:sz w:val="32"/>
          <w:szCs w:val="32"/>
          <w:lang w:val="en-CA"/>
          <w14:ligatures w14:val="none"/>
        </w:rPr>
        <w:t>Part 1:</w:t>
      </w:r>
      <w:r>
        <w:rPr>
          <w:rFonts w:ascii="Arial" w:eastAsia="Calibri" w:hAnsi="Arial" w:cs="Arial"/>
          <w:b/>
          <w:bCs/>
          <w:kern w:val="0"/>
          <w:sz w:val="32"/>
          <w:szCs w:val="32"/>
          <w14:ligatures w14:val="none"/>
        </w:rPr>
        <w:t xml:space="preserve"> A critical evaluation of the impact a ‘Sustainable Customer Relationship’ has on an organisation and its customers  </w:t>
      </w:r>
    </w:p>
    <w:p w14:paraId="2DC51B58" w14:textId="77777777" w:rsidR="007E3FDC" w:rsidRDefault="007E3FDC" w:rsidP="007E3FDC">
      <w:pPr>
        <w:spacing w:after="0" w:line="360" w:lineRule="auto"/>
        <w:ind w:firstLine="720"/>
        <w:jc w:val="center"/>
        <w:rPr>
          <w:rFonts w:ascii="Arial" w:eastAsia="Calibri" w:hAnsi="Arial" w:cs="Arial"/>
          <w:b/>
          <w:bCs/>
          <w:kern w:val="0"/>
          <w:sz w:val="32"/>
          <w:szCs w:val="32"/>
          <w:lang w:val="en-CA"/>
          <w14:ligatures w14:val="none"/>
        </w:rPr>
      </w:pPr>
    </w:p>
    <w:p w14:paraId="7DB6D4AF" w14:textId="77777777" w:rsidR="007E3FDC" w:rsidRDefault="007E3FDC" w:rsidP="007E3FDC">
      <w:pPr>
        <w:spacing w:after="0" w:line="256" w:lineRule="auto"/>
        <w:ind w:left="10" w:right="134" w:hanging="10"/>
        <w:jc w:val="center"/>
        <w:rPr>
          <w:rFonts w:ascii="Calibri" w:eastAsia="Calibri" w:hAnsi="Calibri" w:cs="Calibri"/>
          <w:color w:val="000000"/>
          <w:sz w:val="32"/>
          <w:szCs w:val="32"/>
          <w:lang w:eastAsia="zh-CN"/>
        </w:rPr>
      </w:pPr>
      <w:r>
        <w:rPr>
          <w:rFonts w:ascii="Arial" w:eastAsia="Arial" w:hAnsi="Arial" w:cs="Arial"/>
          <w:b/>
          <w:color w:val="000000"/>
          <w:sz w:val="32"/>
          <w:szCs w:val="32"/>
          <w:lang w:eastAsia="zh-CN"/>
        </w:rPr>
        <w:t>Module Lead: Gwyneth Jones</w:t>
      </w:r>
    </w:p>
    <w:p w14:paraId="6A0A35FB" w14:textId="77777777" w:rsidR="007E3FDC" w:rsidRDefault="007E3FDC" w:rsidP="007E3FDC">
      <w:pPr>
        <w:spacing w:after="0" w:line="360" w:lineRule="auto"/>
        <w:ind w:firstLine="720"/>
        <w:jc w:val="center"/>
        <w:rPr>
          <w:rFonts w:ascii="Arial" w:eastAsia="Calibri" w:hAnsi="Arial" w:cs="Arial"/>
          <w:b/>
          <w:bCs/>
          <w:kern w:val="0"/>
          <w:sz w:val="32"/>
          <w:szCs w:val="32"/>
          <w:lang w:val="en-CA"/>
          <w14:ligatures w14:val="none"/>
        </w:rPr>
      </w:pPr>
    </w:p>
    <w:p w14:paraId="24C5DA7E" w14:textId="298B0596" w:rsidR="007E3FDC" w:rsidRDefault="007E3FDC" w:rsidP="007E3FDC">
      <w:pPr>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 xml:space="preserve">                       Name: Constantin Tanasa</w:t>
      </w:r>
    </w:p>
    <w:p w14:paraId="555BD45C" w14:textId="77777777" w:rsidR="007E3FDC" w:rsidRDefault="007E3FDC" w:rsidP="007E3FDC">
      <w:pPr>
        <w:spacing w:after="0" w:line="360" w:lineRule="auto"/>
        <w:ind w:firstLine="720"/>
        <w:jc w:val="center"/>
        <w:rPr>
          <w:rFonts w:ascii="Arial" w:eastAsia="Calibri" w:hAnsi="Arial" w:cs="Arial"/>
          <w:b/>
          <w:bCs/>
          <w:kern w:val="0"/>
          <w:sz w:val="32"/>
          <w:szCs w:val="32"/>
          <w:lang w:val="en-CA"/>
          <w14:ligatures w14:val="none"/>
        </w:rPr>
      </w:pPr>
    </w:p>
    <w:p w14:paraId="3EEEBD4A" w14:textId="30BAC580" w:rsidR="007E3FDC" w:rsidRDefault="007E3FDC" w:rsidP="007E3FDC">
      <w:pPr>
        <w:spacing w:after="0" w:line="360" w:lineRule="auto"/>
        <w:ind w:firstLine="720"/>
        <w:rPr>
          <w:rFonts w:ascii="Arial" w:eastAsia="Calibri" w:hAnsi="Arial" w:cs="Arial"/>
          <w:b/>
          <w:bCs/>
          <w:kern w:val="0"/>
          <w:sz w:val="32"/>
          <w:szCs w:val="32"/>
          <w:lang w:val="en-CA"/>
          <w14:ligatures w14:val="none"/>
        </w:rPr>
      </w:pPr>
      <w:r>
        <w:rPr>
          <w:rFonts w:ascii="Arial" w:eastAsia="Calibri" w:hAnsi="Arial" w:cs="Arial"/>
          <w:b/>
          <w:bCs/>
          <w:kern w:val="0"/>
          <w:sz w:val="32"/>
          <w:szCs w:val="32"/>
          <w:lang w:val="en-CA"/>
          <w14:ligatures w14:val="none"/>
        </w:rPr>
        <w:t xml:space="preserve">                     Student Number:2332158</w:t>
      </w:r>
    </w:p>
    <w:p w14:paraId="67E0A0FD" w14:textId="77777777" w:rsidR="007E3FDC" w:rsidRDefault="007E3FDC" w:rsidP="007E3FDC">
      <w:pPr>
        <w:spacing w:after="0" w:line="360" w:lineRule="auto"/>
        <w:rPr>
          <w:rFonts w:ascii="Arial" w:eastAsia="Calibri" w:hAnsi="Arial" w:cs="Arial"/>
          <w:b/>
          <w:bCs/>
          <w:kern w:val="0"/>
          <w:lang w:val="en-CA"/>
          <w14:ligatures w14:val="none"/>
        </w:rPr>
      </w:pPr>
    </w:p>
    <w:p w14:paraId="2F8CF356" w14:textId="77777777" w:rsidR="007E3FDC" w:rsidRDefault="007E3FDC" w:rsidP="007E3FDC">
      <w:pPr>
        <w:spacing w:after="0" w:line="360" w:lineRule="auto"/>
        <w:rPr>
          <w:rFonts w:ascii="Arial" w:eastAsia="Calibri" w:hAnsi="Arial" w:cs="Arial"/>
          <w:b/>
          <w:bCs/>
          <w:kern w:val="0"/>
          <w:lang w:val="en-CA"/>
          <w14:ligatures w14:val="none"/>
        </w:rPr>
      </w:pPr>
    </w:p>
    <w:p w14:paraId="4D5FF386" w14:textId="77777777" w:rsidR="007E3FDC" w:rsidRDefault="007E3FDC" w:rsidP="007E3FDC">
      <w:pPr>
        <w:spacing w:after="0" w:line="360" w:lineRule="auto"/>
        <w:rPr>
          <w:rFonts w:ascii="Arial" w:eastAsia="Calibri" w:hAnsi="Arial" w:cs="Arial"/>
          <w:b/>
          <w:bCs/>
          <w:kern w:val="0"/>
          <w:lang w:val="en-CA"/>
          <w14:ligatures w14:val="none"/>
        </w:rPr>
      </w:pPr>
    </w:p>
    <w:p w14:paraId="750E27E1" w14:textId="77777777" w:rsidR="007E3FDC" w:rsidRDefault="007E3FDC" w:rsidP="007E3FDC">
      <w:pPr>
        <w:spacing w:after="0" w:line="360" w:lineRule="auto"/>
        <w:rPr>
          <w:rFonts w:ascii="Arial" w:eastAsia="Calibri" w:hAnsi="Arial" w:cs="Arial"/>
          <w:b/>
          <w:bCs/>
          <w:kern w:val="0"/>
          <w:lang w:val="en-CA"/>
          <w14:ligatures w14:val="none"/>
        </w:rPr>
      </w:pPr>
    </w:p>
    <w:p w14:paraId="3B1CD887" w14:textId="77777777" w:rsidR="007E3FDC" w:rsidRDefault="007E3FDC" w:rsidP="007E3FDC">
      <w:pPr>
        <w:spacing w:after="0" w:line="360" w:lineRule="auto"/>
        <w:rPr>
          <w:rFonts w:ascii="Arial" w:eastAsia="Calibri" w:hAnsi="Arial" w:cs="Arial"/>
          <w:b/>
          <w:bCs/>
          <w:kern w:val="0"/>
          <w:lang w:val="en-CA"/>
          <w14:ligatures w14:val="none"/>
        </w:rPr>
      </w:pPr>
    </w:p>
    <w:p w14:paraId="5CAB7B33" w14:textId="18A05759" w:rsidR="007E3FDC" w:rsidRDefault="007E3FDC" w:rsidP="007E3FDC">
      <w:pPr>
        <w:spacing w:after="0" w:line="360" w:lineRule="auto"/>
        <w:rPr>
          <w:rFonts w:ascii="Arial" w:eastAsia="Calibri" w:hAnsi="Arial" w:cs="Arial"/>
          <w:b/>
          <w:bCs/>
          <w:kern w:val="0"/>
          <w:sz w:val="28"/>
          <w:szCs w:val="28"/>
          <w:lang w:val="en-CA"/>
          <w14:ligatures w14:val="none"/>
        </w:rPr>
      </w:pPr>
      <w:r>
        <w:rPr>
          <w:rFonts w:ascii="Arial" w:eastAsia="Calibri" w:hAnsi="Arial" w:cs="Arial"/>
          <w:b/>
          <w:bCs/>
          <w:kern w:val="0"/>
          <w:sz w:val="28"/>
          <w:szCs w:val="28"/>
          <w:lang w:val="en-CA"/>
          <w14:ligatures w14:val="none"/>
        </w:rPr>
        <w:t xml:space="preserve">Total word count: </w:t>
      </w:r>
      <w:r w:rsidR="00882422">
        <w:rPr>
          <w:rFonts w:ascii="Arial" w:eastAsia="Calibri" w:hAnsi="Arial" w:cs="Arial"/>
          <w:b/>
          <w:bCs/>
          <w:kern w:val="0"/>
          <w:sz w:val="28"/>
          <w:szCs w:val="28"/>
          <w:lang w:val="en-CA"/>
          <w14:ligatures w14:val="none"/>
        </w:rPr>
        <w:t>2098</w:t>
      </w:r>
      <w:r>
        <w:rPr>
          <w:rFonts w:ascii="Arial" w:eastAsia="Calibri" w:hAnsi="Arial" w:cs="Arial"/>
          <w:b/>
          <w:bCs/>
          <w:kern w:val="0"/>
          <w:sz w:val="28"/>
          <w:szCs w:val="28"/>
          <w:lang w:val="en-CA"/>
          <w14:ligatures w14:val="none"/>
        </w:rPr>
        <w:t xml:space="preserve">                    Submission Deadline:2</w:t>
      </w:r>
      <w:r w:rsidR="00882422">
        <w:rPr>
          <w:rFonts w:ascii="Arial" w:eastAsia="Calibri" w:hAnsi="Arial" w:cs="Arial"/>
          <w:b/>
          <w:bCs/>
          <w:kern w:val="0"/>
          <w:sz w:val="28"/>
          <w:szCs w:val="28"/>
          <w:lang w:val="en-CA"/>
          <w14:ligatures w14:val="none"/>
        </w:rPr>
        <w:t>4</w:t>
      </w:r>
      <w:r>
        <w:rPr>
          <w:rFonts w:ascii="Arial" w:eastAsia="Calibri" w:hAnsi="Arial" w:cs="Arial"/>
          <w:b/>
          <w:bCs/>
          <w:kern w:val="0"/>
          <w:sz w:val="28"/>
          <w:szCs w:val="28"/>
          <w:lang w:val="en-CA"/>
          <w14:ligatures w14:val="none"/>
        </w:rPr>
        <w:t>.11.2025</w:t>
      </w:r>
    </w:p>
    <w:p w14:paraId="52A73A62" w14:textId="77777777" w:rsidR="00173897" w:rsidRDefault="00173897"/>
    <w:p w14:paraId="0CFA5883" w14:textId="77777777" w:rsidR="00F71C50" w:rsidRDefault="00F71C50"/>
    <w:p w14:paraId="1E47B8E1" w14:textId="77777777" w:rsidR="00F71C50" w:rsidRDefault="00F71C50"/>
    <w:p w14:paraId="03010B21" w14:textId="77777777" w:rsidR="00882422" w:rsidRPr="004C069F" w:rsidRDefault="00882422" w:rsidP="004C069F">
      <w:pPr>
        <w:pStyle w:val="Heading2"/>
        <w:spacing w:line="360" w:lineRule="auto"/>
        <w:jc w:val="both"/>
        <w:rPr>
          <w:rFonts w:ascii="Arial" w:hAnsi="Arial" w:cs="Arial"/>
          <w:sz w:val="24"/>
          <w:szCs w:val="24"/>
        </w:rPr>
      </w:pPr>
      <w:bookmarkStart w:id="0" w:name="_Toc214896683"/>
      <w:r w:rsidRPr="004C069F">
        <w:rPr>
          <w:rFonts w:ascii="Arial" w:hAnsi="Arial" w:cs="Arial"/>
          <w:sz w:val="24"/>
          <w:szCs w:val="24"/>
        </w:rPr>
        <w:lastRenderedPageBreak/>
        <w:t>Executive Summary</w:t>
      </w:r>
      <w:bookmarkEnd w:id="0"/>
    </w:p>
    <w:p w14:paraId="5A14B519" w14:textId="77777777" w:rsidR="00882422" w:rsidRPr="004C069F" w:rsidRDefault="00882422" w:rsidP="004C069F">
      <w:pPr>
        <w:spacing w:line="360" w:lineRule="auto"/>
        <w:jc w:val="both"/>
        <w:rPr>
          <w:rFonts w:ascii="Arial" w:hAnsi="Arial" w:cs="Arial"/>
        </w:rPr>
      </w:pPr>
      <w:r w:rsidRPr="004C069F">
        <w:rPr>
          <w:rFonts w:ascii="Arial" w:hAnsi="Arial" w:cs="Arial"/>
        </w:rPr>
        <w:t xml:space="preserve">This study looks at how Marks &amp; Spencer (M&amp;S) Foods' customer relationship marketing (CRM) methods affect the company’s success, keeping customers, and long-term loyalty. It talks about what M&amp;S Food has done in the past, what it is doing now, and what it plans to do in the future. Then, it goes into great depth about how the business learns about its clients and stays in touch with them over time. It also talks about basic CRM concepts, such as the 7Ps of the marketing mix and the 4Cs of what customers want. It also talks about what the plan A project wants to achieve for the environment and for doing the right thing. The results show that M&amp;S food is more likely to get customers to come back because they care about them, use data analytics, and have a rewards program called Sparks. But it can cost a lot of time and money. Some people who hack, feel that they do not belong and give up on the system. The report ends with several ideas about how to better combine data, make solutions that are easier for people to use, and talk to each other. </w:t>
      </w:r>
      <w:proofErr w:type="gramStart"/>
      <w:r w:rsidRPr="004C069F">
        <w:rPr>
          <w:rFonts w:ascii="Arial" w:hAnsi="Arial" w:cs="Arial"/>
        </w:rPr>
        <w:t>All of</w:t>
      </w:r>
      <w:proofErr w:type="gramEnd"/>
      <w:r w:rsidRPr="004C069F">
        <w:rPr>
          <w:rFonts w:ascii="Arial" w:hAnsi="Arial" w:cs="Arial"/>
        </w:rPr>
        <w:t xml:space="preserve"> these things will help the firm grow and get new customers. </w:t>
      </w:r>
    </w:p>
    <w:p w14:paraId="64AFD076" w14:textId="77777777" w:rsidR="00F71C50" w:rsidRPr="004C069F" w:rsidRDefault="00F71C50" w:rsidP="004C069F">
      <w:pPr>
        <w:spacing w:line="360" w:lineRule="auto"/>
        <w:jc w:val="both"/>
        <w:rPr>
          <w:rFonts w:ascii="Arial" w:hAnsi="Arial" w:cs="Arial"/>
        </w:rPr>
      </w:pPr>
    </w:p>
    <w:p w14:paraId="0DA9C8A3" w14:textId="77777777" w:rsidR="00F71C50" w:rsidRPr="004C069F" w:rsidRDefault="00F71C50" w:rsidP="004C069F">
      <w:pPr>
        <w:spacing w:line="360" w:lineRule="auto"/>
        <w:jc w:val="both"/>
        <w:rPr>
          <w:rFonts w:ascii="Arial" w:hAnsi="Arial" w:cs="Arial"/>
        </w:rPr>
      </w:pPr>
    </w:p>
    <w:p w14:paraId="465414B9" w14:textId="77777777" w:rsidR="00F71C50" w:rsidRPr="004C069F" w:rsidRDefault="00F71C50" w:rsidP="004C069F">
      <w:pPr>
        <w:spacing w:line="360" w:lineRule="auto"/>
        <w:jc w:val="both"/>
        <w:rPr>
          <w:rFonts w:ascii="Arial" w:hAnsi="Arial" w:cs="Arial"/>
        </w:rPr>
      </w:pPr>
    </w:p>
    <w:p w14:paraId="3357B0B3" w14:textId="77777777" w:rsidR="00F71C50" w:rsidRPr="004C069F" w:rsidRDefault="00F71C50" w:rsidP="004C069F">
      <w:pPr>
        <w:spacing w:line="360" w:lineRule="auto"/>
        <w:jc w:val="both"/>
        <w:rPr>
          <w:rFonts w:ascii="Arial" w:hAnsi="Arial" w:cs="Arial"/>
        </w:rPr>
      </w:pPr>
    </w:p>
    <w:p w14:paraId="36E079BB" w14:textId="77777777" w:rsidR="00F71C50" w:rsidRPr="004C069F" w:rsidRDefault="00F71C50" w:rsidP="004C069F">
      <w:pPr>
        <w:spacing w:line="360" w:lineRule="auto"/>
        <w:jc w:val="both"/>
        <w:rPr>
          <w:rFonts w:ascii="Arial" w:hAnsi="Arial" w:cs="Arial"/>
        </w:rPr>
      </w:pPr>
    </w:p>
    <w:p w14:paraId="1D6D073D" w14:textId="77777777" w:rsidR="00F71C50" w:rsidRPr="004C069F" w:rsidRDefault="00F71C50" w:rsidP="004C069F">
      <w:pPr>
        <w:spacing w:line="360" w:lineRule="auto"/>
        <w:jc w:val="both"/>
        <w:rPr>
          <w:rFonts w:ascii="Arial" w:hAnsi="Arial" w:cs="Arial"/>
        </w:rPr>
      </w:pPr>
    </w:p>
    <w:p w14:paraId="0330E877" w14:textId="77777777" w:rsidR="00F71C50" w:rsidRPr="004C069F" w:rsidRDefault="00F71C50" w:rsidP="004C069F">
      <w:pPr>
        <w:spacing w:line="360" w:lineRule="auto"/>
        <w:jc w:val="both"/>
        <w:rPr>
          <w:rFonts w:ascii="Arial" w:hAnsi="Arial" w:cs="Arial"/>
        </w:rPr>
      </w:pPr>
    </w:p>
    <w:p w14:paraId="341D2A69" w14:textId="77777777" w:rsidR="00F71C50" w:rsidRPr="004C069F" w:rsidRDefault="00F71C50" w:rsidP="004C069F">
      <w:pPr>
        <w:spacing w:line="360" w:lineRule="auto"/>
        <w:jc w:val="both"/>
        <w:rPr>
          <w:rFonts w:ascii="Arial" w:hAnsi="Arial" w:cs="Arial"/>
        </w:rPr>
      </w:pPr>
    </w:p>
    <w:p w14:paraId="7889978C" w14:textId="77777777" w:rsidR="00F71C50" w:rsidRPr="004C069F" w:rsidRDefault="00F71C50" w:rsidP="004C069F">
      <w:pPr>
        <w:spacing w:line="360" w:lineRule="auto"/>
        <w:jc w:val="both"/>
        <w:rPr>
          <w:rFonts w:ascii="Arial" w:hAnsi="Arial" w:cs="Arial"/>
        </w:rPr>
      </w:pPr>
    </w:p>
    <w:p w14:paraId="624E9F97" w14:textId="77777777" w:rsidR="00F71C50" w:rsidRPr="004C069F" w:rsidRDefault="00F71C50" w:rsidP="004C069F">
      <w:pPr>
        <w:spacing w:line="360" w:lineRule="auto"/>
        <w:jc w:val="both"/>
        <w:rPr>
          <w:rFonts w:ascii="Arial" w:hAnsi="Arial" w:cs="Arial"/>
        </w:rPr>
      </w:pPr>
    </w:p>
    <w:p w14:paraId="1AD99E15" w14:textId="77777777" w:rsidR="00F71C50" w:rsidRPr="004C069F" w:rsidRDefault="00F71C50" w:rsidP="004C069F">
      <w:pPr>
        <w:spacing w:line="360" w:lineRule="auto"/>
        <w:jc w:val="both"/>
        <w:rPr>
          <w:rFonts w:ascii="Arial" w:hAnsi="Arial" w:cs="Arial"/>
        </w:rPr>
      </w:pPr>
    </w:p>
    <w:p w14:paraId="6EB350A1" w14:textId="77777777" w:rsidR="00F71C50" w:rsidRPr="004C069F" w:rsidRDefault="00F71C50" w:rsidP="004C069F">
      <w:pPr>
        <w:spacing w:line="360" w:lineRule="auto"/>
        <w:jc w:val="both"/>
        <w:rPr>
          <w:rFonts w:ascii="Arial" w:hAnsi="Arial" w:cs="Arial"/>
        </w:rPr>
      </w:pPr>
    </w:p>
    <w:p w14:paraId="72E27A39" w14:textId="77777777" w:rsidR="00F71C50" w:rsidRPr="004C069F" w:rsidRDefault="00F71C50" w:rsidP="004C069F">
      <w:pPr>
        <w:spacing w:line="360" w:lineRule="auto"/>
        <w:jc w:val="both"/>
        <w:rPr>
          <w:rFonts w:ascii="Arial" w:hAnsi="Arial" w:cs="Arial"/>
        </w:rPr>
      </w:pPr>
    </w:p>
    <w:p w14:paraId="1E3BF6AE" w14:textId="77777777" w:rsidR="00F71C50" w:rsidRPr="004C069F" w:rsidRDefault="00F71C50" w:rsidP="004C069F">
      <w:pPr>
        <w:spacing w:line="360" w:lineRule="auto"/>
        <w:jc w:val="both"/>
        <w:rPr>
          <w:rFonts w:ascii="Arial" w:hAnsi="Arial" w:cs="Arial"/>
        </w:rPr>
      </w:pPr>
    </w:p>
    <w:p w14:paraId="5FEDE1FB" w14:textId="77777777" w:rsidR="00882422" w:rsidRPr="004C069F" w:rsidRDefault="00882422" w:rsidP="004C069F">
      <w:pPr>
        <w:pStyle w:val="Heading2"/>
        <w:spacing w:line="360" w:lineRule="auto"/>
        <w:jc w:val="both"/>
        <w:rPr>
          <w:rFonts w:ascii="Arial" w:hAnsi="Arial" w:cs="Arial"/>
          <w:sz w:val="24"/>
          <w:szCs w:val="24"/>
        </w:rPr>
      </w:pPr>
      <w:bookmarkStart w:id="1" w:name="_Toc214895930"/>
      <w:bookmarkStart w:id="2" w:name="_Hlk214896391"/>
    </w:p>
    <w:sdt>
      <w:sdtPr>
        <w:rPr>
          <w:rFonts w:ascii="Arial" w:eastAsia="Aptos" w:hAnsi="Arial" w:cs="Arial"/>
          <w:color w:val="auto"/>
          <w:kern w:val="2"/>
          <w:sz w:val="24"/>
          <w:szCs w:val="24"/>
          <w:lang w:eastAsia="en-US"/>
          <w14:ligatures w14:val="standardContextual"/>
        </w:rPr>
        <w:id w:val="1570765038"/>
        <w:docPartObj>
          <w:docPartGallery w:val="Table of Contents"/>
          <w:docPartUnique/>
        </w:docPartObj>
      </w:sdtPr>
      <w:sdtEndPr>
        <w:rPr>
          <w:b/>
          <w:bCs/>
        </w:rPr>
      </w:sdtEndPr>
      <w:sdtContent>
        <w:p w14:paraId="4A4F8A8E" w14:textId="70F2D486" w:rsidR="00882422" w:rsidRPr="004C069F" w:rsidRDefault="00882422" w:rsidP="004C069F">
          <w:pPr>
            <w:pStyle w:val="TOCHeading"/>
            <w:spacing w:line="360" w:lineRule="auto"/>
            <w:jc w:val="both"/>
            <w:rPr>
              <w:rFonts w:ascii="Arial" w:hAnsi="Arial" w:cs="Arial"/>
              <w:sz w:val="24"/>
              <w:szCs w:val="24"/>
            </w:rPr>
          </w:pPr>
          <w:r w:rsidRPr="004C069F">
            <w:rPr>
              <w:rFonts w:ascii="Arial" w:hAnsi="Arial" w:cs="Arial"/>
              <w:sz w:val="24"/>
              <w:szCs w:val="24"/>
            </w:rPr>
            <w:t>Contents</w:t>
          </w:r>
        </w:p>
        <w:p w14:paraId="17B30EEC" w14:textId="19A85C60" w:rsidR="004C069F" w:rsidRPr="004C069F" w:rsidRDefault="00882422" w:rsidP="004C069F">
          <w:pPr>
            <w:pStyle w:val="TOC2"/>
            <w:tabs>
              <w:tab w:val="right" w:leader="dot" w:pos="9016"/>
            </w:tabs>
            <w:spacing w:line="360" w:lineRule="auto"/>
            <w:jc w:val="both"/>
            <w:rPr>
              <w:rFonts w:ascii="Arial" w:eastAsiaTheme="minorEastAsia" w:hAnsi="Arial" w:cs="Arial"/>
              <w:noProof/>
              <w:lang w:eastAsia="en-GB"/>
            </w:rPr>
          </w:pPr>
          <w:r w:rsidRPr="004C069F">
            <w:rPr>
              <w:rFonts w:ascii="Arial" w:hAnsi="Arial" w:cs="Arial"/>
            </w:rPr>
            <w:fldChar w:fldCharType="begin"/>
          </w:r>
          <w:r w:rsidRPr="004C069F">
            <w:rPr>
              <w:rFonts w:ascii="Arial" w:hAnsi="Arial" w:cs="Arial"/>
            </w:rPr>
            <w:instrText xml:space="preserve"> TOC \o "1-3" \h \z \u </w:instrText>
          </w:r>
          <w:r w:rsidRPr="004C069F">
            <w:rPr>
              <w:rFonts w:ascii="Arial" w:hAnsi="Arial" w:cs="Arial"/>
            </w:rPr>
            <w:fldChar w:fldCharType="separate"/>
          </w:r>
          <w:hyperlink w:anchor="_Toc214896683" w:history="1">
            <w:r w:rsidR="004C069F" w:rsidRPr="004C069F">
              <w:rPr>
                <w:rStyle w:val="Hyperlink"/>
                <w:rFonts w:ascii="Arial" w:hAnsi="Arial" w:cs="Arial"/>
                <w:noProof/>
              </w:rPr>
              <w:t>Executive Summary</w:t>
            </w:r>
            <w:r w:rsidR="004C069F" w:rsidRPr="004C069F">
              <w:rPr>
                <w:rFonts w:ascii="Arial" w:hAnsi="Arial" w:cs="Arial"/>
                <w:noProof/>
                <w:webHidden/>
              </w:rPr>
              <w:tab/>
            </w:r>
            <w:r w:rsidR="004C069F" w:rsidRPr="004C069F">
              <w:rPr>
                <w:rFonts w:ascii="Arial" w:hAnsi="Arial" w:cs="Arial"/>
                <w:noProof/>
                <w:webHidden/>
              </w:rPr>
              <w:fldChar w:fldCharType="begin"/>
            </w:r>
            <w:r w:rsidR="004C069F" w:rsidRPr="004C069F">
              <w:rPr>
                <w:rFonts w:ascii="Arial" w:hAnsi="Arial" w:cs="Arial"/>
                <w:noProof/>
                <w:webHidden/>
              </w:rPr>
              <w:instrText xml:space="preserve"> PAGEREF _Toc214896683 \h </w:instrText>
            </w:r>
            <w:r w:rsidR="004C069F" w:rsidRPr="004C069F">
              <w:rPr>
                <w:rFonts w:ascii="Arial" w:hAnsi="Arial" w:cs="Arial"/>
                <w:noProof/>
                <w:webHidden/>
              </w:rPr>
            </w:r>
            <w:r w:rsidR="004C069F" w:rsidRPr="004C069F">
              <w:rPr>
                <w:rFonts w:ascii="Arial" w:hAnsi="Arial" w:cs="Arial"/>
                <w:noProof/>
                <w:webHidden/>
              </w:rPr>
              <w:fldChar w:fldCharType="separate"/>
            </w:r>
            <w:r w:rsidR="004C069F" w:rsidRPr="004C069F">
              <w:rPr>
                <w:rFonts w:ascii="Arial" w:hAnsi="Arial" w:cs="Arial"/>
                <w:noProof/>
                <w:webHidden/>
              </w:rPr>
              <w:t>2</w:t>
            </w:r>
            <w:r w:rsidR="004C069F" w:rsidRPr="004C069F">
              <w:rPr>
                <w:rFonts w:ascii="Arial" w:hAnsi="Arial" w:cs="Arial"/>
                <w:noProof/>
                <w:webHidden/>
              </w:rPr>
              <w:fldChar w:fldCharType="end"/>
            </w:r>
          </w:hyperlink>
        </w:p>
        <w:p w14:paraId="4B502F3A" w14:textId="0DFE2C1F" w:rsidR="004C069F" w:rsidRPr="004C069F" w:rsidRDefault="004C069F" w:rsidP="004C069F">
          <w:pPr>
            <w:pStyle w:val="TOC2"/>
            <w:tabs>
              <w:tab w:val="right" w:leader="dot" w:pos="9016"/>
            </w:tabs>
            <w:spacing w:line="360" w:lineRule="auto"/>
            <w:jc w:val="both"/>
            <w:rPr>
              <w:rFonts w:ascii="Arial" w:eastAsiaTheme="minorEastAsia" w:hAnsi="Arial" w:cs="Arial"/>
              <w:noProof/>
              <w:lang w:eastAsia="en-GB"/>
            </w:rPr>
          </w:pPr>
          <w:hyperlink w:anchor="_Toc214896684" w:history="1">
            <w:r w:rsidRPr="004C069F">
              <w:rPr>
                <w:rStyle w:val="Hyperlink"/>
                <w:rFonts w:ascii="Arial" w:hAnsi="Arial" w:cs="Arial"/>
                <w:noProof/>
              </w:rPr>
              <w:t>Introduction</w:t>
            </w:r>
            <w:r w:rsidRPr="004C069F">
              <w:rPr>
                <w:rFonts w:ascii="Arial" w:hAnsi="Arial" w:cs="Arial"/>
                <w:noProof/>
                <w:webHidden/>
              </w:rPr>
              <w:tab/>
            </w:r>
            <w:r w:rsidRPr="004C069F">
              <w:rPr>
                <w:rFonts w:ascii="Arial" w:hAnsi="Arial" w:cs="Arial"/>
                <w:noProof/>
                <w:webHidden/>
              </w:rPr>
              <w:fldChar w:fldCharType="begin"/>
            </w:r>
            <w:r w:rsidRPr="004C069F">
              <w:rPr>
                <w:rFonts w:ascii="Arial" w:hAnsi="Arial" w:cs="Arial"/>
                <w:noProof/>
                <w:webHidden/>
              </w:rPr>
              <w:instrText xml:space="preserve"> PAGEREF _Toc214896684 \h </w:instrText>
            </w:r>
            <w:r w:rsidRPr="004C069F">
              <w:rPr>
                <w:rFonts w:ascii="Arial" w:hAnsi="Arial" w:cs="Arial"/>
                <w:noProof/>
                <w:webHidden/>
              </w:rPr>
            </w:r>
            <w:r w:rsidRPr="004C069F">
              <w:rPr>
                <w:rFonts w:ascii="Arial" w:hAnsi="Arial" w:cs="Arial"/>
                <w:noProof/>
                <w:webHidden/>
              </w:rPr>
              <w:fldChar w:fldCharType="separate"/>
            </w:r>
            <w:r w:rsidRPr="004C069F">
              <w:rPr>
                <w:rFonts w:ascii="Arial" w:hAnsi="Arial" w:cs="Arial"/>
                <w:noProof/>
                <w:webHidden/>
              </w:rPr>
              <w:t>4</w:t>
            </w:r>
            <w:r w:rsidRPr="004C069F">
              <w:rPr>
                <w:rFonts w:ascii="Arial" w:hAnsi="Arial" w:cs="Arial"/>
                <w:noProof/>
                <w:webHidden/>
              </w:rPr>
              <w:fldChar w:fldCharType="end"/>
            </w:r>
          </w:hyperlink>
        </w:p>
        <w:p w14:paraId="5E30A673" w14:textId="7B2DE158" w:rsidR="004C069F" w:rsidRPr="004C069F" w:rsidRDefault="004C069F" w:rsidP="004C069F">
          <w:pPr>
            <w:pStyle w:val="TOC2"/>
            <w:tabs>
              <w:tab w:val="right" w:leader="dot" w:pos="9016"/>
            </w:tabs>
            <w:spacing w:line="360" w:lineRule="auto"/>
            <w:jc w:val="both"/>
            <w:rPr>
              <w:rFonts w:ascii="Arial" w:eastAsiaTheme="minorEastAsia" w:hAnsi="Arial" w:cs="Arial"/>
              <w:noProof/>
              <w:lang w:eastAsia="en-GB"/>
            </w:rPr>
          </w:pPr>
          <w:hyperlink w:anchor="_Toc214896685" w:history="1">
            <w:r w:rsidRPr="004C069F">
              <w:rPr>
                <w:rStyle w:val="Hyperlink"/>
                <w:rFonts w:ascii="Arial" w:eastAsia="Calibri" w:hAnsi="Arial" w:cs="Arial"/>
                <w:noProof/>
              </w:rPr>
              <w:t>Section 1</w:t>
            </w:r>
            <w:r w:rsidRPr="004C069F">
              <w:rPr>
                <w:rFonts w:ascii="Arial" w:hAnsi="Arial" w:cs="Arial"/>
                <w:noProof/>
                <w:webHidden/>
              </w:rPr>
              <w:tab/>
            </w:r>
            <w:r w:rsidRPr="004C069F">
              <w:rPr>
                <w:rFonts w:ascii="Arial" w:hAnsi="Arial" w:cs="Arial"/>
                <w:noProof/>
                <w:webHidden/>
              </w:rPr>
              <w:fldChar w:fldCharType="begin"/>
            </w:r>
            <w:r w:rsidRPr="004C069F">
              <w:rPr>
                <w:rFonts w:ascii="Arial" w:hAnsi="Arial" w:cs="Arial"/>
                <w:noProof/>
                <w:webHidden/>
              </w:rPr>
              <w:instrText xml:space="preserve"> PAGEREF _Toc214896685 \h </w:instrText>
            </w:r>
            <w:r w:rsidRPr="004C069F">
              <w:rPr>
                <w:rFonts w:ascii="Arial" w:hAnsi="Arial" w:cs="Arial"/>
                <w:noProof/>
                <w:webHidden/>
              </w:rPr>
            </w:r>
            <w:r w:rsidRPr="004C069F">
              <w:rPr>
                <w:rFonts w:ascii="Arial" w:hAnsi="Arial" w:cs="Arial"/>
                <w:noProof/>
                <w:webHidden/>
              </w:rPr>
              <w:fldChar w:fldCharType="separate"/>
            </w:r>
            <w:r w:rsidRPr="004C069F">
              <w:rPr>
                <w:rFonts w:ascii="Arial" w:hAnsi="Arial" w:cs="Arial"/>
                <w:noProof/>
                <w:webHidden/>
              </w:rPr>
              <w:t>5</w:t>
            </w:r>
            <w:r w:rsidRPr="004C069F">
              <w:rPr>
                <w:rFonts w:ascii="Arial" w:hAnsi="Arial" w:cs="Arial"/>
                <w:noProof/>
                <w:webHidden/>
              </w:rPr>
              <w:fldChar w:fldCharType="end"/>
            </w:r>
          </w:hyperlink>
        </w:p>
        <w:p w14:paraId="0B6E7694" w14:textId="4CED7651" w:rsidR="004C069F" w:rsidRPr="004C069F" w:rsidRDefault="004C069F" w:rsidP="004C069F">
          <w:pPr>
            <w:pStyle w:val="TOC2"/>
            <w:tabs>
              <w:tab w:val="right" w:leader="dot" w:pos="9016"/>
            </w:tabs>
            <w:spacing w:line="360" w:lineRule="auto"/>
            <w:jc w:val="both"/>
            <w:rPr>
              <w:rFonts w:ascii="Arial" w:eastAsiaTheme="minorEastAsia" w:hAnsi="Arial" w:cs="Arial"/>
              <w:noProof/>
              <w:lang w:eastAsia="en-GB"/>
            </w:rPr>
          </w:pPr>
          <w:hyperlink w:anchor="_Toc214896686" w:history="1">
            <w:r w:rsidRPr="004C069F">
              <w:rPr>
                <w:rStyle w:val="Hyperlink"/>
                <w:rFonts w:ascii="Arial" w:eastAsia="Calibri" w:hAnsi="Arial" w:cs="Arial"/>
                <w:noProof/>
              </w:rPr>
              <w:t>Main Findings</w:t>
            </w:r>
            <w:r w:rsidRPr="004C069F">
              <w:rPr>
                <w:rFonts w:ascii="Arial" w:hAnsi="Arial" w:cs="Arial"/>
                <w:noProof/>
                <w:webHidden/>
              </w:rPr>
              <w:tab/>
            </w:r>
            <w:r w:rsidRPr="004C069F">
              <w:rPr>
                <w:rFonts w:ascii="Arial" w:hAnsi="Arial" w:cs="Arial"/>
                <w:noProof/>
                <w:webHidden/>
              </w:rPr>
              <w:fldChar w:fldCharType="begin"/>
            </w:r>
            <w:r w:rsidRPr="004C069F">
              <w:rPr>
                <w:rFonts w:ascii="Arial" w:hAnsi="Arial" w:cs="Arial"/>
                <w:noProof/>
                <w:webHidden/>
              </w:rPr>
              <w:instrText xml:space="preserve"> PAGEREF _Toc214896686 \h </w:instrText>
            </w:r>
            <w:r w:rsidRPr="004C069F">
              <w:rPr>
                <w:rFonts w:ascii="Arial" w:hAnsi="Arial" w:cs="Arial"/>
                <w:noProof/>
                <w:webHidden/>
              </w:rPr>
            </w:r>
            <w:r w:rsidRPr="004C069F">
              <w:rPr>
                <w:rFonts w:ascii="Arial" w:hAnsi="Arial" w:cs="Arial"/>
                <w:noProof/>
                <w:webHidden/>
              </w:rPr>
              <w:fldChar w:fldCharType="separate"/>
            </w:r>
            <w:r w:rsidRPr="004C069F">
              <w:rPr>
                <w:rFonts w:ascii="Arial" w:hAnsi="Arial" w:cs="Arial"/>
                <w:noProof/>
                <w:webHidden/>
              </w:rPr>
              <w:t>5</w:t>
            </w:r>
            <w:r w:rsidRPr="004C069F">
              <w:rPr>
                <w:rFonts w:ascii="Arial" w:hAnsi="Arial" w:cs="Arial"/>
                <w:noProof/>
                <w:webHidden/>
              </w:rPr>
              <w:fldChar w:fldCharType="end"/>
            </w:r>
          </w:hyperlink>
        </w:p>
        <w:p w14:paraId="27C7B55A" w14:textId="6876BAD0" w:rsidR="004C069F" w:rsidRPr="004C069F" w:rsidRDefault="004C069F" w:rsidP="004C069F">
          <w:pPr>
            <w:pStyle w:val="TOC1"/>
            <w:tabs>
              <w:tab w:val="right" w:leader="dot" w:pos="9016"/>
            </w:tabs>
            <w:spacing w:line="360" w:lineRule="auto"/>
            <w:jc w:val="both"/>
            <w:rPr>
              <w:rFonts w:ascii="Arial" w:eastAsiaTheme="minorEastAsia" w:hAnsi="Arial" w:cs="Arial"/>
              <w:noProof/>
              <w:lang w:eastAsia="en-GB"/>
            </w:rPr>
          </w:pPr>
          <w:hyperlink w:anchor="_Toc214896687" w:history="1">
            <w:r w:rsidRPr="004C069F">
              <w:rPr>
                <w:rStyle w:val="Hyperlink"/>
                <w:rFonts w:ascii="Arial" w:eastAsia="SimSun" w:hAnsi="Arial" w:cs="Arial"/>
                <w:noProof/>
                <w:kern w:val="0"/>
                <w14:ligatures w14:val="none"/>
              </w:rPr>
              <w:t>Section 2</w:t>
            </w:r>
            <w:r w:rsidRPr="004C069F">
              <w:rPr>
                <w:rFonts w:ascii="Arial" w:hAnsi="Arial" w:cs="Arial"/>
                <w:noProof/>
                <w:webHidden/>
              </w:rPr>
              <w:tab/>
            </w:r>
            <w:r w:rsidRPr="004C069F">
              <w:rPr>
                <w:rFonts w:ascii="Arial" w:hAnsi="Arial" w:cs="Arial"/>
                <w:noProof/>
                <w:webHidden/>
              </w:rPr>
              <w:fldChar w:fldCharType="begin"/>
            </w:r>
            <w:r w:rsidRPr="004C069F">
              <w:rPr>
                <w:rFonts w:ascii="Arial" w:hAnsi="Arial" w:cs="Arial"/>
                <w:noProof/>
                <w:webHidden/>
              </w:rPr>
              <w:instrText xml:space="preserve"> PAGEREF _Toc214896687 \h </w:instrText>
            </w:r>
            <w:r w:rsidRPr="004C069F">
              <w:rPr>
                <w:rFonts w:ascii="Arial" w:hAnsi="Arial" w:cs="Arial"/>
                <w:noProof/>
                <w:webHidden/>
              </w:rPr>
            </w:r>
            <w:r w:rsidRPr="004C069F">
              <w:rPr>
                <w:rFonts w:ascii="Arial" w:hAnsi="Arial" w:cs="Arial"/>
                <w:noProof/>
                <w:webHidden/>
              </w:rPr>
              <w:fldChar w:fldCharType="separate"/>
            </w:r>
            <w:r w:rsidRPr="004C069F">
              <w:rPr>
                <w:rFonts w:ascii="Arial" w:hAnsi="Arial" w:cs="Arial"/>
                <w:noProof/>
                <w:webHidden/>
              </w:rPr>
              <w:t>7</w:t>
            </w:r>
            <w:r w:rsidRPr="004C069F">
              <w:rPr>
                <w:rFonts w:ascii="Arial" w:hAnsi="Arial" w:cs="Arial"/>
                <w:noProof/>
                <w:webHidden/>
              </w:rPr>
              <w:fldChar w:fldCharType="end"/>
            </w:r>
          </w:hyperlink>
        </w:p>
        <w:p w14:paraId="33851044" w14:textId="7A27C520" w:rsidR="004C069F" w:rsidRPr="004C069F" w:rsidRDefault="004C069F" w:rsidP="004C069F">
          <w:pPr>
            <w:pStyle w:val="TOC2"/>
            <w:tabs>
              <w:tab w:val="right" w:leader="dot" w:pos="9016"/>
            </w:tabs>
            <w:spacing w:line="360" w:lineRule="auto"/>
            <w:jc w:val="both"/>
            <w:rPr>
              <w:rFonts w:ascii="Arial" w:eastAsiaTheme="minorEastAsia" w:hAnsi="Arial" w:cs="Arial"/>
              <w:noProof/>
              <w:lang w:eastAsia="en-GB"/>
            </w:rPr>
          </w:pPr>
          <w:hyperlink w:anchor="_Toc214896688" w:history="1">
            <w:r w:rsidRPr="004C069F">
              <w:rPr>
                <w:rStyle w:val="Hyperlink"/>
                <w:rFonts w:ascii="Arial" w:hAnsi="Arial" w:cs="Arial"/>
                <w:noProof/>
              </w:rPr>
              <w:t>Determine your consumer’s wants and needs.</w:t>
            </w:r>
            <w:r w:rsidRPr="004C069F">
              <w:rPr>
                <w:rFonts w:ascii="Arial" w:hAnsi="Arial" w:cs="Arial"/>
                <w:noProof/>
                <w:webHidden/>
              </w:rPr>
              <w:tab/>
            </w:r>
            <w:r w:rsidRPr="004C069F">
              <w:rPr>
                <w:rFonts w:ascii="Arial" w:hAnsi="Arial" w:cs="Arial"/>
                <w:noProof/>
                <w:webHidden/>
              </w:rPr>
              <w:fldChar w:fldCharType="begin"/>
            </w:r>
            <w:r w:rsidRPr="004C069F">
              <w:rPr>
                <w:rFonts w:ascii="Arial" w:hAnsi="Arial" w:cs="Arial"/>
                <w:noProof/>
                <w:webHidden/>
              </w:rPr>
              <w:instrText xml:space="preserve"> PAGEREF _Toc214896688 \h </w:instrText>
            </w:r>
            <w:r w:rsidRPr="004C069F">
              <w:rPr>
                <w:rFonts w:ascii="Arial" w:hAnsi="Arial" w:cs="Arial"/>
                <w:noProof/>
                <w:webHidden/>
              </w:rPr>
            </w:r>
            <w:r w:rsidRPr="004C069F">
              <w:rPr>
                <w:rFonts w:ascii="Arial" w:hAnsi="Arial" w:cs="Arial"/>
                <w:noProof/>
                <w:webHidden/>
              </w:rPr>
              <w:fldChar w:fldCharType="separate"/>
            </w:r>
            <w:r w:rsidRPr="004C069F">
              <w:rPr>
                <w:rFonts w:ascii="Arial" w:hAnsi="Arial" w:cs="Arial"/>
                <w:noProof/>
                <w:webHidden/>
              </w:rPr>
              <w:t>7</w:t>
            </w:r>
            <w:r w:rsidRPr="004C069F">
              <w:rPr>
                <w:rFonts w:ascii="Arial" w:hAnsi="Arial" w:cs="Arial"/>
                <w:noProof/>
                <w:webHidden/>
              </w:rPr>
              <w:fldChar w:fldCharType="end"/>
            </w:r>
          </w:hyperlink>
        </w:p>
        <w:p w14:paraId="12CDE0FD" w14:textId="519BCEF0" w:rsidR="004C069F" w:rsidRPr="004C069F" w:rsidRDefault="004C069F" w:rsidP="004C069F">
          <w:pPr>
            <w:pStyle w:val="TOC1"/>
            <w:tabs>
              <w:tab w:val="right" w:leader="dot" w:pos="9016"/>
            </w:tabs>
            <w:spacing w:line="360" w:lineRule="auto"/>
            <w:jc w:val="both"/>
            <w:rPr>
              <w:rFonts w:ascii="Arial" w:eastAsiaTheme="minorEastAsia" w:hAnsi="Arial" w:cs="Arial"/>
              <w:noProof/>
              <w:lang w:eastAsia="en-GB"/>
            </w:rPr>
          </w:pPr>
          <w:hyperlink w:anchor="_Toc214896689" w:history="1">
            <w:r w:rsidRPr="004C069F">
              <w:rPr>
                <w:rStyle w:val="Hyperlink"/>
                <w:rFonts w:ascii="Arial" w:eastAsia="SimSun" w:hAnsi="Arial" w:cs="Arial"/>
                <w:noProof/>
                <w:kern w:val="0"/>
                <w14:ligatures w14:val="none"/>
              </w:rPr>
              <w:t>Section 3</w:t>
            </w:r>
            <w:r w:rsidRPr="004C069F">
              <w:rPr>
                <w:rFonts w:ascii="Arial" w:hAnsi="Arial" w:cs="Arial"/>
                <w:noProof/>
                <w:webHidden/>
              </w:rPr>
              <w:tab/>
            </w:r>
            <w:r w:rsidRPr="004C069F">
              <w:rPr>
                <w:rFonts w:ascii="Arial" w:hAnsi="Arial" w:cs="Arial"/>
                <w:noProof/>
                <w:webHidden/>
              </w:rPr>
              <w:fldChar w:fldCharType="begin"/>
            </w:r>
            <w:r w:rsidRPr="004C069F">
              <w:rPr>
                <w:rFonts w:ascii="Arial" w:hAnsi="Arial" w:cs="Arial"/>
                <w:noProof/>
                <w:webHidden/>
              </w:rPr>
              <w:instrText xml:space="preserve"> PAGEREF _Toc214896689 \h </w:instrText>
            </w:r>
            <w:r w:rsidRPr="004C069F">
              <w:rPr>
                <w:rFonts w:ascii="Arial" w:hAnsi="Arial" w:cs="Arial"/>
                <w:noProof/>
                <w:webHidden/>
              </w:rPr>
            </w:r>
            <w:r w:rsidRPr="004C069F">
              <w:rPr>
                <w:rFonts w:ascii="Arial" w:hAnsi="Arial" w:cs="Arial"/>
                <w:noProof/>
                <w:webHidden/>
              </w:rPr>
              <w:fldChar w:fldCharType="separate"/>
            </w:r>
            <w:r w:rsidRPr="004C069F">
              <w:rPr>
                <w:rFonts w:ascii="Arial" w:hAnsi="Arial" w:cs="Arial"/>
                <w:noProof/>
                <w:webHidden/>
              </w:rPr>
              <w:t>9</w:t>
            </w:r>
            <w:r w:rsidRPr="004C069F">
              <w:rPr>
                <w:rFonts w:ascii="Arial" w:hAnsi="Arial" w:cs="Arial"/>
                <w:noProof/>
                <w:webHidden/>
              </w:rPr>
              <w:fldChar w:fldCharType="end"/>
            </w:r>
          </w:hyperlink>
        </w:p>
        <w:p w14:paraId="7F3D0D0B" w14:textId="0720AA62" w:rsidR="004C069F" w:rsidRPr="004C069F" w:rsidRDefault="004C069F" w:rsidP="004C069F">
          <w:pPr>
            <w:pStyle w:val="TOC2"/>
            <w:tabs>
              <w:tab w:val="right" w:leader="dot" w:pos="9016"/>
            </w:tabs>
            <w:spacing w:line="360" w:lineRule="auto"/>
            <w:jc w:val="both"/>
            <w:rPr>
              <w:rFonts w:ascii="Arial" w:eastAsiaTheme="minorEastAsia" w:hAnsi="Arial" w:cs="Arial"/>
              <w:noProof/>
              <w:lang w:eastAsia="en-GB"/>
            </w:rPr>
          </w:pPr>
          <w:hyperlink w:anchor="_Toc214896690" w:history="1">
            <w:r w:rsidRPr="004C069F">
              <w:rPr>
                <w:rStyle w:val="Hyperlink"/>
                <w:rFonts w:ascii="Arial" w:hAnsi="Arial" w:cs="Arial"/>
                <w:noProof/>
              </w:rPr>
              <w:t>Review the CRM strategy.</w:t>
            </w:r>
            <w:r w:rsidRPr="004C069F">
              <w:rPr>
                <w:rFonts w:ascii="Arial" w:hAnsi="Arial" w:cs="Arial"/>
                <w:noProof/>
                <w:webHidden/>
              </w:rPr>
              <w:tab/>
            </w:r>
            <w:r w:rsidRPr="004C069F">
              <w:rPr>
                <w:rFonts w:ascii="Arial" w:hAnsi="Arial" w:cs="Arial"/>
                <w:noProof/>
                <w:webHidden/>
              </w:rPr>
              <w:fldChar w:fldCharType="begin"/>
            </w:r>
            <w:r w:rsidRPr="004C069F">
              <w:rPr>
                <w:rFonts w:ascii="Arial" w:hAnsi="Arial" w:cs="Arial"/>
                <w:noProof/>
                <w:webHidden/>
              </w:rPr>
              <w:instrText xml:space="preserve"> PAGEREF _Toc214896690 \h </w:instrText>
            </w:r>
            <w:r w:rsidRPr="004C069F">
              <w:rPr>
                <w:rFonts w:ascii="Arial" w:hAnsi="Arial" w:cs="Arial"/>
                <w:noProof/>
                <w:webHidden/>
              </w:rPr>
            </w:r>
            <w:r w:rsidRPr="004C069F">
              <w:rPr>
                <w:rFonts w:ascii="Arial" w:hAnsi="Arial" w:cs="Arial"/>
                <w:noProof/>
                <w:webHidden/>
              </w:rPr>
              <w:fldChar w:fldCharType="separate"/>
            </w:r>
            <w:r w:rsidRPr="004C069F">
              <w:rPr>
                <w:rFonts w:ascii="Arial" w:hAnsi="Arial" w:cs="Arial"/>
                <w:noProof/>
                <w:webHidden/>
              </w:rPr>
              <w:t>9</w:t>
            </w:r>
            <w:r w:rsidRPr="004C069F">
              <w:rPr>
                <w:rFonts w:ascii="Arial" w:hAnsi="Arial" w:cs="Arial"/>
                <w:noProof/>
                <w:webHidden/>
              </w:rPr>
              <w:fldChar w:fldCharType="end"/>
            </w:r>
          </w:hyperlink>
        </w:p>
        <w:p w14:paraId="642A559B" w14:textId="109A24EA" w:rsidR="004C069F" w:rsidRPr="004C069F" w:rsidRDefault="004C069F" w:rsidP="004C069F">
          <w:pPr>
            <w:pStyle w:val="TOC2"/>
            <w:tabs>
              <w:tab w:val="right" w:leader="dot" w:pos="9016"/>
            </w:tabs>
            <w:spacing w:line="360" w:lineRule="auto"/>
            <w:jc w:val="both"/>
            <w:rPr>
              <w:rFonts w:ascii="Arial" w:eastAsiaTheme="minorEastAsia" w:hAnsi="Arial" w:cs="Arial"/>
              <w:noProof/>
              <w:lang w:eastAsia="en-GB"/>
            </w:rPr>
          </w:pPr>
          <w:hyperlink w:anchor="_Toc214896691" w:history="1">
            <w:r w:rsidRPr="004C069F">
              <w:rPr>
                <w:rStyle w:val="Hyperlink"/>
                <w:rFonts w:ascii="Arial" w:hAnsi="Arial" w:cs="Arial"/>
                <w:noProof/>
              </w:rPr>
              <w:t>Meeting the 4Cs of What Customers Want</w:t>
            </w:r>
            <w:r w:rsidRPr="004C069F">
              <w:rPr>
                <w:rFonts w:ascii="Arial" w:hAnsi="Arial" w:cs="Arial"/>
                <w:noProof/>
                <w:webHidden/>
              </w:rPr>
              <w:tab/>
            </w:r>
            <w:r w:rsidRPr="004C069F">
              <w:rPr>
                <w:rFonts w:ascii="Arial" w:hAnsi="Arial" w:cs="Arial"/>
                <w:noProof/>
                <w:webHidden/>
              </w:rPr>
              <w:fldChar w:fldCharType="begin"/>
            </w:r>
            <w:r w:rsidRPr="004C069F">
              <w:rPr>
                <w:rFonts w:ascii="Arial" w:hAnsi="Arial" w:cs="Arial"/>
                <w:noProof/>
                <w:webHidden/>
              </w:rPr>
              <w:instrText xml:space="preserve"> PAGEREF _Toc214896691 \h </w:instrText>
            </w:r>
            <w:r w:rsidRPr="004C069F">
              <w:rPr>
                <w:rFonts w:ascii="Arial" w:hAnsi="Arial" w:cs="Arial"/>
                <w:noProof/>
                <w:webHidden/>
              </w:rPr>
            </w:r>
            <w:r w:rsidRPr="004C069F">
              <w:rPr>
                <w:rFonts w:ascii="Arial" w:hAnsi="Arial" w:cs="Arial"/>
                <w:noProof/>
                <w:webHidden/>
              </w:rPr>
              <w:fldChar w:fldCharType="separate"/>
            </w:r>
            <w:r w:rsidRPr="004C069F">
              <w:rPr>
                <w:rFonts w:ascii="Arial" w:hAnsi="Arial" w:cs="Arial"/>
                <w:noProof/>
                <w:webHidden/>
              </w:rPr>
              <w:t>10</w:t>
            </w:r>
            <w:r w:rsidRPr="004C069F">
              <w:rPr>
                <w:rFonts w:ascii="Arial" w:hAnsi="Arial" w:cs="Arial"/>
                <w:noProof/>
                <w:webHidden/>
              </w:rPr>
              <w:fldChar w:fldCharType="end"/>
            </w:r>
          </w:hyperlink>
        </w:p>
        <w:p w14:paraId="472309D4" w14:textId="46CF6054" w:rsidR="004C069F" w:rsidRPr="004C069F" w:rsidRDefault="004C069F" w:rsidP="004C069F">
          <w:pPr>
            <w:pStyle w:val="TOC2"/>
            <w:tabs>
              <w:tab w:val="right" w:leader="dot" w:pos="9016"/>
            </w:tabs>
            <w:spacing w:line="360" w:lineRule="auto"/>
            <w:jc w:val="both"/>
            <w:rPr>
              <w:rFonts w:ascii="Arial" w:eastAsiaTheme="minorEastAsia" w:hAnsi="Arial" w:cs="Arial"/>
              <w:noProof/>
              <w:lang w:eastAsia="en-GB"/>
            </w:rPr>
          </w:pPr>
          <w:hyperlink w:anchor="_Toc214896692" w:history="1">
            <w:r w:rsidRPr="004C069F">
              <w:rPr>
                <w:rStyle w:val="Hyperlink"/>
                <w:rFonts w:ascii="Arial" w:hAnsi="Arial" w:cs="Arial"/>
                <w:noProof/>
              </w:rPr>
              <w:t>Environmental and Ethics</w:t>
            </w:r>
            <w:r w:rsidRPr="004C069F">
              <w:rPr>
                <w:rFonts w:ascii="Arial" w:hAnsi="Arial" w:cs="Arial"/>
                <w:noProof/>
                <w:webHidden/>
              </w:rPr>
              <w:tab/>
            </w:r>
            <w:r w:rsidRPr="004C069F">
              <w:rPr>
                <w:rFonts w:ascii="Arial" w:hAnsi="Arial" w:cs="Arial"/>
                <w:noProof/>
                <w:webHidden/>
              </w:rPr>
              <w:fldChar w:fldCharType="begin"/>
            </w:r>
            <w:r w:rsidRPr="004C069F">
              <w:rPr>
                <w:rFonts w:ascii="Arial" w:hAnsi="Arial" w:cs="Arial"/>
                <w:noProof/>
                <w:webHidden/>
              </w:rPr>
              <w:instrText xml:space="preserve"> PAGEREF _Toc214896692 \h </w:instrText>
            </w:r>
            <w:r w:rsidRPr="004C069F">
              <w:rPr>
                <w:rFonts w:ascii="Arial" w:hAnsi="Arial" w:cs="Arial"/>
                <w:noProof/>
                <w:webHidden/>
              </w:rPr>
            </w:r>
            <w:r w:rsidRPr="004C069F">
              <w:rPr>
                <w:rFonts w:ascii="Arial" w:hAnsi="Arial" w:cs="Arial"/>
                <w:noProof/>
                <w:webHidden/>
              </w:rPr>
              <w:fldChar w:fldCharType="separate"/>
            </w:r>
            <w:r w:rsidRPr="004C069F">
              <w:rPr>
                <w:rFonts w:ascii="Arial" w:hAnsi="Arial" w:cs="Arial"/>
                <w:noProof/>
                <w:webHidden/>
              </w:rPr>
              <w:t>11</w:t>
            </w:r>
            <w:r w:rsidRPr="004C069F">
              <w:rPr>
                <w:rFonts w:ascii="Arial" w:hAnsi="Arial" w:cs="Arial"/>
                <w:noProof/>
                <w:webHidden/>
              </w:rPr>
              <w:fldChar w:fldCharType="end"/>
            </w:r>
          </w:hyperlink>
        </w:p>
        <w:p w14:paraId="263CE0C9" w14:textId="0B31F5AD" w:rsidR="004C069F" w:rsidRPr="004C069F" w:rsidRDefault="004C069F" w:rsidP="004C069F">
          <w:pPr>
            <w:pStyle w:val="TOC2"/>
            <w:tabs>
              <w:tab w:val="right" w:leader="dot" w:pos="9016"/>
            </w:tabs>
            <w:spacing w:line="360" w:lineRule="auto"/>
            <w:jc w:val="both"/>
            <w:rPr>
              <w:rFonts w:ascii="Arial" w:eastAsiaTheme="minorEastAsia" w:hAnsi="Arial" w:cs="Arial"/>
              <w:noProof/>
              <w:lang w:eastAsia="en-GB"/>
            </w:rPr>
          </w:pPr>
          <w:hyperlink w:anchor="_Toc214896693" w:history="1">
            <w:r w:rsidRPr="004C069F">
              <w:rPr>
                <w:rStyle w:val="Hyperlink"/>
                <w:rFonts w:ascii="Arial" w:hAnsi="Arial" w:cs="Arial"/>
                <w:noProof/>
              </w:rPr>
              <w:t>Conclusion</w:t>
            </w:r>
            <w:r w:rsidRPr="004C069F">
              <w:rPr>
                <w:rFonts w:ascii="Arial" w:hAnsi="Arial" w:cs="Arial"/>
                <w:noProof/>
                <w:webHidden/>
              </w:rPr>
              <w:tab/>
            </w:r>
            <w:r w:rsidRPr="004C069F">
              <w:rPr>
                <w:rFonts w:ascii="Arial" w:hAnsi="Arial" w:cs="Arial"/>
                <w:noProof/>
                <w:webHidden/>
              </w:rPr>
              <w:fldChar w:fldCharType="begin"/>
            </w:r>
            <w:r w:rsidRPr="004C069F">
              <w:rPr>
                <w:rFonts w:ascii="Arial" w:hAnsi="Arial" w:cs="Arial"/>
                <w:noProof/>
                <w:webHidden/>
              </w:rPr>
              <w:instrText xml:space="preserve"> PAGEREF _Toc214896693 \h </w:instrText>
            </w:r>
            <w:r w:rsidRPr="004C069F">
              <w:rPr>
                <w:rFonts w:ascii="Arial" w:hAnsi="Arial" w:cs="Arial"/>
                <w:noProof/>
                <w:webHidden/>
              </w:rPr>
            </w:r>
            <w:r w:rsidRPr="004C069F">
              <w:rPr>
                <w:rFonts w:ascii="Arial" w:hAnsi="Arial" w:cs="Arial"/>
                <w:noProof/>
                <w:webHidden/>
              </w:rPr>
              <w:fldChar w:fldCharType="separate"/>
            </w:r>
            <w:r w:rsidRPr="004C069F">
              <w:rPr>
                <w:rFonts w:ascii="Arial" w:hAnsi="Arial" w:cs="Arial"/>
                <w:noProof/>
                <w:webHidden/>
              </w:rPr>
              <w:t>12</w:t>
            </w:r>
            <w:r w:rsidRPr="004C069F">
              <w:rPr>
                <w:rFonts w:ascii="Arial" w:hAnsi="Arial" w:cs="Arial"/>
                <w:noProof/>
                <w:webHidden/>
              </w:rPr>
              <w:fldChar w:fldCharType="end"/>
            </w:r>
          </w:hyperlink>
        </w:p>
        <w:p w14:paraId="08883F89" w14:textId="2B54DAD1" w:rsidR="004C069F" w:rsidRPr="004C069F" w:rsidRDefault="004C069F" w:rsidP="004C069F">
          <w:pPr>
            <w:pStyle w:val="TOC2"/>
            <w:tabs>
              <w:tab w:val="right" w:leader="dot" w:pos="9016"/>
            </w:tabs>
            <w:spacing w:line="360" w:lineRule="auto"/>
            <w:jc w:val="both"/>
            <w:rPr>
              <w:rFonts w:ascii="Arial" w:eastAsiaTheme="minorEastAsia" w:hAnsi="Arial" w:cs="Arial"/>
              <w:noProof/>
              <w:lang w:eastAsia="en-GB"/>
            </w:rPr>
          </w:pPr>
          <w:hyperlink w:anchor="_Toc214896694" w:history="1">
            <w:r w:rsidRPr="004C069F">
              <w:rPr>
                <w:rStyle w:val="Hyperlink"/>
                <w:rFonts w:ascii="Arial" w:hAnsi="Arial" w:cs="Arial"/>
                <w:noProof/>
              </w:rPr>
              <w:t>Recommendations’</w:t>
            </w:r>
            <w:r w:rsidRPr="004C069F">
              <w:rPr>
                <w:rFonts w:ascii="Arial" w:hAnsi="Arial" w:cs="Arial"/>
                <w:noProof/>
                <w:webHidden/>
              </w:rPr>
              <w:tab/>
            </w:r>
            <w:r w:rsidRPr="004C069F">
              <w:rPr>
                <w:rFonts w:ascii="Arial" w:hAnsi="Arial" w:cs="Arial"/>
                <w:noProof/>
                <w:webHidden/>
              </w:rPr>
              <w:fldChar w:fldCharType="begin"/>
            </w:r>
            <w:r w:rsidRPr="004C069F">
              <w:rPr>
                <w:rFonts w:ascii="Arial" w:hAnsi="Arial" w:cs="Arial"/>
                <w:noProof/>
                <w:webHidden/>
              </w:rPr>
              <w:instrText xml:space="preserve"> PAGEREF _Toc214896694 \h </w:instrText>
            </w:r>
            <w:r w:rsidRPr="004C069F">
              <w:rPr>
                <w:rFonts w:ascii="Arial" w:hAnsi="Arial" w:cs="Arial"/>
                <w:noProof/>
                <w:webHidden/>
              </w:rPr>
            </w:r>
            <w:r w:rsidRPr="004C069F">
              <w:rPr>
                <w:rFonts w:ascii="Arial" w:hAnsi="Arial" w:cs="Arial"/>
                <w:noProof/>
                <w:webHidden/>
              </w:rPr>
              <w:fldChar w:fldCharType="separate"/>
            </w:r>
            <w:r w:rsidRPr="004C069F">
              <w:rPr>
                <w:rFonts w:ascii="Arial" w:hAnsi="Arial" w:cs="Arial"/>
                <w:noProof/>
                <w:webHidden/>
              </w:rPr>
              <w:t>13</w:t>
            </w:r>
            <w:r w:rsidRPr="004C069F">
              <w:rPr>
                <w:rFonts w:ascii="Arial" w:hAnsi="Arial" w:cs="Arial"/>
                <w:noProof/>
                <w:webHidden/>
              </w:rPr>
              <w:fldChar w:fldCharType="end"/>
            </w:r>
          </w:hyperlink>
        </w:p>
        <w:p w14:paraId="6DFA2D4E" w14:textId="5731F082" w:rsidR="004C069F" w:rsidRPr="004C069F" w:rsidRDefault="004C069F" w:rsidP="004C069F">
          <w:pPr>
            <w:pStyle w:val="TOC2"/>
            <w:tabs>
              <w:tab w:val="right" w:leader="dot" w:pos="9016"/>
            </w:tabs>
            <w:spacing w:line="360" w:lineRule="auto"/>
            <w:jc w:val="both"/>
            <w:rPr>
              <w:rFonts w:ascii="Arial" w:eastAsiaTheme="minorEastAsia" w:hAnsi="Arial" w:cs="Arial"/>
              <w:noProof/>
              <w:lang w:eastAsia="en-GB"/>
            </w:rPr>
          </w:pPr>
          <w:hyperlink w:anchor="_Toc214896695" w:history="1">
            <w:r w:rsidRPr="004C069F">
              <w:rPr>
                <w:rStyle w:val="Hyperlink"/>
                <w:rFonts w:ascii="Arial" w:hAnsi="Arial" w:cs="Arial"/>
                <w:noProof/>
              </w:rPr>
              <w:t>References List</w:t>
            </w:r>
            <w:r w:rsidRPr="004C069F">
              <w:rPr>
                <w:rFonts w:ascii="Arial" w:hAnsi="Arial" w:cs="Arial"/>
                <w:noProof/>
                <w:webHidden/>
              </w:rPr>
              <w:tab/>
            </w:r>
            <w:r w:rsidRPr="004C069F">
              <w:rPr>
                <w:rFonts w:ascii="Arial" w:hAnsi="Arial" w:cs="Arial"/>
                <w:noProof/>
                <w:webHidden/>
              </w:rPr>
              <w:fldChar w:fldCharType="begin"/>
            </w:r>
            <w:r w:rsidRPr="004C069F">
              <w:rPr>
                <w:rFonts w:ascii="Arial" w:hAnsi="Arial" w:cs="Arial"/>
                <w:noProof/>
                <w:webHidden/>
              </w:rPr>
              <w:instrText xml:space="preserve"> PAGEREF _Toc214896695 \h </w:instrText>
            </w:r>
            <w:r w:rsidRPr="004C069F">
              <w:rPr>
                <w:rFonts w:ascii="Arial" w:hAnsi="Arial" w:cs="Arial"/>
                <w:noProof/>
                <w:webHidden/>
              </w:rPr>
            </w:r>
            <w:r w:rsidRPr="004C069F">
              <w:rPr>
                <w:rFonts w:ascii="Arial" w:hAnsi="Arial" w:cs="Arial"/>
                <w:noProof/>
                <w:webHidden/>
              </w:rPr>
              <w:fldChar w:fldCharType="separate"/>
            </w:r>
            <w:r w:rsidRPr="004C069F">
              <w:rPr>
                <w:rFonts w:ascii="Arial" w:hAnsi="Arial" w:cs="Arial"/>
                <w:noProof/>
                <w:webHidden/>
              </w:rPr>
              <w:t>14</w:t>
            </w:r>
            <w:r w:rsidRPr="004C069F">
              <w:rPr>
                <w:rFonts w:ascii="Arial" w:hAnsi="Arial" w:cs="Arial"/>
                <w:noProof/>
                <w:webHidden/>
              </w:rPr>
              <w:fldChar w:fldCharType="end"/>
            </w:r>
          </w:hyperlink>
        </w:p>
        <w:p w14:paraId="6883461F" w14:textId="31A8EE91" w:rsidR="00882422" w:rsidRPr="004C069F" w:rsidRDefault="00882422" w:rsidP="004C069F">
          <w:pPr>
            <w:spacing w:line="360" w:lineRule="auto"/>
            <w:jc w:val="both"/>
            <w:rPr>
              <w:rFonts w:ascii="Arial" w:hAnsi="Arial" w:cs="Arial"/>
            </w:rPr>
          </w:pPr>
          <w:r w:rsidRPr="004C069F">
            <w:rPr>
              <w:rFonts w:ascii="Arial" w:hAnsi="Arial" w:cs="Arial"/>
              <w:b/>
              <w:bCs/>
            </w:rPr>
            <w:fldChar w:fldCharType="end"/>
          </w:r>
        </w:p>
      </w:sdtContent>
    </w:sdt>
    <w:p w14:paraId="4B6DEAA7" w14:textId="77777777" w:rsidR="00882422" w:rsidRPr="004C069F" w:rsidRDefault="00882422" w:rsidP="004C069F">
      <w:pPr>
        <w:pStyle w:val="Heading2"/>
        <w:spacing w:line="360" w:lineRule="auto"/>
        <w:jc w:val="both"/>
        <w:rPr>
          <w:rFonts w:ascii="Arial" w:hAnsi="Arial" w:cs="Arial"/>
          <w:sz w:val="24"/>
          <w:szCs w:val="24"/>
        </w:rPr>
      </w:pPr>
    </w:p>
    <w:p w14:paraId="0A799AB0" w14:textId="77777777" w:rsidR="00882422" w:rsidRPr="004C069F" w:rsidRDefault="00882422" w:rsidP="004C069F">
      <w:pPr>
        <w:pStyle w:val="Heading2"/>
        <w:spacing w:line="360" w:lineRule="auto"/>
        <w:jc w:val="both"/>
        <w:rPr>
          <w:rFonts w:ascii="Arial" w:hAnsi="Arial" w:cs="Arial"/>
          <w:sz w:val="24"/>
          <w:szCs w:val="24"/>
        </w:rPr>
      </w:pPr>
    </w:p>
    <w:p w14:paraId="2DBC491E" w14:textId="77777777" w:rsidR="00882422" w:rsidRPr="004C069F" w:rsidRDefault="00882422" w:rsidP="004C069F">
      <w:pPr>
        <w:pStyle w:val="Heading2"/>
        <w:spacing w:line="360" w:lineRule="auto"/>
        <w:jc w:val="both"/>
        <w:rPr>
          <w:rFonts w:ascii="Arial" w:hAnsi="Arial" w:cs="Arial"/>
          <w:sz w:val="24"/>
          <w:szCs w:val="24"/>
        </w:rPr>
      </w:pPr>
    </w:p>
    <w:p w14:paraId="6369028A" w14:textId="77777777" w:rsidR="00882422" w:rsidRPr="004C069F" w:rsidRDefault="00882422" w:rsidP="004C069F">
      <w:pPr>
        <w:pStyle w:val="Heading2"/>
        <w:spacing w:line="360" w:lineRule="auto"/>
        <w:jc w:val="both"/>
        <w:rPr>
          <w:rFonts w:ascii="Arial" w:hAnsi="Arial" w:cs="Arial"/>
          <w:sz w:val="24"/>
          <w:szCs w:val="24"/>
        </w:rPr>
      </w:pPr>
    </w:p>
    <w:p w14:paraId="05D1D70B" w14:textId="77777777" w:rsidR="00882422" w:rsidRPr="004C069F" w:rsidRDefault="00882422" w:rsidP="004C069F">
      <w:pPr>
        <w:pStyle w:val="Heading2"/>
        <w:spacing w:line="360" w:lineRule="auto"/>
        <w:jc w:val="both"/>
        <w:rPr>
          <w:rFonts w:ascii="Arial" w:hAnsi="Arial" w:cs="Arial"/>
          <w:sz w:val="24"/>
          <w:szCs w:val="24"/>
        </w:rPr>
      </w:pPr>
    </w:p>
    <w:p w14:paraId="6E223DE2" w14:textId="77777777" w:rsidR="00882422" w:rsidRPr="004C069F" w:rsidRDefault="00882422" w:rsidP="004C069F">
      <w:pPr>
        <w:pStyle w:val="Heading2"/>
        <w:spacing w:line="360" w:lineRule="auto"/>
        <w:jc w:val="both"/>
        <w:rPr>
          <w:rFonts w:ascii="Arial" w:hAnsi="Arial" w:cs="Arial"/>
          <w:sz w:val="24"/>
          <w:szCs w:val="24"/>
        </w:rPr>
      </w:pPr>
    </w:p>
    <w:p w14:paraId="759AD3A0" w14:textId="77777777" w:rsidR="00882422" w:rsidRPr="004C069F" w:rsidRDefault="00882422" w:rsidP="004C069F">
      <w:pPr>
        <w:spacing w:line="360" w:lineRule="auto"/>
        <w:jc w:val="both"/>
        <w:rPr>
          <w:rFonts w:ascii="Arial" w:hAnsi="Arial" w:cs="Arial"/>
        </w:rPr>
      </w:pPr>
    </w:p>
    <w:p w14:paraId="20721A55" w14:textId="77777777" w:rsidR="00882422" w:rsidRPr="004C069F" w:rsidRDefault="00882422" w:rsidP="004C069F">
      <w:pPr>
        <w:pStyle w:val="Heading2"/>
        <w:spacing w:line="360" w:lineRule="auto"/>
        <w:jc w:val="both"/>
        <w:rPr>
          <w:rFonts w:ascii="Arial" w:hAnsi="Arial" w:cs="Arial"/>
          <w:sz w:val="24"/>
          <w:szCs w:val="24"/>
        </w:rPr>
      </w:pPr>
      <w:bookmarkStart w:id="3" w:name="_Toc214895931"/>
      <w:bookmarkEnd w:id="1"/>
    </w:p>
    <w:p w14:paraId="60158046" w14:textId="77777777" w:rsidR="00882422" w:rsidRPr="004C069F" w:rsidRDefault="00882422" w:rsidP="004C069F">
      <w:pPr>
        <w:spacing w:line="360" w:lineRule="auto"/>
        <w:jc w:val="both"/>
        <w:rPr>
          <w:rFonts w:ascii="Arial" w:hAnsi="Arial" w:cs="Arial"/>
        </w:rPr>
      </w:pPr>
    </w:p>
    <w:p w14:paraId="45EA036F" w14:textId="034B0B71" w:rsidR="001F122C" w:rsidRPr="004C069F" w:rsidRDefault="00DE405D" w:rsidP="004C069F">
      <w:pPr>
        <w:pStyle w:val="Heading2"/>
        <w:spacing w:line="360" w:lineRule="auto"/>
        <w:jc w:val="both"/>
        <w:rPr>
          <w:rFonts w:ascii="Arial" w:hAnsi="Arial" w:cs="Arial"/>
          <w:sz w:val="24"/>
          <w:szCs w:val="24"/>
        </w:rPr>
      </w:pPr>
      <w:bookmarkStart w:id="4" w:name="_Toc214896684"/>
      <w:r w:rsidRPr="004C069F">
        <w:rPr>
          <w:rFonts w:ascii="Arial" w:hAnsi="Arial" w:cs="Arial"/>
          <w:sz w:val="24"/>
          <w:szCs w:val="24"/>
        </w:rPr>
        <w:lastRenderedPageBreak/>
        <w:t>Introduction</w:t>
      </w:r>
      <w:bookmarkEnd w:id="3"/>
      <w:bookmarkEnd w:id="4"/>
    </w:p>
    <w:p w14:paraId="02953D25" w14:textId="32576239" w:rsidR="006846C0" w:rsidRPr="004C069F" w:rsidRDefault="001F122C" w:rsidP="004C069F">
      <w:pPr>
        <w:spacing w:line="360" w:lineRule="auto"/>
        <w:jc w:val="both"/>
        <w:rPr>
          <w:rFonts w:ascii="Arial" w:hAnsi="Arial" w:cs="Arial"/>
        </w:rPr>
      </w:pPr>
      <w:r w:rsidRPr="004C069F">
        <w:rPr>
          <w:rFonts w:ascii="Arial" w:hAnsi="Arial" w:cs="Arial"/>
        </w:rPr>
        <w:t>Customer relationship marketing (CRM) is very important in the UK because the food business is quite competitive. It helps companies keep their clients and stay ahead of the competition. CRM helps M&amp;S Food, a high-end grocery store, get people excited, make them feel more connected, and spend more. The article talks about how M&amp;S Food keeps in touch with its customers (CRM). It talks about how the firm works, how it uses data to promote its products, and how it puts customers first and fosters long-term relationships through marketing.</w:t>
      </w:r>
    </w:p>
    <w:bookmarkEnd w:id="2"/>
    <w:p w14:paraId="1648F14A" w14:textId="77777777" w:rsidR="00B551E5" w:rsidRPr="004C069F" w:rsidRDefault="00B551E5" w:rsidP="004C069F">
      <w:pPr>
        <w:spacing w:line="360" w:lineRule="auto"/>
        <w:jc w:val="both"/>
        <w:rPr>
          <w:rFonts w:ascii="Arial" w:hAnsi="Arial" w:cs="Arial"/>
        </w:rPr>
      </w:pPr>
    </w:p>
    <w:p w14:paraId="236310CB" w14:textId="77777777" w:rsidR="00B551E5" w:rsidRPr="004C069F" w:rsidRDefault="00B551E5" w:rsidP="004C069F">
      <w:pPr>
        <w:spacing w:line="360" w:lineRule="auto"/>
        <w:jc w:val="both"/>
        <w:rPr>
          <w:rFonts w:ascii="Arial" w:hAnsi="Arial" w:cs="Arial"/>
        </w:rPr>
      </w:pPr>
    </w:p>
    <w:p w14:paraId="3F4CA8B6" w14:textId="77777777" w:rsidR="00B551E5" w:rsidRPr="004C069F" w:rsidRDefault="00B551E5" w:rsidP="004C069F">
      <w:pPr>
        <w:spacing w:line="360" w:lineRule="auto"/>
        <w:jc w:val="both"/>
        <w:rPr>
          <w:rFonts w:ascii="Arial" w:hAnsi="Arial" w:cs="Arial"/>
        </w:rPr>
      </w:pPr>
    </w:p>
    <w:p w14:paraId="0FD61C58" w14:textId="77777777" w:rsidR="00B551E5" w:rsidRPr="004C069F" w:rsidRDefault="00B551E5" w:rsidP="004C069F">
      <w:pPr>
        <w:spacing w:line="360" w:lineRule="auto"/>
        <w:jc w:val="both"/>
        <w:rPr>
          <w:rFonts w:ascii="Arial" w:hAnsi="Arial" w:cs="Arial"/>
        </w:rPr>
      </w:pPr>
    </w:p>
    <w:p w14:paraId="32134DAC" w14:textId="77777777" w:rsidR="00B551E5" w:rsidRPr="004C069F" w:rsidRDefault="00B551E5" w:rsidP="004C069F">
      <w:pPr>
        <w:spacing w:line="360" w:lineRule="auto"/>
        <w:jc w:val="both"/>
        <w:rPr>
          <w:rFonts w:ascii="Arial" w:hAnsi="Arial" w:cs="Arial"/>
        </w:rPr>
      </w:pPr>
    </w:p>
    <w:p w14:paraId="3604AC4B" w14:textId="77777777" w:rsidR="00B551E5" w:rsidRPr="004C069F" w:rsidRDefault="00B551E5" w:rsidP="004C069F">
      <w:pPr>
        <w:spacing w:line="360" w:lineRule="auto"/>
        <w:jc w:val="both"/>
        <w:rPr>
          <w:rFonts w:ascii="Arial" w:hAnsi="Arial" w:cs="Arial"/>
        </w:rPr>
      </w:pPr>
    </w:p>
    <w:p w14:paraId="764E7409" w14:textId="77777777" w:rsidR="00882422" w:rsidRPr="004C069F" w:rsidRDefault="00882422" w:rsidP="004C069F">
      <w:pPr>
        <w:pStyle w:val="Heading2"/>
        <w:spacing w:line="360" w:lineRule="auto"/>
        <w:jc w:val="both"/>
        <w:rPr>
          <w:rFonts w:ascii="Arial" w:eastAsia="Calibri" w:hAnsi="Arial" w:cs="Arial"/>
          <w:sz w:val="24"/>
          <w:szCs w:val="24"/>
        </w:rPr>
      </w:pPr>
      <w:bookmarkStart w:id="5" w:name="_Toc214895932"/>
      <w:bookmarkStart w:id="6" w:name="_Toc96925029"/>
    </w:p>
    <w:p w14:paraId="69A63546" w14:textId="77777777" w:rsidR="00882422" w:rsidRPr="004C069F" w:rsidRDefault="00882422" w:rsidP="004C069F">
      <w:pPr>
        <w:spacing w:line="360" w:lineRule="auto"/>
        <w:jc w:val="both"/>
        <w:rPr>
          <w:rFonts w:ascii="Arial" w:hAnsi="Arial" w:cs="Arial"/>
        </w:rPr>
      </w:pPr>
    </w:p>
    <w:p w14:paraId="3DF0B4CB" w14:textId="77777777" w:rsidR="00882422" w:rsidRPr="004C069F" w:rsidRDefault="00882422" w:rsidP="004C069F">
      <w:pPr>
        <w:pStyle w:val="Heading2"/>
        <w:spacing w:line="360" w:lineRule="auto"/>
        <w:jc w:val="both"/>
        <w:rPr>
          <w:rFonts w:ascii="Arial" w:eastAsia="Calibri" w:hAnsi="Arial" w:cs="Arial"/>
          <w:sz w:val="24"/>
          <w:szCs w:val="24"/>
        </w:rPr>
      </w:pPr>
    </w:p>
    <w:p w14:paraId="08F2118E" w14:textId="77777777" w:rsidR="00882422" w:rsidRPr="004C069F" w:rsidRDefault="00882422" w:rsidP="004C069F">
      <w:pPr>
        <w:pStyle w:val="Heading2"/>
        <w:spacing w:line="360" w:lineRule="auto"/>
        <w:jc w:val="both"/>
        <w:rPr>
          <w:rFonts w:ascii="Arial" w:eastAsia="Calibri" w:hAnsi="Arial" w:cs="Arial"/>
          <w:sz w:val="24"/>
          <w:szCs w:val="24"/>
        </w:rPr>
      </w:pPr>
    </w:p>
    <w:p w14:paraId="6F0ECAEB" w14:textId="77777777" w:rsidR="00882422" w:rsidRPr="004C069F" w:rsidRDefault="00882422" w:rsidP="004C069F">
      <w:pPr>
        <w:pStyle w:val="Heading2"/>
        <w:spacing w:line="360" w:lineRule="auto"/>
        <w:jc w:val="both"/>
        <w:rPr>
          <w:rFonts w:ascii="Arial" w:eastAsia="Calibri" w:hAnsi="Arial" w:cs="Arial"/>
          <w:sz w:val="24"/>
          <w:szCs w:val="24"/>
        </w:rPr>
      </w:pPr>
    </w:p>
    <w:p w14:paraId="77085426" w14:textId="77777777" w:rsidR="00882422" w:rsidRPr="004C069F" w:rsidRDefault="00882422" w:rsidP="004C069F">
      <w:pPr>
        <w:pStyle w:val="Heading2"/>
        <w:spacing w:line="360" w:lineRule="auto"/>
        <w:jc w:val="both"/>
        <w:rPr>
          <w:rFonts w:ascii="Arial" w:eastAsia="Calibri" w:hAnsi="Arial" w:cs="Arial"/>
          <w:sz w:val="24"/>
          <w:szCs w:val="24"/>
        </w:rPr>
      </w:pPr>
    </w:p>
    <w:p w14:paraId="7F085A16" w14:textId="77777777" w:rsidR="00882422" w:rsidRPr="004C069F" w:rsidRDefault="00882422" w:rsidP="004C069F">
      <w:pPr>
        <w:spacing w:line="360" w:lineRule="auto"/>
        <w:jc w:val="both"/>
        <w:rPr>
          <w:rFonts w:ascii="Arial" w:hAnsi="Arial" w:cs="Arial"/>
        </w:rPr>
      </w:pPr>
    </w:p>
    <w:p w14:paraId="6B11A16C" w14:textId="77777777" w:rsidR="00882422" w:rsidRPr="004C069F" w:rsidRDefault="00882422" w:rsidP="004C069F">
      <w:pPr>
        <w:spacing w:line="360" w:lineRule="auto"/>
        <w:jc w:val="both"/>
        <w:rPr>
          <w:rFonts w:ascii="Arial" w:hAnsi="Arial" w:cs="Arial"/>
        </w:rPr>
      </w:pPr>
    </w:p>
    <w:p w14:paraId="7938C68A" w14:textId="77777777" w:rsidR="00882422" w:rsidRPr="004C069F" w:rsidRDefault="00882422" w:rsidP="004C069F">
      <w:pPr>
        <w:spacing w:line="360" w:lineRule="auto"/>
        <w:jc w:val="both"/>
        <w:rPr>
          <w:rFonts w:ascii="Arial" w:hAnsi="Arial" w:cs="Arial"/>
        </w:rPr>
      </w:pPr>
    </w:p>
    <w:p w14:paraId="48ABF866" w14:textId="77777777" w:rsidR="00882422" w:rsidRPr="004C069F" w:rsidRDefault="00882422" w:rsidP="004C069F">
      <w:pPr>
        <w:spacing w:line="360" w:lineRule="auto"/>
        <w:jc w:val="both"/>
        <w:rPr>
          <w:rFonts w:ascii="Arial" w:hAnsi="Arial" w:cs="Arial"/>
        </w:rPr>
      </w:pPr>
    </w:p>
    <w:p w14:paraId="19877F27" w14:textId="258B960E" w:rsidR="00B551E5" w:rsidRPr="004C069F" w:rsidRDefault="00B551E5" w:rsidP="004C069F">
      <w:pPr>
        <w:pStyle w:val="Heading2"/>
        <w:spacing w:line="360" w:lineRule="auto"/>
        <w:jc w:val="both"/>
        <w:rPr>
          <w:rFonts w:ascii="Arial" w:eastAsia="Calibri" w:hAnsi="Arial" w:cs="Arial"/>
          <w:sz w:val="24"/>
          <w:szCs w:val="24"/>
        </w:rPr>
      </w:pPr>
      <w:bookmarkStart w:id="7" w:name="_Toc214896685"/>
      <w:r w:rsidRPr="004C069F">
        <w:rPr>
          <w:rFonts w:ascii="Arial" w:eastAsia="Calibri" w:hAnsi="Arial" w:cs="Arial"/>
          <w:sz w:val="24"/>
          <w:szCs w:val="24"/>
        </w:rPr>
        <w:lastRenderedPageBreak/>
        <w:t>Section 1</w:t>
      </w:r>
      <w:bookmarkEnd w:id="5"/>
      <w:bookmarkEnd w:id="7"/>
    </w:p>
    <w:p w14:paraId="1FA6BAFA" w14:textId="1C48378B" w:rsidR="00B551E5" w:rsidRPr="004C069F" w:rsidRDefault="00B551E5" w:rsidP="004C069F">
      <w:pPr>
        <w:pStyle w:val="Heading2"/>
        <w:spacing w:line="360" w:lineRule="auto"/>
        <w:jc w:val="both"/>
        <w:rPr>
          <w:rFonts w:ascii="Arial" w:hAnsi="Arial" w:cs="Arial"/>
          <w:sz w:val="24"/>
          <w:szCs w:val="24"/>
        </w:rPr>
      </w:pPr>
      <w:bookmarkStart w:id="8" w:name="_Toc214895933"/>
      <w:bookmarkStart w:id="9" w:name="_Toc214896686"/>
      <w:r w:rsidRPr="004C069F">
        <w:rPr>
          <w:rFonts w:ascii="Arial" w:eastAsia="Calibri" w:hAnsi="Arial" w:cs="Arial"/>
          <w:sz w:val="24"/>
          <w:szCs w:val="24"/>
        </w:rPr>
        <w:t>Main Findings</w:t>
      </w:r>
      <w:bookmarkEnd w:id="6"/>
      <w:bookmarkEnd w:id="8"/>
      <w:bookmarkEnd w:id="9"/>
    </w:p>
    <w:p w14:paraId="3C1315CB" w14:textId="28ECCDFA" w:rsidR="006846C0" w:rsidRPr="004C069F" w:rsidRDefault="006846C0" w:rsidP="004C069F">
      <w:pPr>
        <w:spacing w:line="360" w:lineRule="auto"/>
        <w:jc w:val="both"/>
        <w:rPr>
          <w:rFonts w:ascii="Arial" w:hAnsi="Arial" w:cs="Arial"/>
        </w:rPr>
      </w:pPr>
      <w:r w:rsidRPr="004C069F">
        <w:rPr>
          <w:rFonts w:ascii="Arial" w:hAnsi="Arial" w:cs="Arial"/>
        </w:rPr>
        <w:t>The past and how it has changed over time</w:t>
      </w:r>
    </w:p>
    <w:p w14:paraId="2BD9EF61" w14:textId="7052EA11" w:rsidR="006846C0" w:rsidRPr="004C069F" w:rsidRDefault="006846C0" w:rsidP="004C069F">
      <w:pPr>
        <w:spacing w:line="360" w:lineRule="auto"/>
        <w:jc w:val="both"/>
        <w:rPr>
          <w:rFonts w:ascii="Arial" w:hAnsi="Arial" w:cs="Arial"/>
        </w:rPr>
      </w:pPr>
      <w:r w:rsidRPr="004C069F">
        <w:rPr>
          <w:rFonts w:ascii="Arial" w:hAnsi="Arial" w:cs="Arial"/>
        </w:rPr>
        <w:t>In 1884, Michael Marks and Thomas Spencer founded Marks &amp; Spencer in Leeds. Initially, they promoted their products from a market booth. They later opened shopfronts (Jackson &amp; Haigh, 2018). The food division began in the mid-twentieth century with the concept of a “Foodhall”, which allowed customers to purchase high-quality, user-friendly products. People perceived M&amp;S Food as fresh and new, and it progressively became a significant part of the business (</w:t>
      </w:r>
      <w:proofErr w:type="spellStart"/>
      <w:r w:rsidRPr="004C069F">
        <w:rPr>
          <w:rFonts w:ascii="Arial" w:hAnsi="Arial" w:cs="Arial"/>
        </w:rPr>
        <w:t>Fernie</w:t>
      </w:r>
      <w:proofErr w:type="spellEnd"/>
      <w:r w:rsidRPr="004C069F">
        <w:rPr>
          <w:rFonts w:ascii="Arial" w:hAnsi="Arial" w:cs="Arial"/>
        </w:rPr>
        <w:t xml:space="preserve"> &amp; Sparks, 2019).</w:t>
      </w:r>
    </w:p>
    <w:p w14:paraId="0A5A6A1C" w14:textId="635D395B" w:rsidR="00DE405D" w:rsidRPr="004C069F" w:rsidRDefault="006846C0" w:rsidP="004C069F">
      <w:pPr>
        <w:spacing w:line="360" w:lineRule="auto"/>
        <w:jc w:val="both"/>
        <w:rPr>
          <w:rFonts w:ascii="Arial" w:hAnsi="Arial" w:cs="Arial"/>
        </w:rPr>
      </w:pPr>
      <w:r w:rsidRPr="004C069F">
        <w:rPr>
          <w:rFonts w:ascii="Arial" w:hAnsi="Arial" w:cs="Arial"/>
        </w:rPr>
        <w:t>Customers may be able to find the brand more easily at “Simply Food” stores.</w:t>
      </w:r>
      <w:r w:rsidR="009D5B69" w:rsidRPr="004C069F">
        <w:rPr>
          <w:rFonts w:ascii="Arial" w:hAnsi="Arial" w:cs="Arial"/>
        </w:rPr>
        <w:t xml:space="preserve"> People in the city who wanted delicious food and ready-made meals may have found them.</w:t>
      </w:r>
    </w:p>
    <w:p w14:paraId="2C20F05B" w14:textId="49A562B4" w:rsidR="009D5B69" w:rsidRPr="004C069F" w:rsidRDefault="009D5B69" w:rsidP="004C069F">
      <w:pPr>
        <w:spacing w:line="360" w:lineRule="auto"/>
        <w:jc w:val="both"/>
        <w:rPr>
          <w:rFonts w:ascii="Arial" w:hAnsi="Arial" w:cs="Arial"/>
        </w:rPr>
      </w:pPr>
      <w:r w:rsidRPr="004C069F">
        <w:rPr>
          <w:rFonts w:ascii="Arial" w:hAnsi="Arial" w:cs="Arial"/>
        </w:rPr>
        <w:t>By 2025, M&amp;S Food will own 4.5% of the UK grocery market. This is due to partnerships like the Ocado Retail joint venture, which provides around 0.5% (The Grocer, 2025). M&amp;S Food made £9.0 billion in revenue for the fiscal year ended in March 2025. This represents an 8.7% increase over the previous year. The company’s operating profit increased to £484.1 million (Marks &amp; Spencer Group plc,</w:t>
      </w:r>
      <w:r w:rsidR="00F70722" w:rsidRPr="004C069F">
        <w:rPr>
          <w:rFonts w:ascii="Arial" w:hAnsi="Arial" w:cs="Arial"/>
        </w:rPr>
        <w:t xml:space="preserve"> </w:t>
      </w:r>
      <w:r w:rsidRPr="004C069F">
        <w:rPr>
          <w:rFonts w:ascii="Arial" w:hAnsi="Arial" w:cs="Arial"/>
        </w:rPr>
        <w:t>2025</w:t>
      </w:r>
      <w:r w:rsidR="00F70722" w:rsidRPr="004C069F">
        <w:rPr>
          <w:rFonts w:ascii="Arial" w:hAnsi="Arial" w:cs="Arial"/>
        </w:rPr>
        <w:t xml:space="preserve">a). These data indicate that they are doing well, </w:t>
      </w:r>
      <w:r w:rsidR="005E7436" w:rsidRPr="004C069F">
        <w:rPr>
          <w:rFonts w:ascii="Arial" w:hAnsi="Arial" w:cs="Arial"/>
        </w:rPr>
        <w:t>even though</w:t>
      </w:r>
      <w:r w:rsidR="00F70722" w:rsidRPr="004C069F">
        <w:rPr>
          <w:rFonts w:ascii="Arial" w:hAnsi="Arial" w:cs="Arial"/>
        </w:rPr>
        <w:t xml:space="preserve"> the economy is awful and many other companies want to deal with them. However, Ocado write-downs reduced the </w:t>
      </w:r>
      <w:r w:rsidR="002C4DB8" w:rsidRPr="004C069F">
        <w:rPr>
          <w:rFonts w:ascii="Arial" w:hAnsi="Arial" w:cs="Arial"/>
        </w:rPr>
        <w:t>group's</w:t>
      </w:r>
      <w:r w:rsidR="00F70722" w:rsidRPr="004C069F">
        <w:rPr>
          <w:rFonts w:ascii="Arial" w:hAnsi="Arial" w:cs="Arial"/>
        </w:rPr>
        <w:t xml:space="preserve"> total taxable profit by 23.9% (Marks &amp; Spencer Group plc, 2025b). M&amp;S’s food segment is quickly expanding, but Aldi and Lidl continue to gain new customers by offering lower pricing</w:t>
      </w:r>
      <w:r w:rsidR="002C4DB8" w:rsidRPr="004C069F">
        <w:rPr>
          <w:rFonts w:ascii="Arial" w:hAnsi="Arial" w:cs="Arial"/>
        </w:rPr>
        <w:t xml:space="preserve"> (IGD, 2024). To attract more clients, M&amp;S must offer better service and higher quality, rather than cheaper prices.</w:t>
      </w:r>
    </w:p>
    <w:p w14:paraId="68EF2F90" w14:textId="6353F347" w:rsidR="00DE405D" w:rsidRPr="004C069F" w:rsidRDefault="00810A19" w:rsidP="004C069F">
      <w:pPr>
        <w:spacing w:line="360" w:lineRule="auto"/>
        <w:jc w:val="both"/>
        <w:rPr>
          <w:rFonts w:ascii="Arial" w:hAnsi="Arial" w:cs="Arial"/>
        </w:rPr>
      </w:pPr>
      <w:r w:rsidRPr="004C069F">
        <w:rPr>
          <w:rFonts w:ascii="Arial" w:hAnsi="Arial" w:cs="Arial"/>
        </w:rPr>
        <w:t xml:space="preserve">Marks &amp; Spencer intends to “bring the magic of M&amp;S to every customer, whenever, wherever, and however they choose to shop” (Marks &amp; Spencer Group plc, 2024). The company has always assured that its products are of the finest quality and at reasonable rates. The company’s mission reflects its commitment to its customers by highlighting innovation, outstanding service, and earning their trust. </w:t>
      </w:r>
      <w:proofErr w:type="gramStart"/>
      <w:r w:rsidRPr="004C069F">
        <w:rPr>
          <w:rFonts w:ascii="Arial" w:hAnsi="Arial" w:cs="Arial"/>
        </w:rPr>
        <w:t>All of</w:t>
      </w:r>
      <w:proofErr w:type="gramEnd"/>
      <w:r w:rsidRPr="004C069F">
        <w:rPr>
          <w:rFonts w:ascii="Arial" w:hAnsi="Arial" w:cs="Arial"/>
        </w:rPr>
        <w:t xml:space="preserve"> these factors are crucial for client retention in a competitive industry. Researchers feel that value propositions highlighting superior quality may be disadvantageous to clients </w:t>
      </w:r>
      <w:r w:rsidR="00761834" w:rsidRPr="004C069F">
        <w:rPr>
          <w:rFonts w:ascii="Arial" w:hAnsi="Arial" w:cs="Arial"/>
        </w:rPr>
        <w:t>who</w:t>
      </w:r>
      <w:r w:rsidRPr="004C069F">
        <w:rPr>
          <w:rFonts w:ascii="Arial" w:hAnsi="Arial" w:cs="Arial"/>
        </w:rPr>
        <w:t xml:space="preserve"> prioritise cost due to budgetary </w:t>
      </w:r>
      <w:r w:rsidR="00761834" w:rsidRPr="004C069F">
        <w:rPr>
          <w:rFonts w:ascii="Arial" w:hAnsi="Arial" w:cs="Arial"/>
        </w:rPr>
        <w:t>constraints</w:t>
      </w:r>
      <w:r w:rsidRPr="004C069F">
        <w:rPr>
          <w:rFonts w:ascii="Arial" w:hAnsi="Arial" w:cs="Arial"/>
        </w:rPr>
        <w:t xml:space="preserve"> (Piercy &amp; Lane, 2021). So, while the goal </w:t>
      </w:r>
      <w:r w:rsidRPr="004C069F">
        <w:rPr>
          <w:rFonts w:ascii="Arial" w:hAnsi="Arial" w:cs="Arial"/>
        </w:rPr>
        <w:lastRenderedPageBreak/>
        <w:t xml:space="preserve">makes it easier to discriminate between different groups, it also indicates that you must deliberately affect how others perceive value </w:t>
      </w:r>
      <w:proofErr w:type="gramStart"/>
      <w:r w:rsidRPr="004C069F">
        <w:rPr>
          <w:rFonts w:ascii="Arial" w:hAnsi="Arial" w:cs="Arial"/>
        </w:rPr>
        <w:t>in order to</w:t>
      </w:r>
      <w:proofErr w:type="gramEnd"/>
      <w:r w:rsidRPr="004C069F">
        <w:rPr>
          <w:rFonts w:ascii="Arial" w:hAnsi="Arial" w:cs="Arial"/>
        </w:rPr>
        <w:t xml:space="preserve"> stay ahead of</w:t>
      </w:r>
      <w:r w:rsidR="00761834" w:rsidRPr="004C069F">
        <w:rPr>
          <w:rFonts w:ascii="Arial" w:hAnsi="Arial" w:cs="Arial"/>
        </w:rPr>
        <w:t xml:space="preserve"> the competition.</w:t>
      </w:r>
    </w:p>
    <w:p w14:paraId="204D257A" w14:textId="77777777" w:rsidR="00DE405D" w:rsidRPr="004C069F" w:rsidRDefault="00DE405D" w:rsidP="004C069F">
      <w:pPr>
        <w:spacing w:line="360" w:lineRule="auto"/>
        <w:jc w:val="both"/>
        <w:rPr>
          <w:rFonts w:ascii="Arial" w:hAnsi="Arial" w:cs="Arial"/>
        </w:rPr>
      </w:pPr>
    </w:p>
    <w:p w14:paraId="7C240DAC" w14:textId="77777777" w:rsidR="00DE405D" w:rsidRPr="004C069F" w:rsidRDefault="00DE405D" w:rsidP="004C069F">
      <w:pPr>
        <w:spacing w:line="360" w:lineRule="auto"/>
        <w:jc w:val="both"/>
        <w:rPr>
          <w:rFonts w:ascii="Arial" w:hAnsi="Arial" w:cs="Arial"/>
        </w:rPr>
      </w:pPr>
    </w:p>
    <w:p w14:paraId="023D980D" w14:textId="77777777" w:rsidR="00DE405D" w:rsidRPr="004C069F" w:rsidRDefault="00DE405D" w:rsidP="004C069F">
      <w:pPr>
        <w:spacing w:line="360" w:lineRule="auto"/>
        <w:jc w:val="both"/>
        <w:rPr>
          <w:rFonts w:ascii="Arial" w:hAnsi="Arial" w:cs="Arial"/>
        </w:rPr>
      </w:pPr>
    </w:p>
    <w:p w14:paraId="3F687EA9" w14:textId="77777777" w:rsidR="00DE405D" w:rsidRPr="004C069F" w:rsidRDefault="00DE405D" w:rsidP="004C069F">
      <w:pPr>
        <w:spacing w:line="360" w:lineRule="auto"/>
        <w:jc w:val="both"/>
        <w:rPr>
          <w:rFonts w:ascii="Arial" w:hAnsi="Arial" w:cs="Arial"/>
        </w:rPr>
      </w:pPr>
    </w:p>
    <w:p w14:paraId="1090EF0B" w14:textId="77777777" w:rsidR="00DE405D" w:rsidRPr="004C069F" w:rsidRDefault="00DE405D" w:rsidP="004C069F">
      <w:pPr>
        <w:spacing w:line="360" w:lineRule="auto"/>
        <w:jc w:val="both"/>
        <w:rPr>
          <w:rFonts w:ascii="Arial" w:hAnsi="Arial" w:cs="Arial"/>
        </w:rPr>
      </w:pPr>
    </w:p>
    <w:p w14:paraId="6614553F" w14:textId="77777777" w:rsidR="00DE405D" w:rsidRPr="004C069F" w:rsidRDefault="00DE405D" w:rsidP="004C069F">
      <w:pPr>
        <w:spacing w:line="360" w:lineRule="auto"/>
        <w:jc w:val="both"/>
        <w:rPr>
          <w:rFonts w:ascii="Arial" w:hAnsi="Arial" w:cs="Arial"/>
        </w:rPr>
      </w:pPr>
    </w:p>
    <w:p w14:paraId="1054B5D6" w14:textId="77777777" w:rsidR="00BD2F5B" w:rsidRPr="004C069F" w:rsidRDefault="00BD2F5B" w:rsidP="004C069F">
      <w:pPr>
        <w:spacing w:line="360" w:lineRule="auto"/>
        <w:jc w:val="both"/>
        <w:rPr>
          <w:rFonts w:ascii="Arial" w:hAnsi="Arial" w:cs="Arial"/>
        </w:rPr>
      </w:pPr>
    </w:p>
    <w:p w14:paraId="041DD8FC" w14:textId="77777777" w:rsidR="00B551E5" w:rsidRPr="004C069F" w:rsidRDefault="00B551E5" w:rsidP="004C069F">
      <w:pPr>
        <w:keepNext/>
        <w:keepLines/>
        <w:spacing w:before="240" w:after="0" w:line="360" w:lineRule="auto"/>
        <w:jc w:val="both"/>
        <w:outlineLvl w:val="0"/>
        <w:rPr>
          <w:rFonts w:ascii="Arial" w:eastAsia="SimSun" w:hAnsi="Arial" w:cs="Arial"/>
          <w:color w:val="2E74B5"/>
          <w:kern w:val="0"/>
          <w14:ligatures w14:val="none"/>
        </w:rPr>
      </w:pPr>
    </w:p>
    <w:p w14:paraId="674C7B55" w14:textId="77777777" w:rsidR="00B551E5" w:rsidRPr="004C069F" w:rsidRDefault="00B551E5" w:rsidP="004C069F">
      <w:pPr>
        <w:keepNext/>
        <w:keepLines/>
        <w:spacing w:before="240" w:after="0" w:line="360" w:lineRule="auto"/>
        <w:jc w:val="both"/>
        <w:outlineLvl w:val="0"/>
        <w:rPr>
          <w:rFonts w:ascii="Arial" w:eastAsia="SimSun" w:hAnsi="Arial" w:cs="Arial"/>
          <w:color w:val="2E74B5"/>
          <w:kern w:val="0"/>
          <w14:ligatures w14:val="none"/>
        </w:rPr>
      </w:pPr>
    </w:p>
    <w:p w14:paraId="17232F0D" w14:textId="77777777" w:rsidR="00B551E5" w:rsidRPr="004C069F" w:rsidRDefault="00B551E5" w:rsidP="004C069F">
      <w:pPr>
        <w:keepNext/>
        <w:keepLines/>
        <w:spacing w:before="240" w:after="0" w:line="360" w:lineRule="auto"/>
        <w:jc w:val="both"/>
        <w:outlineLvl w:val="0"/>
        <w:rPr>
          <w:rFonts w:ascii="Arial" w:eastAsia="SimSun" w:hAnsi="Arial" w:cs="Arial"/>
          <w:color w:val="2E74B5"/>
          <w:kern w:val="0"/>
          <w14:ligatures w14:val="none"/>
        </w:rPr>
      </w:pPr>
    </w:p>
    <w:p w14:paraId="54EA0255" w14:textId="77777777" w:rsidR="00B551E5" w:rsidRPr="004C069F" w:rsidRDefault="00B551E5" w:rsidP="004C069F">
      <w:pPr>
        <w:keepNext/>
        <w:keepLines/>
        <w:spacing w:before="240" w:after="0" w:line="360" w:lineRule="auto"/>
        <w:jc w:val="both"/>
        <w:outlineLvl w:val="0"/>
        <w:rPr>
          <w:rFonts w:ascii="Arial" w:eastAsia="SimSun" w:hAnsi="Arial" w:cs="Arial"/>
          <w:color w:val="2E74B5"/>
          <w:kern w:val="0"/>
          <w14:ligatures w14:val="none"/>
        </w:rPr>
      </w:pPr>
    </w:p>
    <w:p w14:paraId="2D2CB1AC" w14:textId="77777777" w:rsidR="00B551E5" w:rsidRPr="004C069F" w:rsidRDefault="00B551E5" w:rsidP="004C069F">
      <w:pPr>
        <w:keepNext/>
        <w:keepLines/>
        <w:spacing w:before="240" w:after="0" w:line="360" w:lineRule="auto"/>
        <w:jc w:val="both"/>
        <w:outlineLvl w:val="0"/>
        <w:rPr>
          <w:rFonts w:ascii="Arial" w:eastAsia="SimSun" w:hAnsi="Arial" w:cs="Arial"/>
          <w:color w:val="2E74B5"/>
          <w:kern w:val="0"/>
          <w14:ligatures w14:val="none"/>
        </w:rPr>
      </w:pPr>
    </w:p>
    <w:p w14:paraId="377D73A8" w14:textId="77777777" w:rsidR="00B551E5" w:rsidRPr="004C069F" w:rsidRDefault="00B551E5" w:rsidP="004C069F">
      <w:pPr>
        <w:keepNext/>
        <w:keepLines/>
        <w:spacing w:before="240" w:after="0" w:line="360" w:lineRule="auto"/>
        <w:jc w:val="both"/>
        <w:outlineLvl w:val="0"/>
        <w:rPr>
          <w:rFonts w:ascii="Arial" w:eastAsia="SimSun" w:hAnsi="Arial" w:cs="Arial"/>
          <w:color w:val="2E74B5"/>
          <w:kern w:val="0"/>
          <w14:ligatures w14:val="none"/>
        </w:rPr>
      </w:pPr>
    </w:p>
    <w:p w14:paraId="170F8F4B" w14:textId="77777777" w:rsidR="00B551E5" w:rsidRPr="004C069F" w:rsidRDefault="00B551E5" w:rsidP="004C069F">
      <w:pPr>
        <w:keepNext/>
        <w:keepLines/>
        <w:spacing w:before="240" w:after="0" w:line="360" w:lineRule="auto"/>
        <w:jc w:val="both"/>
        <w:outlineLvl w:val="0"/>
        <w:rPr>
          <w:rFonts w:ascii="Arial" w:eastAsia="SimSun" w:hAnsi="Arial" w:cs="Arial"/>
          <w:color w:val="2E74B5"/>
          <w:kern w:val="0"/>
          <w14:ligatures w14:val="none"/>
        </w:rPr>
      </w:pPr>
    </w:p>
    <w:p w14:paraId="4AC070CF" w14:textId="77777777" w:rsidR="00B551E5" w:rsidRPr="004C069F" w:rsidRDefault="00B551E5" w:rsidP="004C069F">
      <w:pPr>
        <w:keepNext/>
        <w:keepLines/>
        <w:spacing w:before="240" w:after="0" w:line="360" w:lineRule="auto"/>
        <w:jc w:val="both"/>
        <w:outlineLvl w:val="0"/>
        <w:rPr>
          <w:rFonts w:ascii="Arial" w:eastAsia="SimSun" w:hAnsi="Arial" w:cs="Arial"/>
          <w:color w:val="2E74B5"/>
          <w:kern w:val="0"/>
          <w14:ligatures w14:val="none"/>
        </w:rPr>
      </w:pPr>
    </w:p>
    <w:p w14:paraId="4FC690FA" w14:textId="77777777" w:rsidR="00B551E5" w:rsidRPr="004C069F" w:rsidRDefault="00B551E5" w:rsidP="004C069F">
      <w:pPr>
        <w:keepNext/>
        <w:keepLines/>
        <w:spacing w:before="240" w:after="0" w:line="360" w:lineRule="auto"/>
        <w:jc w:val="both"/>
        <w:outlineLvl w:val="0"/>
        <w:rPr>
          <w:rFonts w:ascii="Arial" w:eastAsia="SimSun" w:hAnsi="Arial" w:cs="Arial"/>
          <w:color w:val="2E74B5"/>
          <w:kern w:val="0"/>
          <w14:ligatures w14:val="none"/>
        </w:rPr>
      </w:pPr>
    </w:p>
    <w:p w14:paraId="227B22ED" w14:textId="77777777" w:rsidR="00B551E5" w:rsidRPr="004C069F" w:rsidRDefault="00B551E5" w:rsidP="004C069F">
      <w:pPr>
        <w:keepNext/>
        <w:keepLines/>
        <w:spacing w:before="240" w:after="0" w:line="360" w:lineRule="auto"/>
        <w:jc w:val="both"/>
        <w:outlineLvl w:val="0"/>
        <w:rPr>
          <w:rFonts w:ascii="Arial" w:eastAsia="SimSun" w:hAnsi="Arial" w:cs="Arial"/>
          <w:color w:val="2E74B5"/>
          <w:kern w:val="0"/>
          <w14:ligatures w14:val="none"/>
        </w:rPr>
      </w:pPr>
    </w:p>
    <w:p w14:paraId="00361C6F" w14:textId="77777777" w:rsidR="00B551E5" w:rsidRPr="004C069F" w:rsidRDefault="00B551E5" w:rsidP="004C069F">
      <w:pPr>
        <w:keepNext/>
        <w:keepLines/>
        <w:spacing w:before="240" w:after="0" w:line="360" w:lineRule="auto"/>
        <w:jc w:val="both"/>
        <w:outlineLvl w:val="0"/>
        <w:rPr>
          <w:rFonts w:ascii="Arial" w:eastAsia="SimSun" w:hAnsi="Arial" w:cs="Arial"/>
          <w:color w:val="2E74B5"/>
          <w:kern w:val="0"/>
          <w14:ligatures w14:val="none"/>
        </w:rPr>
      </w:pPr>
    </w:p>
    <w:p w14:paraId="52E3CCC3" w14:textId="77777777" w:rsidR="00B551E5" w:rsidRPr="004C069F" w:rsidRDefault="00B551E5" w:rsidP="004C069F">
      <w:pPr>
        <w:keepNext/>
        <w:keepLines/>
        <w:spacing w:before="240" w:after="0" w:line="360" w:lineRule="auto"/>
        <w:jc w:val="both"/>
        <w:outlineLvl w:val="0"/>
        <w:rPr>
          <w:rFonts w:ascii="Arial" w:eastAsia="SimSun" w:hAnsi="Arial" w:cs="Arial"/>
          <w:color w:val="2E74B5"/>
          <w:kern w:val="0"/>
          <w14:ligatures w14:val="none"/>
        </w:rPr>
      </w:pPr>
    </w:p>
    <w:p w14:paraId="4FD92891" w14:textId="03C85C2B" w:rsidR="00BD2F5B" w:rsidRPr="004C069F" w:rsidRDefault="00BD2F5B" w:rsidP="004C069F">
      <w:pPr>
        <w:keepNext/>
        <w:keepLines/>
        <w:spacing w:before="240" w:after="0" w:line="360" w:lineRule="auto"/>
        <w:jc w:val="both"/>
        <w:outlineLvl w:val="0"/>
        <w:rPr>
          <w:rFonts w:ascii="Arial" w:eastAsia="SimSun" w:hAnsi="Arial" w:cs="Arial"/>
          <w:color w:val="2E74B5"/>
          <w:kern w:val="0"/>
          <w14:ligatures w14:val="none"/>
        </w:rPr>
      </w:pPr>
    </w:p>
    <w:p w14:paraId="7A905B8C" w14:textId="51FE6B5C" w:rsidR="00761834" w:rsidRPr="004C069F" w:rsidRDefault="00761834" w:rsidP="004C069F">
      <w:pPr>
        <w:spacing w:line="360" w:lineRule="auto"/>
        <w:jc w:val="both"/>
        <w:rPr>
          <w:rFonts w:ascii="Arial" w:hAnsi="Arial" w:cs="Arial"/>
          <w:b/>
          <w:bCs/>
        </w:rPr>
      </w:pPr>
    </w:p>
    <w:p w14:paraId="55C81C63" w14:textId="77777777" w:rsidR="00B551E5" w:rsidRPr="004C069F" w:rsidRDefault="00B551E5" w:rsidP="004C069F">
      <w:pPr>
        <w:keepNext/>
        <w:keepLines/>
        <w:spacing w:before="240" w:after="0" w:line="360" w:lineRule="auto"/>
        <w:jc w:val="both"/>
        <w:outlineLvl w:val="0"/>
        <w:rPr>
          <w:rFonts w:ascii="Arial" w:eastAsia="SimSun" w:hAnsi="Arial" w:cs="Arial"/>
          <w:color w:val="2E74B5"/>
          <w:kern w:val="0"/>
          <w14:ligatures w14:val="none"/>
        </w:rPr>
      </w:pPr>
      <w:bookmarkStart w:id="10" w:name="_Toc214895934"/>
      <w:bookmarkStart w:id="11" w:name="_Toc214896687"/>
      <w:r w:rsidRPr="004C069F">
        <w:rPr>
          <w:rFonts w:ascii="Arial" w:eastAsia="SimSun" w:hAnsi="Arial" w:cs="Arial"/>
          <w:color w:val="2E74B5"/>
          <w:kern w:val="0"/>
          <w14:ligatures w14:val="none"/>
        </w:rPr>
        <w:lastRenderedPageBreak/>
        <w:t>Section 2</w:t>
      </w:r>
      <w:bookmarkEnd w:id="10"/>
      <w:bookmarkEnd w:id="11"/>
    </w:p>
    <w:p w14:paraId="11827B7D" w14:textId="0BE1554B" w:rsidR="00B551E5" w:rsidRPr="004C069F" w:rsidRDefault="00B551E5" w:rsidP="004C069F">
      <w:pPr>
        <w:pStyle w:val="Heading2"/>
        <w:spacing w:line="360" w:lineRule="auto"/>
        <w:jc w:val="both"/>
        <w:rPr>
          <w:rFonts w:ascii="Arial" w:hAnsi="Arial" w:cs="Arial"/>
          <w:sz w:val="24"/>
          <w:szCs w:val="24"/>
        </w:rPr>
      </w:pPr>
      <w:bookmarkStart w:id="12" w:name="_Toc214895935"/>
      <w:bookmarkStart w:id="13" w:name="_Toc214896688"/>
      <w:r w:rsidRPr="004C069F">
        <w:rPr>
          <w:rFonts w:ascii="Arial" w:hAnsi="Arial" w:cs="Arial"/>
          <w:sz w:val="24"/>
          <w:szCs w:val="24"/>
        </w:rPr>
        <w:t>Determine your consumer’s wants and needs.</w:t>
      </w:r>
      <w:bookmarkEnd w:id="12"/>
      <w:bookmarkEnd w:id="13"/>
    </w:p>
    <w:p w14:paraId="193C90F5" w14:textId="6F65051F" w:rsidR="00761834" w:rsidRPr="004C069F" w:rsidRDefault="00761834" w:rsidP="004C069F">
      <w:pPr>
        <w:spacing w:line="360" w:lineRule="auto"/>
        <w:jc w:val="both"/>
        <w:rPr>
          <w:rFonts w:ascii="Arial" w:hAnsi="Arial" w:cs="Arial"/>
        </w:rPr>
      </w:pPr>
      <w:r w:rsidRPr="004C069F">
        <w:rPr>
          <w:rFonts w:ascii="Arial" w:hAnsi="Arial" w:cs="Arial"/>
        </w:rPr>
        <w:t>How to Use Data to Keep Customers Satisfied for Longer</w:t>
      </w:r>
    </w:p>
    <w:p w14:paraId="2ADC9D39" w14:textId="3501A293" w:rsidR="00761834" w:rsidRPr="004C069F" w:rsidRDefault="00761834" w:rsidP="004C069F">
      <w:pPr>
        <w:spacing w:line="360" w:lineRule="auto"/>
        <w:jc w:val="both"/>
        <w:rPr>
          <w:rFonts w:ascii="Arial" w:hAnsi="Arial" w:cs="Arial"/>
        </w:rPr>
      </w:pPr>
      <w:r w:rsidRPr="004C069F">
        <w:rPr>
          <w:rFonts w:ascii="Arial" w:hAnsi="Arial" w:cs="Arial"/>
        </w:rPr>
        <w:t xml:space="preserve">If you want to keep your customers long-term, you must be honest, dependable, and continually present them with something more. This is possible due to meticulous </w:t>
      </w:r>
      <w:r w:rsidR="005E7436" w:rsidRPr="004C069F">
        <w:rPr>
          <w:rFonts w:ascii="Arial" w:hAnsi="Arial" w:cs="Arial"/>
        </w:rPr>
        <w:t>way</w:t>
      </w:r>
      <w:r w:rsidRPr="004C069F">
        <w:rPr>
          <w:rFonts w:ascii="Arial" w:hAnsi="Arial" w:cs="Arial"/>
        </w:rPr>
        <w:t xml:space="preserve"> client information is collected and used (Payne and Frow 2017). CRM helps businesses retain customers and generate loyalty by allowing them to track how customers buy, tailor their interactions, and predict what customers will need in the future (Buttle &amp; </w:t>
      </w:r>
      <w:proofErr w:type="spellStart"/>
      <w:r w:rsidRPr="004C069F">
        <w:rPr>
          <w:rFonts w:ascii="Arial" w:hAnsi="Arial" w:cs="Arial"/>
        </w:rPr>
        <w:t>Maklan</w:t>
      </w:r>
      <w:proofErr w:type="spellEnd"/>
      <w:r w:rsidRPr="004C069F">
        <w:rPr>
          <w:rFonts w:ascii="Arial" w:hAnsi="Arial" w:cs="Arial"/>
        </w:rPr>
        <w:t xml:space="preserve">, 2019). </w:t>
      </w:r>
      <w:r w:rsidR="00587B8E" w:rsidRPr="004C069F">
        <w:rPr>
          <w:rFonts w:ascii="Arial" w:hAnsi="Arial" w:cs="Arial"/>
        </w:rPr>
        <w:t>Companies like M&amp;S Food can use data analytics to interpret raw data and engage with customers in a more personal and valuable way than merely trying to sell them something (Kumar &amp; Reinartz, 2018).</w:t>
      </w:r>
    </w:p>
    <w:p w14:paraId="24153E71" w14:textId="230C7C7A" w:rsidR="00587B8E" w:rsidRPr="004C069F" w:rsidRDefault="00587B8E" w:rsidP="004C069F">
      <w:pPr>
        <w:spacing w:line="360" w:lineRule="auto"/>
        <w:jc w:val="both"/>
        <w:rPr>
          <w:rFonts w:ascii="Arial" w:hAnsi="Arial" w:cs="Arial"/>
        </w:rPr>
      </w:pPr>
      <w:r w:rsidRPr="004C069F">
        <w:rPr>
          <w:rFonts w:ascii="Arial" w:hAnsi="Arial" w:cs="Arial"/>
        </w:rPr>
        <w:t>M&amp;S Food uses the Sparks loyalty program to track client information. It keeps track</w:t>
      </w:r>
      <w:r w:rsidR="00816EE5" w:rsidRPr="004C069F">
        <w:rPr>
          <w:rFonts w:ascii="Arial" w:hAnsi="Arial" w:cs="Arial"/>
        </w:rPr>
        <w:t xml:space="preserve"> of your purchases, preferences and you navigate the app and website. Sparks IDs connect an individual's online and offline activities. Marks &amp; Spencer uses this to make </w:t>
      </w:r>
      <w:r w:rsidR="0058096F" w:rsidRPr="004C069F">
        <w:rPr>
          <w:rFonts w:ascii="Arial" w:hAnsi="Arial" w:cs="Arial"/>
        </w:rPr>
        <w:t xml:space="preserve">customised offers for each group, compensate them, and send them birthday gifts </w:t>
      </w:r>
      <w:r w:rsidR="005E7436" w:rsidRPr="004C069F">
        <w:rPr>
          <w:rFonts w:ascii="Arial" w:hAnsi="Arial" w:cs="Arial"/>
        </w:rPr>
        <w:t>(Marks</w:t>
      </w:r>
      <w:r w:rsidR="0058096F" w:rsidRPr="004C069F">
        <w:rPr>
          <w:rFonts w:ascii="Arial" w:hAnsi="Arial" w:cs="Arial"/>
        </w:rPr>
        <w:t xml:space="preserve"> &amp; Spencer, n.d.). According to Payne and Frow (2017), the company employs sophisticated customer relationship management (CRM) systems to rank customers based on their frequency of purchases, spending habits, and lifestyle. M&amp;S employs A/B testing and predictive modelling to measure how effective a campaign is and how many extra sales it produces.</w:t>
      </w:r>
    </w:p>
    <w:p w14:paraId="77E72857" w14:textId="53769636" w:rsidR="00B83122" w:rsidRPr="004C069F" w:rsidRDefault="00B83122" w:rsidP="004C069F">
      <w:pPr>
        <w:spacing w:line="360" w:lineRule="auto"/>
        <w:jc w:val="both"/>
        <w:rPr>
          <w:rFonts w:ascii="Arial" w:hAnsi="Arial" w:cs="Arial"/>
        </w:rPr>
      </w:pPr>
      <w:r w:rsidRPr="004C069F">
        <w:rPr>
          <w:rFonts w:ascii="Arial" w:hAnsi="Arial" w:cs="Arial"/>
        </w:rPr>
        <w:t>We already know a lot about how customers shop in stores (Retail Gazette, 2025), but this is new information. This connection enables you to customise across all platforms, making things easier and making your company appear more relevant.</w:t>
      </w:r>
    </w:p>
    <w:p w14:paraId="61509237" w14:textId="15135205" w:rsidR="00095A67" w:rsidRPr="004C069F" w:rsidRDefault="00B83122" w:rsidP="004C069F">
      <w:pPr>
        <w:spacing w:line="360" w:lineRule="auto"/>
        <w:jc w:val="both"/>
        <w:rPr>
          <w:rFonts w:ascii="Arial" w:hAnsi="Arial" w:cs="Arial"/>
        </w:rPr>
      </w:pPr>
      <w:r w:rsidRPr="004C069F">
        <w:rPr>
          <w:rFonts w:ascii="Arial" w:hAnsi="Arial" w:cs="Arial"/>
        </w:rPr>
        <w:t xml:space="preserve">Data-driven CRM has enhanced customer loyalty </w:t>
      </w:r>
      <w:r w:rsidR="00095A67" w:rsidRPr="004C069F">
        <w:rPr>
          <w:rFonts w:ascii="Arial" w:hAnsi="Arial" w:cs="Arial"/>
        </w:rPr>
        <w:t>by</w:t>
      </w:r>
      <w:r w:rsidRPr="004C069F">
        <w:rPr>
          <w:rFonts w:ascii="Arial" w:hAnsi="Arial" w:cs="Arial"/>
        </w:rPr>
        <w:t xml:space="preserve"> </w:t>
      </w:r>
      <w:r w:rsidR="00095A67" w:rsidRPr="004C069F">
        <w:rPr>
          <w:rFonts w:ascii="Arial" w:hAnsi="Arial" w:cs="Arial"/>
        </w:rPr>
        <w:t xml:space="preserve">giving customers tailored experiences and making them feel like they are a part of the firm. According to Marketing Week (2024), Sparks members spend more money while shopping. This shows that relationship marketing is effective. However, using data lowers the level of safety. The cyberattack in 2025 that knocked down the Sparks program highlighted how customer trust and data security might be jeopardized (The Guardian, 2025). If each department has its own data system, personalisation may become more </w:t>
      </w:r>
      <w:r w:rsidR="00095A67" w:rsidRPr="004C069F">
        <w:rPr>
          <w:rFonts w:ascii="Arial" w:hAnsi="Arial" w:cs="Arial"/>
        </w:rPr>
        <w:lastRenderedPageBreak/>
        <w:t>challenging (Stone and Woodcock, 2014). To keep its customers' faith, M&amp;S must be honest, in charge, and bring things together.</w:t>
      </w:r>
    </w:p>
    <w:p w14:paraId="77FF2E63" w14:textId="77777777" w:rsidR="00681590" w:rsidRPr="004C069F" w:rsidRDefault="00681590" w:rsidP="004C069F">
      <w:pPr>
        <w:keepNext/>
        <w:keepLines/>
        <w:spacing w:before="240" w:after="0" w:line="360" w:lineRule="auto"/>
        <w:jc w:val="both"/>
        <w:outlineLvl w:val="0"/>
        <w:rPr>
          <w:rFonts w:ascii="Arial" w:eastAsia="SimSun" w:hAnsi="Arial" w:cs="Arial"/>
          <w:color w:val="2E74B5"/>
          <w:kern w:val="0"/>
          <w14:ligatures w14:val="none"/>
        </w:rPr>
      </w:pPr>
    </w:p>
    <w:p w14:paraId="036D88FF" w14:textId="77777777" w:rsidR="00681590" w:rsidRPr="004C069F" w:rsidRDefault="00681590" w:rsidP="004C069F">
      <w:pPr>
        <w:keepNext/>
        <w:keepLines/>
        <w:spacing w:before="240" w:after="0" w:line="360" w:lineRule="auto"/>
        <w:jc w:val="both"/>
        <w:outlineLvl w:val="0"/>
        <w:rPr>
          <w:rFonts w:ascii="Arial" w:eastAsia="SimSun" w:hAnsi="Arial" w:cs="Arial"/>
          <w:color w:val="2E74B5"/>
          <w:kern w:val="0"/>
          <w14:ligatures w14:val="none"/>
        </w:rPr>
      </w:pPr>
    </w:p>
    <w:p w14:paraId="11F6113C" w14:textId="77777777" w:rsidR="00681590" w:rsidRPr="004C069F" w:rsidRDefault="00681590" w:rsidP="004C069F">
      <w:pPr>
        <w:keepNext/>
        <w:keepLines/>
        <w:spacing w:before="240" w:after="0" w:line="360" w:lineRule="auto"/>
        <w:jc w:val="both"/>
        <w:outlineLvl w:val="0"/>
        <w:rPr>
          <w:rFonts w:ascii="Arial" w:eastAsia="SimSun" w:hAnsi="Arial" w:cs="Arial"/>
          <w:color w:val="2E74B5"/>
          <w:kern w:val="0"/>
          <w14:ligatures w14:val="none"/>
        </w:rPr>
      </w:pPr>
    </w:p>
    <w:p w14:paraId="20F8B2D5" w14:textId="77777777" w:rsidR="00681590" w:rsidRPr="004C069F" w:rsidRDefault="00681590" w:rsidP="004C069F">
      <w:pPr>
        <w:keepNext/>
        <w:keepLines/>
        <w:spacing w:before="240" w:after="0" w:line="360" w:lineRule="auto"/>
        <w:jc w:val="both"/>
        <w:outlineLvl w:val="0"/>
        <w:rPr>
          <w:rFonts w:ascii="Arial" w:eastAsia="SimSun" w:hAnsi="Arial" w:cs="Arial"/>
          <w:color w:val="2E74B5"/>
          <w:kern w:val="0"/>
          <w14:ligatures w14:val="none"/>
        </w:rPr>
      </w:pPr>
    </w:p>
    <w:p w14:paraId="698448B3" w14:textId="77777777" w:rsidR="00681590" w:rsidRPr="004C069F" w:rsidRDefault="00681590" w:rsidP="004C069F">
      <w:pPr>
        <w:keepNext/>
        <w:keepLines/>
        <w:spacing w:before="240" w:after="0" w:line="360" w:lineRule="auto"/>
        <w:jc w:val="both"/>
        <w:outlineLvl w:val="0"/>
        <w:rPr>
          <w:rFonts w:ascii="Arial" w:eastAsia="SimSun" w:hAnsi="Arial" w:cs="Arial"/>
          <w:color w:val="2E74B5"/>
          <w:kern w:val="0"/>
          <w14:ligatures w14:val="none"/>
        </w:rPr>
      </w:pPr>
    </w:p>
    <w:p w14:paraId="17EA45E4" w14:textId="77777777" w:rsidR="00681590" w:rsidRPr="004C069F" w:rsidRDefault="00681590" w:rsidP="004C069F">
      <w:pPr>
        <w:keepNext/>
        <w:keepLines/>
        <w:spacing w:before="240" w:after="0" w:line="360" w:lineRule="auto"/>
        <w:jc w:val="both"/>
        <w:outlineLvl w:val="0"/>
        <w:rPr>
          <w:rFonts w:ascii="Arial" w:eastAsia="SimSun" w:hAnsi="Arial" w:cs="Arial"/>
          <w:color w:val="2E74B5"/>
          <w:kern w:val="0"/>
          <w14:ligatures w14:val="none"/>
        </w:rPr>
      </w:pPr>
    </w:p>
    <w:p w14:paraId="270B53FA" w14:textId="77777777" w:rsidR="00681590" w:rsidRPr="004C069F" w:rsidRDefault="00681590" w:rsidP="004C069F">
      <w:pPr>
        <w:keepNext/>
        <w:keepLines/>
        <w:spacing w:before="240" w:after="0" w:line="360" w:lineRule="auto"/>
        <w:jc w:val="both"/>
        <w:outlineLvl w:val="0"/>
        <w:rPr>
          <w:rFonts w:ascii="Arial" w:eastAsia="SimSun" w:hAnsi="Arial" w:cs="Arial"/>
          <w:color w:val="2E74B5"/>
          <w:kern w:val="0"/>
          <w14:ligatures w14:val="none"/>
        </w:rPr>
      </w:pPr>
    </w:p>
    <w:p w14:paraId="607659BE" w14:textId="77777777" w:rsidR="00681590" w:rsidRPr="004C069F" w:rsidRDefault="00681590" w:rsidP="004C069F">
      <w:pPr>
        <w:keepNext/>
        <w:keepLines/>
        <w:spacing w:before="240" w:after="0" w:line="360" w:lineRule="auto"/>
        <w:jc w:val="both"/>
        <w:outlineLvl w:val="0"/>
        <w:rPr>
          <w:rFonts w:ascii="Arial" w:eastAsia="SimSun" w:hAnsi="Arial" w:cs="Arial"/>
          <w:color w:val="2E74B5"/>
          <w:kern w:val="0"/>
          <w14:ligatures w14:val="none"/>
        </w:rPr>
      </w:pPr>
    </w:p>
    <w:p w14:paraId="2427DF78" w14:textId="77777777" w:rsidR="00681590" w:rsidRPr="004C069F" w:rsidRDefault="00681590" w:rsidP="004C069F">
      <w:pPr>
        <w:keepNext/>
        <w:keepLines/>
        <w:spacing w:before="240" w:after="0" w:line="360" w:lineRule="auto"/>
        <w:jc w:val="both"/>
        <w:outlineLvl w:val="0"/>
        <w:rPr>
          <w:rFonts w:ascii="Arial" w:eastAsia="SimSun" w:hAnsi="Arial" w:cs="Arial"/>
          <w:color w:val="2E74B5"/>
          <w:kern w:val="0"/>
          <w14:ligatures w14:val="none"/>
        </w:rPr>
      </w:pPr>
    </w:p>
    <w:p w14:paraId="3A6D4831" w14:textId="77777777" w:rsidR="00681590" w:rsidRPr="004C069F" w:rsidRDefault="00681590" w:rsidP="004C069F">
      <w:pPr>
        <w:keepNext/>
        <w:keepLines/>
        <w:spacing w:before="240" w:after="0" w:line="360" w:lineRule="auto"/>
        <w:jc w:val="both"/>
        <w:outlineLvl w:val="0"/>
        <w:rPr>
          <w:rFonts w:ascii="Arial" w:eastAsia="SimSun" w:hAnsi="Arial" w:cs="Arial"/>
          <w:color w:val="2E74B5"/>
          <w:kern w:val="0"/>
          <w14:ligatures w14:val="none"/>
        </w:rPr>
      </w:pPr>
    </w:p>
    <w:p w14:paraId="334CE191" w14:textId="77777777" w:rsidR="00681590" w:rsidRPr="004C069F" w:rsidRDefault="00681590" w:rsidP="004C069F">
      <w:pPr>
        <w:keepNext/>
        <w:keepLines/>
        <w:spacing w:before="240" w:after="0" w:line="360" w:lineRule="auto"/>
        <w:jc w:val="both"/>
        <w:outlineLvl w:val="0"/>
        <w:rPr>
          <w:rFonts w:ascii="Arial" w:eastAsia="SimSun" w:hAnsi="Arial" w:cs="Arial"/>
          <w:color w:val="2E74B5"/>
          <w:kern w:val="0"/>
          <w14:ligatures w14:val="none"/>
        </w:rPr>
      </w:pPr>
    </w:p>
    <w:p w14:paraId="7F16DE29" w14:textId="77777777" w:rsidR="00681590" w:rsidRPr="004C069F" w:rsidRDefault="00681590" w:rsidP="004C069F">
      <w:pPr>
        <w:keepNext/>
        <w:keepLines/>
        <w:spacing w:before="240" w:after="0" w:line="360" w:lineRule="auto"/>
        <w:jc w:val="both"/>
        <w:outlineLvl w:val="0"/>
        <w:rPr>
          <w:rFonts w:ascii="Arial" w:eastAsia="SimSun" w:hAnsi="Arial" w:cs="Arial"/>
          <w:color w:val="2E74B5"/>
          <w:kern w:val="0"/>
          <w14:ligatures w14:val="none"/>
        </w:rPr>
      </w:pPr>
    </w:p>
    <w:p w14:paraId="12B6EE5A" w14:textId="77777777" w:rsidR="00681590" w:rsidRPr="004C069F" w:rsidRDefault="00681590" w:rsidP="004C069F">
      <w:pPr>
        <w:keepNext/>
        <w:keepLines/>
        <w:spacing w:before="240" w:after="0" w:line="360" w:lineRule="auto"/>
        <w:jc w:val="both"/>
        <w:outlineLvl w:val="0"/>
        <w:rPr>
          <w:rFonts w:ascii="Arial" w:eastAsia="SimSun" w:hAnsi="Arial" w:cs="Arial"/>
          <w:color w:val="2E74B5"/>
          <w:kern w:val="0"/>
          <w14:ligatures w14:val="none"/>
        </w:rPr>
      </w:pPr>
    </w:p>
    <w:p w14:paraId="2B0D3521" w14:textId="77777777" w:rsidR="00681590" w:rsidRPr="004C069F" w:rsidRDefault="00681590" w:rsidP="004C069F">
      <w:pPr>
        <w:keepNext/>
        <w:keepLines/>
        <w:spacing w:before="240" w:after="0" w:line="360" w:lineRule="auto"/>
        <w:jc w:val="both"/>
        <w:outlineLvl w:val="0"/>
        <w:rPr>
          <w:rFonts w:ascii="Arial" w:eastAsia="SimSun" w:hAnsi="Arial" w:cs="Arial"/>
          <w:color w:val="2E74B5"/>
          <w:kern w:val="0"/>
          <w14:ligatures w14:val="none"/>
        </w:rPr>
      </w:pPr>
    </w:p>
    <w:p w14:paraId="2948809A" w14:textId="77777777" w:rsidR="00681590" w:rsidRPr="004C069F" w:rsidRDefault="00681590" w:rsidP="004C069F">
      <w:pPr>
        <w:keepNext/>
        <w:keepLines/>
        <w:spacing w:before="240" w:after="0" w:line="360" w:lineRule="auto"/>
        <w:jc w:val="both"/>
        <w:outlineLvl w:val="0"/>
        <w:rPr>
          <w:rFonts w:ascii="Arial" w:eastAsia="SimSun" w:hAnsi="Arial" w:cs="Arial"/>
          <w:color w:val="2E74B5"/>
          <w:kern w:val="0"/>
          <w14:ligatures w14:val="none"/>
        </w:rPr>
      </w:pPr>
    </w:p>
    <w:p w14:paraId="37C7E3C2" w14:textId="77777777" w:rsidR="00681590" w:rsidRPr="004C069F" w:rsidRDefault="00681590" w:rsidP="004C069F">
      <w:pPr>
        <w:keepNext/>
        <w:keepLines/>
        <w:spacing w:before="240" w:after="0" w:line="360" w:lineRule="auto"/>
        <w:jc w:val="both"/>
        <w:outlineLvl w:val="0"/>
        <w:rPr>
          <w:rFonts w:ascii="Arial" w:eastAsia="SimSun" w:hAnsi="Arial" w:cs="Arial"/>
          <w:color w:val="2E74B5"/>
          <w:kern w:val="0"/>
          <w14:ligatures w14:val="none"/>
        </w:rPr>
      </w:pPr>
    </w:p>
    <w:p w14:paraId="6F28BD7B" w14:textId="77777777" w:rsidR="00681590" w:rsidRPr="004C069F" w:rsidRDefault="00681590" w:rsidP="004C069F">
      <w:pPr>
        <w:keepNext/>
        <w:keepLines/>
        <w:spacing w:before="240" w:after="0" w:line="360" w:lineRule="auto"/>
        <w:jc w:val="both"/>
        <w:outlineLvl w:val="0"/>
        <w:rPr>
          <w:rFonts w:ascii="Arial" w:eastAsia="SimSun" w:hAnsi="Arial" w:cs="Arial"/>
          <w:color w:val="2E74B5"/>
          <w:kern w:val="0"/>
          <w14:ligatures w14:val="none"/>
        </w:rPr>
      </w:pPr>
    </w:p>
    <w:p w14:paraId="7C95DB3E" w14:textId="77777777" w:rsidR="00681590" w:rsidRPr="004C069F" w:rsidRDefault="00681590" w:rsidP="004C069F">
      <w:pPr>
        <w:keepNext/>
        <w:keepLines/>
        <w:spacing w:before="240" w:after="0" w:line="360" w:lineRule="auto"/>
        <w:jc w:val="both"/>
        <w:outlineLvl w:val="0"/>
        <w:rPr>
          <w:rFonts w:ascii="Arial" w:eastAsia="SimSun" w:hAnsi="Arial" w:cs="Arial"/>
          <w:color w:val="2E74B5"/>
          <w:kern w:val="0"/>
          <w14:ligatures w14:val="none"/>
        </w:rPr>
      </w:pPr>
    </w:p>
    <w:p w14:paraId="6655C889" w14:textId="77777777" w:rsidR="00681590" w:rsidRPr="004C069F" w:rsidRDefault="00681590" w:rsidP="004C069F">
      <w:pPr>
        <w:spacing w:line="360" w:lineRule="auto"/>
        <w:jc w:val="both"/>
        <w:rPr>
          <w:rFonts w:ascii="Arial" w:eastAsia="SimSun" w:hAnsi="Arial" w:cs="Arial"/>
          <w:color w:val="2E74B5"/>
          <w:kern w:val="0"/>
          <w14:ligatures w14:val="none"/>
        </w:rPr>
      </w:pPr>
    </w:p>
    <w:p w14:paraId="2FF4C1F4" w14:textId="77777777" w:rsidR="00681590" w:rsidRPr="004C069F" w:rsidRDefault="00681590" w:rsidP="004C069F">
      <w:pPr>
        <w:spacing w:line="360" w:lineRule="auto"/>
        <w:jc w:val="both"/>
        <w:rPr>
          <w:rFonts w:ascii="Arial" w:eastAsia="SimSun" w:hAnsi="Arial" w:cs="Arial"/>
          <w:color w:val="2E74B5"/>
          <w:kern w:val="0"/>
          <w14:ligatures w14:val="none"/>
        </w:rPr>
      </w:pPr>
    </w:p>
    <w:p w14:paraId="21B3ECC4" w14:textId="77777777" w:rsidR="00681590" w:rsidRPr="004C069F" w:rsidRDefault="00681590" w:rsidP="004C069F">
      <w:pPr>
        <w:keepNext/>
        <w:keepLines/>
        <w:spacing w:before="240" w:after="0" w:line="360" w:lineRule="auto"/>
        <w:jc w:val="both"/>
        <w:outlineLvl w:val="0"/>
        <w:rPr>
          <w:rFonts w:ascii="Arial" w:eastAsia="SimSun" w:hAnsi="Arial" w:cs="Arial"/>
          <w:color w:val="2E74B5"/>
          <w:kern w:val="0"/>
          <w14:ligatures w14:val="none"/>
        </w:rPr>
      </w:pPr>
      <w:bookmarkStart w:id="14" w:name="_Toc214895936"/>
      <w:bookmarkStart w:id="15" w:name="_Toc214896689"/>
      <w:r w:rsidRPr="004C069F">
        <w:rPr>
          <w:rFonts w:ascii="Arial" w:eastAsia="SimSun" w:hAnsi="Arial" w:cs="Arial"/>
          <w:color w:val="2E74B5"/>
          <w:kern w:val="0"/>
          <w14:ligatures w14:val="none"/>
        </w:rPr>
        <w:lastRenderedPageBreak/>
        <w:t>Section 3</w:t>
      </w:r>
      <w:bookmarkEnd w:id="14"/>
      <w:bookmarkEnd w:id="15"/>
    </w:p>
    <w:p w14:paraId="27CB2A23" w14:textId="1A75DA09" w:rsidR="00681590" w:rsidRPr="004C069F" w:rsidRDefault="00681590" w:rsidP="004C069F">
      <w:pPr>
        <w:pStyle w:val="Heading2"/>
        <w:spacing w:line="360" w:lineRule="auto"/>
        <w:jc w:val="both"/>
        <w:rPr>
          <w:rFonts w:ascii="Arial" w:hAnsi="Arial" w:cs="Arial"/>
          <w:sz w:val="24"/>
          <w:szCs w:val="24"/>
        </w:rPr>
      </w:pPr>
      <w:bookmarkStart w:id="16" w:name="_Toc214895937"/>
      <w:bookmarkStart w:id="17" w:name="_Toc214896690"/>
      <w:r w:rsidRPr="004C069F">
        <w:rPr>
          <w:rFonts w:ascii="Arial" w:hAnsi="Arial" w:cs="Arial"/>
          <w:sz w:val="24"/>
          <w:szCs w:val="24"/>
        </w:rPr>
        <w:t>Review the CRM strategy.</w:t>
      </w:r>
      <w:bookmarkEnd w:id="16"/>
      <w:bookmarkEnd w:id="17"/>
    </w:p>
    <w:p w14:paraId="2724F7B6" w14:textId="5BC175A5" w:rsidR="00095A67" w:rsidRPr="004C069F" w:rsidRDefault="00095A67" w:rsidP="004C069F">
      <w:pPr>
        <w:spacing w:line="360" w:lineRule="auto"/>
        <w:jc w:val="both"/>
        <w:rPr>
          <w:rFonts w:ascii="Arial" w:hAnsi="Arial" w:cs="Arial"/>
        </w:rPr>
      </w:pPr>
      <w:r w:rsidRPr="004C069F">
        <w:rPr>
          <w:rFonts w:ascii="Arial" w:hAnsi="Arial" w:cs="Arial"/>
        </w:rPr>
        <w:t>STP: Preparing, planning, and organising.</w:t>
      </w:r>
    </w:p>
    <w:p w14:paraId="40720B85" w14:textId="5BABCD4B" w:rsidR="00095A67" w:rsidRPr="004C069F" w:rsidRDefault="005C1646" w:rsidP="004C069F">
      <w:pPr>
        <w:spacing w:line="360" w:lineRule="auto"/>
        <w:jc w:val="both"/>
        <w:rPr>
          <w:rFonts w:ascii="Arial" w:hAnsi="Arial" w:cs="Arial"/>
        </w:rPr>
      </w:pPr>
      <w:r w:rsidRPr="004C069F">
        <w:rPr>
          <w:rFonts w:ascii="Arial" w:hAnsi="Arial" w:cs="Arial"/>
        </w:rPr>
        <w:t>Segmentation, targeting, and positioning (STP) is a marketing strategy that identifies various sorts of buyers, selects target groups, and alters how products are displayed to satisfy these categories (Palmer, 2014). Businesses may keep for longer by using STP to like their products and services to what they care about (Wedel &amp; Kamakura, 1999).</w:t>
      </w:r>
    </w:p>
    <w:p w14:paraId="60F3E083" w14:textId="7CCE9927" w:rsidR="004B7CCD" w:rsidRPr="004C069F" w:rsidRDefault="005C1646" w:rsidP="004C069F">
      <w:pPr>
        <w:spacing w:line="360" w:lineRule="auto"/>
        <w:jc w:val="both"/>
        <w:rPr>
          <w:rFonts w:ascii="Arial" w:hAnsi="Arial" w:cs="Arial"/>
        </w:rPr>
      </w:pPr>
      <w:r w:rsidRPr="004C069F">
        <w:rPr>
          <w:rFonts w:ascii="Arial" w:hAnsi="Arial" w:cs="Arial"/>
        </w:rPr>
        <w:t xml:space="preserve">M&amp;S Food divides its clients into demographics (families, professionals, retirees), </w:t>
      </w:r>
      <w:r w:rsidR="001463B6" w:rsidRPr="004C069F">
        <w:rPr>
          <w:rFonts w:ascii="Arial" w:hAnsi="Arial" w:cs="Arial"/>
        </w:rPr>
        <w:t>psychographics (environmentalists and quality seekers</w:t>
      </w:r>
      <w:r w:rsidR="00633E8A" w:rsidRPr="004C069F">
        <w:rPr>
          <w:rFonts w:ascii="Arial" w:hAnsi="Arial" w:cs="Arial"/>
        </w:rPr>
        <w:t>), and</w:t>
      </w:r>
      <w:r w:rsidR="001463B6" w:rsidRPr="004C069F">
        <w:rPr>
          <w:rFonts w:ascii="Arial" w:hAnsi="Arial" w:cs="Arial"/>
        </w:rPr>
        <w:t xml:space="preserve"> behaviour (number of visits and basket size). “Dive In for Two” encourages couples to eat out more frequently, while “Bigger Pack, Better Value” encourages families to buy more for less (The Sun, 2025). M&amp;S does not intend to compete on price; rather, they want to be known for selling high-quality, healthful products. This distinction is congruent with Porter’s (1980) focus-differentiation technique, which aids in client retention and brand equity generation. Price-conscious consumers will be frustrated, and prices are growing</w:t>
      </w:r>
      <w:r w:rsidR="004B7CCD" w:rsidRPr="004C069F">
        <w:rPr>
          <w:rFonts w:ascii="Arial" w:hAnsi="Arial" w:cs="Arial"/>
        </w:rPr>
        <w:t>, exacerbating the situation (Mintel, 2024).</w:t>
      </w:r>
    </w:p>
    <w:p w14:paraId="785D0102" w14:textId="353AA143" w:rsidR="001463B6" w:rsidRPr="004C069F" w:rsidRDefault="004B7CCD" w:rsidP="004C069F">
      <w:pPr>
        <w:spacing w:line="360" w:lineRule="auto"/>
        <w:jc w:val="both"/>
        <w:rPr>
          <w:rFonts w:ascii="Arial" w:hAnsi="Arial" w:cs="Arial"/>
        </w:rPr>
      </w:pPr>
      <w:r w:rsidRPr="004C069F">
        <w:rPr>
          <w:rFonts w:ascii="Arial" w:hAnsi="Arial" w:cs="Arial"/>
        </w:rPr>
        <w:t>The 7Ps work together to guarantee that M&amp;S customers have a great experience with the brand that encourages them to return. However, as competitors enhance their hybrid price-quality strategies,</w:t>
      </w:r>
      <w:r w:rsidR="001463B6" w:rsidRPr="004C069F">
        <w:rPr>
          <w:rFonts w:ascii="Arial" w:hAnsi="Arial" w:cs="Arial"/>
        </w:rPr>
        <w:t xml:space="preserve"> </w:t>
      </w:r>
      <w:r w:rsidRPr="004C069F">
        <w:rPr>
          <w:rFonts w:ascii="Arial" w:hAnsi="Arial" w:cs="Arial"/>
        </w:rPr>
        <w:t>M&amp;S wants to ensure that the distinction stays important.</w:t>
      </w:r>
    </w:p>
    <w:p w14:paraId="25061211" w14:textId="77777777" w:rsidR="004B7CCD" w:rsidRPr="004C069F" w:rsidRDefault="004B7CCD" w:rsidP="004C069F">
      <w:pPr>
        <w:spacing w:line="360" w:lineRule="auto"/>
        <w:jc w:val="both"/>
        <w:rPr>
          <w:rFonts w:ascii="Arial" w:hAnsi="Arial" w:cs="Arial"/>
        </w:rPr>
      </w:pPr>
    </w:p>
    <w:p w14:paraId="6C1D6D60" w14:textId="77777777" w:rsidR="00B551E5" w:rsidRPr="004C069F" w:rsidRDefault="00B551E5" w:rsidP="004C069F">
      <w:pPr>
        <w:spacing w:line="360" w:lineRule="auto"/>
        <w:jc w:val="both"/>
        <w:rPr>
          <w:rFonts w:ascii="Arial" w:hAnsi="Arial" w:cs="Arial"/>
          <w:b/>
          <w:bCs/>
        </w:rPr>
      </w:pPr>
    </w:p>
    <w:p w14:paraId="718DDC5C" w14:textId="77777777" w:rsidR="00B551E5" w:rsidRPr="004C069F" w:rsidRDefault="00B551E5" w:rsidP="004C069F">
      <w:pPr>
        <w:spacing w:line="360" w:lineRule="auto"/>
        <w:jc w:val="both"/>
        <w:rPr>
          <w:rFonts w:ascii="Arial" w:hAnsi="Arial" w:cs="Arial"/>
          <w:b/>
          <w:bCs/>
        </w:rPr>
      </w:pPr>
    </w:p>
    <w:p w14:paraId="760AA6DE" w14:textId="77777777" w:rsidR="00B551E5" w:rsidRPr="004C069F" w:rsidRDefault="00B551E5" w:rsidP="004C069F">
      <w:pPr>
        <w:spacing w:line="360" w:lineRule="auto"/>
        <w:jc w:val="both"/>
        <w:rPr>
          <w:rFonts w:ascii="Arial" w:hAnsi="Arial" w:cs="Arial"/>
          <w:b/>
          <w:bCs/>
        </w:rPr>
      </w:pPr>
    </w:p>
    <w:p w14:paraId="39FC5530" w14:textId="77777777" w:rsidR="00B551E5" w:rsidRPr="004C069F" w:rsidRDefault="00B551E5" w:rsidP="004C069F">
      <w:pPr>
        <w:spacing w:line="360" w:lineRule="auto"/>
        <w:jc w:val="both"/>
        <w:rPr>
          <w:rFonts w:ascii="Arial" w:hAnsi="Arial" w:cs="Arial"/>
          <w:b/>
          <w:bCs/>
        </w:rPr>
      </w:pPr>
    </w:p>
    <w:p w14:paraId="2A7E61F7" w14:textId="77777777" w:rsidR="00B551E5" w:rsidRPr="004C069F" w:rsidRDefault="00B551E5" w:rsidP="004C069F">
      <w:pPr>
        <w:spacing w:line="360" w:lineRule="auto"/>
        <w:jc w:val="both"/>
        <w:rPr>
          <w:rFonts w:ascii="Arial" w:hAnsi="Arial" w:cs="Arial"/>
          <w:b/>
          <w:bCs/>
        </w:rPr>
      </w:pPr>
    </w:p>
    <w:p w14:paraId="6B0ADA0C" w14:textId="77777777" w:rsidR="00B551E5" w:rsidRPr="004C069F" w:rsidRDefault="00B551E5" w:rsidP="004C069F">
      <w:pPr>
        <w:spacing w:line="360" w:lineRule="auto"/>
        <w:jc w:val="both"/>
        <w:rPr>
          <w:rFonts w:ascii="Arial" w:hAnsi="Arial" w:cs="Arial"/>
          <w:b/>
          <w:bCs/>
        </w:rPr>
      </w:pPr>
    </w:p>
    <w:p w14:paraId="0947A8BA" w14:textId="4D810E35" w:rsidR="004B7CCD" w:rsidRPr="004C069F" w:rsidRDefault="004B7CCD" w:rsidP="004C069F">
      <w:pPr>
        <w:pStyle w:val="Heading2"/>
        <w:spacing w:line="360" w:lineRule="auto"/>
        <w:jc w:val="both"/>
        <w:rPr>
          <w:rFonts w:ascii="Arial" w:hAnsi="Arial" w:cs="Arial"/>
          <w:sz w:val="24"/>
          <w:szCs w:val="24"/>
        </w:rPr>
      </w:pPr>
      <w:bookmarkStart w:id="18" w:name="_Toc214895938"/>
      <w:bookmarkStart w:id="19" w:name="_Toc214896691"/>
      <w:r w:rsidRPr="004C069F">
        <w:rPr>
          <w:rFonts w:ascii="Arial" w:hAnsi="Arial" w:cs="Arial"/>
          <w:sz w:val="24"/>
          <w:szCs w:val="24"/>
        </w:rPr>
        <w:lastRenderedPageBreak/>
        <w:t>Meeting the 4Cs of What Customers Want</w:t>
      </w:r>
      <w:bookmarkEnd w:id="18"/>
      <w:bookmarkEnd w:id="19"/>
    </w:p>
    <w:p w14:paraId="639A299F" w14:textId="7EE7374A" w:rsidR="004B7CCD" w:rsidRPr="004C069F" w:rsidRDefault="004B7CCD" w:rsidP="004C069F">
      <w:pPr>
        <w:spacing w:line="360" w:lineRule="auto"/>
        <w:jc w:val="both"/>
        <w:rPr>
          <w:rFonts w:ascii="Arial" w:hAnsi="Arial" w:cs="Arial"/>
        </w:rPr>
      </w:pPr>
      <w:r w:rsidRPr="004C069F">
        <w:rPr>
          <w:rFonts w:ascii="Arial" w:hAnsi="Arial" w:cs="Arial"/>
        </w:rPr>
        <w:t>The four Cs-what customers want and need, how much it costs to meet those demands, how easy it is to obtain, and how well it communicates-change the way we think about marketing (Strauss, 1996).</w:t>
      </w:r>
    </w:p>
    <w:p w14:paraId="72F1EDA7" w14:textId="2799F190" w:rsidR="004B7CCD" w:rsidRPr="004C069F" w:rsidRDefault="004B7CCD" w:rsidP="004C069F">
      <w:pPr>
        <w:pStyle w:val="ListParagraph"/>
        <w:numPr>
          <w:ilvl w:val="0"/>
          <w:numId w:val="4"/>
        </w:numPr>
        <w:spacing w:line="360" w:lineRule="auto"/>
        <w:jc w:val="both"/>
        <w:rPr>
          <w:rFonts w:ascii="Arial" w:hAnsi="Arial" w:cs="Arial"/>
        </w:rPr>
      </w:pPr>
      <w:r w:rsidRPr="004C069F">
        <w:rPr>
          <w:rFonts w:ascii="Arial" w:hAnsi="Arial" w:cs="Arial"/>
        </w:rPr>
        <w:t xml:space="preserve">What do customers want and need? M&amp;S Food serves its </w:t>
      </w:r>
      <w:r w:rsidR="0068184C" w:rsidRPr="004C069F">
        <w:rPr>
          <w:rFonts w:ascii="Arial" w:hAnsi="Arial" w:cs="Arial"/>
        </w:rPr>
        <w:t>customers’ demands by developing innovative goods, procuring them from ethical suppliers, and keeping them fresh. Plant Kitchen (M&amp;S Corporate, 2025) serves a seasonal menu of vegan dishes. However, many consumers may be hesitant to purchase necessary items merely because they are affordable.</w:t>
      </w:r>
    </w:p>
    <w:p w14:paraId="7585BA38" w14:textId="0199DD68" w:rsidR="0068184C" w:rsidRPr="004C069F" w:rsidRDefault="0068184C" w:rsidP="004C069F">
      <w:pPr>
        <w:pStyle w:val="ListParagraph"/>
        <w:numPr>
          <w:ilvl w:val="0"/>
          <w:numId w:val="4"/>
        </w:numPr>
        <w:spacing w:line="360" w:lineRule="auto"/>
        <w:jc w:val="both"/>
        <w:rPr>
          <w:rFonts w:ascii="Arial" w:hAnsi="Arial" w:cs="Arial"/>
        </w:rPr>
      </w:pPr>
      <w:r w:rsidRPr="004C069F">
        <w:rPr>
          <w:rFonts w:ascii="Arial" w:hAnsi="Arial" w:cs="Arial"/>
        </w:rPr>
        <w:t xml:space="preserve">Cost to meet: Sparks awards, multibuy discounts, and schemes that give you mor your money all appear attractive, but they cannot compete with discounters (IGD, 2014). </w:t>
      </w:r>
    </w:p>
    <w:p w14:paraId="661EE925" w14:textId="1B97C9ED" w:rsidR="0068184C" w:rsidRPr="004C069F" w:rsidRDefault="0068184C" w:rsidP="004C069F">
      <w:pPr>
        <w:pStyle w:val="ListParagraph"/>
        <w:numPr>
          <w:ilvl w:val="0"/>
          <w:numId w:val="4"/>
        </w:numPr>
        <w:spacing w:line="360" w:lineRule="auto"/>
        <w:jc w:val="both"/>
        <w:rPr>
          <w:rFonts w:ascii="Arial" w:hAnsi="Arial" w:cs="Arial"/>
        </w:rPr>
      </w:pPr>
      <w:r w:rsidRPr="004C069F">
        <w:rPr>
          <w:rFonts w:ascii="Arial" w:hAnsi="Arial" w:cs="Arial"/>
        </w:rPr>
        <w:t xml:space="preserve">Simple to </w:t>
      </w:r>
      <w:proofErr w:type="gramStart"/>
      <w:r w:rsidRPr="004C069F">
        <w:rPr>
          <w:rFonts w:ascii="Arial" w:hAnsi="Arial" w:cs="Arial"/>
        </w:rPr>
        <w:t>purchase:</w:t>
      </w:r>
      <w:proofErr w:type="gramEnd"/>
      <w:r w:rsidRPr="004C069F">
        <w:rPr>
          <w:rFonts w:ascii="Arial" w:hAnsi="Arial" w:cs="Arial"/>
        </w:rPr>
        <w:t xml:space="preserve"> you may get it from any place</w:t>
      </w:r>
      <w:r w:rsidR="003303F8" w:rsidRPr="004C069F">
        <w:rPr>
          <w:rFonts w:ascii="Arial" w:hAnsi="Arial" w:cs="Arial"/>
        </w:rPr>
        <w:t>,</w:t>
      </w:r>
      <w:r w:rsidRPr="004C069F">
        <w:rPr>
          <w:rFonts w:ascii="Arial" w:hAnsi="Arial" w:cs="Arial"/>
        </w:rPr>
        <w:t xml:space="preserve"> and </w:t>
      </w:r>
      <w:r w:rsidR="003303F8" w:rsidRPr="004C069F">
        <w:rPr>
          <w:rFonts w:ascii="Arial" w:hAnsi="Arial" w:cs="Arial"/>
        </w:rPr>
        <w:t>easy to find</w:t>
      </w:r>
      <w:r w:rsidRPr="004C069F">
        <w:rPr>
          <w:rFonts w:ascii="Arial" w:hAnsi="Arial" w:cs="Arial"/>
        </w:rPr>
        <w:t>. However, cyberattacks have undermined its credibility (The Guardian, 2025).</w:t>
      </w:r>
    </w:p>
    <w:p w14:paraId="438E8ADA" w14:textId="2524AFA7" w:rsidR="0068184C" w:rsidRPr="004C069F" w:rsidRDefault="0068184C" w:rsidP="004C069F">
      <w:pPr>
        <w:pStyle w:val="ListParagraph"/>
        <w:numPr>
          <w:ilvl w:val="0"/>
          <w:numId w:val="4"/>
        </w:numPr>
        <w:spacing w:line="360" w:lineRule="auto"/>
        <w:jc w:val="both"/>
        <w:rPr>
          <w:rFonts w:ascii="Arial" w:hAnsi="Arial" w:cs="Arial"/>
        </w:rPr>
      </w:pPr>
      <w:r w:rsidRPr="004C069F">
        <w:rPr>
          <w:rFonts w:ascii="Arial" w:hAnsi="Arial" w:cs="Arial"/>
        </w:rPr>
        <w:t>Communication: customers will trust you more if you provide them with tailored app notifications, ensure that your sustainability messages are clear, and run successful marketing campaigns. Customers may lose trust in the firm if it fails to meet its environmental targets (Scottish Sun</w:t>
      </w:r>
      <w:r w:rsidR="00D45B6E" w:rsidRPr="004C069F">
        <w:rPr>
          <w:rFonts w:ascii="Arial" w:hAnsi="Arial" w:cs="Arial"/>
        </w:rPr>
        <w:t>, 2025).</w:t>
      </w:r>
    </w:p>
    <w:p w14:paraId="62483017" w14:textId="1668E59D" w:rsidR="004B7CCD" w:rsidRPr="004C069F" w:rsidRDefault="00D45B6E" w:rsidP="004C069F">
      <w:pPr>
        <w:spacing w:line="360" w:lineRule="auto"/>
        <w:jc w:val="both"/>
        <w:rPr>
          <w:rFonts w:ascii="Arial" w:hAnsi="Arial" w:cs="Arial"/>
        </w:rPr>
      </w:pPr>
      <w:r w:rsidRPr="004C069F">
        <w:rPr>
          <w:rFonts w:ascii="Arial" w:hAnsi="Arial" w:cs="Arial"/>
        </w:rPr>
        <w:t>In short, M&amp;S Food serves its customers’ needs by continually developing novel concepts and giving exceptional service.  However, if a company wants customers to return, it must ensure that its prices and availability match their needs.</w:t>
      </w:r>
    </w:p>
    <w:p w14:paraId="4274D59C" w14:textId="77777777" w:rsidR="004C069F" w:rsidRPr="004C069F" w:rsidRDefault="004C069F" w:rsidP="004C069F">
      <w:pPr>
        <w:pStyle w:val="Heading2"/>
        <w:spacing w:line="360" w:lineRule="auto"/>
        <w:jc w:val="both"/>
        <w:rPr>
          <w:rFonts w:ascii="Arial" w:hAnsi="Arial" w:cs="Arial"/>
          <w:sz w:val="24"/>
          <w:szCs w:val="24"/>
        </w:rPr>
      </w:pPr>
      <w:bookmarkStart w:id="20" w:name="_Toc214895939"/>
    </w:p>
    <w:p w14:paraId="316347F4" w14:textId="77777777" w:rsidR="004C069F" w:rsidRPr="004C069F" w:rsidRDefault="004C069F" w:rsidP="004C069F">
      <w:pPr>
        <w:pStyle w:val="Heading2"/>
        <w:spacing w:line="360" w:lineRule="auto"/>
        <w:jc w:val="both"/>
        <w:rPr>
          <w:rFonts w:ascii="Arial" w:hAnsi="Arial" w:cs="Arial"/>
          <w:sz w:val="24"/>
          <w:szCs w:val="24"/>
        </w:rPr>
      </w:pPr>
    </w:p>
    <w:p w14:paraId="42CDA166" w14:textId="77777777" w:rsidR="004C069F" w:rsidRPr="004C069F" w:rsidRDefault="004C069F" w:rsidP="004C069F">
      <w:pPr>
        <w:pStyle w:val="Heading2"/>
        <w:spacing w:line="360" w:lineRule="auto"/>
        <w:jc w:val="both"/>
        <w:rPr>
          <w:rFonts w:ascii="Arial" w:hAnsi="Arial" w:cs="Arial"/>
          <w:sz w:val="24"/>
          <w:szCs w:val="24"/>
        </w:rPr>
      </w:pPr>
    </w:p>
    <w:p w14:paraId="03F7A38A" w14:textId="77777777" w:rsidR="004C069F" w:rsidRPr="004C069F" w:rsidRDefault="004C069F" w:rsidP="004C069F">
      <w:pPr>
        <w:spacing w:line="360" w:lineRule="auto"/>
        <w:jc w:val="both"/>
        <w:rPr>
          <w:rFonts w:ascii="Arial" w:hAnsi="Arial" w:cs="Arial"/>
        </w:rPr>
      </w:pPr>
    </w:p>
    <w:p w14:paraId="2593D32A" w14:textId="77777777" w:rsidR="004C069F" w:rsidRDefault="004C069F" w:rsidP="004C069F">
      <w:pPr>
        <w:spacing w:line="360" w:lineRule="auto"/>
        <w:jc w:val="both"/>
        <w:rPr>
          <w:rFonts w:ascii="Arial" w:hAnsi="Arial" w:cs="Arial"/>
        </w:rPr>
      </w:pPr>
    </w:p>
    <w:p w14:paraId="452C156D" w14:textId="77777777" w:rsidR="004C069F" w:rsidRPr="004C069F" w:rsidRDefault="004C069F" w:rsidP="004C069F">
      <w:pPr>
        <w:spacing w:line="360" w:lineRule="auto"/>
        <w:jc w:val="both"/>
        <w:rPr>
          <w:rFonts w:ascii="Arial" w:hAnsi="Arial" w:cs="Arial"/>
        </w:rPr>
      </w:pPr>
    </w:p>
    <w:p w14:paraId="3FE74902" w14:textId="2B42F56A" w:rsidR="00D45B6E" w:rsidRPr="004C069F" w:rsidRDefault="00D45B6E" w:rsidP="004C069F">
      <w:pPr>
        <w:pStyle w:val="Heading2"/>
        <w:spacing w:line="360" w:lineRule="auto"/>
        <w:jc w:val="both"/>
        <w:rPr>
          <w:rFonts w:ascii="Arial" w:hAnsi="Arial" w:cs="Arial"/>
          <w:sz w:val="24"/>
          <w:szCs w:val="24"/>
        </w:rPr>
      </w:pPr>
      <w:bookmarkStart w:id="21" w:name="_Toc214896692"/>
      <w:r w:rsidRPr="004C069F">
        <w:rPr>
          <w:rFonts w:ascii="Arial" w:hAnsi="Arial" w:cs="Arial"/>
          <w:sz w:val="24"/>
          <w:szCs w:val="24"/>
        </w:rPr>
        <w:lastRenderedPageBreak/>
        <w:t>Environmental and Ethics</w:t>
      </w:r>
      <w:bookmarkEnd w:id="20"/>
      <w:bookmarkEnd w:id="21"/>
    </w:p>
    <w:p w14:paraId="5793CC02" w14:textId="3302DCF7" w:rsidR="00D45B6E" w:rsidRPr="004C069F" w:rsidRDefault="00D45B6E" w:rsidP="004C069F">
      <w:pPr>
        <w:spacing w:line="360" w:lineRule="auto"/>
        <w:jc w:val="both"/>
        <w:rPr>
          <w:rFonts w:ascii="Arial" w:hAnsi="Arial" w:cs="Arial"/>
        </w:rPr>
      </w:pPr>
      <w:r w:rsidRPr="004C069F">
        <w:rPr>
          <w:rFonts w:ascii="Arial" w:hAnsi="Arial" w:cs="Arial"/>
        </w:rPr>
        <w:t>Customers will trust and stay loyal to you if you run your business in an environmentally and socially responsible way. According to Marks &amp; Spencer (n.d.), an effort began in 2007 to cut food waste in half by 2025, reach zero emissions by 2040, and use only recyclable packaging. According to the triple bottom line, something must be environmentally friendly, profitable, and fair to everybody.</w:t>
      </w:r>
    </w:p>
    <w:p w14:paraId="30FDB49C" w14:textId="3A73263A" w:rsidR="00D45B6E" w:rsidRPr="004C069F" w:rsidRDefault="00D45B6E" w:rsidP="004C069F">
      <w:pPr>
        <w:spacing w:line="360" w:lineRule="auto"/>
        <w:jc w:val="both"/>
        <w:rPr>
          <w:rFonts w:ascii="Arial" w:hAnsi="Arial" w:cs="Arial"/>
        </w:rPr>
      </w:pPr>
      <w:r w:rsidRPr="004C069F">
        <w:rPr>
          <w:rFonts w:ascii="Arial" w:hAnsi="Arial" w:cs="Arial"/>
        </w:rPr>
        <w:t xml:space="preserve">The Farm to Fork traceability project and audits of fair employment providers (Zwick, 2017) are two excellent </w:t>
      </w:r>
      <w:r w:rsidR="003303F8" w:rsidRPr="004C069F">
        <w:rPr>
          <w:rFonts w:ascii="Arial" w:hAnsi="Arial" w:cs="Arial"/>
        </w:rPr>
        <w:t>advantages</w:t>
      </w:r>
      <w:r w:rsidRPr="004C069F">
        <w:rPr>
          <w:rFonts w:ascii="Arial" w:hAnsi="Arial" w:cs="Arial"/>
        </w:rPr>
        <w:t xml:space="preserve">. The “Eat Well” campaign (M&amp;S Corporate, 2024) urges customers to eat meals that are good for their bodies and the environment. People are more likely to trust businesses that are transparent about their operations (Oxford Said Business School 2018). However, there are still some things </w:t>
      </w:r>
      <w:r w:rsidR="00F6737F" w:rsidRPr="004C069F">
        <w:rPr>
          <w:rFonts w:ascii="Arial" w:hAnsi="Arial" w:cs="Arial"/>
        </w:rPr>
        <w:t>to be concerned about. People continue to consume excessive plastic, and the supply chain is degrading (</w:t>
      </w:r>
      <w:proofErr w:type="spellStart"/>
      <w:r w:rsidR="00F6737F" w:rsidRPr="004C069F">
        <w:rPr>
          <w:rFonts w:ascii="Arial" w:hAnsi="Arial" w:cs="Arial"/>
        </w:rPr>
        <w:t>Ecotextile</w:t>
      </w:r>
      <w:proofErr w:type="spellEnd"/>
      <w:r w:rsidR="00F6737F" w:rsidRPr="004C069F">
        <w:rPr>
          <w:rFonts w:ascii="Arial" w:hAnsi="Arial" w:cs="Arial"/>
        </w:rPr>
        <w:t xml:space="preserve"> News, 2024). People are also concerned about the difficulties of acquiring high-end things. </w:t>
      </w:r>
    </w:p>
    <w:p w14:paraId="5A5DACA9" w14:textId="1355DB4F" w:rsidR="00F6737F" w:rsidRPr="004C069F" w:rsidRDefault="00F6737F" w:rsidP="004C069F">
      <w:pPr>
        <w:spacing w:line="360" w:lineRule="auto"/>
        <w:jc w:val="both"/>
        <w:rPr>
          <w:rFonts w:ascii="Arial" w:hAnsi="Arial" w:cs="Arial"/>
        </w:rPr>
      </w:pPr>
      <w:r w:rsidRPr="004C069F">
        <w:rPr>
          <w:rFonts w:ascii="Arial" w:hAnsi="Arial" w:cs="Arial"/>
        </w:rPr>
        <w:t>According to Brinkmann (2021), this makes it difficult to persuade everyone to collaborate towards environmentally responsible aims. If you want to preserve long-term relationships, you must find a method to be equitable while spending less money.</w:t>
      </w:r>
    </w:p>
    <w:p w14:paraId="796D006C" w14:textId="2F3330FB" w:rsidR="00BD2F5B" w:rsidRPr="004C069F" w:rsidRDefault="00BD2F5B" w:rsidP="004C069F">
      <w:pPr>
        <w:keepNext/>
        <w:keepLines/>
        <w:spacing w:before="240" w:after="0" w:line="360" w:lineRule="auto"/>
        <w:jc w:val="both"/>
        <w:outlineLvl w:val="0"/>
        <w:rPr>
          <w:rFonts w:ascii="Arial" w:eastAsia="SimSun" w:hAnsi="Arial" w:cs="Arial"/>
          <w:color w:val="2E74B5"/>
          <w:kern w:val="0"/>
          <w14:ligatures w14:val="none"/>
        </w:rPr>
      </w:pPr>
    </w:p>
    <w:p w14:paraId="64D43E4B" w14:textId="77777777" w:rsidR="00B551E5" w:rsidRPr="004C069F" w:rsidRDefault="00B551E5" w:rsidP="004C069F">
      <w:pPr>
        <w:pStyle w:val="Heading2"/>
        <w:spacing w:line="360" w:lineRule="auto"/>
        <w:jc w:val="both"/>
        <w:rPr>
          <w:rFonts w:ascii="Arial" w:hAnsi="Arial" w:cs="Arial"/>
          <w:sz w:val="24"/>
          <w:szCs w:val="24"/>
        </w:rPr>
      </w:pPr>
    </w:p>
    <w:p w14:paraId="24F882EA" w14:textId="77777777" w:rsidR="00B551E5" w:rsidRPr="004C069F" w:rsidRDefault="00B551E5" w:rsidP="004C069F">
      <w:pPr>
        <w:pStyle w:val="Heading2"/>
        <w:spacing w:line="360" w:lineRule="auto"/>
        <w:jc w:val="both"/>
        <w:rPr>
          <w:rFonts w:ascii="Arial" w:hAnsi="Arial" w:cs="Arial"/>
          <w:sz w:val="24"/>
          <w:szCs w:val="24"/>
        </w:rPr>
      </w:pPr>
    </w:p>
    <w:p w14:paraId="2F744AA6" w14:textId="77777777" w:rsidR="00882422" w:rsidRPr="004C069F" w:rsidRDefault="00882422" w:rsidP="004C069F">
      <w:pPr>
        <w:spacing w:line="360" w:lineRule="auto"/>
        <w:jc w:val="both"/>
        <w:rPr>
          <w:rFonts w:ascii="Arial" w:hAnsi="Arial" w:cs="Arial"/>
        </w:rPr>
      </w:pPr>
    </w:p>
    <w:p w14:paraId="78C0E6B8" w14:textId="77777777" w:rsidR="004C069F" w:rsidRPr="004C069F" w:rsidRDefault="004C069F" w:rsidP="004C069F">
      <w:pPr>
        <w:spacing w:line="360" w:lineRule="auto"/>
        <w:jc w:val="both"/>
        <w:rPr>
          <w:rFonts w:ascii="Arial" w:hAnsi="Arial" w:cs="Arial"/>
        </w:rPr>
      </w:pPr>
    </w:p>
    <w:p w14:paraId="51C3DC66" w14:textId="77777777" w:rsidR="004C069F" w:rsidRPr="004C069F" w:rsidRDefault="004C069F" w:rsidP="004C069F">
      <w:pPr>
        <w:spacing w:line="360" w:lineRule="auto"/>
        <w:jc w:val="both"/>
        <w:rPr>
          <w:rFonts w:ascii="Arial" w:hAnsi="Arial" w:cs="Arial"/>
        </w:rPr>
      </w:pPr>
    </w:p>
    <w:p w14:paraId="130E88B3" w14:textId="77777777" w:rsidR="004C069F" w:rsidRPr="004C069F" w:rsidRDefault="004C069F" w:rsidP="004C069F">
      <w:pPr>
        <w:spacing w:line="360" w:lineRule="auto"/>
        <w:jc w:val="both"/>
        <w:rPr>
          <w:rFonts w:ascii="Arial" w:hAnsi="Arial" w:cs="Arial"/>
        </w:rPr>
      </w:pPr>
    </w:p>
    <w:p w14:paraId="0269976C" w14:textId="77777777" w:rsidR="004C069F" w:rsidRPr="004C069F" w:rsidRDefault="004C069F" w:rsidP="004C069F">
      <w:pPr>
        <w:spacing w:line="360" w:lineRule="auto"/>
        <w:jc w:val="both"/>
        <w:rPr>
          <w:rFonts w:ascii="Arial" w:hAnsi="Arial" w:cs="Arial"/>
        </w:rPr>
      </w:pPr>
    </w:p>
    <w:p w14:paraId="61760A17" w14:textId="77777777" w:rsidR="00882422" w:rsidRDefault="00882422" w:rsidP="004C069F">
      <w:pPr>
        <w:spacing w:line="360" w:lineRule="auto"/>
        <w:jc w:val="both"/>
        <w:rPr>
          <w:rFonts w:ascii="Arial" w:hAnsi="Arial" w:cs="Arial"/>
        </w:rPr>
      </w:pPr>
    </w:p>
    <w:p w14:paraId="53EB9019" w14:textId="77777777" w:rsidR="004C069F" w:rsidRDefault="004C069F" w:rsidP="004C069F">
      <w:pPr>
        <w:spacing w:line="360" w:lineRule="auto"/>
        <w:jc w:val="both"/>
        <w:rPr>
          <w:rFonts w:ascii="Arial" w:hAnsi="Arial" w:cs="Arial"/>
        </w:rPr>
      </w:pPr>
    </w:p>
    <w:p w14:paraId="27727039" w14:textId="77777777" w:rsidR="004C069F" w:rsidRDefault="004C069F" w:rsidP="004C069F">
      <w:pPr>
        <w:spacing w:line="360" w:lineRule="auto"/>
        <w:jc w:val="both"/>
        <w:rPr>
          <w:rFonts w:ascii="Arial" w:hAnsi="Arial" w:cs="Arial"/>
        </w:rPr>
      </w:pPr>
    </w:p>
    <w:p w14:paraId="6D3E6504" w14:textId="77777777" w:rsidR="004C069F" w:rsidRPr="004C069F" w:rsidRDefault="004C069F" w:rsidP="004C069F">
      <w:pPr>
        <w:spacing w:line="360" w:lineRule="auto"/>
        <w:jc w:val="both"/>
        <w:rPr>
          <w:rFonts w:ascii="Arial" w:hAnsi="Arial" w:cs="Arial"/>
        </w:rPr>
      </w:pPr>
    </w:p>
    <w:p w14:paraId="191D51E3" w14:textId="1AFC40DC" w:rsidR="00B551E5" w:rsidRPr="004C069F" w:rsidRDefault="00B551E5" w:rsidP="004C069F">
      <w:pPr>
        <w:pStyle w:val="Heading2"/>
        <w:spacing w:line="360" w:lineRule="auto"/>
        <w:jc w:val="both"/>
        <w:rPr>
          <w:rFonts w:ascii="Arial" w:hAnsi="Arial" w:cs="Arial"/>
          <w:sz w:val="24"/>
          <w:szCs w:val="24"/>
        </w:rPr>
      </w:pPr>
      <w:bookmarkStart w:id="22" w:name="_Toc214895940"/>
      <w:bookmarkStart w:id="23" w:name="_Toc214896693"/>
      <w:r w:rsidRPr="004C069F">
        <w:rPr>
          <w:rFonts w:ascii="Arial" w:hAnsi="Arial" w:cs="Arial"/>
          <w:sz w:val="24"/>
          <w:szCs w:val="24"/>
        </w:rPr>
        <w:t>Conclusion</w:t>
      </w:r>
      <w:bookmarkEnd w:id="22"/>
      <w:bookmarkEnd w:id="23"/>
      <w:r w:rsidRPr="004C069F">
        <w:rPr>
          <w:rFonts w:ascii="Arial" w:hAnsi="Arial" w:cs="Arial"/>
          <w:sz w:val="24"/>
          <w:szCs w:val="24"/>
        </w:rPr>
        <w:t xml:space="preserve"> </w:t>
      </w:r>
    </w:p>
    <w:p w14:paraId="77300D01" w14:textId="4B2D04C8" w:rsidR="00F6737F" w:rsidRPr="004C069F" w:rsidRDefault="00F6737F" w:rsidP="004C069F">
      <w:pPr>
        <w:spacing w:line="360" w:lineRule="auto"/>
        <w:jc w:val="both"/>
        <w:rPr>
          <w:rFonts w:ascii="Arial" w:hAnsi="Arial" w:cs="Arial"/>
        </w:rPr>
      </w:pPr>
      <w:r w:rsidRPr="004C069F">
        <w:rPr>
          <w:rFonts w:ascii="Arial" w:hAnsi="Arial" w:cs="Arial"/>
        </w:rPr>
        <w:t xml:space="preserve">M&amp;S Foods' use of customer relationship management software is a key cause for its long-term client relationships and success. The Sparks loyalty program is a fantastic example of how to use data to create more relevant </w:t>
      </w:r>
      <w:r w:rsidR="003303F8" w:rsidRPr="004C069F">
        <w:rPr>
          <w:rFonts w:ascii="Arial" w:hAnsi="Arial" w:cs="Arial"/>
        </w:rPr>
        <w:t>advertisement</w:t>
      </w:r>
      <w:r w:rsidRPr="004C069F">
        <w:rPr>
          <w:rFonts w:ascii="Arial" w:hAnsi="Arial" w:cs="Arial"/>
        </w:rPr>
        <w:t xml:space="preserve"> for each individual customer. People will want to return because they feel they are a part of your organisation. Using CRM analytics and working on projects that promote </w:t>
      </w:r>
      <w:r w:rsidR="003B6D65" w:rsidRPr="004C069F">
        <w:rPr>
          <w:rFonts w:ascii="Arial" w:hAnsi="Arial" w:cs="Arial"/>
        </w:rPr>
        <w:t>ethics,</w:t>
      </w:r>
      <w:r w:rsidRPr="004C069F">
        <w:rPr>
          <w:rFonts w:ascii="Arial" w:hAnsi="Arial" w:cs="Arial"/>
        </w:rPr>
        <w:t xml:space="preserve"> and sustainability can allow you to stand out from the crowd and gain people's trust. The STP and 7Ps frameworks help the organization maintain its brand strength by focusing on creative ideas and great quality. People keep coming back because they want plan A</w:t>
      </w:r>
      <w:r w:rsidR="00242B4C" w:rsidRPr="004C069F">
        <w:rPr>
          <w:rFonts w:ascii="Arial" w:hAnsi="Arial" w:cs="Arial"/>
        </w:rPr>
        <w:t xml:space="preserve"> to help keep the business running.</w:t>
      </w:r>
    </w:p>
    <w:p w14:paraId="29D477A5" w14:textId="2D88E7B4" w:rsidR="00242B4C" w:rsidRPr="004C069F" w:rsidRDefault="00242B4C" w:rsidP="004C069F">
      <w:pPr>
        <w:spacing w:line="360" w:lineRule="auto"/>
        <w:jc w:val="both"/>
        <w:rPr>
          <w:rFonts w:ascii="Arial" w:hAnsi="Arial" w:cs="Arial"/>
        </w:rPr>
      </w:pPr>
      <w:r w:rsidRPr="004C069F">
        <w:rPr>
          <w:rFonts w:ascii="Arial" w:hAnsi="Arial" w:cs="Arial"/>
        </w:rPr>
        <w:t xml:space="preserve">However, the investigation revealed that there are some significant issues: people who care about the environment will not believe you unless you keep your commitments to protect it. Purchasing products is challenging since they are expensive, and technological concerns may prohibit the business from operating. CRM must solve these difficulties </w:t>
      </w:r>
      <w:proofErr w:type="gramStart"/>
      <w:r w:rsidRPr="004C069F">
        <w:rPr>
          <w:rFonts w:ascii="Arial" w:hAnsi="Arial" w:cs="Arial"/>
        </w:rPr>
        <w:t>in order to</w:t>
      </w:r>
      <w:proofErr w:type="gramEnd"/>
      <w:r w:rsidRPr="004C069F">
        <w:rPr>
          <w:rFonts w:ascii="Arial" w:hAnsi="Arial" w:cs="Arial"/>
        </w:rPr>
        <w:t xml:space="preserve"> remain competitive in today's quickly changing retail landscape.</w:t>
      </w:r>
    </w:p>
    <w:p w14:paraId="19BA2B1A" w14:textId="77777777" w:rsidR="00BD2F5B" w:rsidRPr="004C069F" w:rsidRDefault="00BD2F5B" w:rsidP="004C069F">
      <w:pPr>
        <w:spacing w:line="360" w:lineRule="auto"/>
        <w:jc w:val="both"/>
        <w:rPr>
          <w:rFonts w:ascii="Arial" w:hAnsi="Arial" w:cs="Arial"/>
        </w:rPr>
      </w:pPr>
    </w:p>
    <w:p w14:paraId="2241B86F" w14:textId="77777777" w:rsidR="00BD2F5B" w:rsidRPr="004C069F" w:rsidRDefault="00BD2F5B" w:rsidP="004C069F">
      <w:pPr>
        <w:spacing w:line="360" w:lineRule="auto"/>
        <w:jc w:val="both"/>
        <w:rPr>
          <w:rFonts w:ascii="Arial" w:hAnsi="Arial" w:cs="Arial"/>
        </w:rPr>
      </w:pPr>
    </w:p>
    <w:p w14:paraId="02363F66" w14:textId="77777777" w:rsidR="00BD2F5B" w:rsidRPr="004C069F" w:rsidRDefault="00BD2F5B" w:rsidP="004C069F">
      <w:pPr>
        <w:spacing w:line="360" w:lineRule="auto"/>
        <w:jc w:val="both"/>
        <w:rPr>
          <w:rFonts w:ascii="Arial" w:hAnsi="Arial" w:cs="Arial"/>
        </w:rPr>
      </w:pPr>
    </w:p>
    <w:p w14:paraId="65135E7C" w14:textId="77777777" w:rsidR="00BD2F5B" w:rsidRPr="004C069F" w:rsidRDefault="00BD2F5B" w:rsidP="004C069F">
      <w:pPr>
        <w:spacing w:line="360" w:lineRule="auto"/>
        <w:jc w:val="both"/>
        <w:rPr>
          <w:rFonts w:ascii="Arial" w:hAnsi="Arial" w:cs="Arial"/>
        </w:rPr>
      </w:pPr>
    </w:p>
    <w:p w14:paraId="6DCFF45F" w14:textId="77777777" w:rsidR="00BD2F5B" w:rsidRPr="004C069F" w:rsidRDefault="00BD2F5B" w:rsidP="004C069F">
      <w:pPr>
        <w:spacing w:line="360" w:lineRule="auto"/>
        <w:jc w:val="both"/>
        <w:rPr>
          <w:rFonts w:ascii="Arial" w:hAnsi="Arial" w:cs="Arial"/>
        </w:rPr>
      </w:pPr>
    </w:p>
    <w:p w14:paraId="4831F751" w14:textId="77777777" w:rsidR="00BD2F5B" w:rsidRPr="004C069F" w:rsidRDefault="00BD2F5B" w:rsidP="004C069F">
      <w:pPr>
        <w:spacing w:line="360" w:lineRule="auto"/>
        <w:jc w:val="both"/>
        <w:rPr>
          <w:rFonts w:ascii="Arial" w:hAnsi="Arial" w:cs="Arial"/>
        </w:rPr>
      </w:pPr>
    </w:p>
    <w:p w14:paraId="045D39BB" w14:textId="77777777" w:rsidR="00BD2F5B" w:rsidRPr="004C069F" w:rsidRDefault="00BD2F5B" w:rsidP="004C069F">
      <w:pPr>
        <w:spacing w:line="360" w:lineRule="auto"/>
        <w:jc w:val="both"/>
        <w:rPr>
          <w:rFonts w:ascii="Arial" w:hAnsi="Arial" w:cs="Arial"/>
        </w:rPr>
      </w:pPr>
    </w:p>
    <w:p w14:paraId="4E3C85F1" w14:textId="77777777" w:rsidR="00BD2F5B" w:rsidRPr="004C069F" w:rsidRDefault="00BD2F5B" w:rsidP="004C069F">
      <w:pPr>
        <w:spacing w:line="360" w:lineRule="auto"/>
        <w:jc w:val="both"/>
        <w:rPr>
          <w:rFonts w:ascii="Arial" w:hAnsi="Arial" w:cs="Arial"/>
        </w:rPr>
      </w:pPr>
    </w:p>
    <w:p w14:paraId="1844CA7E" w14:textId="77777777" w:rsidR="00BD2F5B" w:rsidRPr="004C069F" w:rsidRDefault="00BD2F5B" w:rsidP="004C069F">
      <w:pPr>
        <w:spacing w:line="360" w:lineRule="auto"/>
        <w:jc w:val="both"/>
        <w:rPr>
          <w:rFonts w:ascii="Arial" w:hAnsi="Arial" w:cs="Arial"/>
        </w:rPr>
      </w:pPr>
    </w:p>
    <w:p w14:paraId="5C4DA8B0" w14:textId="77777777" w:rsidR="00BD2F5B" w:rsidRPr="004C069F" w:rsidRDefault="00BD2F5B" w:rsidP="004C069F">
      <w:pPr>
        <w:spacing w:line="360" w:lineRule="auto"/>
        <w:jc w:val="both"/>
        <w:rPr>
          <w:rFonts w:ascii="Arial" w:hAnsi="Arial" w:cs="Arial"/>
        </w:rPr>
      </w:pPr>
    </w:p>
    <w:p w14:paraId="70ADB3D5" w14:textId="64A52735" w:rsidR="00B551E5" w:rsidRPr="004C069F" w:rsidRDefault="00BD2F5B" w:rsidP="004C069F">
      <w:pPr>
        <w:spacing w:line="360" w:lineRule="auto"/>
        <w:jc w:val="both"/>
        <w:rPr>
          <w:rFonts w:ascii="Arial" w:hAnsi="Arial" w:cs="Arial"/>
          <w:b/>
          <w:bCs/>
        </w:rPr>
      </w:pPr>
      <w:r w:rsidRPr="004C069F">
        <w:rPr>
          <w:rFonts w:ascii="Arial" w:hAnsi="Arial" w:cs="Arial"/>
          <w:b/>
          <w:bCs/>
        </w:rPr>
        <w:t xml:space="preserve">         </w:t>
      </w:r>
    </w:p>
    <w:p w14:paraId="0A52B85D" w14:textId="5A51015A" w:rsidR="00242B4C" w:rsidRPr="004C069F" w:rsidRDefault="00BD2F5B" w:rsidP="004C069F">
      <w:pPr>
        <w:pStyle w:val="Heading2"/>
        <w:spacing w:line="360" w:lineRule="auto"/>
        <w:jc w:val="both"/>
        <w:rPr>
          <w:rFonts w:ascii="Arial" w:hAnsi="Arial" w:cs="Arial"/>
          <w:sz w:val="24"/>
          <w:szCs w:val="24"/>
        </w:rPr>
      </w:pPr>
      <w:bookmarkStart w:id="24" w:name="_Toc214895941"/>
      <w:bookmarkStart w:id="25" w:name="_Toc214896694"/>
      <w:r w:rsidRPr="004C069F">
        <w:rPr>
          <w:rFonts w:ascii="Arial" w:hAnsi="Arial" w:cs="Arial"/>
          <w:sz w:val="24"/>
          <w:szCs w:val="24"/>
        </w:rPr>
        <w:lastRenderedPageBreak/>
        <w:t>Recommendations’</w:t>
      </w:r>
      <w:bookmarkEnd w:id="24"/>
      <w:bookmarkEnd w:id="25"/>
      <w:r w:rsidRPr="004C069F">
        <w:rPr>
          <w:rFonts w:ascii="Arial" w:hAnsi="Arial" w:cs="Arial"/>
          <w:sz w:val="24"/>
          <w:szCs w:val="24"/>
        </w:rPr>
        <w:t xml:space="preserve"> </w:t>
      </w:r>
    </w:p>
    <w:p w14:paraId="688BD815" w14:textId="1BFF9B28" w:rsidR="00242B4C" w:rsidRPr="004C069F" w:rsidRDefault="00242B4C" w:rsidP="004C069F">
      <w:pPr>
        <w:pStyle w:val="ListParagraph"/>
        <w:numPr>
          <w:ilvl w:val="0"/>
          <w:numId w:val="5"/>
        </w:numPr>
        <w:spacing w:line="360" w:lineRule="auto"/>
        <w:jc w:val="both"/>
        <w:rPr>
          <w:rFonts w:ascii="Arial" w:hAnsi="Arial" w:cs="Arial"/>
        </w:rPr>
      </w:pPr>
      <w:r w:rsidRPr="004C069F">
        <w:rPr>
          <w:rFonts w:ascii="Arial" w:hAnsi="Arial" w:cs="Arial"/>
        </w:rPr>
        <w:t>Simplify data sharing and integration: To reduce silos, employ a single CRM platform that connects with Sparks, Ocado, and store systems. Tell your clients what you do with their data to make them feel more at ease (Chaffey &amp; Ellis-Chadwick, 2022).</w:t>
      </w:r>
    </w:p>
    <w:p w14:paraId="19574C3F" w14:textId="77777777" w:rsidR="00242B4C" w:rsidRPr="004C069F" w:rsidRDefault="00242B4C" w:rsidP="004C069F">
      <w:pPr>
        <w:pStyle w:val="ListParagraph"/>
        <w:spacing w:line="360" w:lineRule="auto"/>
        <w:jc w:val="both"/>
        <w:rPr>
          <w:rFonts w:ascii="Arial" w:hAnsi="Arial" w:cs="Arial"/>
        </w:rPr>
      </w:pPr>
    </w:p>
    <w:p w14:paraId="111250FC" w14:textId="010ABA36" w:rsidR="00242B4C" w:rsidRPr="004C069F" w:rsidRDefault="00242B4C" w:rsidP="004C069F">
      <w:pPr>
        <w:pStyle w:val="ListParagraph"/>
        <w:numPr>
          <w:ilvl w:val="0"/>
          <w:numId w:val="5"/>
        </w:numPr>
        <w:spacing w:line="360" w:lineRule="auto"/>
        <w:jc w:val="both"/>
        <w:rPr>
          <w:rFonts w:ascii="Arial" w:hAnsi="Arial" w:cs="Arial"/>
        </w:rPr>
      </w:pPr>
      <w:r w:rsidRPr="004C069F">
        <w:rPr>
          <w:rFonts w:ascii="Arial" w:hAnsi="Arial" w:cs="Arial"/>
        </w:rPr>
        <w:t xml:space="preserve">Improve the value proposition: Continue to create fresh ideas and offer essential features at reasonable costs. Different </w:t>
      </w:r>
      <w:r w:rsidR="00860880" w:rsidRPr="004C069F">
        <w:rPr>
          <w:rFonts w:ascii="Arial" w:hAnsi="Arial" w:cs="Arial"/>
        </w:rPr>
        <w:t>prices</w:t>
      </w:r>
      <w:r w:rsidRPr="004C069F">
        <w:rPr>
          <w:rFonts w:ascii="Arial" w:hAnsi="Arial" w:cs="Arial"/>
        </w:rPr>
        <w:t xml:space="preserve"> would make everyone feel welcome while maintaining the brand's image (Grant, 2019)</w:t>
      </w:r>
    </w:p>
    <w:p w14:paraId="335B0AB7" w14:textId="005E9331" w:rsidR="00860880" w:rsidRPr="004C069F" w:rsidRDefault="00242B4C" w:rsidP="004C069F">
      <w:pPr>
        <w:pStyle w:val="ListParagraph"/>
        <w:numPr>
          <w:ilvl w:val="0"/>
          <w:numId w:val="5"/>
        </w:numPr>
        <w:spacing w:line="360" w:lineRule="auto"/>
        <w:jc w:val="both"/>
        <w:rPr>
          <w:rFonts w:ascii="Arial" w:hAnsi="Arial" w:cs="Arial"/>
        </w:rPr>
      </w:pPr>
      <w:r w:rsidRPr="004C069F">
        <w:rPr>
          <w:rFonts w:ascii="Arial" w:hAnsi="Arial" w:cs="Arial"/>
        </w:rPr>
        <w:t>Invest more in cybersecurity and CRM resilience</w:t>
      </w:r>
      <w:r w:rsidR="00860880" w:rsidRPr="004C069F">
        <w:rPr>
          <w:rFonts w:ascii="Arial" w:hAnsi="Arial" w:cs="Arial"/>
        </w:rPr>
        <w:t>: After the event in 2025, invest more money in educating employees and enhancing cybersecurity infrastructure to protect data (Harrison &amp; Hoek, 2021).</w:t>
      </w:r>
    </w:p>
    <w:p w14:paraId="09F28276" w14:textId="5F832B05" w:rsidR="004808C1" w:rsidRPr="004C069F" w:rsidRDefault="00860880" w:rsidP="004C069F">
      <w:pPr>
        <w:pStyle w:val="ListParagraph"/>
        <w:numPr>
          <w:ilvl w:val="0"/>
          <w:numId w:val="5"/>
        </w:numPr>
        <w:spacing w:line="360" w:lineRule="auto"/>
        <w:jc w:val="both"/>
        <w:rPr>
          <w:rFonts w:ascii="Arial" w:hAnsi="Arial" w:cs="Arial"/>
        </w:rPr>
      </w:pPr>
      <w:r w:rsidRPr="004C069F">
        <w:rPr>
          <w:rFonts w:ascii="Arial" w:hAnsi="Arial" w:cs="Arial"/>
        </w:rPr>
        <w:t xml:space="preserve">Step up your environmental and moral duties. Encourage people to use less plastic without harming the </w:t>
      </w:r>
      <w:r w:rsidR="004808C1" w:rsidRPr="004C069F">
        <w:rPr>
          <w:rFonts w:ascii="Arial" w:hAnsi="Arial" w:cs="Arial"/>
        </w:rPr>
        <w:t>environment</w:t>
      </w:r>
      <w:r w:rsidRPr="004C069F">
        <w:rPr>
          <w:rFonts w:ascii="Arial" w:hAnsi="Arial" w:cs="Arial"/>
        </w:rPr>
        <w:t>. Use detailed reporting and label</w:t>
      </w:r>
      <w:r w:rsidR="004808C1" w:rsidRPr="004C069F">
        <w:rPr>
          <w:rFonts w:ascii="Arial" w:hAnsi="Arial" w:cs="Arial"/>
        </w:rPr>
        <w:t>li</w:t>
      </w:r>
      <w:r w:rsidRPr="004C069F">
        <w:rPr>
          <w:rFonts w:ascii="Arial" w:hAnsi="Arial" w:cs="Arial"/>
        </w:rPr>
        <w:t>ng to show how well your products work and benefit the environment (Elkington, 1998). This will help you gain the trust of others. 5. Use AI to predict personalisation: Use AI to learn about your customers' preferences, improve your products, and persuade more people to use Sparks. People will return to you (Wirtz and Zeithaml, 2018)</w:t>
      </w:r>
    </w:p>
    <w:p w14:paraId="7AFF57A7" w14:textId="77777777" w:rsidR="004808C1" w:rsidRPr="004C069F" w:rsidRDefault="004808C1" w:rsidP="004C069F">
      <w:pPr>
        <w:pStyle w:val="ListParagraph"/>
        <w:spacing w:line="360" w:lineRule="auto"/>
        <w:jc w:val="both"/>
        <w:rPr>
          <w:rFonts w:ascii="Arial" w:hAnsi="Arial" w:cs="Arial"/>
        </w:rPr>
      </w:pPr>
    </w:p>
    <w:p w14:paraId="34C5F6F5" w14:textId="2C113148" w:rsidR="004808C1" w:rsidRPr="004C069F" w:rsidRDefault="004808C1" w:rsidP="004C069F">
      <w:pPr>
        <w:pStyle w:val="ListParagraph"/>
        <w:numPr>
          <w:ilvl w:val="0"/>
          <w:numId w:val="5"/>
        </w:numPr>
        <w:spacing w:line="360" w:lineRule="auto"/>
        <w:jc w:val="both"/>
        <w:rPr>
          <w:rFonts w:ascii="Arial" w:hAnsi="Arial" w:cs="Arial"/>
        </w:rPr>
      </w:pPr>
      <w:r w:rsidRPr="004C069F">
        <w:rPr>
          <w:rFonts w:ascii="Arial" w:hAnsi="Arial" w:cs="Arial"/>
        </w:rPr>
        <w:t>Make your brand more emotional: Work with other local businesses to set yourself apart from low-cost competitors and connect with customers on a deeper level (Gronroos, 2017).</w:t>
      </w:r>
    </w:p>
    <w:p w14:paraId="3F1C1E5F" w14:textId="6A7E5F5F" w:rsidR="004808C1" w:rsidRPr="004C069F" w:rsidRDefault="00BD2F5B" w:rsidP="004C069F">
      <w:pPr>
        <w:spacing w:line="360" w:lineRule="auto"/>
        <w:jc w:val="both"/>
        <w:rPr>
          <w:rFonts w:ascii="Arial" w:hAnsi="Arial" w:cs="Arial"/>
        </w:rPr>
      </w:pPr>
      <w:r w:rsidRPr="004C069F">
        <w:rPr>
          <w:rFonts w:ascii="Arial" w:hAnsi="Arial" w:cs="Arial"/>
        </w:rPr>
        <w:t xml:space="preserve">   </w:t>
      </w:r>
      <w:r w:rsidR="004808C1" w:rsidRPr="004C069F">
        <w:rPr>
          <w:rFonts w:ascii="Arial" w:hAnsi="Arial" w:cs="Arial"/>
        </w:rPr>
        <w:t xml:space="preserve">If M&amp;S Food meets these criteria, it may win more customer, make them feel </w:t>
      </w:r>
      <w:proofErr w:type="gramStart"/>
      <w:r w:rsidR="004C069F" w:rsidRPr="004C069F">
        <w:rPr>
          <w:rFonts w:ascii="Arial" w:hAnsi="Arial" w:cs="Arial"/>
        </w:rPr>
        <w:t xml:space="preserve">valued,  </w:t>
      </w:r>
      <w:r w:rsidRPr="004C069F">
        <w:rPr>
          <w:rFonts w:ascii="Arial" w:hAnsi="Arial" w:cs="Arial"/>
        </w:rPr>
        <w:t xml:space="preserve"> </w:t>
      </w:r>
      <w:proofErr w:type="gramEnd"/>
      <w:r w:rsidRPr="004C069F">
        <w:rPr>
          <w:rFonts w:ascii="Arial" w:hAnsi="Arial" w:cs="Arial"/>
        </w:rPr>
        <w:t xml:space="preserve">   </w:t>
      </w:r>
      <w:r w:rsidR="004C069F">
        <w:rPr>
          <w:rFonts w:ascii="Arial" w:hAnsi="Arial" w:cs="Arial"/>
        </w:rPr>
        <w:t xml:space="preserve">               </w:t>
      </w:r>
      <w:r w:rsidR="004808C1" w:rsidRPr="004C069F">
        <w:rPr>
          <w:rFonts w:ascii="Arial" w:hAnsi="Arial" w:cs="Arial"/>
        </w:rPr>
        <w:t>and gain their trust, ethics, and data intelligence over time.</w:t>
      </w:r>
    </w:p>
    <w:p w14:paraId="7790C880" w14:textId="77777777" w:rsidR="00681590" w:rsidRPr="004C069F" w:rsidRDefault="00681590" w:rsidP="004C069F">
      <w:pPr>
        <w:spacing w:line="360" w:lineRule="auto"/>
        <w:jc w:val="both"/>
        <w:rPr>
          <w:rFonts w:ascii="Arial" w:hAnsi="Arial" w:cs="Arial"/>
        </w:rPr>
      </w:pPr>
    </w:p>
    <w:p w14:paraId="35137667" w14:textId="77777777" w:rsidR="00681590" w:rsidRDefault="00681590" w:rsidP="004808C1">
      <w:pPr>
        <w:spacing w:line="360" w:lineRule="auto"/>
        <w:jc w:val="both"/>
        <w:rPr>
          <w:rFonts w:ascii="Arial" w:hAnsi="Arial" w:cs="Arial"/>
        </w:rPr>
      </w:pPr>
    </w:p>
    <w:p w14:paraId="3A42D00A" w14:textId="77777777" w:rsidR="00681590" w:rsidRDefault="00681590" w:rsidP="004808C1">
      <w:pPr>
        <w:spacing w:line="360" w:lineRule="auto"/>
        <w:jc w:val="both"/>
        <w:rPr>
          <w:rFonts w:ascii="Arial" w:hAnsi="Arial" w:cs="Arial"/>
        </w:rPr>
      </w:pPr>
    </w:p>
    <w:p w14:paraId="3B26B732" w14:textId="77777777" w:rsidR="004C069F" w:rsidRDefault="004C069F" w:rsidP="00681590">
      <w:pPr>
        <w:pStyle w:val="Heading2"/>
      </w:pPr>
      <w:bookmarkStart w:id="26" w:name="_Toc214895942"/>
      <w:bookmarkStart w:id="27" w:name="_Toc214896695"/>
    </w:p>
    <w:p w14:paraId="46FABC0D" w14:textId="77777777" w:rsidR="004C069F" w:rsidRDefault="004C069F" w:rsidP="004C069F"/>
    <w:p w14:paraId="3F5CC800" w14:textId="77777777" w:rsidR="004C069F" w:rsidRDefault="004C069F" w:rsidP="004C069F"/>
    <w:p w14:paraId="4CFC78E2" w14:textId="77777777" w:rsidR="004C069F" w:rsidRPr="004C069F" w:rsidRDefault="004C069F" w:rsidP="004C069F"/>
    <w:p w14:paraId="514047C2" w14:textId="203F6587" w:rsidR="00681590" w:rsidRDefault="00681590" w:rsidP="00681590">
      <w:pPr>
        <w:pStyle w:val="Heading2"/>
      </w:pPr>
      <w:r>
        <w:t>References List</w:t>
      </w:r>
      <w:bookmarkEnd w:id="26"/>
      <w:bookmarkEnd w:id="27"/>
    </w:p>
    <w:p w14:paraId="6881588B" w14:textId="77777777" w:rsidR="00681590" w:rsidRDefault="00681590" w:rsidP="00681590">
      <w:pPr>
        <w:pStyle w:val="NormalWeb"/>
      </w:pPr>
      <w:r>
        <w:t xml:space="preserve">Ali, M., Siddiqui, K. &amp; Malik, S. (2023) ‘Competitive strategies in retail: A case of Marks &amp; Spencer’, </w:t>
      </w:r>
      <w:r>
        <w:rPr>
          <w:rStyle w:val="Emphasis"/>
          <w:rFonts w:eastAsiaTheme="majorEastAsia"/>
        </w:rPr>
        <w:t>Journal of Retail Studies</w:t>
      </w:r>
      <w:r>
        <w:t>, 12(1), pp. 45–59.</w:t>
      </w:r>
    </w:p>
    <w:p w14:paraId="452EB240" w14:textId="77777777" w:rsidR="00681590" w:rsidRDefault="00681590" w:rsidP="00681590">
      <w:pPr>
        <w:pStyle w:val="NormalWeb"/>
      </w:pPr>
      <w:r>
        <w:t xml:space="preserve">Brinkmann, J. (2021) </w:t>
      </w:r>
      <w:r>
        <w:rPr>
          <w:rStyle w:val="Emphasis"/>
          <w:rFonts w:eastAsiaTheme="majorEastAsia"/>
        </w:rPr>
        <w:t>Ethics and Corporate Responsibility in the Retail Sector</w:t>
      </w:r>
      <w:r>
        <w:t>. London: Routledge.</w:t>
      </w:r>
    </w:p>
    <w:p w14:paraId="2B790E5A" w14:textId="77777777" w:rsidR="00681590" w:rsidRDefault="00681590" w:rsidP="00681590">
      <w:pPr>
        <w:pStyle w:val="NormalWeb"/>
      </w:pPr>
      <w:r>
        <w:t xml:space="preserve">Buttle, F. &amp; </w:t>
      </w:r>
      <w:proofErr w:type="spellStart"/>
      <w:r>
        <w:t>Maklan</w:t>
      </w:r>
      <w:proofErr w:type="spellEnd"/>
      <w:r>
        <w:t xml:space="preserve">, S. (2019) </w:t>
      </w:r>
      <w:r>
        <w:rPr>
          <w:rStyle w:val="Emphasis"/>
          <w:rFonts w:eastAsiaTheme="majorEastAsia"/>
        </w:rPr>
        <w:t>Customer Relationship Management: Concepts and Technologies</w:t>
      </w:r>
      <w:r>
        <w:t xml:space="preserve">. 4th </w:t>
      </w:r>
      <w:proofErr w:type="spellStart"/>
      <w:r>
        <w:t>edn</w:t>
      </w:r>
      <w:proofErr w:type="spellEnd"/>
      <w:r>
        <w:t>. Abingdon: Routledge.</w:t>
      </w:r>
    </w:p>
    <w:p w14:paraId="5E286903" w14:textId="77777777" w:rsidR="00681590" w:rsidRDefault="00681590" w:rsidP="00681590">
      <w:pPr>
        <w:pStyle w:val="NormalWeb"/>
      </w:pPr>
      <w:r>
        <w:t xml:space="preserve">Chaffey, D. &amp; Ellis-Chadwick, F. (2022) </w:t>
      </w:r>
      <w:r>
        <w:rPr>
          <w:rStyle w:val="Emphasis"/>
          <w:rFonts w:eastAsiaTheme="majorEastAsia"/>
        </w:rPr>
        <w:t>Digital Marketing: Strategy, Implementation and Practice</w:t>
      </w:r>
      <w:r>
        <w:t xml:space="preserve">. 8th </w:t>
      </w:r>
      <w:proofErr w:type="spellStart"/>
      <w:r>
        <w:t>edn</w:t>
      </w:r>
      <w:proofErr w:type="spellEnd"/>
      <w:r>
        <w:t>. Harlow: Pearson.</w:t>
      </w:r>
    </w:p>
    <w:p w14:paraId="4F517B85" w14:textId="77777777" w:rsidR="00681590" w:rsidRDefault="00681590" w:rsidP="00681590">
      <w:pPr>
        <w:pStyle w:val="NormalWeb"/>
      </w:pPr>
      <w:r>
        <w:t xml:space="preserve">Christopher, M., Payne, A. &amp; Ballantyne, D. (2020) </w:t>
      </w:r>
      <w:r>
        <w:rPr>
          <w:rStyle w:val="Emphasis"/>
          <w:rFonts w:eastAsiaTheme="majorEastAsia"/>
        </w:rPr>
        <w:t>Relationship Marketing: Creating Stakeholder Value</w:t>
      </w:r>
      <w:r>
        <w:t xml:space="preserve">. 3rd </w:t>
      </w:r>
      <w:proofErr w:type="spellStart"/>
      <w:r>
        <w:t>edn</w:t>
      </w:r>
      <w:proofErr w:type="spellEnd"/>
      <w:r>
        <w:t>. Oxford: Butterworth-Heinemann.</w:t>
      </w:r>
    </w:p>
    <w:p w14:paraId="03FC7895" w14:textId="7C90382A" w:rsidR="00681590" w:rsidRDefault="00681590" w:rsidP="00681590">
      <w:pPr>
        <w:pStyle w:val="NormalWeb"/>
      </w:pPr>
      <w:proofErr w:type="spellStart"/>
      <w:r>
        <w:t>Ecotextile</w:t>
      </w:r>
      <w:proofErr w:type="spellEnd"/>
      <w:r>
        <w:t xml:space="preserve"> News (2024) ‘M&amp;S under pressure to reduce supply chain emissions’, </w:t>
      </w:r>
      <w:proofErr w:type="spellStart"/>
      <w:r>
        <w:rPr>
          <w:rStyle w:val="Emphasis"/>
          <w:rFonts w:eastAsiaTheme="majorEastAsia"/>
        </w:rPr>
        <w:t>Ecotextile</w:t>
      </w:r>
      <w:proofErr w:type="spellEnd"/>
      <w:r>
        <w:rPr>
          <w:rStyle w:val="Emphasis"/>
          <w:rFonts w:eastAsiaTheme="majorEastAsia"/>
        </w:rPr>
        <w:t xml:space="preserve"> News</w:t>
      </w:r>
      <w:r>
        <w:t xml:space="preserve">, 10 April. Available at: </w:t>
      </w:r>
      <w:hyperlink r:id="rId8" w:tgtFrame="_new" w:history="1">
        <w:r>
          <w:rPr>
            <w:rStyle w:val="Hyperlink"/>
            <w:rFonts w:eastAsiaTheme="majorEastAsia"/>
          </w:rPr>
          <w:t>https://www.ecotextile.com</w:t>
        </w:r>
      </w:hyperlink>
      <w:r>
        <w:t xml:space="preserve"> (Accessed: 17 October 2025).</w:t>
      </w:r>
    </w:p>
    <w:p w14:paraId="07AAA8C0" w14:textId="77777777" w:rsidR="00681590" w:rsidRDefault="00681590" w:rsidP="00681590">
      <w:pPr>
        <w:pStyle w:val="NormalWeb"/>
      </w:pPr>
      <w:r>
        <w:t xml:space="preserve">Elkington, J. (1998) </w:t>
      </w:r>
      <w:r>
        <w:rPr>
          <w:rStyle w:val="Emphasis"/>
          <w:rFonts w:eastAsiaTheme="majorEastAsia"/>
        </w:rPr>
        <w:t>Cannibals with Forks: The Triple Bottom Line of 21st Century Business</w:t>
      </w:r>
      <w:r>
        <w:t>. Oxford: Capstone.</w:t>
      </w:r>
    </w:p>
    <w:p w14:paraId="39187F34" w14:textId="77777777" w:rsidR="00681590" w:rsidRDefault="00681590" w:rsidP="00681590">
      <w:pPr>
        <w:pStyle w:val="NormalWeb"/>
      </w:pPr>
      <w:proofErr w:type="spellStart"/>
      <w:r>
        <w:t>Fernie</w:t>
      </w:r>
      <w:proofErr w:type="spellEnd"/>
      <w:r>
        <w:t xml:space="preserve">, J. &amp; Sparks, L. (2019) </w:t>
      </w:r>
      <w:r>
        <w:rPr>
          <w:rStyle w:val="Emphasis"/>
          <w:rFonts w:eastAsiaTheme="majorEastAsia"/>
        </w:rPr>
        <w:t>Logistics and Retail Management</w:t>
      </w:r>
      <w:r>
        <w:t xml:space="preserve">. 5th </w:t>
      </w:r>
      <w:proofErr w:type="spellStart"/>
      <w:r>
        <w:t>edn</w:t>
      </w:r>
      <w:proofErr w:type="spellEnd"/>
      <w:r>
        <w:t>. London: Kogan Page.</w:t>
      </w:r>
    </w:p>
    <w:p w14:paraId="7BD4C33B" w14:textId="77777777" w:rsidR="00681590" w:rsidRDefault="00681590" w:rsidP="00681590">
      <w:pPr>
        <w:pStyle w:val="NormalWeb"/>
      </w:pPr>
      <w:r>
        <w:t xml:space="preserve">Grant, R. (2019) </w:t>
      </w:r>
      <w:r>
        <w:rPr>
          <w:rStyle w:val="Emphasis"/>
          <w:rFonts w:eastAsiaTheme="majorEastAsia"/>
        </w:rPr>
        <w:t>Contemporary Strategy Analysis</w:t>
      </w:r>
      <w:r>
        <w:t xml:space="preserve">. 10th </w:t>
      </w:r>
      <w:proofErr w:type="spellStart"/>
      <w:r>
        <w:t>edn</w:t>
      </w:r>
      <w:proofErr w:type="spellEnd"/>
      <w:r>
        <w:t>. Hoboken: Wiley.</w:t>
      </w:r>
    </w:p>
    <w:p w14:paraId="2C52AA5E" w14:textId="77777777" w:rsidR="00681590" w:rsidRDefault="00681590" w:rsidP="00681590">
      <w:pPr>
        <w:pStyle w:val="NormalWeb"/>
      </w:pPr>
      <w:r>
        <w:t xml:space="preserve">Grönroos, C. (2017) </w:t>
      </w:r>
      <w:r>
        <w:rPr>
          <w:rStyle w:val="Emphasis"/>
          <w:rFonts w:eastAsiaTheme="majorEastAsia"/>
        </w:rPr>
        <w:t>Service Management and Marketing</w:t>
      </w:r>
      <w:r>
        <w:t xml:space="preserve">. 5th </w:t>
      </w:r>
      <w:proofErr w:type="spellStart"/>
      <w:r>
        <w:t>edn</w:t>
      </w:r>
      <w:proofErr w:type="spellEnd"/>
      <w:r>
        <w:t>. Chichester: Wiley.</w:t>
      </w:r>
    </w:p>
    <w:p w14:paraId="7A5E9C68" w14:textId="77777777" w:rsidR="00681590" w:rsidRDefault="00681590" w:rsidP="00681590">
      <w:pPr>
        <w:pStyle w:val="NormalWeb"/>
      </w:pPr>
      <w:r>
        <w:t xml:space="preserve">Harrison, A. &amp; Hoek, R. (2021) </w:t>
      </w:r>
      <w:r>
        <w:rPr>
          <w:rStyle w:val="Emphasis"/>
          <w:rFonts w:eastAsiaTheme="majorEastAsia"/>
        </w:rPr>
        <w:t>Logistics Management and Strategy</w:t>
      </w:r>
      <w:r>
        <w:t xml:space="preserve">. 6th </w:t>
      </w:r>
      <w:proofErr w:type="spellStart"/>
      <w:r>
        <w:t>edn</w:t>
      </w:r>
      <w:proofErr w:type="spellEnd"/>
      <w:r>
        <w:t>. Harlow: Pearson.</w:t>
      </w:r>
    </w:p>
    <w:p w14:paraId="1AA32DD5" w14:textId="77777777" w:rsidR="00681590" w:rsidRDefault="00681590" w:rsidP="00681590">
      <w:pPr>
        <w:pStyle w:val="NormalWeb"/>
      </w:pPr>
      <w:r>
        <w:t xml:space="preserve">Hughes, G. &amp; Fill, C. (2020) </w:t>
      </w:r>
      <w:r>
        <w:rPr>
          <w:rStyle w:val="Emphasis"/>
          <w:rFonts w:eastAsiaTheme="majorEastAsia"/>
        </w:rPr>
        <w:t>Marketing Communications: Discovery, Creation and Conversations</w:t>
      </w:r>
      <w:r>
        <w:t xml:space="preserve">. 8th </w:t>
      </w:r>
      <w:proofErr w:type="spellStart"/>
      <w:r>
        <w:t>edn</w:t>
      </w:r>
      <w:proofErr w:type="spellEnd"/>
      <w:r>
        <w:t>. Harlow: Pearson.</w:t>
      </w:r>
    </w:p>
    <w:p w14:paraId="0121F529" w14:textId="77777777" w:rsidR="00681590" w:rsidRDefault="00681590" w:rsidP="00681590">
      <w:pPr>
        <w:pStyle w:val="NormalWeb"/>
      </w:pPr>
      <w:r>
        <w:t xml:space="preserve">IGD (2024) ‘UK Grocery Market Outlook 2024’. Institute of Grocery Distribution. Available at: </w:t>
      </w:r>
      <w:hyperlink r:id="rId9" w:tgtFrame="_new" w:history="1">
        <w:r>
          <w:rPr>
            <w:rStyle w:val="Hyperlink"/>
            <w:rFonts w:eastAsiaTheme="majorEastAsia"/>
          </w:rPr>
          <w:t>https://www.igd.com</w:t>
        </w:r>
      </w:hyperlink>
      <w:r>
        <w:t xml:space="preserve"> (Accessed: 17 October 2025).</w:t>
      </w:r>
    </w:p>
    <w:p w14:paraId="0EC6E2E4" w14:textId="77777777" w:rsidR="00681590" w:rsidRDefault="00681590" w:rsidP="00681590">
      <w:pPr>
        <w:pStyle w:val="NormalWeb"/>
      </w:pPr>
      <w:r>
        <w:t xml:space="preserve">Jackson, T. &amp; Haigh, M. (2018) </w:t>
      </w:r>
      <w:r>
        <w:rPr>
          <w:rStyle w:val="Emphasis"/>
          <w:rFonts w:eastAsiaTheme="majorEastAsia"/>
        </w:rPr>
        <w:t>Marks &amp; Spencer: A Case Study in Retail Transformation</w:t>
      </w:r>
      <w:r>
        <w:t>. London: Palgrave.</w:t>
      </w:r>
    </w:p>
    <w:p w14:paraId="7EFAF2C2" w14:textId="77777777" w:rsidR="00681590" w:rsidRDefault="00681590" w:rsidP="00681590">
      <w:pPr>
        <w:pStyle w:val="NormalWeb"/>
      </w:pPr>
      <w:r>
        <w:t xml:space="preserve">Kumar, V. &amp; Reinartz, W. (2018) </w:t>
      </w:r>
      <w:r>
        <w:rPr>
          <w:rStyle w:val="Emphasis"/>
          <w:rFonts w:eastAsiaTheme="majorEastAsia"/>
        </w:rPr>
        <w:t>Customer Relationship Management: Concept, Strategy, and Tools</w:t>
      </w:r>
      <w:r>
        <w:t xml:space="preserve">. 3rd </w:t>
      </w:r>
      <w:proofErr w:type="spellStart"/>
      <w:r>
        <w:t>edn</w:t>
      </w:r>
      <w:proofErr w:type="spellEnd"/>
      <w:r>
        <w:t>. Berlin: Springer.</w:t>
      </w:r>
    </w:p>
    <w:p w14:paraId="7C3FEF13" w14:textId="2ACD10CC" w:rsidR="00681590" w:rsidRDefault="00681590" w:rsidP="00681590">
      <w:pPr>
        <w:pStyle w:val="NormalWeb"/>
      </w:pPr>
      <w:r>
        <w:lastRenderedPageBreak/>
        <w:t xml:space="preserve">Marks &amp; Spencer (n.d.) ‘Loyalty and Rewards | Sparks’. Available at: </w:t>
      </w:r>
      <w:hyperlink r:id="rId10" w:tgtFrame="_new" w:history="1">
        <w:r>
          <w:rPr>
            <w:rStyle w:val="Hyperlink"/>
            <w:rFonts w:eastAsiaTheme="majorEastAsia"/>
          </w:rPr>
          <w:t>https://www.marksandspencer.com/help-and-support/loyalty-and-rewards</w:t>
        </w:r>
      </w:hyperlink>
      <w:r>
        <w:t xml:space="preserve"> (Accessed: 23 October 2025).</w:t>
      </w:r>
    </w:p>
    <w:p w14:paraId="3BC3B865" w14:textId="3D92A362" w:rsidR="00681590" w:rsidRDefault="00681590" w:rsidP="00681590">
      <w:pPr>
        <w:pStyle w:val="NormalWeb"/>
      </w:pPr>
      <w:r>
        <w:t xml:space="preserve">Marks &amp; Spencer (2024) </w:t>
      </w:r>
      <w:r>
        <w:rPr>
          <w:rStyle w:val="Emphasis"/>
          <w:rFonts w:eastAsiaTheme="majorEastAsia"/>
        </w:rPr>
        <w:t>Eating Sustainably</w:t>
      </w:r>
      <w:r>
        <w:t xml:space="preserve">. Available at: </w:t>
      </w:r>
      <w:hyperlink r:id="rId11" w:tgtFrame="_new" w:history="1">
        <w:r>
          <w:rPr>
            <w:rStyle w:val="Hyperlink"/>
            <w:rFonts w:eastAsiaTheme="majorEastAsia"/>
          </w:rPr>
          <w:t>https://corporate.marksandspencer.com/sustainability</w:t>
        </w:r>
      </w:hyperlink>
      <w:r>
        <w:t xml:space="preserve"> (Accessed: </w:t>
      </w:r>
      <w:r w:rsidR="009E713A">
        <w:t>25</w:t>
      </w:r>
      <w:r>
        <w:t xml:space="preserve"> October 2025).</w:t>
      </w:r>
    </w:p>
    <w:p w14:paraId="5E85C458" w14:textId="4647002B" w:rsidR="00681590" w:rsidRDefault="00681590" w:rsidP="00681590">
      <w:pPr>
        <w:pStyle w:val="NormalWeb"/>
      </w:pPr>
      <w:r>
        <w:t xml:space="preserve">Marks &amp; Spencer Group plc (2024) </w:t>
      </w:r>
      <w:r>
        <w:rPr>
          <w:rStyle w:val="Emphasis"/>
          <w:rFonts w:eastAsiaTheme="majorEastAsia"/>
        </w:rPr>
        <w:t>Annual Report 2024</w:t>
      </w:r>
      <w:r>
        <w:t xml:space="preserve">. Available at: </w:t>
      </w:r>
      <w:hyperlink r:id="rId12" w:tgtFrame="_new" w:history="1">
        <w:r>
          <w:rPr>
            <w:rStyle w:val="Hyperlink"/>
            <w:rFonts w:eastAsiaTheme="majorEastAsia"/>
          </w:rPr>
          <w:t>https://corporate.marksandspencer.com</w:t>
        </w:r>
      </w:hyperlink>
      <w:r>
        <w:t xml:space="preserve"> (Accessed: </w:t>
      </w:r>
      <w:r w:rsidR="009E713A">
        <w:t>28</w:t>
      </w:r>
      <w:r>
        <w:t xml:space="preserve"> October 2025).</w:t>
      </w:r>
    </w:p>
    <w:p w14:paraId="4CCA5303" w14:textId="1C6D9D0C" w:rsidR="00681590" w:rsidRDefault="00681590" w:rsidP="00681590">
      <w:pPr>
        <w:pStyle w:val="NormalWeb"/>
      </w:pPr>
      <w:r>
        <w:t xml:space="preserve">Marks &amp; Spencer Group plc (2025a) </w:t>
      </w:r>
      <w:r>
        <w:rPr>
          <w:rStyle w:val="Emphasis"/>
          <w:rFonts w:eastAsiaTheme="majorEastAsia"/>
        </w:rPr>
        <w:t>Annual Report &amp; Financial Statements 2025</w:t>
      </w:r>
      <w:r>
        <w:t xml:space="preserve">. Available at: </w:t>
      </w:r>
      <w:hyperlink r:id="rId13" w:tgtFrame="_new" w:history="1">
        <w:r>
          <w:rPr>
            <w:rStyle w:val="Hyperlink"/>
            <w:rFonts w:eastAsiaTheme="majorEastAsia"/>
          </w:rPr>
          <w:t>https://corporate.marksandspencer.com</w:t>
        </w:r>
      </w:hyperlink>
      <w:r>
        <w:t xml:space="preserve"> (Accessed: </w:t>
      </w:r>
      <w:r w:rsidR="009E713A">
        <w:t>05</w:t>
      </w:r>
      <w:r>
        <w:t xml:space="preserve"> </w:t>
      </w:r>
      <w:r w:rsidR="009E713A">
        <w:t>November</w:t>
      </w:r>
      <w:r>
        <w:t xml:space="preserve"> 2025).</w:t>
      </w:r>
    </w:p>
    <w:p w14:paraId="08DF7B47" w14:textId="71554039" w:rsidR="00681590" w:rsidRDefault="00681590" w:rsidP="00681590">
      <w:pPr>
        <w:pStyle w:val="NormalWeb"/>
      </w:pPr>
      <w:r>
        <w:t xml:space="preserve">Marks &amp; Spencer Group plc (2025b) ‘Full Year Results for the 52 weeks ended 29 March 2025’. Available at: </w:t>
      </w:r>
      <w:hyperlink r:id="rId14" w:tgtFrame="_new" w:history="1">
        <w:r>
          <w:rPr>
            <w:rStyle w:val="Hyperlink"/>
            <w:rFonts w:eastAsiaTheme="majorEastAsia"/>
          </w:rPr>
          <w:t>https://corporate.marksandspencer.com</w:t>
        </w:r>
      </w:hyperlink>
      <w:r>
        <w:t xml:space="preserve"> (Accessed: </w:t>
      </w:r>
      <w:r w:rsidR="009E713A">
        <w:t>12</w:t>
      </w:r>
      <w:r>
        <w:t xml:space="preserve"> </w:t>
      </w:r>
      <w:r w:rsidR="009E713A">
        <w:t>November</w:t>
      </w:r>
      <w:r>
        <w:t xml:space="preserve"> 2025).</w:t>
      </w:r>
    </w:p>
    <w:p w14:paraId="0088F677" w14:textId="3D73DBDA" w:rsidR="00681590" w:rsidRDefault="00681590" w:rsidP="00681590">
      <w:pPr>
        <w:pStyle w:val="NormalWeb"/>
      </w:pPr>
      <w:r>
        <w:t xml:space="preserve">Marketing Week (2024) ‘M&amp;S Sparks loyalty drives higher customer frequency’, </w:t>
      </w:r>
      <w:r>
        <w:rPr>
          <w:rStyle w:val="Emphasis"/>
          <w:rFonts w:eastAsiaTheme="majorEastAsia"/>
        </w:rPr>
        <w:t>Marketing Week</w:t>
      </w:r>
      <w:r>
        <w:t xml:space="preserve">, 12 October. Available at: </w:t>
      </w:r>
      <w:hyperlink r:id="rId15" w:tgtFrame="_new" w:history="1">
        <w:r>
          <w:rPr>
            <w:rStyle w:val="Hyperlink"/>
            <w:rFonts w:eastAsiaTheme="majorEastAsia"/>
          </w:rPr>
          <w:t>https://www.marketingweek.com</w:t>
        </w:r>
      </w:hyperlink>
      <w:r>
        <w:t xml:space="preserve"> (Accessed: </w:t>
      </w:r>
      <w:r w:rsidR="009E713A">
        <w:t>15</w:t>
      </w:r>
      <w:r>
        <w:t xml:space="preserve"> </w:t>
      </w:r>
      <w:r w:rsidR="009E713A">
        <w:t>November</w:t>
      </w:r>
      <w:r>
        <w:t xml:space="preserve"> 2025).</w:t>
      </w:r>
    </w:p>
    <w:p w14:paraId="2163D207" w14:textId="0E27CB75" w:rsidR="00681590" w:rsidRDefault="00681590" w:rsidP="00681590">
      <w:pPr>
        <w:pStyle w:val="NormalWeb"/>
      </w:pPr>
      <w:r>
        <w:t xml:space="preserve">Mintel (2024) </w:t>
      </w:r>
      <w:r>
        <w:rPr>
          <w:rStyle w:val="Emphasis"/>
          <w:rFonts w:eastAsiaTheme="majorEastAsia"/>
        </w:rPr>
        <w:t>UK Grocery Retailing Report 2024</w:t>
      </w:r>
      <w:r>
        <w:t xml:space="preserve">. London: Mintel Group Ltd. Available at: </w:t>
      </w:r>
      <w:hyperlink r:id="rId16" w:tgtFrame="_new" w:history="1">
        <w:r>
          <w:rPr>
            <w:rStyle w:val="Hyperlink"/>
            <w:rFonts w:eastAsiaTheme="majorEastAsia"/>
          </w:rPr>
          <w:t>https://www.mintel.com</w:t>
        </w:r>
      </w:hyperlink>
      <w:r>
        <w:t xml:space="preserve"> (Accessed: </w:t>
      </w:r>
      <w:r w:rsidR="009E713A">
        <w:t>15</w:t>
      </w:r>
      <w:r>
        <w:t xml:space="preserve"> </w:t>
      </w:r>
      <w:r w:rsidR="009E713A">
        <w:t>November</w:t>
      </w:r>
      <w:r>
        <w:t xml:space="preserve"> 2025).</w:t>
      </w:r>
    </w:p>
    <w:p w14:paraId="0D7D2320" w14:textId="6245B3D5" w:rsidR="00681590" w:rsidRDefault="00681590" w:rsidP="00681590">
      <w:pPr>
        <w:pStyle w:val="NormalWeb"/>
      </w:pPr>
      <w:r>
        <w:t xml:space="preserve">Oxford Saïd Business School (2018) </w:t>
      </w:r>
      <w:r>
        <w:rPr>
          <w:rStyle w:val="Emphasis"/>
          <w:rFonts w:eastAsiaTheme="majorEastAsia"/>
        </w:rPr>
        <w:t xml:space="preserve">Marks &amp; Spencer Plan </w:t>
      </w:r>
      <w:proofErr w:type="gramStart"/>
      <w:r>
        <w:rPr>
          <w:rStyle w:val="Emphasis"/>
          <w:rFonts w:eastAsiaTheme="majorEastAsia"/>
        </w:rPr>
        <w:t>A</w:t>
      </w:r>
      <w:proofErr w:type="gramEnd"/>
      <w:r>
        <w:rPr>
          <w:rStyle w:val="Emphasis"/>
          <w:rFonts w:eastAsiaTheme="majorEastAsia"/>
        </w:rPr>
        <w:t xml:space="preserve"> Case Study</w:t>
      </w:r>
      <w:r>
        <w:t xml:space="preserve">. Oxford: University of Oxford. Available at: </w:t>
      </w:r>
      <w:hyperlink r:id="rId17" w:tgtFrame="_new" w:history="1">
        <w:r>
          <w:rPr>
            <w:rStyle w:val="Hyperlink"/>
            <w:rFonts w:eastAsiaTheme="majorEastAsia"/>
          </w:rPr>
          <w:t>https://www.sbs.ox.ac.uk</w:t>
        </w:r>
      </w:hyperlink>
      <w:r>
        <w:t xml:space="preserve"> (Accessed: </w:t>
      </w:r>
      <w:r w:rsidR="009E713A">
        <w:t>19 November</w:t>
      </w:r>
      <w:r>
        <w:t xml:space="preserve"> 2025).</w:t>
      </w:r>
    </w:p>
    <w:p w14:paraId="14B933AB" w14:textId="77777777" w:rsidR="00681590" w:rsidRDefault="00681590" w:rsidP="00681590">
      <w:pPr>
        <w:pStyle w:val="NormalWeb"/>
      </w:pPr>
      <w:r>
        <w:t xml:space="preserve">Palmer, A. (2014) </w:t>
      </w:r>
      <w:r>
        <w:rPr>
          <w:rStyle w:val="Emphasis"/>
          <w:rFonts w:eastAsiaTheme="majorEastAsia"/>
        </w:rPr>
        <w:t>Introduction to Marketing</w:t>
      </w:r>
      <w:r>
        <w:t xml:space="preserve">. 5th </w:t>
      </w:r>
      <w:proofErr w:type="spellStart"/>
      <w:r>
        <w:t>edn</w:t>
      </w:r>
      <w:proofErr w:type="spellEnd"/>
      <w:r>
        <w:t>. Oxford: Oxford University Press.</w:t>
      </w:r>
    </w:p>
    <w:p w14:paraId="1FFFE953" w14:textId="77777777" w:rsidR="00681590" w:rsidRDefault="00681590" w:rsidP="00681590">
      <w:pPr>
        <w:pStyle w:val="NormalWeb"/>
      </w:pPr>
      <w:r>
        <w:t xml:space="preserve">Piercy, N. &amp; Lane, N. (2021) </w:t>
      </w:r>
      <w:r>
        <w:rPr>
          <w:rStyle w:val="Emphasis"/>
          <w:rFonts w:eastAsiaTheme="majorEastAsia"/>
        </w:rPr>
        <w:t>Corporate Strategy and Marketing Synergy</w:t>
      </w:r>
      <w:r>
        <w:t>. London: Routledge.</w:t>
      </w:r>
    </w:p>
    <w:p w14:paraId="37A6C7D8" w14:textId="77777777" w:rsidR="00681590" w:rsidRDefault="00681590" w:rsidP="00681590">
      <w:pPr>
        <w:pStyle w:val="NormalWeb"/>
      </w:pPr>
      <w:r>
        <w:t xml:space="preserve">Porter, M. (1980) </w:t>
      </w:r>
      <w:r>
        <w:rPr>
          <w:rStyle w:val="Emphasis"/>
          <w:rFonts w:eastAsiaTheme="majorEastAsia"/>
        </w:rPr>
        <w:t>Competitive Strategy: Techniques for Analysing Industries and Competitors</w:t>
      </w:r>
      <w:r>
        <w:t>. New York: Free Press.</w:t>
      </w:r>
    </w:p>
    <w:p w14:paraId="144D6B85" w14:textId="77777777" w:rsidR="00681590" w:rsidRDefault="00681590" w:rsidP="00681590">
      <w:pPr>
        <w:pStyle w:val="NormalWeb"/>
      </w:pPr>
      <w:r>
        <w:t xml:space="preserve">Strauss, R.F. (1996) </w:t>
      </w:r>
      <w:r>
        <w:rPr>
          <w:rStyle w:val="Emphasis"/>
          <w:rFonts w:eastAsiaTheme="majorEastAsia"/>
        </w:rPr>
        <w:t>The 4Cs of Marketing</w:t>
      </w:r>
      <w:r>
        <w:t>. Cincinnati: PIMS.</w:t>
      </w:r>
    </w:p>
    <w:p w14:paraId="79229864" w14:textId="20D8BA07" w:rsidR="00681590" w:rsidRDefault="00681590" w:rsidP="00681590">
      <w:pPr>
        <w:pStyle w:val="NormalWeb"/>
      </w:pPr>
      <w:r>
        <w:t xml:space="preserve">The Guardian (2025) ‘M&amp;S reinstates Sparks loyalty scheme after cyber-attack’, </w:t>
      </w:r>
      <w:r>
        <w:rPr>
          <w:rStyle w:val="Emphasis"/>
          <w:rFonts w:eastAsiaTheme="majorEastAsia"/>
        </w:rPr>
        <w:t>The Guardian</w:t>
      </w:r>
      <w:r>
        <w:t xml:space="preserve">, 17 July. Available at: </w:t>
      </w:r>
      <w:hyperlink r:id="rId18" w:tgtFrame="_new" w:history="1">
        <w:r>
          <w:rPr>
            <w:rStyle w:val="Hyperlink"/>
            <w:rFonts w:eastAsiaTheme="majorEastAsia"/>
          </w:rPr>
          <w:t>https://www.theguardian.com</w:t>
        </w:r>
      </w:hyperlink>
      <w:r>
        <w:t xml:space="preserve"> (Accessed: </w:t>
      </w:r>
      <w:r w:rsidR="009E713A">
        <w:t xml:space="preserve">19 November </w:t>
      </w:r>
      <w:r>
        <w:t>2025).</w:t>
      </w:r>
    </w:p>
    <w:p w14:paraId="3F3D34AE" w14:textId="2A3D8941" w:rsidR="00681590" w:rsidRDefault="00681590" w:rsidP="00681590">
      <w:pPr>
        <w:pStyle w:val="NormalWeb"/>
      </w:pPr>
      <w:r>
        <w:t xml:space="preserve">The Grocer (2025) ‘M&amp;S grocery share rivals Waitrose’, </w:t>
      </w:r>
      <w:r>
        <w:rPr>
          <w:rStyle w:val="Emphasis"/>
          <w:rFonts w:eastAsiaTheme="majorEastAsia"/>
        </w:rPr>
        <w:t>The Grocer</w:t>
      </w:r>
      <w:r>
        <w:t xml:space="preserve">, 19 September. Available at: </w:t>
      </w:r>
      <w:hyperlink r:id="rId19" w:tgtFrame="_new" w:history="1">
        <w:r>
          <w:rPr>
            <w:rStyle w:val="Hyperlink"/>
            <w:rFonts w:eastAsiaTheme="majorEastAsia"/>
          </w:rPr>
          <w:t>https://www.thegrocer.co.uk</w:t>
        </w:r>
      </w:hyperlink>
      <w:r>
        <w:t xml:space="preserve"> (Accessed: </w:t>
      </w:r>
      <w:r w:rsidR="009E713A">
        <w:t>20</w:t>
      </w:r>
      <w:r>
        <w:t xml:space="preserve"> </w:t>
      </w:r>
      <w:r w:rsidR="009E713A">
        <w:t>November</w:t>
      </w:r>
      <w:r>
        <w:t xml:space="preserve"> 2025).</w:t>
      </w:r>
    </w:p>
    <w:p w14:paraId="2A1AD6E5" w14:textId="529574F8" w:rsidR="00681590" w:rsidRDefault="00681590" w:rsidP="00681590">
      <w:pPr>
        <w:pStyle w:val="NormalWeb"/>
      </w:pPr>
      <w:r>
        <w:t xml:space="preserve">The Sun (2025) ‘M&amp;S makes major change to food ranges’, </w:t>
      </w:r>
      <w:r>
        <w:rPr>
          <w:rStyle w:val="Emphasis"/>
          <w:rFonts w:eastAsiaTheme="majorEastAsia"/>
        </w:rPr>
        <w:t>The Sun</w:t>
      </w:r>
      <w:r>
        <w:t xml:space="preserve">, 7 July. Available at: https://www.thesun.co.uk (Accessed: </w:t>
      </w:r>
      <w:bookmarkStart w:id="28" w:name="_Hlk214895834"/>
      <w:r w:rsidR="009E713A">
        <w:t>21 November</w:t>
      </w:r>
      <w:r>
        <w:t xml:space="preserve"> </w:t>
      </w:r>
      <w:bookmarkEnd w:id="28"/>
      <w:r>
        <w:t>2025).</w:t>
      </w:r>
    </w:p>
    <w:p w14:paraId="62B2E74E" w14:textId="77777777" w:rsidR="00681590" w:rsidRDefault="00681590" w:rsidP="00681590">
      <w:pPr>
        <w:pStyle w:val="NormalWeb"/>
      </w:pPr>
      <w:r>
        <w:t xml:space="preserve">Wedel, M. &amp; Kamakura, W. (1999) </w:t>
      </w:r>
      <w:r>
        <w:rPr>
          <w:rStyle w:val="Emphasis"/>
          <w:rFonts w:eastAsiaTheme="majorEastAsia"/>
        </w:rPr>
        <w:t>Market Segmentation: Conceptual and Methodological Foundations</w:t>
      </w:r>
      <w:r>
        <w:t>. Boston: Kluwer.</w:t>
      </w:r>
    </w:p>
    <w:p w14:paraId="04608C8E" w14:textId="77777777" w:rsidR="00681590" w:rsidRDefault="00681590" w:rsidP="00681590">
      <w:pPr>
        <w:pStyle w:val="NormalWeb"/>
      </w:pPr>
      <w:r>
        <w:lastRenderedPageBreak/>
        <w:t xml:space="preserve">Wirtz, J. &amp; Zeithaml, V. (2018) </w:t>
      </w:r>
      <w:r>
        <w:rPr>
          <w:rStyle w:val="Emphasis"/>
          <w:rFonts w:eastAsiaTheme="majorEastAsia"/>
        </w:rPr>
        <w:t>Technology-Mediated Service Encounters</w:t>
      </w:r>
      <w:r>
        <w:t>. Singapore: World Scientific Publishing.</w:t>
      </w:r>
    </w:p>
    <w:p w14:paraId="06FCE8AC" w14:textId="5741BAF1" w:rsidR="00681590" w:rsidRDefault="00681590" w:rsidP="00681590">
      <w:pPr>
        <w:pStyle w:val="NormalWeb"/>
      </w:pPr>
      <w:r>
        <w:t xml:space="preserve">Zwick, S. (2017) ‘How Marks &amp; Spencer built a sustainability behemoth’, </w:t>
      </w:r>
      <w:r>
        <w:rPr>
          <w:rStyle w:val="Emphasis"/>
          <w:rFonts w:eastAsiaTheme="majorEastAsia"/>
        </w:rPr>
        <w:t>Ecosystem Marketplace</w:t>
      </w:r>
      <w:r>
        <w:t xml:space="preserve">, 17 May. Available at: </w:t>
      </w:r>
      <w:hyperlink r:id="rId20" w:tgtFrame="_new" w:history="1">
        <w:r>
          <w:rPr>
            <w:rStyle w:val="Hyperlink"/>
            <w:rFonts w:eastAsiaTheme="majorEastAsia"/>
          </w:rPr>
          <w:t>https://www.ecosystemmarketplace.com</w:t>
        </w:r>
      </w:hyperlink>
      <w:r>
        <w:t xml:space="preserve"> (Accessed: </w:t>
      </w:r>
      <w:r w:rsidR="009E713A">
        <w:t>21 November</w:t>
      </w:r>
      <w:r>
        <w:t xml:space="preserve"> 2025).</w:t>
      </w:r>
    </w:p>
    <w:p w14:paraId="702A3C22" w14:textId="77777777" w:rsidR="00681590" w:rsidRPr="00681590" w:rsidRDefault="00681590" w:rsidP="00681590"/>
    <w:p w14:paraId="4BB0D897" w14:textId="77777777" w:rsidR="00242B4C" w:rsidRPr="00242B4C" w:rsidRDefault="00242B4C" w:rsidP="00242B4C">
      <w:pPr>
        <w:spacing w:line="360" w:lineRule="auto"/>
        <w:ind w:left="360"/>
        <w:jc w:val="both"/>
        <w:rPr>
          <w:rFonts w:ascii="Arial" w:hAnsi="Arial" w:cs="Arial"/>
        </w:rPr>
      </w:pPr>
    </w:p>
    <w:p w14:paraId="330DC9C8" w14:textId="77777777" w:rsidR="00D45B6E" w:rsidRPr="00D45B6E" w:rsidRDefault="00D45B6E" w:rsidP="00D45B6E">
      <w:pPr>
        <w:spacing w:line="360" w:lineRule="auto"/>
        <w:jc w:val="both"/>
        <w:rPr>
          <w:rFonts w:ascii="Arial" w:hAnsi="Arial" w:cs="Arial"/>
        </w:rPr>
      </w:pPr>
    </w:p>
    <w:sectPr w:rsidR="00D45B6E" w:rsidRPr="00D45B6E">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225E1B" w14:textId="77777777" w:rsidR="003B7A5A" w:rsidRDefault="003B7A5A" w:rsidP="00B551E5">
      <w:pPr>
        <w:spacing w:after="0" w:line="240" w:lineRule="auto"/>
      </w:pPr>
      <w:r>
        <w:separator/>
      </w:r>
    </w:p>
  </w:endnote>
  <w:endnote w:type="continuationSeparator" w:id="0">
    <w:p w14:paraId="05534E69" w14:textId="77777777" w:rsidR="003B7A5A" w:rsidRDefault="003B7A5A" w:rsidP="00B551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07D909" w14:textId="77777777" w:rsidR="003B7A5A" w:rsidRDefault="003B7A5A" w:rsidP="00B551E5">
      <w:pPr>
        <w:spacing w:after="0" w:line="240" w:lineRule="auto"/>
      </w:pPr>
      <w:r>
        <w:separator/>
      </w:r>
    </w:p>
  </w:footnote>
  <w:footnote w:type="continuationSeparator" w:id="0">
    <w:p w14:paraId="750D8427" w14:textId="77777777" w:rsidR="003B7A5A" w:rsidRDefault="003B7A5A" w:rsidP="00B551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4131EB" w14:textId="36BA1D7B" w:rsidR="009E713A" w:rsidRDefault="00000000">
    <w:pPr>
      <w:pStyle w:val="Header"/>
    </w:pPr>
    <w:sdt>
      <w:sdtPr>
        <w:id w:val="-1804530168"/>
        <w:docPartObj>
          <w:docPartGallery w:val="Page Numbers (Top of Page)"/>
          <w:docPartUnique/>
        </w:docPartObj>
      </w:sdtPr>
      <w:sdtContent>
        <w:r w:rsidR="009E713A">
          <w:fldChar w:fldCharType="begin"/>
        </w:r>
        <w:r w:rsidR="009E713A">
          <w:instrText>PAGE   \* MERGEFORMAT</w:instrText>
        </w:r>
        <w:r w:rsidR="009E713A">
          <w:fldChar w:fldCharType="separate"/>
        </w:r>
        <w:r w:rsidR="009E713A">
          <w:t>2</w:t>
        </w:r>
        <w:r w:rsidR="009E713A">
          <w:fldChar w:fldCharType="end"/>
        </w:r>
      </w:sdtContent>
    </w:sdt>
    <w:r w:rsidR="00882422">
      <w:rPr>
        <w:rFonts w:ascii="Arial" w:eastAsia="Calibri" w:hAnsi="Arial" w:cs="Arial"/>
        <w:b/>
        <w:noProof/>
        <w:kern w:val="0"/>
        <w:lang w:val="en-CA"/>
      </w:rPr>
      <w:drawing>
        <wp:inline distT="0" distB="0" distL="0" distR="0" wp14:anchorId="1D09B85A" wp14:editId="73D1654E">
          <wp:extent cx="723831" cy="327660"/>
          <wp:effectExtent l="0" t="0" r="635" b="0"/>
          <wp:docPr id="1710649329"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a sign&#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77308" cy="351868"/>
                  </a:xfrm>
                  <a:prstGeom prst="rect">
                    <a:avLst/>
                  </a:prstGeom>
                  <a:noFill/>
                  <a:ln>
                    <a:noFill/>
                  </a:ln>
                </pic:spPr>
              </pic:pic>
            </a:graphicData>
          </a:graphic>
        </wp:inline>
      </w:drawing>
    </w:r>
  </w:p>
  <w:p w14:paraId="7FF592DA" w14:textId="77777777" w:rsidR="009E713A" w:rsidRDefault="009E71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C92E23"/>
    <w:multiLevelType w:val="hybridMultilevel"/>
    <w:tmpl w:val="6FA45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8C5E99"/>
    <w:multiLevelType w:val="hybridMultilevel"/>
    <w:tmpl w:val="4B0ED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343AF1"/>
    <w:multiLevelType w:val="multilevel"/>
    <w:tmpl w:val="E7682590"/>
    <w:lvl w:ilvl="0">
      <w:start w:val="3"/>
      <w:numFmt w:val="decimal"/>
      <w:lvlText w:val="%1"/>
      <w:lvlJc w:val="left"/>
      <w:pPr>
        <w:ind w:left="360" w:hanging="360"/>
      </w:pPr>
      <w:rPr>
        <w:rFonts w:hint="default"/>
      </w:rPr>
    </w:lvl>
    <w:lvl w:ilvl="1">
      <w:start w:val="3"/>
      <w:numFmt w:val="decimal"/>
      <w:lvlText w:val="%1.%2"/>
      <w:lvlJc w:val="left"/>
      <w:pPr>
        <w:ind w:left="502"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6B100E16"/>
    <w:multiLevelType w:val="hybridMultilevel"/>
    <w:tmpl w:val="044ACF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8F560B"/>
    <w:multiLevelType w:val="hybridMultilevel"/>
    <w:tmpl w:val="71BA4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3820829">
    <w:abstractNumId w:val="0"/>
  </w:num>
  <w:num w:numId="2" w16cid:durableId="1727681987">
    <w:abstractNumId w:val="4"/>
  </w:num>
  <w:num w:numId="3" w16cid:durableId="1029525788">
    <w:abstractNumId w:val="2"/>
  </w:num>
  <w:num w:numId="4" w16cid:durableId="1760442996">
    <w:abstractNumId w:val="1"/>
  </w:num>
  <w:num w:numId="5" w16cid:durableId="101062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D8F"/>
    <w:rsid w:val="00095A67"/>
    <w:rsid w:val="000B2963"/>
    <w:rsid w:val="001463B6"/>
    <w:rsid w:val="0016716C"/>
    <w:rsid w:val="00173897"/>
    <w:rsid w:val="001F122C"/>
    <w:rsid w:val="00242B4C"/>
    <w:rsid w:val="00267319"/>
    <w:rsid w:val="002C4DB8"/>
    <w:rsid w:val="003303F8"/>
    <w:rsid w:val="003B6D65"/>
    <w:rsid w:val="003B7A5A"/>
    <w:rsid w:val="00404B31"/>
    <w:rsid w:val="004808C1"/>
    <w:rsid w:val="004B7CCD"/>
    <w:rsid w:val="004C069F"/>
    <w:rsid w:val="0058096F"/>
    <w:rsid w:val="00587B8E"/>
    <w:rsid w:val="005C1646"/>
    <w:rsid w:val="005C734C"/>
    <w:rsid w:val="005E7436"/>
    <w:rsid w:val="00633E8A"/>
    <w:rsid w:val="00681590"/>
    <w:rsid w:val="0068184C"/>
    <w:rsid w:val="006846C0"/>
    <w:rsid w:val="00761834"/>
    <w:rsid w:val="00762D8F"/>
    <w:rsid w:val="00787216"/>
    <w:rsid w:val="007E3FDC"/>
    <w:rsid w:val="00810A19"/>
    <w:rsid w:val="00816EE5"/>
    <w:rsid w:val="00860880"/>
    <w:rsid w:val="00882422"/>
    <w:rsid w:val="00940B5D"/>
    <w:rsid w:val="009C2ECB"/>
    <w:rsid w:val="009D5B69"/>
    <w:rsid w:val="009E713A"/>
    <w:rsid w:val="00A62BB4"/>
    <w:rsid w:val="00B551E5"/>
    <w:rsid w:val="00B83122"/>
    <w:rsid w:val="00BC5F11"/>
    <w:rsid w:val="00BD2F5B"/>
    <w:rsid w:val="00C541EA"/>
    <w:rsid w:val="00C57020"/>
    <w:rsid w:val="00D45B6E"/>
    <w:rsid w:val="00D8201A"/>
    <w:rsid w:val="00DA4544"/>
    <w:rsid w:val="00DE405D"/>
    <w:rsid w:val="00F22AC6"/>
    <w:rsid w:val="00F6737F"/>
    <w:rsid w:val="00F70722"/>
    <w:rsid w:val="00F71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0ECFD5"/>
  <w15:chartTrackingRefBased/>
  <w15:docId w15:val="{0BF91122-84B4-411C-A825-828A87D84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3FDC"/>
    <w:pPr>
      <w:spacing w:line="276" w:lineRule="auto"/>
    </w:pPr>
    <w:rPr>
      <w:rFonts w:ascii="Aptos" w:eastAsia="Aptos" w:hAnsi="Aptos" w:cs="Times New Roman"/>
    </w:rPr>
  </w:style>
  <w:style w:type="paragraph" w:styleId="Heading1">
    <w:name w:val="heading 1"/>
    <w:basedOn w:val="Normal"/>
    <w:next w:val="Normal"/>
    <w:link w:val="Heading1Char"/>
    <w:uiPriority w:val="9"/>
    <w:qFormat/>
    <w:rsid w:val="00762D8F"/>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62D8F"/>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2D8F"/>
    <w:pPr>
      <w:keepNext/>
      <w:keepLines/>
      <w:spacing w:before="160" w:after="80" w:line="278" w:lineRule="auto"/>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2D8F"/>
    <w:pPr>
      <w:keepNext/>
      <w:keepLines/>
      <w:spacing w:before="80" w:after="40" w:line="278" w:lineRule="auto"/>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62D8F"/>
    <w:pPr>
      <w:keepNext/>
      <w:keepLines/>
      <w:spacing w:before="80" w:after="40" w:line="278" w:lineRule="auto"/>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62D8F"/>
    <w:pPr>
      <w:keepNext/>
      <w:keepLines/>
      <w:spacing w:before="40" w:after="0" w:line="278" w:lineRule="auto"/>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62D8F"/>
    <w:pPr>
      <w:keepNext/>
      <w:keepLines/>
      <w:spacing w:before="40" w:after="0" w:line="278" w:lineRule="auto"/>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62D8F"/>
    <w:pPr>
      <w:keepNext/>
      <w:keepLines/>
      <w:spacing w:after="0" w:line="278" w:lineRule="auto"/>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62D8F"/>
    <w:pPr>
      <w:keepNext/>
      <w:keepLines/>
      <w:spacing w:after="0" w:line="278" w:lineRule="auto"/>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2D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62D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2D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2D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2D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2D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2D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2D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2D8F"/>
    <w:rPr>
      <w:rFonts w:eastAsiaTheme="majorEastAsia" w:cstheme="majorBidi"/>
      <w:color w:val="272727" w:themeColor="text1" w:themeTint="D8"/>
    </w:rPr>
  </w:style>
  <w:style w:type="paragraph" w:styleId="Title">
    <w:name w:val="Title"/>
    <w:basedOn w:val="Normal"/>
    <w:next w:val="Normal"/>
    <w:link w:val="TitleChar"/>
    <w:uiPriority w:val="10"/>
    <w:qFormat/>
    <w:rsid w:val="00762D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2D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2D8F"/>
    <w:pPr>
      <w:numPr>
        <w:ilvl w:val="1"/>
      </w:numPr>
      <w:spacing w:line="278" w:lineRule="auto"/>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2D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2D8F"/>
    <w:pPr>
      <w:spacing w:before="160" w:line="278" w:lineRule="auto"/>
      <w:jc w:val="center"/>
    </w:pPr>
    <w:rPr>
      <w:rFonts w:asciiTheme="minorHAnsi" w:eastAsiaTheme="minorHAnsi" w:hAnsiTheme="minorHAnsi" w:cstheme="minorBidi"/>
      <w:i/>
      <w:iCs/>
      <w:color w:val="404040" w:themeColor="text1" w:themeTint="BF"/>
    </w:rPr>
  </w:style>
  <w:style w:type="character" w:customStyle="1" w:styleId="QuoteChar">
    <w:name w:val="Quote Char"/>
    <w:basedOn w:val="DefaultParagraphFont"/>
    <w:link w:val="Quote"/>
    <w:uiPriority w:val="29"/>
    <w:rsid w:val="00762D8F"/>
    <w:rPr>
      <w:i/>
      <w:iCs/>
      <w:color w:val="404040" w:themeColor="text1" w:themeTint="BF"/>
    </w:rPr>
  </w:style>
  <w:style w:type="paragraph" w:styleId="ListParagraph">
    <w:name w:val="List Paragraph"/>
    <w:basedOn w:val="Normal"/>
    <w:uiPriority w:val="34"/>
    <w:qFormat/>
    <w:rsid w:val="00762D8F"/>
    <w:pPr>
      <w:spacing w:line="278" w:lineRule="auto"/>
      <w:ind w:left="720"/>
      <w:contextualSpacing/>
    </w:pPr>
    <w:rPr>
      <w:rFonts w:asciiTheme="minorHAnsi" w:eastAsiaTheme="minorHAnsi" w:hAnsiTheme="minorHAnsi" w:cstheme="minorBidi"/>
    </w:rPr>
  </w:style>
  <w:style w:type="character" w:styleId="IntenseEmphasis">
    <w:name w:val="Intense Emphasis"/>
    <w:basedOn w:val="DefaultParagraphFont"/>
    <w:uiPriority w:val="21"/>
    <w:qFormat/>
    <w:rsid w:val="00762D8F"/>
    <w:rPr>
      <w:i/>
      <w:iCs/>
      <w:color w:val="0F4761" w:themeColor="accent1" w:themeShade="BF"/>
    </w:rPr>
  </w:style>
  <w:style w:type="paragraph" w:styleId="IntenseQuote">
    <w:name w:val="Intense Quote"/>
    <w:basedOn w:val="Normal"/>
    <w:next w:val="Normal"/>
    <w:link w:val="IntenseQuoteChar"/>
    <w:uiPriority w:val="30"/>
    <w:qFormat/>
    <w:rsid w:val="00762D8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rPr>
  </w:style>
  <w:style w:type="character" w:customStyle="1" w:styleId="IntenseQuoteChar">
    <w:name w:val="Intense Quote Char"/>
    <w:basedOn w:val="DefaultParagraphFont"/>
    <w:link w:val="IntenseQuote"/>
    <w:uiPriority w:val="30"/>
    <w:rsid w:val="00762D8F"/>
    <w:rPr>
      <w:i/>
      <w:iCs/>
      <w:color w:val="0F4761" w:themeColor="accent1" w:themeShade="BF"/>
    </w:rPr>
  </w:style>
  <w:style w:type="character" w:styleId="IntenseReference">
    <w:name w:val="Intense Reference"/>
    <w:basedOn w:val="DefaultParagraphFont"/>
    <w:uiPriority w:val="32"/>
    <w:qFormat/>
    <w:rsid w:val="00762D8F"/>
    <w:rPr>
      <w:b/>
      <w:bCs/>
      <w:smallCaps/>
      <w:color w:val="0F4761" w:themeColor="accent1" w:themeShade="BF"/>
      <w:spacing w:val="5"/>
    </w:rPr>
  </w:style>
  <w:style w:type="paragraph" w:styleId="Header">
    <w:name w:val="header"/>
    <w:basedOn w:val="Normal"/>
    <w:link w:val="HeaderChar"/>
    <w:uiPriority w:val="99"/>
    <w:unhideWhenUsed/>
    <w:rsid w:val="00B551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51E5"/>
    <w:rPr>
      <w:rFonts w:ascii="Aptos" w:eastAsia="Aptos" w:hAnsi="Aptos" w:cs="Times New Roman"/>
    </w:rPr>
  </w:style>
  <w:style w:type="paragraph" w:styleId="Footer">
    <w:name w:val="footer"/>
    <w:basedOn w:val="Normal"/>
    <w:link w:val="FooterChar"/>
    <w:uiPriority w:val="99"/>
    <w:unhideWhenUsed/>
    <w:rsid w:val="00B551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51E5"/>
    <w:rPr>
      <w:rFonts w:ascii="Aptos" w:eastAsia="Aptos" w:hAnsi="Aptos" w:cs="Times New Roman"/>
    </w:rPr>
  </w:style>
  <w:style w:type="paragraph" w:styleId="NormalWeb">
    <w:name w:val="Normal (Web)"/>
    <w:basedOn w:val="Normal"/>
    <w:uiPriority w:val="99"/>
    <w:semiHidden/>
    <w:unhideWhenUsed/>
    <w:rsid w:val="00681590"/>
    <w:pPr>
      <w:spacing w:before="100" w:beforeAutospacing="1" w:after="100" w:afterAutospacing="1" w:line="240" w:lineRule="auto"/>
    </w:pPr>
    <w:rPr>
      <w:rFonts w:ascii="Times New Roman" w:eastAsia="Times New Roman" w:hAnsi="Times New Roman"/>
      <w:kern w:val="0"/>
      <w:lang w:eastAsia="en-GB"/>
      <w14:ligatures w14:val="none"/>
    </w:rPr>
  </w:style>
  <w:style w:type="character" w:styleId="Emphasis">
    <w:name w:val="Emphasis"/>
    <w:basedOn w:val="DefaultParagraphFont"/>
    <w:uiPriority w:val="20"/>
    <w:qFormat/>
    <w:rsid w:val="00681590"/>
    <w:rPr>
      <w:i/>
      <w:iCs/>
    </w:rPr>
  </w:style>
  <w:style w:type="character" w:styleId="Hyperlink">
    <w:name w:val="Hyperlink"/>
    <w:basedOn w:val="DefaultParagraphFont"/>
    <w:uiPriority w:val="99"/>
    <w:unhideWhenUsed/>
    <w:rsid w:val="00681590"/>
    <w:rPr>
      <w:color w:val="0000FF"/>
      <w:u w:val="single"/>
    </w:rPr>
  </w:style>
  <w:style w:type="paragraph" w:styleId="TOCHeading">
    <w:name w:val="TOC Heading"/>
    <w:basedOn w:val="Heading1"/>
    <w:next w:val="Normal"/>
    <w:uiPriority w:val="39"/>
    <w:unhideWhenUsed/>
    <w:qFormat/>
    <w:rsid w:val="009E713A"/>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9E713A"/>
    <w:pPr>
      <w:spacing w:after="100"/>
      <w:ind w:left="240"/>
    </w:pPr>
  </w:style>
  <w:style w:type="paragraph" w:styleId="TOC1">
    <w:name w:val="toc 1"/>
    <w:basedOn w:val="Normal"/>
    <w:next w:val="Normal"/>
    <w:autoRedefine/>
    <w:uiPriority w:val="39"/>
    <w:unhideWhenUsed/>
    <w:rsid w:val="009E713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cotextile.com" TargetMode="External"/><Relationship Id="rId13" Type="http://schemas.openxmlformats.org/officeDocument/2006/relationships/hyperlink" Target="https://corporate.marksandspencer.com" TargetMode="External"/><Relationship Id="rId18" Type="http://schemas.openxmlformats.org/officeDocument/2006/relationships/hyperlink" Target="https://www.theguardian.com"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corporate.marksandspencer.com" TargetMode="External"/><Relationship Id="rId17" Type="http://schemas.openxmlformats.org/officeDocument/2006/relationships/hyperlink" Target="https://www.sbs.ox.ac.uk" TargetMode="External"/><Relationship Id="rId2" Type="http://schemas.openxmlformats.org/officeDocument/2006/relationships/styles" Target="styles.xml"/><Relationship Id="rId16" Type="http://schemas.openxmlformats.org/officeDocument/2006/relationships/hyperlink" Target="https://www.mintel.com" TargetMode="External"/><Relationship Id="rId20" Type="http://schemas.openxmlformats.org/officeDocument/2006/relationships/hyperlink" Target="https://www.ecosystemmarketplace.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porate.marksandspencer.com/sustainability" TargetMode="External"/><Relationship Id="rId5" Type="http://schemas.openxmlformats.org/officeDocument/2006/relationships/footnotes" Target="footnotes.xml"/><Relationship Id="rId15" Type="http://schemas.openxmlformats.org/officeDocument/2006/relationships/hyperlink" Target="https://www.marketingweek.com" TargetMode="External"/><Relationship Id="rId23" Type="http://schemas.openxmlformats.org/officeDocument/2006/relationships/theme" Target="theme/theme1.xml"/><Relationship Id="rId10" Type="http://schemas.openxmlformats.org/officeDocument/2006/relationships/hyperlink" Target="https://www.marksandspencer.com/help-and-support/loyalty-and-rewards" TargetMode="External"/><Relationship Id="rId19" Type="http://schemas.openxmlformats.org/officeDocument/2006/relationships/hyperlink" Target="https://www.thegrocer.co.uk" TargetMode="External"/><Relationship Id="rId4" Type="http://schemas.openxmlformats.org/officeDocument/2006/relationships/webSettings" Target="webSettings.xml"/><Relationship Id="rId9" Type="http://schemas.openxmlformats.org/officeDocument/2006/relationships/hyperlink" Target="https://www.igd.com" TargetMode="External"/><Relationship Id="rId14" Type="http://schemas.openxmlformats.org/officeDocument/2006/relationships/hyperlink" Target="https://corporate.marksandspencer.com"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327</TotalTime>
  <Pages>16</Pages>
  <Words>2988</Words>
  <Characters>17036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Andreea-Mihaela Tanasa (2332157)</dc:creator>
  <cp:keywords/>
  <dc:description/>
  <cp:lastModifiedBy>Constantin Tanasa</cp:lastModifiedBy>
  <cp:revision>17</cp:revision>
  <dcterms:created xsi:type="dcterms:W3CDTF">2025-10-07T08:58:00Z</dcterms:created>
  <dcterms:modified xsi:type="dcterms:W3CDTF">2025-11-24T17:17:00Z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bf8fec5c-4253-4bd3-83ad-6e28df6eb53e</vt:lpwstr>
  </property>
</Properties>
</file>