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078F5" w14:textId="1B38C6E6" w:rsidR="005A5C92" w:rsidRPr="005A5C92" w:rsidRDefault="005A5C92" w:rsidP="005A5C92">
      <w:pPr>
        <w:spacing w:line="360" w:lineRule="auto"/>
        <w:rPr>
          <w:rFonts w:ascii="Arial" w:hAnsi="Arial" w:cs="Arial"/>
          <w:b/>
          <w:bCs/>
        </w:rPr>
      </w:pPr>
      <w:r w:rsidRPr="005A5C92">
        <w:rPr>
          <w:rFonts w:ascii="Arial" w:hAnsi="Arial" w:cs="Arial"/>
          <w:b/>
          <w:bCs/>
        </w:rPr>
        <w:t xml:space="preserve">AS2 – Paragraph Writing </w:t>
      </w:r>
    </w:p>
    <w:p w14:paraId="1567E5F5" w14:textId="798AC0B9" w:rsidR="005A5C92" w:rsidRPr="005A5C92" w:rsidRDefault="005A5C92" w:rsidP="005A5C92">
      <w:pPr>
        <w:spacing w:line="360" w:lineRule="auto"/>
        <w:rPr>
          <w:rFonts w:ascii="Arial" w:hAnsi="Arial" w:cs="Arial"/>
          <w:b/>
          <w:bCs/>
        </w:rPr>
      </w:pPr>
      <w:r w:rsidRPr="005A5C92">
        <w:rPr>
          <w:rFonts w:ascii="Arial" w:hAnsi="Arial" w:cs="Arial"/>
          <w:b/>
          <w:bCs/>
        </w:rPr>
        <w:t>How to Build Resilience in the Workplace</w:t>
      </w:r>
    </w:p>
    <w:p w14:paraId="4DED9616" w14:textId="77777777" w:rsidR="005A5C92" w:rsidRPr="005A5C92" w:rsidRDefault="005A5C92" w:rsidP="005A5C92">
      <w:pPr>
        <w:spacing w:line="360" w:lineRule="auto"/>
        <w:rPr>
          <w:rFonts w:ascii="Arial" w:hAnsi="Arial" w:cs="Arial"/>
        </w:rPr>
      </w:pPr>
      <w:r w:rsidRPr="005A5C92">
        <w:rPr>
          <w:rFonts w:ascii="Arial" w:hAnsi="Arial" w:cs="Arial"/>
        </w:rPr>
        <w:t xml:space="preserve">Being able to be resilient is a necessary attribute of employees in any workplace. Improving workplace resilience will improve productivity and help deal with difficulties and pressure that come with modern day workplaces. It will also improve the ability to work with and do the job despite changes in and throughout the organization. A good way of building resilience in the workplace is creating positive attitudes and the ability to see the good in difficult and bad situations and how to see challenges in the good. The ability to do this will create opportunities for workers to learn and to grow. Employees who learn to adapt and overcome difficult situations and who develop and learn to maintain a positive attitude are employees will deal with the challenges and pressure in the workplace. The task of resilience building is a task that is shared by the workplace and the employees. Workplaces are responsible to create an enabling and supportive environment. If employees feel safe and supported at work and if they feel comfortable and safe enough to ask for </w:t>
      </w:r>
      <w:proofErr w:type="gramStart"/>
      <w:r w:rsidRPr="005A5C92">
        <w:rPr>
          <w:rFonts w:ascii="Arial" w:hAnsi="Arial" w:cs="Arial"/>
        </w:rPr>
        <w:t>help</w:t>
      </w:r>
      <w:proofErr w:type="gramEnd"/>
      <w:r w:rsidRPr="005A5C92">
        <w:rPr>
          <w:rFonts w:ascii="Arial" w:hAnsi="Arial" w:cs="Arial"/>
        </w:rPr>
        <w:t xml:space="preserve"> they will have a greater ability to and will be more resilient. The ability to create resilient and effective teams will rely greatly on the leadership and the ability of the leadership to develop and make teams resilient and to create a positive atmosphere.</w:t>
      </w:r>
    </w:p>
    <w:p w14:paraId="2EA398AB" w14:textId="77777777" w:rsidR="005A5C92" w:rsidRPr="005A5C92" w:rsidRDefault="005A5C92" w:rsidP="005A5C92">
      <w:pPr>
        <w:spacing w:line="360" w:lineRule="auto"/>
        <w:rPr>
          <w:rFonts w:ascii="Arial" w:hAnsi="Arial" w:cs="Arial"/>
        </w:rPr>
      </w:pPr>
      <w:r w:rsidRPr="005A5C92">
        <w:rPr>
          <w:rFonts w:ascii="Arial" w:hAnsi="Arial" w:cs="Arial"/>
        </w:rPr>
        <w:t xml:space="preserve">Continuous learning, effective time management, and healthy professional relationships enhance resilience. Individuals who develop their skills </w:t>
      </w:r>
      <w:proofErr w:type="gramStart"/>
      <w:r w:rsidRPr="005A5C92">
        <w:rPr>
          <w:rFonts w:ascii="Arial" w:hAnsi="Arial" w:cs="Arial"/>
        </w:rPr>
        <w:t>are able to</w:t>
      </w:r>
      <w:proofErr w:type="gramEnd"/>
      <w:r w:rsidRPr="005A5C92">
        <w:rPr>
          <w:rFonts w:ascii="Arial" w:hAnsi="Arial" w:cs="Arial"/>
        </w:rPr>
        <w:t xml:space="preserve"> meet the demands of a changing workplace and new technologies. Likewise, effective management of time and priorities improves self-confidence, productivity and reduces stress. Colleagues and managers who provide emotional and practical help keep employees motivated and engaged even when faced with challenging situations. Studies show resilient employees enjoy higher engagement, satisfaction, and well-being. For organizations, resilient employees mean improved performance, reduced absenteeism, and improved workplace adaptability during changes (Robertson et al., 2015). For this reason, organizations should use resources to improve the well-being of employees and develop and support resilient workplace practices and leadership. The goal is to have a workplace where employees and management share the responsibility for developing resilience in the workforce. The </w:t>
      </w:r>
      <w:r w:rsidRPr="005A5C92">
        <w:rPr>
          <w:rFonts w:ascii="Arial" w:hAnsi="Arial" w:cs="Arial"/>
        </w:rPr>
        <w:lastRenderedPageBreak/>
        <w:t>outcome is a workplace that presents the ability to embrace change and achieve the organization's long-term goals (Cooper, Flint-Taylor and Pearn, 2013).</w:t>
      </w:r>
    </w:p>
    <w:p w14:paraId="3E2AA29D" w14:textId="77777777" w:rsidR="002F5008" w:rsidRPr="005A5C92" w:rsidRDefault="002F5008" w:rsidP="005A5C92">
      <w:pPr>
        <w:spacing w:line="360" w:lineRule="auto"/>
        <w:rPr>
          <w:rFonts w:ascii="Arial" w:hAnsi="Arial" w:cs="Arial"/>
        </w:rPr>
      </w:pPr>
    </w:p>
    <w:p w14:paraId="2D9F9218" w14:textId="6C332C6F" w:rsidR="005A5C92" w:rsidRPr="005A5C92" w:rsidRDefault="005A5C92" w:rsidP="005A5C92">
      <w:pPr>
        <w:spacing w:line="360" w:lineRule="auto"/>
        <w:rPr>
          <w:rFonts w:ascii="Arial" w:hAnsi="Arial" w:cs="Arial"/>
          <w:b/>
          <w:bCs/>
        </w:rPr>
      </w:pPr>
      <w:r w:rsidRPr="005A5C92">
        <w:rPr>
          <w:rFonts w:ascii="Arial" w:hAnsi="Arial" w:cs="Arial"/>
          <w:b/>
          <w:bCs/>
        </w:rPr>
        <w:t xml:space="preserve">References </w:t>
      </w:r>
    </w:p>
    <w:p w14:paraId="5DB4737D" w14:textId="77777777" w:rsidR="005A5C92" w:rsidRPr="005A5C92" w:rsidRDefault="005A5C92" w:rsidP="005A5C92">
      <w:pPr>
        <w:spacing w:line="360" w:lineRule="auto"/>
        <w:rPr>
          <w:rFonts w:ascii="Arial" w:hAnsi="Arial" w:cs="Arial"/>
        </w:rPr>
      </w:pPr>
      <w:r w:rsidRPr="005A5C92">
        <w:rPr>
          <w:rFonts w:ascii="Arial" w:hAnsi="Arial" w:cs="Arial"/>
        </w:rPr>
        <w:t>Cooper, C.L., Flint-Taylor, J. and Pearn, M. (2013) Building Resilience for Success: A Resource for Managers and Organizations. Basingstoke: Palgrave Macmillan.</w:t>
      </w:r>
    </w:p>
    <w:p w14:paraId="6EBF7B44" w14:textId="77777777" w:rsidR="005A5C92" w:rsidRPr="005A5C92" w:rsidRDefault="005A5C92" w:rsidP="005A5C92">
      <w:pPr>
        <w:spacing w:line="360" w:lineRule="auto"/>
        <w:rPr>
          <w:rFonts w:ascii="Arial" w:hAnsi="Arial" w:cs="Arial"/>
        </w:rPr>
      </w:pPr>
      <w:r w:rsidRPr="005A5C92">
        <w:rPr>
          <w:rFonts w:ascii="Arial" w:hAnsi="Arial" w:cs="Arial"/>
        </w:rPr>
        <w:t xml:space="preserve">Mullins, L.J. (2023) Management and Organisational Behaviour. 13th </w:t>
      </w:r>
      <w:proofErr w:type="spellStart"/>
      <w:r w:rsidRPr="005A5C92">
        <w:rPr>
          <w:rFonts w:ascii="Arial" w:hAnsi="Arial" w:cs="Arial"/>
        </w:rPr>
        <w:t>edn</w:t>
      </w:r>
      <w:proofErr w:type="spellEnd"/>
      <w:r w:rsidRPr="005A5C92">
        <w:rPr>
          <w:rFonts w:ascii="Arial" w:hAnsi="Arial" w:cs="Arial"/>
        </w:rPr>
        <w:t>. Harlow: Pearson.</w:t>
      </w:r>
    </w:p>
    <w:p w14:paraId="42E8DF62" w14:textId="77777777" w:rsidR="005A5C92" w:rsidRPr="005A5C92" w:rsidRDefault="005A5C92" w:rsidP="005A5C92">
      <w:pPr>
        <w:spacing w:line="360" w:lineRule="auto"/>
        <w:rPr>
          <w:rFonts w:ascii="Arial" w:hAnsi="Arial" w:cs="Arial"/>
        </w:rPr>
      </w:pPr>
      <w:r w:rsidRPr="005A5C92">
        <w:rPr>
          <w:rFonts w:ascii="Arial" w:hAnsi="Arial" w:cs="Arial"/>
        </w:rPr>
        <w:t>Robertson, I.T., Cooper, C.L., Sarkar, M. and Curran, T. (2015) ‘Resilience training in the workplace from 2003 to 2014: A systematic review’, Journal of Occupational and Organizational Psychology, 88(3), pp. 533–562.</w:t>
      </w:r>
    </w:p>
    <w:p w14:paraId="7ACE79DB" w14:textId="77777777" w:rsidR="005A5C92" w:rsidRPr="005A5C92" w:rsidRDefault="005A5C92" w:rsidP="005A5C92">
      <w:pPr>
        <w:spacing w:line="360" w:lineRule="auto"/>
        <w:rPr>
          <w:rFonts w:ascii="Arial" w:hAnsi="Arial" w:cs="Arial"/>
        </w:rPr>
      </w:pPr>
      <w:r w:rsidRPr="005A5C92">
        <w:rPr>
          <w:rFonts w:ascii="Arial" w:hAnsi="Arial" w:cs="Arial"/>
        </w:rPr>
        <w:t xml:space="preserve">Youssef, C.M. and Luthans, F. (2007) ‘Positive organizational </w:t>
      </w:r>
      <w:proofErr w:type="spellStart"/>
      <w:r w:rsidRPr="005A5C92">
        <w:rPr>
          <w:rFonts w:ascii="Arial" w:hAnsi="Arial" w:cs="Arial"/>
        </w:rPr>
        <w:t>behavior</w:t>
      </w:r>
      <w:proofErr w:type="spellEnd"/>
      <w:r w:rsidRPr="005A5C92">
        <w:rPr>
          <w:rFonts w:ascii="Arial" w:hAnsi="Arial" w:cs="Arial"/>
        </w:rPr>
        <w:t xml:space="preserve"> in the workplace: The impact of hope, optimism and resilience’, Journal of Management, 33(5), pp. 774–800.</w:t>
      </w:r>
    </w:p>
    <w:p w14:paraId="395DAACC" w14:textId="77777777" w:rsidR="005A5C92" w:rsidRPr="005A5C92" w:rsidRDefault="005A5C92" w:rsidP="005A5C92">
      <w:pPr>
        <w:spacing w:line="360" w:lineRule="auto"/>
        <w:rPr>
          <w:rFonts w:ascii="Arial" w:hAnsi="Arial" w:cs="Arial"/>
        </w:rPr>
      </w:pPr>
    </w:p>
    <w:sectPr w:rsidR="005A5C92" w:rsidRPr="005A5C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C92"/>
    <w:rsid w:val="00286682"/>
    <w:rsid w:val="002F5008"/>
    <w:rsid w:val="005A3FFA"/>
    <w:rsid w:val="005A5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515DA"/>
  <w15:chartTrackingRefBased/>
  <w15:docId w15:val="{0B08EC02-BD3C-40BB-AF45-75BAD340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5C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5C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5C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5C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5C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5C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5C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5C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5C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C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5C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5C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5C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5C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5C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5C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5C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5C92"/>
    <w:rPr>
      <w:rFonts w:eastAsiaTheme="majorEastAsia" w:cstheme="majorBidi"/>
      <w:color w:val="272727" w:themeColor="text1" w:themeTint="D8"/>
    </w:rPr>
  </w:style>
  <w:style w:type="paragraph" w:styleId="Title">
    <w:name w:val="Title"/>
    <w:basedOn w:val="Normal"/>
    <w:next w:val="Normal"/>
    <w:link w:val="TitleChar"/>
    <w:uiPriority w:val="10"/>
    <w:qFormat/>
    <w:rsid w:val="005A5C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C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5C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5C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5C92"/>
    <w:pPr>
      <w:spacing w:before="160"/>
      <w:jc w:val="center"/>
    </w:pPr>
    <w:rPr>
      <w:i/>
      <w:iCs/>
      <w:color w:val="404040" w:themeColor="text1" w:themeTint="BF"/>
    </w:rPr>
  </w:style>
  <w:style w:type="character" w:customStyle="1" w:styleId="QuoteChar">
    <w:name w:val="Quote Char"/>
    <w:basedOn w:val="DefaultParagraphFont"/>
    <w:link w:val="Quote"/>
    <w:uiPriority w:val="29"/>
    <w:rsid w:val="005A5C92"/>
    <w:rPr>
      <w:i/>
      <w:iCs/>
      <w:color w:val="404040" w:themeColor="text1" w:themeTint="BF"/>
    </w:rPr>
  </w:style>
  <w:style w:type="paragraph" w:styleId="ListParagraph">
    <w:name w:val="List Paragraph"/>
    <w:basedOn w:val="Normal"/>
    <w:uiPriority w:val="34"/>
    <w:qFormat/>
    <w:rsid w:val="005A5C92"/>
    <w:pPr>
      <w:ind w:left="720"/>
      <w:contextualSpacing/>
    </w:pPr>
  </w:style>
  <w:style w:type="character" w:styleId="IntenseEmphasis">
    <w:name w:val="Intense Emphasis"/>
    <w:basedOn w:val="DefaultParagraphFont"/>
    <w:uiPriority w:val="21"/>
    <w:qFormat/>
    <w:rsid w:val="005A5C92"/>
    <w:rPr>
      <w:i/>
      <w:iCs/>
      <w:color w:val="0F4761" w:themeColor="accent1" w:themeShade="BF"/>
    </w:rPr>
  </w:style>
  <w:style w:type="paragraph" w:styleId="IntenseQuote">
    <w:name w:val="Intense Quote"/>
    <w:basedOn w:val="Normal"/>
    <w:next w:val="Normal"/>
    <w:link w:val="IntenseQuoteChar"/>
    <w:uiPriority w:val="30"/>
    <w:qFormat/>
    <w:rsid w:val="005A5C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5C92"/>
    <w:rPr>
      <w:i/>
      <w:iCs/>
      <w:color w:val="0F4761" w:themeColor="accent1" w:themeShade="BF"/>
    </w:rPr>
  </w:style>
  <w:style w:type="character" w:styleId="IntenseReference">
    <w:name w:val="Intense Reference"/>
    <w:basedOn w:val="DefaultParagraphFont"/>
    <w:uiPriority w:val="32"/>
    <w:qFormat/>
    <w:rsid w:val="005A5C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484</Words>
  <Characters>2759</Characters>
  <DocSecurity>0</DocSecurity>
  <Lines>22</Lines>
  <Paragraphs>6</Paragraphs>
  <ScaleCrop>false</ScaleCrop>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2026-07-31T03:34:00Z</dcterms:created>
  <dcterms:modified xsi:type="dcterms:W3CDTF">2026-07-31T03:36:00Z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a348f4c5-4bfb-460f-b942-fd405ec6e0a2</vt:lpwstr>
  </property>
</Properties>
</file>