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26EF42" w14:textId="23DDDB86" w:rsidR="00E43083" w:rsidRPr="003B7C13" w:rsidRDefault="003E5754" w:rsidP="003E5754">
      <w:pPr>
        <w:spacing w:after="120" w:line="480" w:lineRule="auto"/>
        <w:rPr>
          <w:rFonts w:ascii="Arial" w:hAnsi="Arial" w:cs="Arial"/>
        </w:rPr>
      </w:pPr>
      <w:r w:rsidRPr="003B7C13">
        <w:rPr>
          <w:rFonts w:ascii="Arial" w:hAnsi="Arial" w:cs="Arial"/>
        </w:rPr>
        <w:t xml:space="preserve">  </w:t>
      </w:r>
      <w:r w:rsidR="003B7C13" w:rsidRPr="003B7C13">
        <w:rPr>
          <w:rFonts w:ascii="Arial" w:hAnsi="Arial" w:cs="Arial"/>
        </w:rPr>
        <w:t xml:space="preserve">In this essay, I will explore how visual storytelling is used to address dark themes, with a particular focus on death. I will begin by </w:t>
      </w:r>
      <w:r w:rsidR="003B7C13" w:rsidRPr="003B7C13">
        <w:rPr>
          <w:rFonts w:ascii="Arial" w:hAnsi="Arial" w:cs="Arial"/>
        </w:rPr>
        <w:t>analysing</w:t>
      </w:r>
      <w:r w:rsidR="003B7C13" w:rsidRPr="003B7C13">
        <w:rPr>
          <w:rFonts w:ascii="Arial" w:hAnsi="Arial" w:cs="Arial"/>
        </w:rPr>
        <w:t xml:space="preserve"> specific examples and then examine how books that tackle such topics can be valuable for younger audiences.</w:t>
      </w:r>
    </w:p>
    <w:p w14:paraId="40903255" w14:textId="0E5F15C8" w:rsidR="00E43083" w:rsidRDefault="002674AC" w:rsidP="00D62549">
      <w:pPr>
        <w:pStyle w:val="NormalWeb"/>
        <w:spacing w:line="480" w:lineRule="auto"/>
        <w:rPr>
          <w:rFonts w:ascii="Arial" w:hAnsi="Arial" w:cs="Arial"/>
        </w:rPr>
      </w:pPr>
      <w:r>
        <w:rPr>
          <w:rFonts w:ascii="Arial" w:hAnsi="Arial" w:cs="Arial"/>
          <w:noProof/>
          <w14:ligatures w14:val="standardContextual"/>
        </w:rPr>
        <w:drawing>
          <wp:anchor distT="0" distB="0" distL="114300" distR="114300" simplePos="0" relativeHeight="251658240" behindDoc="0" locked="0" layoutInCell="1" allowOverlap="1" wp14:anchorId="70031956" wp14:editId="5A164CBE">
            <wp:simplePos x="0" y="0"/>
            <wp:positionH relativeFrom="column">
              <wp:posOffset>39329</wp:posOffset>
            </wp:positionH>
            <wp:positionV relativeFrom="paragraph">
              <wp:posOffset>3219327</wp:posOffset>
            </wp:positionV>
            <wp:extent cx="3805084" cy="5166186"/>
            <wp:effectExtent l="0" t="0" r="5080" b="3175"/>
            <wp:wrapNone/>
            <wp:docPr id="703475299" name="Picture 1" descr="A cartoon of a skeleton lying on a peanu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475299" name="Picture 1" descr="A cartoon of a skeleton lying on a peanut&#10;&#10;Description automatically generated"/>
                    <pic:cNvPicPr/>
                  </pic:nvPicPr>
                  <pic:blipFill rotWithShape="1">
                    <a:blip r:embed="rId7">
                      <a:extLst>
                        <a:ext uri="{28A0092B-C50C-407E-A947-70E740481C1C}">
                          <a14:useLocalDpi xmlns:a14="http://schemas.microsoft.com/office/drawing/2010/main" val="0"/>
                        </a:ext>
                      </a:extLst>
                    </a:blip>
                    <a:srcRect t="7382"/>
                    <a:stretch/>
                  </pic:blipFill>
                  <pic:spPr bwMode="auto">
                    <a:xfrm>
                      <a:off x="0" y="0"/>
                      <a:ext cx="3820969" cy="518775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250EF">
        <w:rPr>
          <w:rFonts w:ascii="Arial" w:hAnsi="Arial" w:cs="Arial"/>
        </w:rPr>
        <w:t xml:space="preserve"> </w:t>
      </w:r>
      <w:r w:rsidR="00E43083" w:rsidRPr="00D62549">
        <w:rPr>
          <w:rFonts w:ascii="Arial" w:hAnsi="Arial" w:cs="Arial"/>
        </w:rPr>
        <w:t xml:space="preserve">Wolf </w:t>
      </w:r>
      <w:proofErr w:type="spellStart"/>
      <w:r w:rsidR="00E43083" w:rsidRPr="00D62549">
        <w:rPr>
          <w:rFonts w:ascii="Arial" w:hAnsi="Arial" w:cs="Arial"/>
        </w:rPr>
        <w:t>Erlbruch</w:t>
      </w:r>
      <w:proofErr w:type="spellEnd"/>
      <w:r w:rsidR="00E43083" w:rsidRPr="00D62549">
        <w:rPr>
          <w:rFonts w:ascii="Arial" w:hAnsi="Arial" w:cs="Arial"/>
        </w:rPr>
        <w:t xml:space="preserve"> was a German illustrator and children's book author, as well as a professor at multiple universities. He employed a variety of techniques in his illustrations, such as cutting and pasting, drawing, and painting. His style, which often had a surrealist quality, became highly influential and is widely imitated both in Germany and internationally.</w:t>
      </w:r>
      <w:r w:rsidR="00D62549">
        <w:rPr>
          <w:rFonts w:ascii="Arial" w:hAnsi="Arial" w:cs="Arial"/>
        </w:rPr>
        <w:t xml:space="preserve"> He released his book </w:t>
      </w:r>
      <w:r w:rsidR="00D62549">
        <w:rPr>
          <w:rFonts w:ascii="Arial" w:hAnsi="Arial" w:cs="Arial"/>
          <w:i/>
          <w:iCs/>
        </w:rPr>
        <w:t>Duck, Death and the Tulip</w:t>
      </w:r>
      <w:r w:rsidR="00D62549">
        <w:rPr>
          <w:rFonts w:ascii="Arial" w:hAnsi="Arial" w:cs="Arial"/>
        </w:rPr>
        <w:t xml:space="preserve"> in 2007 and went on to win the </w:t>
      </w:r>
      <w:r w:rsidR="00D62549">
        <w:rPr>
          <w:rFonts w:ascii="Arial" w:hAnsi="Arial" w:cs="Arial"/>
          <w:i/>
          <w:iCs/>
        </w:rPr>
        <w:t xml:space="preserve">Astrid Lindgren Memorial Award </w:t>
      </w:r>
      <w:r w:rsidR="00D62549">
        <w:rPr>
          <w:rFonts w:ascii="Arial" w:hAnsi="Arial" w:cs="Arial"/>
        </w:rPr>
        <w:t xml:space="preserve">in 2017.  </w:t>
      </w:r>
      <w:r w:rsidR="00D62549" w:rsidRPr="00D62549">
        <w:rPr>
          <w:rFonts w:ascii="Arial" w:hAnsi="Arial" w:cs="Arial"/>
        </w:rPr>
        <w:t xml:space="preserve">The </w:t>
      </w:r>
      <w:r>
        <w:rPr>
          <w:rFonts w:ascii="Arial" w:hAnsi="Arial" w:cs="Arial"/>
        </w:rPr>
        <w:t xml:space="preserve">book follows </w:t>
      </w:r>
      <w:r w:rsidR="00D62549" w:rsidRPr="00D62549">
        <w:rPr>
          <w:rFonts w:ascii="Arial" w:hAnsi="Arial" w:cs="Arial"/>
          <w:i/>
          <w:iCs/>
        </w:rPr>
        <w:t>Duck</w:t>
      </w:r>
      <w:r>
        <w:rPr>
          <w:rFonts w:ascii="Arial" w:hAnsi="Arial" w:cs="Arial"/>
          <w:i/>
          <w:iCs/>
        </w:rPr>
        <w:t xml:space="preserve"> </w:t>
      </w:r>
      <w:r>
        <w:rPr>
          <w:rFonts w:ascii="Arial" w:hAnsi="Arial" w:cs="Arial"/>
        </w:rPr>
        <w:t>as</w:t>
      </w:r>
      <w:r w:rsidR="00D62549" w:rsidRPr="00D62549">
        <w:rPr>
          <w:rFonts w:ascii="Arial" w:hAnsi="Arial" w:cs="Arial"/>
        </w:rPr>
        <w:t xml:space="preserve"> </w:t>
      </w:r>
      <w:r>
        <w:rPr>
          <w:rFonts w:ascii="Arial" w:hAnsi="Arial" w:cs="Arial"/>
        </w:rPr>
        <w:t xml:space="preserve">she </w:t>
      </w:r>
      <w:r w:rsidR="00D62549" w:rsidRPr="00D62549">
        <w:rPr>
          <w:rFonts w:ascii="Arial" w:hAnsi="Arial" w:cs="Arial"/>
        </w:rPr>
        <w:t xml:space="preserve">realises her own mortality and worries about what will be left behind or where she’ll go when she dies. </w:t>
      </w:r>
      <w:r w:rsidR="00D62549" w:rsidRPr="002674AC">
        <w:rPr>
          <w:rFonts w:ascii="Arial" w:hAnsi="Arial" w:cs="Arial"/>
          <w:i/>
          <w:iCs/>
        </w:rPr>
        <w:t>Death</w:t>
      </w:r>
      <w:r w:rsidR="00D62549" w:rsidRPr="00D62549">
        <w:rPr>
          <w:rFonts w:ascii="Arial" w:hAnsi="Arial" w:cs="Arial"/>
        </w:rPr>
        <w:t xml:space="preserve"> reassures her that she will not mourn all that she’s left behind</w:t>
      </w:r>
      <w:r>
        <w:rPr>
          <w:rFonts w:ascii="Arial" w:hAnsi="Arial" w:cs="Arial"/>
        </w:rPr>
        <w:t xml:space="preserve">. </w:t>
      </w:r>
    </w:p>
    <w:p w14:paraId="2829BAE4" w14:textId="77643AB0" w:rsidR="002674AC" w:rsidRDefault="002674AC" w:rsidP="00D62549">
      <w:pPr>
        <w:pStyle w:val="NormalWeb"/>
        <w:spacing w:line="480" w:lineRule="auto"/>
        <w:rPr>
          <w:rFonts w:ascii="Arial" w:hAnsi="Arial" w:cs="Arial"/>
        </w:rPr>
      </w:pPr>
    </w:p>
    <w:p w14:paraId="51DB75AC" w14:textId="3EEC4243" w:rsidR="00D62549" w:rsidRDefault="00D62549" w:rsidP="00D62549">
      <w:pPr>
        <w:pStyle w:val="NormalWeb"/>
        <w:spacing w:line="480" w:lineRule="auto"/>
        <w:rPr>
          <w:rFonts w:ascii="Arial" w:hAnsi="Arial" w:cs="Arial"/>
        </w:rPr>
      </w:pPr>
    </w:p>
    <w:p w14:paraId="02A534D8" w14:textId="77777777" w:rsidR="00D62549" w:rsidRPr="00D62549" w:rsidRDefault="00D62549" w:rsidP="00D62549">
      <w:pPr>
        <w:pStyle w:val="NormalWeb"/>
        <w:spacing w:line="480" w:lineRule="auto"/>
        <w:rPr>
          <w:rFonts w:ascii="Arial" w:hAnsi="Arial" w:cs="Arial"/>
        </w:rPr>
      </w:pPr>
    </w:p>
    <w:p w14:paraId="653D5E45" w14:textId="3328A6AD" w:rsidR="00E43083" w:rsidRDefault="00E43083" w:rsidP="00E43083">
      <w:pPr>
        <w:spacing w:before="120" w:after="120"/>
        <w:rPr>
          <w:rFonts w:ascii="Arial" w:hAnsi="Arial" w:cs="Arial"/>
        </w:rPr>
      </w:pPr>
    </w:p>
    <w:p w14:paraId="48FD0FF4" w14:textId="77777777" w:rsidR="002674AC" w:rsidRPr="002674AC" w:rsidRDefault="002674AC" w:rsidP="002674AC">
      <w:pPr>
        <w:rPr>
          <w:rFonts w:ascii="Arial" w:hAnsi="Arial" w:cs="Arial"/>
        </w:rPr>
      </w:pPr>
    </w:p>
    <w:p w14:paraId="727F8073" w14:textId="77777777" w:rsidR="002674AC" w:rsidRPr="002674AC" w:rsidRDefault="002674AC" w:rsidP="002674AC">
      <w:pPr>
        <w:rPr>
          <w:rFonts w:ascii="Arial" w:hAnsi="Arial" w:cs="Arial"/>
        </w:rPr>
      </w:pPr>
    </w:p>
    <w:p w14:paraId="77EA909B" w14:textId="77777777" w:rsidR="002674AC" w:rsidRPr="002674AC" w:rsidRDefault="002674AC" w:rsidP="002674AC">
      <w:pPr>
        <w:rPr>
          <w:rFonts w:ascii="Arial" w:hAnsi="Arial" w:cs="Arial"/>
        </w:rPr>
      </w:pPr>
    </w:p>
    <w:p w14:paraId="18DF921B" w14:textId="77777777" w:rsidR="002674AC" w:rsidRPr="002674AC" w:rsidRDefault="002674AC" w:rsidP="002674AC">
      <w:pPr>
        <w:rPr>
          <w:rFonts w:ascii="Arial" w:hAnsi="Arial" w:cs="Arial"/>
        </w:rPr>
      </w:pPr>
    </w:p>
    <w:p w14:paraId="708A4ACF" w14:textId="77777777" w:rsidR="002674AC" w:rsidRPr="002674AC" w:rsidRDefault="002674AC" w:rsidP="002674AC">
      <w:pPr>
        <w:rPr>
          <w:rFonts w:ascii="Arial" w:hAnsi="Arial" w:cs="Arial"/>
        </w:rPr>
      </w:pPr>
    </w:p>
    <w:p w14:paraId="2E086C6D" w14:textId="77777777" w:rsidR="002674AC" w:rsidRPr="002674AC" w:rsidRDefault="002674AC" w:rsidP="002674AC">
      <w:pPr>
        <w:rPr>
          <w:rFonts w:ascii="Arial" w:hAnsi="Arial" w:cs="Arial"/>
        </w:rPr>
      </w:pPr>
    </w:p>
    <w:p w14:paraId="36810219" w14:textId="77777777" w:rsidR="002674AC" w:rsidRPr="002674AC" w:rsidRDefault="002674AC" w:rsidP="002674AC">
      <w:pPr>
        <w:rPr>
          <w:rFonts w:ascii="Arial" w:hAnsi="Arial" w:cs="Arial"/>
        </w:rPr>
      </w:pPr>
    </w:p>
    <w:p w14:paraId="6D8C24EA" w14:textId="77777777" w:rsidR="002674AC" w:rsidRPr="002674AC" w:rsidRDefault="002674AC" w:rsidP="002674AC">
      <w:pPr>
        <w:rPr>
          <w:rFonts w:ascii="Arial" w:hAnsi="Arial" w:cs="Arial"/>
        </w:rPr>
      </w:pPr>
    </w:p>
    <w:p w14:paraId="71155829" w14:textId="77777777" w:rsidR="002674AC" w:rsidRPr="002674AC" w:rsidRDefault="002674AC" w:rsidP="002674AC">
      <w:pPr>
        <w:rPr>
          <w:rFonts w:ascii="Arial" w:hAnsi="Arial" w:cs="Arial"/>
        </w:rPr>
      </w:pPr>
    </w:p>
    <w:p w14:paraId="7B1AC6D0" w14:textId="77777777" w:rsidR="002674AC" w:rsidRPr="002674AC" w:rsidRDefault="002674AC" w:rsidP="002674AC">
      <w:pPr>
        <w:rPr>
          <w:rFonts w:ascii="Arial" w:hAnsi="Arial" w:cs="Arial"/>
        </w:rPr>
      </w:pPr>
    </w:p>
    <w:p w14:paraId="2DDCB09C" w14:textId="77777777" w:rsidR="002674AC" w:rsidRPr="002674AC" w:rsidRDefault="002674AC" w:rsidP="002674AC">
      <w:pPr>
        <w:rPr>
          <w:rFonts w:ascii="Arial" w:hAnsi="Arial" w:cs="Arial"/>
        </w:rPr>
      </w:pPr>
    </w:p>
    <w:p w14:paraId="178EDB9A" w14:textId="77777777" w:rsidR="002674AC" w:rsidRPr="002674AC" w:rsidRDefault="002674AC" w:rsidP="002674AC">
      <w:pPr>
        <w:rPr>
          <w:rFonts w:ascii="Arial" w:hAnsi="Arial" w:cs="Arial"/>
        </w:rPr>
      </w:pPr>
    </w:p>
    <w:p w14:paraId="23F20E3A" w14:textId="77777777" w:rsidR="002674AC" w:rsidRPr="002674AC" w:rsidRDefault="002674AC" w:rsidP="002674AC">
      <w:pPr>
        <w:rPr>
          <w:rFonts w:ascii="Arial" w:hAnsi="Arial" w:cs="Arial"/>
        </w:rPr>
      </w:pPr>
    </w:p>
    <w:p w14:paraId="7EE2B5DD" w14:textId="77777777" w:rsidR="002674AC" w:rsidRPr="002674AC" w:rsidRDefault="002674AC" w:rsidP="002674AC">
      <w:pPr>
        <w:rPr>
          <w:rFonts w:ascii="Arial" w:hAnsi="Arial" w:cs="Arial"/>
        </w:rPr>
      </w:pPr>
    </w:p>
    <w:p w14:paraId="5CC1FDEB" w14:textId="77777777" w:rsidR="002674AC" w:rsidRDefault="002674AC" w:rsidP="002674AC">
      <w:pPr>
        <w:rPr>
          <w:rFonts w:ascii="Arial" w:hAnsi="Arial" w:cs="Arial"/>
        </w:rPr>
      </w:pPr>
    </w:p>
    <w:p w14:paraId="6FEFBB58" w14:textId="77777777" w:rsidR="002674AC" w:rsidRDefault="002674AC" w:rsidP="002674AC">
      <w:pPr>
        <w:rPr>
          <w:rFonts w:ascii="Arial" w:hAnsi="Arial" w:cs="Arial"/>
        </w:rPr>
      </w:pPr>
    </w:p>
    <w:p w14:paraId="38DDB0BD" w14:textId="77777777" w:rsidR="002674AC" w:rsidRDefault="002674AC" w:rsidP="002674AC">
      <w:pPr>
        <w:rPr>
          <w:rFonts w:ascii="Arial" w:hAnsi="Arial" w:cs="Arial"/>
        </w:rPr>
      </w:pPr>
    </w:p>
    <w:p w14:paraId="72F7C7F6" w14:textId="77777777" w:rsidR="00670FE9" w:rsidRDefault="00670FE9" w:rsidP="002674AC">
      <w:pPr>
        <w:rPr>
          <w:rFonts w:ascii="Arial" w:hAnsi="Arial" w:cs="Arial"/>
          <w:i/>
          <w:iCs/>
        </w:rPr>
      </w:pPr>
    </w:p>
    <w:p w14:paraId="365FCEE3" w14:textId="3242637F" w:rsidR="002674AC" w:rsidRDefault="00670FE9" w:rsidP="002674AC">
      <w:pPr>
        <w:rPr>
          <w:rFonts w:ascii="Arial" w:hAnsi="Arial" w:cs="Arial"/>
          <w:i/>
          <w:iCs/>
        </w:rPr>
      </w:pPr>
      <w:r>
        <w:rPr>
          <w:rFonts w:ascii="Arial" w:hAnsi="Arial" w:cs="Arial"/>
          <w:i/>
          <w:iCs/>
        </w:rPr>
        <w:t xml:space="preserve">(Figure1) </w:t>
      </w:r>
      <w:r w:rsidR="002674AC">
        <w:rPr>
          <w:rFonts w:ascii="Arial" w:hAnsi="Arial" w:cs="Arial"/>
          <w:i/>
          <w:iCs/>
        </w:rPr>
        <w:t xml:space="preserve">Wolf </w:t>
      </w:r>
      <w:proofErr w:type="spellStart"/>
      <w:r w:rsidR="002674AC">
        <w:rPr>
          <w:rFonts w:ascii="Arial" w:hAnsi="Arial" w:cs="Arial"/>
          <w:i/>
          <w:iCs/>
        </w:rPr>
        <w:t>Elbruch</w:t>
      </w:r>
      <w:proofErr w:type="spellEnd"/>
      <w:r w:rsidR="002674AC">
        <w:rPr>
          <w:rFonts w:ascii="Arial" w:hAnsi="Arial" w:cs="Arial"/>
          <w:i/>
          <w:iCs/>
        </w:rPr>
        <w:t xml:space="preserve">, Duck, Death and the Tulip, </w:t>
      </w:r>
      <w:r w:rsidR="009B17D7">
        <w:rPr>
          <w:rFonts w:ascii="Arial" w:hAnsi="Arial" w:cs="Arial"/>
          <w:i/>
          <w:iCs/>
        </w:rPr>
        <w:t>2007, pg. 15.</w:t>
      </w:r>
    </w:p>
    <w:p w14:paraId="127F6EE7" w14:textId="77777777" w:rsidR="009B17D7" w:rsidRDefault="009B17D7" w:rsidP="002674AC">
      <w:pPr>
        <w:rPr>
          <w:rFonts w:ascii="Arial" w:hAnsi="Arial" w:cs="Arial"/>
          <w:i/>
          <w:iCs/>
        </w:rPr>
      </w:pPr>
    </w:p>
    <w:p w14:paraId="32B61FB1" w14:textId="7374CB44" w:rsidR="00A01B79" w:rsidRDefault="009B5B11" w:rsidP="00A01B79">
      <w:pPr>
        <w:pStyle w:val="NormalWeb"/>
        <w:spacing w:line="480" w:lineRule="auto"/>
        <w:rPr>
          <w:rFonts w:ascii="Arial" w:hAnsi="Arial" w:cs="Arial"/>
        </w:rPr>
      </w:pPr>
      <w:r>
        <w:rPr>
          <w:rFonts w:ascii="Arial" w:hAnsi="Arial" w:cs="Arial"/>
        </w:rPr>
        <w:t xml:space="preserve"> </w:t>
      </w:r>
      <w:r w:rsidR="004250EF">
        <w:rPr>
          <w:rFonts w:ascii="Arial" w:hAnsi="Arial" w:cs="Arial"/>
        </w:rPr>
        <w:t xml:space="preserve"> </w:t>
      </w:r>
      <w:r w:rsidR="00A01B79" w:rsidRPr="00A01B79">
        <w:rPr>
          <w:rFonts w:ascii="Arial" w:hAnsi="Arial" w:cs="Arial"/>
        </w:rPr>
        <w:t xml:space="preserve">The first image I want to </w:t>
      </w:r>
      <w:r w:rsidR="00A01B79" w:rsidRPr="00A01B79">
        <w:rPr>
          <w:rFonts w:ascii="Arial" w:hAnsi="Arial" w:cs="Arial"/>
        </w:rPr>
        <w:t>analyse</w:t>
      </w:r>
      <w:r w:rsidR="00A01B79" w:rsidRPr="00A01B79">
        <w:rPr>
          <w:rFonts w:ascii="Arial" w:hAnsi="Arial" w:cs="Arial"/>
        </w:rPr>
        <w:t xml:space="preserve"> (</w:t>
      </w:r>
      <w:r w:rsidR="00670FE9">
        <w:rPr>
          <w:rFonts w:ascii="Arial" w:hAnsi="Arial" w:cs="Arial"/>
        </w:rPr>
        <w:t>fig.1</w:t>
      </w:r>
      <w:r w:rsidR="00A01B79" w:rsidRPr="00A01B79">
        <w:rPr>
          <w:rFonts w:ascii="Arial" w:hAnsi="Arial" w:cs="Arial"/>
        </w:rPr>
        <w:t>) depicts Duck snuggling up to Death to help warm him after they’ve been swimming in her favo</w:t>
      </w:r>
      <w:r w:rsidR="00A01B79">
        <w:rPr>
          <w:rFonts w:ascii="Arial" w:hAnsi="Arial" w:cs="Arial"/>
        </w:rPr>
        <w:t>u</w:t>
      </w:r>
      <w:r w:rsidR="00A01B79" w:rsidRPr="00A01B79">
        <w:rPr>
          <w:rFonts w:ascii="Arial" w:hAnsi="Arial" w:cs="Arial"/>
        </w:rPr>
        <w:t xml:space="preserve">rite pond. There’s a noticeable tenderness between Duck and Death, with the text stating, “Nobody had ever offered to do that for Death” </w:t>
      </w:r>
      <w:sdt>
        <w:sdtPr>
          <w:rPr>
            <w:rFonts w:ascii="Arial" w:hAnsi="Arial" w:cs="Arial"/>
          </w:rPr>
          <w:id w:val="-1465571951"/>
          <w:citation/>
        </w:sdtPr>
        <w:sdtContent>
          <w:r w:rsidR="00112766">
            <w:rPr>
              <w:rFonts w:ascii="Arial" w:hAnsi="Arial" w:cs="Arial"/>
            </w:rPr>
            <w:fldChar w:fldCharType="begin"/>
          </w:r>
          <w:r w:rsidR="00112766">
            <w:rPr>
              <w:rFonts w:ascii="Arial" w:hAnsi="Arial" w:cs="Arial"/>
            </w:rPr>
            <w:instrText xml:space="preserve"> CITATION Wol07 \l 2057 </w:instrText>
          </w:r>
          <w:r w:rsidR="00112766">
            <w:rPr>
              <w:rFonts w:ascii="Arial" w:hAnsi="Arial" w:cs="Arial"/>
            </w:rPr>
            <w:fldChar w:fldCharType="separate"/>
          </w:r>
          <w:r w:rsidR="00112766">
            <w:rPr>
              <w:rFonts w:ascii="Arial" w:hAnsi="Arial" w:cs="Arial"/>
              <w:noProof/>
            </w:rPr>
            <w:t xml:space="preserve"> </w:t>
          </w:r>
          <w:r w:rsidR="00112766" w:rsidRPr="00112766">
            <w:rPr>
              <w:rFonts w:ascii="Arial" w:hAnsi="Arial" w:cs="Arial"/>
              <w:noProof/>
            </w:rPr>
            <w:t>(Wolf Elbruch, 2007)</w:t>
          </w:r>
          <w:r w:rsidR="00112766">
            <w:rPr>
              <w:rFonts w:ascii="Arial" w:hAnsi="Arial" w:cs="Arial"/>
            </w:rPr>
            <w:fldChar w:fldCharType="end"/>
          </w:r>
        </w:sdtContent>
      </w:sdt>
      <w:r w:rsidR="00A01B79" w:rsidRPr="00A01B79">
        <w:rPr>
          <w:rFonts w:ascii="Arial" w:hAnsi="Arial" w:cs="Arial"/>
        </w:rPr>
        <w:t xml:space="preserve">. This suggests that Death is typically feared or misunderstood, yet Duck feels comfortable enough to fall asleep beside him. In fact, Death even appears to be smiling in this image. </w:t>
      </w:r>
      <w:proofErr w:type="spellStart"/>
      <w:r w:rsidR="00A01B79" w:rsidRPr="00A01B79">
        <w:rPr>
          <w:rFonts w:ascii="Arial" w:hAnsi="Arial" w:cs="Arial"/>
        </w:rPr>
        <w:t>Erlbruch’s</w:t>
      </w:r>
      <w:proofErr w:type="spellEnd"/>
      <w:r w:rsidR="00A01B79" w:rsidRPr="00A01B79">
        <w:rPr>
          <w:rFonts w:ascii="Arial" w:hAnsi="Arial" w:cs="Arial"/>
        </w:rPr>
        <w:t xml:space="preserve"> use of pencil and warm colo</w:t>
      </w:r>
      <w:r w:rsidR="00A01B79">
        <w:rPr>
          <w:rFonts w:ascii="Arial" w:hAnsi="Arial" w:cs="Arial"/>
        </w:rPr>
        <w:t>u</w:t>
      </w:r>
      <w:r w:rsidR="00A01B79" w:rsidRPr="00A01B79">
        <w:rPr>
          <w:rFonts w:ascii="Arial" w:hAnsi="Arial" w:cs="Arial"/>
        </w:rPr>
        <w:t>rs enhances the peaceful atmosphere, contributing to a sense of calm and gentleness surrounding Death. This portrayal is significant because it shows young readers</w:t>
      </w:r>
      <w:proofErr w:type="gramStart"/>
      <w:r w:rsidR="00A01B79" w:rsidRPr="00A01B79">
        <w:rPr>
          <w:rFonts w:ascii="Arial" w:hAnsi="Arial" w:cs="Arial"/>
        </w:rPr>
        <w:t>, in particular, that</w:t>
      </w:r>
      <w:proofErr w:type="gramEnd"/>
      <w:r w:rsidR="00A01B79" w:rsidRPr="00A01B79">
        <w:rPr>
          <w:rFonts w:ascii="Arial" w:hAnsi="Arial" w:cs="Arial"/>
        </w:rPr>
        <w:t xml:space="preserve"> Death need not be something to fear</w:t>
      </w:r>
      <w:r w:rsidR="00A01B79">
        <w:rPr>
          <w:rFonts w:ascii="Arial" w:hAnsi="Arial" w:cs="Arial"/>
        </w:rPr>
        <w:t>, which is the overall aim of the story.</w:t>
      </w:r>
      <w:r w:rsidR="004250EF">
        <w:rPr>
          <w:rFonts w:ascii="Arial" w:hAnsi="Arial" w:cs="Arial"/>
        </w:rPr>
        <w:t xml:space="preserve"> </w:t>
      </w:r>
    </w:p>
    <w:p w14:paraId="07CF8E59" w14:textId="71A692F4" w:rsidR="00670FE9" w:rsidRDefault="004250EF" w:rsidP="00670FE9">
      <w:pPr>
        <w:pStyle w:val="NormalWeb"/>
        <w:spacing w:line="480" w:lineRule="auto"/>
        <w:rPr>
          <w:rFonts w:ascii="Arial" w:hAnsi="Arial" w:cs="Arial"/>
        </w:rPr>
      </w:pPr>
      <w:r>
        <w:rPr>
          <w:rFonts w:ascii="Arial" w:hAnsi="Arial" w:cs="Arial"/>
        </w:rPr>
        <w:t xml:space="preserve"> </w:t>
      </w:r>
      <w:r w:rsidR="009B5B11">
        <w:rPr>
          <w:rFonts w:ascii="Arial" w:hAnsi="Arial" w:cs="Arial"/>
        </w:rPr>
        <w:t xml:space="preserve"> </w:t>
      </w:r>
      <w:r w:rsidR="009B5B11" w:rsidRPr="009B5B11">
        <w:rPr>
          <w:rFonts w:ascii="Arial" w:hAnsi="Arial" w:cs="Arial"/>
        </w:rPr>
        <w:t>The imagery is particularly intriguing because the page feels quite simple and uncluttered. Although Duck and Death are lying horizontally, they are positioned at a diagonal angle. This is an important detail to consider when analy</w:t>
      </w:r>
      <w:r w:rsidR="009B5B11">
        <w:rPr>
          <w:rFonts w:ascii="Arial" w:hAnsi="Arial" w:cs="Arial"/>
        </w:rPr>
        <w:t>s</w:t>
      </w:r>
      <w:r w:rsidR="009B5B11" w:rsidRPr="009B5B11">
        <w:rPr>
          <w:rFonts w:ascii="Arial" w:hAnsi="Arial" w:cs="Arial"/>
        </w:rPr>
        <w:t xml:space="preserve">ing picture books, as it helps convey the emotional tone of the image. Molly Bang notes that “horizontal shapes give us a sense of stability and calm” </w:t>
      </w:r>
      <w:sdt>
        <w:sdtPr>
          <w:rPr>
            <w:rFonts w:ascii="Arial" w:hAnsi="Arial" w:cs="Arial"/>
          </w:rPr>
          <w:id w:val="-510443053"/>
          <w:citation/>
        </w:sdtPr>
        <w:sdtContent>
          <w:r w:rsidR="009B5B11">
            <w:rPr>
              <w:rFonts w:ascii="Arial" w:hAnsi="Arial" w:cs="Arial"/>
            </w:rPr>
            <w:fldChar w:fldCharType="begin"/>
          </w:r>
          <w:r w:rsidR="009B5B11">
            <w:rPr>
              <w:rFonts w:ascii="Arial" w:hAnsi="Arial" w:cs="Arial"/>
            </w:rPr>
            <w:instrText xml:space="preserve"> CITATION Mol16 \l 2057 </w:instrText>
          </w:r>
          <w:r w:rsidR="009B5B11">
            <w:rPr>
              <w:rFonts w:ascii="Arial" w:hAnsi="Arial" w:cs="Arial"/>
            </w:rPr>
            <w:fldChar w:fldCharType="separate"/>
          </w:r>
          <w:r w:rsidR="008076D2" w:rsidRPr="008076D2">
            <w:rPr>
              <w:rFonts w:ascii="Arial" w:hAnsi="Arial" w:cs="Arial"/>
              <w:noProof/>
            </w:rPr>
            <w:t>(Bang, 2016)</w:t>
          </w:r>
          <w:r w:rsidR="009B5B11">
            <w:rPr>
              <w:rFonts w:ascii="Arial" w:hAnsi="Arial" w:cs="Arial"/>
            </w:rPr>
            <w:fldChar w:fldCharType="end"/>
          </w:r>
        </w:sdtContent>
      </w:sdt>
      <w:r w:rsidR="009B5B11">
        <w:rPr>
          <w:rFonts w:ascii="Arial" w:hAnsi="Arial" w:cs="Arial"/>
        </w:rPr>
        <w:t xml:space="preserve">, </w:t>
      </w:r>
      <w:r w:rsidR="009B5B11" w:rsidRPr="009B5B11">
        <w:rPr>
          <w:rFonts w:ascii="Arial" w:hAnsi="Arial" w:cs="Arial"/>
        </w:rPr>
        <w:t xml:space="preserve">while “diagonal shapes imply motion or tension” </w:t>
      </w:r>
      <w:sdt>
        <w:sdtPr>
          <w:rPr>
            <w:rFonts w:ascii="Arial" w:hAnsi="Arial" w:cs="Arial"/>
          </w:rPr>
          <w:id w:val="-1958861731"/>
          <w:citation/>
        </w:sdtPr>
        <w:sdtContent>
          <w:r w:rsidR="007343D8">
            <w:rPr>
              <w:rFonts w:ascii="Arial" w:hAnsi="Arial" w:cs="Arial"/>
            </w:rPr>
            <w:fldChar w:fldCharType="begin"/>
          </w:r>
          <w:r w:rsidR="007343D8">
            <w:rPr>
              <w:rFonts w:ascii="Arial" w:hAnsi="Arial" w:cs="Arial"/>
            </w:rPr>
            <w:instrText xml:space="preserve"> CITATION Mol16 \l 2057 </w:instrText>
          </w:r>
          <w:r w:rsidR="007343D8">
            <w:rPr>
              <w:rFonts w:ascii="Arial" w:hAnsi="Arial" w:cs="Arial"/>
            </w:rPr>
            <w:fldChar w:fldCharType="separate"/>
          </w:r>
          <w:r w:rsidR="007343D8" w:rsidRPr="007343D8">
            <w:rPr>
              <w:rFonts w:ascii="Arial" w:hAnsi="Arial" w:cs="Arial"/>
              <w:noProof/>
            </w:rPr>
            <w:t>(Bang, 2016)</w:t>
          </w:r>
          <w:r w:rsidR="007343D8">
            <w:rPr>
              <w:rFonts w:ascii="Arial" w:hAnsi="Arial" w:cs="Arial"/>
            </w:rPr>
            <w:fldChar w:fldCharType="end"/>
          </w:r>
        </w:sdtContent>
      </w:sdt>
      <w:r w:rsidR="009B5B11">
        <w:rPr>
          <w:rFonts w:ascii="Arial" w:hAnsi="Arial" w:cs="Arial"/>
        </w:rPr>
        <w:t xml:space="preserve">. </w:t>
      </w:r>
      <w:r w:rsidR="009B5B11" w:rsidRPr="009B5B11">
        <w:rPr>
          <w:rFonts w:ascii="Arial" w:hAnsi="Arial" w:cs="Arial"/>
        </w:rPr>
        <w:t>While calm and tension, or stability and motion, may seem contradictory, they can coexist in a single image. The scene on this page feels peaceful and still, yet the diagonal angle subtly hints that time is moving forward and death remains inevitable.</w:t>
      </w:r>
      <w:r w:rsidR="009B5B11">
        <w:rPr>
          <w:rFonts w:ascii="Arial" w:hAnsi="Arial" w:cs="Arial"/>
        </w:rPr>
        <w:t xml:space="preserve"> </w:t>
      </w:r>
      <w:r w:rsidR="00670FE9" w:rsidRPr="00670FE9">
        <w:rPr>
          <w:rFonts w:ascii="Arial" w:hAnsi="Arial" w:cs="Arial"/>
        </w:rPr>
        <w:t xml:space="preserve">This can also be understood in the context of the tree extending beyond the image. While Duck and Death are in a </w:t>
      </w:r>
      <w:r w:rsidR="00670FE9" w:rsidRPr="00670FE9">
        <w:rPr>
          <w:rFonts w:ascii="Arial" w:hAnsi="Arial" w:cs="Arial"/>
        </w:rPr>
        <w:lastRenderedPageBreak/>
        <w:t>moment of peace, the larger world around them continues to move forward, reflecting a feeling commonly experienced during grief.</w:t>
      </w:r>
    </w:p>
    <w:p w14:paraId="2CF763A2" w14:textId="77777777" w:rsidR="00670FE9" w:rsidRDefault="00670FE9" w:rsidP="00670FE9">
      <w:pPr>
        <w:pStyle w:val="NormalWeb"/>
        <w:spacing w:line="480" w:lineRule="auto"/>
        <w:rPr>
          <w:rFonts w:ascii="Arial" w:hAnsi="Arial" w:cs="Arial"/>
        </w:rPr>
      </w:pPr>
    </w:p>
    <w:p w14:paraId="2EEFB93F" w14:textId="2BAF7DA0" w:rsidR="00670FE9" w:rsidRPr="00670FE9" w:rsidRDefault="007B40AE" w:rsidP="00670FE9">
      <w:pPr>
        <w:pStyle w:val="NormalWeb"/>
        <w:spacing w:line="480" w:lineRule="auto"/>
        <w:rPr>
          <w:rFonts w:ascii="Arial" w:hAnsi="Arial" w:cs="Arial"/>
        </w:rPr>
      </w:pPr>
      <w:r>
        <w:rPr>
          <w:rFonts w:ascii="Arial" w:hAnsi="Arial" w:cs="Arial"/>
          <w:noProof/>
        </w:rPr>
        <w:drawing>
          <wp:anchor distT="0" distB="0" distL="114300" distR="114300" simplePos="0" relativeHeight="251659264" behindDoc="0" locked="0" layoutInCell="1" allowOverlap="1" wp14:anchorId="4EA0FE0F" wp14:editId="4998D42F">
            <wp:simplePos x="0" y="0"/>
            <wp:positionH relativeFrom="column">
              <wp:posOffset>257</wp:posOffset>
            </wp:positionH>
            <wp:positionV relativeFrom="paragraph">
              <wp:posOffset>-47195</wp:posOffset>
            </wp:positionV>
            <wp:extent cx="5731510" cy="3655859"/>
            <wp:effectExtent l="0" t="0" r="0" b="1905"/>
            <wp:wrapNone/>
            <wp:docPr id="803127115" name="Picture 2" descr="A book with a picture of a skelet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127115" name="Picture 2" descr="A book with a picture of a skeleton&#10;&#10;Description automatically generated"/>
                    <pic:cNvPicPr/>
                  </pic:nvPicPr>
                  <pic:blipFill rotWithShape="1">
                    <a:blip r:embed="rId8" cstate="print">
                      <a:extLst>
                        <a:ext uri="{28A0092B-C50C-407E-A947-70E740481C1C}">
                          <a14:useLocalDpi xmlns:a14="http://schemas.microsoft.com/office/drawing/2010/main" val="0"/>
                        </a:ext>
                      </a:extLst>
                    </a:blip>
                    <a:srcRect t="4126"/>
                    <a:stretch/>
                  </pic:blipFill>
                  <pic:spPr bwMode="auto">
                    <a:xfrm>
                      <a:off x="0" y="0"/>
                      <a:ext cx="5731510" cy="365585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087E18F" w14:textId="51F70733" w:rsidR="00670FE9" w:rsidRPr="009B5B11" w:rsidRDefault="00670FE9" w:rsidP="009B5B11">
      <w:pPr>
        <w:pStyle w:val="NormalWeb"/>
        <w:spacing w:line="480" w:lineRule="auto"/>
        <w:rPr>
          <w:rFonts w:ascii="Arial" w:hAnsi="Arial" w:cs="Arial"/>
        </w:rPr>
      </w:pPr>
    </w:p>
    <w:p w14:paraId="693FA4CB" w14:textId="2C1A8F82" w:rsidR="004250EF" w:rsidRPr="009B5B11" w:rsidRDefault="004250EF" w:rsidP="00A01B79">
      <w:pPr>
        <w:pStyle w:val="NormalWeb"/>
        <w:spacing w:line="480" w:lineRule="auto"/>
        <w:rPr>
          <w:rFonts w:ascii="Arial" w:hAnsi="Arial" w:cs="Arial"/>
        </w:rPr>
      </w:pPr>
    </w:p>
    <w:p w14:paraId="2C878B85" w14:textId="4AA80AB4" w:rsidR="009B17D7" w:rsidRDefault="009B17D7" w:rsidP="00A01B79">
      <w:pPr>
        <w:rPr>
          <w:rFonts w:ascii="Arial" w:hAnsi="Arial" w:cs="Arial"/>
        </w:rPr>
      </w:pPr>
    </w:p>
    <w:p w14:paraId="1934B477" w14:textId="77777777" w:rsidR="007B40AE" w:rsidRPr="007B40AE" w:rsidRDefault="007B40AE" w:rsidP="007B40AE">
      <w:pPr>
        <w:rPr>
          <w:rFonts w:ascii="Arial" w:hAnsi="Arial" w:cs="Arial"/>
        </w:rPr>
      </w:pPr>
    </w:p>
    <w:p w14:paraId="679E799E" w14:textId="77777777" w:rsidR="007B40AE" w:rsidRPr="007B40AE" w:rsidRDefault="007B40AE" w:rsidP="007B40AE">
      <w:pPr>
        <w:rPr>
          <w:rFonts w:ascii="Arial" w:hAnsi="Arial" w:cs="Arial"/>
        </w:rPr>
      </w:pPr>
    </w:p>
    <w:p w14:paraId="0ACCEC40" w14:textId="77777777" w:rsidR="007B40AE" w:rsidRPr="007B40AE" w:rsidRDefault="007B40AE" w:rsidP="007B40AE">
      <w:pPr>
        <w:rPr>
          <w:rFonts w:ascii="Arial" w:hAnsi="Arial" w:cs="Arial"/>
        </w:rPr>
      </w:pPr>
    </w:p>
    <w:p w14:paraId="18E9300F" w14:textId="77777777" w:rsidR="007B40AE" w:rsidRPr="007B40AE" w:rsidRDefault="007B40AE" w:rsidP="007B40AE">
      <w:pPr>
        <w:rPr>
          <w:rFonts w:ascii="Arial" w:hAnsi="Arial" w:cs="Arial"/>
        </w:rPr>
      </w:pPr>
    </w:p>
    <w:p w14:paraId="2ECBF2E0" w14:textId="77777777" w:rsidR="007B40AE" w:rsidRPr="007B40AE" w:rsidRDefault="007B40AE" w:rsidP="007B40AE">
      <w:pPr>
        <w:rPr>
          <w:rFonts w:ascii="Arial" w:hAnsi="Arial" w:cs="Arial"/>
        </w:rPr>
      </w:pPr>
    </w:p>
    <w:p w14:paraId="3A20CD5D" w14:textId="77777777" w:rsidR="007B40AE" w:rsidRPr="007B40AE" w:rsidRDefault="007B40AE" w:rsidP="007B40AE">
      <w:pPr>
        <w:rPr>
          <w:rFonts w:ascii="Arial" w:hAnsi="Arial" w:cs="Arial"/>
        </w:rPr>
      </w:pPr>
    </w:p>
    <w:p w14:paraId="3ADE50A9" w14:textId="77777777" w:rsidR="007B40AE" w:rsidRPr="007B40AE" w:rsidRDefault="007B40AE" w:rsidP="007B40AE">
      <w:pPr>
        <w:rPr>
          <w:rFonts w:ascii="Arial" w:hAnsi="Arial" w:cs="Arial"/>
        </w:rPr>
      </w:pPr>
    </w:p>
    <w:p w14:paraId="2C5037B2" w14:textId="77777777" w:rsidR="007B40AE" w:rsidRPr="007B40AE" w:rsidRDefault="007B40AE" w:rsidP="007B40AE">
      <w:pPr>
        <w:rPr>
          <w:rFonts w:ascii="Arial" w:hAnsi="Arial" w:cs="Arial"/>
        </w:rPr>
      </w:pPr>
    </w:p>
    <w:p w14:paraId="5F302EFD" w14:textId="77777777" w:rsidR="007B40AE" w:rsidRPr="007B40AE" w:rsidRDefault="007B40AE" w:rsidP="007B40AE">
      <w:pPr>
        <w:rPr>
          <w:rFonts w:ascii="Arial" w:hAnsi="Arial" w:cs="Arial"/>
        </w:rPr>
      </w:pPr>
    </w:p>
    <w:p w14:paraId="26CF46FE" w14:textId="77777777" w:rsidR="007B40AE" w:rsidRDefault="007B40AE" w:rsidP="007B40AE">
      <w:pPr>
        <w:rPr>
          <w:rFonts w:ascii="Arial" w:hAnsi="Arial" w:cs="Arial"/>
        </w:rPr>
      </w:pPr>
    </w:p>
    <w:p w14:paraId="41B5C4DE" w14:textId="77777777" w:rsidR="007B40AE" w:rsidRDefault="007B40AE" w:rsidP="007B40AE">
      <w:pPr>
        <w:rPr>
          <w:rFonts w:ascii="Arial" w:hAnsi="Arial" w:cs="Arial"/>
        </w:rPr>
      </w:pPr>
    </w:p>
    <w:p w14:paraId="2421727C" w14:textId="22D16C7C" w:rsidR="007B40AE" w:rsidRDefault="007B40AE" w:rsidP="007B40AE">
      <w:pPr>
        <w:rPr>
          <w:rFonts w:ascii="Arial" w:hAnsi="Arial" w:cs="Arial"/>
          <w:i/>
          <w:iCs/>
        </w:rPr>
      </w:pPr>
      <w:r>
        <w:rPr>
          <w:rFonts w:ascii="Arial" w:hAnsi="Arial" w:cs="Arial"/>
          <w:i/>
          <w:iCs/>
        </w:rPr>
        <w:t>(Figure</w:t>
      </w:r>
      <w:r>
        <w:rPr>
          <w:rFonts w:ascii="Arial" w:hAnsi="Arial" w:cs="Arial"/>
          <w:i/>
          <w:iCs/>
        </w:rPr>
        <w:t>2</w:t>
      </w:r>
      <w:r>
        <w:rPr>
          <w:rFonts w:ascii="Arial" w:hAnsi="Arial" w:cs="Arial"/>
          <w:i/>
          <w:iCs/>
        </w:rPr>
        <w:t xml:space="preserve">) Wolf </w:t>
      </w:r>
      <w:proofErr w:type="spellStart"/>
      <w:r>
        <w:rPr>
          <w:rFonts w:ascii="Arial" w:hAnsi="Arial" w:cs="Arial"/>
          <w:i/>
          <w:iCs/>
        </w:rPr>
        <w:t>Elbruch</w:t>
      </w:r>
      <w:proofErr w:type="spellEnd"/>
      <w:r>
        <w:rPr>
          <w:rFonts w:ascii="Arial" w:hAnsi="Arial" w:cs="Arial"/>
          <w:i/>
          <w:iCs/>
        </w:rPr>
        <w:t xml:space="preserve">, Duck, Death and the Tulip, 2007, pg. </w:t>
      </w:r>
      <w:r w:rsidR="00BF0E66">
        <w:rPr>
          <w:rFonts w:ascii="Arial" w:hAnsi="Arial" w:cs="Arial"/>
          <w:i/>
          <w:iCs/>
        </w:rPr>
        <w:t>30-31</w:t>
      </w:r>
      <w:r>
        <w:rPr>
          <w:rFonts w:ascii="Arial" w:hAnsi="Arial" w:cs="Arial"/>
          <w:i/>
          <w:iCs/>
        </w:rPr>
        <w:t>.</w:t>
      </w:r>
      <w:r w:rsidR="00BF0E66">
        <w:rPr>
          <w:rFonts w:ascii="Arial" w:hAnsi="Arial" w:cs="Arial"/>
          <w:i/>
          <w:iCs/>
        </w:rPr>
        <w:t>)</w:t>
      </w:r>
    </w:p>
    <w:p w14:paraId="5BA7800B" w14:textId="77777777" w:rsidR="00DA4712" w:rsidRDefault="00DA4712" w:rsidP="007B40AE">
      <w:pPr>
        <w:rPr>
          <w:rFonts w:ascii="Arial" w:hAnsi="Arial" w:cs="Arial"/>
          <w:i/>
          <w:iCs/>
        </w:rPr>
      </w:pPr>
    </w:p>
    <w:p w14:paraId="1F57AB9C" w14:textId="5D8FCEE3" w:rsidR="004705C9" w:rsidRDefault="009D6B2B" w:rsidP="004705C9">
      <w:pPr>
        <w:pStyle w:val="NormalWeb"/>
        <w:spacing w:line="480" w:lineRule="auto"/>
        <w:rPr>
          <w:rFonts w:ascii="Arial" w:hAnsi="Arial" w:cs="Arial"/>
        </w:rPr>
      </w:pPr>
      <w:r>
        <w:rPr>
          <w:rFonts w:ascii="Arial" w:hAnsi="Arial" w:cs="Arial"/>
        </w:rPr>
        <w:t xml:space="preserve">  </w:t>
      </w:r>
      <w:proofErr w:type="gramStart"/>
      <w:r w:rsidR="004705C9" w:rsidRPr="004705C9">
        <w:rPr>
          <w:rFonts w:ascii="Arial" w:hAnsi="Arial" w:cs="Arial"/>
        </w:rPr>
        <w:t>Similar to</w:t>
      </w:r>
      <w:proofErr w:type="gramEnd"/>
      <w:r w:rsidR="004705C9" w:rsidRPr="004705C9">
        <w:rPr>
          <w:rFonts w:ascii="Arial" w:hAnsi="Arial" w:cs="Arial"/>
        </w:rPr>
        <w:t xml:space="preserve"> page 15, this double-page spread (fig. 2) portrays Death as gentle and calm. Although the tulip is never explicitly mentioned in the text, its presence here reveals its symbolic significance. Tulips are traditionally associated with rebirth </w:t>
      </w:r>
      <w:sdt>
        <w:sdtPr>
          <w:rPr>
            <w:rFonts w:ascii="Arial" w:hAnsi="Arial" w:cs="Arial"/>
          </w:rPr>
          <w:id w:val="1756247174"/>
          <w:citation/>
        </w:sdtPr>
        <w:sdtContent>
          <w:r w:rsidR="002A3954">
            <w:rPr>
              <w:rFonts w:ascii="Arial" w:hAnsi="Arial" w:cs="Arial"/>
            </w:rPr>
            <w:fldChar w:fldCharType="begin"/>
          </w:r>
          <w:r w:rsidR="007343D8">
            <w:rPr>
              <w:rFonts w:ascii="Arial" w:hAnsi="Arial" w:cs="Arial"/>
            </w:rPr>
            <w:instrText xml:space="preserve">CITATION The24 \l 2057 </w:instrText>
          </w:r>
          <w:r w:rsidR="002A3954">
            <w:rPr>
              <w:rFonts w:ascii="Arial" w:hAnsi="Arial" w:cs="Arial"/>
            </w:rPr>
            <w:fldChar w:fldCharType="separate"/>
          </w:r>
          <w:r w:rsidR="007343D8" w:rsidRPr="007343D8">
            <w:rPr>
              <w:rFonts w:ascii="Arial" w:hAnsi="Arial" w:cs="Arial"/>
              <w:noProof/>
            </w:rPr>
            <w:t>(admin_blog, 2024)</w:t>
          </w:r>
          <w:r w:rsidR="002A3954">
            <w:rPr>
              <w:rFonts w:ascii="Arial" w:hAnsi="Arial" w:cs="Arial"/>
            </w:rPr>
            <w:fldChar w:fldCharType="end"/>
          </w:r>
        </w:sdtContent>
      </w:sdt>
      <w:r w:rsidR="002A3954">
        <w:rPr>
          <w:rFonts w:ascii="Arial" w:hAnsi="Arial" w:cs="Arial"/>
        </w:rPr>
        <w:t xml:space="preserve">, </w:t>
      </w:r>
      <w:r w:rsidR="004705C9" w:rsidRPr="004705C9">
        <w:rPr>
          <w:rFonts w:ascii="Arial" w:hAnsi="Arial" w:cs="Arial"/>
        </w:rPr>
        <w:t xml:space="preserve">and black tulips are often linked to strength </w:t>
      </w:r>
      <w:sdt>
        <w:sdtPr>
          <w:rPr>
            <w:rFonts w:ascii="Arial" w:hAnsi="Arial" w:cs="Arial"/>
          </w:rPr>
          <w:id w:val="-1213880331"/>
          <w:citation/>
        </w:sdtPr>
        <w:sdtContent>
          <w:r w:rsidR="002A3954">
            <w:rPr>
              <w:rFonts w:ascii="Arial" w:hAnsi="Arial" w:cs="Arial"/>
            </w:rPr>
            <w:fldChar w:fldCharType="begin"/>
          </w:r>
          <w:r w:rsidR="002A3954">
            <w:rPr>
              <w:rFonts w:ascii="Arial" w:hAnsi="Arial" w:cs="Arial"/>
            </w:rPr>
            <w:instrText xml:space="preserve"> CITATION Flo24 \l 2057 </w:instrText>
          </w:r>
          <w:r w:rsidR="002A3954">
            <w:rPr>
              <w:rFonts w:ascii="Arial" w:hAnsi="Arial" w:cs="Arial"/>
            </w:rPr>
            <w:fldChar w:fldCharType="separate"/>
          </w:r>
          <w:r w:rsidR="002A3954" w:rsidRPr="002A3954">
            <w:rPr>
              <w:rFonts w:ascii="Arial" w:hAnsi="Arial" w:cs="Arial"/>
              <w:noProof/>
            </w:rPr>
            <w:t>(Anon., 2024)</w:t>
          </w:r>
          <w:r w:rsidR="002A3954">
            <w:rPr>
              <w:rFonts w:ascii="Arial" w:hAnsi="Arial" w:cs="Arial"/>
            </w:rPr>
            <w:fldChar w:fldCharType="end"/>
          </w:r>
        </w:sdtContent>
      </w:sdt>
      <w:r w:rsidR="002A3954">
        <w:rPr>
          <w:rFonts w:ascii="Arial" w:hAnsi="Arial" w:cs="Arial"/>
        </w:rPr>
        <w:t xml:space="preserve">. </w:t>
      </w:r>
      <w:r w:rsidR="004705C9" w:rsidRPr="004705C9">
        <w:rPr>
          <w:rFonts w:ascii="Arial" w:hAnsi="Arial" w:cs="Arial"/>
        </w:rPr>
        <w:t xml:space="preserve">In the context of this story, the tulip can be seen as representing </w:t>
      </w:r>
      <w:proofErr w:type="gramStart"/>
      <w:r w:rsidR="004705C9" w:rsidRPr="004705C9">
        <w:rPr>
          <w:rFonts w:ascii="Arial" w:hAnsi="Arial" w:cs="Arial"/>
        </w:rPr>
        <w:t>both of these</w:t>
      </w:r>
      <w:proofErr w:type="gramEnd"/>
      <w:r w:rsidR="004705C9" w:rsidRPr="004705C9">
        <w:rPr>
          <w:rFonts w:ascii="Arial" w:hAnsi="Arial" w:cs="Arial"/>
        </w:rPr>
        <w:t xml:space="preserve"> ideas: death as a necessary step toward renewal and the courage required to confront grief. Death guiding Duck along the river may symboli</w:t>
      </w:r>
      <w:r>
        <w:rPr>
          <w:rFonts w:ascii="Arial" w:hAnsi="Arial" w:cs="Arial"/>
        </w:rPr>
        <w:t>s</w:t>
      </w:r>
      <w:r w:rsidR="004705C9" w:rsidRPr="004705C9">
        <w:rPr>
          <w:rFonts w:ascii="Arial" w:hAnsi="Arial" w:cs="Arial"/>
        </w:rPr>
        <w:t>e the beginning of her next journey, offering her strength as she moves forward.</w:t>
      </w:r>
    </w:p>
    <w:p w14:paraId="0A3A0AD6" w14:textId="3E411FD7" w:rsidR="006108CE" w:rsidRDefault="009D6B2B" w:rsidP="006108CE">
      <w:pPr>
        <w:pStyle w:val="NormalWeb"/>
        <w:spacing w:line="480" w:lineRule="auto"/>
      </w:pPr>
      <w:r>
        <w:rPr>
          <w:rFonts w:ascii="Arial" w:hAnsi="Arial" w:cs="Arial"/>
        </w:rPr>
        <w:lastRenderedPageBreak/>
        <w:t xml:space="preserve">  </w:t>
      </w:r>
      <w:r w:rsidR="006957B9" w:rsidRPr="006957B9">
        <w:rPr>
          <w:rFonts w:ascii="Arial" w:hAnsi="Arial" w:cs="Arial"/>
        </w:rPr>
        <w:t>Once again, the positioning of Death and Duck evokes an emotional response. Death stands tall and vertical, while Duck lies horizontally. According to Molly Bang, “If a horizontal bar is placed across the top of a row of verticals, stability reigns”</w:t>
      </w:r>
      <w:sdt>
        <w:sdtPr>
          <w:rPr>
            <w:rFonts w:ascii="Arial" w:hAnsi="Arial" w:cs="Arial"/>
          </w:rPr>
          <w:id w:val="1761100818"/>
          <w:citation/>
        </w:sdtPr>
        <w:sdtContent>
          <w:r w:rsidR="002A3954">
            <w:rPr>
              <w:rFonts w:ascii="Arial" w:hAnsi="Arial" w:cs="Arial"/>
            </w:rPr>
            <w:fldChar w:fldCharType="begin"/>
          </w:r>
          <w:r w:rsidR="002A3954">
            <w:rPr>
              <w:rFonts w:ascii="Arial" w:hAnsi="Arial" w:cs="Arial"/>
            </w:rPr>
            <w:instrText xml:space="preserve"> CITATION Mol16 \l 2057 </w:instrText>
          </w:r>
          <w:r w:rsidR="002A3954">
            <w:rPr>
              <w:rFonts w:ascii="Arial" w:hAnsi="Arial" w:cs="Arial"/>
            </w:rPr>
            <w:fldChar w:fldCharType="separate"/>
          </w:r>
          <w:r w:rsidR="002A3954">
            <w:rPr>
              <w:rFonts w:ascii="Arial" w:hAnsi="Arial" w:cs="Arial"/>
              <w:noProof/>
            </w:rPr>
            <w:t xml:space="preserve"> </w:t>
          </w:r>
          <w:r w:rsidR="002A3954" w:rsidRPr="002A3954">
            <w:rPr>
              <w:rFonts w:ascii="Arial" w:hAnsi="Arial" w:cs="Arial"/>
              <w:noProof/>
            </w:rPr>
            <w:t>(Bang, 2016)</w:t>
          </w:r>
          <w:r w:rsidR="002A3954">
            <w:rPr>
              <w:rFonts w:ascii="Arial" w:hAnsi="Arial" w:cs="Arial"/>
            </w:rPr>
            <w:fldChar w:fldCharType="end"/>
          </w:r>
        </w:sdtContent>
      </w:sdt>
      <w:r w:rsidR="002A3954">
        <w:rPr>
          <w:rFonts w:ascii="Arial" w:hAnsi="Arial" w:cs="Arial"/>
        </w:rPr>
        <w:t xml:space="preserve">. </w:t>
      </w:r>
      <w:r w:rsidR="006957B9" w:rsidRPr="006957B9">
        <w:rPr>
          <w:rFonts w:ascii="Arial" w:hAnsi="Arial" w:cs="Arial"/>
        </w:rPr>
        <w:t>Although Duck isn’t placed above Death, the composition still conveys a sense of stability, suggesting that Duck is not alone and has support, even as she lies lifeless.</w:t>
      </w:r>
      <w:r w:rsidR="0037316D">
        <w:rPr>
          <w:rFonts w:ascii="Arial" w:hAnsi="Arial" w:cs="Arial"/>
        </w:rPr>
        <w:t xml:space="preserve"> </w:t>
      </w:r>
      <w:r w:rsidR="0027702B">
        <w:rPr>
          <w:rFonts w:ascii="Arial" w:hAnsi="Arial" w:cs="Arial"/>
        </w:rPr>
        <w:t>“</w:t>
      </w:r>
      <w:r w:rsidR="00D47ED4">
        <w:rPr>
          <w:rFonts w:ascii="Arial" w:hAnsi="Arial" w:cs="Arial"/>
        </w:rPr>
        <w:t>The bottom half of a picture feels more threatened, heavier, sadder or constrained; objects placed in the bottom half also feel more grounded”</w:t>
      </w:r>
      <w:r w:rsidR="0027702B">
        <w:rPr>
          <w:rFonts w:ascii="Arial" w:hAnsi="Arial" w:cs="Arial"/>
        </w:rPr>
        <w:t xml:space="preserve"> </w:t>
      </w:r>
      <w:sdt>
        <w:sdtPr>
          <w:rPr>
            <w:rFonts w:ascii="Arial" w:hAnsi="Arial" w:cs="Arial"/>
          </w:rPr>
          <w:id w:val="-922568307"/>
          <w:citation/>
        </w:sdtPr>
        <w:sdtContent>
          <w:r w:rsidR="0027702B">
            <w:rPr>
              <w:rFonts w:ascii="Arial" w:hAnsi="Arial" w:cs="Arial"/>
            </w:rPr>
            <w:fldChar w:fldCharType="begin"/>
          </w:r>
          <w:r w:rsidR="0027702B">
            <w:rPr>
              <w:rFonts w:ascii="Arial" w:hAnsi="Arial" w:cs="Arial"/>
            </w:rPr>
            <w:instrText xml:space="preserve"> CITATION Mol16 \l 2057 </w:instrText>
          </w:r>
          <w:r w:rsidR="0027702B">
            <w:rPr>
              <w:rFonts w:ascii="Arial" w:hAnsi="Arial" w:cs="Arial"/>
            </w:rPr>
            <w:fldChar w:fldCharType="separate"/>
          </w:r>
          <w:r w:rsidR="0027702B" w:rsidRPr="0027702B">
            <w:rPr>
              <w:rFonts w:ascii="Arial" w:hAnsi="Arial" w:cs="Arial"/>
              <w:noProof/>
            </w:rPr>
            <w:t>(Bang, 2016)</w:t>
          </w:r>
          <w:r w:rsidR="0027702B">
            <w:rPr>
              <w:rFonts w:ascii="Arial" w:hAnsi="Arial" w:cs="Arial"/>
            </w:rPr>
            <w:fldChar w:fldCharType="end"/>
          </w:r>
        </w:sdtContent>
      </w:sdt>
      <w:r w:rsidR="0027702B">
        <w:rPr>
          <w:rFonts w:ascii="Arial" w:hAnsi="Arial" w:cs="Arial"/>
        </w:rPr>
        <w:t xml:space="preserve">. </w:t>
      </w:r>
      <w:r w:rsidR="006108CE" w:rsidRPr="006108CE">
        <w:rPr>
          <w:rFonts w:ascii="Arial" w:hAnsi="Arial" w:cs="Arial"/>
        </w:rPr>
        <w:t>The placement of Duck on the recto reinforces a sense of heaviness, conveying an emotion of sadness that aligns perfectly with the context of the scene.</w:t>
      </w:r>
    </w:p>
    <w:p w14:paraId="5B3EB6A9" w14:textId="036A5079" w:rsidR="0037316D" w:rsidRPr="006957B9" w:rsidRDefault="00E5110F" w:rsidP="0027702B">
      <w:pPr>
        <w:pStyle w:val="NormalWeb"/>
        <w:spacing w:line="480" w:lineRule="auto"/>
        <w:rPr>
          <w:rFonts w:ascii="Arial" w:hAnsi="Arial" w:cs="Arial"/>
        </w:rPr>
      </w:pPr>
      <w:r>
        <w:rPr>
          <w:rFonts w:ascii="Arial" w:hAnsi="Arial" w:cs="Arial"/>
          <w:noProof/>
          <w14:ligatures w14:val="standardContextual"/>
        </w:rPr>
        <w:drawing>
          <wp:anchor distT="0" distB="0" distL="114300" distR="114300" simplePos="0" relativeHeight="251660288" behindDoc="0" locked="0" layoutInCell="1" allowOverlap="1" wp14:anchorId="41DA0F50" wp14:editId="1A7C329E">
            <wp:simplePos x="0" y="0"/>
            <wp:positionH relativeFrom="column">
              <wp:posOffset>805</wp:posOffset>
            </wp:positionH>
            <wp:positionV relativeFrom="paragraph">
              <wp:posOffset>231362</wp:posOffset>
            </wp:positionV>
            <wp:extent cx="5553075" cy="3449185"/>
            <wp:effectExtent l="0" t="0" r="0" b="5715"/>
            <wp:wrapNone/>
            <wp:docPr id="299749185" name="Picture 3" descr="A close-up of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749185" name="Picture 3" descr="A close-up of a book&#10;&#10;Description automatically generated"/>
                    <pic:cNvPicPr/>
                  </pic:nvPicPr>
                  <pic:blipFill rotWithShape="1">
                    <a:blip r:embed="rId9" cstate="print">
                      <a:extLst>
                        <a:ext uri="{28A0092B-C50C-407E-A947-70E740481C1C}">
                          <a14:useLocalDpi xmlns:a14="http://schemas.microsoft.com/office/drawing/2010/main" val="0"/>
                        </a:ext>
                      </a:extLst>
                    </a:blip>
                    <a:srcRect t="7221" r="3106"/>
                    <a:stretch/>
                  </pic:blipFill>
                  <pic:spPr bwMode="auto">
                    <a:xfrm>
                      <a:off x="0" y="0"/>
                      <a:ext cx="5553075" cy="34491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F7B8A4F" w14:textId="50B01D58" w:rsidR="009D6B2B" w:rsidRPr="001D1E27" w:rsidRDefault="009D6B2B" w:rsidP="004705C9">
      <w:pPr>
        <w:pStyle w:val="NormalWeb"/>
        <w:spacing w:line="480" w:lineRule="auto"/>
        <w:rPr>
          <w:rFonts w:ascii="Arial" w:hAnsi="Arial" w:cs="Arial"/>
        </w:rPr>
      </w:pPr>
    </w:p>
    <w:p w14:paraId="5777A5D3" w14:textId="39FB9405" w:rsidR="007B40AE" w:rsidRDefault="007B40AE" w:rsidP="004705C9">
      <w:pPr>
        <w:rPr>
          <w:rFonts w:ascii="Arial" w:hAnsi="Arial" w:cs="Arial"/>
        </w:rPr>
      </w:pPr>
    </w:p>
    <w:p w14:paraId="4D6D2C32" w14:textId="77777777" w:rsidR="00E5110F" w:rsidRPr="00E5110F" w:rsidRDefault="00E5110F" w:rsidP="00E5110F">
      <w:pPr>
        <w:rPr>
          <w:rFonts w:ascii="Arial" w:hAnsi="Arial" w:cs="Arial"/>
        </w:rPr>
      </w:pPr>
    </w:p>
    <w:p w14:paraId="05C53C0A" w14:textId="77777777" w:rsidR="00E5110F" w:rsidRPr="00E5110F" w:rsidRDefault="00E5110F" w:rsidP="00E5110F">
      <w:pPr>
        <w:rPr>
          <w:rFonts w:ascii="Arial" w:hAnsi="Arial" w:cs="Arial"/>
        </w:rPr>
      </w:pPr>
    </w:p>
    <w:p w14:paraId="736F6CCA" w14:textId="77777777" w:rsidR="00E5110F" w:rsidRPr="00E5110F" w:rsidRDefault="00E5110F" w:rsidP="00E5110F">
      <w:pPr>
        <w:rPr>
          <w:rFonts w:ascii="Arial" w:hAnsi="Arial" w:cs="Arial"/>
        </w:rPr>
      </w:pPr>
    </w:p>
    <w:p w14:paraId="5EE9ADE5" w14:textId="77777777" w:rsidR="00E5110F" w:rsidRPr="00E5110F" w:rsidRDefault="00E5110F" w:rsidP="00E5110F">
      <w:pPr>
        <w:rPr>
          <w:rFonts w:ascii="Arial" w:hAnsi="Arial" w:cs="Arial"/>
        </w:rPr>
      </w:pPr>
    </w:p>
    <w:p w14:paraId="18FB1620" w14:textId="77777777" w:rsidR="00E5110F" w:rsidRPr="00E5110F" w:rsidRDefault="00E5110F" w:rsidP="00E5110F">
      <w:pPr>
        <w:rPr>
          <w:rFonts w:ascii="Arial" w:hAnsi="Arial" w:cs="Arial"/>
        </w:rPr>
      </w:pPr>
    </w:p>
    <w:p w14:paraId="6F5A839B" w14:textId="77777777" w:rsidR="00E5110F" w:rsidRPr="00E5110F" w:rsidRDefault="00E5110F" w:rsidP="00E5110F">
      <w:pPr>
        <w:rPr>
          <w:rFonts w:ascii="Arial" w:hAnsi="Arial" w:cs="Arial"/>
        </w:rPr>
      </w:pPr>
    </w:p>
    <w:p w14:paraId="550C6794" w14:textId="77777777" w:rsidR="00E5110F" w:rsidRPr="00E5110F" w:rsidRDefault="00E5110F" w:rsidP="00E5110F">
      <w:pPr>
        <w:rPr>
          <w:rFonts w:ascii="Arial" w:hAnsi="Arial" w:cs="Arial"/>
        </w:rPr>
      </w:pPr>
    </w:p>
    <w:p w14:paraId="72C36990" w14:textId="77777777" w:rsidR="00E5110F" w:rsidRPr="00E5110F" w:rsidRDefault="00E5110F" w:rsidP="00E5110F">
      <w:pPr>
        <w:rPr>
          <w:rFonts w:ascii="Arial" w:hAnsi="Arial" w:cs="Arial"/>
        </w:rPr>
      </w:pPr>
    </w:p>
    <w:p w14:paraId="4DBDA42B" w14:textId="77777777" w:rsidR="00E5110F" w:rsidRPr="00E5110F" w:rsidRDefault="00E5110F" w:rsidP="00E5110F">
      <w:pPr>
        <w:rPr>
          <w:rFonts w:ascii="Arial" w:hAnsi="Arial" w:cs="Arial"/>
        </w:rPr>
      </w:pPr>
    </w:p>
    <w:p w14:paraId="363F6369" w14:textId="77777777" w:rsidR="00E5110F" w:rsidRPr="00E5110F" w:rsidRDefault="00E5110F" w:rsidP="00E5110F">
      <w:pPr>
        <w:rPr>
          <w:rFonts w:ascii="Arial" w:hAnsi="Arial" w:cs="Arial"/>
        </w:rPr>
      </w:pPr>
    </w:p>
    <w:p w14:paraId="72E1F8FA" w14:textId="77777777" w:rsidR="00E5110F" w:rsidRPr="00E5110F" w:rsidRDefault="00E5110F" w:rsidP="00E5110F">
      <w:pPr>
        <w:rPr>
          <w:rFonts w:ascii="Arial" w:hAnsi="Arial" w:cs="Arial"/>
        </w:rPr>
      </w:pPr>
    </w:p>
    <w:p w14:paraId="064F106F" w14:textId="77777777" w:rsidR="00E5110F" w:rsidRPr="00E5110F" w:rsidRDefault="00E5110F" w:rsidP="00E5110F">
      <w:pPr>
        <w:rPr>
          <w:rFonts w:ascii="Arial" w:hAnsi="Arial" w:cs="Arial"/>
        </w:rPr>
      </w:pPr>
    </w:p>
    <w:p w14:paraId="142F45CF" w14:textId="77777777" w:rsidR="00E5110F" w:rsidRPr="00E5110F" w:rsidRDefault="00E5110F" w:rsidP="00E5110F">
      <w:pPr>
        <w:rPr>
          <w:rFonts w:ascii="Arial" w:hAnsi="Arial" w:cs="Arial"/>
        </w:rPr>
      </w:pPr>
    </w:p>
    <w:p w14:paraId="32EAD210" w14:textId="77777777" w:rsidR="00E5110F" w:rsidRDefault="00E5110F" w:rsidP="00E5110F">
      <w:pPr>
        <w:rPr>
          <w:rFonts w:ascii="Arial" w:hAnsi="Arial" w:cs="Arial"/>
        </w:rPr>
      </w:pPr>
    </w:p>
    <w:p w14:paraId="35817F39" w14:textId="77777777" w:rsidR="00E5110F" w:rsidRDefault="00E5110F" w:rsidP="00E5110F">
      <w:pPr>
        <w:rPr>
          <w:rFonts w:ascii="Arial" w:hAnsi="Arial" w:cs="Arial"/>
        </w:rPr>
      </w:pPr>
    </w:p>
    <w:p w14:paraId="53C3765C" w14:textId="54B763F0" w:rsidR="00E5110F" w:rsidRDefault="00E5110F" w:rsidP="00E5110F">
      <w:pPr>
        <w:rPr>
          <w:rFonts w:ascii="Arial" w:hAnsi="Arial" w:cs="Arial"/>
          <w:i/>
          <w:iCs/>
        </w:rPr>
      </w:pPr>
      <w:r>
        <w:rPr>
          <w:rFonts w:ascii="Arial" w:hAnsi="Arial" w:cs="Arial"/>
          <w:i/>
          <w:iCs/>
        </w:rPr>
        <w:t>(Figure</w:t>
      </w:r>
      <w:r>
        <w:rPr>
          <w:rFonts w:ascii="Arial" w:hAnsi="Arial" w:cs="Arial"/>
          <w:i/>
          <w:iCs/>
        </w:rPr>
        <w:t>3</w:t>
      </w:r>
      <w:r>
        <w:rPr>
          <w:rFonts w:ascii="Arial" w:hAnsi="Arial" w:cs="Arial"/>
          <w:i/>
          <w:iCs/>
        </w:rPr>
        <w:t xml:space="preserve">) Wolf </w:t>
      </w:r>
      <w:proofErr w:type="spellStart"/>
      <w:r>
        <w:rPr>
          <w:rFonts w:ascii="Arial" w:hAnsi="Arial" w:cs="Arial"/>
          <w:i/>
          <w:iCs/>
        </w:rPr>
        <w:t>Elbruch</w:t>
      </w:r>
      <w:proofErr w:type="spellEnd"/>
      <w:r>
        <w:rPr>
          <w:rFonts w:ascii="Arial" w:hAnsi="Arial" w:cs="Arial"/>
          <w:i/>
          <w:iCs/>
        </w:rPr>
        <w:t>, Duck, Death and the Tulip, 2007, pg. 3</w:t>
      </w:r>
      <w:r w:rsidR="003F2D01">
        <w:rPr>
          <w:rFonts w:ascii="Arial" w:hAnsi="Arial" w:cs="Arial"/>
          <w:i/>
          <w:iCs/>
        </w:rPr>
        <w:t>2</w:t>
      </w:r>
      <w:r>
        <w:rPr>
          <w:rFonts w:ascii="Arial" w:hAnsi="Arial" w:cs="Arial"/>
          <w:i/>
          <w:iCs/>
        </w:rPr>
        <w:t>-3</w:t>
      </w:r>
      <w:r w:rsidR="003F2D01">
        <w:rPr>
          <w:rFonts w:ascii="Arial" w:hAnsi="Arial" w:cs="Arial"/>
          <w:i/>
          <w:iCs/>
        </w:rPr>
        <w:t>3</w:t>
      </w:r>
      <w:r>
        <w:rPr>
          <w:rFonts w:ascii="Arial" w:hAnsi="Arial" w:cs="Arial"/>
          <w:i/>
          <w:iCs/>
        </w:rPr>
        <w:t>.)</w:t>
      </w:r>
    </w:p>
    <w:p w14:paraId="7DF24EBC" w14:textId="77777777" w:rsidR="00E5110F" w:rsidRDefault="00E5110F" w:rsidP="00E5110F">
      <w:pPr>
        <w:rPr>
          <w:rFonts w:ascii="Arial" w:hAnsi="Arial" w:cs="Arial"/>
        </w:rPr>
      </w:pPr>
    </w:p>
    <w:p w14:paraId="55009E38" w14:textId="07451B04" w:rsidR="00F32D02" w:rsidRPr="00F32D02" w:rsidRDefault="00F32D02" w:rsidP="00F32D02">
      <w:pPr>
        <w:pStyle w:val="NormalWeb"/>
        <w:spacing w:line="480" w:lineRule="auto"/>
        <w:rPr>
          <w:rFonts w:ascii="Arial" w:hAnsi="Arial" w:cs="Arial"/>
        </w:rPr>
      </w:pPr>
      <w:r>
        <w:rPr>
          <w:rFonts w:ascii="Arial" w:hAnsi="Arial" w:cs="Arial"/>
        </w:rPr>
        <w:t xml:space="preserve">  </w:t>
      </w:r>
      <w:r w:rsidRPr="00F32D02">
        <w:rPr>
          <w:rFonts w:ascii="Arial" w:hAnsi="Arial" w:cs="Arial"/>
        </w:rPr>
        <w:t xml:space="preserve">The final spread of the book offers a poignant and reflective moment, showing Death standing by as Duck drifts peacefully down the river. His expression is one of calm acceptance, and the text suggests that he has come to terms with her loss. The </w:t>
      </w:r>
      <w:r w:rsidRPr="00F32D02">
        <w:rPr>
          <w:rFonts w:ascii="Arial" w:hAnsi="Arial" w:cs="Arial"/>
        </w:rPr>
        <w:lastRenderedPageBreak/>
        <w:t>river, depicted at a diagonal angle, is a powerful visual cue of movement, symboli</w:t>
      </w:r>
      <w:r w:rsidR="00350AD2">
        <w:rPr>
          <w:rFonts w:ascii="Arial" w:hAnsi="Arial" w:cs="Arial"/>
        </w:rPr>
        <w:t>s</w:t>
      </w:r>
      <w:r w:rsidRPr="00F32D02">
        <w:rPr>
          <w:rFonts w:ascii="Arial" w:hAnsi="Arial" w:cs="Arial"/>
        </w:rPr>
        <w:t>ing Duck’s transition from the life she once knew and perhaps even the beginning of a new journey. The diagonal positioning of the river reinforces the idea that life, like the flow of water, is constantly moving forward, with no way to stop its course.</w:t>
      </w:r>
    </w:p>
    <w:p w14:paraId="3123D6D1" w14:textId="11FAB310" w:rsidR="006B3A07" w:rsidRDefault="006D2980" w:rsidP="006B3A07">
      <w:pPr>
        <w:spacing w:line="480" w:lineRule="auto"/>
        <w:rPr>
          <w:rFonts w:ascii="Arial" w:hAnsi="Arial" w:cs="Arial"/>
        </w:rPr>
      </w:pPr>
      <w:r>
        <w:rPr>
          <w:rFonts w:ascii="Arial" w:hAnsi="Arial" w:cs="Arial"/>
        </w:rPr>
        <w:t xml:space="preserve">  </w:t>
      </w:r>
      <w:r w:rsidR="00F32D02" w:rsidRPr="00F32D02">
        <w:rPr>
          <w:rFonts w:ascii="Arial" w:hAnsi="Arial" w:cs="Arial"/>
        </w:rPr>
        <w:t>Death’s still presence, watching quietly from the shore</w:t>
      </w:r>
      <w:r w:rsidR="00FA1C9C">
        <w:rPr>
          <w:rFonts w:ascii="Arial" w:hAnsi="Arial" w:cs="Arial"/>
        </w:rPr>
        <w:t xml:space="preserve">, is another </w:t>
      </w:r>
      <w:r w:rsidR="00F32D02" w:rsidRPr="00F32D02">
        <w:rPr>
          <w:rFonts w:ascii="Arial" w:hAnsi="Arial" w:cs="Arial"/>
        </w:rPr>
        <w:t>indicat</w:t>
      </w:r>
      <w:r w:rsidR="00FA1C9C">
        <w:rPr>
          <w:rFonts w:ascii="Arial" w:hAnsi="Arial" w:cs="Arial"/>
        </w:rPr>
        <w:t xml:space="preserve">or </w:t>
      </w:r>
      <w:r w:rsidR="00F32D02" w:rsidRPr="00F32D02">
        <w:rPr>
          <w:rFonts w:ascii="Arial" w:hAnsi="Arial" w:cs="Arial"/>
        </w:rPr>
        <w:t>that he has come to accept Duck's passing. This sense of acceptance is further emphasi</w:t>
      </w:r>
      <w:r w:rsidR="00FA1C9C">
        <w:rPr>
          <w:rFonts w:ascii="Arial" w:hAnsi="Arial" w:cs="Arial"/>
        </w:rPr>
        <w:t>s</w:t>
      </w:r>
      <w:r w:rsidR="00F32D02" w:rsidRPr="00F32D02">
        <w:rPr>
          <w:rFonts w:ascii="Arial" w:hAnsi="Arial" w:cs="Arial"/>
        </w:rPr>
        <w:t>ed by his internal reflection when he thinks, “</w:t>
      </w:r>
      <w:r w:rsidR="00FA1C9C">
        <w:rPr>
          <w:rFonts w:ascii="Arial" w:hAnsi="Arial" w:cs="Arial"/>
        </w:rPr>
        <w:t>B</w:t>
      </w:r>
      <w:r w:rsidR="00F32D02" w:rsidRPr="00F32D02">
        <w:rPr>
          <w:rFonts w:ascii="Arial" w:hAnsi="Arial" w:cs="Arial"/>
        </w:rPr>
        <w:t xml:space="preserve">ut that’s life.” </w:t>
      </w:r>
      <w:sdt>
        <w:sdtPr>
          <w:rPr>
            <w:rFonts w:ascii="Arial" w:hAnsi="Arial" w:cs="Arial"/>
          </w:rPr>
          <w:id w:val="-541511034"/>
          <w:citation/>
        </w:sdtPr>
        <w:sdtContent>
          <w:r w:rsidR="00FA1C9C">
            <w:rPr>
              <w:rFonts w:ascii="Arial" w:hAnsi="Arial" w:cs="Arial"/>
            </w:rPr>
            <w:fldChar w:fldCharType="begin"/>
          </w:r>
          <w:r w:rsidR="00FA1C9C">
            <w:rPr>
              <w:rFonts w:ascii="Arial" w:hAnsi="Arial" w:cs="Arial"/>
            </w:rPr>
            <w:instrText xml:space="preserve"> CITATION Wol07 \l 2057 </w:instrText>
          </w:r>
          <w:r w:rsidR="00FA1C9C">
            <w:rPr>
              <w:rFonts w:ascii="Arial" w:hAnsi="Arial" w:cs="Arial"/>
            </w:rPr>
            <w:fldChar w:fldCharType="separate"/>
          </w:r>
          <w:r w:rsidR="00FA1C9C" w:rsidRPr="00C543F3">
            <w:rPr>
              <w:rFonts w:ascii="Arial" w:hAnsi="Arial" w:cs="Arial"/>
              <w:noProof/>
            </w:rPr>
            <w:t>(Wolf Elbruch, 2007)</w:t>
          </w:r>
          <w:r w:rsidR="00FA1C9C">
            <w:rPr>
              <w:rFonts w:ascii="Arial" w:hAnsi="Arial" w:cs="Arial"/>
            </w:rPr>
            <w:fldChar w:fldCharType="end"/>
          </w:r>
        </w:sdtContent>
      </w:sdt>
      <w:r w:rsidR="00A3052D">
        <w:rPr>
          <w:rFonts w:ascii="Arial" w:hAnsi="Arial" w:cs="Arial"/>
        </w:rPr>
        <w:t xml:space="preserve">. </w:t>
      </w:r>
      <w:r w:rsidR="00F32D02" w:rsidRPr="00F32D02">
        <w:rPr>
          <w:rFonts w:ascii="Arial" w:hAnsi="Arial" w:cs="Arial"/>
        </w:rPr>
        <w:t>This simple yet profound statement encapsulates the inevitability of death, reminding us that it is an integral part of the natural cycle. In this final moment, there’s a sense of closure</w:t>
      </w:r>
      <w:r w:rsidR="00A3052D">
        <w:rPr>
          <w:rFonts w:ascii="Arial" w:hAnsi="Arial" w:cs="Arial"/>
        </w:rPr>
        <w:t>,</w:t>
      </w:r>
      <w:r w:rsidR="00F32D02" w:rsidRPr="00F32D02">
        <w:rPr>
          <w:rFonts w:ascii="Arial" w:hAnsi="Arial" w:cs="Arial"/>
        </w:rPr>
        <w:t xml:space="preserve"> but also a quiet understanding that life and death are intertwined, and both must be embraced with a sense of peace. The image and text together invite the reader to accept the ebb and flow of life’s transitions and to find comfort in the natural progression of things.</w:t>
      </w:r>
      <w:r w:rsidR="00A3052D">
        <w:rPr>
          <w:rFonts w:ascii="Arial" w:hAnsi="Arial" w:cs="Arial"/>
        </w:rPr>
        <w:t xml:space="preserve"> </w:t>
      </w:r>
      <w:r w:rsidR="00D725CA">
        <w:rPr>
          <w:rFonts w:ascii="Arial" w:hAnsi="Arial" w:cs="Arial"/>
        </w:rPr>
        <w:t xml:space="preserve">The shape of the river </w:t>
      </w:r>
      <w:r w:rsidR="00827F72">
        <w:rPr>
          <w:rFonts w:ascii="Arial" w:hAnsi="Arial" w:cs="Arial"/>
        </w:rPr>
        <w:t xml:space="preserve">is significant also, as according to </w:t>
      </w:r>
      <w:r w:rsidR="00BE378B">
        <w:rPr>
          <w:rFonts w:ascii="Arial" w:hAnsi="Arial" w:cs="Arial"/>
        </w:rPr>
        <w:t>Molly Bang, “</w:t>
      </w:r>
      <w:r w:rsidR="009A5296">
        <w:rPr>
          <w:rFonts w:ascii="Arial" w:hAnsi="Arial" w:cs="Arial"/>
        </w:rPr>
        <w:t>curved shapes embrace us and protect us”</w:t>
      </w:r>
      <w:r w:rsidR="00AE70AD">
        <w:rPr>
          <w:rFonts w:ascii="Arial" w:hAnsi="Arial" w:cs="Arial"/>
        </w:rPr>
        <w:t xml:space="preserve"> </w:t>
      </w:r>
      <w:sdt>
        <w:sdtPr>
          <w:rPr>
            <w:rFonts w:ascii="Arial" w:hAnsi="Arial" w:cs="Arial"/>
          </w:rPr>
          <w:id w:val="923377312"/>
          <w:citation/>
        </w:sdtPr>
        <w:sdtContent>
          <w:r w:rsidR="009A5296">
            <w:rPr>
              <w:rFonts w:ascii="Arial" w:hAnsi="Arial" w:cs="Arial"/>
            </w:rPr>
            <w:fldChar w:fldCharType="begin"/>
          </w:r>
          <w:r w:rsidR="009A5296">
            <w:rPr>
              <w:rFonts w:ascii="Arial" w:hAnsi="Arial" w:cs="Arial"/>
            </w:rPr>
            <w:instrText xml:space="preserve"> CITATION Mol16 \l 2057 </w:instrText>
          </w:r>
          <w:r w:rsidR="009A5296">
            <w:rPr>
              <w:rFonts w:ascii="Arial" w:hAnsi="Arial" w:cs="Arial"/>
            </w:rPr>
            <w:fldChar w:fldCharType="separate"/>
          </w:r>
          <w:r w:rsidR="009A5296" w:rsidRPr="009A5296">
            <w:rPr>
              <w:rFonts w:ascii="Arial" w:hAnsi="Arial" w:cs="Arial"/>
              <w:noProof/>
            </w:rPr>
            <w:t>(Bang, 2016)</w:t>
          </w:r>
          <w:r w:rsidR="009A5296">
            <w:rPr>
              <w:rFonts w:ascii="Arial" w:hAnsi="Arial" w:cs="Arial"/>
            </w:rPr>
            <w:fldChar w:fldCharType="end"/>
          </w:r>
        </w:sdtContent>
      </w:sdt>
      <w:r w:rsidR="009A5296">
        <w:rPr>
          <w:rFonts w:ascii="Arial" w:hAnsi="Arial" w:cs="Arial"/>
        </w:rPr>
        <w:t xml:space="preserve">. </w:t>
      </w:r>
      <w:r w:rsidR="005D3082" w:rsidRPr="005D3082">
        <w:rPr>
          <w:rFonts w:ascii="Arial" w:hAnsi="Arial" w:cs="Arial"/>
        </w:rPr>
        <w:t>She further explains that the earliest and most powerful connection we have with curves is to the human body, noting that as infants, there was no place more secure or comforting than the warmth and embrace of our mother's body.</w:t>
      </w:r>
      <w:r w:rsidR="004F44F5">
        <w:rPr>
          <w:rFonts w:ascii="Arial" w:hAnsi="Arial" w:cs="Arial"/>
        </w:rPr>
        <w:t xml:space="preserve"> </w:t>
      </w:r>
      <w:r w:rsidR="006B3A07" w:rsidRPr="006B3A07">
        <w:rPr>
          <w:rFonts w:ascii="Arial" w:hAnsi="Arial" w:cs="Arial"/>
        </w:rPr>
        <w:t>The shape of the river evokes a sense of comfort, suggesting that it is gently embracing Duck as she moves forward. This adds to the sense of reassurance around Death, reinforcing the tranquil</w:t>
      </w:r>
      <w:r w:rsidR="006B3A07">
        <w:rPr>
          <w:rFonts w:ascii="Arial" w:hAnsi="Arial" w:cs="Arial"/>
        </w:rPr>
        <w:t>l</w:t>
      </w:r>
      <w:r w:rsidR="006B3A07" w:rsidRPr="006B3A07">
        <w:rPr>
          <w:rFonts w:ascii="Arial" w:hAnsi="Arial" w:cs="Arial"/>
        </w:rPr>
        <w:t>ity of the moment.</w:t>
      </w:r>
    </w:p>
    <w:p w14:paraId="23B73CAC" w14:textId="77777777" w:rsidR="008131B4" w:rsidRDefault="008131B4" w:rsidP="006B3A07">
      <w:pPr>
        <w:spacing w:line="480" w:lineRule="auto"/>
        <w:rPr>
          <w:rFonts w:ascii="Arial" w:hAnsi="Arial" w:cs="Arial"/>
        </w:rPr>
      </w:pPr>
    </w:p>
    <w:p w14:paraId="50D1DFA9" w14:textId="22ABCE5B" w:rsidR="0031009F" w:rsidRDefault="008131B4" w:rsidP="0031009F">
      <w:pPr>
        <w:spacing w:line="480" w:lineRule="auto"/>
        <w:rPr>
          <w:rFonts w:ascii="Arial" w:hAnsi="Arial" w:cs="Arial"/>
        </w:rPr>
      </w:pPr>
      <w:r>
        <w:rPr>
          <w:rFonts w:ascii="Arial" w:hAnsi="Arial" w:cs="Arial"/>
          <w:i/>
          <w:iCs/>
        </w:rPr>
        <w:t xml:space="preserve">  </w:t>
      </w:r>
      <w:r w:rsidRPr="008131B4">
        <w:rPr>
          <w:rFonts w:ascii="Arial" w:hAnsi="Arial" w:cs="Arial"/>
          <w:i/>
          <w:iCs/>
        </w:rPr>
        <w:t>Michael Rosen’s Sad Book</w:t>
      </w:r>
      <w:r>
        <w:rPr>
          <w:rFonts w:ascii="Arial" w:hAnsi="Arial" w:cs="Arial"/>
          <w:i/>
          <w:iCs/>
        </w:rPr>
        <w:t xml:space="preserve"> </w:t>
      </w:r>
      <w:r>
        <w:rPr>
          <w:rFonts w:ascii="Arial" w:hAnsi="Arial" w:cs="Arial"/>
        </w:rPr>
        <w:t xml:space="preserve">was written by poet Michael Rosen and illustrated by </w:t>
      </w:r>
      <w:r w:rsidR="006F284A">
        <w:rPr>
          <w:rFonts w:ascii="Arial" w:hAnsi="Arial" w:cs="Arial"/>
        </w:rPr>
        <w:t>Quentin Blake.</w:t>
      </w:r>
      <w:r w:rsidR="0031009F">
        <w:rPr>
          <w:rFonts w:ascii="Arial" w:hAnsi="Arial" w:cs="Arial"/>
        </w:rPr>
        <w:t xml:space="preserve"> </w:t>
      </w:r>
      <w:r w:rsidR="0031009F" w:rsidRPr="0031009F">
        <w:rPr>
          <w:rFonts w:ascii="Arial" w:hAnsi="Arial" w:cs="Arial"/>
        </w:rPr>
        <w:t xml:space="preserve">Sir Quentin Saxby Blake is an English cartoonist, caricaturist, illustrator, and author of children's books. He has illustrated more than 300 books, </w:t>
      </w:r>
      <w:r w:rsidR="0031009F" w:rsidRPr="0031009F">
        <w:rPr>
          <w:rFonts w:ascii="Arial" w:hAnsi="Arial" w:cs="Arial"/>
        </w:rPr>
        <w:lastRenderedPageBreak/>
        <w:t>including 18 written by Roald Dahl, which are some of his most beloved and widely recogni</w:t>
      </w:r>
      <w:r w:rsidR="006717B3">
        <w:rPr>
          <w:rFonts w:ascii="Arial" w:hAnsi="Arial" w:cs="Arial"/>
        </w:rPr>
        <w:t>s</w:t>
      </w:r>
      <w:r w:rsidR="0031009F" w:rsidRPr="0031009F">
        <w:rPr>
          <w:rFonts w:ascii="Arial" w:hAnsi="Arial" w:cs="Arial"/>
        </w:rPr>
        <w:t>ed works.</w:t>
      </w:r>
      <w:r w:rsidR="006717B3">
        <w:rPr>
          <w:rFonts w:ascii="Arial" w:hAnsi="Arial" w:cs="Arial"/>
        </w:rPr>
        <w:t xml:space="preserve"> </w:t>
      </w:r>
    </w:p>
    <w:p w14:paraId="3A4D2012" w14:textId="119D2583" w:rsidR="00093302" w:rsidRDefault="006717B3" w:rsidP="00093302">
      <w:pPr>
        <w:pStyle w:val="NormalWeb"/>
        <w:spacing w:line="480" w:lineRule="auto"/>
        <w:rPr>
          <w:rFonts w:ascii="Arial" w:hAnsi="Arial" w:cs="Arial"/>
        </w:rPr>
      </w:pPr>
      <w:r>
        <w:rPr>
          <w:rFonts w:ascii="Arial" w:hAnsi="Arial" w:cs="Arial"/>
        </w:rPr>
        <w:t xml:space="preserve">  </w:t>
      </w:r>
      <w:r>
        <w:rPr>
          <w:rFonts w:ascii="Arial" w:hAnsi="Arial" w:cs="Arial"/>
          <w:i/>
          <w:iCs/>
        </w:rPr>
        <w:t xml:space="preserve">Michel Rosen’s Sad </w:t>
      </w:r>
      <w:r w:rsidR="00093302">
        <w:rPr>
          <w:rFonts w:ascii="Arial" w:hAnsi="Arial" w:cs="Arial"/>
          <w:i/>
          <w:iCs/>
        </w:rPr>
        <w:t>B</w:t>
      </w:r>
      <w:r>
        <w:rPr>
          <w:rFonts w:ascii="Arial" w:hAnsi="Arial" w:cs="Arial"/>
          <w:i/>
          <w:iCs/>
        </w:rPr>
        <w:t>ook</w:t>
      </w:r>
      <w:r w:rsidR="00093302">
        <w:rPr>
          <w:rFonts w:ascii="Arial" w:hAnsi="Arial" w:cs="Arial"/>
          <w:i/>
          <w:iCs/>
        </w:rPr>
        <w:t xml:space="preserve">, </w:t>
      </w:r>
      <w:r w:rsidR="00093302" w:rsidRPr="00093302">
        <w:rPr>
          <w:rFonts w:ascii="Arial" w:hAnsi="Arial" w:cs="Arial"/>
        </w:rPr>
        <w:t>published in 2004 by Walker Books Ltd, explores the theme of death as Rosen reflects on his grief following the loss of his son, Eddie.</w:t>
      </w:r>
      <w:r w:rsidR="00093302">
        <w:rPr>
          <w:rFonts w:ascii="Arial" w:hAnsi="Arial" w:cs="Arial"/>
        </w:rPr>
        <w:t xml:space="preserve"> </w:t>
      </w:r>
      <w:r w:rsidR="00F72445">
        <w:rPr>
          <w:rFonts w:ascii="AppleSystemUIFont" w:hAnsi="AppleSystemUIFont" w:cs="AppleSystemUIFont"/>
          <w:sz w:val="26"/>
          <w:szCs w:val="26"/>
        </w:rPr>
        <w:t>He treats sadness almost like a separate entity, saying</w:t>
      </w:r>
      <w:r w:rsidR="003F0ACD">
        <w:rPr>
          <w:rFonts w:ascii="AppleSystemUIFont" w:hAnsi="AppleSystemUIFont" w:cs="AppleSystemUIFont"/>
          <w:sz w:val="26"/>
          <w:szCs w:val="26"/>
        </w:rPr>
        <w:t>,</w:t>
      </w:r>
      <w:r w:rsidR="00F72445">
        <w:rPr>
          <w:rFonts w:ascii="AppleSystemUIFont" w:hAnsi="AppleSystemUIFont" w:cs="AppleSystemUIFont"/>
          <w:sz w:val="26"/>
          <w:szCs w:val="26"/>
        </w:rPr>
        <w:t xml:space="preserve"> </w:t>
      </w:r>
      <w:r w:rsidR="00F72445" w:rsidRPr="00F72445">
        <w:rPr>
          <w:rFonts w:ascii="AppleSystemUIFont" w:hAnsi="AppleSystemUIFont" w:cs="AppleSystemUIFont"/>
          <w:sz w:val="26"/>
          <w:szCs w:val="26"/>
        </w:rPr>
        <w:t>“</w:t>
      </w:r>
      <w:r w:rsidR="00F72445" w:rsidRPr="00F72445">
        <w:rPr>
          <w:rFonts w:ascii="AppleSystemUIFont" w:hAnsi="AppleSystemUIFont" w:cs="AppleSystemUIFont"/>
          <w:i/>
          <w:iCs/>
          <w:sz w:val="26"/>
          <w:szCs w:val="26"/>
        </w:rPr>
        <w:t>Sometimes sad is very big. It’s everywhere. All over me”</w:t>
      </w:r>
      <w:sdt>
        <w:sdtPr>
          <w:rPr>
            <w:rFonts w:ascii="AppleSystemUIFont" w:hAnsi="AppleSystemUIFont" w:cs="AppleSystemUIFont"/>
            <w:i/>
            <w:iCs/>
            <w:sz w:val="26"/>
            <w:szCs w:val="26"/>
          </w:rPr>
          <w:id w:val="832263876"/>
          <w:citation/>
        </w:sdtPr>
        <w:sdtContent>
          <w:r w:rsidR="00F26A2A">
            <w:rPr>
              <w:rFonts w:ascii="AppleSystemUIFont" w:hAnsi="AppleSystemUIFont" w:cs="AppleSystemUIFont"/>
              <w:i/>
              <w:iCs/>
              <w:sz w:val="26"/>
              <w:szCs w:val="26"/>
            </w:rPr>
            <w:fldChar w:fldCharType="begin"/>
          </w:r>
          <w:r w:rsidR="00F26A2A">
            <w:rPr>
              <w:rFonts w:ascii="AppleSystemUIFont" w:hAnsi="AppleSystemUIFont" w:cs="AppleSystemUIFont"/>
              <w:i/>
              <w:iCs/>
              <w:sz w:val="26"/>
              <w:szCs w:val="26"/>
            </w:rPr>
            <w:instrText xml:space="preserve"> CITATION Ros04 \l 2057 </w:instrText>
          </w:r>
          <w:r w:rsidR="00F26A2A">
            <w:rPr>
              <w:rFonts w:ascii="AppleSystemUIFont" w:hAnsi="AppleSystemUIFont" w:cs="AppleSystemUIFont"/>
              <w:i/>
              <w:iCs/>
              <w:sz w:val="26"/>
              <w:szCs w:val="26"/>
            </w:rPr>
            <w:fldChar w:fldCharType="separate"/>
          </w:r>
          <w:r w:rsidR="00F26A2A">
            <w:rPr>
              <w:rFonts w:ascii="AppleSystemUIFont" w:hAnsi="AppleSystemUIFont" w:cs="AppleSystemUIFont"/>
              <w:i/>
              <w:iCs/>
              <w:noProof/>
              <w:sz w:val="26"/>
              <w:szCs w:val="26"/>
            </w:rPr>
            <w:t xml:space="preserve"> </w:t>
          </w:r>
          <w:r w:rsidR="00F26A2A" w:rsidRPr="00F26A2A">
            <w:rPr>
              <w:rFonts w:ascii="AppleSystemUIFont" w:hAnsi="AppleSystemUIFont" w:cs="AppleSystemUIFont"/>
              <w:noProof/>
              <w:sz w:val="26"/>
              <w:szCs w:val="26"/>
            </w:rPr>
            <w:t>(Rosen &amp; Blake, 2004)</w:t>
          </w:r>
          <w:r w:rsidR="00F26A2A">
            <w:rPr>
              <w:rFonts w:ascii="AppleSystemUIFont" w:hAnsi="AppleSystemUIFont" w:cs="AppleSystemUIFont"/>
              <w:i/>
              <w:iCs/>
              <w:sz w:val="26"/>
              <w:szCs w:val="26"/>
            </w:rPr>
            <w:fldChar w:fldCharType="end"/>
          </w:r>
        </w:sdtContent>
      </w:sdt>
    </w:p>
    <w:p w14:paraId="618E849B" w14:textId="146DF867" w:rsidR="00270343" w:rsidRPr="00093302" w:rsidRDefault="008338BC" w:rsidP="00093302">
      <w:pPr>
        <w:pStyle w:val="NormalWeb"/>
        <w:spacing w:line="480" w:lineRule="auto"/>
      </w:pPr>
      <w:r>
        <w:rPr>
          <w:rFonts w:ascii="Arial" w:hAnsi="Arial" w:cs="Arial"/>
          <w:noProof/>
        </w:rPr>
        <w:drawing>
          <wp:anchor distT="0" distB="0" distL="114300" distR="114300" simplePos="0" relativeHeight="251661312" behindDoc="0" locked="0" layoutInCell="1" allowOverlap="1" wp14:anchorId="15BE4E7A" wp14:editId="65B0B9E8">
            <wp:simplePos x="0" y="0"/>
            <wp:positionH relativeFrom="column">
              <wp:posOffset>595187</wp:posOffset>
            </wp:positionH>
            <wp:positionV relativeFrom="paragraph">
              <wp:posOffset>-51143</wp:posOffset>
            </wp:positionV>
            <wp:extent cx="4068661" cy="5381132"/>
            <wp:effectExtent l="0" t="0" r="0" b="3810"/>
            <wp:wrapNone/>
            <wp:docPr id="1933747542" name="Picture 4" descr="A cartoon of a person sm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747542" name="Picture 4" descr="A cartoon of a person smiling&#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068661" cy="5381132"/>
                    </a:xfrm>
                    <a:prstGeom prst="rect">
                      <a:avLst/>
                    </a:prstGeom>
                  </pic:spPr>
                </pic:pic>
              </a:graphicData>
            </a:graphic>
            <wp14:sizeRelH relativeFrom="page">
              <wp14:pctWidth>0</wp14:pctWidth>
            </wp14:sizeRelH>
            <wp14:sizeRelV relativeFrom="page">
              <wp14:pctHeight>0</wp14:pctHeight>
            </wp14:sizeRelV>
          </wp:anchor>
        </w:drawing>
      </w:r>
    </w:p>
    <w:p w14:paraId="20F53879" w14:textId="2E9E92AE" w:rsidR="006717B3" w:rsidRPr="005C6A0E" w:rsidRDefault="006717B3" w:rsidP="0031009F">
      <w:pPr>
        <w:spacing w:line="480" w:lineRule="auto"/>
        <w:rPr>
          <w:rFonts w:ascii="Arial" w:hAnsi="Arial" w:cs="Arial"/>
        </w:rPr>
      </w:pPr>
    </w:p>
    <w:p w14:paraId="27DCCF3E" w14:textId="77777777" w:rsidR="0031009F" w:rsidRPr="008131B4" w:rsidRDefault="0031009F" w:rsidP="006B3A07">
      <w:pPr>
        <w:spacing w:line="480" w:lineRule="auto"/>
        <w:rPr>
          <w:rFonts w:ascii="Arial" w:hAnsi="Arial" w:cs="Arial"/>
        </w:rPr>
      </w:pPr>
    </w:p>
    <w:p w14:paraId="6B8DEC98" w14:textId="77777777" w:rsidR="006B3A07" w:rsidRPr="005D3082" w:rsidRDefault="006B3A07" w:rsidP="005D3082">
      <w:pPr>
        <w:spacing w:line="480" w:lineRule="auto"/>
        <w:rPr>
          <w:rFonts w:ascii="Arial" w:hAnsi="Arial" w:cs="Arial"/>
        </w:rPr>
      </w:pPr>
    </w:p>
    <w:p w14:paraId="5529BD0E" w14:textId="77777777" w:rsidR="005D3082" w:rsidRPr="00F32D02" w:rsidRDefault="005D3082" w:rsidP="00A3052D">
      <w:pPr>
        <w:spacing w:line="480" w:lineRule="auto"/>
        <w:rPr>
          <w:rFonts w:ascii="Arial" w:hAnsi="Arial" w:cs="Arial"/>
        </w:rPr>
      </w:pPr>
    </w:p>
    <w:p w14:paraId="143469D6" w14:textId="77777777" w:rsidR="00FA1C9C" w:rsidRDefault="00FA1C9C">
      <w:pPr>
        <w:spacing w:line="480" w:lineRule="auto"/>
        <w:rPr>
          <w:rFonts w:ascii="Arial" w:hAnsi="Arial" w:cs="Arial"/>
        </w:rPr>
      </w:pPr>
    </w:p>
    <w:p w14:paraId="5D889C05" w14:textId="77777777" w:rsidR="008338BC" w:rsidRPr="008338BC" w:rsidRDefault="008338BC" w:rsidP="008338BC">
      <w:pPr>
        <w:rPr>
          <w:rFonts w:ascii="Arial" w:hAnsi="Arial" w:cs="Arial"/>
        </w:rPr>
      </w:pPr>
    </w:p>
    <w:p w14:paraId="5D78E184" w14:textId="77777777" w:rsidR="008338BC" w:rsidRPr="008338BC" w:rsidRDefault="008338BC" w:rsidP="008338BC">
      <w:pPr>
        <w:rPr>
          <w:rFonts w:ascii="Arial" w:hAnsi="Arial" w:cs="Arial"/>
        </w:rPr>
      </w:pPr>
    </w:p>
    <w:p w14:paraId="522A5E4D" w14:textId="77777777" w:rsidR="008338BC" w:rsidRPr="008338BC" w:rsidRDefault="008338BC" w:rsidP="008338BC">
      <w:pPr>
        <w:rPr>
          <w:rFonts w:ascii="Arial" w:hAnsi="Arial" w:cs="Arial"/>
        </w:rPr>
      </w:pPr>
    </w:p>
    <w:p w14:paraId="7F4CA338" w14:textId="77777777" w:rsidR="008338BC" w:rsidRPr="008338BC" w:rsidRDefault="008338BC" w:rsidP="008338BC">
      <w:pPr>
        <w:rPr>
          <w:rFonts w:ascii="Arial" w:hAnsi="Arial" w:cs="Arial"/>
        </w:rPr>
      </w:pPr>
    </w:p>
    <w:p w14:paraId="43B5166F" w14:textId="77777777" w:rsidR="008338BC" w:rsidRPr="008338BC" w:rsidRDefault="008338BC" w:rsidP="008338BC">
      <w:pPr>
        <w:rPr>
          <w:rFonts w:ascii="Arial" w:hAnsi="Arial" w:cs="Arial"/>
        </w:rPr>
      </w:pPr>
    </w:p>
    <w:p w14:paraId="18E29757" w14:textId="77777777" w:rsidR="008338BC" w:rsidRPr="008338BC" w:rsidRDefault="008338BC" w:rsidP="008338BC">
      <w:pPr>
        <w:rPr>
          <w:rFonts w:ascii="Arial" w:hAnsi="Arial" w:cs="Arial"/>
        </w:rPr>
      </w:pPr>
    </w:p>
    <w:p w14:paraId="41B0113E" w14:textId="77777777" w:rsidR="008338BC" w:rsidRPr="008338BC" w:rsidRDefault="008338BC" w:rsidP="008338BC">
      <w:pPr>
        <w:rPr>
          <w:rFonts w:ascii="Arial" w:hAnsi="Arial" w:cs="Arial"/>
        </w:rPr>
      </w:pPr>
    </w:p>
    <w:p w14:paraId="77FAE8F7" w14:textId="77777777" w:rsidR="008338BC" w:rsidRPr="008338BC" w:rsidRDefault="008338BC" w:rsidP="008338BC">
      <w:pPr>
        <w:rPr>
          <w:rFonts w:ascii="Arial" w:hAnsi="Arial" w:cs="Arial"/>
        </w:rPr>
      </w:pPr>
    </w:p>
    <w:p w14:paraId="722440D9" w14:textId="77777777" w:rsidR="008338BC" w:rsidRPr="008338BC" w:rsidRDefault="008338BC" w:rsidP="008338BC">
      <w:pPr>
        <w:rPr>
          <w:rFonts w:ascii="Arial" w:hAnsi="Arial" w:cs="Arial"/>
        </w:rPr>
      </w:pPr>
    </w:p>
    <w:p w14:paraId="5AE6E03A" w14:textId="77777777" w:rsidR="008338BC" w:rsidRPr="008338BC" w:rsidRDefault="008338BC" w:rsidP="008338BC">
      <w:pPr>
        <w:rPr>
          <w:rFonts w:ascii="Arial" w:hAnsi="Arial" w:cs="Arial"/>
        </w:rPr>
      </w:pPr>
    </w:p>
    <w:p w14:paraId="1894ADC4" w14:textId="77777777" w:rsidR="008338BC" w:rsidRPr="008338BC" w:rsidRDefault="008338BC" w:rsidP="008338BC">
      <w:pPr>
        <w:rPr>
          <w:rFonts w:ascii="Arial" w:hAnsi="Arial" w:cs="Arial"/>
        </w:rPr>
      </w:pPr>
    </w:p>
    <w:p w14:paraId="5CEEF41B" w14:textId="77777777" w:rsidR="008338BC" w:rsidRPr="008338BC" w:rsidRDefault="008338BC" w:rsidP="008338BC">
      <w:pPr>
        <w:rPr>
          <w:rFonts w:ascii="Arial" w:hAnsi="Arial" w:cs="Arial"/>
        </w:rPr>
      </w:pPr>
    </w:p>
    <w:p w14:paraId="5F5BFEBC" w14:textId="77777777" w:rsidR="008338BC" w:rsidRPr="008338BC" w:rsidRDefault="008338BC" w:rsidP="008338BC">
      <w:pPr>
        <w:rPr>
          <w:rFonts w:ascii="Arial" w:hAnsi="Arial" w:cs="Arial"/>
        </w:rPr>
      </w:pPr>
    </w:p>
    <w:p w14:paraId="5E1BCFAD" w14:textId="77777777" w:rsidR="008338BC" w:rsidRPr="008338BC" w:rsidRDefault="008338BC" w:rsidP="008338BC">
      <w:pPr>
        <w:rPr>
          <w:rFonts w:ascii="Arial" w:hAnsi="Arial" w:cs="Arial"/>
        </w:rPr>
      </w:pPr>
    </w:p>
    <w:p w14:paraId="17189D4D" w14:textId="77777777" w:rsidR="008338BC" w:rsidRPr="008338BC" w:rsidRDefault="008338BC" w:rsidP="008338BC">
      <w:pPr>
        <w:rPr>
          <w:rFonts w:ascii="Arial" w:hAnsi="Arial" w:cs="Arial"/>
        </w:rPr>
      </w:pPr>
    </w:p>
    <w:p w14:paraId="7EAC2AA2" w14:textId="77777777" w:rsidR="008338BC" w:rsidRPr="008338BC" w:rsidRDefault="008338BC" w:rsidP="008338BC">
      <w:pPr>
        <w:rPr>
          <w:rFonts w:ascii="Arial" w:hAnsi="Arial" w:cs="Arial"/>
        </w:rPr>
      </w:pPr>
    </w:p>
    <w:p w14:paraId="66752E47" w14:textId="77777777" w:rsidR="008338BC" w:rsidRPr="008338BC" w:rsidRDefault="008338BC" w:rsidP="008338BC">
      <w:pPr>
        <w:rPr>
          <w:rFonts w:ascii="Arial" w:hAnsi="Arial" w:cs="Arial"/>
        </w:rPr>
      </w:pPr>
    </w:p>
    <w:p w14:paraId="556E7B06" w14:textId="77777777" w:rsidR="00BE1054" w:rsidRDefault="00BE1054" w:rsidP="008338BC">
      <w:pPr>
        <w:rPr>
          <w:rFonts w:ascii="Arial" w:hAnsi="Arial" w:cs="Arial"/>
        </w:rPr>
      </w:pPr>
    </w:p>
    <w:p w14:paraId="1553C421" w14:textId="7FFCD230" w:rsidR="008338BC" w:rsidRDefault="008338BC" w:rsidP="008338BC">
      <w:pPr>
        <w:rPr>
          <w:rFonts w:ascii="Arial" w:hAnsi="Arial" w:cs="Arial"/>
          <w:i/>
          <w:iCs/>
        </w:rPr>
      </w:pPr>
      <w:r>
        <w:rPr>
          <w:rFonts w:ascii="Arial" w:hAnsi="Arial" w:cs="Arial"/>
          <w:i/>
          <w:iCs/>
        </w:rPr>
        <w:t xml:space="preserve"> </w:t>
      </w:r>
      <w:r>
        <w:rPr>
          <w:rFonts w:ascii="Arial" w:hAnsi="Arial" w:cs="Arial"/>
          <w:i/>
          <w:iCs/>
        </w:rPr>
        <w:t>(Figure</w:t>
      </w:r>
      <w:r w:rsidR="00BE1054">
        <w:rPr>
          <w:rFonts w:ascii="Arial" w:hAnsi="Arial" w:cs="Arial"/>
          <w:i/>
          <w:iCs/>
        </w:rPr>
        <w:t>4</w:t>
      </w:r>
      <w:r>
        <w:rPr>
          <w:rFonts w:ascii="Arial" w:hAnsi="Arial" w:cs="Arial"/>
          <w:i/>
          <w:iCs/>
        </w:rPr>
        <w:t>)</w:t>
      </w:r>
      <w:r w:rsidR="00BE1054">
        <w:rPr>
          <w:rFonts w:ascii="Arial" w:hAnsi="Arial" w:cs="Arial"/>
          <w:i/>
          <w:iCs/>
        </w:rPr>
        <w:t xml:space="preserve"> </w:t>
      </w:r>
      <w:r>
        <w:rPr>
          <w:rFonts w:ascii="Arial" w:hAnsi="Arial" w:cs="Arial"/>
          <w:i/>
          <w:iCs/>
        </w:rPr>
        <w:t>Michael Rosen and Quentin Blake</w:t>
      </w:r>
      <w:r>
        <w:rPr>
          <w:rFonts w:ascii="Arial" w:hAnsi="Arial" w:cs="Arial"/>
          <w:i/>
          <w:iCs/>
        </w:rPr>
        <w:t xml:space="preserve">, </w:t>
      </w:r>
      <w:r>
        <w:rPr>
          <w:rFonts w:ascii="Arial" w:hAnsi="Arial" w:cs="Arial"/>
          <w:i/>
          <w:iCs/>
        </w:rPr>
        <w:t>Michael Rosen’s Sad Book</w:t>
      </w:r>
      <w:r>
        <w:rPr>
          <w:rFonts w:ascii="Arial" w:hAnsi="Arial" w:cs="Arial"/>
          <w:i/>
          <w:iCs/>
        </w:rPr>
        <w:t xml:space="preserve">, </w:t>
      </w:r>
      <w:proofErr w:type="gramStart"/>
      <w:r>
        <w:rPr>
          <w:rFonts w:ascii="Arial" w:hAnsi="Arial" w:cs="Arial"/>
          <w:i/>
          <w:iCs/>
        </w:rPr>
        <w:t>200</w:t>
      </w:r>
      <w:r>
        <w:rPr>
          <w:rFonts w:ascii="Arial" w:hAnsi="Arial" w:cs="Arial"/>
          <w:i/>
          <w:iCs/>
        </w:rPr>
        <w:t>4</w:t>
      </w:r>
      <w:r>
        <w:rPr>
          <w:rFonts w:ascii="Arial" w:hAnsi="Arial" w:cs="Arial"/>
          <w:i/>
          <w:iCs/>
        </w:rPr>
        <w:t>,pg.</w:t>
      </w:r>
      <w:proofErr w:type="gramEnd"/>
      <w:r w:rsidR="00912960">
        <w:rPr>
          <w:rFonts w:ascii="Arial" w:hAnsi="Arial" w:cs="Arial"/>
          <w:i/>
          <w:iCs/>
        </w:rPr>
        <w:t>1</w:t>
      </w:r>
      <w:r w:rsidR="00BE1054">
        <w:rPr>
          <w:rFonts w:ascii="Arial" w:hAnsi="Arial" w:cs="Arial"/>
          <w:i/>
          <w:iCs/>
        </w:rPr>
        <w:t>)</w:t>
      </w:r>
    </w:p>
    <w:p w14:paraId="4833A59B" w14:textId="77777777" w:rsidR="00BE1054" w:rsidRDefault="00BE1054" w:rsidP="008338BC">
      <w:pPr>
        <w:rPr>
          <w:rFonts w:ascii="Arial" w:hAnsi="Arial" w:cs="Arial"/>
          <w:i/>
          <w:iCs/>
        </w:rPr>
      </w:pPr>
    </w:p>
    <w:p w14:paraId="55082C7E" w14:textId="77777777" w:rsidR="003C60BD" w:rsidRPr="003C60BD" w:rsidRDefault="003C60BD" w:rsidP="008338BC">
      <w:pPr>
        <w:rPr>
          <w:rFonts w:ascii="Arial" w:hAnsi="Arial" w:cs="Arial"/>
        </w:rPr>
      </w:pPr>
    </w:p>
    <w:p w14:paraId="617398C9" w14:textId="77777777" w:rsidR="008338BC" w:rsidRDefault="008338BC" w:rsidP="00050A24">
      <w:pPr>
        <w:rPr>
          <w:rFonts w:ascii="Arial" w:hAnsi="Arial" w:cs="Arial"/>
          <w:i/>
          <w:iCs/>
        </w:rPr>
      </w:pPr>
    </w:p>
    <w:p w14:paraId="4F8EE402" w14:textId="08C6AC8E" w:rsidR="00786ECA" w:rsidRPr="00EF07D0" w:rsidRDefault="00EF07D0" w:rsidP="00EF07D0">
      <w:pPr>
        <w:pStyle w:val="NormalWeb"/>
        <w:spacing w:line="480" w:lineRule="auto"/>
        <w:rPr>
          <w:rFonts w:ascii="Arial" w:hAnsi="Arial" w:cs="Arial"/>
        </w:rPr>
      </w:pPr>
      <w:r w:rsidRPr="00EF07D0">
        <w:rPr>
          <w:rFonts w:ascii="Arial" w:hAnsi="Arial" w:cs="Arial"/>
        </w:rPr>
        <w:lastRenderedPageBreak/>
        <w:t>The first page</w:t>
      </w:r>
      <w:r w:rsidR="00786ECA" w:rsidRPr="00EF07D0">
        <w:rPr>
          <w:rFonts w:ascii="Arial" w:hAnsi="Arial" w:cs="Arial"/>
        </w:rPr>
        <w:t xml:space="preserve"> discusses the complex emotions that come with grief, sharing how, at times, he feels the need to conceal his sadness because he worries that others might not accept him or might think less of him for being upset. </w:t>
      </w:r>
      <w:r>
        <w:rPr>
          <w:rFonts w:ascii="Arial" w:hAnsi="Arial" w:cs="Arial"/>
        </w:rPr>
        <w:t xml:space="preserve">This quietly </w:t>
      </w:r>
      <w:r w:rsidR="00786ECA" w:rsidRPr="00EF07D0">
        <w:rPr>
          <w:rFonts w:ascii="Arial" w:hAnsi="Arial" w:cs="Arial"/>
        </w:rPr>
        <w:t xml:space="preserve">describes the pressure to appear happy, even when he doesn’t feel that way, </w:t>
      </w:r>
      <w:proofErr w:type="gramStart"/>
      <w:r w:rsidR="00786ECA" w:rsidRPr="00EF07D0">
        <w:rPr>
          <w:rFonts w:ascii="Arial" w:hAnsi="Arial" w:cs="Arial"/>
        </w:rPr>
        <w:t>as a way to</w:t>
      </w:r>
      <w:proofErr w:type="gramEnd"/>
      <w:r w:rsidR="00786ECA" w:rsidRPr="00EF07D0">
        <w:rPr>
          <w:rFonts w:ascii="Arial" w:hAnsi="Arial" w:cs="Arial"/>
        </w:rPr>
        <w:t xml:space="preserve"> protect himself and avoid the discomfort of others’ reactions. However, there are other moments when the sadness is so overwhelming that it becomes impossible to hide, and his true feelings break through despite his best efforts.</w:t>
      </w:r>
    </w:p>
    <w:p w14:paraId="37CDF313" w14:textId="0E74014B" w:rsidR="00786ECA" w:rsidRDefault="006D4775" w:rsidP="00786ECA">
      <w:pPr>
        <w:pStyle w:val="NormalWeb"/>
        <w:spacing w:line="480" w:lineRule="auto"/>
        <w:rPr>
          <w:rFonts w:ascii="Arial" w:hAnsi="Arial" w:cs="Arial"/>
        </w:rPr>
      </w:pPr>
      <w:r>
        <w:rPr>
          <w:rFonts w:ascii="Arial" w:hAnsi="Arial" w:cs="Arial"/>
          <w:noProof/>
        </w:rPr>
        <w:drawing>
          <wp:anchor distT="0" distB="0" distL="114300" distR="114300" simplePos="0" relativeHeight="251662336" behindDoc="0" locked="0" layoutInCell="1" allowOverlap="1" wp14:anchorId="796946A8" wp14:editId="1362646E">
            <wp:simplePos x="0" y="0"/>
            <wp:positionH relativeFrom="column">
              <wp:posOffset>580571</wp:posOffset>
            </wp:positionH>
            <wp:positionV relativeFrom="paragraph">
              <wp:posOffset>4088402</wp:posOffset>
            </wp:positionV>
            <wp:extent cx="4485560" cy="2873919"/>
            <wp:effectExtent l="0" t="0" r="0" b="0"/>
            <wp:wrapNone/>
            <wp:docPr id="1323212201" name="Picture 5" descr="A close-up of a carto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212201" name="Picture 5" descr="A close-up of a cartoo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485560" cy="2873919"/>
                    </a:xfrm>
                    <a:prstGeom prst="rect">
                      <a:avLst/>
                    </a:prstGeom>
                  </pic:spPr>
                </pic:pic>
              </a:graphicData>
            </a:graphic>
            <wp14:sizeRelH relativeFrom="page">
              <wp14:pctWidth>0</wp14:pctWidth>
            </wp14:sizeRelH>
            <wp14:sizeRelV relativeFrom="page">
              <wp14:pctHeight>0</wp14:pctHeight>
            </wp14:sizeRelV>
          </wp:anchor>
        </w:drawing>
      </w:r>
      <w:r w:rsidR="00786ECA" w:rsidRPr="00786ECA">
        <w:rPr>
          <w:rFonts w:ascii="Arial" w:hAnsi="Arial" w:cs="Arial"/>
        </w:rPr>
        <w:t>The illustration (fig. 4) vividly captures this internal struggle. Rosen is depicted with a wide smile against a bright yellow background, a cheerful image that starkly contrasts with the sadness he is describing. The smile, however, feels unnatural—almost forced—conveying an uncanny and somewhat unsettling quality. This visual reinforces Rosen’s words about faking happiness, highlighting the tension between the outward appearance he feels pressured to present and the deep sadness he is trying to mask. The bright background, often associated with cheerfulness, only amplifies the dissonance, drawing attention to the discrepancy between how he feels inside and how he is presenting himself to the world. This illustration, paired with Rosen's reflections, powerfully communicates the emotional complexity of grief and the difficult balance between personal sorrow and the societal expectation to appear "okay."</w:t>
      </w:r>
    </w:p>
    <w:p w14:paraId="61FCDCDB" w14:textId="4D8F00A8" w:rsidR="00924EC4" w:rsidRDefault="00924EC4" w:rsidP="00786ECA">
      <w:pPr>
        <w:pStyle w:val="NormalWeb"/>
        <w:spacing w:line="480" w:lineRule="auto"/>
        <w:rPr>
          <w:rFonts w:ascii="Arial" w:hAnsi="Arial" w:cs="Arial"/>
        </w:rPr>
      </w:pPr>
    </w:p>
    <w:p w14:paraId="09457977" w14:textId="0B59C8AB" w:rsidR="00924EC4" w:rsidRPr="00786ECA" w:rsidRDefault="00924EC4" w:rsidP="00786ECA">
      <w:pPr>
        <w:pStyle w:val="NormalWeb"/>
        <w:spacing w:line="480" w:lineRule="auto"/>
        <w:rPr>
          <w:rFonts w:ascii="Arial" w:hAnsi="Arial" w:cs="Arial"/>
        </w:rPr>
      </w:pPr>
    </w:p>
    <w:p w14:paraId="44EF42B4" w14:textId="3FE0D570" w:rsidR="00050A24" w:rsidRDefault="00050A24" w:rsidP="00786ECA">
      <w:pPr>
        <w:spacing w:line="480" w:lineRule="auto"/>
        <w:rPr>
          <w:rFonts w:ascii="Arial" w:hAnsi="Arial" w:cs="Arial"/>
        </w:rPr>
      </w:pPr>
    </w:p>
    <w:p w14:paraId="59F6D6F0" w14:textId="77777777" w:rsidR="00273760" w:rsidRDefault="00273760" w:rsidP="00786ECA">
      <w:pPr>
        <w:spacing w:line="480" w:lineRule="auto"/>
        <w:rPr>
          <w:rFonts w:ascii="Arial" w:hAnsi="Arial" w:cs="Arial"/>
        </w:rPr>
      </w:pPr>
    </w:p>
    <w:p w14:paraId="3276C1D8" w14:textId="77777777" w:rsidR="00273760" w:rsidRDefault="00273760" w:rsidP="00786ECA">
      <w:pPr>
        <w:spacing w:line="480" w:lineRule="auto"/>
        <w:rPr>
          <w:rFonts w:ascii="Arial" w:hAnsi="Arial" w:cs="Arial"/>
        </w:rPr>
      </w:pPr>
    </w:p>
    <w:p w14:paraId="7B90895E" w14:textId="77777777" w:rsidR="00273760" w:rsidRDefault="00273760" w:rsidP="00786ECA">
      <w:pPr>
        <w:spacing w:line="480" w:lineRule="auto"/>
        <w:rPr>
          <w:rFonts w:ascii="Arial" w:hAnsi="Arial" w:cs="Arial"/>
        </w:rPr>
      </w:pPr>
    </w:p>
    <w:p w14:paraId="69C49E37" w14:textId="77777777" w:rsidR="00273760" w:rsidRDefault="00273760" w:rsidP="00786ECA">
      <w:pPr>
        <w:spacing w:line="480" w:lineRule="auto"/>
        <w:rPr>
          <w:rFonts w:ascii="Arial" w:hAnsi="Arial" w:cs="Arial"/>
        </w:rPr>
      </w:pPr>
    </w:p>
    <w:p w14:paraId="2DF73CE7" w14:textId="77777777" w:rsidR="00273760" w:rsidRDefault="00273760" w:rsidP="00786ECA">
      <w:pPr>
        <w:spacing w:line="480" w:lineRule="auto"/>
        <w:rPr>
          <w:rFonts w:ascii="Arial" w:hAnsi="Arial" w:cs="Arial"/>
        </w:rPr>
      </w:pPr>
    </w:p>
    <w:p w14:paraId="1F59510C" w14:textId="51EF5EF7" w:rsidR="00273760" w:rsidRDefault="00273760" w:rsidP="00273760">
      <w:pPr>
        <w:rPr>
          <w:rFonts w:ascii="Arial" w:hAnsi="Arial" w:cs="Arial"/>
          <w:i/>
          <w:iCs/>
        </w:rPr>
      </w:pPr>
      <w:r>
        <w:rPr>
          <w:rFonts w:ascii="Arial" w:hAnsi="Arial" w:cs="Arial"/>
          <w:i/>
          <w:iCs/>
        </w:rPr>
        <w:t>(Figure</w:t>
      </w:r>
      <w:r>
        <w:rPr>
          <w:rFonts w:ascii="Arial" w:hAnsi="Arial" w:cs="Arial"/>
          <w:i/>
          <w:iCs/>
        </w:rPr>
        <w:t>5</w:t>
      </w:r>
      <w:r>
        <w:rPr>
          <w:rFonts w:ascii="Arial" w:hAnsi="Arial" w:cs="Arial"/>
          <w:i/>
          <w:iCs/>
        </w:rPr>
        <w:t>) Michael Rosen and Quentin Blake, Michael Rosen’s Sad Book, 2004,</w:t>
      </w:r>
      <w:r w:rsidR="002A61E6">
        <w:rPr>
          <w:rFonts w:ascii="Arial" w:hAnsi="Arial" w:cs="Arial"/>
          <w:i/>
          <w:iCs/>
        </w:rPr>
        <w:t xml:space="preserve"> </w:t>
      </w:r>
      <w:r>
        <w:rPr>
          <w:rFonts w:ascii="Arial" w:hAnsi="Arial" w:cs="Arial"/>
          <w:i/>
          <w:iCs/>
        </w:rPr>
        <w:t>pg.</w:t>
      </w:r>
      <w:r w:rsidR="00912960">
        <w:rPr>
          <w:rFonts w:ascii="Arial" w:hAnsi="Arial" w:cs="Arial"/>
          <w:i/>
          <w:iCs/>
        </w:rPr>
        <w:t>2</w:t>
      </w:r>
      <w:r w:rsidR="002A61E6">
        <w:rPr>
          <w:rFonts w:ascii="Arial" w:hAnsi="Arial" w:cs="Arial"/>
          <w:i/>
          <w:iCs/>
        </w:rPr>
        <w:t>-</w:t>
      </w:r>
      <w:r w:rsidR="00912960">
        <w:rPr>
          <w:rFonts w:ascii="Arial" w:hAnsi="Arial" w:cs="Arial"/>
          <w:i/>
          <w:iCs/>
        </w:rPr>
        <w:t>3</w:t>
      </w:r>
      <w:r>
        <w:rPr>
          <w:rFonts w:ascii="Arial" w:hAnsi="Arial" w:cs="Arial"/>
          <w:i/>
          <w:iCs/>
        </w:rPr>
        <w:t>)</w:t>
      </w:r>
    </w:p>
    <w:p w14:paraId="51D5C317" w14:textId="77777777" w:rsidR="00C65C76" w:rsidRDefault="00C65C76" w:rsidP="00273760">
      <w:pPr>
        <w:rPr>
          <w:rFonts w:ascii="Arial" w:hAnsi="Arial" w:cs="Arial"/>
          <w:i/>
          <w:iCs/>
        </w:rPr>
      </w:pPr>
    </w:p>
    <w:p w14:paraId="76AB5FAE" w14:textId="463E2CF4" w:rsidR="00716813" w:rsidRDefault="00E5253D" w:rsidP="00186B22">
      <w:pPr>
        <w:pStyle w:val="NormalWeb"/>
        <w:spacing w:line="480" w:lineRule="auto"/>
        <w:rPr>
          <w:rFonts w:ascii="Arial" w:hAnsi="Arial" w:cs="Arial"/>
        </w:rPr>
      </w:pPr>
      <w:r>
        <w:rPr>
          <w:rFonts w:ascii="Arial" w:hAnsi="Arial" w:cs="Arial"/>
        </w:rPr>
        <w:t xml:space="preserve">  </w:t>
      </w:r>
      <w:r w:rsidR="00186B22" w:rsidRPr="00186B22">
        <w:rPr>
          <w:rFonts w:ascii="Arial" w:hAnsi="Arial" w:cs="Arial"/>
        </w:rPr>
        <w:t xml:space="preserve">As we learn more about his son, Eddie, it becomes clear that </w:t>
      </w:r>
      <w:r w:rsidR="00186B22" w:rsidRPr="00186B22">
        <w:rPr>
          <w:rStyle w:val="Emphasis"/>
          <w:rFonts w:ascii="Arial" w:eastAsiaTheme="majorEastAsia" w:hAnsi="Arial" w:cs="Arial"/>
        </w:rPr>
        <w:t>Sad Book</w:t>
      </w:r>
      <w:r w:rsidR="00186B22" w:rsidRPr="00186B22">
        <w:rPr>
          <w:rFonts w:ascii="Arial" w:hAnsi="Arial" w:cs="Arial"/>
        </w:rPr>
        <w:t xml:space="preserve"> is not merely about sadness—it delves into the complexities of grief and depression. Rosen guides us through the stages of grief, helping us understand that these emotions are a natural part of the mourning process, particularly when losing someone close. The illustrations (fig. 5) contrast sharply with those on the previous page (fig. 4), where Rosen's character is depicted with a bright, forced smile. In fig</w:t>
      </w:r>
      <w:r w:rsidR="001234BC">
        <w:rPr>
          <w:rFonts w:ascii="Arial" w:hAnsi="Arial" w:cs="Arial"/>
        </w:rPr>
        <w:t>ure</w:t>
      </w:r>
      <w:r w:rsidR="00186B22" w:rsidRPr="00186B22">
        <w:rPr>
          <w:rFonts w:ascii="Arial" w:hAnsi="Arial" w:cs="Arial"/>
        </w:rPr>
        <w:t xml:space="preserve">.5, the backgrounds are dark and </w:t>
      </w:r>
      <w:r w:rsidR="001234BC" w:rsidRPr="00186B22">
        <w:rPr>
          <w:rFonts w:ascii="Arial" w:hAnsi="Arial" w:cs="Arial"/>
        </w:rPr>
        <w:t>sombre</w:t>
      </w:r>
      <w:r w:rsidR="00186B22" w:rsidRPr="00186B22">
        <w:rPr>
          <w:rFonts w:ascii="Arial" w:hAnsi="Arial" w:cs="Arial"/>
        </w:rPr>
        <w:t xml:space="preserve">, and Rosen's figure is stripped of </w:t>
      </w:r>
      <w:r w:rsidR="001234BC" w:rsidRPr="00186B22">
        <w:rPr>
          <w:rFonts w:ascii="Arial" w:hAnsi="Arial" w:cs="Arial"/>
        </w:rPr>
        <w:t>colour</w:t>
      </w:r>
      <w:r w:rsidR="00186B22" w:rsidRPr="00186B22">
        <w:rPr>
          <w:rFonts w:ascii="Arial" w:hAnsi="Arial" w:cs="Arial"/>
        </w:rPr>
        <w:t>, reflecting the depth of his sorrow. This stark shift in imagery mirrors the emotional shift from a facade of happiness to the raw reality of grief, emphasi</w:t>
      </w:r>
      <w:r w:rsidR="00407786">
        <w:rPr>
          <w:rFonts w:ascii="Arial" w:hAnsi="Arial" w:cs="Arial"/>
        </w:rPr>
        <w:t>s</w:t>
      </w:r>
      <w:r w:rsidR="00186B22" w:rsidRPr="00186B22">
        <w:rPr>
          <w:rFonts w:ascii="Arial" w:hAnsi="Arial" w:cs="Arial"/>
        </w:rPr>
        <w:t>ing the darkness and isolation often felt during such times. The absence of colo</w:t>
      </w:r>
      <w:r w:rsidR="001234BC">
        <w:rPr>
          <w:rFonts w:ascii="Arial" w:hAnsi="Arial" w:cs="Arial"/>
        </w:rPr>
        <w:t>u</w:t>
      </w:r>
      <w:r w:rsidR="00186B22" w:rsidRPr="00186B22">
        <w:rPr>
          <w:rFonts w:ascii="Arial" w:hAnsi="Arial" w:cs="Arial"/>
        </w:rPr>
        <w:t>r and the heavy, muted tones serve as a visual representation of the emotional weight of loss, reinforcing the book's exploration of the painful yet normal experience of grieving.</w:t>
      </w:r>
      <w:r w:rsidR="00407786">
        <w:rPr>
          <w:rFonts w:ascii="Arial" w:hAnsi="Arial" w:cs="Arial"/>
        </w:rPr>
        <w:t xml:space="preserve"> </w:t>
      </w:r>
      <w:r w:rsidR="0030184E">
        <w:rPr>
          <w:rFonts w:ascii="Arial" w:hAnsi="Arial" w:cs="Arial"/>
        </w:rPr>
        <w:t xml:space="preserve">While the style is the same with the scribbled fine liner and watercolour, Quentin Blake does an amazing job at creating </w:t>
      </w:r>
      <w:r w:rsidR="00716813">
        <w:rPr>
          <w:rFonts w:ascii="Arial" w:hAnsi="Arial" w:cs="Arial"/>
        </w:rPr>
        <w:t xml:space="preserve">such a difference between the illustrations and capturing the deeper emotions within them. </w:t>
      </w:r>
    </w:p>
    <w:p w14:paraId="4E2DBD08" w14:textId="2686E335" w:rsidR="001F730E" w:rsidRDefault="00E5253D" w:rsidP="001F730E">
      <w:pPr>
        <w:pStyle w:val="NormalWeb"/>
        <w:spacing w:line="480" w:lineRule="auto"/>
        <w:rPr>
          <w:rFonts w:ascii="Arial" w:hAnsi="Arial" w:cs="Arial"/>
        </w:rPr>
      </w:pPr>
      <w:r>
        <w:rPr>
          <w:rFonts w:ascii="Arial" w:hAnsi="Arial" w:cs="Arial"/>
        </w:rPr>
        <w:t xml:space="preserve">  </w:t>
      </w:r>
      <w:r w:rsidR="00EB4A81">
        <w:rPr>
          <w:rFonts w:ascii="Arial" w:hAnsi="Arial" w:cs="Arial"/>
        </w:rPr>
        <w:t>“White or light backgrounds feel safer to us than dark backgrounds because we can see well during the day and only poorly at night”</w:t>
      </w:r>
      <w:r>
        <w:rPr>
          <w:rFonts w:ascii="Arial" w:hAnsi="Arial" w:cs="Arial"/>
        </w:rPr>
        <w:t xml:space="preserve"> </w:t>
      </w:r>
      <w:sdt>
        <w:sdtPr>
          <w:rPr>
            <w:rFonts w:ascii="Arial" w:hAnsi="Arial" w:cs="Arial"/>
          </w:rPr>
          <w:id w:val="-1771000916"/>
          <w:citation/>
        </w:sdtPr>
        <w:sdtContent>
          <w:r>
            <w:rPr>
              <w:rFonts w:ascii="Arial" w:hAnsi="Arial" w:cs="Arial"/>
            </w:rPr>
            <w:fldChar w:fldCharType="begin"/>
          </w:r>
          <w:r>
            <w:rPr>
              <w:rFonts w:ascii="Arial" w:hAnsi="Arial" w:cs="Arial"/>
            </w:rPr>
            <w:instrText xml:space="preserve"> CITATION Mol16 \l 2057 </w:instrText>
          </w:r>
          <w:r>
            <w:rPr>
              <w:rFonts w:ascii="Arial" w:hAnsi="Arial" w:cs="Arial"/>
            </w:rPr>
            <w:fldChar w:fldCharType="separate"/>
          </w:r>
          <w:r w:rsidRPr="00E5253D">
            <w:rPr>
              <w:rFonts w:ascii="Arial" w:hAnsi="Arial" w:cs="Arial"/>
              <w:noProof/>
            </w:rPr>
            <w:t>(Bang, 2016)</w:t>
          </w:r>
          <w:r>
            <w:rPr>
              <w:rFonts w:ascii="Arial" w:hAnsi="Arial" w:cs="Arial"/>
            </w:rPr>
            <w:fldChar w:fldCharType="end"/>
          </w:r>
        </w:sdtContent>
      </w:sdt>
      <w:r>
        <w:rPr>
          <w:rFonts w:ascii="Arial" w:hAnsi="Arial" w:cs="Arial"/>
        </w:rPr>
        <w:t xml:space="preserve">. </w:t>
      </w:r>
      <w:r w:rsidR="001F730E" w:rsidRPr="001F730E">
        <w:rPr>
          <w:rFonts w:ascii="Arial" w:hAnsi="Arial" w:cs="Arial"/>
        </w:rPr>
        <w:t xml:space="preserve">Molly Bang’s insight helps explain the stark contrast between the first page (fig. 4) and the second and third pages (fig. 5). On the first page, Rosen is depicted with a bright background, </w:t>
      </w:r>
      <w:r w:rsidR="001F730E" w:rsidRPr="001F730E">
        <w:rPr>
          <w:rFonts w:ascii="Arial" w:hAnsi="Arial" w:cs="Arial"/>
        </w:rPr>
        <w:lastRenderedPageBreak/>
        <w:t>and although his smile feels unsettling, the vibrant colo</w:t>
      </w:r>
      <w:r w:rsidR="001F730E">
        <w:rPr>
          <w:rFonts w:ascii="Arial" w:hAnsi="Arial" w:cs="Arial"/>
        </w:rPr>
        <w:t>u</w:t>
      </w:r>
      <w:r w:rsidR="001F730E" w:rsidRPr="001F730E">
        <w:rPr>
          <w:rFonts w:ascii="Arial" w:hAnsi="Arial" w:cs="Arial"/>
        </w:rPr>
        <w:t>rs create a sense of security. This sense of comfort is then completely removed in the following pages. The absence of colo</w:t>
      </w:r>
      <w:r w:rsidR="001F730E">
        <w:rPr>
          <w:rFonts w:ascii="Arial" w:hAnsi="Arial" w:cs="Arial"/>
        </w:rPr>
        <w:t>u</w:t>
      </w:r>
      <w:r w:rsidR="001F730E" w:rsidRPr="001F730E">
        <w:rPr>
          <w:rFonts w:ascii="Arial" w:hAnsi="Arial" w:cs="Arial"/>
        </w:rPr>
        <w:t>r, particularly in Rosen’s figure, signals a dramatic emotional shift, with the lack of life in his eyes being a subtle but essential detail. This emptiness in his gaze highlights the profound void he feels after his loss, emphasizing the deep emotional impact of grief.</w:t>
      </w:r>
      <w:r w:rsidR="009F4B22">
        <w:rPr>
          <w:rFonts w:ascii="Arial" w:hAnsi="Arial" w:cs="Arial"/>
        </w:rPr>
        <w:t xml:space="preserve"> </w:t>
      </w:r>
    </w:p>
    <w:p w14:paraId="6E4DA3D6" w14:textId="2F6815C1" w:rsidR="00A81B7D" w:rsidRDefault="00A81B7D" w:rsidP="001F730E">
      <w:pPr>
        <w:pStyle w:val="NormalWeb"/>
        <w:spacing w:line="480" w:lineRule="auto"/>
        <w:rPr>
          <w:rFonts w:ascii="Arial" w:hAnsi="Arial" w:cs="Arial"/>
        </w:rPr>
      </w:pPr>
      <w:r>
        <w:rPr>
          <w:rFonts w:ascii="Arial" w:hAnsi="Arial" w:cs="Arial"/>
          <w:noProof/>
        </w:rPr>
        <w:drawing>
          <wp:anchor distT="0" distB="0" distL="114300" distR="114300" simplePos="0" relativeHeight="251663360" behindDoc="0" locked="0" layoutInCell="1" allowOverlap="1" wp14:anchorId="348CEF42" wp14:editId="59F89878">
            <wp:simplePos x="0" y="0"/>
            <wp:positionH relativeFrom="column">
              <wp:posOffset>0</wp:posOffset>
            </wp:positionH>
            <wp:positionV relativeFrom="paragraph">
              <wp:posOffset>245896</wp:posOffset>
            </wp:positionV>
            <wp:extent cx="5731510" cy="3898900"/>
            <wp:effectExtent l="0" t="0" r="0" b="0"/>
            <wp:wrapNone/>
            <wp:docPr id="723206622" name="Picture 6" descr="A collage of two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206622" name="Picture 6" descr="A collage of two peop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898900"/>
                    </a:xfrm>
                    <a:prstGeom prst="rect">
                      <a:avLst/>
                    </a:prstGeom>
                  </pic:spPr>
                </pic:pic>
              </a:graphicData>
            </a:graphic>
            <wp14:sizeRelH relativeFrom="page">
              <wp14:pctWidth>0</wp14:pctWidth>
            </wp14:sizeRelH>
            <wp14:sizeRelV relativeFrom="page">
              <wp14:pctHeight>0</wp14:pctHeight>
            </wp14:sizeRelV>
          </wp:anchor>
        </w:drawing>
      </w:r>
    </w:p>
    <w:p w14:paraId="33A765FE" w14:textId="2EB36EA5" w:rsidR="00A81B7D" w:rsidRPr="001F730E" w:rsidRDefault="00A81B7D" w:rsidP="001F730E">
      <w:pPr>
        <w:pStyle w:val="NormalWeb"/>
        <w:spacing w:line="480" w:lineRule="auto"/>
        <w:rPr>
          <w:rFonts w:ascii="Arial" w:hAnsi="Arial" w:cs="Arial"/>
        </w:rPr>
      </w:pPr>
    </w:p>
    <w:p w14:paraId="64DFCAFE" w14:textId="46BFB625" w:rsidR="00EB4A81" w:rsidRPr="00186B22" w:rsidRDefault="00EB4A81" w:rsidP="00186B22">
      <w:pPr>
        <w:pStyle w:val="NormalWeb"/>
        <w:spacing w:line="480" w:lineRule="auto"/>
        <w:rPr>
          <w:rFonts w:ascii="Arial" w:hAnsi="Arial" w:cs="Arial"/>
        </w:rPr>
      </w:pPr>
    </w:p>
    <w:p w14:paraId="6FA9F0C2" w14:textId="529EC13D" w:rsidR="00273760" w:rsidRDefault="00273760" w:rsidP="00786ECA">
      <w:pPr>
        <w:spacing w:line="480" w:lineRule="auto"/>
        <w:rPr>
          <w:rFonts w:ascii="Arial" w:hAnsi="Arial" w:cs="Arial"/>
        </w:rPr>
      </w:pPr>
    </w:p>
    <w:p w14:paraId="37F18AB3" w14:textId="77777777" w:rsidR="00041A07" w:rsidRPr="00041A07" w:rsidRDefault="00041A07" w:rsidP="00041A07">
      <w:pPr>
        <w:rPr>
          <w:rFonts w:ascii="Arial" w:hAnsi="Arial" w:cs="Arial"/>
        </w:rPr>
      </w:pPr>
    </w:p>
    <w:p w14:paraId="5DE3C4FF" w14:textId="77777777" w:rsidR="00041A07" w:rsidRPr="00041A07" w:rsidRDefault="00041A07" w:rsidP="00041A07">
      <w:pPr>
        <w:rPr>
          <w:rFonts w:ascii="Arial" w:hAnsi="Arial" w:cs="Arial"/>
        </w:rPr>
      </w:pPr>
    </w:p>
    <w:p w14:paraId="30C7DDA0" w14:textId="77777777" w:rsidR="00041A07" w:rsidRPr="00041A07" w:rsidRDefault="00041A07" w:rsidP="00041A07">
      <w:pPr>
        <w:rPr>
          <w:rFonts w:ascii="Arial" w:hAnsi="Arial" w:cs="Arial"/>
        </w:rPr>
      </w:pPr>
    </w:p>
    <w:p w14:paraId="2BE60DD2" w14:textId="77777777" w:rsidR="00041A07" w:rsidRPr="00041A07" w:rsidRDefault="00041A07" w:rsidP="00041A07">
      <w:pPr>
        <w:rPr>
          <w:rFonts w:ascii="Arial" w:hAnsi="Arial" w:cs="Arial"/>
        </w:rPr>
      </w:pPr>
    </w:p>
    <w:p w14:paraId="0C8BB0F6" w14:textId="77777777" w:rsidR="00041A07" w:rsidRPr="00041A07" w:rsidRDefault="00041A07" w:rsidP="00041A07">
      <w:pPr>
        <w:rPr>
          <w:rFonts w:ascii="Arial" w:hAnsi="Arial" w:cs="Arial"/>
        </w:rPr>
      </w:pPr>
    </w:p>
    <w:p w14:paraId="24BB12A8" w14:textId="77777777" w:rsidR="00041A07" w:rsidRPr="00041A07" w:rsidRDefault="00041A07" w:rsidP="00041A07">
      <w:pPr>
        <w:rPr>
          <w:rFonts w:ascii="Arial" w:hAnsi="Arial" w:cs="Arial"/>
        </w:rPr>
      </w:pPr>
    </w:p>
    <w:p w14:paraId="7B27EE0C" w14:textId="77777777" w:rsidR="00041A07" w:rsidRPr="00041A07" w:rsidRDefault="00041A07" w:rsidP="00041A07">
      <w:pPr>
        <w:rPr>
          <w:rFonts w:ascii="Arial" w:hAnsi="Arial" w:cs="Arial"/>
        </w:rPr>
      </w:pPr>
    </w:p>
    <w:p w14:paraId="5F2573B7" w14:textId="77777777" w:rsidR="00041A07" w:rsidRPr="00041A07" w:rsidRDefault="00041A07" w:rsidP="00041A07">
      <w:pPr>
        <w:rPr>
          <w:rFonts w:ascii="Arial" w:hAnsi="Arial" w:cs="Arial"/>
        </w:rPr>
      </w:pPr>
    </w:p>
    <w:p w14:paraId="1D49D37C" w14:textId="77777777" w:rsidR="00041A07" w:rsidRPr="00041A07" w:rsidRDefault="00041A07" w:rsidP="00041A07">
      <w:pPr>
        <w:rPr>
          <w:rFonts w:ascii="Arial" w:hAnsi="Arial" w:cs="Arial"/>
        </w:rPr>
      </w:pPr>
    </w:p>
    <w:p w14:paraId="0A5871E9" w14:textId="77777777" w:rsidR="00041A07" w:rsidRPr="00041A07" w:rsidRDefault="00041A07" w:rsidP="00041A07">
      <w:pPr>
        <w:rPr>
          <w:rFonts w:ascii="Arial" w:hAnsi="Arial" w:cs="Arial"/>
        </w:rPr>
      </w:pPr>
    </w:p>
    <w:p w14:paraId="47FA2710" w14:textId="77777777" w:rsidR="00041A07" w:rsidRPr="00041A07" w:rsidRDefault="00041A07" w:rsidP="00041A07">
      <w:pPr>
        <w:rPr>
          <w:rFonts w:ascii="Arial" w:hAnsi="Arial" w:cs="Arial"/>
        </w:rPr>
      </w:pPr>
    </w:p>
    <w:p w14:paraId="7C26B264" w14:textId="77777777" w:rsidR="00041A07" w:rsidRPr="00041A07" w:rsidRDefault="00041A07" w:rsidP="00041A07">
      <w:pPr>
        <w:rPr>
          <w:rFonts w:ascii="Arial" w:hAnsi="Arial" w:cs="Arial"/>
        </w:rPr>
      </w:pPr>
    </w:p>
    <w:p w14:paraId="75518338" w14:textId="77777777" w:rsidR="00041A07" w:rsidRDefault="00041A07" w:rsidP="00041A07">
      <w:pPr>
        <w:rPr>
          <w:rFonts w:ascii="Arial" w:hAnsi="Arial" w:cs="Arial"/>
        </w:rPr>
      </w:pPr>
    </w:p>
    <w:p w14:paraId="77DB1FC9" w14:textId="3398527B" w:rsidR="00041A07" w:rsidRDefault="00041A07" w:rsidP="00041A07">
      <w:pPr>
        <w:rPr>
          <w:rFonts w:ascii="Arial" w:hAnsi="Arial" w:cs="Arial"/>
          <w:i/>
          <w:iCs/>
        </w:rPr>
      </w:pPr>
      <w:r>
        <w:rPr>
          <w:rFonts w:ascii="Arial" w:hAnsi="Arial" w:cs="Arial"/>
          <w:i/>
          <w:iCs/>
        </w:rPr>
        <w:t>(Figure</w:t>
      </w:r>
      <w:r>
        <w:rPr>
          <w:rFonts w:ascii="Arial" w:hAnsi="Arial" w:cs="Arial"/>
          <w:i/>
          <w:iCs/>
        </w:rPr>
        <w:t>6</w:t>
      </w:r>
      <w:r>
        <w:rPr>
          <w:rFonts w:ascii="Arial" w:hAnsi="Arial" w:cs="Arial"/>
          <w:i/>
          <w:iCs/>
        </w:rPr>
        <w:t>) Michael Rosen and Quentin Blake, Michael Rosen’s Sad Book, 2004, pg.</w:t>
      </w:r>
      <w:r w:rsidR="00C61E00">
        <w:rPr>
          <w:rFonts w:ascii="Arial" w:hAnsi="Arial" w:cs="Arial"/>
          <w:i/>
          <w:iCs/>
        </w:rPr>
        <w:t>12-13</w:t>
      </w:r>
      <w:r>
        <w:rPr>
          <w:rFonts w:ascii="Arial" w:hAnsi="Arial" w:cs="Arial"/>
          <w:i/>
          <w:iCs/>
        </w:rPr>
        <w:t>)</w:t>
      </w:r>
    </w:p>
    <w:p w14:paraId="25D502DA" w14:textId="77777777" w:rsidR="00041A07" w:rsidRDefault="00041A07" w:rsidP="00041A07">
      <w:pPr>
        <w:rPr>
          <w:rFonts w:ascii="Arial" w:hAnsi="Arial" w:cs="Arial"/>
        </w:rPr>
      </w:pPr>
    </w:p>
    <w:p w14:paraId="3C8D502B" w14:textId="77777777" w:rsidR="00C61E00" w:rsidRDefault="00C61E00" w:rsidP="00041A07">
      <w:pPr>
        <w:rPr>
          <w:rFonts w:ascii="Arial" w:hAnsi="Arial" w:cs="Arial"/>
        </w:rPr>
      </w:pPr>
    </w:p>
    <w:p w14:paraId="266A2F17" w14:textId="16713800" w:rsidR="00526EAB" w:rsidRDefault="002D18BD" w:rsidP="00526EAB">
      <w:pPr>
        <w:pStyle w:val="NormalWeb"/>
        <w:spacing w:line="480" w:lineRule="auto"/>
        <w:rPr>
          <w:rFonts w:ascii="Arial" w:hAnsi="Arial" w:cs="Arial"/>
        </w:rPr>
      </w:pPr>
      <w:r>
        <w:rPr>
          <w:rFonts w:ascii="Arial" w:hAnsi="Arial" w:cs="Arial"/>
        </w:rPr>
        <w:t xml:space="preserve">  </w:t>
      </w:r>
      <w:r w:rsidR="00526EAB" w:rsidRPr="00526EAB">
        <w:rPr>
          <w:rFonts w:ascii="Arial" w:hAnsi="Arial" w:cs="Arial"/>
        </w:rPr>
        <w:t>This double-page spread (fig. 6) depicts Rosen employing various coping strategies to help him navigate his daily life. The pages are filled with colo</w:t>
      </w:r>
      <w:r w:rsidR="00C14995">
        <w:rPr>
          <w:rFonts w:ascii="Arial" w:hAnsi="Arial" w:cs="Arial"/>
        </w:rPr>
        <w:t>u</w:t>
      </w:r>
      <w:r w:rsidR="00526EAB" w:rsidRPr="00526EAB">
        <w:rPr>
          <w:rFonts w:ascii="Arial" w:hAnsi="Arial" w:cs="Arial"/>
        </w:rPr>
        <w:t xml:space="preserve">r, even in the illustrations that aren't overtly cheerful. This shift in the use of </w:t>
      </w:r>
      <w:r w:rsidR="00C14995" w:rsidRPr="00526EAB">
        <w:rPr>
          <w:rFonts w:ascii="Arial" w:hAnsi="Arial" w:cs="Arial"/>
        </w:rPr>
        <w:t>colour</w:t>
      </w:r>
      <w:r w:rsidR="00526EAB" w:rsidRPr="00526EAB">
        <w:rPr>
          <w:rFonts w:ascii="Arial" w:hAnsi="Arial" w:cs="Arial"/>
        </w:rPr>
        <w:t xml:space="preserve"> reflects a change in Rosen’s perspective, showing that he no longer views sadness as </w:t>
      </w:r>
      <w:r w:rsidR="00526EAB" w:rsidRPr="00526EAB">
        <w:rPr>
          <w:rFonts w:ascii="Arial" w:hAnsi="Arial" w:cs="Arial"/>
        </w:rPr>
        <w:lastRenderedPageBreak/>
        <w:t>something purely negative. Instead, he begins to see it as a natural part of life</w:t>
      </w:r>
      <w:r w:rsidR="00C14995">
        <w:rPr>
          <w:rFonts w:ascii="Arial" w:hAnsi="Arial" w:cs="Arial"/>
        </w:rPr>
        <w:t>-</w:t>
      </w:r>
      <w:r w:rsidR="004C4C0D">
        <w:rPr>
          <w:rFonts w:ascii="Arial" w:hAnsi="Arial" w:cs="Arial"/>
        </w:rPr>
        <w:t xml:space="preserve"> </w:t>
      </w:r>
      <w:r w:rsidR="00526EAB" w:rsidRPr="00526EAB">
        <w:rPr>
          <w:rFonts w:ascii="Arial" w:hAnsi="Arial" w:cs="Arial"/>
        </w:rPr>
        <w:t>an experience that everyone must face at some point.</w:t>
      </w:r>
      <w:r w:rsidR="00526EAB">
        <w:rPr>
          <w:rFonts w:ascii="Arial" w:hAnsi="Arial" w:cs="Arial"/>
        </w:rPr>
        <w:t xml:space="preserve"> </w:t>
      </w:r>
      <w:r w:rsidR="00C03651">
        <w:rPr>
          <w:rFonts w:ascii="Arial" w:hAnsi="Arial" w:cs="Arial"/>
        </w:rPr>
        <w:t xml:space="preserve">This double-page spread gives the reader hope, not only for Rosen but for </w:t>
      </w:r>
      <w:r w:rsidR="003F3AB9">
        <w:rPr>
          <w:rFonts w:ascii="Arial" w:hAnsi="Arial" w:cs="Arial"/>
        </w:rPr>
        <w:t>the inevitability of experiencing grief. It shows ways to deal with sadness and grief</w:t>
      </w:r>
      <w:r w:rsidR="00536914">
        <w:rPr>
          <w:rFonts w:ascii="Arial" w:hAnsi="Arial" w:cs="Arial"/>
        </w:rPr>
        <w:t xml:space="preserve"> and that even though they are only small actions, they still have a big impact on your overall well-being. </w:t>
      </w:r>
    </w:p>
    <w:p w14:paraId="63E73732" w14:textId="5AB36D82" w:rsidR="00743352" w:rsidRDefault="005D1559" w:rsidP="00157CE9">
      <w:pPr>
        <w:pStyle w:val="NormalWeb"/>
        <w:rPr>
          <w:rFonts w:ascii="Arial" w:hAnsi="Arial" w:cs="Arial"/>
        </w:rPr>
      </w:pPr>
      <w:r>
        <w:rPr>
          <w:rFonts w:ascii="Arial" w:hAnsi="Arial" w:cs="Arial"/>
        </w:rPr>
        <w:t xml:space="preserve">  </w:t>
      </w:r>
      <w:r w:rsidR="00E65C43">
        <w:rPr>
          <w:rFonts w:ascii="Arial" w:hAnsi="Arial" w:cs="Arial"/>
        </w:rPr>
        <w:t xml:space="preserve">There are three ways </w:t>
      </w:r>
      <w:r w:rsidR="00F72E46">
        <w:rPr>
          <w:rFonts w:ascii="Arial" w:hAnsi="Arial" w:cs="Arial"/>
        </w:rPr>
        <w:t>of writing for children. The third way, which is the only one I could ever use myself</w:t>
      </w:r>
      <w:r w:rsidR="000C57BC">
        <w:rPr>
          <w:rFonts w:ascii="Arial" w:hAnsi="Arial" w:cs="Arial"/>
        </w:rPr>
        <w:t xml:space="preserve">, consists in writing a children’s story because a children’s story is the best art form </w:t>
      </w:r>
      <w:r w:rsidR="00157CE9">
        <w:rPr>
          <w:rFonts w:ascii="Arial" w:hAnsi="Arial" w:cs="Arial"/>
        </w:rPr>
        <w:t xml:space="preserve">for something you have to say. </w:t>
      </w:r>
    </w:p>
    <w:p w14:paraId="7C44010D" w14:textId="3F164EDE" w:rsidR="00157CE9" w:rsidRDefault="007D34F0" w:rsidP="007D34F0">
      <w:pPr>
        <w:pStyle w:val="NormalWeb"/>
        <w:ind w:left="5760"/>
        <w:rPr>
          <w:rFonts w:ascii="Arial" w:hAnsi="Arial" w:cs="Arial"/>
        </w:rPr>
      </w:pPr>
      <w:sdt>
        <w:sdtPr>
          <w:rPr>
            <w:rFonts w:ascii="Arial" w:hAnsi="Arial" w:cs="Arial"/>
          </w:rPr>
          <w:id w:val="-459347432"/>
          <w:citation/>
        </w:sdtPr>
        <w:sdtContent>
          <w:r>
            <w:rPr>
              <w:rFonts w:ascii="Arial" w:hAnsi="Arial" w:cs="Arial"/>
            </w:rPr>
            <w:fldChar w:fldCharType="begin"/>
          </w:r>
          <w:r>
            <w:rPr>
              <w:rFonts w:ascii="Arial" w:hAnsi="Arial" w:cs="Arial"/>
            </w:rPr>
            <w:instrText xml:space="preserve"> CITATION CSL52 \l 2057 </w:instrText>
          </w:r>
          <w:r>
            <w:rPr>
              <w:rFonts w:ascii="Arial" w:hAnsi="Arial" w:cs="Arial"/>
            </w:rPr>
            <w:fldChar w:fldCharType="separate"/>
          </w:r>
          <w:r w:rsidRPr="007D34F0">
            <w:rPr>
              <w:rFonts w:ascii="Arial" w:hAnsi="Arial" w:cs="Arial"/>
              <w:noProof/>
            </w:rPr>
            <w:t>(Lewis, 1952)</w:t>
          </w:r>
          <w:r>
            <w:rPr>
              <w:rFonts w:ascii="Arial" w:hAnsi="Arial" w:cs="Arial"/>
            </w:rPr>
            <w:fldChar w:fldCharType="end"/>
          </w:r>
        </w:sdtContent>
      </w:sdt>
    </w:p>
    <w:p w14:paraId="1ECA8A8A" w14:textId="58D87C10" w:rsidR="002B49E7" w:rsidRPr="002B49E7" w:rsidRDefault="002D18BD" w:rsidP="002B49E7">
      <w:pPr>
        <w:pStyle w:val="NormalWeb"/>
        <w:spacing w:line="480" w:lineRule="auto"/>
        <w:rPr>
          <w:rFonts w:ascii="Arial" w:hAnsi="Arial" w:cs="Arial"/>
        </w:rPr>
      </w:pPr>
      <w:r>
        <w:rPr>
          <w:rFonts w:ascii="Arial" w:hAnsi="Arial" w:cs="Arial"/>
        </w:rPr>
        <w:t xml:space="preserve">  </w:t>
      </w:r>
      <w:r w:rsidR="002B49E7" w:rsidRPr="002B49E7">
        <w:rPr>
          <w:rFonts w:ascii="Arial" w:hAnsi="Arial" w:cs="Arial"/>
        </w:rPr>
        <w:t xml:space="preserve">Teaching children about emotions from a young age is crucial, just as teaching them about death, which is an inevitable part of life. However, many parents tend to shy away from or avoid the subject due to its discomforting nature. Both Sir Quentin Blake (and Michael Rosen) and Wolf </w:t>
      </w:r>
      <w:proofErr w:type="spellStart"/>
      <w:r w:rsidR="002B49E7" w:rsidRPr="002B49E7">
        <w:rPr>
          <w:rFonts w:ascii="Arial" w:hAnsi="Arial" w:cs="Arial"/>
        </w:rPr>
        <w:t>Erlbruch</w:t>
      </w:r>
      <w:proofErr w:type="spellEnd"/>
      <w:r w:rsidR="002B49E7" w:rsidRPr="002B49E7">
        <w:rPr>
          <w:rFonts w:ascii="Arial" w:hAnsi="Arial" w:cs="Arial"/>
        </w:rPr>
        <w:t>, however, take a different approach.</w:t>
      </w:r>
      <w:r w:rsidR="00496898">
        <w:rPr>
          <w:rFonts w:ascii="Arial" w:hAnsi="Arial" w:cs="Arial"/>
        </w:rPr>
        <w:t xml:space="preserve"> </w:t>
      </w:r>
    </w:p>
    <w:p w14:paraId="7DC8D1C5" w14:textId="2397E87B" w:rsidR="00C723CA" w:rsidRDefault="005D1559" w:rsidP="002B49E7">
      <w:pPr>
        <w:pStyle w:val="NormalWeb"/>
        <w:spacing w:line="480" w:lineRule="auto"/>
        <w:rPr>
          <w:rFonts w:ascii="Arial" w:hAnsi="Arial" w:cs="Arial"/>
        </w:rPr>
      </w:pPr>
      <w:r>
        <w:rPr>
          <w:rFonts w:ascii="Arial" w:hAnsi="Arial" w:cs="Arial"/>
        </w:rPr>
        <w:t xml:space="preserve">  </w:t>
      </w:r>
      <w:proofErr w:type="spellStart"/>
      <w:r w:rsidR="002B49E7" w:rsidRPr="002B49E7">
        <w:rPr>
          <w:rFonts w:ascii="Arial" w:hAnsi="Arial" w:cs="Arial"/>
        </w:rPr>
        <w:t>Erlbruch</w:t>
      </w:r>
      <w:proofErr w:type="spellEnd"/>
      <w:r w:rsidR="002B49E7" w:rsidRPr="002B49E7">
        <w:rPr>
          <w:rFonts w:ascii="Arial" w:hAnsi="Arial" w:cs="Arial"/>
        </w:rPr>
        <w:t xml:space="preserve"> presents death as a neutral and unavoidable fact of life, neither inherently sad nor happy. His portrayal of Death is strikingly different from the typical, grim image of the Grim Reaper—a figure shrouded in darkness and wielding a menacing scythe. Instead, </w:t>
      </w:r>
      <w:proofErr w:type="spellStart"/>
      <w:r w:rsidR="002B49E7" w:rsidRPr="002B49E7">
        <w:rPr>
          <w:rFonts w:ascii="Arial" w:hAnsi="Arial" w:cs="Arial"/>
        </w:rPr>
        <w:t>Erlbruch's</w:t>
      </w:r>
      <w:proofErr w:type="spellEnd"/>
      <w:r w:rsidR="002B49E7" w:rsidRPr="002B49E7">
        <w:rPr>
          <w:rFonts w:ascii="Arial" w:hAnsi="Arial" w:cs="Arial"/>
        </w:rPr>
        <w:t xml:space="preserve"> Death is depicted in a more approachable, even friendly, manner, challenging the usual morbid representations and offering a more comforting perspective.</w:t>
      </w:r>
      <w:r w:rsidR="007616A8">
        <w:rPr>
          <w:rFonts w:ascii="Arial" w:hAnsi="Arial" w:cs="Arial"/>
        </w:rPr>
        <w:t xml:space="preserve"> According to </w:t>
      </w:r>
      <w:r w:rsidR="00575851">
        <w:rPr>
          <w:rFonts w:ascii="Arial" w:hAnsi="Arial" w:cs="Arial"/>
        </w:rPr>
        <w:t>Martin Salisbury in his book “</w:t>
      </w:r>
      <w:r w:rsidR="00EA75ED">
        <w:rPr>
          <w:rFonts w:ascii="Arial" w:hAnsi="Arial" w:cs="Arial"/>
        </w:rPr>
        <w:t xml:space="preserve">Children’s </w:t>
      </w:r>
      <w:proofErr w:type="spellStart"/>
      <w:r w:rsidR="00EA75ED">
        <w:rPr>
          <w:rFonts w:ascii="Arial" w:hAnsi="Arial" w:cs="Arial"/>
        </w:rPr>
        <w:t>Picturebooks</w:t>
      </w:r>
      <w:proofErr w:type="spellEnd"/>
      <w:r w:rsidR="00EA75ED">
        <w:rPr>
          <w:rFonts w:ascii="Arial" w:hAnsi="Arial" w:cs="Arial"/>
        </w:rPr>
        <w:t xml:space="preserve">: The art of </w:t>
      </w:r>
      <w:r w:rsidR="00803F4E">
        <w:rPr>
          <w:rFonts w:ascii="Arial" w:hAnsi="Arial" w:cs="Arial"/>
        </w:rPr>
        <w:t xml:space="preserve">visual </w:t>
      </w:r>
      <w:r w:rsidR="00EA75ED">
        <w:rPr>
          <w:rFonts w:ascii="Arial" w:hAnsi="Arial" w:cs="Arial"/>
        </w:rPr>
        <w:t>storytelling</w:t>
      </w:r>
      <w:r w:rsidR="00803F4E">
        <w:rPr>
          <w:rFonts w:ascii="Arial" w:hAnsi="Arial" w:cs="Arial"/>
        </w:rPr>
        <w:t>,</w:t>
      </w:r>
      <w:r w:rsidR="00EA75ED">
        <w:rPr>
          <w:rFonts w:ascii="Arial" w:hAnsi="Arial" w:cs="Arial"/>
        </w:rPr>
        <w:t xml:space="preserve"> second edition</w:t>
      </w:r>
      <w:r w:rsidR="00803F4E">
        <w:rPr>
          <w:rFonts w:ascii="Arial" w:hAnsi="Arial" w:cs="Arial"/>
        </w:rPr>
        <w:t xml:space="preserve">”, </w:t>
      </w:r>
      <w:proofErr w:type="spellStart"/>
      <w:r w:rsidR="00803F4E">
        <w:rPr>
          <w:rFonts w:ascii="Arial" w:hAnsi="Arial" w:cs="Arial"/>
        </w:rPr>
        <w:t>Erlbruch</w:t>
      </w:r>
      <w:proofErr w:type="spellEnd"/>
      <w:r w:rsidR="00803F4E">
        <w:rPr>
          <w:rFonts w:ascii="Arial" w:hAnsi="Arial" w:cs="Arial"/>
        </w:rPr>
        <w:t xml:space="preserve"> </w:t>
      </w:r>
      <w:r w:rsidR="00141C90">
        <w:rPr>
          <w:rFonts w:ascii="Arial" w:hAnsi="Arial" w:cs="Arial"/>
        </w:rPr>
        <w:t xml:space="preserve">was asked if he personally believed that English-speaking children were being deprived of </w:t>
      </w:r>
      <w:r w:rsidR="008A17FF">
        <w:rPr>
          <w:rFonts w:ascii="Arial" w:hAnsi="Arial" w:cs="Arial"/>
        </w:rPr>
        <w:t>quality visual literature, and he states “Absolutely so</w:t>
      </w:r>
      <w:r w:rsidR="00586D19">
        <w:rPr>
          <w:rFonts w:ascii="Arial" w:hAnsi="Arial" w:cs="Arial"/>
        </w:rPr>
        <w:t>. Their childhood is being stolen by the rubbish given to them by their marketing-and-telly-conditioned parents!”</w:t>
      </w:r>
      <w:r w:rsidR="00835141">
        <w:rPr>
          <w:rFonts w:ascii="Arial" w:hAnsi="Arial" w:cs="Arial"/>
        </w:rPr>
        <w:t xml:space="preserve"> (</w:t>
      </w:r>
      <w:proofErr w:type="spellStart"/>
      <w:r w:rsidR="00835141">
        <w:rPr>
          <w:rFonts w:ascii="Arial" w:hAnsi="Arial" w:cs="Arial"/>
        </w:rPr>
        <w:t>Erlbruch</w:t>
      </w:r>
      <w:proofErr w:type="spellEnd"/>
      <w:r w:rsidR="00835141">
        <w:rPr>
          <w:rFonts w:ascii="Arial" w:hAnsi="Arial" w:cs="Arial"/>
        </w:rPr>
        <w:t xml:space="preserve"> </w:t>
      </w:r>
      <w:r w:rsidR="005946B1">
        <w:rPr>
          <w:rFonts w:ascii="Arial" w:hAnsi="Arial" w:cs="Arial"/>
        </w:rPr>
        <w:t>with Salisbury and Styles, 2020)</w:t>
      </w:r>
      <w:r w:rsidR="00014F9D">
        <w:rPr>
          <w:rFonts w:ascii="Arial" w:hAnsi="Arial" w:cs="Arial"/>
        </w:rPr>
        <w:t xml:space="preserve">. </w:t>
      </w:r>
      <w:r w:rsidR="00827CED">
        <w:rPr>
          <w:rFonts w:ascii="Arial" w:hAnsi="Arial" w:cs="Arial"/>
        </w:rPr>
        <w:t xml:space="preserve">It’s clear that </w:t>
      </w:r>
      <w:proofErr w:type="spellStart"/>
      <w:r w:rsidR="00827CED">
        <w:rPr>
          <w:rFonts w:ascii="Arial" w:hAnsi="Arial" w:cs="Arial"/>
        </w:rPr>
        <w:t>Erlbruch</w:t>
      </w:r>
      <w:proofErr w:type="spellEnd"/>
      <w:r w:rsidR="00827CED">
        <w:rPr>
          <w:rFonts w:ascii="Arial" w:hAnsi="Arial" w:cs="Arial"/>
        </w:rPr>
        <w:t xml:space="preserve"> believes children can </w:t>
      </w:r>
      <w:r w:rsidR="000C4FFA">
        <w:rPr>
          <w:rFonts w:ascii="Arial" w:hAnsi="Arial" w:cs="Arial"/>
        </w:rPr>
        <w:t xml:space="preserve">benefit </w:t>
      </w:r>
      <w:r w:rsidR="000C4FFA">
        <w:rPr>
          <w:rFonts w:ascii="Arial" w:hAnsi="Arial" w:cs="Arial"/>
        </w:rPr>
        <w:lastRenderedPageBreak/>
        <w:t xml:space="preserve">from more direct visual storytelling such as Duck, Death and the Tulip. </w:t>
      </w:r>
      <w:r w:rsidR="00DE6D6D">
        <w:rPr>
          <w:rFonts w:ascii="Arial" w:hAnsi="Arial" w:cs="Arial"/>
        </w:rPr>
        <w:t xml:space="preserve">According to Sheila </w:t>
      </w:r>
      <w:proofErr w:type="spellStart"/>
      <w:r w:rsidR="00DE6D6D">
        <w:rPr>
          <w:rFonts w:ascii="Arial" w:hAnsi="Arial" w:cs="Arial"/>
        </w:rPr>
        <w:t>Egoff</w:t>
      </w:r>
      <w:proofErr w:type="spellEnd"/>
      <w:r w:rsidR="00C723CA">
        <w:rPr>
          <w:rFonts w:ascii="Arial" w:hAnsi="Arial" w:cs="Arial"/>
        </w:rPr>
        <w:t>:</w:t>
      </w:r>
    </w:p>
    <w:p w14:paraId="5B318D59" w14:textId="439C4FD8" w:rsidR="002B49E7" w:rsidRDefault="006540CA" w:rsidP="00C723CA">
      <w:pPr>
        <w:pStyle w:val="NormalWeb"/>
        <w:rPr>
          <w:rFonts w:ascii="Arial" w:hAnsi="Arial" w:cs="Arial"/>
        </w:rPr>
      </w:pPr>
      <w:r>
        <w:rPr>
          <w:rFonts w:ascii="Arial" w:hAnsi="Arial" w:cs="Arial"/>
        </w:rPr>
        <w:t xml:space="preserve"> </w:t>
      </w:r>
      <w:r w:rsidR="00C723CA">
        <w:rPr>
          <w:rFonts w:ascii="Arial" w:hAnsi="Arial" w:cs="Arial"/>
        </w:rPr>
        <w:t>T</w:t>
      </w:r>
      <w:r w:rsidR="00DE6D6D">
        <w:rPr>
          <w:rFonts w:ascii="Arial" w:hAnsi="Arial" w:cs="Arial"/>
        </w:rPr>
        <w:t xml:space="preserve">he picture book, which appears to be the cosiest </w:t>
      </w:r>
      <w:r w:rsidR="00C723CA">
        <w:rPr>
          <w:rFonts w:ascii="Arial" w:hAnsi="Arial" w:cs="Arial"/>
        </w:rPr>
        <w:t xml:space="preserve">and most gentle of genres, </w:t>
      </w:r>
      <w:proofErr w:type="gramStart"/>
      <w:r w:rsidR="00C723CA">
        <w:rPr>
          <w:rFonts w:ascii="Arial" w:hAnsi="Arial" w:cs="Arial"/>
        </w:rPr>
        <w:t>actually produces</w:t>
      </w:r>
      <w:proofErr w:type="gramEnd"/>
      <w:r w:rsidR="00C723CA">
        <w:rPr>
          <w:rFonts w:ascii="Arial" w:hAnsi="Arial" w:cs="Arial"/>
        </w:rPr>
        <w:t xml:space="preserve"> the greatest social and aesthetic tensions in the whole field of children’s literature. </w:t>
      </w:r>
    </w:p>
    <w:p w14:paraId="067CC0C2" w14:textId="5EAFDC9F" w:rsidR="00C723CA" w:rsidRDefault="00987399" w:rsidP="00987399">
      <w:pPr>
        <w:pStyle w:val="NormalWeb"/>
        <w:ind w:left="6480"/>
        <w:rPr>
          <w:rFonts w:ascii="Arial" w:hAnsi="Arial" w:cs="Arial"/>
        </w:rPr>
      </w:pPr>
      <w:sdt>
        <w:sdtPr>
          <w:rPr>
            <w:rFonts w:ascii="Arial" w:hAnsi="Arial" w:cs="Arial"/>
          </w:rPr>
          <w:id w:val="1077403684"/>
          <w:citation/>
        </w:sdtPr>
        <w:sdtContent>
          <w:r>
            <w:rPr>
              <w:rFonts w:ascii="Arial" w:hAnsi="Arial" w:cs="Arial"/>
            </w:rPr>
            <w:fldChar w:fldCharType="begin"/>
          </w:r>
          <w:r>
            <w:rPr>
              <w:rFonts w:ascii="Arial" w:hAnsi="Arial" w:cs="Arial"/>
            </w:rPr>
            <w:instrText xml:space="preserve"> CITATION She81 \l 2057 </w:instrText>
          </w:r>
          <w:r>
            <w:rPr>
              <w:rFonts w:ascii="Arial" w:hAnsi="Arial" w:cs="Arial"/>
            </w:rPr>
            <w:fldChar w:fldCharType="separate"/>
          </w:r>
          <w:r w:rsidRPr="00987399">
            <w:rPr>
              <w:rFonts w:ascii="Arial" w:hAnsi="Arial" w:cs="Arial"/>
              <w:noProof/>
            </w:rPr>
            <w:t>(Egoff, 1981)</w:t>
          </w:r>
          <w:r>
            <w:rPr>
              <w:rFonts w:ascii="Arial" w:hAnsi="Arial" w:cs="Arial"/>
            </w:rPr>
            <w:fldChar w:fldCharType="end"/>
          </w:r>
        </w:sdtContent>
      </w:sdt>
      <w:r w:rsidR="006540CA">
        <w:rPr>
          <w:rFonts w:ascii="Arial" w:hAnsi="Arial" w:cs="Arial"/>
        </w:rPr>
        <w:t xml:space="preserve"> </w:t>
      </w:r>
    </w:p>
    <w:p w14:paraId="1BDB4EE0" w14:textId="7E96E874" w:rsidR="006540CA" w:rsidRDefault="00F43ADA" w:rsidP="006540CA">
      <w:pPr>
        <w:pStyle w:val="NormalWeb"/>
        <w:spacing w:line="480" w:lineRule="auto"/>
        <w:rPr>
          <w:rFonts w:ascii="Arial" w:hAnsi="Arial" w:cs="Arial"/>
        </w:rPr>
      </w:pPr>
      <w:r>
        <w:rPr>
          <w:rFonts w:ascii="Arial" w:hAnsi="Arial" w:cs="Arial"/>
        </w:rPr>
        <w:t xml:space="preserve">  While Duck, Death and the Tulip wasn’t necessarily made for </w:t>
      </w:r>
      <w:r w:rsidR="0092324D">
        <w:rPr>
          <w:rFonts w:ascii="Arial" w:hAnsi="Arial" w:cs="Arial"/>
        </w:rPr>
        <w:t>children, it is important to recognise that the younger audience will be the majority</w:t>
      </w:r>
      <w:r w:rsidR="00270681">
        <w:rPr>
          <w:rFonts w:ascii="Arial" w:hAnsi="Arial" w:cs="Arial"/>
        </w:rPr>
        <w:t xml:space="preserve">, which, according to </w:t>
      </w:r>
      <w:proofErr w:type="spellStart"/>
      <w:r w:rsidR="00270681">
        <w:rPr>
          <w:rFonts w:ascii="Arial" w:hAnsi="Arial" w:cs="Arial"/>
        </w:rPr>
        <w:t>Egoff</w:t>
      </w:r>
      <w:proofErr w:type="spellEnd"/>
      <w:r w:rsidR="00270681">
        <w:rPr>
          <w:rFonts w:ascii="Arial" w:hAnsi="Arial" w:cs="Arial"/>
        </w:rPr>
        <w:t>, is a very productive way of starting a conversation.</w:t>
      </w:r>
    </w:p>
    <w:p w14:paraId="720CA11F" w14:textId="05DB65AA" w:rsidR="00543988" w:rsidRDefault="00E72DE8" w:rsidP="001C12B2">
      <w:pPr>
        <w:pStyle w:val="NormalWeb"/>
        <w:rPr>
          <w:rFonts w:ascii="Arial" w:hAnsi="Arial" w:cs="Arial"/>
        </w:rPr>
      </w:pPr>
      <w:r>
        <w:rPr>
          <w:rFonts w:ascii="Arial" w:hAnsi="Arial" w:cs="Arial"/>
        </w:rPr>
        <w:t xml:space="preserve"> </w:t>
      </w:r>
      <w:r w:rsidR="00131DB6">
        <w:rPr>
          <w:rFonts w:ascii="Arial" w:hAnsi="Arial" w:cs="Arial"/>
        </w:rPr>
        <w:t xml:space="preserve"> </w:t>
      </w:r>
      <w:r>
        <w:rPr>
          <w:rFonts w:ascii="Arial" w:hAnsi="Arial" w:cs="Arial"/>
        </w:rPr>
        <w:t>The death of a parent is a subject most people instinctively shy away from. That is, until it hits home</w:t>
      </w:r>
      <w:r w:rsidR="001A0461">
        <w:rPr>
          <w:rFonts w:ascii="Arial" w:hAnsi="Arial" w:cs="Arial"/>
        </w:rPr>
        <w:t>; then parents, teachers, therapists and other caregivers are gr</w:t>
      </w:r>
      <w:r w:rsidR="001C12B2">
        <w:rPr>
          <w:rFonts w:ascii="Arial" w:hAnsi="Arial" w:cs="Arial"/>
        </w:rPr>
        <w:t>ate</w:t>
      </w:r>
      <w:r w:rsidR="001A0461">
        <w:rPr>
          <w:rFonts w:ascii="Arial" w:hAnsi="Arial" w:cs="Arial"/>
        </w:rPr>
        <w:t xml:space="preserve">ful for picture books that grapple </w:t>
      </w:r>
      <w:r w:rsidR="00443FCA">
        <w:rPr>
          <w:rFonts w:ascii="Arial" w:hAnsi="Arial" w:cs="Arial"/>
        </w:rPr>
        <w:t>with the hardest stuff faced by young children</w:t>
      </w:r>
      <w:r w:rsidR="00543988">
        <w:rPr>
          <w:rFonts w:ascii="Arial" w:hAnsi="Arial" w:cs="Arial"/>
        </w:rPr>
        <w:t>.</w:t>
      </w:r>
    </w:p>
    <w:p w14:paraId="08692E38" w14:textId="70360FBF" w:rsidR="00543988" w:rsidRPr="002B49E7" w:rsidRDefault="001C12B2" w:rsidP="001C12B2">
      <w:pPr>
        <w:pStyle w:val="NormalWeb"/>
        <w:spacing w:line="480" w:lineRule="auto"/>
        <w:ind w:left="7200"/>
        <w:rPr>
          <w:rFonts w:ascii="Arial" w:hAnsi="Arial" w:cs="Arial"/>
        </w:rPr>
      </w:pPr>
      <w:sdt>
        <w:sdtPr>
          <w:rPr>
            <w:rFonts w:ascii="Arial" w:hAnsi="Arial" w:cs="Arial"/>
          </w:rPr>
          <w:id w:val="1599129488"/>
          <w:citation/>
        </w:sdtPr>
        <w:sdtContent>
          <w:r>
            <w:rPr>
              <w:rFonts w:ascii="Arial" w:hAnsi="Arial" w:cs="Arial"/>
            </w:rPr>
            <w:fldChar w:fldCharType="begin"/>
          </w:r>
          <w:r>
            <w:rPr>
              <w:rFonts w:ascii="Arial" w:hAnsi="Arial" w:cs="Arial"/>
            </w:rPr>
            <w:instrText xml:space="preserve"> CITATION Pau13 \l 2057 </w:instrText>
          </w:r>
          <w:r>
            <w:rPr>
              <w:rFonts w:ascii="Arial" w:hAnsi="Arial" w:cs="Arial"/>
            </w:rPr>
            <w:fldChar w:fldCharType="separate"/>
          </w:r>
          <w:r>
            <w:rPr>
              <w:rFonts w:ascii="Arial" w:hAnsi="Arial" w:cs="Arial"/>
              <w:noProof/>
            </w:rPr>
            <w:t xml:space="preserve"> </w:t>
          </w:r>
          <w:r w:rsidRPr="001C12B2">
            <w:rPr>
              <w:rFonts w:ascii="Arial" w:hAnsi="Arial" w:cs="Arial"/>
              <w:noProof/>
            </w:rPr>
            <w:t>(Paul, 2013)</w:t>
          </w:r>
          <w:r>
            <w:rPr>
              <w:rFonts w:ascii="Arial" w:hAnsi="Arial" w:cs="Arial"/>
            </w:rPr>
            <w:fldChar w:fldCharType="end"/>
          </w:r>
        </w:sdtContent>
      </w:sdt>
    </w:p>
    <w:p w14:paraId="6FD52760" w14:textId="4A65B921" w:rsidR="007C75E7" w:rsidRPr="007C75E7" w:rsidRDefault="005D1559" w:rsidP="007C75E7">
      <w:pPr>
        <w:pStyle w:val="NormalWeb"/>
        <w:spacing w:line="480" w:lineRule="auto"/>
        <w:rPr>
          <w:rFonts w:ascii="Arial" w:hAnsi="Arial" w:cs="Arial"/>
        </w:rPr>
      </w:pPr>
      <w:r>
        <w:rPr>
          <w:rFonts w:ascii="Arial" w:hAnsi="Arial" w:cs="Arial"/>
        </w:rPr>
        <w:t xml:space="preserve">  </w:t>
      </w:r>
      <w:r w:rsidR="007C75E7" w:rsidRPr="007C75E7">
        <w:rPr>
          <w:rFonts w:ascii="Arial" w:hAnsi="Arial" w:cs="Arial"/>
        </w:rPr>
        <w:t>Michael Rosen’s book, paired with Sir Quentin Blake’s illustrations, offers a powerful exploration of the complex emotions that accompany grief, including feelings like anger and depression. These emotions, even for adults, can be difficult to fully comprehend, which makes them even more perplexing and overwhelming for children. By being so open and transparent about the stages of grief, Rosen and Blake not only facilitate an important conversation about death, but they also reassure readers—regardless of age—that their feelings are valid. Whether it's the confusion, frustration, or sorrow that arise when faced with loss, the book emphasizes that these emotions are a natural part of the grieving process.</w:t>
      </w:r>
    </w:p>
    <w:p w14:paraId="5F547DAB" w14:textId="2B03693B" w:rsidR="007C75E7" w:rsidRDefault="005D1559" w:rsidP="007C75E7">
      <w:pPr>
        <w:pStyle w:val="NormalWeb"/>
        <w:spacing w:line="480" w:lineRule="auto"/>
        <w:rPr>
          <w:rFonts w:ascii="Arial" w:hAnsi="Arial" w:cs="Arial"/>
        </w:rPr>
      </w:pPr>
      <w:r>
        <w:rPr>
          <w:rFonts w:ascii="Arial" w:hAnsi="Arial" w:cs="Arial"/>
        </w:rPr>
        <w:t xml:space="preserve">  </w:t>
      </w:r>
      <w:r w:rsidR="007C75E7" w:rsidRPr="007C75E7">
        <w:rPr>
          <w:rFonts w:ascii="Arial" w:hAnsi="Arial" w:cs="Arial"/>
        </w:rPr>
        <w:t xml:space="preserve">What makes this author-illustrator duo even more impactful is that they go beyond simply acknowledging these feelings. They also offer subtle insights into ways of coping with such difficult emotions and challenging times. Through the story and </w:t>
      </w:r>
      <w:r w:rsidR="007C75E7" w:rsidRPr="007C75E7">
        <w:rPr>
          <w:rFonts w:ascii="Arial" w:hAnsi="Arial" w:cs="Arial"/>
        </w:rPr>
        <w:lastRenderedPageBreak/>
        <w:t>illustrations, readers are shown that it's possible to navigate grief and find support, comfort, and resilience in the face of loss. Rosen and Blake’s work encourages openness and emotional expression, making it clear that it’s okay to feel and that healing can take many forms. Their approach serves as a guide for both children and adults, helping to normalize and demystify the emotional experience of grieving.</w:t>
      </w:r>
    </w:p>
    <w:p w14:paraId="47504710" w14:textId="73F1A180" w:rsidR="00755D59" w:rsidRDefault="00755D59" w:rsidP="007C75E7">
      <w:pPr>
        <w:pStyle w:val="NormalWeb"/>
        <w:spacing w:line="480" w:lineRule="auto"/>
        <w:rPr>
          <w:rFonts w:ascii="Arial" w:hAnsi="Arial" w:cs="Arial"/>
          <w:sz w:val="26"/>
          <w:szCs w:val="26"/>
        </w:rPr>
      </w:pPr>
      <w:r>
        <w:rPr>
          <w:rFonts w:ascii="Arial" w:hAnsi="Arial" w:cs="Arial"/>
        </w:rPr>
        <w:t xml:space="preserve">  In these books</w:t>
      </w:r>
      <w:r w:rsidR="004436EF">
        <w:rPr>
          <w:rFonts w:ascii="Arial" w:hAnsi="Arial" w:cs="Arial"/>
        </w:rPr>
        <w:t>,</w:t>
      </w:r>
      <w:r>
        <w:rPr>
          <w:rFonts w:ascii="Arial" w:hAnsi="Arial" w:cs="Arial"/>
        </w:rPr>
        <w:t xml:space="preserve"> death has been portrayed as a complex </w:t>
      </w:r>
      <w:r w:rsidR="004436EF">
        <w:rPr>
          <w:rFonts w:ascii="Arial" w:hAnsi="Arial" w:cs="Arial"/>
        </w:rPr>
        <w:t xml:space="preserve">part of life that we will all go through. It’s not a punishment or an evil being </w:t>
      </w:r>
      <w:r w:rsidR="005D1559">
        <w:rPr>
          <w:rFonts w:ascii="Arial" w:hAnsi="Arial" w:cs="Arial"/>
        </w:rPr>
        <w:t>made to cause suffering but a part of the circle of life.</w:t>
      </w:r>
      <w:r w:rsidR="00BD7535">
        <w:rPr>
          <w:rFonts w:ascii="Arial" w:hAnsi="Arial" w:cs="Arial"/>
        </w:rPr>
        <w:t xml:space="preserve"> </w:t>
      </w:r>
      <w:r w:rsidR="001E63C1">
        <w:rPr>
          <w:rFonts w:ascii="Arial" w:hAnsi="Arial" w:cs="Arial"/>
          <w:sz w:val="26"/>
          <w:szCs w:val="26"/>
        </w:rPr>
        <w:t>Books that cover dark topics such as death</w:t>
      </w:r>
      <w:r w:rsidR="00BD7535" w:rsidRPr="00BD7535">
        <w:rPr>
          <w:rFonts w:ascii="Arial" w:hAnsi="Arial" w:cs="Arial"/>
          <w:sz w:val="26"/>
          <w:szCs w:val="26"/>
        </w:rPr>
        <w:t xml:space="preserve"> have the potential to teach us more about life, how to cope with it and help develop our understanding. Of course, just like with all media, it should be done in a way that takes the audience into consideration</w:t>
      </w:r>
      <w:r w:rsidR="001E63C1">
        <w:rPr>
          <w:rFonts w:ascii="Arial" w:hAnsi="Arial" w:cs="Arial"/>
          <w:sz w:val="26"/>
          <w:szCs w:val="26"/>
        </w:rPr>
        <w:t xml:space="preserve">, </w:t>
      </w:r>
      <w:r w:rsidR="006441D7">
        <w:rPr>
          <w:rFonts w:ascii="Arial" w:hAnsi="Arial" w:cs="Arial"/>
          <w:sz w:val="26"/>
          <w:szCs w:val="26"/>
        </w:rPr>
        <w:t>and if done effectively, can be an amazing tool for young minds and old.</w:t>
      </w:r>
    </w:p>
    <w:p w14:paraId="3FF9400B" w14:textId="77777777" w:rsidR="001D4F7E" w:rsidRDefault="001D4F7E" w:rsidP="007C75E7">
      <w:pPr>
        <w:pStyle w:val="NormalWeb"/>
        <w:spacing w:line="480" w:lineRule="auto"/>
        <w:rPr>
          <w:rFonts w:ascii="Arial" w:hAnsi="Arial" w:cs="Arial"/>
          <w:sz w:val="26"/>
          <w:szCs w:val="26"/>
        </w:rPr>
      </w:pPr>
    </w:p>
    <w:p w14:paraId="7D02201A" w14:textId="77777777" w:rsidR="001D4F7E" w:rsidRDefault="001D4F7E" w:rsidP="007C75E7">
      <w:pPr>
        <w:pStyle w:val="NormalWeb"/>
        <w:spacing w:line="480" w:lineRule="auto"/>
        <w:rPr>
          <w:rFonts w:ascii="Arial" w:hAnsi="Arial" w:cs="Arial"/>
          <w:sz w:val="26"/>
          <w:szCs w:val="26"/>
        </w:rPr>
      </w:pPr>
    </w:p>
    <w:p w14:paraId="0B277C54" w14:textId="77777777" w:rsidR="001D4F7E" w:rsidRDefault="001D4F7E" w:rsidP="007C75E7">
      <w:pPr>
        <w:pStyle w:val="NormalWeb"/>
        <w:spacing w:line="480" w:lineRule="auto"/>
        <w:rPr>
          <w:rFonts w:ascii="Arial" w:hAnsi="Arial" w:cs="Arial"/>
          <w:sz w:val="26"/>
          <w:szCs w:val="26"/>
        </w:rPr>
      </w:pPr>
    </w:p>
    <w:p w14:paraId="24203C47" w14:textId="77777777" w:rsidR="001D4F7E" w:rsidRDefault="001D4F7E" w:rsidP="007C75E7">
      <w:pPr>
        <w:pStyle w:val="NormalWeb"/>
        <w:spacing w:line="480" w:lineRule="auto"/>
        <w:rPr>
          <w:rFonts w:ascii="Arial" w:hAnsi="Arial" w:cs="Arial"/>
          <w:sz w:val="26"/>
          <w:szCs w:val="26"/>
        </w:rPr>
      </w:pPr>
    </w:p>
    <w:p w14:paraId="5C160630" w14:textId="77777777" w:rsidR="001D4F7E" w:rsidRDefault="001D4F7E" w:rsidP="007C75E7">
      <w:pPr>
        <w:pStyle w:val="NormalWeb"/>
        <w:spacing w:line="480" w:lineRule="auto"/>
        <w:rPr>
          <w:rFonts w:ascii="Arial" w:hAnsi="Arial" w:cs="Arial"/>
          <w:sz w:val="26"/>
          <w:szCs w:val="26"/>
        </w:rPr>
      </w:pPr>
    </w:p>
    <w:p w14:paraId="75CB3E2D" w14:textId="77777777" w:rsidR="001D4F7E" w:rsidRDefault="001D4F7E" w:rsidP="007C75E7">
      <w:pPr>
        <w:pStyle w:val="NormalWeb"/>
        <w:spacing w:line="480" w:lineRule="auto"/>
        <w:rPr>
          <w:rFonts w:ascii="Arial" w:hAnsi="Arial" w:cs="Arial"/>
          <w:sz w:val="26"/>
          <w:szCs w:val="26"/>
        </w:rPr>
      </w:pPr>
    </w:p>
    <w:p w14:paraId="299C9540" w14:textId="77777777" w:rsidR="001D4F7E" w:rsidRDefault="001D4F7E" w:rsidP="007C75E7">
      <w:pPr>
        <w:pStyle w:val="NormalWeb"/>
        <w:spacing w:line="480" w:lineRule="auto"/>
        <w:rPr>
          <w:rFonts w:ascii="Arial" w:hAnsi="Arial" w:cs="Arial"/>
          <w:sz w:val="26"/>
          <w:szCs w:val="26"/>
        </w:rPr>
      </w:pPr>
    </w:p>
    <w:p w14:paraId="376DF3D9" w14:textId="77777777" w:rsidR="001D4F7E" w:rsidRDefault="001D4F7E" w:rsidP="007C75E7">
      <w:pPr>
        <w:pStyle w:val="NormalWeb"/>
        <w:spacing w:line="480" w:lineRule="auto"/>
        <w:rPr>
          <w:rFonts w:ascii="Arial" w:hAnsi="Arial" w:cs="Arial"/>
          <w:sz w:val="26"/>
          <w:szCs w:val="26"/>
        </w:rPr>
      </w:pPr>
    </w:p>
    <w:sdt>
      <w:sdtPr>
        <w:id w:val="-1573346575"/>
        <w:docPartObj>
          <w:docPartGallery w:val="Bibliographies"/>
          <w:docPartUnique/>
        </w:docPartObj>
      </w:sdtPr>
      <w:sdtEndPr>
        <w:rPr>
          <w:rFonts w:asciiTheme="minorHAnsi" w:eastAsiaTheme="minorHAnsi" w:hAnsiTheme="minorHAnsi" w:cstheme="minorBidi"/>
          <w:color w:val="auto"/>
          <w:sz w:val="24"/>
          <w:szCs w:val="24"/>
        </w:rPr>
      </w:sdtEndPr>
      <w:sdtContent>
        <w:p w14:paraId="61BD54BF" w14:textId="4AEBBF74" w:rsidR="001D4F7E" w:rsidRDefault="001D4F7E">
          <w:pPr>
            <w:pStyle w:val="Heading1"/>
          </w:pPr>
          <w:r>
            <w:t>Bibliography</w:t>
          </w:r>
        </w:p>
        <w:sdt>
          <w:sdtPr>
            <w:id w:val="111145805"/>
            <w:bibliography/>
          </w:sdtPr>
          <w:sdtContent>
            <w:p w14:paraId="67B68DF4" w14:textId="77777777" w:rsidR="001D4F7E" w:rsidRDefault="001D4F7E" w:rsidP="001D4F7E">
              <w:pPr>
                <w:pStyle w:val="Bibliography"/>
                <w:rPr>
                  <w:noProof/>
                  <w:kern w:val="0"/>
                  <w14:ligatures w14:val="none"/>
                </w:rPr>
              </w:pPr>
              <w:r>
                <w:fldChar w:fldCharType="begin"/>
              </w:r>
              <w:r>
                <w:instrText xml:space="preserve"> BIBLIOGRAPHY </w:instrText>
              </w:r>
              <w:r>
                <w:fldChar w:fldCharType="separate"/>
              </w:r>
              <w:r>
                <w:rPr>
                  <w:noProof/>
                </w:rPr>
                <w:t xml:space="preserve">admin_blog, 2024. </w:t>
              </w:r>
              <w:r>
                <w:rPr>
                  <w:i/>
                  <w:iCs/>
                  <w:noProof/>
                </w:rPr>
                <w:t xml:space="preserve">The Meaning of Tulips. </w:t>
              </w:r>
              <w:r>
                <w:rPr>
                  <w:noProof/>
                </w:rPr>
                <w:t xml:space="preserve">[Online] </w:t>
              </w:r>
              <w:r>
                <w:rPr>
                  <w:noProof/>
                </w:rPr>
                <w:br/>
                <w:t xml:space="preserve">Available at: </w:t>
              </w:r>
              <w:r>
                <w:rPr>
                  <w:noProof/>
                  <w:u w:val="single"/>
                </w:rPr>
                <w:t>https://www.interflora.co.nz/blog/tulips/#:~:text=Rebirth,would%20make%20a%20wonderful%20gift.</w:t>
              </w:r>
            </w:p>
            <w:p w14:paraId="6170AE91" w14:textId="77777777" w:rsidR="001D4F7E" w:rsidRDefault="001D4F7E" w:rsidP="001D4F7E">
              <w:pPr>
                <w:pStyle w:val="Bibliography"/>
                <w:rPr>
                  <w:noProof/>
                </w:rPr>
              </w:pPr>
              <w:r>
                <w:rPr>
                  <w:noProof/>
                </w:rPr>
                <w:t xml:space="preserve">Anon., 2024. </w:t>
              </w:r>
              <w:r>
                <w:rPr>
                  <w:i/>
                  <w:iCs/>
                  <w:noProof/>
                </w:rPr>
                <w:t xml:space="preserve">Flower Meanings: What do tilips symbolise?. </w:t>
              </w:r>
              <w:r>
                <w:rPr>
                  <w:noProof/>
                </w:rPr>
                <w:t xml:space="preserve">[Online] </w:t>
              </w:r>
              <w:r>
                <w:rPr>
                  <w:noProof/>
                </w:rPr>
                <w:br/>
                <w:t xml:space="preserve">Available at: </w:t>
              </w:r>
              <w:r>
                <w:rPr>
                  <w:noProof/>
                  <w:u w:val="single"/>
                </w:rPr>
                <w:t>(Figure1) Wolf Elbruch, Duck, Death and the Tulip, 2007, pg. 15.</w:t>
              </w:r>
            </w:p>
            <w:p w14:paraId="3AE5E437" w14:textId="77777777" w:rsidR="001D4F7E" w:rsidRDefault="001D4F7E" w:rsidP="001D4F7E">
              <w:pPr>
                <w:pStyle w:val="Bibliography"/>
                <w:rPr>
                  <w:noProof/>
                </w:rPr>
              </w:pPr>
              <w:r>
                <w:rPr>
                  <w:noProof/>
                </w:rPr>
                <w:t xml:space="preserve">Bang, M., 2016. </w:t>
              </w:r>
              <w:r>
                <w:rPr>
                  <w:i/>
                  <w:iCs/>
                  <w:noProof/>
                </w:rPr>
                <w:t xml:space="preserve">Picture This: How Pictures Work- Revised and Expanded 25th Anniversary Edition. </w:t>
              </w:r>
              <w:r>
                <w:rPr>
                  <w:noProof/>
                </w:rPr>
                <w:t>San Francisco : Chronical Books.</w:t>
              </w:r>
            </w:p>
            <w:p w14:paraId="2070EF45" w14:textId="77777777" w:rsidR="001D4F7E" w:rsidRDefault="001D4F7E" w:rsidP="001D4F7E">
              <w:pPr>
                <w:pStyle w:val="Bibliography"/>
                <w:rPr>
                  <w:noProof/>
                </w:rPr>
              </w:pPr>
              <w:r>
                <w:rPr>
                  <w:noProof/>
                </w:rPr>
                <w:t xml:space="preserve">Egoff, S., 1981. </w:t>
              </w:r>
              <w:r>
                <w:rPr>
                  <w:i/>
                  <w:iCs/>
                  <w:noProof/>
                </w:rPr>
                <w:t xml:space="preserve">Thursday's Child: Trends and Patterns in contemporary Childrens Literature. </w:t>
              </w:r>
              <w:r>
                <w:rPr>
                  <w:noProof/>
                </w:rPr>
                <w:t>s.l.:American Library Association.</w:t>
              </w:r>
            </w:p>
            <w:p w14:paraId="2797E304" w14:textId="77777777" w:rsidR="001D4F7E" w:rsidRDefault="001D4F7E" w:rsidP="001D4F7E">
              <w:pPr>
                <w:pStyle w:val="Bibliography"/>
                <w:rPr>
                  <w:noProof/>
                </w:rPr>
              </w:pPr>
              <w:r>
                <w:rPr>
                  <w:noProof/>
                </w:rPr>
                <w:t xml:space="preserve">Lewis, C., 1952. </w:t>
              </w:r>
              <w:r>
                <w:rPr>
                  <w:i/>
                  <w:iCs/>
                  <w:noProof/>
                </w:rPr>
                <w:t xml:space="preserve">On Three Ways of Writing for Children. </w:t>
              </w:r>
              <w:r>
                <w:rPr>
                  <w:noProof/>
                </w:rPr>
                <w:t>s.l.:s.n.</w:t>
              </w:r>
            </w:p>
            <w:p w14:paraId="08ECC5BB" w14:textId="77777777" w:rsidR="001D4F7E" w:rsidRDefault="001D4F7E" w:rsidP="001D4F7E">
              <w:pPr>
                <w:pStyle w:val="Bibliography"/>
                <w:rPr>
                  <w:noProof/>
                </w:rPr>
              </w:pPr>
              <w:r>
                <w:rPr>
                  <w:noProof/>
                </w:rPr>
                <w:t>Paul, P., 2013. s.l.:New York Times.</w:t>
              </w:r>
            </w:p>
            <w:p w14:paraId="7E6A5007" w14:textId="77777777" w:rsidR="001D4F7E" w:rsidRDefault="001D4F7E" w:rsidP="001D4F7E">
              <w:pPr>
                <w:pStyle w:val="Bibliography"/>
                <w:rPr>
                  <w:noProof/>
                </w:rPr>
              </w:pPr>
              <w:r>
                <w:rPr>
                  <w:noProof/>
                </w:rPr>
                <w:t xml:space="preserve">Rosen, M. &amp; Blake, Q., 2004. </w:t>
              </w:r>
              <w:r>
                <w:rPr>
                  <w:i/>
                  <w:iCs/>
                  <w:noProof/>
                </w:rPr>
                <w:t xml:space="preserve">Michael Rosen's Sad Book. </w:t>
              </w:r>
              <w:r>
                <w:rPr>
                  <w:noProof/>
                </w:rPr>
                <w:t>London : Walker Books Ltd.</w:t>
              </w:r>
            </w:p>
            <w:p w14:paraId="4F8D061E" w14:textId="77777777" w:rsidR="001D4F7E" w:rsidRDefault="001D4F7E" w:rsidP="001D4F7E">
              <w:pPr>
                <w:pStyle w:val="Bibliography"/>
                <w:rPr>
                  <w:noProof/>
                </w:rPr>
              </w:pPr>
              <w:r>
                <w:rPr>
                  <w:noProof/>
                </w:rPr>
                <w:t xml:space="preserve">Salisbury, M. &amp; Styles, M., 2020. </w:t>
              </w:r>
              <w:r>
                <w:rPr>
                  <w:i/>
                  <w:iCs/>
                  <w:noProof/>
                </w:rPr>
                <w:t xml:space="preserve">Children's Picturebooks: The art of visual storytelling. </w:t>
              </w:r>
              <w:r>
                <w:rPr>
                  <w:noProof/>
                </w:rPr>
                <w:t>2nd ed. London: Laurence King Student &amp; Professional.</w:t>
              </w:r>
            </w:p>
            <w:p w14:paraId="70308430" w14:textId="77777777" w:rsidR="001D4F7E" w:rsidRDefault="001D4F7E" w:rsidP="001D4F7E">
              <w:pPr>
                <w:pStyle w:val="Bibliography"/>
                <w:rPr>
                  <w:noProof/>
                </w:rPr>
              </w:pPr>
              <w:r>
                <w:rPr>
                  <w:noProof/>
                </w:rPr>
                <w:t xml:space="preserve">Wolf Elbruch, 2007. </w:t>
              </w:r>
              <w:r>
                <w:rPr>
                  <w:i/>
                  <w:iCs/>
                  <w:noProof/>
                </w:rPr>
                <w:t xml:space="preserve">Duck, Death and the Tulip. </w:t>
              </w:r>
              <w:r>
                <w:rPr>
                  <w:noProof/>
                </w:rPr>
                <w:t>s.l.:Gecko Press.</w:t>
              </w:r>
            </w:p>
            <w:p w14:paraId="37690339" w14:textId="6A07DE65" w:rsidR="001D4F7E" w:rsidRDefault="001D4F7E" w:rsidP="001D4F7E">
              <w:r>
                <w:rPr>
                  <w:b/>
                  <w:bCs/>
                  <w:noProof/>
                </w:rPr>
                <w:fldChar w:fldCharType="end"/>
              </w:r>
            </w:p>
          </w:sdtContent>
        </w:sdt>
      </w:sdtContent>
    </w:sdt>
    <w:p w14:paraId="344DD4CC" w14:textId="77777777" w:rsidR="001D4F7E" w:rsidRPr="001D4F7E" w:rsidRDefault="001D4F7E" w:rsidP="007C75E7">
      <w:pPr>
        <w:pStyle w:val="NormalWeb"/>
        <w:spacing w:line="480" w:lineRule="auto"/>
        <w:rPr>
          <w:rFonts w:ascii="Arial" w:hAnsi="Arial" w:cs="Arial"/>
          <w:b/>
          <w:bCs/>
          <w:u w:val="single"/>
        </w:rPr>
      </w:pPr>
    </w:p>
    <w:p w14:paraId="59E83656" w14:textId="56E6D062" w:rsidR="00C61E00" w:rsidRPr="00041A07" w:rsidRDefault="00C61E00" w:rsidP="007C75E7">
      <w:pPr>
        <w:pStyle w:val="NormalWeb"/>
        <w:spacing w:line="480" w:lineRule="auto"/>
        <w:rPr>
          <w:rFonts w:ascii="Arial" w:hAnsi="Arial" w:cs="Arial"/>
        </w:rPr>
      </w:pPr>
    </w:p>
    <w:sectPr w:rsidR="00C61E00" w:rsidRPr="00041A07">
      <w:headerReference w:type="default" r:id="rId13"/>
      <w:footerReference w:type="even"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A2A1F2" w14:textId="77777777" w:rsidR="000065E9" w:rsidRDefault="000065E9" w:rsidP="00E43083">
      <w:r>
        <w:separator/>
      </w:r>
    </w:p>
  </w:endnote>
  <w:endnote w:type="continuationSeparator" w:id="0">
    <w:p w14:paraId="6882E5C1" w14:textId="77777777" w:rsidR="000065E9" w:rsidRDefault="000065E9" w:rsidP="00E43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pleSystemUIFont">
    <w:altName w:val="Calibri"/>
    <w:panose1 w:val="020B0604020202020204"/>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38832715"/>
      <w:docPartObj>
        <w:docPartGallery w:val="Page Numbers (Bottom of Page)"/>
        <w:docPartUnique/>
      </w:docPartObj>
    </w:sdtPr>
    <w:sdtContent>
      <w:p w14:paraId="740B7375" w14:textId="5C257AFC" w:rsidR="00E43083" w:rsidRDefault="00E43083" w:rsidP="00E5704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D79212" w14:textId="77777777" w:rsidR="00E43083" w:rsidRDefault="00E43083" w:rsidP="00E4308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8476237"/>
      <w:docPartObj>
        <w:docPartGallery w:val="Page Numbers (Bottom of Page)"/>
        <w:docPartUnique/>
      </w:docPartObj>
    </w:sdtPr>
    <w:sdtContent>
      <w:p w14:paraId="0FE38392" w14:textId="00A9DFEA" w:rsidR="00E43083" w:rsidRDefault="00E43083" w:rsidP="00E5704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F0F0FF2" w14:textId="77777777" w:rsidR="00E43083" w:rsidRDefault="00E43083" w:rsidP="00E4308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142BEE" w14:textId="77777777" w:rsidR="000065E9" w:rsidRDefault="000065E9" w:rsidP="00E43083">
      <w:r>
        <w:separator/>
      </w:r>
    </w:p>
  </w:footnote>
  <w:footnote w:type="continuationSeparator" w:id="0">
    <w:p w14:paraId="5251CB33" w14:textId="77777777" w:rsidR="000065E9" w:rsidRDefault="000065E9" w:rsidP="00E430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50EE8" w14:textId="4BB3989A" w:rsidR="00E43083" w:rsidRDefault="00B66342">
    <w:pPr>
      <w:pStyle w:val="Header"/>
    </w:pPr>
    <w:r>
      <w:rPr>
        <w:rFonts w:ascii="Arial" w:hAnsi="Arial" w:cs="Arial"/>
        <w:color w:val="000000"/>
        <w:sz w:val="27"/>
        <w:szCs w:val="27"/>
      </w:rPr>
      <w:t>2315760</w:t>
    </w:r>
    <w:r w:rsidR="00E43083" w:rsidRPr="00E43083">
      <w:rPr>
        <w:rFonts w:ascii="Arial" w:hAnsi="Arial" w:cs="Arial"/>
      </w:rPr>
      <w:ptab w:relativeTo="margin" w:alignment="center" w:leader="none"/>
    </w:r>
    <w:r w:rsidR="00E43083" w:rsidRPr="00E43083">
      <w:rPr>
        <w:rFonts w:ascii="Arial" w:hAnsi="Arial" w:cs="Arial"/>
        <w:color w:val="000000"/>
        <w:sz w:val="27"/>
        <w:szCs w:val="27"/>
      </w:rPr>
      <w:t>ADAD5003</w:t>
    </w:r>
    <w:r w:rsidR="00E43083" w:rsidRPr="00E43083">
      <w:rPr>
        <w:rFonts w:ascii="Arial" w:hAnsi="Arial" w:cs="Arial"/>
      </w:rPr>
      <w:ptab w:relativeTo="margin" w:alignment="right" w:leader="none"/>
    </w:r>
    <w:proofErr w:type="spellStart"/>
    <w:r w:rsidR="00E43083" w:rsidRPr="00E43083">
      <w:rPr>
        <w:rFonts w:ascii="Arial" w:hAnsi="Arial" w:cs="Arial"/>
        <w:color w:val="000000"/>
        <w:sz w:val="27"/>
        <w:szCs w:val="27"/>
      </w:rPr>
      <w:t>Delyth</w:t>
    </w:r>
    <w:proofErr w:type="spellEnd"/>
    <w:r w:rsidR="00E43083" w:rsidRPr="00E43083">
      <w:rPr>
        <w:rFonts w:ascii="Arial" w:hAnsi="Arial" w:cs="Arial"/>
        <w:color w:val="000000"/>
        <w:sz w:val="27"/>
        <w:szCs w:val="27"/>
      </w:rPr>
      <w:t xml:space="preserve"> Evans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083"/>
    <w:rsid w:val="000065E9"/>
    <w:rsid w:val="00014360"/>
    <w:rsid w:val="00014F9D"/>
    <w:rsid w:val="0002114A"/>
    <w:rsid w:val="00035F52"/>
    <w:rsid w:val="00041440"/>
    <w:rsid w:val="00041A07"/>
    <w:rsid w:val="00050A24"/>
    <w:rsid w:val="00062A45"/>
    <w:rsid w:val="00093302"/>
    <w:rsid w:val="00096296"/>
    <w:rsid w:val="000A181E"/>
    <w:rsid w:val="000C4FFA"/>
    <w:rsid w:val="000C57BC"/>
    <w:rsid w:val="000D66A6"/>
    <w:rsid w:val="000E3783"/>
    <w:rsid w:val="00112766"/>
    <w:rsid w:val="001234BC"/>
    <w:rsid w:val="00131DB6"/>
    <w:rsid w:val="00141C90"/>
    <w:rsid w:val="00146E1D"/>
    <w:rsid w:val="00157CE9"/>
    <w:rsid w:val="00183374"/>
    <w:rsid w:val="00186B22"/>
    <w:rsid w:val="001A0461"/>
    <w:rsid w:val="001C12B2"/>
    <w:rsid w:val="001D1E27"/>
    <w:rsid w:val="001D4F7E"/>
    <w:rsid w:val="001E63C1"/>
    <w:rsid w:val="001F730E"/>
    <w:rsid w:val="00256F7B"/>
    <w:rsid w:val="00257099"/>
    <w:rsid w:val="002674AC"/>
    <w:rsid w:val="00270343"/>
    <w:rsid w:val="00270681"/>
    <w:rsid w:val="00273760"/>
    <w:rsid w:val="0027702B"/>
    <w:rsid w:val="00277076"/>
    <w:rsid w:val="002A3954"/>
    <w:rsid w:val="002A61E6"/>
    <w:rsid w:val="002B49E7"/>
    <w:rsid w:val="002D18BD"/>
    <w:rsid w:val="0030184E"/>
    <w:rsid w:val="0031009F"/>
    <w:rsid w:val="003111F4"/>
    <w:rsid w:val="0033356B"/>
    <w:rsid w:val="003342CA"/>
    <w:rsid w:val="00345746"/>
    <w:rsid w:val="00350AD2"/>
    <w:rsid w:val="00366D8A"/>
    <w:rsid w:val="0037316D"/>
    <w:rsid w:val="003B1E7D"/>
    <w:rsid w:val="003B7C13"/>
    <w:rsid w:val="003C60BD"/>
    <w:rsid w:val="003E5754"/>
    <w:rsid w:val="003F0ACD"/>
    <w:rsid w:val="003F2D01"/>
    <w:rsid w:val="003F3AB9"/>
    <w:rsid w:val="00407786"/>
    <w:rsid w:val="004250EF"/>
    <w:rsid w:val="00426660"/>
    <w:rsid w:val="00431FD5"/>
    <w:rsid w:val="004436EF"/>
    <w:rsid w:val="00443FCA"/>
    <w:rsid w:val="004705C9"/>
    <w:rsid w:val="00487EA5"/>
    <w:rsid w:val="00496898"/>
    <w:rsid w:val="004B705C"/>
    <w:rsid w:val="004C4C0D"/>
    <w:rsid w:val="004E12C5"/>
    <w:rsid w:val="004F44F5"/>
    <w:rsid w:val="00523BA4"/>
    <w:rsid w:val="00526364"/>
    <w:rsid w:val="00526EAB"/>
    <w:rsid w:val="00536914"/>
    <w:rsid w:val="00543988"/>
    <w:rsid w:val="00555C41"/>
    <w:rsid w:val="00575851"/>
    <w:rsid w:val="00586D19"/>
    <w:rsid w:val="005946B1"/>
    <w:rsid w:val="005C6A0E"/>
    <w:rsid w:val="005D1559"/>
    <w:rsid w:val="005D3082"/>
    <w:rsid w:val="006108CE"/>
    <w:rsid w:val="006441D7"/>
    <w:rsid w:val="006540CA"/>
    <w:rsid w:val="00670FE9"/>
    <w:rsid w:val="006717B3"/>
    <w:rsid w:val="006957B9"/>
    <w:rsid w:val="006B3A07"/>
    <w:rsid w:val="006D2980"/>
    <w:rsid w:val="006D4775"/>
    <w:rsid w:val="006F284A"/>
    <w:rsid w:val="00716813"/>
    <w:rsid w:val="007343D8"/>
    <w:rsid w:val="00735830"/>
    <w:rsid w:val="00743352"/>
    <w:rsid w:val="00753446"/>
    <w:rsid w:val="00755D59"/>
    <w:rsid w:val="007616A8"/>
    <w:rsid w:val="007617F4"/>
    <w:rsid w:val="00765BB1"/>
    <w:rsid w:val="00786ECA"/>
    <w:rsid w:val="007B40AE"/>
    <w:rsid w:val="007B625F"/>
    <w:rsid w:val="007C75E7"/>
    <w:rsid w:val="007D34F0"/>
    <w:rsid w:val="00803F4E"/>
    <w:rsid w:val="008076D2"/>
    <w:rsid w:val="008131B4"/>
    <w:rsid w:val="00827CED"/>
    <w:rsid w:val="00827F72"/>
    <w:rsid w:val="008338BC"/>
    <w:rsid w:val="00835141"/>
    <w:rsid w:val="00874B1B"/>
    <w:rsid w:val="00890880"/>
    <w:rsid w:val="008A17FF"/>
    <w:rsid w:val="008A75F6"/>
    <w:rsid w:val="008B5F0E"/>
    <w:rsid w:val="008B7DB6"/>
    <w:rsid w:val="008F0C68"/>
    <w:rsid w:val="00912960"/>
    <w:rsid w:val="0092324D"/>
    <w:rsid w:val="00924EC4"/>
    <w:rsid w:val="009675E5"/>
    <w:rsid w:val="00971BB7"/>
    <w:rsid w:val="00987399"/>
    <w:rsid w:val="009A5296"/>
    <w:rsid w:val="009B17D7"/>
    <w:rsid w:val="009B4C8A"/>
    <w:rsid w:val="009B5B11"/>
    <w:rsid w:val="009C592B"/>
    <w:rsid w:val="009D6B2B"/>
    <w:rsid w:val="009E458E"/>
    <w:rsid w:val="009F4B22"/>
    <w:rsid w:val="00A01B79"/>
    <w:rsid w:val="00A169E8"/>
    <w:rsid w:val="00A2533B"/>
    <w:rsid w:val="00A26F14"/>
    <w:rsid w:val="00A3052D"/>
    <w:rsid w:val="00A81B7D"/>
    <w:rsid w:val="00AB074A"/>
    <w:rsid w:val="00AD535B"/>
    <w:rsid w:val="00AE70AD"/>
    <w:rsid w:val="00AF33B2"/>
    <w:rsid w:val="00B0470C"/>
    <w:rsid w:val="00B15881"/>
    <w:rsid w:val="00B60986"/>
    <w:rsid w:val="00B66342"/>
    <w:rsid w:val="00BB6174"/>
    <w:rsid w:val="00BC1428"/>
    <w:rsid w:val="00BD3CE2"/>
    <w:rsid w:val="00BD432B"/>
    <w:rsid w:val="00BD7535"/>
    <w:rsid w:val="00BE1054"/>
    <w:rsid w:val="00BE378B"/>
    <w:rsid w:val="00BF0E66"/>
    <w:rsid w:val="00BF5B40"/>
    <w:rsid w:val="00C03651"/>
    <w:rsid w:val="00C14995"/>
    <w:rsid w:val="00C176DD"/>
    <w:rsid w:val="00C543F3"/>
    <w:rsid w:val="00C54559"/>
    <w:rsid w:val="00C61E00"/>
    <w:rsid w:val="00C65C76"/>
    <w:rsid w:val="00C723CA"/>
    <w:rsid w:val="00C9475B"/>
    <w:rsid w:val="00CA01DA"/>
    <w:rsid w:val="00D07A2C"/>
    <w:rsid w:val="00D3617C"/>
    <w:rsid w:val="00D47ED4"/>
    <w:rsid w:val="00D537DB"/>
    <w:rsid w:val="00D56E28"/>
    <w:rsid w:val="00D62549"/>
    <w:rsid w:val="00D725CA"/>
    <w:rsid w:val="00DA4712"/>
    <w:rsid w:val="00DC698D"/>
    <w:rsid w:val="00DE6D6D"/>
    <w:rsid w:val="00DF72A9"/>
    <w:rsid w:val="00E20597"/>
    <w:rsid w:val="00E43083"/>
    <w:rsid w:val="00E5110F"/>
    <w:rsid w:val="00E5253D"/>
    <w:rsid w:val="00E613FC"/>
    <w:rsid w:val="00E61B71"/>
    <w:rsid w:val="00E65C43"/>
    <w:rsid w:val="00E72DE8"/>
    <w:rsid w:val="00E74578"/>
    <w:rsid w:val="00E97890"/>
    <w:rsid w:val="00EA75ED"/>
    <w:rsid w:val="00EB4A81"/>
    <w:rsid w:val="00EF07D0"/>
    <w:rsid w:val="00F157FC"/>
    <w:rsid w:val="00F179F5"/>
    <w:rsid w:val="00F26A2A"/>
    <w:rsid w:val="00F32D02"/>
    <w:rsid w:val="00F43575"/>
    <w:rsid w:val="00F43ADA"/>
    <w:rsid w:val="00F57EB0"/>
    <w:rsid w:val="00F72445"/>
    <w:rsid w:val="00F72E46"/>
    <w:rsid w:val="00FA1C9C"/>
    <w:rsid w:val="00FA265A"/>
    <w:rsid w:val="00FE082F"/>
    <w:rsid w:val="00FF4B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47D62"/>
  <w15:chartTrackingRefBased/>
  <w15:docId w15:val="{7D4F1638-C719-BD4E-8AFD-F523F7FFE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30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30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30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30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30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308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308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308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308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30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30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30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30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30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30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30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30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3083"/>
    <w:rPr>
      <w:rFonts w:eastAsiaTheme="majorEastAsia" w:cstheme="majorBidi"/>
      <w:color w:val="272727" w:themeColor="text1" w:themeTint="D8"/>
    </w:rPr>
  </w:style>
  <w:style w:type="paragraph" w:styleId="Title">
    <w:name w:val="Title"/>
    <w:basedOn w:val="Normal"/>
    <w:next w:val="Normal"/>
    <w:link w:val="TitleChar"/>
    <w:uiPriority w:val="10"/>
    <w:qFormat/>
    <w:rsid w:val="00E4308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30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308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30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308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43083"/>
    <w:rPr>
      <w:i/>
      <w:iCs/>
      <w:color w:val="404040" w:themeColor="text1" w:themeTint="BF"/>
    </w:rPr>
  </w:style>
  <w:style w:type="paragraph" w:styleId="ListParagraph">
    <w:name w:val="List Paragraph"/>
    <w:basedOn w:val="Normal"/>
    <w:uiPriority w:val="34"/>
    <w:qFormat/>
    <w:rsid w:val="00E43083"/>
    <w:pPr>
      <w:ind w:left="720"/>
      <w:contextualSpacing/>
    </w:pPr>
  </w:style>
  <w:style w:type="character" w:styleId="IntenseEmphasis">
    <w:name w:val="Intense Emphasis"/>
    <w:basedOn w:val="DefaultParagraphFont"/>
    <w:uiPriority w:val="21"/>
    <w:qFormat/>
    <w:rsid w:val="00E43083"/>
    <w:rPr>
      <w:i/>
      <w:iCs/>
      <w:color w:val="0F4761" w:themeColor="accent1" w:themeShade="BF"/>
    </w:rPr>
  </w:style>
  <w:style w:type="paragraph" w:styleId="IntenseQuote">
    <w:name w:val="Intense Quote"/>
    <w:basedOn w:val="Normal"/>
    <w:next w:val="Normal"/>
    <w:link w:val="IntenseQuoteChar"/>
    <w:uiPriority w:val="30"/>
    <w:qFormat/>
    <w:rsid w:val="00E430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3083"/>
    <w:rPr>
      <w:i/>
      <w:iCs/>
      <w:color w:val="0F4761" w:themeColor="accent1" w:themeShade="BF"/>
    </w:rPr>
  </w:style>
  <w:style w:type="character" w:styleId="IntenseReference">
    <w:name w:val="Intense Reference"/>
    <w:basedOn w:val="DefaultParagraphFont"/>
    <w:uiPriority w:val="32"/>
    <w:qFormat/>
    <w:rsid w:val="00E43083"/>
    <w:rPr>
      <w:b/>
      <w:bCs/>
      <w:smallCaps/>
      <w:color w:val="0F4761" w:themeColor="accent1" w:themeShade="BF"/>
      <w:spacing w:val="5"/>
    </w:rPr>
  </w:style>
  <w:style w:type="paragraph" w:styleId="Header">
    <w:name w:val="header"/>
    <w:basedOn w:val="Normal"/>
    <w:link w:val="HeaderChar"/>
    <w:uiPriority w:val="99"/>
    <w:unhideWhenUsed/>
    <w:rsid w:val="00E43083"/>
    <w:pPr>
      <w:tabs>
        <w:tab w:val="center" w:pos="4513"/>
        <w:tab w:val="right" w:pos="9026"/>
      </w:tabs>
    </w:pPr>
  </w:style>
  <w:style w:type="character" w:customStyle="1" w:styleId="HeaderChar">
    <w:name w:val="Header Char"/>
    <w:basedOn w:val="DefaultParagraphFont"/>
    <w:link w:val="Header"/>
    <w:uiPriority w:val="99"/>
    <w:rsid w:val="00E43083"/>
  </w:style>
  <w:style w:type="paragraph" w:styleId="Footer">
    <w:name w:val="footer"/>
    <w:basedOn w:val="Normal"/>
    <w:link w:val="FooterChar"/>
    <w:uiPriority w:val="99"/>
    <w:unhideWhenUsed/>
    <w:rsid w:val="00E43083"/>
    <w:pPr>
      <w:tabs>
        <w:tab w:val="center" w:pos="4513"/>
        <w:tab w:val="right" w:pos="9026"/>
      </w:tabs>
    </w:pPr>
  </w:style>
  <w:style w:type="character" w:customStyle="1" w:styleId="FooterChar">
    <w:name w:val="Footer Char"/>
    <w:basedOn w:val="DefaultParagraphFont"/>
    <w:link w:val="Footer"/>
    <w:uiPriority w:val="99"/>
    <w:rsid w:val="00E43083"/>
  </w:style>
  <w:style w:type="character" w:styleId="PageNumber">
    <w:name w:val="page number"/>
    <w:basedOn w:val="DefaultParagraphFont"/>
    <w:uiPriority w:val="99"/>
    <w:semiHidden/>
    <w:unhideWhenUsed/>
    <w:rsid w:val="00E43083"/>
  </w:style>
  <w:style w:type="paragraph" w:styleId="NormalWeb">
    <w:name w:val="Normal (Web)"/>
    <w:basedOn w:val="Normal"/>
    <w:uiPriority w:val="99"/>
    <w:unhideWhenUsed/>
    <w:rsid w:val="00E43083"/>
    <w:pPr>
      <w:spacing w:before="100" w:beforeAutospacing="1" w:after="100" w:afterAutospacing="1"/>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093302"/>
    <w:rPr>
      <w:i/>
      <w:iCs/>
    </w:rPr>
  </w:style>
  <w:style w:type="paragraph" w:styleId="Bibliography">
    <w:name w:val="Bibliography"/>
    <w:basedOn w:val="Normal"/>
    <w:next w:val="Normal"/>
    <w:uiPriority w:val="37"/>
    <w:unhideWhenUsed/>
    <w:rsid w:val="001D4F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06843">
      <w:bodyDiv w:val="1"/>
      <w:marLeft w:val="0"/>
      <w:marRight w:val="0"/>
      <w:marTop w:val="0"/>
      <w:marBottom w:val="0"/>
      <w:divBdr>
        <w:top w:val="none" w:sz="0" w:space="0" w:color="auto"/>
        <w:left w:val="none" w:sz="0" w:space="0" w:color="auto"/>
        <w:bottom w:val="none" w:sz="0" w:space="0" w:color="auto"/>
        <w:right w:val="none" w:sz="0" w:space="0" w:color="auto"/>
      </w:divBdr>
    </w:div>
    <w:div w:id="29190616">
      <w:bodyDiv w:val="1"/>
      <w:marLeft w:val="0"/>
      <w:marRight w:val="0"/>
      <w:marTop w:val="0"/>
      <w:marBottom w:val="0"/>
      <w:divBdr>
        <w:top w:val="none" w:sz="0" w:space="0" w:color="auto"/>
        <w:left w:val="none" w:sz="0" w:space="0" w:color="auto"/>
        <w:bottom w:val="none" w:sz="0" w:space="0" w:color="auto"/>
        <w:right w:val="none" w:sz="0" w:space="0" w:color="auto"/>
      </w:divBdr>
    </w:div>
    <w:div w:id="48461254">
      <w:bodyDiv w:val="1"/>
      <w:marLeft w:val="0"/>
      <w:marRight w:val="0"/>
      <w:marTop w:val="0"/>
      <w:marBottom w:val="0"/>
      <w:divBdr>
        <w:top w:val="none" w:sz="0" w:space="0" w:color="auto"/>
        <w:left w:val="none" w:sz="0" w:space="0" w:color="auto"/>
        <w:bottom w:val="none" w:sz="0" w:space="0" w:color="auto"/>
        <w:right w:val="none" w:sz="0" w:space="0" w:color="auto"/>
      </w:divBdr>
    </w:div>
    <w:div w:id="138152308">
      <w:bodyDiv w:val="1"/>
      <w:marLeft w:val="0"/>
      <w:marRight w:val="0"/>
      <w:marTop w:val="0"/>
      <w:marBottom w:val="0"/>
      <w:divBdr>
        <w:top w:val="none" w:sz="0" w:space="0" w:color="auto"/>
        <w:left w:val="none" w:sz="0" w:space="0" w:color="auto"/>
        <w:bottom w:val="none" w:sz="0" w:space="0" w:color="auto"/>
        <w:right w:val="none" w:sz="0" w:space="0" w:color="auto"/>
      </w:divBdr>
    </w:div>
    <w:div w:id="214661494">
      <w:bodyDiv w:val="1"/>
      <w:marLeft w:val="0"/>
      <w:marRight w:val="0"/>
      <w:marTop w:val="0"/>
      <w:marBottom w:val="0"/>
      <w:divBdr>
        <w:top w:val="none" w:sz="0" w:space="0" w:color="auto"/>
        <w:left w:val="none" w:sz="0" w:space="0" w:color="auto"/>
        <w:bottom w:val="none" w:sz="0" w:space="0" w:color="auto"/>
        <w:right w:val="none" w:sz="0" w:space="0" w:color="auto"/>
      </w:divBdr>
    </w:div>
    <w:div w:id="221866603">
      <w:bodyDiv w:val="1"/>
      <w:marLeft w:val="0"/>
      <w:marRight w:val="0"/>
      <w:marTop w:val="0"/>
      <w:marBottom w:val="0"/>
      <w:divBdr>
        <w:top w:val="none" w:sz="0" w:space="0" w:color="auto"/>
        <w:left w:val="none" w:sz="0" w:space="0" w:color="auto"/>
        <w:bottom w:val="none" w:sz="0" w:space="0" w:color="auto"/>
        <w:right w:val="none" w:sz="0" w:space="0" w:color="auto"/>
      </w:divBdr>
    </w:div>
    <w:div w:id="235896651">
      <w:bodyDiv w:val="1"/>
      <w:marLeft w:val="0"/>
      <w:marRight w:val="0"/>
      <w:marTop w:val="0"/>
      <w:marBottom w:val="0"/>
      <w:divBdr>
        <w:top w:val="none" w:sz="0" w:space="0" w:color="auto"/>
        <w:left w:val="none" w:sz="0" w:space="0" w:color="auto"/>
        <w:bottom w:val="none" w:sz="0" w:space="0" w:color="auto"/>
        <w:right w:val="none" w:sz="0" w:space="0" w:color="auto"/>
      </w:divBdr>
    </w:div>
    <w:div w:id="326175429">
      <w:bodyDiv w:val="1"/>
      <w:marLeft w:val="0"/>
      <w:marRight w:val="0"/>
      <w:marTop w:val="0"/>
      <w:marBottom w:val="0"/>
      <w:divBdr>
        <w:top w:val="none" w:sz="0" w:space="0" w:color="auto"/>
        <w:left w:val="none" w:sz="0" w:space="0" w:color="auto"/>
        <w:bottom w:val="none" w:sz="0" w:space="0" w:color="auto"/>
        <w:right w:val="none" w:sz="0" w:space="0" w:color="auto"/>
      </w:divBdr>
    </w:div>
    <w:div w:id="415202128">
      <w:bodyDiv w:val="1"/>
      <w:marLeft w:val="0"/>
      <w:marRight w:val="0"/>
      <w:marTop w:val="0"/>
      <w:marBottom w:val="0"/>
      <w:divBdr>
        <w:top w:val="none" w:sz="0" w:space="0" w:color="auto"/>
        <w:left w:val="none" w:sz="0" w:space="0" w:color="auto"/>
        <w:bottom w:val="none" w:sz="0" w:space="0" w:color="auto"/>
        <w:right w:val="none" w:sz="0" w:space="0" w:color="auto"/>
      </w:divBdr>
    </w:div>
    <w:div w:id="424958512">
      <w:bodyDiv w:val="1"/>
      <w:marLeft w:val="0"/>
      <w:marRight w:val="0"/>
      <w:marTop w:val="0"/>
      <w:marBottom w:val="0"/>
      <w:divBdr>
        <w:top w:val="none" w:sz="0" w:space="0" w:color="auto"/>
        <w:left w:val="none" w:sz="0" w:space="0" w:color="auto"/>
        <w:bottom w:val="none" w:sz="0" w:space="0" w:color="auto"/>
        <w:right w:val="none" w:sz="0" w:space="0" w:color="auto"/>
      </w:divBdr>
    </w:div>
    <w:div w:id="434978369">
      <w:bodyDiv w:val="1"/>
      <w:marLeft w:val="0"/>
      <w:marRight w:val="0"/>
      <w:marTop w:val="0"/>
      <w:marBottom w:val="0"/>
      <w:divBdr>
        <w:top w:val="none" w:sz="0" w:space="0" w:color="auto"/>
        <w:left w:val="none" w:sz="0" w:space="0" w:color="auto"/>
        <w:bottom w:val="none" w:sz="0" w:space="0" w:color="auto"/>
        <w:right w:val="none" w:sz="0" w:space="0" w:color="auto"/>
      </w:divBdr>
    </w:div>
    <w:div w:id="449904862">
      <w:bodyDiv w:val="1"/>
      <w:marLeft w:val="0"/>
      <w:marRight w:val="0"/>
      <w:marTop w:val="0"/>
      <w:marBottom w:val="0"/>
      <w:divBdr>
        <w:top w:val="none" w:sz="0" w:space="0" w:color="auto"/>
        <w:left w:val="none" w:sz="0" w:space="0" w:color="auto"/>
        <w:bottom w:val="none" w:sz="0" w:space="0" w:color="auto"/>
        <w:right w:val="none" w:sz="0" w:space="0" w:color="auto"/>
      </w:divBdr>
    </w:div>
    <w:div w:id="466360342">
      <w:bodyDiv w:val="1"/>
      <w:marLeft w:val="0"/>
      <w:marRight w:val="0"/>
      <w:marTop w:val="0"/>
      <w:marBottom w:val="0"/>
      <w:divBdr>
        <w:top w:val="none" w:sz="0" w:space="0" w:color="auto"/>
        <w:left w:val="none" w:sz="0" w:space="0" w:color="auto"/>
        <w:bottom w:val="none" w:sz="0" w:space="0" w:color="auto"/>
        <w:right w:val="none" w:sz="0" w:space="0" w:color="auto"/>
      </w:divBdr>
    </w:div>
    <w:div w:id="474223308">
      <w:bodyDiv w:val="1"/>
      <w:marLeft w:val="0"/>
      <w:marRight w:val="0"/>
      <w:marTop w:val="0"/>
      <w:marBottom w:val="0"/>
      <w:divBdr>
        <w:top w:val="none" w:sz="0" w:space="0" w:color="auto"/>
        <w:left w:val="none" w:sz="0" w:space="0" w:color="auto"/>
        <w:bottom w:val="none" w:sz="0" w:space="0" w:color="auto"/>
        <w:right w:val="none" w:sz="0" w:space="0" w:color="auto"/>
      </w:divBdr>
    </w:div>
    <w:div w:id="484517348">
      <w:bodyDiv w:val="1"/>
      <w:marLeft w:val="0"/>
      <w:marRight w:val="0"/>
      <w:marTop w:val="0"/>
      <w:marBottom w:val="0"/>
      <w:divBdr>
        <w:top w:val="none" w:sz="0" w:space="0" w:color="auto"/>
        <w:left w:val="none" w:sz="0" w:space="0" w:color="auto"/>
        <w:bottom w:val="none" w:sz="0" w:space="0" w:color="auto"/>
        <w:right w:val="none" w:sz="0" w:space="0" w:color="auto"/>
      </w:divBdr>
    </w:div>
    <w:div w:id="537133409">
      <w:bodyDiv w:val="1"/>
      <w:marLeft w:val="0"/>
      <w:marRight w:val="0"/>
      <w:marTop w:val="0"/>
      <w:marBottom w:val="0"/>
      <w:divBdr>
        <w:top w:val="none" w:sz="0" w:space="0" w:color="auto"/>
        <w:left w:val="none" w:sz="0" w:space="0" w:color="auto"/>
        <w:bottom w:val="none" w:sz="0" w:space="0" w:color="auto"/>
        <w:right w:val="none" w:sz="0" w:space="0" w:color="auto"/>
      </w:divBdr>
    </w:div>
    <w:div w:id="689599550">
      <w:bodyDiv w:val="1"/>
      <w:marLeft w:val="0"/>
      <w:marRight w:val="0"/>
      <w:marTop w:val="0"/>
      <w:marBottom w:val="0"/>
      <w:divBdr>
        <w:top w:val="none" w:sz="0" w:space="0" w:color="auto"/>
        <w:left w:val="none" w:sz="0" w:space="0" w:color="auto"/>
        <w:bottom w:val="none" w:sz="0" w:space="0" w:color="auto"/>
        <w:right w:val="none" w:sz="0" w:space="0" w:color="auto"/>
      </w:divBdr>
    </w:div>
    <w:div w:id="689724261">
      <w:bodyDiv w:val="1"/>
      <w:marLeft w:val="0"/>
      <w:marRight w:val="0"/>
      <w:marTop w:val="0"/>
      <w:marBottom w:val="0"/>
      <w:divBdr>
        <w:top w:val="none" w:sz="0" w:space="0" w:color="auto"/>
        <w:left w:val="none" w:sz="0" w:space="0" w:color="auto"/>
        <w:bottom w:val="none" w:sz="0" w:space="0" w:color="auto"/>
        <w:right w:val="none" w:sz="0" w:space="0" w:color="auto"/>
      </w:divBdr>
    </w:div>
    <w:div w:id="710961741">
      <w:bodyDiv w:val="1"/>
      <w:marLeft w:val="0"/>
      <w:marRight w:val="0"/>
      <w:marTop w:val="0"/>
      <w:marBottom w:val="0"/>
      <w:divBdr>
        <w:top w:val="none" w:sz="0" w:space="0" w:color="auto"/>
        <w:left w:val="none" w:sz="0" w:space="0" w:color="auto"/>
        <w:bottom w:val="none" w:sz="0" w:space="0" w:color="auto"/>
        <w:right w:val="none" w:sz="0" w:space="0" w:color="auto"/>
      </w:divBdr>
    </w:div>
    <w:div w:id="754589696">
      <w:bodyDiv w:val="1"/>
      <w:marLeft w:val="0"/>
      <w:marRight w:val="0"/>
      <w:marTop w:val="0"/>
      <w:marBottom w:val="0"/>
      <w:divBdr>
        <w:top w:val="none" w:sz="0" w:space="0" w:color="auto"/>
        <w:left w:val="none" w:sz="0" w:space="0" w:color="auto"/>
        <w:bottom w:val="none" w:sz="0" w:space="0" w:color="auto"/>
        <w:right w:val="none" w:sz="0" w:space="0" w:color="auto"/>
      </w:divBdr>
    </w:div>
    <w:div w:id="778795014">
      <w:bodyDiv w:val="1"/>
      <w:marLeft w:val="0"/>
      <w:marRight w:val="0"/>
      <w:marTop w:val="0"/>
      <w:marBottom w:val="0"/>
      <w:divBdr>
        <w:top w:val="none" w:sz="0" w:space="0" w:color="auto"/>
        <w:left w:val="none" w:sz="0" w:space="0" w:color="auto"/>
        <w:bottom w:val="none" w:sz="0" w:space="0" w:color="auto"/>
        <w:right w:val="none" w:sz="0" w:space="0" w:color="auto"/>
      </w:divBdr>
    </w:div>
    <w:div w:id="903220521">
      <w:bodyDiv w:val="1"/>
      <w:marLeft w:val="0"/>
      <w:marRight w:val="0"/>
      <w:marTop w:val="0"/>
      <w:marBottom w:val="0"/>
      <w:divBdr>
        <w:top w:val="none" w:sz="0" w:space="0" w:color="auto"/>
        <w:left w:val="none" w:sz="0" w:space="0" w:color="auto"/>
        <w:bottom w:val="none" w:sz="0" w:space="0" w:color="auto"/>
        <w:right w:val="none" w:sz="0" w:space="0" w:color="auto"/>
      </w:divBdr>
    </w:div>
    <w:div w:id="977415487">
      <w:bodyDiv w:val="1"/>
      <w:marLeft w:val="0"/>
      <w:marRight w:val="0"/>
      <w:marTop w:val="0"/>
      <w:marBottom w:val="0"/>
      <w:divBdr>
        <w:top w:val="none" w:sz="0" w:space="0" w:color="auto"/>
        <w:left w:val="none" w:sz="0" w:space="0" w:color="auto"/>
        <w:bottom w:val="none" w:sz="0" w:space="0" w:color="auto"/>
        <w:right w:val="none" w:sz="0" w:space="0" w:color="auto"/>
      </w:divBdr>
    </w:div>
    <w:div w:id="1062947633">
      <w:bodyDiv w:val="1"/>
      <w:marLeft w:val="0"/>
      <w:marRight w:val="0"/>
      <w:marTop w:val="0"/>
      <w:marBottom w:val="0"/>
      <w:divBdr>
        <w:top w:val="none" w:sz="0" w:space="0" w:color="auto"/>
        <w:left w:val="none" w:sz="0" w:space="0" w:color="auto"/>
        <w:bottom w:val="none" w:sz="0" w:space="0" w:color="auto"/>
        <w:right w:val="none" w:sz="0" w:space="0" w:color="auto"/>
      </w:divBdr>
    </w:div>
    <w:div w:id="1099371212">
      <w:bodyDiv w:val="1"/>
      <w:marLeft w:val="0"/>
      <w:marRight w:val="0"/>
      <w:marTop w:val="0"/>
      <w:marBottom w:val="0"/>
      <w:divBdr>
        <w:top w:val="none" w:sz="0" w:space="0" w:color="auto"/>
        <w:left w:val="none" w:sz="0" w:space="0" w:color="auto"/>
        <w:bottom w:val="none" w:sz="0" w:space="0" w:color="auto"/>
        <w:right w:val="none" w:sz="0" w:space="0" w:color="auto"/>
      </w:divBdr>
    </w:div>
    <w:div w:id="1119108212">
      <w:bodyDiv w:val="1"/>
      <w:marLeft w:val="0"/>
      <w:marRight w:val="0"/>
      <w:marTop w:val="0"/>
      <w:marBottom w:val="0"/>
      <w:divBdr>
        <w:top w:val="none" w:sz="0" w:space="0" w:color="auto"/>
        <w:left w:val="none" w:sz="0" w:space="0" w:color="auto"/>
        <w:bottom w:val="none" w:sz="0" w:space="0" w:color="auto"/>
        <w:right w:val="none" w:sz="0" w:space="0" w:color="auto"/>
      </w:divBdr>
    </w:div>
    <w:div w:id="1143230343">
      <w:bodyDiv w:val="1"/>
      <w:marLeft w:val="0"/>
      <w:marRight w:val="0"/>
      <w:marTop w:val="0"/>
      <w:marBottom w:val="0"/>
      <w:divBdr>
        <w:top w:val="none" w:sz="0" w:space="0" w:color="auto"/>
        <w:left w:val="none" w:sz="0" w:space="0" w:color="auto"/>
        <w:bottom w:val="none" w:sz="0" w:space="0" w:color="auto"/>
        <w:right w:val="none" w:sz="0" w:space="0" w:color="auto"/>
      </w:divBdr>
    </w:div>
    <w:div w:id="1152405294">
      <w:bodyDiv w:val="1"/>
      <w:marLeft w:val="0"/>
      <w:marRight w:val="0"/>
      <w:marTop w:val="0"/>
      <w:marBottom w:val="0"/>
      <w:divBdr>
        <w:top w:val="none" w:sz="0" w:space="0" w:color="auto"/>
        <w:left w:val="none" w:sz="0" w:space="0" w:color="auto"/>
        <w:bottom w:val="none" w:sz="0" w:space="0" w:color="auto"/>
        <w:right w:val="none" w:sz="0" w:space="0" w:color="auto"/>
      </w:divBdr>
    </w:div>
    <w:div w:id="1160265941">
      <w:bodyDiv w:val="1"/>
      <w:marLeft w:val="0"/>
      <w:marRight w:val="0"/>
      <w:marTop w:val="0"/>
      <w:marBottom w:val="0"/>
      <w:divBdr>
        <w:top w:val="none" w:sz="0" w:space="0" w:color="auto"/>
        <w:left w:val="none" w:sz="0" w:space="0" w:color="auto"/>
        <w:bottom w:val="none" w:sz="0" w:space="0" w:color="auto"/>
        <w:right w:val="none" w:sz="0" w:space="0" w:color="auto"/>
      </w:divBdr>
    </w:div>
    <w:div w:id="1216549935">
      <w:bodyDiv w:val="1"/>
      <w:marLeft w:val="0"/>
      <w:marRight w:val="0"/>
      <w:marTop w:val="0"/>
      <w:marBottom w:val="0"/>
      <w:divBdr>
        <w:top w:val="none" w:sz="0" w:space="0" w:color="auto"/>
        <w:left w:val="none" w:sz="0" w:space="0" w:color="auto"/>
        <w:bottom w:val="none" w:sz="0" w:space="0" w:color="auto"/>
        <w:right w:val="none" w:sz="0" w:space="0" w:color="auto"/>
      </w:divBdr>
    </w:div>
    <w:div w:id="1221601023">
      <w:bodyDiv w:val="1"/>
      <w:marLeft w:val="0"/>
      <w:marRight w:val="0"/>
      <w:marTop w:val="0"/>
      <w:marBottom w:val="0"/>
      <w:divBdr>
        <w:top w:val="none" w:sz="0" w:space="0" w:color="auto"/>
        <w:left w:val="none" w:sz="0" w:space="0" w:color="auto"/>
        <w:bottom w:val="none" w:sz="0" w:space="0" w:color="auto"/>
        <w:right w:val="none" w:sz="0" w:space="0" w:color="auto"/>
      </w:divBdr>
    </w:div>
    <w:div w:id="1261179694">
      <w:bodyDiv w:val="1"/>
      <w:marLeft w:val="0"/>
      <w:marRight w:val="0"/>
      <w:marTop w:val="0"/>
      <w:marBottom w:val="0"/>
      <w:divBdr>
        <w:top w:val="none" w:sz="0" w:space="0" w:color="auto"/>
        <w:left w:val="none" w:sz="0" w:space="0" w:color="auto"/>
        <w:bottom w:val="none" w:sz="0" w:space="0" w:color="auto"/>
        <w:right w:val="none" w:sz="0" w:space="0" w:color="auto"/>
      </w:divBdr>
    </w:div>
    <w:div w:id="1325015388">
      <w:bodyDiv w:val="1"/>
      <w:marLeft w:val="0"/>
      <w:marRight w:val="0"/>
      <w:marTop w:val="0"/>
      <w:marBottom w:val="0"/>
      <w:divBdr>
        <w:top w:val="none" w:sz="0" w:space="0" w:color="auto"/>
        <w:left w:val="none" w:sz="0" w:space="0" w:color="auto"/>
        <w:bottom w:val="none" w:sz="0" w:space="0" w:color="auto"/>
        <w:right w:val="none" w:sz="0" w:space="0" w:color="auto"/>
      </w:divBdr>
    </w:div>
    <w:div w:id="1342195231">
      <w:bodyDiv w:val="1"/>
      <w:marLeft w:val="0"/>
      <w:marRight w:val="0"/>
      <w:marTop w:val="0"/>
      <w:marBottom w:val="0"/>
      <w:divBdr>
        <w:top w:val="none" w:sz="0" w:space="0" w:color="auto"/>
        <w:left w:val="none" w:sz="0" w:space="0" w:color="auto"/>
        <w:bottom w:val="none" w:sz="0" w:space="0" w:color="auto"/>
        <w:right w:val="none" w:sz="0" w:space="0" w:color="auto"/>
      </w:divBdr>
    </w:div>
    <w:div w:id="1387028606">
      <w:bodyDiv w:val="1"/>
      <w:marLeft w:val="0"/>
      <w:marRight w:val="0"/>
      <w:marTop w:val="0"/>
      <w:marBottom w:val="0"/>
      <w:divBdr>
        <w:top w:val="none" w:sz="0" w:space="0" w:color="auto"/>
        <w:left w:val="none" w:sz="0" w:space="0" w:color="auto"/>
        <w:bottom w:val="none" w:sz="0" w:space="0" w:color="auto"/>
        <w:right w:val="none" w:sz="0" w:space="0" w:color="auto"/>
      </w:divBdr>
    </w:div>
    <w:div w:id="1443959468">
      <w:bodyDiv w:val="1"/>
      <w:marLeft w:val="0"/>
      <w:marRight w:val="0"/>
      <w:marTop w:val="0"/>
      <w:marBottom w:val="0"/>
      <w:divBdr>
        <w:top w:val="none" w:sz="0" w:space="0" w:color="auto"/>
        <w:left w:val="none" w:sz="0" w:space="0" w:color="auto"/>
        <w:bottom w:val="none" w:sz="0" w:space="0" w:color="auto"/>
        <w:right w:val="none" w:sz="0" w:space="0" w:color="auto"/>
      </w:divBdr>
    </w:div>
    <w:div w:id="1493373128">
      <w:bodyDiv w:val="1"/>
      <w:marLeft w:val="0"/>
      <w:marRight w:val="0"/>
      <w:marTop w:val="0"/>
      <w:marBottom w:val="0"/>
      <w:divBdr>
        <w:top w:val="none" w:sz="0" w:space="0" w:color="auto"/>
        <w:left w:val="none" w:sz="0" w:space="0" w:color="auto"/>
        <w:bottom w:val="none" w:sz="0" w:space="0" w:color="auto"/>
        <w:right w:val="none" w:sz="0" w:space="0" w:color="auto"/>
      </w:divBdr>
    </w:div>
    <w:div w:id="1495410589">
      <w:bodyDiv w:val="1"/>
      <w:marLeft w:val="0"/>
      <w:marRight w:val="0"/>
      <w:marTop w:val="0"/>
      <w:marBottom w:val="0"/>
      <w:divBdr>
        <w:top w:val="none" w:sz="0" w:space="0" w:color="auto"/>
        <w:left w:val="none" w:sz="0" w:space="0" w:color="auto"/>
        <w:bottom w:val="none" w:sz="0" w:space="0" w:color="auto"/>
        <w:right w:val="none" w:sz="0" w:space="0" w:color="auto"/>
      </w:divBdr>
    </w:div>
    <w:div w:id="1543709856">
      <w:bodyDiv w:val="1"/>
      <w:marLeft w:val="0"/>
      <w:marRight w:val="0"/>
      <w:marTop w:val="0"/>
      <w:marBottom w:val="0"/>
      <w:divBdr>
        <w:top w:val="none" w:sz="0" w:space="0" w:color="auto"/>
        <w:left w:val="none" w:sz="0" w:space="0" w:color="auto"/>
        <w:bottom w:val="none" w:sz="0" w:space="0" w:color="auto"/>
        <w:right w:val="none" w:sz="0" w:space="0" w:color="auto"/>
      </w:divBdr>
    </w:div>
    <w:div w:id="1617978262">
      <w:bodyDiv w:val="1"/>
      <w:marLeft w:val="0"/>
      <w:marRight w:val="0"/>
      <w:marTop w:val="0"/>
      <w:marBottom w:val="0"/>
      <w:divBdr>
        <w:top w:val="none" w:sz="0" w:space="0" w:color="auto"/>
        <w:left w:val="none" w:sz="0" w:space="0" w:color="auto"/>
        <w:bottom w:val="none" w:sz="0" w:space="0" w:color="auto"/>
        <w:right w:val="none" w:sz="0" w:space="0" w:color="auto"/>
      </w:divBdr>
    </w:div>
    <w:div w:id="1632125877">
      <w:bodyDiv w:val="1"/>
      <w:marLeft w:val="0"/>
      <w:marRight w:val="0"/>
      <w:marTop w:val="0"/>
      <w:marBottom w:val="0"/>
      <w:divBdr>
        <w:top w:val="none" w:sz="0" w:space="0" w:color="auto"/>
        <w:left w:val="none" w:sz="0" w:space="0" w:color="auto"/>
        <w:bottom w:val="none" w:sz="0" w:space="0" w:color="auto"/>
        <w:right w:val="none" w:sz="0" w:space="0" w:color="auto"/>
      </w:divBdr>
    </w:div>
    <w:div w:id="1683432724">
      <w:bodyDiv w:val="1"/>
      <w:marLeft w:val="0"/>
      <w:marRight w:val="0"/>
      <w:marTop w:val="0"/>
      <w:marBottom w:val="0"/>
      <w:divBdr>
        <w:top w:val="none" w:sz="0" w:space="0" w:color="auto"/>
        <w:left w:val="none" w:sz="0" w:space="0" w:color="auto"/>
        <w:bottom w:val="none" w:sz="0" w:space="0" w:color="auto"/>
        <w:right w:val="none" w:sz="0" w:space="0" w:color="auto"/>
      </w:divBdr>
    </w:div>
    <w:div w:id="1698769347">
      <w:bodyDiv w:val="1"/>
      <w:marLeft w:val="0"/>
      <w:marRight w:val="0"/>
      <w:marTop w:val="0"/>
      <w:marBottom w:val="0"/>
      <w:divBdr>
        <w:top w:val="none" w:sz="0" w:space="0" w:color="auto"/>
        <w:left w:val="none" w:sz="0" w:space="0" w:color="auto"/>
        <w:bottom w:val="none" w:sz="0" w:space="0" w:color="auto"/>
        <w:right w:val="none" w:sz="0" w:space="0" w:color="auto"/>
      </w:divBdr>
    </w:div>
    <w:div w:id="1705327756">
      <w:bodyDiv w:val="1"/>
      <w:marLeft w:val="0"/>
      <w:marRight w:val="0"/>
      <w:marTop w:val="0"/>
      <w:marBottom w:val="0"/>
      <w:divBdr>
        <w:top w:val="none" w:sz="0" w:space="0" w:color="auto"/>
        <w:left w:val="none" w:sz="0" w:space="0" w:color="auto"/>
        <w:bottom w:val="none" w:sz="0" w:space="0" w:color="auto"/>
        <w:right w:val="none" w:sz="0" w:space="0" w:color="auto"/>
      </w:divBdr>
    </w:div>
    <w:div w:id="1804688397">
      <w:bodyDiv w:val="1"/>
      <w:marLeft w:val="0"/>
      <w:marRight w:val="0"/>
      <w:marTop w:val="0"/>
      <w:marBottom w:val="0"/>
      <w:divBdr>
        <w:top w:val="none" w:sz="0" w:space="0" w:color="auto"/>
        <w:left w:val="none" w:sz="0" w:space="0" w:color="auto"/>
        <w:bottom w:val="none" w:sz="0" w:space="0" w:color="auto"/>
        <w:right w:val="none" w:sz="0" w:space="0" w:color="auto"/>
      </w:divBdr>
    </w:div>
    <w:div w:id="1829251981">
      <w:bodyDiv w:val="1"/>
      <w:marLeft w:val="0"/>
      <w:marRight w:val="0"/>
      <w:marTop w:val="0"/>
      <w:marBottom w:val="0"/>
      <w:divBdr>
        <w:top w:val="none" w:sz="0" w:space="0" w:color="auto"/>
        <w:left w:val="none" w:sz="0" w:space="0" w:color="auto"/>
        <w:bottom w:val="none" w:sz="0" w:space="0" w:color="auto"/>
        <w:right w:val="none" w:sz="0" w:space="0" w:color="auto"/>
      </w:divBdr>
    </w:div>
    <w:div w:id="1869483105">
      <w:bodyDiv w:val="1"/>
      <w:marLeft w:val="0"/>
      <w:marRight w:val="0"/>
      <w:marTop w:val="0"/>
      <w:marBottom w:val="0"/>
      <w:divBdr>
        <w:top w:val="none" w:sz="0" w:space="0" w:color="auto"/>
        <w:left w:val="none" w:sz="0" w:space="0" w:color="auto"/>
        <w:bottom w:val="none" w:sz="0" w:space="0" w:color="auto"/>
        <w:right w:val="none" w:sz="0" w:space="0" w:color="auto"/>
      </w:divBdr>
    </w:div>
    <w:div w:id="1873035751">
      <w:bodyDiv w:val="1"/>
      <w:marLeft w:val="0"/>
      <w:marRight w:val="0"/>
      <w:marTop w:val="0"/>
      <w:marBottom w:val="0"/>
      <w:divBdr>
        <w:top w:val="none" w:sz="0" w:space="0" w:color="auto"/>
        <w:left w:val="none" w:sz="0" w:space="0" w:color="auto"/>
        <w:bottom w:val="none" w:sz="0" w:space="0" w:color="auto"/>
        <w:right w:val="none" w:sz="0" w:space="0" w:color="auto"/>
      </w:divBdr>
    </w:div>
    <w:div w:id="1880432607">
      <w:bodyDiv w:val="1"/>
      <w:marLeft w:val="0"/>
      <w:marRight w:val="0"/>
      <w:marTop w:val="0"/>
      <w:marBottom w:val="0"/>
      <w:divBdr>
        <w:top w:val="none" w:sz="0" w:space="0" w:color="auto"/>
        <w:left w:val="none" w:sz="0" w:space="0" w:color="auto"/>
        <w:bottom w:val="none" w:sz="0" w:space="0" w:color="auto"/>
        <w:right w:val="none" w:sz="0" w:space="0" w:color="auto"/>
      </w:divBdr>
    </w:div>
    <w:div w:id="1921983030">
      <w:bodyDiv w:val="1"/>
      <w:marLeft w:val="0"/>
      <w:marRight w:val="0"/>
      <w:marTop w:val="0"/>
      <w:marBottom w:val="0"/>
      <w:divBdr>
        <w:top w:val="none" w:sz="0" w:space="0" w:color="auto"/>
        <w:left w:val="none" w:sz="0" w:space="0" w:color="auto"/>
        <w:bottom w:val="none" w:sz="0" w:space="0" w:color="auto"/>
        <w:right w:val="none" w:sz="0" w:space="0" w:color="auto"/>
      </w:divBdr>
    </w:div>
    <w:div w:id="1932930190">
      <w:bodyDiv w:val="1"/>
      <w:marLeft w:val="0"/>
      <w:marRight w:val="0"/>
      <w:marTop w:val="0"/>
      <w:marBottom w:val="0"/>
      <w:divBdr>
        <w:top w:val="none" w:sz="0" w:space="0" w:color="auto"/>
        <w:left w:val="none" w:sz="0" w:space="0" w:color="auto"/>
        <w:bottom w:val="none" w:sz="0" w:space="0" w:color="auto"/>
        <w:right w:val="none" w:sz="0" w:space="0" w:color="auto"/>
      </w:divBdr>
    </w:div>
    <w:div w:id="1953779205">
      <w:bodyDiv w:val="1"/>
      <w:marLeft w:val="0"/>
      <w:marRight w:val="0"/>
      <w:marTop w:val="0"/>
      <w:marBottom w:val="0"/>
      <w:divBdr>
        <w:top w:val="none" w:sz="0" w:space="0" w:color="auto"/>
        <w:left w:val="none" w:sz="0" w:space="0" w:color="auto"/>
        <w:bottom w:val="none" w:sz="0" w:space="0" w:color="auto"/>
        <w:right w:val="none" w:sz="0" w:space="0" w:color="auto"/>
      </w:divBdr>
    </w:div>
    <w:div w:id="1981107030">
      <w:bodyDiv w:val="1"/>
      <w:marLeft w:val="0"/>
      <w:marRight w:val="0"/>
      <w:marTop w:val="0"/>
      <w:marBottom w:val="0"/>
      <w:divBdr>
        <w:top w:val="none" w:sz="0" w:space="0" w:color="auto"/>
        <w:left w:val="none" w:sz="0" w:space="0" w:color="auto"/>
        <w:bottom w:val="none" w:sz="0" w:space="0" w:color="auto"/>
        <w:right w:val="none" w:sz="0" w:space="0" w:color="auto"/>
      </w:divBdr>
    </w:div>
    <w:div w:id="2065979401">
      <w:bodyDiv w:val="1"/>
      <w:marLeft w:val="0"/>
      <w:marRight w:val="0"/>
      <w:marTop w:val="0"/>
      <w:marBottom w:val="0"/>
      <w:divBdr>
        <w:top w:val="none" w:sz="0" w:space="0" w:color="auto"/>
        <w:left w:val="none" w:sz="0" w:space="0" w:color="auto"/>
        <w:bottom w:val="none" w:sz="0" w:space="0" w:color="auto"/>
        <w:right w:val="none" w:sz="0" w:space="0" w:color="auto"/>
      </w:divBdr>
    </w:div>
    <w:div w:id="2146966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Wol07</b:Tag>
    <b:SourceType>Book</b:SourceType>
    <b:Guid>{43B4CB14-4E09-304C-A8A5-70F5A5077377}</b:Guid>
    <b:Author>
      <b:Author>
        <b:Corporate>Wolf Elbruch</b:Corporate>
      </b:Author>
    </b:Author>
    <b:Title>Duck, Death and the Tulip</b:Title>
    <b:Publisher>Gecko Press</b:Publisher>
    <b:Year>2007</b:Year>
    <b:CountryRegion>Germany</b:CountryRegion>
    <b:RefOrder>1</b:RefOrder>
  </b:Source>
  <b:Source>
    <b:Tag>Mol16</b:Tag>
    <b:SourceType>Book</b:SourceType>
    <b:Guid>{2A01862A-E84E-7A42-A452-31110E775850}</b:Guid>
    <b:Author>
      <b:Author>
        <b:NameList>
          <b:Person>
            <b:Last>Bang</b:Last>
            <b:First>Molly</b:First>
          </b:Person>
        </b:NameList>
      </b:Author>
    </b:Author>
    <b:Title>Picture This: How Pictures Work- Revised and Expanded 25th Anniversary Edition</b:Title>
    <b:City>San Francisco </b:City>
    <b:Publisher>Chronical Books</b:Publisher>
    <b:Year>2016</b:Year>
    <b:RefOrder>2</b:RefOrder>
  </b:Source>
  <b:Source>
    <b:Tag>Flo24</b:Tag>
    <b:SourceType>InternetSite</b:SourceType>
    <b:Guid>{0BF06A4C-D889-C047-999B-53C0336526C9}</b:Guid>
    <b:Title>Flower Meanings: What do tilips symbolise?</b:Title>
    <b:Year>2024</b:Year>
    <b:InternetSiteTitle>Orchid Republic</b:InternetSiteTitle>
    <b:URL>(Figure1) Wolf Elbruch, Duck, Death and the Tulip, 2007, pg. 15.</b:URL>
    <b:Month>January</b:Month>
    <b:Day>15</b:Day>
    <b:RefOrder>4</b:RefOrder>
  </b:Source>
  <b:Source>
    <b:Tag>The24</b:Tag>
    <b:SourceType>InternetSite</b:SourceType>
    <b:Guid>{B4BA9AE5-B9E6-4C43-9C97-ED078DB0C285}</b:Guid>
    <b:Title>The Meaning of Tulips</b:Title>
    <b:InternetSiteTitle>Interflora Blog</b:InternetSiteTitle>
    <b:URL>https://www.interflora.co.nz/blog/tulips/#:~:text=Rebirth,would%20make%20a%20wonderful%20gift.</b:URL>
    <b:Year>2024</b:Year>
    <b:Month>July</b:Month>
    <b:Day>5</b:Day>
    <b:Author>
      <b:Author>
        <b:Corporate>admin_blog</b:Corporate>
      </b:Author>
    </b:Author>
    <b:RefOrder>3</b:RefOrder>
  </b:Source>
  <b:Source>
    <b:Tag>Ros04</b:Tag>
    <b:SourceType>Book</b:SourceType>
    <b:Guid>{71FBC5F7-A240-6545-A791-422700806614}</b:Guid>
    <b:Author>
      <b:Author>
        <b:NameList>
          <b:Person>
            <b:Last>Rosen</b:Last>
            <b:First>Michael</b:First>
          </b:Person>
          <b:Person>
            <b:Last>Blake</b:Last>
            <b:First>Quentin</b:First>
          </b:Person>
        </b:NameList>
      </b:Author>
    </b:Author>
    <b:Title>Michael Rosen's Sad Book </b:Title>
    <b:Year>2004</b:Year>
    <b:City>London </b:City>
    <b:Publisher>Walker Books Ltd</b:Publisher>
    <b:RefOrder>5</b:RefOrder>
  </b:Source>
  <b:Source>
    <b:Tag>Sal20</b:Tag>
    <b:SourceType>Book</b:SourceType>
    <b:Guid>{C6AC0667-A2B2-8D40-B361-8D70BCE43E2D}</b:Guid>
    <b:Author>
      <b:Author>
        <b:NameList>
          <b:Person>
            <b:Last>Salisbury</b:Last>
            <b:First>Martin</b:First>
          </b:Person>
          <b:Person>
            <b:Last>Styles</b:Last>
            <b:First>Morag</b:First>
          </b:Person>
        </b:NameList>
      </b:Author>
    </b:Author>
    <b:Title>Children's Picturebooks: The art of visual storytelling</b:Title>
    <b:City>London</b:City>
    <b:Publisher>Laurence King Student &amp; Professional</b:Publisher>
    <b:Year>2020</b:Year>
    <b:Edition>2nd</b:Edition>
    <b:RefOrder>9</b:RefOrder>
  </b:Source>
  <b:Source>
    <b:Tag>CSL52</b:Tag>
    <b:SourceType>Misc</b:SourceType>
    <b:Guid>{593E84FB-72CA-7246-A01A-2ED8119870C1}</b:Guid>
    <b:Title>On Three Ways of Writing for Children</b:Title>
    <b:Year>1952</b:Year>
    <b:Author>
      <b:Author>
        <b:NameList>
          <b:Person>
            <b:Last>Lewis</b:Last>
            <b:First>C.S</b:First>
          </b:Person>
        </b:NameList>
      </b:Author>
    </b:Author>
    <b:RefOrder>6</b:RefOrder>
  </b:Source>
  <b:Source>
    <b:Tag>Pau13</b:Tag>
    <b:SourceType>Misc</b:SourceType>
    <b:Guid>{879DCE04-A1E9-2244-BDC6-415FC3F03F7B}</b:Guid>
    <b:Year>2013</b:Year>
    <b:Publisher>New York Times</b:Publisher>
    <b:Author>
      <b:Author>
        <b:NameList>
          <b:Person>
            <b:Last>Paul</b:Last>
            <b:First>Pamela</b:First>
          </b:Person>
        </b:NameList>
      </b:Author>
    </b:Author>
    <b:JournalName>New York Times</b:JournalName>
    <b:RefOrder>8</b:RefOrder>
  </b:Source>
  <b:Source>
    <b:Tag>She81</b:Tag>
    <b:SourceType>Book</b:SourceType>
    <b:Guid>{910D9AE5-F28F-DE48-8574-195060391505}</b:Guid>
    <b:Title>Thursday's Child: Trends and Patterns in contemporary Childrens Literature</b:Title>
    <b:Year>1981</b:Year>
    <b:Publisher>American Library Association</b:Publisher>
    <b:Author>
      <b:Author>
        <b:NameList>
          <b:Person>
            <b:Last>Egoff</b:Last>
            <b:First>Sheila</b:First>
          </b:Person>
        </b:NameList>
      </b:Author>
    </b:Author>
    <b:RefOrder>7</b:RefOrder>
  </b:Source>
</b:Sources>
</file>

<file path=customXml/itemProps1.xml><?xml version="1.0" encoding="utf-8"?>
<ds:datastoreItem xmlns:ds="http://schemas.openxmlformats.org/officeDocument/2006/customXml" ds:itemID="{A81BBF3D-200D-4844-937D-62714CD5C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2529</Words>
  <Characters>14419</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Fry (2315760)</dc:creator>
  <cp:keywords/>
  <dc:description/>
  <cp:lastModifiedBy>Lauren Fry (2315760)</cp:lastModifiedBy>
  <cp:revision>3</cp:revision>
  <dcterms:created xsi:type="dcterms:W3CDTF">2024-12-01T22:28:00Z</dcterms:created>
  <dcterms:modified xsi:type="dcterms:W3CDTF">2024-12-01T22:32:00Z</dcterms:modified>
</cp:coreProperties>
</file>