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olor w:val="156082" w:themeColor="accent1"/>
          <w:sz w:val="24"/>
          <w:lang w:val="en-GB"/>
        </w:rPr>
        <w:id w:val="-179742401"/>
        <w:docPartObj>
          <w:docPartGallery w:val="Cover Pages"/>
          <w:docPartUnique/>
        </w:docPartObj>
      </w:sdtPr>
      <w:sdtEndPr>
        <w:rPr>
          <w:rFonts w:ascii="Times New Roman" w:eastAsiaTheme="minorEastAsia" w:hAnsi="Times New Roman" w:cs="Times New Roman"/>
          <w:b/>
          <w:bCs/>
          <w:color w:val="auto"/>
          <w:sz w:val="52"/>
          <w:szCs w:val="52"/>
          <w:lang w:val="en-US"/>
        </w:rPr>
      </w:sdtEndPr>
      <w:sdtContent>
        <w:p w14:paraId="6B9F29BA" w14:textId="45481D9F" w:rsidR="00DC3FAC" w:rsidRDefault="00DC3FAC">
          <w:pPr>
            <w:pStyle w:val="NoSpacing"/>
            <w:spacing w:before="1540" w:after="240"/>
            <w:jc w:val="center"/>
            <w:rPr>
              <w:color w:val="156082" w:themeColor="accent1"/>
            </w:rPr>
          </w:pPr>
          <w:r>
            <w:rPr>
              <w:noProof/>
              <w:color w:val="156082" w:themeColor="accent1"/>
            </w:rPr>
            <w:drawing>
              <wp:inline distT="0" distB="0" distL="0" distR="0" wp14:anchorId="7346C59D" wp14:editId="7D180A4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b/>
              <w:bCs/>
              <w:sz w:val="52"/>
              <w:szCs w:val="52"/>
            </w:rPr>
            <w:alias w:val="Title"/>
            <w:tag w:val=""/>
            <w:id w:val="1735040861"/>
            <w:placeholder>
              <w:docPart w:val="B5E7EC3B0ECF4D3397FBC1078849C0CF"/>
            </w:placeholder>
            <w:dataBinding w:prefixMappings="xmlns:ns0='http://purl.org/dc/elements/1.1/' xmlns:ns1='http://schemas.openxmlformats.org/package/2006/metadata/core-properties' " w:xpath="/ns1:coreProperties[1]/ns0:title[1]" w:storeItemID="{6C3C8BC8-F283-45AE-878A-BAB7291924A1}"/>
            <w:text/>
          </w:sdtPr>
          <w:sdtContent>
            <w:p w14:paraId="5410B616" w14:textId="4B9CFBE2" w:rsidR="00DC3FAC" w:rsidRDefault="00DC3FA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DC3FAC">
                <w:rPr>
                  <w:rFonts w:ascii="Times New Roman" w:hAnsi="Times New Roman" w:cs="Times New Roman"/>
                  <w:b/>
                  <w:bCs/>
                  <w:sz w:val="52"/>
                  <w:szCs w:val="52"/>
                </w:rPr>
                <w:t>Sustainable Hospitality &amp; Tourism Management</w:t>
              </w:r>
            </w:p>
          </w:sdtContent>
        </w:sdt>
        <w:p w14:paraId="129395DB" w14:textId="77777777" w:rsidR="001C392A" w:rsidRPr="001C392A" w:rsidRDefault="001C392A" w:rsidP="001C392A">
          <w:pPr>
            <w:spacing w:line="276" w:lineRule="auto"/>
            <w:jc w:val="center"/>
            <w:rPr>
              <w:rFonts w:ascii="Times New Roman" w:hAnsi="Times New Roman" w:cs="Times New Roman"/>
              <w:b/>
              <w:bCs/>
              <w:sz w:val="48"/>
              <w:szCs w:val="48"/>
              <w:lang w:val="en-IN"/>
            </w:rPr>
          </w:pPr>
          <w:r w:rsidRPr="001C392A">
            <w:rPr>
              <w:rFonts w:ascii="Times New Roman" w:hAnsi="Times New Roman" w:cs="Times New Roman"/>
              <w:b/>
              <w:bCs/>
              <w:sz w:val="48"/>
              <w:szCs w:val="48"/>
            </w:rPr>
            <w:t xml:space="preserve">The role of Corporate Social Responsibility in promoting sustainability within </w:t>
          </w:r>
          <w:r w:rsidRPr="001C392A">
            <w:rPr>
              <w:rFonts w:ascii="Times New Roman" w:hAnsi="Times New Roman" w:cs="Times New Roman"/>
              <w:b/>
              <w:bCs/>
              <w:sz w:val="48"/>
              <w:szCs w:val="48"/>
              <w:lang w:val="en-IN"/>
            </w:rPr>
            <w:t>Claridge’s London Hotel</w:t>
          </w:r>
        </w:p>
        <w:p w14:paraId="6E79A4B5" w14:textId="027CA98D" w:rsidR="00DC3FAC" w:rsidRPr="001C392A" w:rsidRDefault="00DC3FAC" w:rsidP="001C392A">
          <w:pPr>
            <w:pStyle w:val="NoSpacing"/>
            <w:spacing w:before="480"/>
            <w:jc w:val="center"/>
            <w:rPr>
              <w:color w:val="156082" w:themeColor="accent1"/>
            </w:rPr>
          </w:pPr>
          <w:r>
            <w:rPr>
              <w:noProof/>
              <w:color w:val="156082" w:themeColor="accent1"/>
            </w:rPr>
            <w:drawing>
              <wp:inline distT="0" distB="0" distL="0" distR="0" wp14:anchorId="79B360D6" wp14:editId="2601C7D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28AFC13A" w14:textId="77777777" w:rsidR="00DC3FAC" w:rsidRDefault="00DC3FAC">
      <w:pPr>
        <w:rPr>
          <w:rFonts w:ascii="Times New Roman" w:hAnsi="Times New Roman" w:cs="Times New Roman"/>
          <w:b/>
          <w:bCs/>
          <w:sz w:val="32"/>
          <w:szCs w:val="32"/>
        </w:rPr>
      </w:pPr>
    </w:p>
    <w:p w14:paraId="4D448DA2" w14:textId="77777777" w:rsidR="00DC3FAC" w:rsidRDefault="00DC3FAC">
      <w:pPr>
        <w:rPr>
          <w:rFonts w:ascii="Times New Roman" w:hAnsi="Times New Roman" w:cs="Times New Roman"/>
          <w:b/>
          <w:bCs/>
          <w:sz w:val="28"/>
          <w:szCs w:val="28"/>
        </w:rPr>
      </w:pPr>
    </w:p>
    <w:p w14:paraId="73D132A9" w14:textId="6119E2C0" w:rsidR="00DC3FAC" w:rsidRPr="001C392A" w:rsidRDefault="00DC3FAC" w:rsidP="00DC3FAC">
      <w:pPr>
        <w:rPr>
          <w:rFonts w:ascii="Times New Roman" w:hAnsi="Times New Roman" w:cs="Times New Roman"/>
          <w:b/>
          <w:bCs/>
          <w:sz w:val="28"/>
          <w:szCs w:val="28"/>
        </w:rPr>
      </w:pPr>
    </w:p>
    <w:p w14:paraId="4C7C4882" w14:textId="77777777" w:rsidR="00DC3FAC" w:rsidRDefault="00DC3FAC">
      <w:pPr>
        <w:rPr>
          <w:rFonts w:ascii="Times New Roman" w:hAnsi="Times New Roman" w:cs="Times New Roman"/>
          <w:b/>
          <w:bCs/>
          <w:sz w:val="28"/>
          <w:szCs w:val="28"/>
        </w:rPr>
      </w:pPr>
    </w:p>
    <w:p w14:paraId="4BB8405D" w14:textId="77777777" w:rsidR="00DC3FAC" w:rsidRDefault="00DC3FAC">
      <w:pPr>
        <w:rPr>
          <w:rFonts w:ascii="Times New Roman" w:hAnsi="Times New Roman" w:cs="Times New Roman"/>
          <w:b/>
          <w:bCs/>
          <w:sz w:val="28"/>
          <w:szCs w:val="28"/>
        </w:rPr>
      </w:pPr>
    </w:p>
    <w:p w14:paraId="173EC110" w14:textId="77777777" w:rsidR="00DC3FAC" w:rsidRDefault="00DC3FAC">
      <w:pPr>
        <w:rPr>
          <w:rFonts w:ascii="Times New Roman" w:hAnsi="Times New Roman" w:cs="Times New Roman"/>
          <w:b/>
          <w:bCs/>
          <w:sz w:val="28"/>
          <w:szCs w:val="28"/>
        </w:rPr>
      </w:pPr>
    </w:p>
    <w:p w14:paraId="44EF19CF" w14:textId="03814218" w:rsidR="00DC3FAC" w:rsidRDefault="004A3751">
      <w:pPr>
        <w:rPr>
          <w:rFonts w:ascii="Times New Roman" w:hAnsi="Times New Roman" w:cs="Times New Roman"/>
          <w:b/>
          <w:bCs/>
          <w:sz w:val="28"/>
          <w:szCs w:val="28"/>
        </w:rPr>
      </w:pPr>
      <w:r>
        <w:rPr>
          <w:noProof/>
          <w:color w:val="156082" w:themeColor="accent1"/>
        </w:rPr>
        <mc:AlternateContent>
          <mc:Choice Requires="wps">
            <w:drawing>
              <wp:anchor distT="0" distB="0" distL="114300" distR="114300" simplePos="0" relativeHeight="251659264" behindDoc="0" locked="0" layoutInCell="1" allowOverlap="1" wp14:anchorId="1E5005F7" wp14:editId="2788AB6B">
                <wp:simplePos x="0" y="0"/>
                <wp:positionH relativeFrom="margin">
                  <wp:posOffset>-319720</wp:posOffset>
                </wp:positionH>
                <wp:positionV relativeFrom="page">
                  <wp:posOffset>8646906</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8896FB1" w14:textId="4EF90FF4" w:rsidR="00DC3FAC" w:rsidRPr="001C392A" w:rsidRDefault="00DC3FAC" w:rsidP="00DC3FAC">
                                <w:pPr>
                                  <w:pStyle w:val="NoSpacing"/>
                                  <w:spacing w:after="40" w:line="360" w:lineRule="auto"/>
                                  <w:rPr>
                                    <w:caps/>
                                    <w:color w:val="156082" w:themeColor="accent1"/>
                                    <w:sz w:val="36"/>
                                    <w:szCs w:val="36"/>
                                  </w:rPr>
                                </w:pPr>
                                <w:r w:rsidRPr="001C392A">
                                  <w:rPr>
                                    <w:rFonts w:ascii="Times New Roman" w:hAnsi="Times New Roman" w:cs="Times New Roman"/>
                                    <w:b/>
                                    <w:bCs/>
                                    <w:sz w:val="36"/>
                                    <w:szCs w:val="36"/>
                                  </w:rPr>
                                  <w:t>Student name: Alexandra-Andreea Anghel (2226451)</w:t>
                                </w:r>
                              </w:p>
                            </w:sdtContent>
                          </w:sdt>
                          <w:p w14:paraId="4B8ECC77" w14:textId="27770BD8" w:rsidR="00DC3FAC" w:rsidRPr="001C392A" w:rsidRDefault="00000000" w:rsidP="00DC3FAC">
                            <w:pPr>
                              <w:pStyle w:val="NoSpacing"/>
                              <w:spacing w:line="360" w:lineRule="auto"/>
                              <w:rPr>
                                <w:color w:val="156082" w:themeColor="accent1"/>
                                <w:sz w:val="36"/>
                                <w:szCs w:val="36"/>
                              </w:rPr>
                            </w:pPr>
                            <w:sdt>
                              <w:sdtPr>
                                <w:rPr>
                                  <w:rFonts w:ascii="Times New Roman" w:hAnsi="Times New Roman" w:cs="Times New Roman"/>
                                  <w:b/>
                                  <w:bCs/>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DC3FAC" w:rsidRPr="001C392A">
                                  <w:rPr>
                                    <w:rFonts w:ascii="Times New Roman" w:hAnsi="Times New Roman" w:cs="Times New Roman"/>
                                    <w:b/>
                                    <w:bCs/>
                                    <w:sz w:val="36"/>
                                    <w:szCs w:val="36"/>
                                  </w:rPr>
                                  <w:t>Module code: BMIH5006</w:t>
                                </w:r>
                              </w:sdtContent>
                            </w:sdt>
                          </w:p>
                          <w:p w14:paraId="4046D21D" w14:textId="60FED341" w:rsidR="00DC3FAC" w:rsidRDefault="00000000" w:rsidP="00DC3FAC">
                            <w:pPr>
                              <w:pStyle w:val="NoSpacing"/>
                              <w:spacing w:line="360" w:lineRule="auto"/>
                              <w:rPr>
                                <w:rFonts w:ascii="Times New Roman" w:hAnsi="Times New Roman" w:cs="Times New Roman"/>
                                <w:b/>
                                <w:bCs/>
                                <w:sz w:val="36"/>
                                <w:szCs w:val="36"/>
                              </w:rPr>
                            </w:pPr>
                            <w:sdt>
                              <w:sdtPr>
                                <w:rPr>
                                  <w:rFonts w:ascii="Times New Roman" w:hAnsi="Times New Roman" w:cs="Times New Roman"/>
                                  <w:b/>
                                  <w:bCs/>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00DC3FAC" w:rsidRPr="001C392A">
                                  <w:rPr>
                                    <w:rFonts w:ascii="Times New Roman" w:hAnsi="Times New Roman" w:cs="Times New Roman"/>
                                    <w:b/>
                                    <w:bCs/>
                                    <w:sz w:val="36"/>
                                    <w:szCs w:val="36"/>
                                  </w:rPr>
                                  <w:t>Lecturer: Lisa-Marie Bassler</w:t>
                                </w:r>
                              </w:sdtContent>
                            </w:sdt>
                          </w:p>
                          <w:p w14:paraId="7CF095AD" w14:textId="72CAFCA9" w:rsidR="004A3751" w:rsidRPr="001C392A" w:rsidRDefault="004A3751" w:rsidP="00DC3FAC">
                            <w:pPr>
                              <w:pStyle w:val="NoSpacing"/>
                              <w:spacing w:line="360" w:lineRule="auto"/>
                              <w:rPr>
                                <w:color w:val="156082" w:themeColor="accent1"/>
                                <w:sz w:val="36"/>
                                <w:szCs w:val="36"/>
                              </w:rPr>
                            </w:pPr>
                            <w:r>
                              <w:rPr>
                                <w:rFonts w:ascii="Times New Roman" w:hAnsi="Times New Roman" w:cs="Times New Roman"/>
                                <w:b/>
                                <w:bCs/>
                                <w:sz w:val="36"/>
                                <w:szCs w:val="36"/>
                              </w:rPr>
                              <w:t>Word count: 213</w:t>
                            </w:r>
                            <w:r w:rsidR="00797D89">
                              <w:rPr>
                                <w:rFonts w:ascii="Times New Roman" w:hAnsi="Times New Roman" w:cs="Times New Roman"/>
                                <w:b/>
                                <w:bCs/>
                                <w:sz w:val="36"/>
                                <w:szCs w:val="36"/>
                              </w:rPr>
                              <w:t>0</w:t>
                            </w:r>
                            <w:r>
                              <w:rPr>
                                <w:rFonts w:ascii="Times New Roman" w:hAnsi="Times New Roman" w:cs="Times New Roman"/>
                                <w:b/>
                                <w:bCs/>
                                <w:sz w:val="36"/>
                                <w:szCs w:val="36"/>
                              </w:rPr>
                              <w:t xml:space="preserve"> words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5005F7" id="_x0000_t202" coordsize="21600,21600" o:spt="202" path="m,l,21600r21600,l21600,xe">
                <v:stroke joinstyle="miter"/>
                <v:path gradientshapeok="t" o:connecttype="rect"/>
              </v:shapetype>
              <v:shape id="Text Box 146" o:spid="_x0000_s1026" type="#_x0000_t202" style="position:absolute;left:0;text-align:left;margin-left:-25.15pt;margin-top:680.8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" filled="f" stroked="f" strokeweight=".5pt">
                <v:textbox style="mso-fit-shape-to-text:t" inset="0,0,0,0">
                  <w:txbxContent>
                    <w:sdt>
                      <w:sdtPr>
                        <w:rPr>
                          <w:rFonts w:ascii="Times New Roman" w:hAnsi="Times New Roman" w:cs="Times New Roman"/>
                          <w:b/>
                          <w:bCs/>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8896FB1" w14:textId="4EF90FF4" w:rsidR="00DC3FAC" w:rsidRPr="001C392A" w:rsidRDefault="00DC3FAC" w:rsidP="00DC3FAC">
                          <w:pPr>
                            <w:pStyle w:val="NoSpacing"/>
                            <w:spacing w:after="40" w:line="360" w:lineRule="auto"/>
                            <w:rPr>
                              <w:caps/>
                              <w:color w:val="156082" w:themeColor="accent1"/>
                              <w:sz w:val="36"/>
                              <w:szCs w:val="36"/>
                            </w:rPr>
                          </w:pPr>
                          <w:r w:rsidRPr="001C392A">
                            <w:rPr>
                              <w:rFonts w:ascii="Times New Roman" w:hAnsi="Times New Roman" w:cs="Times New Roman"/>
                              <w:b/>
                              <w:bCs/>
                              <w:sz w:val="36"/>
                              <w:szCs w:val="36"/>
                            </w:rPr>
                            <w:t>Student name: Alexandra-Andreea Anghel (2226451)</w:t>
                          </w:r>
                        </w:p>
                      </w:sdtContent>
                    </w:sdt>
                    <w:p w14:paraId="4B8ECC77" w14:textId="27770BD8" w:rsidR="00DC3FAC" w:rsidRPr="001C392A" w:rsidRDefault="00000000" w:rsidP="00DC3FAC">
                      <w:pPr>
                        <w:pStyle w:val="NoSpacing"/>
                        <w:spacing w:line="360" w:lineRule="auto"/>
                        <w:rPr>
                          <w:color w:val="156082" w:themeColor="accent1"/>
                          <w:sz w:val="36"/>
                          <w:szCs w:val="36"/>
                        </w:rPr>
                      </w:pPr>
                      <w:sdt>
                        <w:sdtPr>
                          <w:rPr>
                            <w:rFonts w:ascii="Times New Roman" w:hAnsi="Times New Roman" w:cs="Times New Roman"/>
                            <w:b/>
                            <w:bCs/>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DC3FAC" w:rsidRPr="001C392A">
                            <w:rPr>
                              <w:rFonts w:ascii="Times New Roman" w:hAnsi="Times New Roman" w:cs="Times New Roman"/>
                              <w:b/>
                              <w:bCs/>
                              <w:sz w:val="36"/>
                              <w:szCs w:val="36"/>
                            </w:rPr>
                            <w:t>Module code: BMIH5006</w:t>
                          </w:r>
                        </w:sdtContent>
                      </w:sdt>
                    </w:p>
                    <w:p w14:paraId="4046D21D" w14:textId="60FED341" w:rsidR="00DC3FAC" w:rsidRDefault="00000000" w:rsidP="00DC3FAC">
                      <w:pPr>
                        <w:pStyle w:val="NoSpacing"/>
                        <w:spacing w:line="360" w:lineRule="auto"/>
                        <w:rPr>
                          <w:rFonts w:ascii="Times New Roman" w:hAnsi="Times New Roman" w:cs="Times New Roman"/>
                          <w:b/>
                          <w:bCs/>
                          <w:sz w:val="36"/>
                          <w:szCs w:val="36"/>
                        </w:rPr>
                      </w:pPr>
                      <w:sdt>
                        <w:sdtPr>
                          <w:rPr>
                            <w:rFonts w:ascii="Times New Roman" w:hAnsi="Times New Roman" w:cs="Times New Roman"/>
                            <w:b/>
                            <w:bCs/>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00DC3FAC" w:rsidRPr="001C392A">
                            <w:rPr>
                              <w:rFonts w:ascii="Times New Roman" w:hAnsi="Times New Roman" w:cs="Times New Roman"/>
                              <w:b/>
                              <w:bCs/>
                              <w:sz w:val="36"/>
                              <w:szCs w:val="36"/>
                            </w:rPr>
                            <w:t>Lecturer: Lisa-Marie Bassler</w:t>
                          </w:r>
                        </w:sdtContent>
                      </w:sdt>
                    </w:p>
                    <w:p w14:paraId="7CF095AD" w14:textId="72CAFCA9" w:rsidR="004A3751" w:rsidRPr="001C392A" w:rsidRDefault="004A3751" w:rsidP="00DC3FAC">
                      <w:pPr>
                        <w:pStyle w:val="NoSpacing"/>
                        <w:spacing w:line="360" w:lineRule="auto"/>
                        <w:rPr>
                          <w:color w:val="156082" w:themeColor="accent1"/>
                          <w:sz w:val="36"/>
                          <w:szCs w:val="36"/>
                        </w:rPr>
                      </w:pPr>
                      <w:r>
                        <w:rPr>
                          <w:rFonts w:ascii="Times New Roman" w:hAnsi="Times New Roman" w:cs="Times New Roman"/>
                          <w:b/>
                          <w:bCs/>
                          <w:sz w:val="36"/>
                          <w:szCs w:val="36"/>
                        </w:rPr>
                        <w:t>Word count: 213</w:t>
                      </w:r>
                      <w:r w:rsidR="00797D89">
                        <w:rPr>
                          <w:rFonts w:ascii="Times New Roman" w:hAnsi="Times New Roman" w:cs="Times New Roman"/>
                          <w:b/>
                          <w:bCs/>
                          <w:sz w:val="36"/>
                          <w:szCs w:val="36"/>
                        </w:rPr>
                        <w:t>0</w:t>
                      </w:r>
                      <w:r>
                        <w:rPr>
                          <w:rFonts w:ascii="Times New Roman" w:hAnsi="Times New Roman" w:cs="Times New Roman"/>
                          <w:b/>
                          <w:bCs/>
                          <w:sz w:val="36"/>
                          <w:szCs w:val="36"/>
                        </w:rPr>
                        <w:t xml:space="preserve"> words</w:t>
                      </w:r>
                    </w:p>
                  </w:txbxContent>
                </v:textbox>
                <w10:wrap anchorx="margin" anchory="page"/>
              </v:shape>
            </w:pict>
          </mc:Fallback>
        </mc:AlternateContent>
      </w:r>
    </w:p>
    <w:p w14:paraId="483F8134" w14:textId="09B233BD" w:rsidR="00DC3FAC" w:rsidRDefault="00DC3FAC">
      <w:pPr>
        <w:rPr>
          <w:rFonts w:ascii="Times New Roman" w:hAnsi="Times New Roman" w:cs="Times New Roman"/>
          <w:b/>
          <w:bCs/>
          <w:sz w:val="28"/>
          <w:szCs w:val="28"/>
        </w:rPr>
      </w:pPr>
    </w:p>
    <w:p w14:paraId="7E8DEDD7" w14:textId="06A5BEC5" w:rsidR="00DC3FAC" w:rsidRDefault="00DC3FAC">
      <w:pPr>
        <w:rPr>
          <w:rFonts w:ascii="Times New Roman" w:hAnsi="Times New Roman" w:cs="Times New Roman"/>
          <w:b/>
          <w:bCs/>
          <w:sz w:val="40"/>
          <w:szCs w:val="40"/>
        </w:rPr>
      </w:pPr>
    </w:p>
    <w:p w14:paraId="07ADE27A" w14:textId="77777777" w:rsidR="001C392A" w:rsidRDefault="001C392A" w:rsidP="001C392A">
      <w:pPr>
        <w:rPr>
          <w:rFonts w:ascii="Times New Roman" w:hAnsi="Times New Roman" w:cs="Times New Roman"/>
          <w:b/>
          <w:bCs/>
          <w:sz w:val="28"/>
          <w:szCs w:val="28"/>
        </w:rPr>
      </w:pPr>
      <w:r w:rsidRPr="00DC3FAC">
        <w:rPr>
          <w:rFonts w:ascii="Times New Roman" w:hAnsi="Times New Roman" w:cs="Times New Roman"/>
          <w:b/>
          <w:bCs/>
          <w:sz w:val="28"/>
          <w:szCs w:val="28"/>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E2E7791" w14:textId="77777777" w:rsidR="001C392A" w:rsidRDefault="001C392A">
      <w:pPr>
        <w:rPr>
          <w:rFonts w:ascii="Times New Roman" w:hAnsi="Times New Roman" w:cs="Times New Roman"/>
          <w:b/>
          <w:bCs/>
          <w:sz w:val="40"/>
          <w:szCs w:val="40"/>
        </w:rPr>
      </w:pPr>
    </w:p>
    <w:p w14:paraId="4C5DE356" w14:textId="735219A0" w:rsidR="005D4A08" w:rsidRPr="00C421E9" w:rsidRDefault="00042DA3" w:rsidP="00C421E9">
      <w:pPr>
        <w:rPr>
          <w:rFonts w:ascii="Times New Roman" w:hAnsi="Times New Roman" w:cs="Times New Roman"/>
          <w:lang w:val="en-IN"/>
        </w:rPr>
      </w:pPr>
      <w:r w:rsidRPr="005D4A08">
        <w:rPr>
          <w:rFonts w:ascii="Times New Roman" w:hAnsi="Times New Roman" w:cs="Times New Roman"/>
          <w:lang w:val="en-IN"/>
        </w:rPr>
        <w:t>CSR is the process through which commercial organisation defines its responsibilities towards society and the environment and how it takes them into account in their operations. In the hospitality industry, the principles of CSR play a significant role because hotel enterprises can increase their competitive advantage, respond to new trends in consumer demands, and follow diverse legal requirements that regulate the social and environmental impact of business. Consumers are becoming more conscious of their environment</w:t>
      </w:r>
      <w:r w:rsidR="00307368">
        <w:rPr>
          <w:rFonts w:ascii="Times New Roman" w:hAnsi="Times New Roman" w:cs="Times New Roman"/>
          <w:lang w:val="en-IN"/>
        </w:rPr>
        <w:t>. T</w:t>
      </w:r>
      <w:r w:rsidRPr="005D4A08">
        <w:rPr>
          <w:rFonts w:ascii="Times New Roman" w:hAnsi="Times New Roman" w:cs="Times New Roman"/>
          <w:lang w:val="en-IN"/>
        </w:rPr>
        <w:t>herefore, hotels are to promote sustainable initiatives which have a positive impact on society and reduce harm to the environment. This essay will be based on the case study of Claridge’s London – a luxurious hotel that has adjusted the principles of CSR into its firm’s framework. The hotel has developed a series of sustainable practices; for instance, recycling programmes, management of power consumption, and local supply chain support</w:t>
      </w:r>
      <w:r w:rsidR="008B6723">
        <w:rPr>
          <w:rFonts w:ascii="Times New Roman" w:hAnsi="Times New Roman" w:cs="Times New Roman"/>
          <w:lang w:val="en-IN"/>
        </w:rPr>
        <w:t xml:space="preserve"> (</w:t>
      </w:r>
      <w:r w:rsidR="008B6723" w:rsidRPr="008B6723">
        <w:rPr>
          <w:rFonts w:ascii="Times New Roman" w:hAnsi="Times New Roman" w:cs="Times New Roman"/>
        </w:rPr>
        <w:t>World Travel &amp; Tourism Council, 2023</w:t>
      </w:r>
      <w:r w:rsidR="008B6723">
        <w:rPr>
          <w:rFonts w:ascii="Times New Roman" w:hAnsi="Times New Roman" w:cs="Times New Roman"/>
        </w:rPr>
        <w:t>)</w:t>
      </w:r>
      <w:r w:rsidRPr="005D4A08">
        <w:rPr>
          <w:rFonts w:ascii="Times New Roman" w:hAnsi="Times New Roman" w:cs="Times New Roman"/>
          <w:lang w:val="en-IN"/>
        </w:rPr>
        <w:t>.</w:t>
      </w:r>
      <w:r w:rsidR="00456DD1" w:rsidRPr="00456DD1">
        <w:rPr>
          <w:rFonts w:eastAsia="Times New Roman" w:cs="Arial"/>
          <w:szCs w:val="24"/>
          <w:lang w:eastAsia="en-GB"/>
        </w:rPr>
        <w:t xml:space="preserve"> </w:t>
      </w:r>
      <w:r w:rsidR="00456DD1" w:rsidRPr="00456DD1">
        <w:rPr>
          <w:rFonts w:ascii="Times New Roman" w:eastAsia="Times New Roman" w:hAnsi="Times New Roman" w:cs="Times New Roman"/>
          <w:szCs w:val="24"/>
          <w:lang w:eastAsia="en-GB"/>
        </w:rPr>
        <w:t>Claridge's London has used essential frameworks, such as Carroll's CSR Pyramid, to enhance its corporate social responsibility efforts.</w:t>
      </w:r>
      <w:r w:rsidR="00EF65E7">
        <w:rPr>
          <w:rFonts w:ascii="Times New Roman" w:eastAsia="Times New Roman" w:hAnsi="Times New Roman" w:cs="Times New Roman"/>
          <w:szCs w:val="24"/>
          <w:lang w:eastAsia="en-GB"/>
        </w:rPr>
        <w:t xml:space="preserve"> </w:t>
      </w:r>
      <w:r w:rsidR="00456DD1" w:rsidRPr="00456DD1">
        <w:rPr>
          <w:rFonts w:ascii="Times New Roman" w:eastAsia="Times New Roman" w:hAnsi="Times New Roman" w:cs="Times New Roman"/>
          <w:szCs w:val="24"/>
          <w:lang w:eastAsia="en-GB"/>
        </w:rPr>
        <w:t>The hotel is committed to positively impacting society and the environment via its activities, in alignment with the Triple Bottom Line Theory. The hotel's environmental measures are shaped by local legislation, including the UK Climate Change Act 2008, which requires corporations to set rigorous carbon reduction targets.</w:t>
      </w:r>
      <w:r w:rsidR="00456DD1">
        <w:rPr>
          <w:rFonts w:eastAsia="Times New Roman" w:cs="Arial"/>
          <w:szCs w:val="24"/>
          <w:lang w:eastAsia="en-GB"/>
        </w:rPr>
        <w:t xml:space="preserve"> </w:t>
      </w:r>
    </w:p>
    <w:p w14:paraId="5677B3FF" w14:textId="4014DDD0" w:rsidR="00264D22" w:rsidRPr="00396BD4" w:rsidRDefault="00264D22" w:rsidP="00C421E9">
      <w:pPr>
        <w:rPr>
          <w:rFonts w:ascii="Times New Roman" w:hAnsi="Times New Roman" w:cs="Times New Roman"/>
        </w:rPr>
      </w:pPr>
      <w:r w:rsidRPr="00264D22">
        <w:rPr>
          <w:rFonts w:ascii="Times New Roman" w:hAnsi="Times New Roman" w:cs="Times New Roman"/>
          <w:lang w:val="en-IN"/>
        </w:rPr>
        <w:t xml:space="preserve">Claridge’s </w:t>
      </w:r>
      <w:r w:rsidR="00C35C8D" w:rsidRPr="00264D22">
        <w:rPr>
          <w:rFonts w:ascii="Times New Roman" w:hAnsi="Times New Roman" w:cs="Times New Roman"/>
          <w:lang w:val="en-IN"/>
        </w:rPr>
        <w:t>London,</w:t>
      </w:r>
      <w:r w:rsidR="00396BD4">
        <w:rPr>
          <w:rFonts w:ascii="Times New Roman" w:hAnsi="Times New Roman" w:cs="Times New Roman"/>
          <w:lang w:val="en-IN"/>
        </w:rPr>
        <w:t xml:space="preserve"> </w:t>
      </w:r>
      <w:r w:rsidRPr="00264D22">
        <w:rPr>
          <w:rFonts w:ascii="Times New Roman" w:hAnsi="Times New Roman" w:cs="Times New Roman"/>
          <w:lang w:val="en-IN"/>
        </w:rPr>
        <w:t>a historical five-star hotel</w:t>
      </w:r>
      <w:r w:rsidR="004A3751">
        <w:rPr>
          <w:rFonts w:ascii="Times New Roman" w:hAnsi="Times New Roman" w:cs="Times New Roman"/>
          <w:lang w:val="en-IN"/>
        </w:rPr>
        <w:t xml:space="preserve"> </w:t>
      </w:r>
      <w:r w:rsidR="004A3751" w:rsidRPr="004A3751">
        <w:rPr>
          <w:rFonts w:ascii="Times New Roman" w:eastAsia="Times New Roman" w:hAnsi="Times New Roman" w:cs="Times New Roman"/>
          <w:szCs w:val="24"/>
          <w:lang w:eastAsia="en-GB"/>
        </w:rPr>
        <w:t>in Mayfair</w:t>
      </w:r>
      <w:r w:rsidRPr="00264D22">
        <w:rPr>
          <w:rFonts w:ascii="Times New Roman" w:hAnsi="Times New Roman" w:cs="Times New Roman"/>
          <w:lang w:val="en-IN"/>
        </w:rPr>
        <w:t xml:space="preserve"> </w:t>
      </w:r>
      <w:r w:rsidR="00396BD4">
        <w:rPr>
          <w:rFonts w:ascii="Times New Roman" w:hAnsi="Times New Roman" w:cs="Times New Roman"/>
          <w:lang w:val="en-IN"/>
        </w:rPr>
        <w:t xml:space="preserve">it </w:t>
      </w:r>
      <w:r w:rsidRPr="00264D22">
        <w:rPr>
          <w:rFonts w:ascii="Times New Roman" w:hAnsi="Times New Roman" w:cs="Times New Roman"/>
          <w:lang w:val="en-IN"/>
        </w:rPr>
        <w:t xml:space="preserve">has been an important player in the London hospitality </w:t>
      </w:r>
      <w:r w:rsidR="004A3751">
        <w:rPr>
          <w:rFonts w:ascii="Times New Roman" w:hAnsi="Times New Roman" w:cs="Times New Roman"/>
          <w:lang w:val="en-IN"/>
        </w:rPr>
        <w:t>i</w:t>
      </w:r>
      <w:r w:rsidRPr="00264D22">
        <w:rPr>
          <w:rFonts w:ascii="Times New Roman" w:hAnsi="Times New Roman" w:cs="Times New Roman"/>
          <w:lang w:val="en-IN"/>
        </w:rPr>
        <w:t>ndustry catering to locals and foreigners, regular and loyal clients</w:t>
      </w:r>
      <w:r w:rsidR="004A3751">
        <w:rPr>
          <w:rFonts w:ascii="Times New Roman" w:hAnsi="Times New Roman" w:cs="Times New Roman"/>
          <w:lang w:val="en-IN"/>
        </w:rPr>
        <w:t xml:space="preserve"> since 1856 (</w:t>
      </w:r>
      <w:proofErr w:type="spellStart"/>
      <w:r w:rsidR="004A3751">
        <w:rPr>
          <w:rFonts w:ascii="Times New Roman" w:hAnsi="Times New Roman" w:cs="Times New Roman"/>
          <w:lang w:val="en-IN"/>
        </w:rPr>
        <w:t>Claridges</w:t>
      </w:r>
      <w:proofErr w:type="spellEnd"/>
      <w:r w:rsidR="004A3751">
        <w:rPr>
          <w:rFonts w:ascii="Times New Roman" w:hAnsi="Times New Roman" w:cs="Times New Roman"/>
          <w:lang w:val="en-IN"/>
        </w:rPr>
        <w:t>, 2024)</w:t>
      </w:r>
      <w:r w:rsidRPr="00264D22">
        <w:rPr>
          <w:rFonts w:ascii="Times New Roman" w:hAnsi="Times New Roman" w:cs="Times New Roman"/>
          <w:lang w:val="en-IN"/>
        </w:rPr>
        <w:t xml:space="preserve">. To its credit, it boasts a legacy of hallmark standards in service, elegance and commitment to create timeless, luxurious experiences that define the essence of the British hospitality brand. In recent years </w:t>
      </w:r>
      <w:r w:rsidR="00913E57" w:rsidRPr="00264D22">
        <w:rPr>
          <w:rFonts w:ascii="Times New Roman" w:hAnsi="Times New Roman" w:cs="Times New Roman"/>
          <w:lang w:val="en-IN"/>
        </w:rPr>
        <w:t>Claridge’s</w:t>
      </w:r>
      <w:r w:rsidRPr="00264D22">
        <w:rPr>
          <w:rFonts w:ascii="Times New Roman" w:hAnsi="Times New Roman" w:cs="Times New Roman"/>
          <w:lang w:val="en-IN"/>
        </w:rPr>
        <w:t xml:space="preserve"> has awakened to the need to incorporate sustainability and social responsibility into their operations. Such a change is not an isolated case for it mirrors the rest of the hospitality companies that adapt to the increasing customer demands for sustainability. Claridge’s environmental </w:t>
      </w:r>
      <w:r w:rsidR="00307368">
        <w:rPr>
          <w:rFonts w:ascii="Times New Roman" w:hAnsi="Times New Roman" w:cs="Times New Roman"/>
          <w:lang w:val="en-IN"/>
        </w:rPr>
        <w:t>management</w:t>
      </w:r>
      <w:r w:rsidRPr="00264D22">
        <w:rPr>
          <w:rFonts w:ascii="Times New Roman" w:hAnsi="Times New Roman" w:cs="Times New Roman"/>
          <w:lang w:val="en-IN"/>
        </w:rPr>
        <w:t xml:space="preserve"> and community</w:t>
      </w:r>
      <w:r w:rsidR="00307368">
        <w:rPr>
          <w:rFonts w:ascii="Times New Roman" w:hAnsi="Times New Roman" w:cs="Times New Roman"/>
          <w:lang w:val="en-IN"/>
        </w:rPr>
        <w:t>,</w:t>
      </w:r>
      <w:r w:rsidRPr="00264D22">
        <w:rPr>
          <w:rFonts w:ascii="Times New Roman" w:hAnsi="Times New Roman" w:cs="Times New Roman"/>
          <w:lang w:val="en-IN"/>
        </w:rPr>
        <w:t xml:space="preserve"> and economic sustainability are primary areas of attention. Claridge’s management is keen on CSR to continue establishing the hotel’s brand associated with a good heritage that will enable the </w:t>
      </w:r>
      <w:r w:rsidRPr="00264D22">
        <w:rPr>
          <w:rFonts w:ascii="Times New Roman" w:hAnsi="Times New Roman" w:cs="Times New Roman"/>
          <w:lang w:val="en-IN"/>
        </w:rPr>
        <w:lastRenderedPageBreak/>
        <w:t>company to contribute to the development of a better hospitality business environment in the future (</w:t>
      </w:r>
      <w:r w:rsidRPr="00264D22">
        <w:rPr>
          <w:rFonts w:ascii="Times New Roman" w:hAnsi="Times New Roman" w:cs="Times New Roman"/>
        </w:rPr>
        <w:t>Akbari et al., 2021).</w:t>
      </w:r>
    </w:p>
    <w:p w14:paraId="494131C7" w14:textId="1A0FBD5F" w:rsidR="00264D22" w:rsidRPr="00264D22" w:rsidRDefault="00264D22" w:rsidP="00C421E9">
      <w:pPr>
        <w:rPr>
          <w:rFonts w:ascii="Times New Roman" w:hAnsi="Times New Roman" w:cs="Times New Roman"/>
          <w:lang w:val="en-IN"/>
        </w:rPr>
      </w:pPr>
      <w:r w:rsidRPr="00264D22">
        <w:rPr>
          <w:rFonts w:ascii="Times New Roman" w:hAnsi="Times New Roman" w:cs="Times New Roman"/>
          <w:lang w:val="en-IN"/>
        </w:rPr>
        <w:t>Environmental management in Claridge’s London has taken a full package of environmental management initiatives to reduce the organisation’s carbon footprint as well as encourage eco-friendly gestures in its business processes (</w:t>
      </w:r>
      <w:r w:rsidRPr="00264D22">
        <w:rPr>
          <w:rFonts w:ascii="Times New Roman" w:hAnsi="Times New Roman" w:cs="Times New Roman"/>
        </w:rPr>
        <w:t xml:space="preserve">Dahlmann, </w:t>
      </w:r>
      <w:proofErr w:type="spellStart"/>
      <w:r w:rsidRPr="00264D22">
        <w:rPr>
          <w:rFonts w:ascii="Times New Roman" w:hAnsi="Times New Roman" w:cs="Times New Roman"/>
        </w:rPr>
        <w:t>Branicki</w:t>
      </w:r>
      <w:proofErr w:type="spellEnd"/>
      <w:r w:rsidRPr="00264D22">
        <w:rPr>
          <w:rFonts w:ascii="Times New Roman" w:hAnsi="Times New Roman" w:cs="Times New Roman"/>
        </w:rPr>
        <w:t xml:space="preserve">, and Brammer, 2019). </w:t>
      </w:r>
      <w:r w:rsidRPr="00264D22">
        <w:rPr>
          <w:rFonts w:ascii="Times New Roman" w:hAnsi="Times New Roman" w:cs="Times New Roman"/>
          <w:lang w:val="en-IN"/>
        </w:rPr>
        <w:t xml:space="preserve">This energy management program which forms the foundation for these efforts is built around a fully developed energy conservation program. The latest inclusion is energy saving and low energy using LED light across the hotel’s compound thus cutting down on energy use. Also, </w:t>
      </w:r>
      <w:r w:rsidR="00C35C8D" w:rsidRPr="00264D22">
        <w:rPr>
          <w:rFonts w:ascii="Times New Roman" w:hAnsi="Times New Roman" w:cs="Times New Roman"/>
          <w:lang w:val="en-IN"/>
        </w:rPr>
        <w:t>Claridge’s</w:t>
      </w:r>
      <w:r w:rsidRPr="00264D22">
        <w:rPr>
          <w:rFonts w:ascii="Times New Roman" w:hAnsi="Times New Roman" w:cs="Times New Roman"/>
          <w:lang w:val="en-IN"/>
        </w:rPr>
        <w:t xml:space="preserve"> has incorporated smart technology into heating and cooling systems to achieve the greatest efficiency. The continued servicing of these HVAC systems improves efficiency in the utilisation of energy which in turn minimises costs apart from being friendly to the </w:t>
      </w:r>
      <w:r w:rsidRPr="00307368">
        <w:rPr>
          <w:rFonts w:ascii="Times New Roman" w:hAnsi="Times New Roman" w:cs="Times New Roman"/>
          <w:lang w:val="en-IN"/>
        </w:rPr>
        <w:t>environment</w:t>
      </w:r>
      <w:r w:rsidR="00307368" w:rsidRPr="00307368">
        <w:rPr>
          <w:rFonts w:ascii="Times New Roman" w:hAnsi="Times New Roman" w:cs="Times New Roman"/>
          <w:lang w:val="en-IN"/>
        </w:rPr>
        <w:t xml:space="preserve"> (</w:t>
      </w:r>
      <w:r w:rsidR="00307368" w:rsidRPr="00307368">
        <w:rPr>
          <w:rFonts w:ascii="Times New Roman" w:hAnsi="Times New Roman" w:cs="Times New Roman"/>
        </w:rPr>
        <w:t>Tejani and Toshniwal, 2023</w:t>
      </w:r>
      <w:r w:rsidR="00307368" w:rsidRPr="00307368">
        <w:rPr>
          <w:rFonts w:ascii="Times New Roman" w:hAnsi="Times New Roman" w:cs="Times New Roman"/>
          <w:lang w:val="en-IN"/>
        </w:rPr>
        <w:t>)</w:t>
      </w:r>
      <w:r w:rsidRPr="00307368">
        <w:rPr>
          <w:rFonts w:ascii="Times New Roman" w:hAnsi="Times New Roman" w:cs="Times New Roman"/>
          <w:lang w:val="en-IN"/>
        </w:rPr>
        <w:t>.</w:t>
      </w:r>
    </w:p>
    <w:p w14:paraId="02FE2476" w14:textId="6A55B1A7" w:rsidR="00264D22" w:rsidRPr="00A57B83" w:rsidRDefault="00264D22" w:rsidP="00C421E9">
      <w:pPr>
        <w:rPr>
          <w:rFonts w:ascii="Times New Roman" w:hAnsi="Times New Roman" w:cs="Times New Roman"/>
          <w:lang w:val="en-IN"/>
        </w:rPr>
      </w:pPr>
      <w:r w:rsidRPr="00264D22">
        <w:rPr>
          <w:rFonts w:ascii="Times New Roman" w:hAnsi="Times New Roman" w:cs="Times New Roman"/>
          <w:lang w:val="en-IN"/>
        </w:rPr>
        <w:t xml:space="preserve">Waste reduction also forms part of </w:t>
      </w:r>
      <w:proofErr w:type="spellStart"/>
      <w:r w:rsidRPr="00264D22">
        <w:rPr>
          <w:rFonts w:ascii="Times New Roman" w:hAnsi="Times New Roman" w:cs="Times New Roman"/>
          <w:lang w:val="en-IN"/>
        </w:rPr>
        <w:t>Claridges</w:t>
      </w:r>
      <w:proofErr w:type="spellEnd"/>
      <w:r w:rsidRPr="00264D22">
        <w:rPr>
          <w:rFonts w:ascii="Times New Roman" w:hAnsi="Times New Roman" w:cs="Times New Roman"/>
          <w:lang w:val="en-IN"/>
        </w:rPr>
        <w:t xml:space="preserve">’ CSR strategy or rather sustainability policy. Recycling is conducted daily by the hotel both for guests and human resources in the hotel with posters displayed visible to everyone. Measures include the last table-Identifier’s food </w:t>
      </w:r>
      <w:r w:rsidR="00FA5A76">
        <w:rPr>
          <w:rFonts w:ascii="Times New Roman" w:hAnsi="Times New Roman" w:cs="Times New Roman"/>
          <w:lang w:val="en-IN"/>
        </w:rPr>
        <w:t>waste</w:t>
      </w:r>
      <w:r w:rsidRPr="00264D22">
        <w:rPr>
          <w:rFonts w:ascii="Times New Roman" w:hAnsi="Times New Roman" w:cs="Times New Roman"/>
          <w:lang w:val="en-IN"/>
        </w:rPr>
        <w:t xml:space="preserve"> collected by restaurants at the hotel; by utilising local gardens, the compost improves the soil quality (</w:t>
      </w:r>
      <w:r w:rsidRPr="00264D22">
        <w:rPr>
          <w:rFonts w:ascii="Times New Roman" w:hAnsi="Times New Roman" w:cs="Times New Roman"/>
        </w:rPr>
        <w:t xml:space="preserve">Hina et al., 2023). </w:t>
      </w:r>
      <w:r w:rsidRPr="00264D22">
        <w:rPr>
          <w:rFonts w:ascii="Times New Roman" w:hAnsi="Times New Roman" w:cs="Times New Roman"/>
          <w:lang w:val="en-IN"/>
        </w:rPr>
        <w:t xml:space="preserve">Moreover, the C-team will source as many fresh and locally available products as possible to reduce wastage on </w:t>
      </w:r>
      <w:r w:rsidR="00A57B83" w:rsidRPr="00264D22">
        <w:rPr>
          <w:rFonts w:ascii="Times New Roman" w:hAnsi="Times New Roman" w:cs="Times New Roman"/>
          <w:lang w:val="en-IN"/>
        </w:rPr>
        <w:t>packaging and</w:t>
      </w:r>
      <w:r w:rsidRPr="00264D22">
        <w:rPr>
          <w:rFonts w:ascii="Times New Roman" w:hAnsi="Times New Roman" w:cs="Times New Roman"/>
          <w:lang w:val="en-IN"/>
        </w:rPr>
        <w:t xml:space="preserve"> assist farmers. All these environmental programs demonstrate Claridge’s commitment to innovation and stewardship in the hospitality </w:t>
      </w:r>
      <w:r w:rsidRPr="00FA5A76">
        <w:rPr>
          <w:rFonts w:ascii="Times New Roman" w:hAnsi="Times New Roman" w:cs="Times New Roman"/>
          <w:lang w:val="en-IN"/>
        </w:rPr>
        <w:t>industry</w:t>
      </w:r>
      <w:r w:rsidR="00FA5A76" w:rsidRPr="00FA5A76">
        <w:rPr>
          <w:rFonts w:ascii="Times New Roman" w:hAnsi="Times New Roman" w:cs="Times New Roman"/>
          <w:lang w:val="en-IN"/>
        </w:rPr>
        <w:t xml:space="preserve"> (</w:t>
      </w:r>
      <w:r w:rsidR="00FA5A76" w:rsidRPr="00FA5A76">
        <w:rPr>
          <w:rFonts w:ascii="Times New Roman" w:hAnsi="Times New Roman" w:cs="Times New Roman"/>
        </w:rPr>
        <w:t>Rodríguez-Antón and del Mar Alonso-Almeida, 2020</w:t>
      </w:r>
      <w:r w:rsidR="00FA5A76" w:rsidRPr="00FA5A76">
        <w:rPr>
          <w:rFonts w:ascii="Times New Roman" w:hAnsi="Times New Roman" w:cs="Times New Roman"/>
          <w:lang w:val="en-IN"/>
        </w:rPr>
        <w:t>).</w:t>
      </w:r>
    </w:p>
    <w:p w14:paraId="6AC96329" w14:textId="19F23F6B" w:rsidR="00264D22" w:rsidRPr="00264D22" w:rsidRDefault="00FA5A76" w:rsidP="00C421E9">
      <w:pPr>
        <w:rPr>
          <w:rFonts w:ascii="Times New Roman" w:hAnsi="Times New Roman" w:cs="Times New Roman"/>
          <w:lang w:val="en-IN"/>
        </w:rPr>
      </w:pPr>
      <w:r>
        <w:rPr>
          <w:rFonts w:ascii="Times New Roman" w:hAnsi="Times New Roman" w:cs="Times New Roman"/>
          <w:lang w:val="en-IN"/>
        </w:rPr>
        <w:t>A</w:t>
      </w:r>
      <w:r w:rsidR="00264D22" w:rsidRPr="00264D22">
        <w:rPr>
          <w:rFonts w:ascii="Times New Roman" w:hAnsi="Times New Roman" w:cs="Times New Roman"/>
          <w:lang w:val="en-IN"/>
        </w:rPr>
        <w:t xml:space="preserve">t </w:t>
      </w:r>
      <w:r w:rsidR="00A57B83" w:rsidRPr="00264D22">
        <w:rPr>
          <w:rFonts w:ascii="Times New Roman" w:hAnsi="Times New Roman" w:cs="Times New Roman"/>
          <w:lang w:val="en-IN"/>
        </w:rPr>
        <w:t>Claridge’s</w:t>
      </w:r>
      <w:r w:rsidR="00A57B83">
        <w:rPr>
          <w:rFonts w:ascii="Times New Roman" w:hAnsi="Times New Roman" w:cs="Times New Roman"/>
          <w:lang w:val="en-IN"/>
        </w:rPr>
        <w:t>,</w:t>
      </w:r>
      <w:r>
        <w:rPr>
          <w:rFonts w:ascii="Times New Roman" w:hAnsi="Times New Roman" w:cs="Times New Roman"/>
          <w:lang w:val="en-IN"/>
        </w:rPr>
        <w:t xml:space="preserve"> the social </w:t>
      </w:r>
      <w:r w:rsidR="00A57B83">
        <w:rPr>
          <w:rFonts w:ascii="Times New Roman" w:hAnsi="Times New Roman" w:cs="Times New Roman"/>
          <w:lang w:val="en-IN"/>
        </w:rPr>
        <w:t>responsibility</w:t>
      </w:r>
      <w:r w:rsidR="00264D22" w:rsidRPr="00264D22">
        <w:rPr>
          <w:rFonts w:ascii="Times New Roman" w:hAnsi="Times New Roman" w:cs="Times New Roman"/>
          <w:lang w:val="en-IN"/>
        </w:rPr>
        <w:t xml:space="preserve"> involves offering the company’s support to various community activities and local hospitals and </w:t>
      </w:r>
      <w:r w:rsidR="00264D22" w:rsidRPr="00FA5A76">
        <w:rPr>
          <w:rFonts w:ascii="Times New Roman" w:hAnsi="Times New Roman" w:cs="Times New Roman"/>
          <w:lang w:val="en-IN"/>
        </w:rPr>
        <w:t>charities</w:t>
      </w:r>
      <w:r>
        <w:rPr>
          <w:rFonts w:ascii="Times New Roman" w:hAnsi="Times New Roman" w:cs="Times New Roman"/>
          <w:lang w:val="en-IN"/>
        </w:rPr>
        <w:t xml:space="preserve"> (</w:t>
      </w:r>
      <w:proofErr w:type="spellStart"/>
      <w:r w:rsidRPr="00FA5A76">
        <w:rPr>
          <w:rFonts w:ascii="Times New Roman" w:eastAsia="Times New Roman" w:hAnsi="Times New Roman" w:cs="Times New Roman"/>
          <w:szCs w:val="24"/>
          <w:lang w:eastAsia="en-GB"/>
        </w:rPr>
        <w:t>Choyke</w:t>
      </w:r>
      <w:proofErr w:type="spellEnd"/>
      <w:r w:rsidRPr="00FA5A76">
        <w:rPr>
          <w:rFonts w:ascii="Times New Roman" w:eastAsia="Times New Roman" w:hAnsi="Times New Roman" w:cs="Times New Roman"/>
          <w:szCs w:val="24"/>
          <w:lang w:eastAsia="en-GB"/>
        </w:rPr>
        <w:t xml:space="preserve"> et al., 2022)</w:t>
      </w:r>
      <w:r w:rsidR="00264D22" w:rsidRPr="00FA5A76">
        <w:rPr>
          <w:rFonts w:ascii="Times New Roman" w:hAnsi="Times New Roman" w:cs="Times New Roman"/>
          <w:lang w:val="en-IN"/>
        </w:rPr>
        <w:t>.</w:t>
      </w:r>
      <w:r w:rsidR="00264D22" w:rsidRPr="00264D22">
        <w:rPr>
          <w:rFonts w:ascii="Times New Roman" w:hAnsi="Times New Roman" w:cs="Times New Roman"/>
          <w:lang w:val="en-IN"/>
        </w:rPr>
        <w:t xml:space="preserve"> It also supports many educational and homeless charity organisations and engages in providing volunteers from the hotel’s employees. For instance, Claridge’s has invited local charities to hold certain events that have helped collections of different purposes, which proves the hotel’s desire to participate in the fate of people around them (</w:t>
      </w:r>
      <w:r w:rsidR="00264D22" w:rsidRPr="00264D22">
        <w:rPr>
          <w:rFonts w:ascii="Times New Roman" w:hAnsi="Times New Roman" w:cs="Times New Roman"/>
        </w:rPr>
        <w:t xml:space="preserve">Liang and </w:t>
      </w:r>
      <w:proofErr w:type="spellStart"/>
      <w:r w:rsidR="00264D22" w:rsidRPr="00264D22">
        <w:rPr>
          <w:rFonts w:ascii="Times New Roman" w:hAnsi="Times New Roman" w:cs="Times New Roman"/>
        </w:rPr>
        <w:t>Renneboog</w:t>
      </w:r>
      <w:proofErr w:type="spellEnd"/>
      <w:r w:rsidR="00264D22" w:rsidRPr="00264D22">
        <w:rPr>
          <w:rFonts w:ascii="Times New Roman" w:hAnsi="Times New Roman" w:cs="Times New Roman"/>
        </w:rPr>
        <w:t>, 2017).</w:t>
      </w:r>
    </w:p>
    <w:p w14:paraId="295D71C7" w14:textId="77777777" w:rsidR="00A57B83" w:rsidRDefault="00264D22" w:rsidP="00C421E9">
      <w:pPr>
        <w:spacing w:after="240"/>
        <w:rPr>
          <w:rFonts w:eastAsia="Times New Roman" w:cs="Arial"/>
          <w:szCs w:val="24"/>
          <w:lang w:eastAsia="en-GB"/>
        </w:rPr>
      </w:pPr>
      <w:r w:rsidRPr="00264D22">
        <w:rPr>
          <w:rFonts w:ascii="Times New Roman" w:hAnsi="Times New Roman" w:cs="Times New Roman"/>
          <w:lang w:val="en-IN"/>
        </w:rPr>
        <w:t>Another key element of Claridge’s CSR strategy is also that it invests a lot of money into training and developing its employees.</w:t>
      </w:r>
      <w:r w:rsidR="00A57B83">
        <w:rPr>
          <w:rFonts w:ascii="Times New Roman" w:hAnsi="Times New Roman" w:cs="Times New Roman"/>
          <w:lang w:val="en-IN"/>
        </w:rPr>
        <w:t xml:space="preserve"> </w:t>
      </w:r>
      <w:r w:rsidR="00A57B83" w:rsidRPr="00264D22">
        <w:rPr>
          <w:rFonts w:ascii="Times New Roman" w:hAnsi="Times New Roman" w:cs="Times New Roman"/>
          <w:lang w:val="en-IN"/>
        </w:rPr>
        <w:t xml:space="preserve">Claridge’s rights and diversity equality policy ensures that equal </w:t>
      </w:r>
      <w:r w:rsidR="00A57B83" w:rsidRPr="00A57B83">
        <w:rPr>
          <w:rFonts w:ascii="Times New Roman" w:hAnsi="Times New Roman" w:cs="Times New Roman"/>
          <w:lang w:val="en-IN"/>
        </w:rPr>
        <w:t>consideration to workforce opportunities is given to workers of all colours and genders (</w:t>
      </w:r>
      <w:r w:rsidR="00A57B83" w:rsidRPr="00A57B83">
        <w:rPr>
          <w:rFonts w:ascii="Times New Roman" w:hAnsi="Times New Roman" w:cs="Times New Roman"/>
        </w:rPr>
        <w:t xml:space="preserve">Galant and Cadez, 2017). </w:t>
      </w:r>
      <w:r w:rsidR="00A57B83" w:rsidRPr="00A57B83">
        <w:rPr>
          <w:rFonts w:ascii="Times New Roman" w:eastAsia="Times New Roman" w:hAnsi="Times New Roman" w:cs="Times New Roman"/>
          <w:szCs w:val="24"/>
          <w:lang w:eastAsia="en-GB"/>
        </w:rPr>
        <w:t xml:space="preserve">Carroll's CSR Pyramid is a great resource for hospitality CSR. Companies should have financial, legal, ethical, and charitable duties, according to this concept. Claridge's London conducts sustainable and lucrative operations to address economic </w:t>
      </w:r>
      <w:r w:rsidR="00A57B83" w:rsidRPr="00A57B83">
        <w:rPr>
          <w:rFonts w:ascii="Times New Roman" w:eastAsia="Times New Roman" w:hAnsi="Times New Roman" w:cs="Times New Roman"/>
          <w:szCs w:val="24"/>
          <w:lang w:eastAsia="en-GB"/>
        </w:rPr>
        <w:lastRenderedPageBreak/>
        <w:t xml:space="preserve">responsibility. The hotel follows environmental laws such the Global Warming Act of 2008 and the Clean Air Act of 1990. Claridge's fair work and diversity policies promote ethical behaviour beyond legal obligations. Charity work by the hotel, including community development and local group aid, benefits society (Legrand, Chen, and </w:t>
      </w:r>
      <w:proofErr w:type="spellStart"/>
      <w:r w:rsidR="00A57B83" w:rsidRPr="00A57B83">
        <w:rPr>
          <w:rFonts w:ascii="Times New Roman" w:eastAsia="Times New Roman" w:hAnsi="Times New Roman" w:cs="Times New Roman"/>
          <w:szCs w:val="24"/>
          <w:lang w:eastAsia="en-GB"/>
        </w:rPr>
        <w:t>Laeis</w:t>
      </w:r>
      <w:proofErr w:type="spellEnd"/>
      <w:r w:rsidR="00A57B83" w:rsidRPr="00A57B83">
        <w:rPr>
          <w:rFonts w:ascii="Times New Roman" w:eastAsia="Times New Roman" w:hAnsi="Times New Roman" w:cs="Times New Roman"/>
          <w:szCs w:val="24"/>
          <w:lang w:eastAsia="en-GB"/>
        </w:rPr>
        <w:t>, 2022).</w:t>
      </w:r>
    </w:p>
    <w:p w14:paraId="204B5C68" w14:textId="427068A9" w:rsidR="00264D22" w:rsidRPr="00264D22" w:rsidRDefault="00264D22" w:rsidP="00C421E9">
      <w:pPr>
        <w:rPr>
          <w:rFonts w:ascii="Times New Roman" w:hAnsi="Times New Roman" w:cs="Times New Roman"/>
          <w:lang w:val="en-IN"/>
        </w:rPr>
      </w:pPr>
      <w:r w:rsidRPr="00264D22">
        <w:rPr>
          <w:rFonts w:ascii="Times New Roman" w:hAnsi="Times New Roman" w:cs="Times New Roman"/>
          <w:lang w:val="en-IN"/>
        </w:rPr>
        <w:t>Claridge’s London pays special attention to the economic responsibility emphasising the importance of supporting the local economy. One of them is by establishing contractual relations with companies located in the neighbourhood and by using their products and services in the hotel wherever possible. It equally helps to promote the local economy and enriches the guest, thus enabling the client to taste genuine local cuisine that best captures the calendar of the region (</w:t>
      </w:r>
      <w:r w:rsidRPr="00264D22">
        <w:rPr>
          <w:rFonts w:ascii="Times New Roman" w:hAnsi="Times New Roman" w:cs="Times New Roman"/>
        </w:rPr>
        <w:t>Purvis, Mao, and Robinson, 2019).</w:t>
      </w:r>
      <w:r w:rsidR="008F3ADC">
        <w:rPr>
          <w:rFonts w:ascii="Times New Roman" w:hAnsi="Times New Roman" w:cs="Times New Roman"/>
          <w:lang w:val="en-IN"/>
        </w:rPr>
        <w:t xml:space="preserve"> </w:t>
      </w:r>
      <w:r w:rsidRPr="00264D22">
        <w:rPr>
          <w:rFonts w:ascii="Times New Roman" w:hAnsi="Times New Roman" w:cs="Times New Roman"/>
          <w:lang w:val="en-IN"/>
        </w:rPr>
        <w:t xml:space="preserve">Claridge’s is involved in programmes that help tourism within Mayfair and the greater London area. This is because the hotel supports the regional tourism administrative bodies through partnership hence boosting travellers to the area thus playing a key role in economic growth. Furthermore, Claridge’s </w:t>
      </w:r>
      <w:proofErr w:type="gramStart"/>
      <w:r w:rsidRPr="00264D22">
        <w:rPr>
          <w:rFonts w:ascii="Times New Roman" w:hAnsi="Times New Roman" w:cs="Times New Roman"/>
          <w:lang w:val="en-IN"/>
        </w:rPr>
        <w:t>is connected with</w:t>
      </w:r>
      <w:proofErr w:type="gramEnd"/>
      <w:r w:rsidRPr="00264D22">
        <w:rPr>
          <w:rFonts w:ascii="Times New Roman" w:hAnsi="Times New Roman" w:cs="Times New Roman"/>
          <w:lang w:val="en-IN"/>
        </w:rPr>
        <w:t xml:space="preserve"> the Mayfair community being an active participant in the community activities and sponsoring local charity organisations. Economic sustainability is therefore embraced to ensure that the hotel benefits from the local community </w:t>
      </w:r>
      <w:proofErr w:type="gramStart"/>
      <w:r w:rsidRPr="00264D22">
        <w:rPr>
          <w:rFonts w:ascii="Times New Roman" w:hAnsi="Times New Roman" w:cs="Times New Roman"/>
          <w:lang w:val="en-IN"/>
        </w:rPr>
        <w:t>and also</w:t>
      </w:r>
      <w:proofErr w:type="gramEnd"/>
      <w:r w:rsidRPr="00264D22">
        <w:rPr>
          <w:rFonts w:ascii="Times New Roman" w:hAnsi="Times New Roman" w:cs="Times New Roman"/>
          <w:lang w:val="en-IN"/>
        </w:rPr>
        <w:t xml:space="preserve"> that the local community benefits from the hotel (</w:t>
      </w:r>
      <w:r w:rsidRPr="00264D22">
        <w:rPr>
          <w:rFonts w:ascii="Times New Roman" w:hAnsi="Times New Roman" w:cs="Times New Roman"/>
        </w:rPr>
        <w:t>Barrier, 2017).</w:t>
      </w:r>
    </w:p>
    <w:p w14:paraId="17579D7F" w14:textId="74A195F8" w:rsidR="00264D22" w:rsidRPr="00264D22" w:rsidRDefault="00264D22" w:rsidP="00C421E9">
      <w:pPr>
        <w:rPr>
          <w:rFonts w:ascii="Times New Roman" w:hAnsi="Times New Roman" w:cs="Times New Roman"/>
          <w:b/>
          <w:bCs/>
          <w:lang w:val="en-IN"/>
        </w:rPr>
      </w:pPr>
      <w:r w:rsidRPr="00264D22">
        <w:rPr>
          <w:rFonts w:ascii="Times New Roman" w:hAnsi="Times New Roman" w:cs="Times New Roman"/>
          <w:lang w:val="en-IN"/>
        </w:rPr>
        <w:t xml:space="preserve">The most important challenge associated with a luxury hotel like Claridge's is the financial constraints facing the sustainability initiative. Of course, while long-term benefits such as reduced energy bills, enhanced brand reputation, and increased customer loyalty are obvious, the </w:t>
      </w:r>
      <w:r w:rsidR="00375031">
        <w:rPr>
          <w:rFonts w:ascii="Times New Roman" w:hAnsi="Times New Roman" w:cs="Times New Roman"/>
          <w:lang w:val="en-IN"/>
        </w:rPr>
        <w:t>starting point</w:t>
      </w:r>
      <w:r w:rsidRPr="00264D22">
        <w:rPr>
          <w:rFonts w:ascii="Times New Roman" w:hAnsi="Times New Roman" w:cs="Times New Roman"/>
          <w:lang w:val="en-IN"/>
        </w:rPr>
        <w:t xml:space="preserve"> of that bounty can indeed have expensive sprouts in terms of upgrading to energy-efficient systems, installing water-saving fixtures, and sourcing local and organic food. Luxury hotels are in a competitively demanding market (</w:t>
      </w:r>
      <w:r w:rsidRPr="00264D22">
        <w:rPr>
          <w:rFonts w:ascii="Times New Roman" w:hAnsi="Times New Roman" w:cs="Times New Roman"/>
        </w:rPr>
        <w:t>Wang et al., 2021).</w:t>
      </w:r>
    </w:p>
    <w:p w14:paraId="1741D519" w14:textId="77777777" w:rsidR="00264D22" w:rsidRPr="00264D22" w:rsidRDefault="00264D22" w:rsidP="00C421E9">
      <w:pPr>
        <w:rPr>
          <w:rFonts w:ascii="Times New Roman" w:hAnsi="Times New Roman" w:cs="Times New Roman"/>
          <w:lang w:val="en-IN"/>
        </w:rPr>
      </w:pPr>
      <w:r w:rsidRPr="00264D22">
        <w:rPr>
          <w:rFonts w:ascii="Times New Roman" w:hAnsi="Times New Roman" w:cs="Times New Roman"/>
          <w:lang w:val="en-IN"/>
        </w:rPr>
        <w:t xml:space="preserve">The pressure to demonstrate a return on investment for sustainability initiatives is paramount. If stakeholders do not see the tangible benefits of these initiatives, then securing ongoing financial support can prove to be a very difficult task. This critical need for a cost-benefit analysis may delay or limit critical sustainability projects, thus potentially undermining the overall CSR strategy for the hotel. Hence, Claridge's is between the sword and the scabbard; they </w:t>
      </w:r>
      <w:proofErr w:type="gramStart"/>
      <w:r w:rsidRPr="00264D22">
        <w:rPr>
          <w:rFonts w:ascii="Times New Roman" w:hAnsi="Times New Roman" w:cs="Times New Roman"/>
          <w:lang w:val="en-IN"/>
        </w:rPr>
        <w:t>have to</w:t>
      </w:r>
      <w:proofErr w:type="gramEnd"/>
      <w:r w:rsidRPr="00264D22">
        <w:rPr>
          <w:rFonts w:ascii="Times New Roman" w:hAnsi="Times New Roman" w:cs="Times New Roman"/>
          <w:lang w:val="en-IN"/>
        </w:rPr>
        <w:t xml:space="preserve"> balance their investment in sustainable practices with their expectations of luxury from their customers (</w:t>
      </w:r>
      <w:proofErr w:type="spellStart"/>
      <w:r w:rsidRPr="00264D22">
        <w:rPr>
          <w:rFonts w:ascii="Times New Roman" w:hAnsi="Times New Roman" w:cs="Times New Roman"/>
        </w:rPr>
        <w:t>Filimonau</w:t>
      </w:r>
      <w:proofErr w:type="spellEnd"/>
      <w:r w:rsidRPr="00264D22">
        <w:rPr>
          <w:rFonts w:ascii="Times New Roman" w:hAnsi="Times New Roman" w:cs="Times New Roman"/>
        </w:rPr>
        <w:t xml:space="preserve"> and </w:t>
      </w:r>
      <w:proofErr w:type="spellStart"/>
      <w:r w:rsidRPr="00264D22">
        <w:rPr>
          <w:rFonts w:ascii="Times New Roman" w:hAnsi="Times New Roman" w:cs="Times New Roman"/>
        </w:rPr>
        <w:t>Magklaropoulou</w:t>
      </w:r>
      <w:proofErr w:type="spellEnd"/>
      <w:r w:rsidRPr="00264D22">
        <w:rPr>
          <w:rFonts w:ascii="Times New Roman" w:hAnsi="Times New Roman" w:cs="Times New Roman"/>
        </w:rPr>
        <w:t>, 2020).</w:t>
      </w:r>
    </w:p>
    <w:p w14:paraId="529B7D17" w14:textId="77777777" w:rsidR="008D0990" w:rsidRDefault="008D0990" w:rsidP="00C421E9">
      <w:pPr>
        <w:rPr>
          <w:rFonts w:ascii="Times New Roman" w:hAnsi="Times New Roman" w:cs="Times New Roman"/>
          <w:lang w:val="en-IN"/>
        </w:rPr>
      </w:pPr>
      <w:r w:rsidRPr="008D0990">
        <w:rPr>
          <w:rFonts w:ascii="Times New Roman" w:hAnsi="Times New Roman" w:cs="Times New Roman"/>
          <w:color w:val="000000" w:themeColor="text1"/>
          <w:lang w:val="en-IN"/>
        </w:rPr>
        <w:t xml:space="preserve">One of the most pressing hurdles in the CSR journey of Claridge is navigating through the maze of local regulations. The hospitality industry is governed by several different laws and </w:t>
      </w:r>
      <w:r w:rsidRPr="008D0990">
        <w:rPr>
          <w:rFonts w:ascii="Times New Roman" w:hAnsi="Times New Roman" w:cs="Times New Roman"/>
          <w:color w:val="000000" w:themeColor="text1"/>
          <w:lang w:val="en-IN"/>
        </w:rPr>
        <w:lastRenderedPageBreak/>
        <w:t>regulations related to waste management, energy usage, and environmental standards (</w:t>
      </w:r>
      <w:proofErr w:type="spellStart"/>
      <w:r w:rsidRPr="008D0990">
        <w:rPr>
          <w:rFonts w:ascii="Times New Roman" w:hAnsi="Times New Roman" w:cs="Times New Roman"/>
          <w:color w:val="000000" w:themeColor="text1"/>
        </w:rPr>
        <w:t>Rodić</w:t>
      </w:r>
      <w:proofErr w:type="spellEnd"/>
      <w:r w:rsidRPr="008D0990">
        <w:rPr>
          <w:rFonts w:ascii="Times New Roman" w:hAnsi="Times New Roman" w:cs="Times New Roman"/>
          <w:color w:val="000000" w:themeColor="text1"/>
        </w:rPr>
        <w:t xml:space="preserve"> and Wilson, 2017). </w:t>
      </w:r>
      <w:r w:rsidRPr="008D0990">
        <w:rPr>
          <w:rFonts w:ascii="Times New Roman" w:hAnsi="Times New Roman" w:cs="Times New Roman"/>
          <w:color w:val="000000" w:themeColor="text1"/>
          <w:lang w:val="en-IN"/>
        </w:rPr>
        <w:t>Even these can differ significantly from one place to another, which would further compound the complexity for hotels based within urban centres like London. Keeping abreast of legislative changes requires a lot of time and talent and may involve great resources (</w:t>
      </w:r>
      <w:r w:rsidRPr="008D0990">
        <w:rPr>
          <w:rFonts w:ascii="Times New Roman" w:hAnsi="Times New Roman" w:cs="Times New Roman"/>
          <w:color w:val="000000" w:themeColor="text1"/>
        </w:rPr>
        <w:t xml:space="preserve">Morgan and Soin, 2018). </w:t>
      </w:r>
      <w:r w:rsidRPr="008D0990">
        <w:rPr>
          <w:rFonts w:ascii="Times New Roman" w:hAnsi="Times New Roman" w:cs="Times New Roman"/>
          <w:color w:val="000000" w:themeColor="text1"/>
          <w:lang w:val="en-IN"/>
        </w:rPr>
        <w:t>Claridge must continually modify its behaviour to reflect changing regulations about waste disposal, carbon emissions, or even water usage.</w:t>
      </w:r>
      <w:r w:rsidRPr="008D0990">
        <w:rPr>
          <w:color w:val="000000" w:themeColor="text1"/>
          <w:lang w:val="en-IN"/>
        </w:rPr>
        <w:t xml:space="preserve"> </w:t>
      </w:r>
    </w:p>
    <w:p w14:paraId="2D45D517" w14:textId="0FE33F56" w:rsidR="00264D22" w:rsidRPr="00264D22" w:rsidRDefault="00264D22" w:rsidP="00C421E9">
      <w:pPr>
        <w:rPr>
          <w:rFonts w:ascii="Times New Roman" w:hAnsi="Times New Roman" w:cs="Times New Roman"/>
          <w:b/>
          <w:bCs/>
          <w:lang w:val="en-IN"/>
        </w:rPr>
      </w:pPr>
      <w:r w:rsidRPr="00264D22">
        <w:rPr>
          <w:rFonts w:ascii="Times New Roman" w:hAnsi="Times New Roman" w:cs="Times New Roman"/>
          <w:lang w:val="en-IN"/>
        </w:rPr>
        <w:t xml:space="preserve">Luxury service with sustainability is a critical challenge that Claridge's has had to </w:t>
      </w:r>
      <w:r w:rsidRPr="00375031">
        <w:rPr>
          <w:rFonts w:ascii="Times New Roman" w:hAnsi="Times New Roman" w:cs="Times New Roman"/>
          <w:lang w:val="en-IN"/>
        </w:rPr>
        <w:t>face</w:t>
      </w:r>
      <w:r w:rsidR="00375031" w:rsidRPr="00375031">
        <w:rPr>
          <w:rFonts w:ascii="Times New Roman" w:hAnsi="Times New Roman" w:cs="Times New Roman"/>
          <w:lang w:val="en-IN"/>
        </w:rPr>
        <w:t xml:space="preserve"> (</w:t>
      </w:r>
      <w:r w:rsidR="00375031" w:rsidRPr="00375031">
        <w:rPr>
          <w:rFonts w:ascii="Times New Roman" w:hAnsi="Times New Roman" w:cs="Times New Roman"/>
        </w:rPr>
        <w:t>Claridge and Hur, 2021</w:t>
      </w:r>
      <w:r w:rsidR="00375031" w:rsidRPr="00375031">
        <w:rPr>
          <w:rFonts w:ascii="Times New Roman" w:hAnsi="Times New Roman" w:cs="Times New Roman"/>
          <w:lang w:val="en-IN"/>
        </w:rPr>
        <w:t>)</w:t>
      </w:r>
      <w:r w:rsidRPr="00375031">
        <w:rPr>
          <w:rFonts w:ascii="Times New Roman" w:hAnsi="Times New Roman" w:cs="Times New Roman"/>
          <w:lang w:val="en-IN"/>
        </w:rPr>
        <w:t>.</w:t>
      </w:r>
      <w:r w:rsidRPr="00264D22">
        <w:rPr>
          <w:rFonts w:ascii="Times New Roman" w:hAnsi="Times New Roman" w:cs="Times New Roman"/>
          <w:lang w:val="en-IN"/>
        </w:rPr>
        <w:t xml:space="preserve"> With the consciousness of environmental issues nowadays, consumers are demanding more environmentally responsible choices for money they wish to spend at that </w:t>
      </w:r>
      <w:r w:rsidR="00C35C8D" w:rsidRPr="00264D22">
        <w:rPr>
          <w:rFonts w:ascii="Times New Roman" w:hAnsi="Times New Roman" w:cs="Times New Roman"/>
          <w:lang w:val="en-IN"/>
        </w:rPr>
        <w:t>place</w:t>
      </w:r>
      <w:r w:rsidRPr="00264D22">
        <w:rPr>
          <w:rFonts w:ascii="Times New Roman" w:hAnsi="Times New Roman" w:cs="Times New Roman"/>
          <w:lang w:val="en-IN"/>
        </w:rPr>
        <w:t>. This forms part of the new expectations for the consumer with regards to luxury hotels, putting pressure on luxury hotels to include sustainability within services offered but not compromise on the quality and luxury these houses have always had to offer to guests (</w:t>
      </w:r>
      <w:r w:rsidRPr="00264D22">
        <w:rPr>
          <w:rFonts w:ascii="Times New Roman" w:hAnsi="Times New Roman" w:cs="Times New Roman"/>
        </w:rPr>
        <w:t>Kunz, May, and Schmidt, 2020).</w:t>
      </w:r>
    </w:p>
    <w:p w14:paraId="6939C5D8" w14:textId="77777777" w:rsidR="00264D22" w:rsidRPr="00264D22" w:rsidRDefault="00264D22" w:rsidP="00C421E9">
      <w:pPr>
        <w:rPr>
          <w:rFonts w:ascii="Times New Roman" w:hAnsi="Times New Roman" w:cs="Times New Roman"/>
          <w:lang w:val="en-IN"/>
        </w:rPr>
      </w:pPr>
      <w:r w:rsidRPr="00264D22">
        <w:rPr>
          <w:rFonts w:ascii="Times New Roman" w:hAnsi="Times New Roman" w:cs="Times New Roman"/>
          <w:lang w:val="en-IN"/>
        </w:rPr>
        <w:t>Nonetheless, the following is a list of triumphs that Claridge has received through CSR implementations for the hotel and society in general.</w:t>
      </w:r>
    </w:p>
    <w:p w14:paraId="6867CD6D" w14:textId="4DBF289C" w:rsidR="00264D22" w:rsidRPr="00264D22" w:rsidRDefault="00264D22" w:rsidP="00C421E9">
      <w:pPr>
        <w:rPr>
          <w:rFonts w:ascii="Times New Roman" w:hAnsi="Times New Roman" w:cs="Times New Roman"/>
          <w:b/>
          <w:bCs/>
          <w:lang w:val="en-IN"/>
        </w:rPr>
      </w:pPr>
      <w:r w:rsidRPr="00264D22">
        <w:rPr>
          <w:rFonts w:ascii="Times New Roman" w:hAnsi="Times New Roman" w:cs="Times New Roman"/>
          <w:lang w:val="en-IN"/>
        </w:rPr>
        <w:t>Claridge’s sustainability policies have remarkable effects on the local environment. In its operation, it saves energy and water, which makes the hotel less impact on the sustainability of the community. The reduction of waste shows that the hotel’s conducts look for ways to decrease the load in the landfill while keeping guests and employees informed on the best practices. Also, the localisation of food sourcing ensures organic farming, with specific reference to the protection of the local genetic resource base (</w:t>
      </w:r>
      <w:r w:rsidRPr="00264D22">
        <w:rPr>
          <w:rFonts w:ascii="Times New Roman" w:hAnsi="Times New Roman" w:cs="Times New Roman"/>
        </w:rPr>
        <w:t>Han et al., 2018).</w:t>
      </w:r>
    </w:p>
    <w:p w14:paraId="7140C641" w14:textId="6DF353FC" w:rsidR="00264D22" w:rsidRPr="00264D22" w:rsidRDefault="00264D22" w:rsidP="00C421E9">
      <w:pPr>
        <w:rPr>
          <w:rFonts w:ascii="Times New Roman" w:hAnsi="Times New Roman" w:cs="Times New Roman"/>
          <w:b/>
          <w:bCs/>
          <w:lang w:val="en-IN"/>
        </w:rPr>
      </w:pPr>
      <w:r w:rsidRPr="00264D22">
        <w:rPr>
          <w:rFonts w:ascii="Times New Roman" w:hAnsi="Times New Roman" w:cs="Times New Roman"/>
          <w:lang w:val="en-IN"/>
        </w:rPr>
        <w:t>The CSR programs of Claridge directly improve guests’ experience by harmonising the company’s reliable values with customers’ moral values. Today, many guests pay special attention to sustainable activities and are willing to choose a hotel that has a high level of CSR. If done properly, the communication that Claridge’s is doing all it can to protect the environment goes a long way in creating a base of loyal customers, especially environmentally friendly tourists. People like to know that their consumption has a positive or at least a neutral impact on the surrounding world, which makes the guest experience better (</w:t>
      </w:r>
      <w:r w:rsidRPr="00264D22">
        <w:rPr>
          <w:rFonts w:ascii="Times New Roman" w:hAnsi="Times New Roman" w:cs="Times New Roman"/>
        </w:rPr>
        <w:t xml:space="preserve">Butcher and </w:t>
      </w:r>
      <w:proofErr w:type="spellStart"/>
      <w:r w:rsidRPr="00264D22">
        <w:rPr>
          <w:rFonts w:ascii="Times New Roman" w:hAnsi="Times New Roman" w:cs="Times New Roman"/>
        </w:rPr>
        <w:t>Chomvilailuk</w:t>
      </w:r>
      <w:proofErr w:type="spellEnd"/>
      <w:r w:rsidRPr="00264D22">
        <w:rPr>
          <w:rFonts w:ascii="Times New Roman" w:hAnsi="Times New Roman" w:cs="Times New Roman"/>
        </w:rPr>
        <w:t>, 2022).</w:t>
      </w:r>
    </w:p>
    <w:p w14:paraId="5D02AEE3" w14:textId="2AE9D073" w:rsidR="00264D22" w:rsidRPr="00264D22" w:rsidRDefault="00264D22" w:rsidP="00C421E9">
      <w:pPr>
        <w:rPr>
          <w:rFonts w:ascii="Times New Roman" w:hAnsi="Times New Roman" w:cs="Times New Roman"/>
          <w:b/>
          <w:bCs/>
          <w:lang w:val="en-IN"/>
        </w:rPr>
      </w:pPr>
      <w:r w:rsidRPr="00264D22">
        <w:rPr>
          <w:rFonts w:ascii="Times New Roman" w:hAnsi="Times New Roman" w:cs="Times New Roman"/>
          <w:lang w:val="en-IN"/>
        </w:rPr>
        <w:t xml:space="preserve">The analysed CSR practices at Claridge’s may be useful for reference for other hotels in the industry. Given the positive outcomes that this paper presents </w:t>
      </w:r>
      <w:proofErr w:type="gramStart"/>
      <w:r w:rsidRPr="00264D22">
        <w:rPr>
          <w:rFonts w:ascii="Times New Roman" w:hAnsi="Times New Roman" w:cs="Times New Roman"/>
          <w:lang w:val="en-IN"/>
        </w:rPr>
        <w:t>in light of</w:t>
      </w:r>
      <w:proofErr w:type="gramEnd"/>
      <w:r w:rsidRPr="00264D22">
        <w:rPr>
          <w:rFonts w:ascii="Times New Roman" w:hAnsi="Times New Roman" w:cs="Times New Roman"/>
          <w:lang w:val="en-IN"/>
        </w:rPr>
        <w:t xml:space="preserve"> the hotel’s work, others </w:t>
      </w:r>
      <w:r w:rsidRPr="00264D22">
        <w:rPr>
          <w:rFonts w:ascii="Times New Roman" w:hAnsi="Times New Roman" w:cs="Times New Roman"/>
          <w:lang w:val="en-IN"/>
        </w:rPr>
        <w:lastRenderedPageBreak/>
        <w:t>can follow its example and replicate or improve its practices to encourage sustainability within the hotel industry more broadly. The issues arising from CSR implementation require collective actions which include the collaboration of hotels, local government, and other communities to find workable solutions (</w:t>
      </w:r>
      <w:r w:rsidRPr="00264D22">
        <w:rPr>
          <w:rFonts w:ascii="Times New Roman" w:hAnsi="Times New Roman" w:cs="Times New Roman"/>
        </w:rPr>
        <w:t>Kaur et al., 2022).</w:t>
      </w:r>
    </w:p>
    <w:p w14:paraId="44FCB67D" w14:textId="77777777" w:rsidR="00264D22" w:rsidRPr="00264D22" w:rsidRDefault="00264D22" w:rsidP="00C421E9">
      <w:pPr>
        <w:rPr>
          <w:rFonts w:ascii="Times New Roman" w:hAnsi="Times New Roman" w:cs="Times New Roman"/>
          <w:lang w:val="en-IN"/>
        </w:rPr>
      </w:pPr>
      <w:r w:rsidRPr="00264D22">
        <w:rPr>
          <w:rFonts w:ascii="Times New Roman" w:hAnsi="Times New Roman" w:cs="Times New Roman"/>
          <w:lang w:val="en-IN"/>
        </w:rPr>
        <w:t>Several crucial legislations in the UK have impacted the hospitality sector's CSR practices regarding hotel sustainability, such as the approach found in Claridge's.</w:t>
      </w:r>
    </w:p>
    <w:p w14:paraId="2DF1B6FF" w14:textId="63BAF271" w:rsidR="00264D22" w:rsidRPr="00264D22" w:rsidRDefault="00264D22" w:rsidP="00C421E9">
      <w:pPr>
        <w:rPr>
          <w:rFonts w:ascii="Times New Roman" w:hAnsi="Times New Roman" w:cs="Times New Roman"/>
          <w:lang w:val="en-IN"/>
        </w:rPr>
      </w:pPr>
      <w:r w:rsidRPr="00264D22">
        <w:rPr>
          <w:rFonts w:ascii="Times New Roman" w:hAnsi="Times New Roman" w:cs="Times New Roman"/>
          <w:lang w:val="en-IN"/>
        </w:rPr>
        <w:t>The Environmental Protection Act of 1990 supplies the framework for waste management and environmental protection. This act ensures businesses, among those being hotels, follow their guidelines in waste disposal, pollution control, and environmental impact assessments. This is a requirement for Claridge's to have a minimised environmental impact so that it may properly maintain responsible disposal (</w:t>
      </w:r>
      <w:r w:rsidRPr="00264D22">
        <w:rPr>
          <w:rFonts w:ascii="Times New Roman" w:hAnsi="Times New Roman" w:cs="Times New Roman"/>
        </w:rPr>
        <w:t>Lee, 2021).</w:t>
      </w:r>
    </w:p>
    <w:p w14:paraId="63EFF0C9" w14:textId="13C42898" w:rsidR="00264D22" w:rsidRPr="00BE4D2D" w:rsidRDefault="00264D22" w:rsidP="00C421E9">
      <w:pPr>
        <w:rPr>
          <w:rFonts w:ascii="Times New Roman" w:hAnsi="Times New Roman" w:cs="Times New Roman"/>
          <w:lang w:val="en-IN"/>
        </w:rPr>
      </w:pPr>
      <w:r w:rsidRPr="00264D22">
        <w:rPr>
          <w:rFonts w:ascii="Times New Roman" w:hAnsi="Times New Roman" w:cs="Times New Roman"/>
          <w:b/>
          <w:bCs/>
          <w:lang w:val="en-IN"/>
        </w:rPr>
        <w:t xml:space="preserve"> </w:t>
      </w:r>
      <w:r w:rsidRPr="00264D22">
        <w:rPr>
          <w:rFonts w:ascii="Times New Roman" w:hAnsi="Times New Roman" w:cs="Times New Roman"/>
          <w:lang w:val="en-IN"/>
        </w:rPr>
        <w:t xml:space="preserve">The Climate Change Act 2008 has made binding commitments to greenhouse gas reductions for the </w:t>
      </w:r>
      <w:r w:rsidRPr="00BE4D2D">
        <w:rPr>
          <w:rFonts w:ascii="Times New Roman" w:hAnsi="Times New Roman" w:cs="Times New Roman"/>
          <w:lang w:val="en-IN"/>
        </w:rPr>
        <w:t xml:space="preserve">UK. </w:t>
      </w:r>
      <w:r w:rsidR="00BE4D2D" w:rsidRPr="00BE4D2D">
        <w:rPr>
          <w:rFonts w:ascii="Times New Roman" w:eastAsia="Times New Roman" w:hAnsi="Times New Roman" w:cs="Times New Roman"/>
          <w:szCs w:val="24"/>
          <w:lang w:eastAsia="en-GB"/>
        </w:rPr>
        <w:t>Claridge's London is substantially impacted by this regulation, which requires organisations to meet certain carbon reduction targets. The hotel has used energy-efficient technology, such as LED lighting and HVAC systems, to reduce its carbon emissions. This adherence guarantees the hotel's compliance with UK regulations and fosters sustainability, while preserving its luxury image by attracting environmentally concerned clients (</w:t>
      </w:r>
      <w:proofErr w:type="spellStart"/>
      <w:r w:rsidR="00BE4D2D" w:rsidRPr="00BE4D2D">
        <w:rPr>
          <w:rFonts w:ascii="Times New Roman" w:eastAsia="Times New Roman" w:hAnsi="Times New Roman" w:cs="Times New Roman"/>
          <w:szCs w:val="24"/>
          <w:lang w:eastAsia="en-GB"/>
        </w:rPr>
        <w:t>Alsaifi</w:t>
      </w:r>
      <w:proofErr w:type="spellEnd"/>
      <w:r w:rsidR="00BE4D2D" w:rsidRPr="00BE4D2D">
        <w:rPr>
          <w:rFonts w:ascii="Times New Roman" w:eastAsia="Times New Roman" w:hAnsi="Times New Roman" w:cs="Times New Roman"/>
          <w:szCs w:val="24"/>
          <w:lang w:eastAsia="en-GB"/>
        </w:rPr>
        <w:t xml:space="preserve">, </w:t>
      </w:r>
      <w:proofErr w:type="spellStart"/>
      <w:r w:rsidR="00BE4D2D" w:rsidRPr="00BE4D2D">
        <w:rPr>
          <w:rFonts w:ascii="Times New Roman" w:eastAsia="Times New Roman" w:hAnsi="Times New Roman" w:cs="Times New Roman"/>
          <w:szCs w:val="24"/>
          <w:lang w:eastAsia="en-GB"/>
        </w:rPr>
        <w:t>Elnahass</w:t>
      </w:r>
      <w:proofErr w:type="spellEnd"/>
      <w:r w:rsidR="00BE4D2D" w:rsidRPr="00BE4D2D">
        <w:rPr>
          <w:rFonts w:ascii="Times New Roman" w:eastAsia="Times New Roman" w:hAnsi="Times New Roman" w:cs="Times New Roman"/>
          <w:szCs w:val="24"/>
          <w:lang w:eastAsia="en-GB"/>
        </w:rPr>
        <w:t>, and Salama, 2020).</w:t>
      </w:r>
    </w:p>
    <w:p w14:paraId="70D7AD6C" w14:textId="63DF9DE7" w:rsidR="00264D22" w:rsidRDefault="00264D22" w:rsidP="00C421E9">
      <w:pPr>
        <w:rPr>
          <w:rFonts w:ascii="Times New Roman" w:hAnsi="Times New Roman" w:cs="Times New Roman"/>
        </w:rPr>
      </w:pPr>
      <w:r w:rsidRPr="00264D22">
        <w:rPr>
          <w:rFonts w:ascii="Times New Roman" w:hAnsi="Times New Roman" w:cs="Times New Roman"/>
          <w:lang w:val="en-IN"/>
        </w:rPr>
        <w:t xml:space="preserve">The Modern Slavery Act 2015, hotspots have been asked to identify the importance of ethical sourcing and labour practices on the premises. The condition is that there should be no exploitation and human trafficking in the supply chain chains of the hotel. The social responsibility of Claridge is </w:t>
      </w:r>
      <w:proofErr w:type="gramStart"/>
      <w:r w:rsidRPr="00264D22">
        <w:rPr>
          <w:rFonts w:ascii="Times New Roman" w:hAnsi="Times New Roman" w:cs="Times New Roman"/>
          <w:lang w:val="en-IN"/>
        </w:rPr>
        <w:t>taking into account</w:t>
      </w:r>
      <w:proofErr w:type="gramEnd"/>
      <w:r w:rsidRPr="00264D22">
        <w:rPr>
          <w:rFonts w:ascii="Times New Roman" w:hAnsi="Times New Roman" w:cs="Times New Roman"/>
          <w:lang w:val="en-IN"/>
        </w:rPr>
        <w:t xml:space="preserve"> the respective legislation and making sure that its supplier undergoes ethical labour standards as it contributes to a just society (</w:t>
      </w:r>
      <w:proofErr w:type="spellStart"/>
      <w:r w:rsidRPr="00264D22">
        <w:rPr>
          <w:rFonts w:ascii="Times New Roman" w:hAnsi="Times New Roman" w:cs="Times New Roman"/>
        </w:rPr>
        <w:t>Mantouvalou</w:t>
      </w:r>
      <w:proofErr w:type="spellEnd"/>
      <w:r w:rsidRPr="00264D22">
        <w:rPr>
          <w:rFonts w:ascii="Times New Roman" w:hAnsi="Times New Roman" w:cs="Times New Roman"/>
        </w:rPr>
        <w:t>, 2018).</w:t>
      </w:r>
    </w:p>
    <w:p w14:paraId="0ABE9E42" w14:textId="1A496C10" w:rsidR="008D0990" w:rsidRDefault="008D0990" w:rsidP="00C421E9">
      <w:pPr>
        <w:spacing w:after="0"/>
        <w:rPr>
          <w:rFonts w:ascii="Times New Roman" w:eastAsia="Times New Roman" w:hAnsi="Times New Roman" w:cs="Times New Roman"/>
          <w:szCs w:val="24"/>
          <w:lang w:eastAsia="en-GB"/>
        </w:rPr>
      </w:pPr>
      <w:r w:rsidRPr="008D0990">
        <w:rPr>
          <w:rFonts w:ascii="Times New Roman" w:eastAsia="Times New Roman" w:hAnsi="Times New Roman" w:cs="Times New Roman"/>
          <w:szCs w:val="24"/>
          <w:lang w:eastAsia="en-GB"/>
        </w:rPr>
        <w:t xml:space="preserve">Elkington (1994) asserts in his Triple Bottom Line Theory that organisations must assess their financial, environmental, and social impacts. The TBL hypothesis, emphasising People, Planet, and Profit, is a fundamental component of Claridge's CSR approach. The hotel ensures social responsibility by aiding local communities and implementing ethical work practices, while also promoting environmental sustainability via waste management and energy saving measures. These activities positively influence the hotel's financial performance by attracting </w:t>
      </w:r>
      <w:r w:rsidRPr="008D0990">
        <w:rPr>
          <w:rFonts w:ascii="Times New Roman" w:eastAsia="Times New Roman" w:hAnsi="Times New Roman" w:cs="Times New Roman"/>
          <w:szCs w:val="24"/>
          <w:lang w:eastAsia="en-GB"/>
        </w:rPr>
        <w:lastRenderedPageBreak/>
        <w:t>environmentally aware clientele and decreasing operational costs (Purvis, Mao, and Robinson, 2019).</w:t>
      </w:r>
    </w:p>
    <w:p w14:paraId="401150B6" w14:textId="77777777" w:rsidR="00C421E9" w:rsidRPr="008D0990" w:rsidRDefault="00C421E9" w:rsidP="00C421E9">
      <w:pPr>
        <w:spacing w:after="0"/>
        <w:rPr>
          <w:rFonts w:ascii="Times New Roman" w:eastAsia="Times New Roman" w:hAnsi="Times New Roman" w:cs="Times New Roman"/>
          <w:szCs w:val="24"/>
          <w:lang w:eastAsia="en-GB"/>
        </w:rPr>
      </w:pPr>
    </w:p>
    <w:p w14:paraId="1347B938" w14:textId="69F358D8" w:rsidR="00264D22" w:rsidRDefault="00264D22" w:rsidP="00C421E9">
      <w:pPr>
        <w:rPr>
          <w:rFonts w:ascii="Times New Roman" w:hAnsi="Times New Roman" w:cs="Times New Roman"/>
          <w:lang w:val="en-IN"/>
        </w:rPr>
      </w:pPr>
      <w:r w:rsidRPr="00264D22">
        <w:rPr>
          <w:rFonts w:ascii="Times New Roman" w:hAnsi="Times New Roman" w:cs="Times New Roman"/>
          <w:lang w:val="en-IN"/>
        </w:rPr>
        <w:t xml:space="preserve">In conclusion, Claridge's London is an example of demonstrating the important role of CSR in portraying sustainability within the hospitality industry. Its environmental initiatives in terms of energy conservation, water use, and waste reduction demonstrate how it decreases its ecological footprint. On the economic side, contributions it makes by being in partnership with local businesses and supporting community activities illustrate how CSR impacts the local economy. Key findings from this discussion reveal that CSR not only benefits the environment but also guest loyalty by being in tune with modern consumer values. Moreover, through inherent challenges from financial constraints and regulatory compliance, Claridge's has so far been able to balance sustainability without compromising its luxury experience. Sustainability in balance with luxury will find its way to the future and probably ensure the long-term success of luxury hospitality business. Forecasts indicate CSR will significantly factor in global sustainability challenges in the future. With the level of scrutiny increasing from consumers and regulatory bodies, hotels such as Claridge's can become </w:t>
      </w:r>
      <w:r w:rsidR="008D0990">
        <w:rPr>
          <w:rFonts w:ascii="Times New Roman" w:hAnsi="Times New Roman" w:cs="Times New Roman"/>
          <w:lang w:val="en-IN"/>
        </w:rPr>
        <w:t>a model</w:t>
      </w:r>
      <w:r w:rsidRPr="00264D22">
        <w:rPr>
          <w:rFonts w:ascii="Times New Roman" w:hAnsi="Times New Roman" w:cs="Times New Roman"/>
          <w:lang w:val="en-IN"/>
        </w:rPr>
        <w:t xml:space="preserve"> of CSR activity, which will eventually make the hospitality sector more responsible and sustainable in the long run.</w:t>
      </w:r>
    </w:p>
    <w:p w14:paraId="596F8048" w14:textId="77777777" w:rsidR="00264D22" w:rsidRDefault="00264D22" w:rsidP="00264D22">
      <w:pPr>
        <w:rPr>
          <w:rFonts w:ascii="Times New Roman" w:hAnsi="Times New Roman" w:cs="Times New Roman"/>
          <w:lang w:val="en-IN"/>
        </w:rPr>
      </w:pPr>
    </w:p>
    <w:p w14:paraId="7E0FB45E" w14:textId="77777777" w:rsidR="00FB7DC4" w:rsidRDefault="00FB7DC4" w:rsidP="00264D22">
      <w:pPr>
        <w:rPr>
          <w:rFonts w:ascii="Times New Roman" w:hAnsi="Times New Roman" w:cs="Times New Roman"/>
          <w:lang w:val="en-IN"/>
        </w:rPr>
      </w:pPr>
    </w:p>
    <w:p w14:paraId="59536A83" w14:textId="77777777" w:rsidR="00FB7DC4" w:rsidRDefault="00FB7DC4" w:rsidP="00264D22">
      <w:pPr>
        <w:rPr>
          <w:rFonts w:ascii="Times New Roman" w:hAnsi="Times New Roman" w:cs="Times New Roman"/>
          <w:lang w:val="en-IN"/>
        </w:rPr>
      </w:pPr>
    </w:p>
    <w:p w14:paraId="14F7E1A1" w14:textId="77777777" w:rsidR="00FB7DC4" w:rsidRDefault="00FB7DC4" w:rsidP="00264D22">
      <w:pPr>
        <w:rPr>
          <w:rFonts w:ascii="Times New Roman" w:hAnsi="Times New Roman" w:cs="Times New Roman"/>
          <w:lang w:val="en-IN"/>
        </w:rPr>
      </w:pPr>
    </w:p>
    <w:p w14:paraId="46535D62" w14:textId="77777777" w:rsidR="00FB7DC4" w:rsidRDefault="00FB7DC4" w:rsidP="00264D22">
      <w:pPr>
        <w:rPr>
          <w:rFonts w:ascii="Times New Roman" w:hAnsi="Times New Roman" w:cs="Times New Roman"/>
          <w:lang w:val="en-IN"/>
        </w:rPr>
      </w:pPr>
    </w:p>
    <w:p w14:paraId="327474FF" w14:textId="77777777" w:rsidR="00FB7DC4" w:rsidRDefault="00FB7DC4" w:rsidP="00264D22">
      <w:pPr>
        <w:rPr>
          <w:rFonts w:ascii="Times New Roman" w:hAnsi="Times New Roman" w:cs="Times New Roman"/>
          <w:lang w:val="en-IN"/>
        </w:rPr>
      </w:pPr>
    </w:p>
    <w:p w14:paraId="33C8C1DF" w14:textId="77777777" w:rsidR="00FB7DC4" w:rsidRDefault="00FB7DC4" w:rsidP="00264D22">
      <w:pPr>
        <w:rPr>
          <w:rFonts w:ascii="Times New Roman" w:hAnsi="Times New Roman" w:cs="Times New Roman"/>
          <w:lang w:val="en-IN"/>
        </w:rPr>
      </w:pPr>
    </w:p>
    <w:p w14:paraId="38672BE7" w14:textId="77777777" w:rsidR="00FB7DC4" w:rsidRDefault="00FB7DC4" w:rsidP="00264D22">
      <w:pPr>
        <w:rPr>
          <w:rFonts w:ascii="Times New Roman" w:hAnsi="Times New Roman" w:cs="Times New Roman"/>
          <w:lang w:val="en-IN"/>
        </w:rPr>
      </w:pPr>
    </w:p>
    <w:p w14:paraId="0C4B4AC3" w14:textId="77777777" w:rsidR="00FB7DC4" w:rsidRDefault="00FB7DC4" w:rsidP="00264D22">
      <w:pPr>
        <w:rPr>
          <w:rFonts w:ascii="Times New Roman" w:hAnsi="Times New Roman" w:cs="Times New Roman"/>
          <w:lang w:val="en-IN"/>
        </w:rPr>
      </w:pPr>
    </w:p>
    <w:p w14:paraId="237CDDB9" w14:textId="77777777" w:rsidR="00FB7DC4" w:rsidRDefault="00FB7DC4" w:rsidP="00264D22">
      <w:pPr>
        <w:rPr>
          <w:rFonts w:ascii="Times New Roman" w:hAnsi="Times New Roman" w:cs="Times New Roman"/>
          <w:lang w:val="en-IN"/>
        </w:rPr>
      </w:pPr>
    </w:p>
    <w:p w14:paraId="6AB16DFB" w14:textId="77777777" w:rsidR="00FB7DC4" w:rsidRDefault="00FB7DC4" w:rsidP="00264D22">
      <w:pPr>
        <w:rPr>
          <w:rFonts w:ascii="Times New Roman" w:hAnsi="Times New Roman" w:cs="Times New Roman"/>
          <w:lang w:val="en-IN"/>
        </w:rPr>
      </w:pPr>
    </w:p>
    <w:p w14:paraId="03790C19" w14:textId="38E1181F" w:rsidR="00264D22" w:rsidRDefault="00264D22" w:rsidP="00264D22">
      <w:pPr>
        <w:rPr>
          <w:rFonts w:ascii="Times New Roman" w:hAnsi="Times New Roman" w:cs="Times New Roman"/>
          <w:b/>
          <w:bCs/>
          <w:sz w:val="40"/>
          <w:szCs w:val="40"/>
          <w:lang w:val="en-IN"/>
        </w:rPr>
      </w:pPr>
      <w:r w:rsidRPr="00264D22">
        <w:rPr>
          <w:rFonts w:ascii="Times New Roman" w:hAnsi="Times New Roman" w:cs="Times New Roman"/>
          <w:b/>
          <w:bCs/>
          <w:sz w:val="40"/>
          <w:szCs w:val="40"/>
          <w:lang w:val="en-IN"/>
        </w:rPr>
        <w:lastRenderedPageBreak/>
        <w:t>Reference</w:t>
      </w:r>
      <w:r w:rsidR="00913E57">
        <w:rPr>
          <w:rFonts w:ascii="Times New Roman" w:hAnsi="Times New Roman" w:cs="Times New Roman"/>
          <w:b/>
          <w:bCs/>
          <w:sz w:val="40"/>
          <w:szCs w:val="40"/>
          <w:lang w:val="en-IN"/>
        </w:rPr>
        <w:t xml:space="preserve"> List</w:t>
      </w:r>
      <w:r w:rsidRPr="00264D22">
        <w:rPr>
          <w:rFonts w:ascii="Times New Roman" w:hAnsi="Times New Roman" w:cs="Times New Roman"/>
          <w:b/>
          <w:bCs/>
          <w:sz w:val="40"/>
          <w:szCs w:val="40"/>
          <w:lang w:val="en-IN"/>
        </w:rPr>
        <w:t>:</w:t>
      </w:r>
    </w:p>
    <w:p w14:paraId="70BFF850" w14:textId="0FA610C6" w:rsidR="00BE4D2D" w:rsidRPr="00C35C8D" w:rsidRDefault="00BE4D2D" w:rsidP="00C35C8D">
      <w:pPr>
        <w:rPr>
          <w:rFonts w:ascii="Times New Roman" w:hAnsi="Times New Roman" w:cs="Times New Roman"/>
        </w:rPr>
      </w:pPr>
      <w:proofErr w:type="spellStart"/>
      <w:r w:rsidRPr="00C35C8D">
        <w:rPr>
          <w:rFonts w:ascii="Times New Roman" w:hAnsi="Times New Roman" w:cs="Times New Roman"/>
        </w:rPr>
        <w:t>Alsaifi</w:t>
      </w:r>
      <w:proofErr w:type="spellEnd"/>
      <w:r w:rsidRPr="00C35C8D">
        <w:rPr>
          <w:rFonts w:ascii="Times New Roman" w:hAnsi="Times New Roman" w:cs="Times New Roman"/>
        </w:rPr>
        <w:t xml:space="preserve">, K., </w:t>
      </w:r>
      <w:proofErr w:type="spellStart"/>
      <w:r w:rsidRPr="00C35C8D">
        <w:rPr>
          <w:rFonts w:ascii="Times New Roman" w:hAnsi="Times New Roman" w:cs="Times New Roman"/>
        </w:rPr>
        <w:t>Elnahass</w:t>
      </w:r>
      <w:proofErr w:type="spellEnd"/>
      <w:r w:rsidRPr="00C35C8D">
        <w:rPr>
          <w:rFonts w:ascii="Times New Roman" w:hAnsi="Times New Roman" w:cs="Times New Roman"/>
        </w:rPr>
        <w:t>, M. and Salama, A., (2020). Market responses to firms’ voluntary carbon disclosure: Empirical evidence from the United Kingdom. </w:t>
      </w:r>
      <w:r w:rsidRPr="00C35C8D">
        <w:rPr>
          <w:rFonts w:ascii="Times New Roman" w:hAnsi="Times New Roman" w:cs="Times New Roman"/>
          <w:i/>
          <w:iCs/>
        </w:rPr>
        <w:t>Journal of Cleaner Production</w:t>
      </w:r>
      <w:r w:rsidRPr="00C35C8D">
        <w:rPr>
          <w:rFonts w:ascii="Times New Roman" w:hAnsi="Times New Roman" w:cs="Times New Roman"/>
        </w:rPr>
        <w:t>, </w:t>
      </w:r>
      <w:r w:rsidRPr="00C35C8D">
        <w:rPr>
          <w:rFonts w:ascii="Times New Roman" w:hAnsi="Times New Roman" w:cs="Times New Roman"/>
          <w:i/>
          <w:iCs/>
        </w:rPr>
        <w:t>262</w:t>
      </w:r>
      <w:r w:rsidRPr="00C35C8D">
        <w:rPr>
          <w:rFonts w:ascii="Times New Roman" w:hAnsi="Times New Roman" w:cs="Times New Roman"/>
        </w:rPr>
        <w:t>, p.121377</w:t>
      </w:r>
    </w:p>
    <w:p w14:paraId="4461BFBC" w14:textId="71A8B8A1" w:rsidR="00264D22" w:rsidRPr="00C35C8D" w:rsidRDefault="00264D22" w:rsidP="00C35C8D">
      <w:pPr>
        <w:rPr>
          <w:rFonts w:ascii="Times New Roman" w:hAnsi="Times New Roman" w:cs="Times New Roman"/>
        </w:rPr>
      </w:pPr>
      <w:r w:rsidRPr="00C35C8D">
        <w:rPr>
          <w:rFonts w:ascii="Times New Roman" w:hAnsi="Times New Roman" w:cs="Times New Roman"/>
        </w:rPr>
        <w:t xml:space="preserve">Akbari, M., Nazarian, A., </w:t>
      </w:r>
      <w:proofErr w:type="spellStart"/>
      <w:r w:rsidRPr="00C35C8D">
        <w:rPr>
          <w:rFonts w:ascii="Times New Roman" w:hAnsi="Times New Roman" w:cs="Times New Roman"/>
        </w:rPr>
        <w:t>Foroudi</w:t>
      </w:r>
      <w:proofErr w:type="spellEnd"/>
      <w:r w:rsidRPr="00C35C8D">
        <w:rPr>
          <w:rFonts w:ascii="Times New Roman" w:hAnsi="Times New Roman" w:cs="Times New Roman"/>
        </w:rPr>
        <w:t xml:space="preserve">, P., Seyyed Amiri, N. and </w:t>
      </w:r>
      <w:proofErr w:type="spellStart"/>
      <w:r w:rsidRPr="00C35C8D">
        <w:rPr>
          <w:rFonts w:ascii="Times New Roman" w:hAnsi="Times New Roman" w:cs="Times New Roman"/>
        </w:rPr>
        <w:t>Ezatabadipoor</w:t>
      </w:r>
      <w:proofErr w:type="spellEnd"/>
      <w:r w:rsidRPr="00C35C8D">
        <w:rPr>
          <w:rFonts w:ascii="Times New Roman" w:hAnsi="Times New Roman" w:cs="Times New Roman"/>
        </w:rPr>
        <w:t xml:space="preserve">, E., (2021). How corporate social responsibility contributes to strengthening brand loyalty, hotel positioning and intention to </w:t>
      </w:r>
      <w:proofErr w:type="gramStart"/>
      <w:r w:rsidRPr="00C35C8D">
        <w:rPr>
          <w:rFonts w:ascii="Times New Roman" w:hAnsi="Times New Roman" w:cs="Times New Roman"/>
        </w:rPr>
        <w:t>revisit?.</w:t>
      </w:r>
      <w:proofErr w:type="gramEnd"/>
      <w:r w:rsidRPr="00C35C8D">
        <w:rPr>
          <w:rFonts w:ascii="Times New Roman" w:hAnsi="Times New Roman" w:cs="Times New Roman"/>
        </w:rPr>
        <w:t> </w:t>
      </w:r>
      <w:r w:rsidRPr="00C35C8D">
        <w:rPr>
          <w:rFonts w:ascii="Times New Roman" w:hAnsi="Times New Roman" w:cs="Times New Roman"/>
          <w:i/>
          <w:iCs/>
        </w:rPr>
        <w:t>Current Issues in Tourism</w:t>
      </w:r>
      <w:r w:rsidRPr="00C35C8D">
        <w:rPr>
          <w:rFonts w:ascii="Times New Roman" w:hAnsi="Times New Roman" w:cs="Times New Roman"/>
        </w:rPr>
        <w:t>, </w:t>
      </w:r>
      <w:r w:rsidRPr="00C35C8D">
        <w:rPr>
          <w:rFonts w:ascii="Times New Roman" w:hAnsi="Times New Roman" w:cs="Times New Roman"/>
          <w:i/>
          <w:iCs/>
        </w:rPr>
        <w:t>24</w:t>
      </w:r>
      <w:r w:rsidRPr="00C35C8D">
        <w:rPr>
          <w:rFonts w:ascii="Times New Roman" w:hAnsi="Times New Roman" w:cs="Times New Roman"/>
        </w:rPr>
        <w:t xml:space="preserve">(13), pp.1897-1917. </w:t>
      </w:r>
      <w:hyperlink r:id="rId10" w:history="1">
        <w:r w:rsidRPr="00C35C8D">
          <w:rPr>
            <w:rStyle w:val="Hyperlink"/>
            <w:rFonts w:ascii="Times New Roman" w:hAnsi="Times New Roman" w:cs="Times New Roman"/>
          </w:rPr>
          <w:t>https://doi.org/10.1080/13683500.2020.1800601</w:t>
        </w:r>
      </w:hyperlink>
      <w:r w:rsidRPr="00C35C8D">
        <w:rPr>
          <w:rFonts w:ascii="Times New Roman" w:hAnsi="Times New Roman" w:cs="Times New Roman"/>
        </w:rPr>
        <w:t xml:space="preserve"> </w:t>
      </w:r>
    </w:p>
    <w:p w14:paraId="75055FFE"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Barrier, E.B., (2017). The concept of sustainable economic development. In </w:t>
      </w:r>
      <w:r w:rsidRPr="00C35C8D">
        <w:rPr>
          <w:rFonts w:ascii="Times New Roman" w:hAnsi="Times New Roman" w:cs="Times New Roman"/>
          <w:i/>
          <w:iCs/>
        </w:rPr>
        <w:t>The economics of sustainability</w:t>
      </w:r>
      <w:r w:rsidRPr="00C35C8D">
        <w:rPr>
          <w:rFonts w:ascii="Times New Roman" w:hAnsi="Times New Roman" w:cs="Times New Roman"/>
        </w:rPr>
        <w:t xml:space="preserve"> (pp. 87-96). Routledge. </w:t>
      </w:r>
      <w:hyperlink r:id="rId11" w:history="1">
        <w:r w:rsidRPr="00C35C8D">
          <w:rPr>
            <w:rStyle w:val="Hyperlink"/>
            <w:rFonts w:ascii="Times New Roman" w:hAnsi="Times New Roman" w:cs="Times New Roman"/>
          </w:rPr>
          <w:t>https://doi.org/10.4324/9781315240084</w:t>
        </w:r>
      </w:hyperlink>
      <w:r w:rsidRPr="00C35C8D">
        <w:rPr>
          <w:rFonts w:ascii="Times New Roman" w:hAnsi="Times New Roman" w:cs="Times New Roman"/>
        </w:rPr>
        <w:t xml:space="preserve"> </w:t>
      </w:r>
    </w:p>
    <w:p w14:paraId="484179B1"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 xml:space="preserve">Butcher, K. and </w:t>
      </w:r>
      <w:proofErr w:type="spellStart"/>
      <w:r w:rsidRPr="00C35C8D">
        <w:rPr>
          <w:rFonts w:ascii="Times New Roman" w:hAnsi="Times New Roman" w:cs="Times New Roman"/>
        </w:rPr>
        <w:t>Chomvilailuk</w:t>
      </w:r>
      <w:proofErr w:type="spellEnd"/>
      <w:r w:rsidRPr="00C35C8D">
        <w:rPr>
          <w:rFonts w:ascii="Times New Roman" w:hAnsi="Times New Roman" w:cs="Times New Roman"/>
        </w:rPr>
        <w:t>, R., (2022). Guest benefits of hedonic value and perceived community value drive hotel CSR participation. </w:t>
      </w:r>
      <w:r w:rsidRPr="00C35C8D">
        <w:rPr>
          <w:rFonts w:ascii="Times New Roman" w:hAnsi="Times New Roman" w:cs="Times New Roman"/>
          <w:i/>
          <w:iCs/>
        </w:rPr>
        <w:t>Journal of Sustainable Tourism</w:t>
      </w:r>
      <w:r w:rsidRPr="00C35C8D">
        <w:rPr>
          <w:rFonts w:ascii="Times New Roman" w:hAnsi="Times New Roman" w:cs="Times New Roman"/>
        </w:rPr>
        <w:t>, </w:t>
      </w:r>
      <w:r w:rsidRPr="00C35C8D">
        <w:rPr>
          <w:rFonts w:ascii="Times New Roman" w:hAnsi="Times New Roman" w:cs="Times New Roman"/>
          <w:i/>
          <w:iCs/>
        </w:rPr>
        <w:t>30</w:t>
      </w:r>
      <w:r w:rsidRPr="00C35C8D">
        <w:rPr>
          <w:rFonts w:ascii="Times New Roman" w:hAnsi="Times New Roman" w:cs="Times New Roman"/>
        </w:rPr>
        <w:t xml:space="preserve">(6), pp.1262-1279. </w:t>
      </w:r>
      <w:hyperlink r:id="rId12" w:history="1">
        <w:r w:rsidRPr="00C35C8D">
          <w:rPr>
            <w:rStyle w:val="Hyperlink"/>
            <w:rFonts w:ascii="Times New Roman" w:hAnsi="Times New Roman" w:cs="Times New Roman"/>
          </w:rPr>
          <w:t>https://doi.org/10.1080/09669582.2021.1931255</w:t>
        </w:r>
      </w:hyperlink>
      <w:r w:rsidRPr="00C35C8D">
        <w:rPr>
          <w:rFonts w:ascii="Times New Roman" w:hAnsi="Times New Roman" w:cs="Times New Roman"/>
        </w:rPr>
        <w:t xml:space="preserve"> </w:t>
      </w:r>
    </w:p>
    <w:p w14:paraId="6F73BE93" w14:textId="4662FA59" w:rsidR="00A57B83" w:rsidRPr="00C35C8D" w:rsidRDefault="00A57B83" w:rsidP="00C35C8D">
      <w:pPr>
        <w:rPr>
          <w:rFonts w:ascii="Times New Roman" w:hAnsi="Times New Roman" w:cs="Times New Roman"/>
        </w:rPr>
      </w:pPr>
      <w:proofErr w:type="spellStart"/>
      <w:r w:rsidRPr="00C35C8D">
        <w:rPr>
          <w:rFonts w:ascii="Times New Roman" w:hAnsi="Times New Roman" w:cs="Times New Roman"/>
        </w:rPr>
        <w:t>Choyke</w:t>
      </w:r>
      <w:proofErr w:type="spellEnd"/>
      <w:r w:rsidRPr="00C35C8D">
        <w:rPr>
          <w:rFonts w:ascii="Times New Roman" w:hAnsi="Times New Roman" w:cs="Times New Roman"/>
        </w:rPr>
        <w:t xml:space="preserve">, K.L., Cronin, C.E., Rodriguez, V., Gran, B.C. and Franz, B., (2022). An </w:t>
      </w:r>
      <w:proofErr w:type="gramStart"/>
      <w:r w:rsidRPr="00C35C8D">
        <w:rPr>
          <w:rFonts w:ascii="Times New Roman" w:hAnsi="Times New Roman" w:cs="Times New Roman"/>
        </w:rPr>
        <w:t>Organization's</w:t>
      </w:r>
      <w:proofErr w:type="gramEnd"/>
      <w:r w:rsidRPr="00C35C8D">
        <w:rPr>
          <w:rFonts w:ascii="Times New Roman" w:hAnsi="Times New Roman" w:cs="Times New Roman"/>
        </w:rPr>
        <w:t xml:space="preserve"> role in anchoring community health: how for-profit hospitals' balance corporate and social responsibility. </w:t>
      </w:r>
      <w:r w:rsidRPr="00C35C8D">
        <w:rPr>
          <w:rFonts w:ascii="Times New Roman" w:hAnsi="Times New Roman" w:cs="Times New Roman"/>
          <w:i/>
          <w:iCs/>
        </w:rPr>
        <w:t>SSM-Qualitative Research in Health</w:t>
      </w:r>
      <w:r w:rsidRPr="00C35C8D">
        <w:rPr>
          <w:rFonts w:ascii="Times New Roman" w:hAnsi="Times New Roman" w:cs="Times New Roman"/>
        </w:rPr>
        <w:t>, </w:t>
      </w:r>
      <w:r w:rsidRPr="00C35C8D">
        <w:rPr>
          <w:rFonts w:ascii="Times New Roman" w:hAnsi="Times New Roman" w:cs="Times New Roman"/>
          <w:i/>
          <w:iCs/>
        </w:rPr>
        <w:t>2</w:t>
      </w:r>
      <w:r w:rsidRPr="00C35C8D">
        <w:rPr>
          <w:rFonts w:ascii="Times New Roman" w:hAnsi="Times New Roman" w:cs="Times New Roman"/>
        </w:rPr>
        <w:t>, p.100037.</w:t>
      </w:r>
    </w:p>
    <w:p w14:paraId="03E15A3D" w14:textId="1A024B5D" w:rsidR="004A3751" w:rsidRPr="00C35C8D" w:rsidRDefault="004A3751" w:rsidP="00C35C8D">
      <w:pPr>
        <w:rPr>
          <w:rFonts w:ascii="Times New Roman" w:hAnsi="Times New Roman" w:cs="Times New Roman"/>
        </w:rPr>
      </w:pPr>
      <w:r w:rsidRPr="00C35C8D">
        <w:rPr>
          <w:rFonts w:ascii="Times New Roman" w:hAnsi="Times New Roman" w:cs="Times New Roman"/>
        </w:rPr>
        <w:t xml:space="preserve">Claridge’s 2024 Available at: </w:t>
      </w:r>
      <w:hyperlink r:id="rId13" w:history="1">
        <w:r w:rsidRPr="00C35C8D">
          <w:rPr>
            <w:rStyle w:val="Hyperlink"/>
            <w:rFonts w:ascii="Times New Roman" w:hAnsi="Times New Roman" w:cs="Times New Roman"/>
          </w:rPr>
          <w:t>https://www.claridges.co.uk/about-the-hotel/</w:t>
        </w:r>
      </w:hyperlink>
      <w:r w:rsidRPr="00C35C8D">
        <w:rPr>
          <w:rFonts w:ascii="Times New Roman" w:hAnsi="Times New Roman" w:cs="Times New Roman"/>
        </w:rPr>
        <w:t xml:space="preserve"> [Accessed on 12 October 2024]</w:t>
      </w:r>
    </w:p>
    <w:p w14:paraId="0421D00D" w14:textId="20374509" w:rsidR="00375031" w:rsidRPr="00C35C8D" w:rsidRDefault="00375031" w:rsidP="00C35C8D">
      <w:pPr>
        <w:rPr>
          <w:rFonts w:ascii="Times New Roman" w:hAnsi="Times New Roman" w:cs="Times New Roman"/>
        </w:rPr>
      </w:pPr>
      <w:r w:rsidRPr="00C35C8D">
        <w:rPr>
          <w:rFonts w:ascii="Times New Roman" w:hAnsi="Times New Roman" w:cs="Times New Roman"/>
        </w:rPr>
        <w:t>Claridge, C. and Hur, E., (2021). Revitalizing department store shopping value and in-store experiences: A case study on Debenhams and Selfridges. </w:t>
      </w:r>
      <w:r w:rsidRPr="00C35C8D">
        <w:rPr>
          <w:rFonts w:ascii="Times New Roman" w:hAnsi="Times New Roman" w:cs="Times New Roman"/>
          <w:i/>
          <w:iCs/>
        </w:rPr>
        <w:t>Journal of Fashion Business</w:t>
      </w:r>
      <w:r w:rsidRPr="00C35C8D">
        <w:rPr>
          <w:rFonts w:ascii="Times New Roman" w:hAnsi="Times New Roman" w:cs="Times New Roman"/>
        </w:rPr>
        <w:t>, </w:t>
      </w:r>
      <w:r w:rsidRPr="00C35C8D">
        <w:rPr>
          <w:rFonts w:ascii="Times New Roman" w:hAnsi="Times New Roman" w:cs="Times New Roman"/>
          <w:i/>
          <w:iCs/>
        </w:rPr>
        <w:t>25</w:t>
      </w:r>
      <w:r w:rsidRPr="00C35C8D">
        <w:rPr>
          <w:rFonts w:ascii="Times New Roman" w:hAnsi="Times New Roman" w:cs="Times New Roman"/>
        </w:rPr>
        <w:t>(6), pp.81-101</w:t>
      </w:r>
    </w:p>
    <w:p w14:paraId="2C459642"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 xml:space="preserve">Dahlmann, F., </w:t>
      </w:r>
      <w:proofErr w:type="spellStart"/>
      <w:r w:rsidRPr="00C35C8D">
        <w:rPr>
          <w:rFonts w:ascii="Times New Roman" w:hAnsi="Times New Roman" w:cs="Times New Roman"/>
        </w:rPr>
        <w:t>Branicki</w:t>
      </w:r>
      <w:proofErr w:type="spellEnd"/>
      <w:r w:rsidRPr="00C35C8D">
        <w:rPr>
          <w:rFonts w:ascii="Times New Roman" w:hAnsi="Times New Roman" w:cs="Times New Roman"/>
        </w:rPr>
        <w:t>, L. and Brammer, S., (2019). Managing carbon aspirations: The influence of corporate climate change targets on environmental performance. </w:t>
      </w:r>
      <w:r w:rsidRPr="00C35C8D">
        <w:rPr>
          <w:rFonts w:ascii="Times New Roman" w:hAnsi="Times New Roman" w:cs="Times New Roman"/>
          <w:i/>
          <w:iCs/>
        </w:rPr>
        <w:t>Journal of business ethics</w:t>
      </w:r>
      <w:r w:rsidRPr="00C35C8D">
        <w:rPr>
          <w:rFonts w:ascii="Times New Roman" w:hAnsi="Times New Roman" w:cs="Times New Roman"/>
        </w:rPr>
        <w:t>, </w:t>
      </w:r>
      <w:r w:rsidRPr="00C35C8D">
        <w:rPr>
          <w:rFonts w:ascii="Times New Roman" w:hAnsi="Times New Roman" w:cs="Times New Roman"/>
          <w:i/>
          <w:iCs/>
        </w:rPr>
        <w:t>158</w:t>
      </w:r>
      <w:r w:rsidRPr="00C35C8D">
        <w:rPr>
          <w:rFonts w:ascii="Times New Roman" w:hAnsi="Times New Roman" w:cs="Times New Roman"/>
        </w:rPr>
        <w:t xml:space="preserve">, pp.1-24. </w:t>
      </w:r>
      <w:hyperlink r:id="rId14" w:history="1">
        <w:r w:rsidRPr="00C35C8D">
          <w:rPr>
            <w:rStyle w:val="Hyperlink"/>
            <w:rFonts w:ascii="Times New Roman" w:hAnsi="Times New Roman" w:cs="Times New Roman"/>
          </w:rPr>
          <w:t>https://link.springer.com/article/10.1007/s10551-017-3731-z</w:t>
        </w:r>
      </w:hyperlink>
      <w:r w:rsidRPr="00C35C8D">
        <w:rPr>
          <w:rFonts w:ascii="Times New Roman" w:hAnsi="Times New Roman" w:cs="Times New Roman"/>
        </w:rPr>
        <w:t xml:space="preserve"> </w:t>
      </w:r>
    </w:p>
    <w:p w14:paraId="5E771646" w14:textId="3203CC3E" w:rsidR="0000772E" w:rsidRPr="00C35C8D" w:rsidRDefault="0000772E" w:rsidP="00C35C8D">
      <w:pPr>
        <w:rPr>
          <w:rFonts w:ascii="Times New Roman" w:hAnsi="Times New Roman" w:cs="Times New Roman"/>
        </w:rPr>
      </w:pPr>
      <w:r w:rsidRPr="00C35C8D">
        <w:rPr>
          <w:rFonts w:ascii="Times New Roman" w:hAnsi="Times New Roman" w:cs="Times New Roman"/>
        </w:rPr>
        <w:t xml:space="preserve">Elkington, J. (1994). Towards a sustainable enterprise: A new confluence of economic, environmental and social responsibilities. Environmental Management, 16(2), p.2 </w:t>
      </w:r>
    </w:p>
    <w:p w14:paraId="04A21BD3" w14:textId="77777777" w:rsidR="00264D22" w:rsidRPr="00C35C8D" w:rsidRDefault="00264D22" w:rsidP="00C35C8D">
      <w:pPr>
        <w:rPr>
          <w:rFonts w:ascii="Times New Roman" w:hAnsi="Times New Roman" w:cs="Times New Roman"/>
        </w:rPr>
      </w:pPr>
      <w:proofErr w:type="spellStart"/>
      <w:r w:rsidRPr="00C35C8D">
        <w:rPr>
          <w:rFonts w:ascii="Times New Roman" w:hAnsi="Times New Roman" w:cs="Times New Roman"/>
        </w:rPr>
        <w:lastRenderedPageBreak/>
        <w:t>Filimonau</w:t>
      </w:r>
      <w:proofErr w:type="spellEnd"/>
      <w:r w:rsidRPr="00C35C8D">
        <w:rPr>
          <w:rFonts w:ascii="Times New Roman" w:hAnsi="Times New Roman" w:cs="Times New Roman"/>
        </w:rPr>
        <w:t xml:space="preserve">, V. and </w:t>
      </w:r>
      <w:proofErr w:type="spellStart"/>
      <w:r w:rsidRPr="00C35C8D">
        <w:rPr>
          <w:rFonts w:ascii="Times New Roman" w:hAnsi="Times New Roman" w:cs="Times New Roman"/>
        </w:rPr>
        <w:t>Magklaropoulou</w:t>
      </w:r>
      <w:proofErr w:type="spellEnd"/>
      <w:r w:rsidRPr="00C35C8D">
        <w:rPr>
          <w:rFonts w:ascii="Times New Roman" w:hAnsi="Times New Roman" w:cs="Times New Roman"/>
        </w:rPr>
        <w:t>, A., (2020). Exploring the viability of a new ‘pay-as-you-</w:t>
      </w:r>
      <w:proofErr w:type="spellStart"/>
      <w:r w:rsidRPr="00C35C8D">
        <w:rPr>
          <w:rFonts w:ascii="Times New Roman" w:hAnsi="Times New Roman" w:cs="Times New Roman"/>
        </w:rPr>
        <w:t>use’energy</w:t>
      </w:r>
      <w:proofErr w:type="spellEnd"/>
      <w:r w:rsidRPr="00C35C8D">
        <w:rPr>
          <w:rFonts w:ascii="Times New Roman" w:hAnsi="Times New Roman" w:cs="Times New Roman"/>
        </w:rPr>
        <w:t xml:space="preserve"> management model in budget hotels. </w:t>
      </w:r>
      <w:r w:rsidRPr="00C35C8D">
        <w:rPr>
          <w:rFonts w:ascii="Times New Roman" w:hAnsi="Times New Roman" w:cs="Times New Roman"/>
          <w:i/>
          <w:iCs/>
        </w:rPr>
        <w:t>International Journal of Hospitality Management</w:t>
      </w:r>
      <w:r w:rsidRPr="00C35C8D">
        <w:rPr>
          <w:rFonts w:ascii="Times New Roman" w:hAnsi="Times New Roman" w:cs="Times New Roman"/>
        </w:rPr>
        <w:t>, </w:t>
      </w:r>
      <w:r w:rsidRPr="00C35C8D">
        <w:rPr>
          <w:rFonts w:ascii="Times New Roman" w:hAnsi="Times New Roman" w:cs="Times New Roman"/>
          <w:i/>
          <w:iCs/>
        </w:rPr>
        <w:t>89</w:t>
      </w:r>
      <w:r w:rsidRPr="00C35C8D">
        <w:rPr>
          <w:rFonts w:ascii="Times New Roman" w:hAnsi="Times New Roman" w:cs="Times New Roman"/>
        </w:rPr>
        <w:t xml:space="preserve">, p.102538. </w:t>
      </w:r>
      <w:hyperlink r:id="rId15" w:history="1">
        <w:r w:rsidRPr="00C35C8D">
          <w:rPr>
            <w:rStyle w:val="Hyperlink"/>
            <w:rFonts w:ascii="Times New Roman" w:hAnsi="Times New Roman" w:cs="Times New Roman"/>
          </w:rPr>
          <w:t>https://doi.org/10.1016/j.ijhm.2020.102538</w:t>
        </w:r>
      </w:hyperlink>
      <w:r w:rsidRPr="00C35C8D">
        <w:rPr>
          <w:rFonts w:ascii="Times New Roman" w:hAnsi="Times New Roman" w:cs="Times New Roman"/>
        </w:rPr>
        <w:t xml:space="preserve"> </w:t>
      </w:r>
    </w:p>
    <w:p w14:paraId="5A1229D2"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Galant, A. and Cadez, S., (2017). Corporate social responsibility and financial performance relationship: A review of measurement approaches. </w:t>
      </w:r>
      <w:r w:rsidRPr="00C35C8D">
        <w:rPr>
          <w:rFonts w:ascii="Times New Roman" w:hAnsi="Times New Roman" w:cs="Times New Roman"/>
          <w:i/>
          <w:iCs/>
        </w:rPr>
        <w:t>Economic research-</w:t>
      </w:r>
      <w:proofErr w:type="spellStart"/>
      <w:r w:rsidRPr="00C35C8D">
        <w:rPr>
          <w:rFonts w:ascii="Times New Roman" w:hAnsi="Times New Roman" w:cs="Times New Roman"/>
          <w:i/>
          <w:iCs/>
        </w:rPr>
        <w:t>Ekonomska</w:t>
      </w:r>
      <w:proofErr w:type="spellEnd"/>
      <w:r w:rsidRPr="00C35C8D">
        <w:rPr>
          <w:rFonts w:ascii="Times New Roman" w:hAnsi="Times New Roman" w:cs="Times New Roman"/>
          <w:i/>
          <w:iCs/>
        </w:rPr>
        <w:t xml:space="preserve"> </w:t>
      </w:r>
      <w:proofErr w:type="spellStart"/>
      <w:r w:rsidRPr="00C35C8D">
        <w:rPr>
          <w:rFonts w:ascii="Times New Roman" w:hAnsi="Times New Roman" w:cs="Times New Roman"/>
          <w:i/>
          <w:iCs/>
        </w:rPr>
        <w:t>istraživanja</w:t>
      </w:r>
      <w:proofErr w:type="spellEnd"/>
      <w:r w:rsidRPr="00C35C8D">
        <w:rPr>
          <w:rFonts w:ascii="Times New Roman" w:hAnsi="Times New Roman" w:cs="Times New Roman"/>
        </w:rPr>
        <w:t>, </w:t>
      </w:r>
      <w:r w:rsidRPr="00C35C8D">
        <w:rPr>
          <w:rFonts w:ascii="Times New Roman" w:hAnsi="Times New Roman" w:cs="Times New Roman"/>
          <w:i/>
          <w:iCs/>
        </w:rPr>
        <w:t>30</w:t>
      </w:r>
      <w:r w:rsidRPr="00C35C8D">
        <w:rPr>
          <w:rFonts w:ascii="Times New Roman" w:hAnsi="Times New Roman" w:cs="Times New Roman"/>
        </w:rPr>
        <w:t xml:space="preserve">(1), pp.676-693. </w:t>
      </w:r>
      <w:hyperlink r:id="rId16" w:history="1">
        <w:r w:rsidRPr="00C35C8D">
          <w:rPr>
            <w:rStyle w:val="Hyperlink"/>
            <w:rFonts w:ascii="Times New Roman" w:hAnsi="Times New Roman" w:cs="Times New Roman"/>
          </w:rPr>
          <w:t>http://dx.doi.org/10.1080/1331677X.2017.1313122</w:t>
        </w:r>
      </w:hyperlink>
      <w:r w:rsidRPr="00C35C8D">
        <w:rPr>
          <w:rFonts w:ascii="Times New Roman" w:hAnsi="Times New Roman" w:cs="Times New Roman"/>
        </w:rPr>
        <w:t xml:space="preserve"> </w:t>
      </w:r>
    </w:p>
    <w:p w14:paraId="05DB31AA"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Han, H., Lee, J.S., Trang, H.L.T. and Kim, W., (2018). Water conservation and waste reduction management for increasing guest loyalty and green hotel practices. </w:t>
      </w:r>
      <w:r w:rsidRPr="00C35C8D">
        <w:rPr>
          <w:rFonts w:ascii="Times New Roman" w:hAnsi="Times New Roman" w:cs="Times New Roman"/>
          <w:i/>
          <w:iCs/>
        </w:rPr>
        <w:t>International Journal of Hospitality Management</w:t>
      </w:r>
      <w:r w:rsidRPr="00C35C8D">
        <w:rPr>
          <w:rFonts w:ascii="Times New Roman" w:hAnsi="Times New Roman" w:cs="Times New Roman"/>
        </w:rPr>
        <w:t>, </w:t>
      </w:r>
      <w:r w:rsidRPr="00C35C8D">
        <w:rPr>
          <w:rFonts w:ascii="Times New Roman" w:hAnsi="Times New Roman" w:cs="Times New Roman"/>
          <w:i/>
          <w:iCs/>
        </w:rPr>
        <w:t>75</w:t>
      </w:r>
      <w:r w:rsidRPr="00C35C8D">
        <w:rPr>
          <w:rFonts w:ascii="Times New Roman" w:hAnsi="Times New Roman" w:cs="Times New Roman"/>
        </w:rPr>
        <w:t xml:space="preserve">, pp.58-66. </w:t>
      </w:r>
      <w:hyperlink r:id="rId17" w:history="1">
        <w:r w:rsidRPr="00C35C8D">
          <w:rPr>
            <w:rStyle w:val="Hyperlink"/>
            <w:rFonts w:ascii="Times New Roman" w:hAnsi="Times New Roman" w:cs="Times New Roman"/>
          </w:rPr>
          <w:t>https://doi.org/10.1016/j.ijhm.2018.03.012</w:t>
        </w:r>
      </w:hyperlink>
      <w:r w:rsidRPr="00C35C8D">
        <w:rPr>
          <w:rFonts w:ascii="Times New Roman" w:hAnsi="Times New Roman" w:cs="Times New Roman"/>
        </w:rPr>
        <w:t xml:space="preserve"> </w:t>
      </w:r>
    </w:p>
    <w:p w14:paraId="450CE81A"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 xml:space="preserve">Hina, M., Chauhan, C., Sharma, R. and Dhir, A., (2023). Circular economy business models as pillars of sustainability: Where are we now, and where are we </w:t>
      </w:r>
      <w:proofErr w:type="gramStart"/>
      <w:r w:rsidRPr="00C35C8D">
        <w:rPr>
          <w:rFonts w:ascii="Times New Roman" w:hAnsi="Times New Roman" w:cs="Times New Roman"/>
        </w:rPr>
        <w:t>heading?.</w:t>
      </w:r>
      <w:proofErr w:type="gramEnd"/>
      <w:r w:rsidRPr="00C35C8D">
        <w:rPr>
          <w:rFonts w:ascii="Times New Roman" w:hAnsi="Times New Roman" w:cs="Times New Roman"/>
        </w:rPr>
        <w:t> </w:t>
      </w:r>
      <w:r w:rsidRPr="00C35C8D">
        <w:rPr>
          <w:rFonts w:ascii="Times New Roman" w:hAnsi="Times New Roman" w:cs="Times New Roman"/>
          <w:i/>
          <w:iCs/>
        </w:rPr>
        <w:t>Business Strategy and the Environment</w:t>
      </w:r>
      <w:r w:rsidRPr="00C35C8D">
        <w:rPr>
          <w:rFonts w:ascii="Times New Roman" w:hAnsi="Times New Roman" w:cs="Times New Roman"/>
        </w:rPr>
        <w:t>, </w:t>
      </w:r>
      <w:r w:rsidRPr="00C35C8D">
        <w:rPr>
          <w:rFonts w:ascii="Times New Roman" w:hAnsi="Times New Roman" w:cs="Times New Roman"/>
          <w:i/>
          <w:iCs/>
        </w:rPr>
        <w:t>32</w:t>
      </w:r>
      <w:r w:rsidRPr="00C35C8D">
        <w:rPr>
          <w:rFonts w:ascii="Times New Roman" w:hAnsi="Times New Roman" w:cs="Times New Roman"/>
        </w:rPr>
        <w:t xml:space="preserve">(8), pp.6182-6209. </w:t>
      </w:r>
      <w:hyperlink r:id="rId18" w:history="1">
        <w:r w:rsidRPr="00C35C8D">
          <w:rPr>
            <w:rStyle w:val="Hyperlink"/>
            <w:rFonts w:ascii="Times New Roman" w:hAnsi="Times New Roman" w:cs="Times New Roman"/>
          </w:rPr>
          <w:t>https://doi.org/10.1002/bse.3480</w:t>
        </w:r>
      </w:hyperlink>
      <w:r w:rsidRPr="00C35C8D">
        <w:rPr>
          <w:rFonts w:ascii="Times New Roman" w:hAnsi="Times New Roman" w:cs="Times New Roman"/>
        </w:rPr>
        <w:t xml:space="preserve"> </w:t>
      </w:r>
    </w:p>
    <w:p w14:paraId="1B3100C5"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 xml:space="preserve">Kaur, P., Talwar, S., </w:t>
      </w:r>
      <w:proofErr w:type="spellStart"/>
      <w:r w:rsidRPr="00C35C8D">
        <w:rPr>
          <w:rFonts w:ascii="Times New Roman" w:hAnsi="Times New Roman" w:cs="Times New Roman"/>
        </w:rPr>
        <w:t>Madanaguli</w:t>
      </w:r>
      <w:proofErr w:type="spellEnd"/>
      <w:r w:rsidRPr="00C35C8D">
        <w:rPr>
          <w:rFonts w:ascii="Times New Roman" w:hAnsi="Times New Roman" w:cs="Times New Roman"/>
        </w:rPr>
        <w:t>, A., Srivastava, S. and Dhir, A., (2022). Corporate social responsibility (CSR) and hospitality sector: Charting new frontiers for restaurant businesses. </w:t>
      </w:r>
      <w:r w:rsidRPr="00C35C8D">
        <w:rPr>
          <w:rFonts w:ascii="Times New Roman" w:hAnsi="Times New Roman" w:cs="Times New Roman"/>
          <w:i/>
          <w:iCs/>
        </w:rPr>
        <w:t>Journal of Business Research</w:t>
      </w:r>
      <w:r w:rsidRPr="00C35C8D">
        <w:rPr>
          <w:rFonts w:ascii="Times New Roman" w:hAnsi="Times New Roman" w:cs="Times New Roman"/>
        </w:rPr>
        <w:t>, </w:t>
      </w:r>
      <w:r w:rsidRPr="00C35C8D">
        <w:rPr>
          <w:rFonts w:ascii="Times New Roman" w:hAnsi="Times New Roman" w:cs="Times New Roman"/>
          <w:i/>
          <w:iCs/>
        </w:rPr>
        <w:t>144</w:t>
      </w:r>
      <w:r w:rsidRPr="00C35C8D">
        <w:rPr>
          <w:rFonts w:ascii="Times New Roman" w:hAnsi="Times New Roman" w:cs="Times New Roman"/>
        </w:rPr>
        <w:t xml:space="preserve">, pp.1234-1248. </w:t>
      </w:r>
      <w:hyperlink r:id="rId19" w:history="1">
        <w:r w:rsidRPr="00C35C8D">
          <w:rPr>
            <w:rStyle w:val="Hyperlink"/>
            <w:rFonts w:ascii="Times New Roman" w:hAnsi="Times New Roman" w:cs="Times New Roman"/>
          </w:rPr>
          <w:t>https://doi.org/10.1016/j.jbusres.2022.01.067</w:t>
        </w:r>
      </w:hyperlink>
      <w:r w:rsidRPr="00C35C8D">
        <w:rPr>
          <w:rFonts w:ascii="Times New Roman" w:hAnsi="Times New Roman" w:cs="Times New Roman"/>
        </w:rPr>
        <w:t xml:space="preserve"> </w:t>
      </w:r>
    </w:p>
    <w:p w14:paraId="41F73871"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 xml:space="preserve">Kunz, J., May, S. and Schmidt, H.J., (2020). Sustainable luxury: </w:t>
      </w:r>
      <w:proofErr w:type="gramStart"/>
      <w:r w:rsidRPr="00C35C8D">
        <w:rPr>
          <w:rFonts w:ascii="Times New Roman" w:hAnsi="Times New Roman" w:cs="Times New Roman"/>
        </w:rPr>
        <w:t>Current status</w:t>
      </w:r>
      <w:proofErr w:type="gramEnd"/>
      <w:r w:rsidRPr="00C35C8D">
        <w:rPr>
          <w:rFonts w:ascii="Times New Roman" w:hAnsi="Times New Roman" w:cs="Times New Roman"/>
        </w:rPr>
        <w:t xml:space="preserve"> and perspectives for future research. </w:t>
      </w:r>
      <w:r w:rsidRPr="00C35C8D">
        <w:rPr>
          <w:rFonts w:ascii="Times New Roman" w:hAnsi="Times New Roman" w:cs="Times New Roman"/>
          <w:i/>
          <w:iCs/>
        </w:rPr>
        <w:t>Business Research</w:t>
      </w:r>
      <w:r w:rsidRPr="00C35C8D">
        <w:rPr>
          <w:rFonts w:ascii="Times New Roman" w:hAnsi="Times New Roman" w:cs="Times New Roman"/>
        </w:rPr>
        <w:t>, </w:t>
      </w:r>
      <w:r w:rsidRPr="00C35C8D">
        <w:rPr>
          <w:rFonts w:ascii="Times New Roman" w:hAnsi="Times New Roman" w:cs="Times New Roman"/>
          <w:i/>
          <w:iCs/>
        </w:rPr>
        <w:t>13</w:t>
      </w:r>
      <w:r w:rsidRPr="00C35C8D">
        <w:rPr>
          <w:rFonts w:ascii="Times New Roman" w:hAnsi="Times New Roman" w:cs="Times New Roman"/>
        </w:rPr>
        <w:t xml:space="preserve">, pp.541-601. </w:t>
      </w:r>
      <w:hyperlink r:id="rId20" w:history="1">
        <w:r w:rsidRPr="00C35C8D">
          <w:rPr>
            <w:rStyle w:val="Hyperlink"/>
            <w:rFonts w:ascii="Times New Roman" w:hAnsi="Times New Roman" w:cs="Times New Roman"/>
          </w:rPr>
          <w:t>https://doi.org/10.1007/s40685-020-00111-3</w:t>
        </w:r>
      </w:hyperlink>
      <w:r w:rsidRPr="00C35C8D">
        <w:rPr>
          <w:rFonts w:ascii="Times New Roman" w:hAnsi="Times New Roman" w:cs="Times New Roman"/>
        </w:rPr>
        <w:t xml:space="preserve"> </w:t>
      </w:r>
    </w:p>
    <w:p w14:paraId="443D2DB4"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Lee, C., (2021). Evaluating Environmental Protection Agency's Definition of Environmental Justice. </w:t>
      </w:r>
      <w:r w:rsidRPr="00C35C8D">
        <w:rPr>
          <w:rFonts w:ascii="Times New Roman" w:hAnsi="Times New Roman" w:cs="Times New Roman"/>
          <w:i/>
          <w:iCs/>
        </w:rPr>
        <w:t>Environmental Justice</w:t>
      </w:r>
      <w:r w:rsidRPr="00C35C8D">
        <w:rPr>
          <w:rFonts w:ascii="Times New Roman" w:hAnsi="Times New Roman" w:cs="Times New Roman"/>
        </w:rPr>
        <w:t>, </w:t>
      </w:r>
      <w:r w:rsidRPr="00C35C8D">
        <w:rPr>
          <w:rFonts w:ascii="Times New Roman" w:hAnsi="Times New Roman" w:cs="Times New Roman"/>
          <w:i/>
          <w:iCs/>
        </w:rPr>
        <w:t>14</w:t>
      </w:r>
      <w:r w:rsidRPr="00C35C8D">
        <w:rPr>
          <w:rFonts w:ascii="Times New Roman" w:hAnsi="Times New Roman" w:cs="Times New Roman"/>
        </w:rPr>
        <w:t xml:space="preserve">(5), pp.332-337. </w:t>
      </w:r>
      <w:hyperlink r:id="rId21" w:history="1">
        <w:r w:rsidRPr="00C35C8D">
          <w:rPr>
            <w:rStyle w:val="Hyperlink"/>
            <w:rFonts w:ascii="Times New Roman" w:hAnsi="Times New Roman" w:cs="Times New Roman"/>
          </w:rPr>
          <w:t>https://doi.org/10.1089/env.2021.0007</w:t>
        </w:r>
      </w:hyperlink>
      <w:r w:rsidRPr="00C35C8D">
        <w:rPr>
          <w:rFonts w:ascii="Times New Roman" w:hAnsi="Times New Roman" w:cs="Times New Roman"/>
        </w:rPr>
        <w:t xml:space="preserve"> </w:t>
      </w:r>
    </w:p>
    <w:p w14:paraId="365B06C8" w14:textId="5D1FEE83" w:rsidR="00A57B83" w:rsidRPr="00C35C8D" w:rsidRDefault="00A57B83" w:rsidP="00C35C8D">
      <w:pPr>
        <w:rPr>
          <w:rFonts w:ascii="Times New Roman" w:hAnsi="Times New Roman" w:cs="Times New Roman"/>
        </w:rPr>
      </w:pPr>
      <w:r w:rsidRPr="00C35C8D">
        <w:rPr>
          <w:rFonts w:ascii="Times New Roman" w:hAnsi="Times New Roman" w:cs="Times New Roman"/>
        </w:rPr>
        <w:t xml:space="preserve">Legrand, W., Chen, J.S., &amp; </w:t>
      </w:r>
      <w:proofErr w:type="spellStart"/>
      <w:r w:rsidRPr="00C35C8D">
        <w:rPr>
          <w:rFonts w:ascii="Times New Roman" w:hAnsi="Times New Roman" w:cs="Times New Roman"/>
        </w:rPr>
        <w:t>Laeis</w:t>
      </w:r>
      <w:proofErr w:type="spellEnd"/>
      <w:r w:rsidRPr="00C35C8D">
        <w:rPr>
          <w:rFonts w:ascii="Times New Roman" w:hAnsi="Times New Roman" w:cs="Times New Roman"/>
        </w:rPr>
        <w:t>, G.C.M. (2022). Sustainability in the Hospitality Industry: Principles of Sustainable Operations (4th ed.). Routledge.</w:t>
      </w:r>
    </w:p>
    <w:p w14:paraId="7A0F2662"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 xml:space="preserve">Liang, H. and </w:t>
      </w:r>
      <w:proofErr w:type="spellStart"/>
      <w:r w:rsidRPr="00C35C8D">
        <w:rPr>
          <w:rFonts w:ascii="Times New Roman" w:hAnsi="Times New Roman" w:cs="Times New Roman"/>
        </w:rPr>
        <w:t>Renneboog</w:t>
      </w:r>
      <w:proofErr w:type="spellEnd"/>
      <w:r w:rsidRPr="00C35C8D">
        <w:rPr>
          <w:rFonts w:ascii="Times New Roman" w:hAnsi="Times New Roman" w:cs="Times New Roman"/>
        </w:rPr>
        <w:t>, L., (2017). On the foundations of corporate social responsibility. </w:t>
      </w:r>
      <w:r w:rsidRPr="00C35C8D">
        <w:rPr>
          <w:rFonts w:ascii="Times New Roman" w:hAnsi="Times New Roman" w:cs="Times New Roman"/>
          <w:i/>
          <w:iCs/>
        </w:rPr>
        <w:t>The Journal of Finance</w:t>
      </w:r>
      <w:r w:rsidRPr="00C35C8D">
        <w:rPr>
          <w:rFonts w:ascii="Times New Roman" w:hAnsi="Times New Roman" w:cs="Times New Roman"/>
        </w:rPr>
        <w:t>, </w:t>
      </w:r>
      <w:r w:rsidRPr="00C35C8D">
        <w:rPr>
          <w:rFonts w:ascii="Times New Roman" w:hAnsi="Times New Roman" w:cs="Times New Roman"/>
          <w:i/>
          <w:iCs/>
        </w:rPr>
        <w:t>72</w:t>
      </w:r>
      <w:r w:rsidRPr="00C35C8D">
        <w:rPr>
          <w:rFonts w:ascii="Times New Roman" w:hAnsi="Times New Roman" w:cs="Times New Roman"/>
        </w:rPr>
        <w:t xml:space="preserve">(2), pp.853-910. </w:t>
      </w:r>
      <w:hyperlink r:id="rId22" w:history="1">
        <w:r w:rsidRPr="00C35C8D">
          <w:rPr>
            <w:rStyle w:val="Hyperlink"/>
            <w:rFonts w:ascii="Times New Roman" w:hAnsi="Times New Roman" w:cs="Times New Roman"/>
          </w:rPr>
          <w:t>https://doi.org/10.1111/ijmr.12112</w:t>
        </w:r>
      </w:hyperlink>
      <w:r w:rsidRPr="00C35C8D">
        <w:rPr>
          <w:rFonts w:ascii="Times New Roman" w:hAnsi="Times New Roman" w:cs="Times New Roman"/>
        </w:rPr>
        <w:t xml:space="preserve"> </w:t>
      </w:r>
    </w:p>
    <w:p w14:paraId="32406F32" w14:textId="77777777" w:rsidR="00264D22" w:rsidRPr="00C35C8D" w:rsidRDefault="00264D22" w:rsidP="00C35C8D">
      <w:pPr>
        <w:rPr>
          <w:rFonts w:ascii="Times New Roman" w:hAnsi="Times New Roman" w:cs="Times New Roman"/>
        </w:rPr>
      </w:pPr>
      <w:proofErr w:type="spellStart"/>
      <w:r w:rsidRPr="00C35C8D">
        <w:rPr>
          <w:rFonts w:ascii="Times New Roman" w:hAnsi="Times New Roman" w:cs="Times New Roman"/>
        </w:rPr>
        <w:t>Mantouvalou</w:t>
      </w:r>
      <w:proofErr w:type="spellEnd"/>
      <w:r w:rsidRPr="00C35C8D">
        <w:rPr>
          <w:rFonts w:ascii="Times New Roman" w:hAnsi="Times New Roman" w:cs="Times New Roman"/>
        </w:rPr>
        <w:t xml:space="preserve">, V., (2018). The UK modern slavery act 2015 three years on. </w:t>
      </w:r>
      <w:hyperlink r:id="rId23" w:history="1">
        <w:r w:rsidRPr="00C35C8D">
          <w:rPr>
            <w:rStyle w:val="Hyperlink"/>
            <w:rFonts w:ascii="Times New Roman" w:hAnsi="Times New Roman" w:cs="Times New Roman"/>
          </w:rPr>
          <w:t>https://doi.org/10.1111/1468-2230.12377</w:t>
        </w:r>
      </w:hyperlink>
      <w:r w:rsidRPr="00C35C8D">
        <w:rPr>
          <w:rFonts w:ascii="Times New Roman" w:hAnsi="Times New Roman" w:cs="Times New Roman"/>
        </w:rPr>
        <w:t xml:space="preserve"> </w:t>
      </w:r>
    </w:p>
    <w:p w14:paraId="6CF692B9"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Morgan, G. and Soin, K., (2018). Regulatory compliance. In </w:t>
      </w:r>
      <w:r w:rsidRPr="00C35C8D">
        <w:rPr>
          <w:rFonts w:ascii="Times New Roman" w:hAnsi="Times New Roman" w:cs="Times New Roman"/>
          <w:i/>
          <w:iCs/>
        </w:rPr>
        <w:t>Regulation and organizations</w:t>
      </w:r>
      <w:r w:rsidRPr="00C35C8D">
        <w:rPr>
          <w:rFonts w:ascii="Times New Roman" w:hAnsi="Times New Roman" w:cs="Times New Roman"/>
        </w:rPr>
        <w:t xml:space="preserve"> (pp. 166-190). Routledge. </w:t>
      </w:r>
      <w:hyperlink r:id="rId24" w:history="1">
        <w:r w:rsidRPr="00C35C8D">
          <w:rPr>
            <w:rStyle w:val="Hyperlink"/>
            <w:rFonts w:ascii="Times New Roman" w:hAnsi="Times New Roman" w:cs="Times New Roman"/>
          </w:rPr>
          <w:t>https://doi.org/10.4324/9780203704424</w:t>
        </w:r>
      </w:hyperlink>
      <w:r w:rsidRPr="00C35C8D">
        <w:rPr>
          <w:rFonts w:ascii="Times New Roman" w:hAnsi="Times New Roman" w:cs="Times New Roman"/>
        </w:rPr>
        <w:t xml:space="preserve"> </w:t>
      </w:r>
    </w:p>
    <w:p w14:paraId="4A67C0F0"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lastRenderedPageBreak/>
        <w:t>Purvis, B., Mao, Y. and Robinson, D., (2019). Three pillars of sustainability: in search of conceptual origins. </w:t>
      </w:r>
      <w:r w:rsidRPr="00C35C8D">
        <w:rPr>
          <w:rFonts w:ascii="Times New Roman" w:hAnsi="Times New Roman" w:cs="Times New Roman"/>
          <w:i/>
          <w:iCs/>
        </w:rPr>
        <w:t>Sustainability science</w:t>
      </w:r>
      <w:r w:rsidRPr="00C35C8D">
        <w:rPr>
          <w:rFonts w:ascii="Times New Roman" w:hAnsi="Times New Roman" w:cs="Times New Roman"/>
        </w:rPr>
        <w:t>, </w:t>
      </w:r>
      <w:r w:rsidRPr="00C35C8D">
        <w:rPr>
          <w:rFonts w:ascii="Times New Roman" w:hAnsi="Times New Roman" w:cs="Times New Roman"/>
          <w:i/>
          <w:iCs/>
        </w:rPr>
        <w:t>14</w:t>
      </w:r>
      <w:r w:rsidRPr="00C35C8D">
        <w:rPr>
          <w:rFonts w:ascii="Times New Roman" w:hAnsi="Times New Roman" w:cs="Times New Roman"/>
        </w:rPr>
        <w:t xml:space="preserve">, pp.681-695. </w:t>
      </w:r>
      <w:hyperlink r:id="rId25" w:history="1">
        <w:r w:rsidRPr="00C35C8D">
          <w:rPr>
            <w:rStyle w:val="Hyperlink"/>
            <w:rFonts w:ascii="Times New Roman" w:hAnsi="Times New Roman" w:cs="Times New Roman"/>
          </w:rPr>
          <w:t>https://link.springer.com/article/10.1007/S11625-018-0627-5</w:t>
        </w:r>
      </w:hyperlink>
      <w:r w:rsidRPr="00C35C8D">
        <w:rPr>
          <w:rFonts w:ascii="Times New Roman" w:hAnsi="Times New Roman" w:cs="Times New Roman"/>
        </w:rPr>
        <w:t xml:space="preserve"> </w:t>
      </w:r>
    </w:p>
    <w:p w14:paraId="0961893D" w14:textId="77777777" w:rsidR="00264D22" w:rsidRPr="00C35C8D" w:rsidRDefault="00264D22" w:rsidP="00C35C8D">
      <w:pPr>
        <w:rPr>
          <w:rFonts w:ascii="Times New Roman" w:hAnsi="Times New Roman" w:cs="Times New Roman"/>
        </w:rPr>
      </w:pPr>
      <w:proofErr w:type="spellStart"/>
      <w:r w:rsidRPr="00C35C8D">
        <w:rPr>
          <w:rFonts w:ascii="Times New Roman" w:hAnsi="Times New Roman" w:cs="Times New Roman"/>
        </w:rPr>
        <w:t>Rodić</w:t>
      </w:r>
      <w:proofErr w:type="spellEnd"/>
      <w:r w:rsidRPr="00C35C8D">
        <w:rPr>
          <w:rFonts w:ascii="Times New Roman" w:hAnsi="Times New Roman" w:cs="Times New Roman"/>
        </w:rPr>
        <w:t>, L. and Wilson, D.C., (2017). Resolving governance issues to achieve priority sustainable development goals related to solid waste management in developing countries. </w:t>
      </w:r>
      <w:r w:rsidRPr="00C35C8D">
        <w:rPr>
          <w:rFonts w:ascii="Times New Roman" w:hAnsi="Times New Roman" w:cs="Times New Roman"/>
          <w:i/>
          <w:iCs/>
        </w:rPr>
        <w:t>Sustainability</w:t>
      </w:r>
      <w:r w:rsidRPr="00C35C8D">
        <w:rPr>
          <w:rFonts w:ascii="Times New Roman" w:hAnsi="Times New Roman" w:cs="Times New Roman"/>
        </w:rPr>
        <w:t>, </w:t>
      </w:r>
      <w:r w:rsidRPr="00C35C8D">
        <w:rPr>
          <w:rFonts w:ascii="Times New Roman" w:hAnsi="Times New Roman" w:cs="Times New Roman"/>
          <w:i/>
          <w:iCs/>
        </w:rPr>
        <w:t>9</w:t>
      </w:r>
      <w:r w:rsidRPr="00C35C8D">
        <w:rPr>
          <w:rFonts w:ascii="Times New Roman" w:hAnsi="Times New Roman" w:cs="Times New Roman"/>
        </w:rPr>
        <w:t xml:space="preserve">(3), p.404. </w:t>
      </w:r>
      <w:hyperlink r:id="rId26" w:history="1">
        <w:r w:rsidRPr="00C35C8D">
          <w:rPr>
            <w:rStyle w:val="Hyperlink"/>
            <w:rFonts w:ascii="Times New Roman" w:hAnsi="Times New Roman" w:cs="Times New Roman"/>
          </w:rPr>
          <w:t>https://doi.org/10.3390/su9030404</w:t>
        </w:r>
      </w:hyperlink>
      <w:r w:rsidRPr="00C35C8D">
        <w:rPr>
          <w:rFonts w:ascii="Times New Roman" w:hAnsi="Times New Roman" w:cs="Times New Roman"/>
        </w:rPr>
        <w:t xml:space="preserve"> </w:t>
      </w:r>
    </w:p>
    <w:p w14:paraId="7C7D024C" w14:textId="5C1AB8F7" w:rsidR="00FA5A76" w:rsidRPr="00C35C8D" w:rsidRDefault="00FA5A76" w:rsidP="00C35C8D">
      <w:pPr>
        <w:rPr>
          <w:rFonts w:ascii="Times New Roman" w:hAnsi="Times New Roman" w:cs="Times New Roman"/>
        </w:rPr>
      </w:pPr>
      <w:r w:rsidRPr="00C35C8D">
        <w:rPr>
          <w:rFonts w:ascii="Times New Roman" w:hAnsi="Times New Roman" w:cs="Times New Roman"/>
          <w:lang w:val="pt-BR"/>
        </w:rPr>
        <w:t xml:space="preserve">Rodríguez-Antón, J.M. and del Mar Alonso-Almeida, M., (2020). </w:t>
      </w:r>
      <w:r w:rsidRPr="00C35C8D">
        <w:rPr>
          <w:rFonts w:ascii="Times New Roman" w:hAnsi="Times New Roman" w:cs="Times New Roman"/>
        </w:rPr>
        <w:t>Guiding principles of design for circular tourism. In </w:t>
      </w:r>
      <w:r w:rsidRPr="00C35C8D">
        <w:rPr>
          <w:rFonts w:ascii="Times New Roman" w:hAnsi="Times New Roman" w:cs="Times New Roman"/>
          <w:i/>
          <w:iCs/>
        </w:rPr>
        <w:t>Mapping, Managing, and Crafting Sustainable Business Strategies for the Circular Economy</w:t>
      </w:r>
      <w:r w:rsidRPr="00C35C8D">
        <w:rPr>
          <w:rFonts w:ascii="Times New Roman" w:hAnsi="Times New Roman" w:cs="Times New Roman"/>
        </w:rPr>
        <w:t> (pp. 11-30). IGI Global.  10.4018/978-1-5225-9885-5.ch002</w:t>
      </w:r>
    </w:p>
    <w:p w14:paraId="50763A3E" w14:textId="0836D2DF" w:rsidR="00307368" w:rsidRPr="00C35C8D" w:rsidRDefault="00307368" w:rsidP="00C35C8D">
      <w:pPr>
        <w:rPr>
          <w:rFonts w:ascii="Times New Roman" w:hAnsi="Times New Roman" w:cs="Times New Roman"/>
        </w:rPr>
      </w:pPr>
      <w:r w:rsidRPr="00C35C8D">
        <w:rPr>
          <w:rFonts w:ascii="Times New Roman" w:hAnsi="Times New Roman" w:cs="Times New Roman"/>
        </w:rPr>
        <w:t>Tejani, A. and Toshniwal, V., 2023. Enhancing Urban Sustainability: Effective Strategies for Combining Renewable Energy with HVAC Systems. </w:t>
      </w:r>
      <w:r w:rsidRPr="00C35C8D">
        <w:rPr>
          <w:rFonts w:ascii="Times New Roman" w:hAnsi="Times New Roman" w:cs="Times New Roman"/>
          <w:i/>
          <w:iCs/>
        </w:rPr>
        <w:t>ESP International Journal of Advancements in Science &amp; Technology (ESP-IJAST) Volume</w:t>
      </w:r>
      <w:r w:rsidRPr="00C35C8D">
        <w:rPr>
          <w:rFonts w:ascii="Times New Roman" w:hAnsi="Times New Roman" w:cs="Times New Roman"/>
        </w:rPr>
        <w:t>, </w:t>
      </w:r>
      <w:r w:rsidRPr="00C35C8D">
        <w:rPr>
          <w:rFonts w:ascii="Times New Roman" w:hAnsi="Times New Roman" w:cs="Times New Roman"/>
          <w:i/>
          <w:iCs/>
        </w:rPr>
        <w:t>1</w:t>
      </w:r>
      <w:r w:rsidRPr="00C35C8D">
        <w:rPr>
          <w:rFonts w:ascii="Times New Roman" w:hAnsi="Times New Roman" w:cs="Times New Roman"/>
        </w:rPr>
        <w:t>, pp.47-60. 10.56472/25839322/IJAST-V1I1P107</w:t>
      </w:r>
    </w:p>
    <w:p w14:paraId="7DDA98A9" w14:textId="77777777" w:rsidR="00264D22" w:rsidRPr="00C35C8D" w:rsidRDefault="00264D22" w:rsidP="00C35C8D">
      <w:pPr>
        <w:rPr>
          <w:rFonts w:ascii="Times New Roman" w:hAnsi="Times New Roman" w:cs="Times New Roman"/>
        </w:rPr>
      </w:pPr>
      <w:r w:rsidRPr="00C35C8D">
        <w:rPr>
          <w:rFonts w:ascii="Times New Roman" w:hAnsi="Times New Roman" w:cs="Times New Roman"/>
        </w:rPr>
        <w:t>Wang, S., Liao, Y.K., Wu, W.Y. and Le, K.B.H., (2021). The role of corporate social responsibility perceptions in brand equity, brand credibility, brand reputation, and purchase intentions. </w:t>
      </w:r>
      <w:r w:rsidRPr="00C35C8D">
        <w:rPr>
          <w:rFonts w:ascii="Times New Roman" w:hAnsi="Times New Roman" w:cs="Times New Roman"/>
          <w:i/>
          <w:iCs/>
        </w:rPr>
        <w:t>Sustainability</w:t>
      </w:r>
      <w:r w:rsidRPr="00C35C8D">
        <w:rPr>
          <w:rFonts w:ascii="Times New Roman" w:hAnsi="Times New Roman" w:cs="Times New Roman"/>
        </w:rPr>
        <w:t>, </w:t>
      </w:r>
      <w:r w:rsidRPr="00C35C8D">
        <w:rPr>
          <w:rFonts w:ascii="Times New Roman" w:hAnsi="Times New Roman" w:cs="Times New Roman"/>
          <w:i/>
          <w:iCs/>
        </w:rPr>
        <w:t>13</w:t>
      </w:r>
      <w:r w:rsidRPr="00C35C8D">
        <w:rPr>
          <w:rFonts w:ascii="Times New Roman" w:hAnsi="Times New Roman" w:cs="Times New Roman"/>
        </w:rPr>
        <w:t xml:space="preserve">(21), p.11975. </w:t>
      </w:r>
      <w:hyperlink r:id="rId27" w:history="1">
        <w:r w:rsidRPr="00C35C8D">
          <w:rPr>
            <w:rStyle w:val="Hyperlink"/>
            <w:rFonts w:ascii="Times New Roman" w:hAnsi="Times New Roman" w:cs="Times New Roman"/>
          </w:rPr>
          <w:t>https://doi.org/10.3390/su132111975</w:t>
        </w:r>
      </w:hyperlink>
      <w:r w:rsidRPr="00C35C8D">
        <w:rPr>
          <w:rFonts w:ascii="Times New Roman" w:hAnsi="Times New Roman" w:cs="Times New Roman"/>
        </w:rPr>
        <w:t xml:space="preserve"> </w:t>
      </w:r>
    </w:p>
    <w:p w14:paraId="68C59407" w14:textId="77777777" w:rsidR="008B6723" w:rsidRPr="00C35C8D" w:rsidRDefault="008B6723" w:rsidP="00C35C8D">
      <w:pPr>
        <w:rPr>
          <w:rFonts w:ascii="Times New Roman" w:hAnsi="Times New Roman" w:cs="Times New Roman"/>
        </w:rPr>
      </w:pPr>
      <w:r w:rsidRPr="00C35C8D">
        <w:rPr>
          <w:rFonts w:ascii="Times New Roman" w:hAnsi="Times New Roman" w:cs="Times New Roman"/>
        </w:rPr>
        <w:t xml:space="preserve">World Travel &amp; Tourism Council. (2023). </w:t>
      </w:r>
      <w:r w:rsidRPr="00C35C8D">
        <w:rPr>
          <w:rFonts w:ascii="Times New Roman" w:hAnsi="Times New Roman" w:cs="Times New Roman"/>
          <w:i/>
          <w:iCs/>
        </w:rPr>
        <w:t>Global Tourism Industry Report 2023.</w:t>
      </w:r>
      <w:r w:rsidRPr="00C35C8D">
        <w:rPr>
          <w:rFonts w:ascii="Times New Roman" w:hAnsi="Times New Roman" w:cs="Times New Roman"/>
        </w:rPr>
        <w:t xml:space="preserve"> </w:t>
      </w:r>
      <w:hyperlink r:id="rId28" w:tgtFrame="_blank" w:history="1">
        <w:r w:rsidRPr="00C35C8D">
          <w:rPr>
            <w:rStyle w:val="Hyperlink"/>
            <w:rFonts w:ascii="Times New Roman" w:hAnsi="Times New Roman" w:cs="Times New Roman"/>
          </w:rPr>
          <w:t>https://wttc.org/Portals/0/Documents/Reports/2023/WTTC_Consumer_Trends_Report_2023-A_world_in_motion.pdf</w:t>
        </w:r>
      </w:hyperlink>
    </w:p>
    <w:p w14:paraId="659DECB5" w14:textId="77777777" w:rsidR="00264D22" w:rsidRPr="00264D22" w:rsidRDefault="00264D22" w:rsidP="00264D22">
      <w:pPr>
        <w:rPr>
          <w:rFonts w:ascii="Times New Roman" w:hAnsi="Times New Roman" w:cs="Times New Roman"/>
          <w:b/>
          <w:bCs/>
          <w:szCs w:val="24"/>
        </w:rPr>
      </w:pPr>
    </w:p>
    <w:p w14:paraId="63DDB130" w14:textId="77777777" w:rsidR="00264D22" w:rsidRPr="00264D22" w:rsidRDefault="00264D22" w:rsidP="00264D22">
      <w:pPr>
        <w:rPr>
          <w:rFonts w:ascii="Times New Roman" w:hAnsi="Times New Roman" w:cs="Times New Roman"/>
          <w:b/>
          <w:bCs/>
          <w:sz w:val="40"/>
          <w:szCs w:val="40"/>
          <w:lang w:val="en-IN"/>
        </w:rPr>
      </w:pPr>
    </w:p>
    <w:p w14:paraId="48C5D3F7" w14:textId="77777777" w:rsidR="00264D22" w:rsidRPr="00264D22" w:rsidRDefault="00264D22" w:rsidP="00264D22">
      <w:pPr>
        <w:rPr>
          <w:rFonts w:ascii="Times New Roman" w:hAnsi="Times New Roman" w:cs="Times New Roman"/>
          <w:lang w:val="en-IN"/>
        </w:rPr>
      </w:pPr>
    </w:p>
    <w:p w14:paraId="4F05989C" w14:textId="77777777" w:rsidR="005D4A08" w:rsidRPr="00264D22" w:rsidRDefault="005D4A08" w:rsidP="005D4A08">
      <w:pPr>
        <w:spacing w:line="276" w:lineRule="auto"/>
        <w:rPr>
          <w:b/>
          <w:bCs/>
          <w:lang w:val="en-IN"/>
        </w:rPr>
      </w:pPr>
    </w:p>
    <w:p w14:paraId="19C241AA" w14:textId="77777777" w:rsidR="005D4A08" w:rsidRPr="005D4A08" w:rsidRDefault="005D4A08" w:rsidP="00042DA3">
      <w:pPr>
        <w:rPr>
          <w:rFonts w:ascii="Times New Roman" w:hAnsi="Times New Roman" w:cs="Times New Roman"/>
          <w:b/>
          <w:bCs/>
          <w:sz w:val="40"/>
          <w:szCs w:val="40"/>
          <w:lang w:val="en-IN"/>
        </w:rPr>
      </w:pPr>
    </w:p>
    <w:p w14:paraId="3EF37775" w14:textId="77777777" w:rsidR="00042DA3" w:rsidRPr="005D4A08" w:rsidRDefault="00042DA3">
      <w:pPr>
        <w:rPr>
          <w:rFonts w:ascii="Times New Roman" w:hAnsi="Times New Roman" w:cs="Times New Roman"/>
          <w:b/>
          <w:bCs/>
          <w:szCs w:val="24"/>
        </w:rPr>
      </w:pPr>
    </w:p>
    <w:sectPr w:rsidR="00042DA3" w:rsidRPr="005D4A08" w:rsidSect="00DC3FA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C6C7CC" w14:textId="77777777" w:rsidR="00667A13" w:rsidRDefault="00667A13" w:rsidP="00FB7DC4">
      <w:pPr>
        <w:spacing w:after="0" w:line="240" w:lineRule="auto"/>
      </w:pPr>
      <w:r>
        <w:separator/>
      </w:r>
    </w:p>
  </w:endnote>
  <w:endnote w:type="continuationSeparator" w:id="0">
    <w:p w14:paraId="6E7857C4" w14:textId="77777777" w:rsidR="00667A13" w:rsidRDefault="00667A13" w:rsidP="00FB7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0B0D3" w14:textId="77777777" w:rsidR="00667A13" w:rsidRDefault="00667A13" w:rsidP="00FB7DC4">
      <w:pPr>
        <w:spacing w:after="0" w:line="240" w:lineRule="auto"/>
      </w:pPr>
      <w:r>
        <w:separator/>
      </w:r>
    </w:p>
  </w:footnote>
  <w:footnote w:type="continuationSeparator" w:id="0">
    <w:p w14:paraId="572BED5D" w14:textId="77777777" w:rsidR="00667A13" w:rsidRDefault="00667A13" w:rsidP="00FB7D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77E1F"/>
    <w:multiLevelType w:val="multilevel"/>
    <w:tmpl w:val="9480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9533C"/>
    <w:multiLevelType w:val="multilevel"/>
    <w:tmpl w:val="F222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1E5FC4"/>
    <w:multiLevelType w:val="multilevel"/>
    <w:tmpl w:val="74DC8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FF3454"/>
    <w:multiLevelType w:val="multilevel"/>
    <w:tmpl w:val="8826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D057E"/>
    <w:multiLevelType w:val="multilevel"/>
    <w:tmpl w:val="A99AF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F0419A"/>
    <w:multiLevelType w:val="multilevel"/>
    <w:tmpl w:val="C5DC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237510">
    <w:abstractNumId w:val="3"/>
  </w:num>
  <w:num w:numId="2" w16cid:durableId="922838893">
    <w:abstractNumId w:val="4"/>
  </w:num>
  <w:num w:numId="3" w16cid:durableId="98721122">
    <w:abstractNumId w:val="2"/>
  </w:num>
  <w:num w:numId="4" w16cid:durableId="1472140586">
    <w:abstractNumId w:val="5"/>
  </w:num>
  <w:num w:numId="5" w16cid:durableId="1353067427">
    <w:abstractNumId w:val="1"/>
  </w:num>
  <w:num w:numId="6" w16cid:durableId="945694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1B6"/>
    <w:rsid w:val="0000772E"/>
    <w:rsid w:val="0001569B"/>
    <w:rsid w:val="00042DA3"/>
    <w:rsid w:val="001C392A"/>
    <w:rsid w:val="001E6A11"/>
    <w:rsid w:val="00264D22"/>
    <w:rsid w:val="002E26A6"/>
    <w:rsid w:val="002F29A5"/>
    <w:rsid w:val="00307368"/>
    <w:rsid w:val="003546FC"/>
    <w:rsid w:val="00375031"/>
    <w:rsid w:val="00396BD4"/>
    <w:rsid w:val="00456DD1"/>
    <w:rsid w:val="004A3751"/>
    <w:rsid w:val="005A1039"/>
    <w:rsid w:val="005D4A08"/>
    <w:rsid w:val="00667A13"/>
    <w:rsid w:val="007113CA"/>
    <w:rsid w:val="00797D89"/>
    <w:rsid w:val="007B4EDB"/>
    <w:rsid w:val="008B6723"/>
    <w:rsid w:val="008D0990"/>
    <w:rsid w:val="008E7F2D"/>
    <w:rsid w:val="008F3ADC"/>
    <w:rsid w:val="00913E57"/>
    <w:rsid w:val="00951F4B"/>
    <w:rsid w:val="00972697"/>
    <w:rsid w:val="00A378E3"/>
    <w:rsid w:val="00A57B83"/>
    <w:rsid w:val="00AF17A4"/>
    <w:rsid w:val="00B52001"/>
    <w:rsid w:val="00B66E64"/>
    <w:rsid w:val="00B72C04"/>
    <w:rsid w:val="00BC49A6"/>
    <w:rsid w:val="00BE4D2D"/>
    <w:rsid w:val="00C065E3"/>
    <w:rsid w:val="00C35C8D"/>
    <w:rsid w:val="00C421E9"/>
    <w:rsid w:val="00C53F48"/>
    <w:rsid w:val="00D108D6"/>
    <w:rsid w:val="00DC3FAC"/>
    <w:rsid w:val="00E07E92"/>
    <w:rsid w:val="00E653F7"/>
    <w:rsid w:val="00E94909"/>
    <w:rsid w:val="00EF65E7"/>
    <w:rsid w:val="00F14598"/>
    <w:rsid w:val="00F161B6"/>
    <w:rsid w:val="00FA5A76"/>
    <w:rsid w:val="00FB7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BB090"/>
  <w15:chartTrackingRefBased/>
  <w15:docId w15:val="{67F1209D-51CF-4380-BF6E-82DF4C086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FAC"/>
    <w:pPr>
      <w:spacing w:after="200"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F161B6"/>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161B6"/>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161B6"/>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161B6"/>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F161B6"/>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F161B6"/>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F161B6"/>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F161B6"/>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F161B6"/>
    <w:pPr>
      <w:keepNext/>
      <w:keepLines/>
      <w:spacing w:after="0"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1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61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61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61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1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1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1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1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1B6"/>
    <w:rPr>
      <w:rFonts w:eastAsiaTheme="majorEastAsia" w:cstheme="majorBidi"/>
      <w:color w:val="272727" w:themeColor="text1" w:themeTint="D8"/>
    </w:rPr>
  </w:style>
  <w:style w:type="paragraph" w:styleId="Title">
    <w:name w:val="Title"/>
    <w:basedOn w:val="Normal"/>
    <w:next w:val="Normal"/>
    <w:link w:val="TitleChar"/>
    <w:uiPriority w:val="10"/>
    <w:qFormat/>
    <w:rsid w:val="00F161B6"/>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161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1B6"/>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161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1B6"/>
    <w:pPr>
      <w:spacing w:before="160" w:after="160" w:line="259" w:lineRule="auto"/>
      <w:jc w:val="center"/>
    </w:pPr>
    <w:rPr>
      <w:rFonts w:ascii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F161B6"/>
    <w:rPr>
      <w:i/>
      <w:iCs/>
      <w:color w:val="404040" w:themeColor="text1" w:themeTint="BF"/>
    </w:rPr>
  </w:style>
  <w:style w:type="paragraph" w:styleId="ListParagraph">
    <w:name w:val="List Paragraph"/>
    <w:basedOn w:val="Normal"/>
    <w:uiPriority w:val="34"/>
    <w:qFormat/>
    <w:rsid w:val="00F161B6"/>
    <w:pPr>
      <w:spacing w:after="160" w:line="259" w:lineRule="auto"/>
      <w:ind w:left="720"/>
      <w:contextualSpacing/>
      <w:jc w:val="left"/>
    </w:pPr>
    <w:rPr>
      <w:rFonts w:asciiTheme="minorHAnsi" w:hAnsiTheme="minorHAnsi"/>
      <w:kern w:val="2"/>
      <w:sz w:val="22"/>
      <w14:ligatures w14:val="standardContextual"/>
    </w:rPr>
  </w:style>
  <w:style w:type="character" w:styleId="IntenseEmphasis">
    <w:name w:val="Intense Emphasis"/>
    <w:basedOn w:val="DefaultParagraphFont"/>
    <w:uiPriority w:val="21"/>
    <w:qFormat/>
    <w:rsid w:val="00F161B6"/>
    <w:rPr>
      <w:i/>
      <w:iCs/>
      <w:color w:val="0F4761" w:themeColor="accent1" w:themeShade="BF"/>
    </w:rPr>
  </w:style>
  <w:style w:type="paragraph" w:styleId="IntenseQuote">
    <w:name w:val="Intense Quote"/>
    <w:basedOn w:val="Normal"/>
    <w:next w:val="Normal"/>
    <w:link w:val="IntenseQuoteChar"/>
    <w:uiPriority w:val="30"/>
    <w:qFormat/>
    <w:rsid w:val="00F161B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F161B6"/>
    <w:rPr>
      <w:i/>
      <w:iCs/>
      <w:color w:val="0F4761" w:themeColor="accent1" w:themeShade="BF"/>
    </w:rPr>
  </w:style>
  <w:style w:type="character" w:styleId="IntenseReference">
    <w:name w:val="Intense Reference"/>
    <w:basedOn w:val="DefaultParagraphFont"/>
    <w:uiPriority w:val="32"/>
    <w:qFormat/>
    <w:rsid w:val="00F161B6"/>
    <w:rPr>
      <w:b/>
      <w:bCs/>
      <w:smallCaps/>
      <w:color w:val="0F4761" w:themeColor="accent1" w:themeShade="BF"/>
      <w:spacing w:val="5"/>
    </w:rPr>
  </w:style>
  <w:style w:type="paragraph" w:styleId="NoSpacing">
    <w:name w:val="No Spacing"/>
    <w:link w:val="NoSpacingChar"/>
    <w:uiPriority w:val="1"/>
    <w:qFormat/>
    <w:rsid w:val="00DC3FA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C3FAC"/>
    <w:rPr>
      <w:rFonts w:eastAsiaTheme="minorEastAsia"/>
      <w:kern w:val="0"/>
      <w:lang w:val="en-US"/>
      <w14:ligatures w14:val="none"/>
    </w:rPr>
  </w:style>
  <w:style w:type="paragraph" w:styleId="TOCHeading">
    <w:name w:val="TOC Heading"/>
    <w:basedOn w:val="Heading1"/>
    <w:next w:val="Normal"/>
    <w:uiPriority w:val="39"/>
    <w:unhideWhenUsed/>
    <w:qFormat/>
    <w:rsid w:val="00DC3FA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C3FAC"/>
    <w:pPr>
      <w:spacing w:after="100"/>
    </w:pPr>
  </w:style>
  <w:style w:type="character" w:styleId="Hyperlink">
    <w:name w:val="Hyperlink"/>
    <w:basedOn w:val="DefaultParagraphFont"/>
    <w:uiPriority w:val="99"/>
    <w:unhideWhenUsed/>
    <w:rsid w:val="00DC3FAC"/>
    <w:rPr>
      <w:color w:val="467886" w:themeColor="hyperlink"/>
      <w:u w:val="single"/>
    </w:rPr>
  </w:style>
  <w:style w:type="paragraph" w:styleId="Header">
    <w:name w:val="header"/>
    <w:basedOn w:val="Normal"/>
    <w:link w:val="HeaderChar"/>
    <w:uiPriority w:val="99"/>
    <w:unhideWhenUsed/>
    <w:rsid w:val="00FB7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DC4"/>
    <w:rPr>
      <w:rFonts w:ascii="Arial" w:hAnsi="Arial"/>
      <w:kern w:val="0"/>
      <w:sz w:val="24"/>
      <w14:ligatures w14:val="none"/>
    </w:rPr>
  </w:style>
  <w:style w:type="paragraph" w:styleId="Footer">
    <w:name w:val="footer"/>
    <w:basedOn w:val="Normal"/>
    <w:link w:val="FooterChar"/>
    <w:uiPriority w:val="99"/>
    <w:unhideWhenUsed/>
    <w:rsid w:val="00FB7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DC4"/>
    <w:rPr>
      <w:rFonts w:ascii="Arial" w:hAnsi="Arial"/>
      <w:kern w:val="0"/>
      <w:sz w:val="24"/>
      <w14:ligatures w14:val="none"/>
    </w:rPr>
  </w:style>
  <w:style w:type="character" w:styleId="UnresolvedMention">
    <w:name w:val="Unresolved Mention"/>
    <w:basedOn w:val="DefaultParagraphFont"/>
    <w:uiPriority w:val="99"/>
    <w:semiHidden/>
    <w:unhideWhenUsed/>
    <w:rsid w:val="008B6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774670">
      <w:bodyDiv w:val="1"/>
      <w:marLeft w:val="0"/>
      <w:marRight w:val="0"/>
      <w:marTop w:val="0"/>
      <w:marBottom w:val="0"/>
      <w:divBdr>
        <w:top w:val="none" w:sz="0" w:space="0" w:color="auto"/>
        <w:left w:val="none" w:sz="0" w:space="0" w:color="auto"/>
        <w:bottom w:val="none" w:sz="0" w:space="0" w:color="auto"/>
        <w:right w:val="none" w:sz="0" w:space="0" w:color="auto"/>
      </w:divBdr>
    </w:div>
    <w:div w:id="103695723">
      <w:bodyDiv w:val="1"/>
      <w:marLeft w:val="0"/>
      <w:marRight w:val="0"/>
      <w:marTop w:val="0"/>
      <w:marBottom w:val="0"/>
      <w:divBdr>
        <w:top w:val="none" w:sz="0" w:space="0" w:color="auto"/>
        <w:left w:val="none" w:sz="0" w:space="0" w:color="auto"/>
        <w:bottom w:val="none" w:sz="0" w:space="0" w:color="auto"/>
        <w:right w:val="none" w:sz="0" w:space="0" w:color="auto"/>
      </w:divBdr>
    </w:div>
    <w:div w:id="133108017">
      <w:bodyDiv w:val="1"/>
      <w:marLeft w:val="0"/>
      <w:marRight w:val="0"/>
      <w:marTop w:val="0"/>
      <w:marBottom w:val="0"/>
      <w:divBdr>
        <w:top w:val="none" w:sz="0" w:space="0" w:color="auto"/>
        <w:left w:val="none" w:sz="0" w:space="0" w:color="auto"/>
        <w:bottom w:val="none" w:sz="0" w:space="0" w:color="auto"/>
        <w:right w:val="none" w:sz="0" w:space="0" w:color="auto"/>
      </w:divBdr>
    </w:div>
    <w:div w:id="199708098">
      <w:bodyDiv w:val="1"/>
      <w:marLeft w:val="0"/>
      <w:marRight w:val="0"/>
      <w:marTop w:val="0"/>
      <w:marBottom w:val="0"/>
      <w:divBdr>
        <w:top w:val="none" w:sz="0" w:space="0" w:color="auto"/>
        <w:left w:val="none" w:sz="0" w:space="0" w:color="auto"/>
        <w:bottom w:val="none" w:sz="0" w:space="0" w:color="auto"/>
        <w:right w:val="none" w:sz="0" w:space="0" w:color="auto"/>
      </w:divBdr>
    </w:div>
    <w:div w:id="268241217">
      <w:bodyDiv w:val="1"/>
      <w:marLeft w:val="0"/>
      <w:marRight w:val="0"/>
      <w:marTop w:val="0"/>
      <w:marBottom w:val="0"/>
      <w:divBdr>
        <w:top w:val="none" w:sz="0" w:space="0" w:color="auto"/>
        <w:left w:val="none" w:sz="0" w:space="0" w:color="auto"/>
        <w:bottom w:val="none" w:sz="0" w:space="0" w:color="auto"/>
        <w:right w:val="none" w:sz="0" w:space="0" w:color="auto"/>
      </w:divBdr>
    </w:div>
    <w:div w:id="283732135">
      <w:bodyDiv w:val="1"/>
      <w:marLeft w:val="0"/>
      <w:marRight w:val="0"/>
      <w:marTop w:val="0"/>
      <w:marBottom w:val="0"/>
      <w:divBdr>
        <w:top w:val="none" w:sz="0" w:space="0" w:color="auto"/>
        <w:left w:val="none" w:sz="0" w:space="0" w:color="auto"/>
        <w:bottom w:val="none" w:sz="0" w:space="0" w:color="auto"/>
        <w:right w:val="none" w:sz="0" w:space="0" w:color="auto"/>
      </w:divBdr>
    </w:div>
    <w:div w:id="446118364">
      <w:bodyDiv w:val="1"/>
      <w:marLeft w:val="0"/>
      <w:marRight w:val="0"/>
      <w:marTop w:val="0"/>
      <w:marBottom w:val="0"/>
      <w:divBdr>
        <w:top w:val="none" w:sz="0" w:space="0" w:color="auto"/>
        <w:left w:val="none" w:sz="0" w:space="0" w:color="auto"/>
        <w:bottom w:val="none" w:sz="0" w:space="0" w:color="auto"/>
        <w:right w:val="none" w:sz="0" w:space="0" w:color="auto"/>
      </w:divBdr>
    </w:div>
    <w:div w:id="516382252">
      <w:bodyDiv w:val="1"/>
      <w:marLeft w:val="0"/>
      <w:marRight w:val="0"/>
      <w:marTop w:val="0"/>
      <w:marBottom w:val="0"/>
      <w:divBdr>
        <w:top w:val="none" w:sz="0" w:space="0" w:color="auto"/>
        <w:left w:val="none" w:sz="0" w:space="0" w:color="auto"/>
        <w:bottom w:val="none" w:sz="0" w:space="0" w:color="auto"/>
        <w:right w:val="none" w:sz="0" w:space="0" w:color="auto"/>
      </w:divBdr>
    </w:div>
    <w:div w:id="633408347">
      <w:bodyDiv w:val="1"/>
      <w:marLeft w:val="0"/>
      <w:marRight w:val="0"/>
      <w:marTop w:val="0"/>
      <w:marBottom w:val="0"/>
      <w:divBdr>
        <w:top w:val="none" w:sz="0" w:space="0" w:color="auto"/>
        <w:left w:val="none" w:sz="0" w:space="0" w:color="auto"/>
        <w:bottom w:val="none" w:sz="0" w:space="0" w:color="auto"/>
        <w:right w:val="none" w:sz="0" w:space="0" w:color="auto"/>
      </w:divBdr>
    </w:div>
    <w:div w:id="826357553">
      <w:bodyDiv w:val="1"/>
      <w:marLeft w:val="0"/>
      <w:marRight w:val="0"/>
      <w:marTop w:val="0"/>
      <w:marBottom w:val="0"/>
      <w:divBdr>
        <w:top w:val="none" w:sz="0" w:space="0" w:color="auto"/>
        <w:left w:val="none" w:sz="0" w:space="0" w:color="auto"/>
        <w:bottom w:val="none" w:sz="0" w:space="0" w:color="auto"/>
        <w:right w:val="none" w:sz="0" w:space="0" w:color="auto"/>
      </w:divBdr>
    </w:div>
    <w:div w:id="901519642">
      <w:bodyDiv w:val="1"/>
      <w:marLeft w:val="0"/>
      <w:marRight w:val="0"/>
      <w:marTop w:val="0"/>
      <w:marBottom w:val="0"/>
      <w:divBdr>
        <w:top w:val="none" w:sz="0" w:space="0" w:color="auto"/>
        <w:left w:val="none" w:sz="0" w:space="0" w:color="auto"/>
        <w:bottom w:val="none" w:sz="0" w:space="0" w:color="auto"/>
        <w:right w:val="none" w:sz="0" w:space="0" w:color="auto"/>
      </w:divBdr>
    </w:div>
    <w:div w:id="951744712">
      <w:bodyDiv w:val="1"/>
      <w:marLeft w:val="0"/>
      <w:marRight w:val="0"/>
      <w:marTop w:val="0"/>
      <w:marBottom w:val="0"/>
      <w:divBdr>
        <w:top w:val="none" w:sz="0" w:space="0" w:color="auto"/>
        <w:left w:val="none" w:sz="0" w:space="0" w:color="auto"/>
        <w:bottom w:val="none" w:sz="0" w:space="0" w:color="auto"/>
        <w:right w:val="none" w:sz="0" w:space="0" w:color="auto"/>
      </w:divBdr>
    </w:div>
    <w:div w:id="1142847717">
      <w:bodyDiv w:val="1"/>
      <w:marLeft w:val="0"/>
      <w:marRight w:val="0"/>
      <w:marTop w:val="0"/>
      <w:marBottom w:val="0"/>
      <w:divBdr>
        <w:top w:val="none" w:sz="0" w:space="0" w:color="auto"/>
        <w:left w:val="none" w:sz="0" w:space="0" w:color="auto"/>
        <w:bottom w:val="none" w:sz="0" w:space="0" w:color="auto"/>
        <w:right w:val="none" w:sz="0" w:space="0" w:color="auto"/>
      </w:divBdr>
    </w:div>
    <w:div w:id="1398745559">
      <w:bodyDiv w:val="1"/>
      <w:marLeft w:val="0"/>
      <w:marRight w:val="0"/>
      <w:marTop w:val="0"/>
      <w:marBottom w:val="0"/>
      <w:divBdr>
        <w:top w:val="none" w:sz="0" w:space="0" w:color="auto"/>
        <w:left w:val="none" w:sz="0" w:space="0" w:color="auto"/>
        <w:bottom w:val="none" w:sz="0" w:space="0" w:color="auto"/>
        <w:right w:val="none" w:sz="0" w:space="0" w:color="auto"/>
      </w:divBdr>
    </w:div>
    <w:div w:id="1546603324">
      <w:bodyDiv w:val="1"/>
      <w:marLeft w:val="0"/>
      <w:marRight w:val="0"/>
      <w:marTop w:val="0"/>
      <w:marBottom w:val="0"/>
      <w:divBdr>
        <w:top w:val="none" w:sz="0" w:space="0" w:color="auto"/>
        <w:left w:val="none" w:sz="0" w:space="0" w:color="auto"/>
        <w:bottom w:val="none" w:sz="0" w:space="0" w:color="auto"/>
        <w:right w:val="none" w:sz="0" w:space="0" w:color="auto"/>
      </w:divBdr>
    </w:div>
    <w:div w:id="156821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laridges.co.uk/about-the-hotel/" TargetMode="External"/><Relationship Id="rId18" Type="http://schemas.openxmlformats.org/officeDocument/2006/relationships/hyperlink" Target="https://doi.org/10.1002/bse.3480" TargetMode="External"/><Relationship Id="rId26" Type="http://schemas.openxmlformats.org/officeDocument/2006/relationships/hyperlink" Target="https://doi.org/10.3390/su9030404" TargetMode="External"/><Relationship Id="rId3" Type="http://schemas.openxmlformats.org/officeDocument/2006/relationships/styles" Target="styles.xml"/><Relationship Id="rId21" Type="http://schemas.openxmlformats.org/officeDocument/2006/relationships/hyperlink" Target="https://doi.org/10.1089/env.2021.0007" TargetMode="External"/><Relationship Id="rId7" Type="http://schemas.openxmlformats.org/officeDocument/2006/relationships/endnotes" Target="endnotes.xml"/><Relationship Id="rId12" Type="http://schemas.openxmlformats.org/officeDocument/2006/relationships/hyperlink" Target="https://doi.org/10.1080/09669582.2021.1931255" TargetMode="External"/><Relationship Id="rId17" Type="http://schemas.openxmlformats.org/officeDocument/2006/relationships/hyperlink" Target="https://doi.org/10.1016/j.ijhm.2018.03.012" TargetMode="External"/><Relationship Id="rId25" Type="http://schemas.openxmlformats.org/officeDocument/2006/relationships/hyperlink" Target="https://link.springer.com/article/10.1007/S11625-018-0627-5" TargetMode="External"/><Relationship Id="rId2" Type="http://schemas.openxmlformats.org/officeDocument/2006/relationships/numbering" Target="numbering.xml"/><Relationship Id="rId16" Type="http://schemas.openxmlformats.org/officeDocument/2006/relationships/hyperlink" Target="http://dx.doi.org/10.1080/1331677X.2017.1313122" TargetMode="External"/><Relationship Id="rId20" Type="http://schemas.openxmlformats.org/officeDocument/2006/relationships/hyperlink" Target="https://doi.org/10.1007/s40685-020-00111-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1315240084" TargetMode="External"/><Relationship Id="rId24" Type="http://schemas.openxmlformats.org/officeDocument/2006/relationships/hyperlink" Target="https://doi.org/10.4324/9780203704424" TargetMode="External"/><Relationship Id="rId5" Type="http://schemas.openxmlformats.org/officeDocument/2006/relationships/webSettings" Target="webSettings.xml"/><Relationship Id="rId15" Type="http://schemas.openxmlformats.org/officeDocument/2006/relationships/hyperlink" Target="https://doi.org/10.1016/j.ijhm.2020.102538" TargetMode="External"/><Relationship Id="rId23" Type="http://schemas.openxmlformats.org/officeDocument/2006/relationships/hyperlink" Target="https://doi.org/10.1111/1468-2230.12377" TargetMode="External"/><Relationship Id="rId28" Type="http://schemas.openxmlformats.org/officeDocument/2006/relationships/hyperlink" Target="https://wttc.org/Portals/0/Documents/Reports/2023/WTTC_Consumer_Trends_Report_2023-A_world_in_motion.pdf" TargetMode="External"/><Relationship Id="rId10" Type="http://schemas.openxmlformats.org/officeDocument/2006/relationships/hyperlink" Target="https://doi.org/10.1080/13683500.2020.1800601" TargetMode="External"/><Relationship Id="rId19" Type="http://schemas.openxmlformats.org/officeDocument/2006/relationships/hyperlink" Target="https://doi.org/10.1016/j.jbusres.2022.01.06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article/10.1007/s10551-017-3731-z" TargetMode="External"/><Relationship Id="rId22" Type="http://schemas.openxmlformats.org/officeDocument/2006/relationships/hyperlink" Target="https://doi.org/10.1111/ijmr.12112" TargetMode="External"/><Relationship Id="rId27" Type="http://schemas.openxmlformats.org/officeDocument/2006/relationships/hyperlink" Target="https://doi.org/10.3390/su132111975"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5E7EC3B0ECF4D3397FBC1078849C0CF"/>
        <w:category>
          <w:name w:val="General"/>
          <w:gallery w:val="placeholder"/>
        </w:category>
        <w:types>
          <w:type w:val="bbPlcHdr"/>
        </w:types>
        <w:behaviors>
          <w:behavior w:val="content"/>
        </w:behaviors>
        <w:guid w:val="{AD4D0986-2FCD-480C-8B01-99827EAD5C11}"/>
      </w:docPartPr>
      <w:docPartBody>
        <w:p w:rsidR="002E6158" w:rsidRDefault="003762CF" w:rsidP="003762CF">
          <w:pPr>
            <w:pStyle w:val="B5E7EC3B0ECF4D3397FBC1078849C0C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2CF"/>
    <w:rsid w:val="0001569B"/>
    <w:rsid w:val="0003226E"/>
    <w:rsid w:val="002E6158"/>
    <w:rsid w:val="003762CF"/>
    <w:rsid w:val="003A3660"/>
    <w:rsid w:val="007D636F"/>
    <w:rsid w:val="00A475AF"/>
    <w:rsid w:val="00B66E64"/>
    <w:rsid w:val="00B72C04"/>
    <w:rsid w:val="00BC49A6"/>
    <w:rsid w:val="00C065E3"/>
    <w:rsid w:val="00F10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E7EC3B0ECF4D3397FBC1078849C0CF">
    <w:name w:val="B5E7EC3B0ECF4D3397FBC1078849C0CF"/>
    <w:rsid w:val="003762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name: Alexandra-Andreea Anghel (2226451)</PublishDate>
  <Abstract/>
  <CompanyAddress>Lecturer: Lisa-Marie Bassler</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3262</Words>
  <Characters>18594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Sustainable Hospitality &amp; Tourism Management</vt:lpstr>
    </vt:vector>
  </TitlesOfParts>
  <Company>Module code: BMIH5006</Company>
  <LinksUpToDate>false</LinksUpToDate>
  <CharactersWithSpaces>21813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Hospitality &amp; Tourism Management</dc:title>
  <dc:subject>The role of Corporate Social Responsibility in promoting sustainability within Claridge’s London Hotel</dc:subject>
  <dc:creator>Alexandra Andreea Anghel (2226451)</dc:creator>
  <cp:keywords/>
  <dc:description/>
  <cp:lastModifiedBy>Alexandra Andreea Anghel (2226451)</cp:lastModifiedBy>
  <cp:revision>12</cp:revision>
  <dcterms:created xsi:type="dcterms:W3CDTF">2024-10-09T09:36:00Z</dcterms:created>
  <dcterms:modified xsi:type="dcterms:W3CDTF">2024-10-21T20:30:00Z</dcterms:modified>
</cp:coreProperties>
</file>