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lang w:val="en-GB"/>
          <w14:ligatures w14:val="standardContextual"/>
        </w:rPr>
        <w:id w:val="-284194412"/>
        <w:docPartObj>
          <w:docPartGallery w:val="Cover Pages"/>
          <w:docPartUnique/>
        </w:docPartObj>
      </w:sdtPr>
      <w:sdtEndPr>
        <w:rPr>
          <w:color w:val="156082" w:themeColor="accent1"/>
          <w:sz w:val="22"/>
        </w:rPr>
      </w:sdtEndPr>
      <w:sdtContent>
        <w:p w14:paraId="5F62D9D7" w14:textId="526A6F11" w:rsidR="00E750B9" w:rsidRDefault="00E750B9">
          <w:pPr>
            <w:pStyle w:val="NoSpacing"/>
            <w:rPr>
              <w:sz w:val="2"/>
            </w:rPr>
          </w:pPr>
          <w:r>
            <w:rPr>
              <w:noProof/>
            </w:rPr>
            <mc:AlternateContent>
              <mc:Choice Requires="wps">
                <w:drawing>
                  <wp:anchor distT="0" distB="0" distL="114300" distR="114300" simplePos="0" relativeHeight="251661312" behindDoc="0" locked="0" layoutInCell="1" allowOverlap="1" wp14:anchorId="713AFFD5" wp14:editId="497EC01D">
                    <wp:simplePos x="0" y="0"/>
                    <wp:positionH relativeFrom="page">
                      <wp:align>center</wp:align>
                    </wp:positionH>
                    <wp:positionV relativeFrom="margin">
                      <wp:align>top</wp:align>
                    </wp:positionV>
                    <wp:extent cx="5943600" cy="592455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5943600" cy="5924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44"/>
                                    <w:szCs w:val="4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1A954B8" w14:textId="09AD95A0" w:rsidR="00E750B9" w:rsidRPr="007B6717" w:rsidRDefault="007B6717">
                                    <w:pPr>
                                      <w:pStyle w:val="NoSpacing"/>
                                      <w:rPr>
                                        <w:rFonts w:asciiTheme="majorHAnsi" w:eastAsiaTheme="majorEastAsia" w:hAnsiTheme="majorHAnsi" w:cstheme="majorBidi"/>
                                        <w:caps/>
                                        <w:color w:val="2C7FCE" w:themeColor="text2" w:themeTint="99"/>
                                        <w:sz w:val="44"/>
                                        <w:szCs w:val="44"/>
                                      </w:rPr>
                                    </w:pPr>
                                    <w:r w:rsidRPr="007B6717">
                                      <w:rPr>
                                        <w:rFonts w:asciiTheme="majorHAnsi" w:eastAsiaTheme="majorEastAsia" w:hAnsiTheme="majorHAnsi" w:cstheme="majorBidi"/>
                                        <w:caps/>
                                        <w:color w:val="2C7FCE" w:themeColor="text2" w:themeTint="99"/>
                                        <w:sz w:val="44"/>
                                        <w:szCs w:val="44"/>
                                      </w:rPr>
                                      <w:t>Personal reflection of a project work.</w:t>
                                    </w:r>
                                  </w:p>
                                </w:sdtContent>
                              </w:sdt>
                              <w:p w14:paraId="4823E8D1" w14:textId="0F1822EA" w:rsidR="00E750B9"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7B6717">
                                      <w:rPr>
                                        <w:color w:val="156082" w:themeColor="accent1"/>
                                        <w:sz w:val="36"/>
                                        <w:szCs w:val="36"/>
                                      </w:rPr>
                                      <w:t>Smart Intelligent Food Waste Management System.</w:t>
                                    </w:r>
                                  </w:sdtContent>
                                </w:sdt>
                                <w:r w:rsidR="00E750B9">
                                  <w:rPr>
                                    <w:noProof/>
                                  </w:rPr>
                                  <w:t xml:space="preserve"> </w:t>
                                </w:r>
                              </w:p>
                              <w:p w14:paraId="24A768D4" w14:textId="77777777" w:rsidR="00E750B9" w:rsidRDefault="00E750B9"/>
                              <w:p w14:paraId="199EA3BE" w14:textId="7E3064F3" w:rsidR="007B6717" w:rsidRPr="00422C59" w:rsidRDefault="007B6717">
                                <w:pPr>
                                  <w:rPr>
                                    <w:sz w:val="28"/>
                                    <w:szCs w:val="28"/>
                                  </w:rPr>
                                </w:pPr>
                                <w:r w:rsidRPr="00422C59">
                                  <w:rPr>
                                    <w:sz w:val="36"/>
                                    <w:szCs w:val="36"/>
                                  </w:rPr>
                                  <w:t xml:space="preserve">Programme: </w:t>
                                </w:r>
                                <w:r w:rsidRPr="00422C59">
                                  <w:rPr>
                                    <w:sz w:val="32"/>
                                    <w:szCs w:val="32"/>
                                  </w:rPr>
                                  <w:t>BSc Applied Computing.</w:t>
                                </w:r>
                              </w:p>
                              <w:p w14:paraId="3C703D1F" w14:textId="0BB46614" w:rsidR="007B6717" w:rsidRPr="00422C59" w:rsidRDefault="007B6717">
                                <w:pPr>
                                  <w:rPr>
                                    <w:sz w:val="28"/>
                                    <w:szCs w:val="28"/>
                                  </w:rPr>
                                </w:pPr>
                                <w:r w:rsidRPr="00422C59">
                                  <w:rPr>
                                    <w:sz w:val="36"/>
                                    <w:szCs w:val="36"/>
                                  </w:rPr>
                                  <w:t>Module</w:t>
                                </w:r>
                                <w:r w:rsidR="00422C59" w:rsidRPr="00422C59">
                                  <w:rPr>
                                    <w:sz w:val="28"/>
                                    <w:szCs w:val="28"/>
                                  </w:rPr>
                                  <w:t>:</w:t>
                                </w:r>
                                <w:r w:rsidRPr="00422C59">
                                  <w:rPr>
                                    <w:sz w:val="28"/>
                                    <w:szCs w:val="28"/>
                                  </w:rPr>
                                  <w:t xml:space="preserve"> </w:t>
                                </w:r>
                                <w:r w:rsidRPr="00422C59">
                                  <w:rPr>
                                    <w:sz w:val="32"/>
                                    <w:szCs w:val="32"/>
                                  </w:rPr>
                                  <w:t>Emerging Trends</w:t>
                                </w:r>
                              </w:p>
                              <w:p w14:paraId="543D6D18" w14:textId="79E15269" w:rsidR="00422C59" w:rsidRPr="00422C59" w:rsidRDefault="00422C59">
                                <w:pPr>
                                  <w:rPr>
                                    <w:sz w:val="28"/>
                                    <w:szCs w:val="28"/>
                                  </w:rPr>
                                </w:pPr>
                                <w:r w:rsidRPr="00422C59">
                                  <w:rPr>
                                    <w:sz w:val="36"/>
                                    <w:szCs w:val="36"/>
                                  </w:rPr>
                                  <w:t xml:space="preserve">Module Code: </w:t>
                                </w:r>
                                <w:r w:rsidRPr="00422C59">
                                  <w:rPr>
                                    <w:sz w:val="28"/>
                                    <w:szCs w:val="28"/>
                                  </w:rPr>
                                  <w:t>ACCB6019</w:t>
                                </w:r>
                              </w:p>
                              <w:p w14:paraId="3F54BE06" w14:textId="6E2656DE" w:rsidR="00422C59" w:rsidRPr="00422C59" w:rsidRDefault="00422C59">
                                <w:pPr>
                                  <w:rPr>
                                    <w:sz w:val="32"/>
                                    <w:szCs w:val="32"/>
                                  </w:rPr>
                                </w:pPr>
                                <w:r w:rsidRPr="00422C59">
                                  <w:rPr>
                                    <w:sz w:val="32"/>
                                    <w:szCs w:val="32"/>
                                  </w:rPr>
                                  <w:t>Assignment Title:</w:t>
                                </w:r>
                                <w:r w:rsidRPr="00422C59">
                                  <w:rPr>
                                    <w:sz w:val="28"/>
                                    <w:szCs w:val="28"/>
                                  </w:rPr>
                                  <w:t xml:space="preserve"> </w:t>
                                </w:r>
                                <w:r w:rsidRPr="00422C59">
                                  <w:rPr>
                                    <w:sz w:val="32"/>
                                    <w:szCs w:val="32"/>
                                  </w:rPr>
                                  <w:t>Hackathon 2026</w:t>
                                </w:r>
                              </w:p>
                              <w:p w14:paraId="0298EA76" w14:textId="74E4E1B9" w:rsidR="007B6717" w:rsidRPr="00422C59" w:rsidRDefault="007B6717">
                                <w:pPr>
                                  <w:rPr>
                                    <w:sz w:val="28"/>
                                    <w:szCs w:val="28"/>
                                  </w:rPr>
                                </w:pPr>
                                <w:r w:rsidRPr="00422C59">
                                  <w:rPr>
                                    <w:sz w:val="36"/>
                                    <w:szCs w:val="36"/>
                                  </w:rPr>
                                  <w:t>Lecturer:</w:t>
                                </w:r>
                                <w:r w:rsidR="00422C59" w:rsidRPr="00422C59">
                                  <w:rPr>
                                    <w:sz w:val="36"/>
                                    <w:szCs w:val="36"/>
                                  </w:rPr>
                                  <w:t xml:space="preserve"> </w:t>
                                </w:r>
                                <w:r w:rsidR="00422C59" w:rsidRPr="00422C59">
                                  <w:rPr>
                                    <w:sz w:val="28"/>
                                    <w:szCs w:val="28"/>
                                  </w:rPr>
                                  <w:t xml:space="preserve">Dr. Dipo </w:t>
                                </w:r>
                                <w:proofErr w:type="spellStart"/>
                                <w:r w:rsidR="00422C59" w:rsidRPr="00422C59">
                                  <w:rPr>
                                    <w:sz w:val="28"/>
                                    <w:szCs w:val="28"/>
                                  </w:rPr>
                                  <w:t>Dunsin</w:t>
                                </w:r>
                                <w:proofErr w:type="spellEnd"/>
                                <w:r w:rsidR="00422C59" w:rsidRPr="00422C59">
                                  <w:rPr>
                                    <w:sz w:val="28"/>
                                    <w:szCs w:val="28"/>
                                  </w:rPr>
                                  <w:t xml:space="preserve"> </w:t>
                                </w:r>
                              </w:p>
                              <w:p w14:paraId="238BFD43" w14:textId="28E258F6" w:rsidR="00422C59" w:rsidRPr="00422C59" w:rsidRDefault="00422C59">
                                <w:pPr>
                                  <w:rPr>
                                    <w:sz w:val="28"/>
                                    <w:szCs w:val="28"/>
                                  </w:rPr>
                                </w:pPr>
                                <w:r w:rsidRPr="00422C59">
                                  <w:rPr>
                                    <w:sz w:val="28"/>
                                    <w:szCs w:val="28"/>
                                  </w:rPr>
                                  <w:t>Submitted by: Md Gulam Hafiz</w:t>
                                </w:r>
                              </w:p>
                              <w:p w14:paraId="368ADDA1" w14:textId="6BC67530" w:rsidR="00422C59" w:rsidRPr="00422C59" w:rsidRDefault="00422C59">
                                <w:pPr>
                                  <w:rPr>
                                    <w:sz w:val="28"/>
                                    <w:szCs w:val="28"/>
                                  </w:rPr>
                                </w:pPr>
                                <w:r w:rsidRPr="00422C59">
                                  <w:rPr>
                                    <w:sz w:val="28"/>
                                    <w:szCs w:val="28"/>
                                  </w:rPr>
                                  <w:t>Student ID:2232603</w:t>
                                </w:r>
                              </w:p>
                              <w:p w14:paraId="5E7874CF" w14:textId="11C5531F" w:rsidR="00422C59" w:rsidRPr="00422C59" w:rsidRDefault="00422C59">
                                <w:pPr>
                                  <w:rPr>
                                    <w:sz w:val="28"/>
                                    <w:szCs w:val="28"/>
                                  </w:rPr>
                                </w:pPr>
                                <w:r w:rsidRPr="00422C59">
                                  <w:rPr>
                                    <w:sz w:val="28"/>
                                    <w:szCs w:val="28"/>
                                  </w:rPr>
                                  <w:t>University of Wales Trinity Saint David</w:t>
                                </w:r>
                              </w:p>
                              <w:p w14:paraId="16953AFA" w14:textId="26424E50" w:rsidR="00422C59" w:rsidRDefault="00422C59">
                                <w:pPr>
                                  <w:rPr>
                                    <w:sz w:val="28"/>
                                    <w:szCs w:val="28"/>
                                  </w:rPr>
                                </w:pPr>
                                <w:r w:rsidRPr="00422C59">
                                  <w:rPr>
                                    <w:sz w:val="28"/>
                                    <w:szCs w:val="28"/>
                                  </w:rPr>
                                  <w:t>London.</w:t>
                                </w:r>
                              </w:p>
                              <w:p w14:paraId="34BCFEFF" w14:textId="66A5E991" w:rsidR="00422C59" w:rsidRDefault="00422C59">
                                <w:pPr>
                                  <w:rPr>
                                    <w:sz w:val="28"/>
                                    <w:szCs w:val="28"/>
                                  </w:rPr>
                                </w:pPr>
                                <w:r>
                                  <w:rPr>
                                    <w:noProof/>
                                  </w:rPr>
                                  <w:drawing>
                                    <wp:inline distT="0" distB="0" distL="0" distR="0" wp14:anchorId="05FE4DAD" wp14:editId="6ACA33E0">
                                      <wp:extent cx="2057143" cy="809524"/>
                                      <wp:effectExtent l="0" t="0" r="635" b="0"/>
                                      <wp:docPr id="1379664022"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664022" name="Picture 1" descr="A close-up of a sign&#10;&#10;AI-generated content may be incorrect."/>
                                              <pic:cNvPicPr/>
                                            </pic:nvPicPr>
                                            <pic:blipFill>
                                              <a:blip r:embed="rId9"/>
                                              <a:stretch>
                                                <a:fillRect/>
                                              </a:stretch>
                                            </pic:blipFill>
                                            <pic:spPr>
                                              <a:xfrm>
                                                <a:off x="0" y="0"/>
                                                <a:ext cx="2057143" cy="809524"/>
                                              </a:xfrm>
                                              <a:prstGeom prst="rect">
                                                <a:avLst/>
                                              </a:prstGeom>
                                            </pic:spPr>
                                          </pic:pic>
                                        </a:graphicData>
                                      </a:graphic>
                                    </wp:inline>
                                  </w:drawing>
                                </w:r>
                              </w:p>
                              <w:p w14:paraId="5193179E" w14:textId="77777777" w:rsidR="00422C59" w:rsidRPr="00422C59" w:rsidRDefault="00422C59">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713AFFD5" id="_x0000_t202" coordsize="21600,21600" o:spt="202" path="m,l,21600r21600,l21600,xe">
                    <v:stroke joinstyle="miter"/>
                    <v:path gradientshapeok="t" o:connecttype="rect"/>
                  </v:shapetype>
                  <v:shape id="Text Box 66" o:spid="_x0000_s1026" type="#_x0000_t202" style="position:absolute;margin-left:0;margin-top:0;width:468pt;height:466.5pt;z-index:251661312;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" filled="f" stroked="f" strokeweight=".5pt">
                    <v:textbox>
                      <w:txbxContent>
                        <w:sdt>
                          <w:sdtPr>
                            <w:rPr>
                              <w:rFonts w:asciiTheme="majorHAnsi" w:eastAsiaTheme="majorEastAsia" w:hAnsiTheme="majorHAnsi" w:cstheme="majorBidi"/>
                              <w:caps/>
                              <w:color w:val="2C7FCE" w:themeColor="text2" w:themeTint="99"/>
                              <w:sz w:val="44"/>
                              <w:szCs w:val="4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1A954B8" w14:textId="09AD95A0" w:rsidR="00E750B9" w:rsidRPr="007B6717" w:rsidRDefault="007B6717">
                              <w:pPr>
                                <w:pStyle w:val="NoSpacing"/>
                                <w:rPr>
                                  <w:rFonts w:asciiTheme="majorHAnsi" w:eastAsiaTheme="majorEastAsia" w:hAnsiTheme="majorHAnsi" w:cstheme="majorBidi"/>
                                  <w:caps/>
                                  <w:color w:val="2C7FCE" w:themeColor="text2" w:themeTint="99"/>
                                  <w:sz w:val="44"/>
                                  <w:szCs w:val="44"/>
                                </w:rPr>
                              </w:pPr>
                              <w:r w:rsidRPr="007B6717">
                                <w:rPr>
                                  <w:rFonts w:asciiTheme="majorHAnsi" w:eastAsiaTheme="majorEastAsia" w:hAnsiTheme="majorHAnsi" w:cstheme="majorBidi"/>
                                  <w:caps/>
                                  <w:color w:val="2C7FCE" w:themeColor="text2" w:themeTint="99"/>
                                  <w:sz w:val="44"/>
                                  <w:szCs w:val="44"/>
                                </w:rPr>
                                <w:t>Personal reflection of a project work.</w:t>
                              </w:r>
                            </w:p>
                          </w:sdtContent>
                        </w:sdt>
                        <w:p w14:paraId="4823E8D1" w14:textId="0F1822EA" w:rsidR="00E750B9"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7B6717">
                                <w:rPr>
                                  <w:color w:val="156082" w:themeColor="accent1"/>
                                  <w:sz w:val="36"/>
                                  <w:szCs w:val="36"/>
                                </w:rPr>
                                <w:t>Smart Intelligent Food Waste Management System.</w:t>
                              </w:r>
                            </w:sdtContent>
                          </w:sdt>
                          <w:r w:rsidR="00E750B9">
                            <w:rPr>
                              <w:noProof/>
                            </w:rPr>
                            <w:t xml:space="preserve"> </w:t>
                          </w:r>
                        </w:p>
                        <w:p w14:paraId="24A768D4" w14:textId="77777777" w:rsidR="00E750B9" w:rsidRDefault="00E750B9"/>
                        <w:p w14:paraId="199EA3BE" w14:textId="7E3064F3" w:rsidR="007B6717" w:rsidRPr="00422C59" w:rsidRDefault="007B6717">
                          <w:pPr>
                            <w:rPr>
                              <w:sz w:val="28"/>
                              <w:szCs w:val="28"/>
                            </w:rPr>
                          </w:pPr>
                          <w:r w:rsidRPr="00422C59">
                            <w:rPr>
                              <w:sz w:val="36"/>
                              <w:szCs w:val="36"/>
                            </w:rPr>
                            <w:t xml:space="preserve">Programme: </w:t>
                          </w:r>
                          <w:r w:rsidRPr="00422C59">
                            <w:rPr>
                              <w:sz w:val="32"/>
                              <w:szCs w:val="32"/>
                            </w:rPr>
                            <w:t>BSc Applied Computing.</w:t>
                          </w:r>
                        </w:p>
                        <w:p w14:paraId="3C703D1F" w14:textId="0BB46614" w:rsidR="007B6717" w:rsidRPr="00422C59" w:rsidRDefault="007B6717">
                          <w:pPr>
                            <w:rPr>
                              <w:sz w:val="28"/>
                              <w:szCs w:val="28"/>
                            </w:rPr>
                          </w:pPr>
                          <w:r w:rsidRPr="00422C59">
                            <w:rPr>
                              <w:sz w:val="36"/>
                              <w:szCs w:val="36"/>
                            </w:rPr>
                            <w:t>Module</w:t>
                          </w:r>
                          <w:r w:rsidR="00422C59" w:rsidRPr="00422C59">
                            <w:rPr>
                              <w:sz w:val="28"/>
                              <w:szCs w:val="28"/>
                            </w:rPr>
                            <w:t>:</w:t>
                          </w:r>
                          <w:r w:rsidRPr="00422C59">
                            <w:rPr>
                              <w:sz w:val="28"/>
                              <w:szCs w:val="28"/>
                            </w:rPr>
                            <w:t xml:space="preserve"> </w:t>
                          </w:r>
                          <w:r w:rsidRPr="00422C59">
                            <w:rPr>
                              <w:sz w:val="32"/>
                              <w:szCs w:val="32"/>
                            </w:rPr>
                            <w:t>Emerging Trends</w:t>
                          </w:r>
                        </w:p>
                        <w:p w14:paraId="543D6D18" w14:textId="79E15269" w:rsidR="00422C59" w:rsidRPr="00422C59" w:rsidRDefault="00422C59">
                          <w:pPr>
                            <w:rPr>
                              <w:sz w:val="28"/>
                              <w:szCs w:val="28"/>
                            </w:rPr>
                          </w:pPr>
                          <w:r w:rsidRPr="00422C59">
                            <w:rPr>
                              <w:sz w:val="36"/>
                              <w:szCs w:val="36"/>
                            </w:rPr>
                            <w:t xml:space="preserve">Module Code: </w:t>
                          </w:r>
                          <w:r w:rsidRPr="00422C59">
                            <w:rPr>
                              <w:sz w:val="28"/>
                              <w:szCs w:val="28"/>
                            </w:rPr>
                            <w:t>ACCB6019</w:t>
                          </w:r>
                        </w:p>
                        <w:p w14:paraId="3F54BE06" w14:textId="6E2656DE" w:rsidR="00422C59" w:rsidRPr="00422C59" w:rsidRDefault="00422C59">
                          <w:pPr>
                            <w:rPr>
                              <w:sz w:val="32"/>
                              <w:szCs w:val="32"/>
                            </w:rPr>
                          </w:pPr>
                          <w:r w:rsidRPr="00422C59">
                            <w:rPr>
                              <w:sz w:val="32"/>
                              <w:szCs w:val="32"/>
                            </w:rPr>
                            <w:t>Assignment Title:</w:t>
                          </w:r>
                          <w:r w:rsidRPr="00422C59">
                            <w:rPr>
                              <w:sz w:val="28"/>
                              <w:szCs w:val="28"/>
                            </w:rPr>
                            <w:t xml:space="preserve"> </w:t>
                          </w:r>
                          <w:r w:rsidRPr="00422C59">
                            <w:rPr>
                              <w:sz w:val="32"/>
                              <w:szCs w:val="32"/>
                            </w:rPr>
                            <w:t>Hackathon 2026</w:t>
                          </w:r>
                        </w:p>
                        <w:p w14:paraId="0298EA76" w14:textId="74E4E1B9" w:rsidR="007B6717" w:rsidRPr="00422C59" w:rsidRDefault="007B6717">
                          <w:pPr>
                            <w:rPr>
                              <w:sz w:val="28"/>
                              <w:szCs w:val="28"/>
                            </w:rPr>
                          </w:pPr>
                          <w:r w:rsidRPr="00422C59">
                            <w:rPr>
                              <w:sz w:val="36"/>
                              <w:szCs w:val="36"/>
                            </w:rPr>
                            <w:t>Lecturer:</w:t>
                          </w:r>
                          <w:r w:rsidR="00422C59" w:rsidRPr="00422C59">
                            <w:rPr>
                              <w:sz w:val="36"/>
                              <w:szCs w:val="36"/>
                            </w:rPr>
                            <w:t xml:space="preserve"> </w:t>
                          </w:r>
                          <w:r w:rsidR="00422C59" w:rsidRPr="00422C59">
                            <w:rPr>
                              <w:sz w:val="28"/>
                              <w:szCs w:val="28"/>
                            </w:rPr>
                            <w:t xml:space="preserve">Dr. Dipo </w:t>
                          </w:r>
                          <w:proofErr w:type="spellStart"/>
                          <w:r w:rsidR="00422C59" w:rsidRPr="00422C59">
                            <w:rPr>
                              <w:sz w:val="28"/>
                              <w:szCs w:val="28"/>
                            </w:rPr>
                            <w:t>Dunsin</w:t>
                          </w:r>
                          <w:proofErr w:type="spellEnd"/>
                          <w:r w:rsidR="00422C59" w:rsidRPr="00422C59">
                            <w:rPr>
                              <w:sz w:val="28"/>
                              <w:szCs w:val="28"/>
                            </w:rPr>
                            <w:t xml:space="preserve"> </w:t>
                          </w:r>
                        </w:p>
                        <w:p w14:paraId="238BFD43" w14:textId="28E258F6" w:rsidR="00422C59" w:rsidRPr="00422C59" w:rsidRDefault="00422C59">
                          <w:pPr>
                            <w:rPr>
                              <w:sz w:val="28"/>
                              <w:szCs w:val="28"/>
                            </w:rPr>
                          </w:pPr>
                          <w:r w:rsidRPr="00422C59">
                            <w:rPr>
                              <w:sz w:val="28"/>
                              <w:szCs w:val="28"/>
                            </w:rPr>
                            <w:t>Submitted by: Md Gulam Hafiz</w:t>
                          </w:r>
                        </w:p>
                        <w:p w14:paraId="368ADDA1" w14:textId="6BC67530" w:rsidR="00422C59" w:rsidRPr="00422C59" w:rsidRDefault="00422C59">
                          <w:pPr>
                            <w:rPr>
                              <w:sz w:val="28"/>
                              <w:szCs w:val="28"/>
                            </w:rPr>
                          </w:pPr>
                          <w:r w:rsidRPr="00422C59">
                            <w:rPr>
                              <w:sz w:val="28"/>
                              <w:szCs w:val="28"/>
                            </w:rPr>
                            <w:t>Student ID:2232603</w:t>
                          </w:r>
                        </w:p>
                        <w:p w14:paraId="5E7874CF" w14:textId="11C5531F" w:rsidR="00422C59" w:rsidRPr="00422C59" w:rsidRDefault="00422C59">
                          <w:pPr>
                            <w:rPr>
                              <w:sz w:val="28"/>
                              <w:szCs w:val="28"/>
                            </w:rPr>
                          </w:pPr>
                          <w:r w:rsidRPr="00422C59">
                            <w:rPr>
                              <w:sz w:val="28"/>
                              <w:szCs w:val="28"/>
                            </w:rPr>
                            <w:t>University of Wales Trinity Saint David</w:t>
                          </w:r>
                        </w:p>
                        <w:p w14:paraId="16953AFA" w14:textId="26424E50" w:rsidR="00422C59" w:rsidRDefault="00422C59">
                          <w:pPr>
                            <w:rPr>
                              <w:sz w:val="28"/>
                              <w:szCs w:val="28"/>
                            </w:rPr>
                          </w:pPr>
                          <w:r w:rsidRPr="00422C59">
                            <w:rPr>
                              <w:sz w:val="28"/>
                              <w:szCs w:val="28"/>
                            </w:rPr>
                            <w:t>London.</w:t>
                          </w:r>
                        </w:p>
                        <w:p w14:paraId="34BCFEFF" w14:textId="66A5E991" w:rsidR="00422C59" w:rsidRDefault="00422C59">
                          <w:pPr>
                            <w:rPr>
                              <w:sz w:val="28"/>
                              <w:szCs w:val="28"/>
                            </w:rPr>
                          </w:pPr>
                          <w:r>
                            <w:rPr>
                              <w:noProof/>
                            </w:rPr>
                            <w:drawing>
                              <wp:inline distT="0" distB="0" distL="0" distR="0" wp14:anchorId="05FE4DAD" wp14:editId="6ACA33E0">
                                <wp:extent cx="2057143" cy="809524"/>
                                <wp:effectExtent l="0" t="0" r="635" b="0"/>
                                <wp:docPr id="1379664022"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664022" name="Picture 1" descr="A close-up of a sign&#10;&#10;AI-generated content may be incorrect."/>
                                        <pic:cNvPicPr/>
                                      </pic:nvPicPr>
                                      <pic:blipFill>
                                        <a:blip r:embed="rId9"/>
                                        <a:stretch>
                                          <a:fillRect/>
                                        </a:stretch>
                                      </pic:blipFill>
                                      <pic:spPr>
                                        <a:xfrm>
                                          <a:off x="0" y="0"/>
                                          <a:ext cx="2057143" cy="809524"/>
                                        </a:xfrm>
                                        <a:prstGeom prst="rect">
                                          <a:avLst/>
                                        </a:prstGeom>
                                      </pic:spPr>
                                    </pic:pic>
                                  </a:graphicData>
                                </a:graphic>
                              </wp:inline>
                            </w:drawing>
                          </w:r>
                        </w:p>
                        <w:p w14:paraId="5193179E" w14:textId="77777777" w:rsidR="00422C59" w:rsidRPr="00422C59" w:rsidRDefault="00422C59">
                          <w:pPr>
                            <w:rPr>
                              <w:sz w:val="28"/>
                              <w:szCs w:val="28"/>
                            </w:rPr>
                          </w:pPr>
                        </w:p>
                      </w:txbxContent>
                    </v:textbox>
                    <w10:wrap anchorx="page" anchory="margin"/>
                  </v:shape>
                </w:pict>
              </mc:Fallback>
            </mc:AlternateContent>
          </w:r>
        </w:p>
        <w:p w14:paraId="6E4BE91D" w14:textId="44C4F150" w:rsidR="00E750B9" w:rsidRDefault="00E750B9">
          <w:r>
            <w:rPr>
              <w:noProof/>
              <w:color w:val="156082" w:themeColor="accent1"/>
              <w:sz w:val="36"/>
              <w:szCs w:val="36"/>
            </w:rPr>
            <mc:AlternateContent>
              <mc:Choice Requires="wpg">
                <w:drawing>
                  <wp:anchor distT="0" distB="0" distL="114300" distR="114300" simplePos="0" relativeHeight="251660288" behindDoc="1" locked="0" layoutInCell="1" allowOverlap="1" wp14:anchorId="5B33C427" wp14:editId="6BF8E7CE">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90D3793"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6E1A94B" wp14:editId="5A288BF8">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6D4AC2" w14:textId="48B2B390" w:rsidR="00E750B9" w:rsidRDefault="00000000">
                                <w:pPr>
                                  <w:pStyle w:val="NoSpacing"/>
                                  <w:jc w:val="right"/>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422C59">
                                      <w:rPr>
                                        <w:color w:val="156082" w:themeColor="accent1"/>
                                        <w:sz w:val="36"/>
                                        <w:szCs w:val="36"/>
                                      </w:rPr>
                                      <w:t xml:space="preserve">     </w:t>
                                    </w:r>
                                  </w:sdtContent>
                                </w:sdt>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0CD9C1BB" w14:textId="767C4455" w:rsidR="00E750B9" w:rsidRDefault="00422C59">
                                    <w:pPr>
                                      <w:pStyle w:val="NoSpacing"/>
                                      <w:jc w:val="right"/>
                                      <w:rPr>
                                        <w:color w:val="156082" w:themeColor="accent1"/>
                                        <w:sz w:val="36"/>
                                        <w:szCs w:val="36"/>
                                      </w:rPr>
                                    </w:pPr>
                                    <w:r>
                                      <w:rPr>
                                        <w:color w:val="156082"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6E1A94B"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456D4AC2" w14:textId="48B2B390" w:rsidR="00E750B9" w:rsidRDefault="00000000">
                          <w:pPr>
                            <w:pStyle w:val="NoSpacing"/>
                            <w:jc w:val="right"/>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422C59">
                                <w:rPr>
                                  <w:color w:val="156082" w:themeColor="accent1"/>
                                  <w:sz w:val="36"/>
                                  <w:szCs w:val="36"/>
                                </w:rPr>
                                <w:t xml:space="preserve">     </w:t>
                              </w:r>
                            </w:sdtContent>
                          </w:sdt>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0CD9C1BB" w14:textId="767C4455" w:rsidR="00E750B9" w:rsidRDefault="00422C59">
                              <w:pPr>
                                <w:pStyle w:val="NoSpacing"/>
                                <w:jc w:val="right"/>
                                <w:rPr>
                                  <w:color w:val="156082" w:themeColor="accent1"/>
                                  <w:sz w:val="36"/>
                                  <w:szCs w:val="36"/>
                                </w:rPr>
                              </w:pPr>
                              <w:r>
                                <w:rPr>
                                  <w:color w:val="156082" w:themeColor="accent1"/>
                                  <w:sz w:val="36"/>
                                  <w:szCs w:val="36"/>
                                </w:rPr>
                                <w:t xml:space="preserve">     </w:t>
                              </w:r>
                            </w:p>
                          </w:sdtContent>
                        </w:sdt>
                      </w:txbxContent>
                    </v:textbox>
                    <w10:wrap anchorx="page" anchory="margin"/>
                  </v:shape>
                </w:pict>
              </mc:Fallback>
            </mc:AlternateContent>
          </w:r>
        </w:p>
        <w:p w14:paraId="393E9A11" w14:textId="719A6589" w:rsidR="00E750B9" w:rsidRDefault="00E750B9">
          <w:pPr>
            <w:rPr>
              <w:rFonts w:eastAsiaTheme="minorEastAsia"/>
              <w:color w:val="156082" w:themeColor="accent1"/>
              <w:kern w:val="0"/>
              <w:lang w:val="en-US"/>
              <w14:ligatures w14:val="none"/>
            </w:rPr>
          </w:pPr>
          <w:r>
            <w:rPr>
              <w:rFonts w:eastAsiaTheme="minorEastAsia"/>
              <w:color w:val="156082" w:themeColor="accent1"/>
              <w:kern w:val="0"/>
              <w:lang w:val="en-US"/>
              <w14:ligatures w14:val="none"/>
            </w:rPr>
            <w:br w:type="page"/>
          </w:r>
        </w:p>
      </w:sdtContent>
    </w:sdt>
    <w:p w14:paraId="11935177" w14:textId="77777777" w:rsidR="00422C59" w:rsidRDefault="005F6755" w:rsidP="00F355AF">
      <w:pPr>
        <w:rPr>
          <w:rFonts w:ascii="Nirmala UI" w:hAnsi="Nirmala UI" w:cs="Nirmala UI"/>
          <w:b/>
          <w:bCs/>
        </w:rPr>
      </w:pPr>
      <w:r>
        <w:rPr>
          <w:rFonts w:ascii="Nirmala UI" w:hAnsi="Nirmala UI" w:cs="Nirmala UI"/>
          <w:b/>
          <w:bCs/>
        </w:rPr>
        <w:lastRenderedPageBreak/>
        <w:t xml:space="preserve">                </w:t>
      </w:r>
    </w:p>
    <w:sdt>
      <w:sdtPr>
        <w:rPr>
          <w:rFonts w:asciiTheme="minorHAnsi" w:eastAsiaTheme="minorHAnsi" w:hAnsiTheme="minorHAnsi" w:cstheme="minorBidi"/>
          <w:color w:val="auto"/>
          <w:kern w:val="2"/>
          <w:sz w:val="22"/>
          <w:szCs w:val="22"/>
          <w:lang w:val="en-GB"/>
          <w14:ligatures w14:val="standardContextual"/>
        </w:rPr>
        <w:id w:val="-513992894"/>
        <w:docPartObj>
          <w:docPartGallery w:val="Table of Contents"/>
          <w:docPartUnique/>
        </w:docPartObj>
      </w:sdtPr>
      <w:sdtEndPr>
        <w:rPr>
          <w:b/>
          <w:bCs/>
          <w:noProof/>
        </w:rPr>
      </w:sdtEndPr>
      <w:sdtContent>
        <w:p w14:paraId="5BA90165" w14:textId="337027AF" w:rsidR="00422C59" w:rsidRDefault="00422C59">
          <w:pPr>
            <w:pStyle w:val="TOCHeading"/>
          </w:pPr>
          <w:r>
            <w:t>Table of Contents</w:t>
          </w:r>
        </w:p>
        <w:p w14:paraId="2FA2989C" w14:textId="7AC152B7" w:rsidR="00F3585D" w:rsidRDefault="00422C5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6978610" w:history="1">
            <w:r w:rsidR="00F3585D" w:rsidRPr="009739D8">
              <w:rPr>
                <w:rStyle w:val="Hyperlink"/>
                <w:noProof/>
              </w:rPr>
              <w:t>Personal Reflection of a Group Project.</w:t>
            </w:r>
            <w:r w:rsidR="00F3585D">
              <w:rPr>
                <w:noProof/>
                <w:webHidden/>
              </w:rPr>
              <w:tab/>
            </w:r>
            <w:r w:rsidR="00F3585D">
              <w:rPr>
                <w:noProof/>
                <w:webHidden/>
              </w:rPr>
              <w:fldChar w:fldCharType="begin"/>
            </w:r>
            <w:r w:rsidR="00F3585D">
              <w:rPr>
                <w:noProof/>
                <w:webHidden/>
              </w:rPr>
              <w:instrText xml:space="preserve"> PAGEREF _Toc216978610 \h </w:instrText>
            </w:r>
            <w:r w:rsidR="00F3585D">
              <w:rPr>
                <w:noProof/>
                <w:webHidden/>
              </w:rPr>
            </w:r>
            <w:r w:rsidR="00F3585D">
              <w:rPr>
                <w:noProof/>
                <w:webHidden/>
              </w:rPr>
              <w:fldChar w:fldCharType="separate"/>
            </w:r>
            <w:r w:rsidR="00F3585D">
              <w:rPr>
                <w:noProof/>
                <w:webHidden/>
              </w:rPr>
              <w:t>1</w:t>
            </w:r>
            <w:r w:rsidR="00F3585D">
              <w:rPr>
                <w:noProof/>
                <w:webHidden/>
              </w:rPr>
              <w:fldChar w:fldCharType="end"/>
            </w:r>
          </w:hyperlink>
        </w:p>
        <w:p w14:paraId="0BC55837" w14:textId="4314BF2E" w:rsidR="00F3585D" w:rsidRDefault="00F3585D">
          <w:pPr>
            <w:pStyle w:val="TOC1"/>
            <w:tabs>
              <w:tab w:val="right" w:leader="dot" w:pos="9016"/>
            </w:tabs>
            <w:rPr>
              <w:rFonts w:eastAsiaTheme="minorEastAsia"/>
              <w:noProof/>
              <w:sz w:val="24"/>
              <w:szCs w:val="24"/>
              <w:lang w:eastAsia="en-GB"/>
            </w:rPr>
          </w:pPr>
          <w:hyperlink w:anchor="_Toc216978611" w:history="1">
            <w:r w:rsidRPr="009739D8">
              <w:rPr>
                <w:rStyle w:val="Hyperlink"/>
                <w:noProof/>
              </w:rPr>
              <w:t>Project Report on,</w:t>
            </w:r>
            <w:r>
              <w:rPr>
                <w:noProof/>
                <w:webHidden/>
              </w:rPr>
              <w:tab/>
            </w:r>
            <w:r>
              <w:rPr>
                <w:noProof/>
                <w:webHidden/>
              </w:rPr>
              <w:fldChar w:fldCharType="begin"/>
            </w:r>
            <w:r>
              <w:rPr>
                <w:noProof/>
                <w:webHidden/>
              </w:rPr>
              <w:instrText xml:space="preserve"> PAGEREF _Toc216978611 \h </w:instrText>
            </w:r>
            <w:r>
              <w:rPr>
                <w:noProof/>
                <w:webHidden/>
              </w:rPr>
            </w:r>
            <w:r>
              <w:rPr>
                <w:noProof/>
                <w:webHidden/>
              </w:rPr>
              <w:fldChar w:fldCharType="separate"/>
            </w:r>
            <w:r>
              <w:rPr>
                <w:noProof/>
                <w:webHidden/>
              </w:rPr>
              <w:t>1</w:t>
            </w:r>
            <w:r>
              <w:rPr>
                <w:noProof/>
                <w:webHidden/>
              </w:rPr>
              <w:fldChar w:fldCharType="end"/>
            </w:r>
          </w:hyperlink>
        </w:p>
        <w:p w14:paraId="2CD5EAA8" w14:textId="5C0898D1" w:rsidR="00F3585D" w:rsidRDefault="00F3585D">
          <w:pPr>
            <w:pStyle w:val="TOC2"/>
            <w:tabs>
              <w:tab w:val="right" w:leader="dot" w:pos="9016"/>
            </w:tabs>
            <w:rPr>
              <w:rFonts w:eastAsiaTheme="minorEastAsia"/>
              <w:noProof/>
              <w:sz w:val="24"/>
              <w:szCs w:val="24"/>
              <w:lang w:eastAsia="en-GB"/>
            </w:rPr>
          </w:pPr>
          <w:hyperlink w:anchor="_Toc216978612" w:history="1">
            <w:r w:rsidRPr="009739D8">
              <w:rPr>
                <w:rStyle w:val="Hyperlink"/>
                <w:noProof/>
              </w:rPr>
              <w:t>“Smart Intelligent Food Waste Management System or SIFWMS:”</w:t>
            </w:r>
            <w:r>
              <w:rPr>
                <w:noProof/>
                <w:webHidden/>
              </w:rPr>
              <w:tab/>
            </w:r>
            <w:r>
              <w:rPr>
                <w:noProof/>
                <w:webHidden/>
              </w:rPr>
              <w:fldChar w:fldCharType="begin"/>
            </w:r>
            <w:r>
              <w:rPr>
                <w:noProof/>
                <w:webHidden/>
              </w:rPr>
              <w:instrText xml:space="preserve"> PAGEREF _Toc216978612 \h </w:instrText>
            </w:r>
            <w:r>
              <w:rPr>
                <w:noProof/>
                <w:webHidden/>
              </w:rPr>
            </w:r>
            <w:r>
              <w:rPr>
                <w:noProof/>
                <w:webHidden/>
              </w:rPr>
              <w:fldChar w:fldCharType="separate"/>
            </w:r>
            <w:r>
              <w:rPr>
                <w:noProof/>
                <w:webHidden/>
              </w:rPr>
              <w:t>1</w:t>
            </w:r>
            <w:r>
              <w:rPr>
                <w:noProof/>
                <w:webHidden/>
              </w:rPr>
              <w:fldChar w:fldCharType="end"/>
            </w:r>
          </w:hyperlink>
        </w:p>
        <w:p w14:paraId="2597FD1C" w14:textId="0DDC6D5E" w:rsidR="00F3585D" w:rsidRDefault="00F3585D">
          <w:pPr>
            <w:pStyle w:val="TOC1"/>
            <w:tabs>
              <w:tab w:val="right" w:leader="dot" w:pos="9016"/>
            </w:tabs>
            <w:rPr>
              <w:rFonts w:eastAsiaTheme="minorEastAsia"/>
              <w:noProof/>
              <w:sz w:val="24"/>
              <w:szCs w:val="24"/>
              <w:lang w:eastAsia="en-GB"/>
            </w:rPr>
          </w:pPr>
          <w:hyperlink w:anchor="_Toc216978613" w:history="1">
            <w:r w:rsidRPr="009739D8">
              <w:rPr>
                <w:rStyle w:val="Hyperlink"/>
                <w:noProof/>
              </w:rPr>
              <w:t>Introduction:</w:t>
            </w:r>
            <w:r>
              <w:rPr>
                <w:noProof/>
                <w:webHidden/>
              </w:rPr>
              <w:tab/>
            </w:r>
            <w:r>
              <w:rPr>
                <w:noProof/>
                <w:webHidden/>
              </w:rPr>
              <w:fldChar w:fldCharType="begin"/>
            </w:r>
            <w:r>
              <w:rPr>
                <w:noProof/>
                <w:webHidden/>
              </w:rPr>
              <w:instrText xml:space="preserve"> PAGEREF _Toc216978613 \h </w:instrText>
            </w:r>
            <w:r>
              <w:rPr>
                <w:noProof/>
                <w:webHidden/>
              </w:rPr>
            </w:r>
            <w:r>
              <w:rPr>
                <w:noProof/>
                <w:webHidden/>
              </w:rPr>
              <w:fldChar w:fldCharType="separate"/>
            </w:r>
            <w:r>
              <w:rPr>
                <w:noProof/>
                <w:webHidden/>
              </w:rPr>
              <w:t>1</w:t>
            </w:r>
            <w:r>
              <w:rPr>
                <w:noProof/>
                <w:webHidden/>
              </w:rPr>
              <w:fldChar w:fldCharType="end"/>
            </w:r>
          </w:hyperlink>
        </w:p>
        <w:p w14:paraId="52D5D8FD" w14:textId="5F0F87FE" w:rsidR="00F3585D" w:rsidRDefault="00F3585D">
          <w:pPr>
            <w:pStyle w:val="TOC2"/>
            <w:tabs>
              <w:tab w:val="right" w:leader="dot" w:pos="9016"/>
            </w:tabs>
            <w:rPr>
              <w:rFonts w:eastAsiaTheme="minorEastAsia"/>
              <w:noProof/>
              <w:sz w:val="24"/>
              <w:szCs w:val="24"/>
              <w:lang w:eastAsia="en-GB"/>
            </w:rPr>
          </w:pPr>
          <w:hyperlink w:anchor="_Toc216978614" w:history="1">
            <w:r w:rsidRPr="009739D8">
              <w:rPr>
                <w:rStyle w:val="Hyperlink"/>
                <w:noProof/>
              </w:rPr>
              <w:t>Methodology and system development:</w:t>
            </w:r>
            <w:r>
              <w:rPr>
                <w:noProof/>
                <w:webHidden/>
              </w:rPr>
              <w:tab/>
            </w:r>
            <w:r>
              <w:rPr>
                <w:noProof/>
                <w:webHidden/>
              </w:rPr>
              <w:fldChar w:fldCharType="begin"/>
            </w:r>
            <w:r>
              <w:rPr>
                <w:noProof/>
                <w:webHidden/>
              </w:rPr>
              <w:instrText xml:space="preserve"> PAGEREF _Toc216978614 \h </w:instrText>
            </w:r>
            <w:r>
              <w:rPr>
                <w:noProof/>
                <w:webHidden/>
              </w:rPr>
            </w:r>
            <w:r>
              <w:rPr>
                <w:noProof/>
                <w:webHidden/>
              </w:rPr>
              <w:fldChar w:fldCharType="separate"/>
            </w:r>
            <w:r>
              <w:rPr>
                <w:noProof/>
                <w:webHidden/>
              </w:rPr>
              <w:t>2</w:t>
            </w:r>
            <w:r>
              <w:rPr>
                <w:noProof/>
                <w:webHidden/>
              </w:rPr>
              <w:fldChar w:fldCharType="end"/>
            </w:r>
          </w:hyperlink>
        </w:p>
        <w:p w14:paraId="70F23620" w14:textId="62D6D547" w:rsidR="00F3585D" w:rsidRDefault="00F3585D">
          <w:pPr>
            <w:pStyle w:val="TOC2"/>
            <w:tabs>
              <w:tab w:val="right" w:leader="dot" w:pos="9016"/>
            </w:tabs>
            <w:rPr>
              <w:rFonts w:eastAsiaTheme="minorEastAsia"/>
              <w:noProof/>
              <w:sz w:val="24"/>
              <w:szCs w:val="24"/>
              <w:lang w:eastAsia="en-GB"/>
            </w:rPr>
          </w:pPr>
          <w:hyperlink w:anchor="_Toc216978615" w:history="1">
            <w:r w:rsidRPr="009739D8">
              <w:rPr>
                <w:rStyle w:val="Hyperlink"/>
                <w:noProof/>
              </w:rPr>
              <w:t>Project Development and Key features:</w:t>
            </w:r>
            <w:r>
              <w:rPr>
                <w:noProof/>
                <w:webHidden/>
              </w:rPr>
              <w:tab/>
            </w:r>
            <w:r>
              <w:rPr>
                <w:noProof/>
                <w:webHidden/>
              </w:rPr>
              <w:fldChar w:fldCharType="begin"/>
            </w:r>
            <w:r>
              <w:rPr>
                <w:noProof/>
                <w:webHidden/>
              </w:rPr>
              <w:instrText xml:space="preserve"> PAGEREF _Toc216978615 \h </w:instrText>
            </w:r>
            <w:r>
              <w:rPr>
                <w:noProof/>
                <w:webHidden/>
              </w:rPr>
            </w:r>
            <w:r>
              <w:rPr>
                <w:noProof/>
                <w:webHidden/>
              </w:rPr>
              <w:fldChar w:fldCharType="separate"/>
            </w:r>
            <w:r>
              <w:rPr>
                <w:noProof/>
                <w:webHidden/>
              </w:rPr>
              <w:t>3</w:t>
            </w:r>
            <w:r>
              <w:rPr>
                <w:noProof/>
                <w:webHidden/>
              </w:rPr>
              <w:fldChar w:fldCharType="end"/>
            </w:r>
          </w:hyperlink>
        </w:p>
        <w:p w14:paraId="17137020" w14:textId="11493198" w:rsidR="00F3585D" w:rsidRDefault="00F3585D">
          <w:pPr>
            <w:pStyle w:val="TOC3"/>
            <w:tabs>
              <w:tab w:val="right" w:leader="dot" w:pos="9016"/>
            </w:tabs>
            <w:rPr>
              <w:rFonts w:eastAsiaTheme="minorEastAsia"/>
              <w:noProof/>
              <w:sz w:val="24"/>
              <w:szCs w:val="24"/>
              <w:lang w:eastAsia="en-GB"/>
            </w:rPr>
          </w:pPr>
          <w:hyperlink w:anchor="_Toc216978616" w:history="1">
            <w:r w:rsidRPr="009739D8">
              <w:rPr>
                <w:rStyle w:val="Hyperlink"/>
                <w:noProof/>
              </w:rPr>
              <w:t>Sustainability and Impact Analysis</w:t>
            </w:r>
            <w:r>
              <w:rPr>
                <w:noProof/>
                <w:webHidden/>
              </w:rPr>
              <w:tab/>
            </w:r>
            <w:r>
              <w:rPr>
                <w:noProof/>
                <w:webHidden/>
              </w:rPr>
              <w:fldChar w:fldCharType="begin"/>
            </w:r>
            <w:r>
              <w:rPr>
                <w:noProof/>
                <w:webHidden/>
              </w:rPr>
              <w:instrText xml:space="preserve"> PAGEREF _Toc216978616 \h </w:instrText>
            </w:r>
            <w:r>
              <w:rPr>
                <w:noProof/>
                <w:webHidden/>
              </w:rPr>
            </w:r>
            <w:r>
              <w:rPr>
                <w:noProof/>
                <w:webHidden/>
              </w:rPr>
              <w:fldChar w:fldCharType="separate"/>
            </w:r>
            <w:r>
              <w:rPr>
                <w:noProof/>
                <w:webHidden/>
              </w:rPr>
              <w:t>4</w:t>
            </w:r>
            <w:r>
              <w:rPr>
                <w:noProof/>
                <w:webHidden/>
              </w:rPr>
              <w:fldChar w:fldCharType="end"/>
            </w:r>
          </w:hyperlink>
        </w:p>
        <w:p w14:paraId="5FC130E6" w14:textId="6735790A" w:rsidR="00F3585D" w:rsidRDefault="00F3585D">
          <w:pPr>
            <w:pStyle w:val="TOC3"/>
            <w:tabs>
              <w:tab w:val="right" w:leader="dot" w:pos="9016"/>
            </w:tabs>
            <w:rPr>
              <w:rFonts w:eastAsiaTheme="minorEastAsia"/>
              <w:noProof/>
              <w:sz w:val="24"/>
              <w:szCs w:val="24"/>
              <w:lang w:eastAsia="en-GB"/>
            </w:rPr>
          </w:pPr>
          <w:hyperlink w:anchor="_Toc216978617" w:history="1">
            <w:r w:rsidRPr="009739D8">
              <w:rPr>
                <w:rStyle w:val="Hyperlink"/>
                <w:noProof/>
              </w:rPr>
              <w:t>Economic Sustainability</w:t>
            </w:r>
            <w:r>
              <w:rPr>
                <w:noProof/>
                <w:webHidden/>
              </w:rPr>
              <w:tab/>
            </w:r>
            <w:r>
              <w:rPr>
                <w:noProof/>
                <w:webHidden/>
              </w:rPr>
              <w:fldChar w:fldCharType="begin"/>
            </w:r>
            <w:r>
              <w:rPr>
                <w:noProof/>
                <w:webHidden/>
              </w:rPr>
              <w:instrText xml:space="preserve"> PAGEREF _Toc216978617 \h </w:instrText>
            </w:r>
            <w:r>
              <w:rPr>
                <w:noProof/>
                <w:webHidden/>
              </w:rPr>
            </w:r>
            <w:r>
              <w:rPr>
                <w:noProof/>
                <w:webHidden/>
              </w:rPr>
              <w:fldChar w:fldCharType="separate"/>
            </w:r>
            <w:r>
              <w:rPr>
                <w:noProof/>
                <w:webHidden/>
              </w:rPr>
              <w:t>5</w:t>
            </w:r>
            <w:r>
              <w:rPr>
                <w:noProof/>
                <w:webHidden/>
              </w:rPr>
              <w:fldChar w:fldCharType="end"/>
            </w:r>
          </w:hyperlink>
        </w:p>
        <w:p w14:paraId="117DC704" w14:textId="5D772BA0" w:rsidR="00F3585D" w:rsidRDefault="00F3585D">
          <w:pPr>
            <w:pStyle w:val="TOC3"/>
            <w:tabs>
              <w:tab w:val="right" w:leader="dot" w:pos="9016"/>
            </w:tabs>
            <w:rPr>
              <w:rFonts w:eastAsiaTheme="minorEastAsia"/>
              <w:noProof/>
              <w:sz w:val="24"/>
              <w:szCs w:val="24"/>
              <w:lang w:eastAsia="en-GB"/>
            </w:rPr>
          </w:pPr>
          <w:hyperlink w:anchor="_Toc216978618" w:history="1">
            <w:r w:rsidRPr="009739D8">
              <w:rPr>
                <w:rStyle w:val="Hyperlink"/>
                <w:noProof/>
              </w:rPr>
              <w:t>Social Sustainability:</w:t>
            </w:r>
            <w:r>
              <w:rPr>
                <w:noProof/>
                <w:webHidden/>
              </w:rPr>
              <w:tab/>
            </w:r>
            <w:r>
              <w:rPr>
                <w:noProof/>
                <w:webHidden/>
              </w:rPr>
              <w:fldChar w:fldCharType="begin"/>
            </w:r>
            <w:r>
              <w:rPr>
                <w:noProof/>
                <w:webHidden/>
              </w:rPr>
              <w:instrText xml:space="preserve"> PAGEREF _Toc216978618 \h </w:instrText>
            </w:r>
            <w:r>
              <w:rPr>
                <w:noProof/>
                <w:webHidden/>
              </w:rPr>
            </w:r>
            <w:r>
              <w:rPr>
                <w:noProof/>
                <w:webHidden/>
              </w:rPr>
              <w:fldChar w:fldCharType="separate"/>
            </w:r>
            <w:r>
              <w:rPr>
                <w:noProof/>
                <w:webHidden/>
              </w:rPr>
              <w:t>5</w:t>
            </w:r>
            <w:r>
              <w:rPr>
                <w:noProof/>
                <w:webHidden/>
              </w:rPr>
              <w:fldChar w:fldCharType="end"/>
            </w:r>
          </w:hyperlink>
        </w:p>
        <w:p w14:paraId="2148A7AA" w14:textId="6195FB01" w:rsidR="00F3585D" w:rsidRDefault="00F3585D">
          <w:pPr>
            <w:pStyle w:val="TOC3"/>
            <w:tabs>
              <w:tab w:val="right" w:leader="dot" w:pos="9016"/>
            </w:tabs>
            <w:rPr>
              <w:rFonts w:eastAsiaTheme="minorEastAsia"/>
              <w:noProof/>
              <w:sz w:val="24"/>
              <w:szCs w:val="24"/>
              <w:lang w:eastAsia="en-GB"/>
            </w:rPr>
          </w:pPr>
          <w:hyperlink w:anchor="_Toc216978619" w:history="1">
            <w:r w:rsidRPr="009739D8">
              <w:rPr>
                <w:rStyle w:val="Hyperlink"/>
                <w:noProof/>
              </w:rPr>
              <w:t>Industrial, Policy, and Academic Impact</w:t>
            </w:r>
            <w:r>
              <w:rPr>
                <w:noProof/>
                <w:webHidden/>
              </w:rPr>
              <w:tab/>
            </w:r>
            <w:r>
              <w:rPr>
                <w:noProof/>
                <w:webHidden/>
              </w:rPr>
              <w:fldChar w:fldCharType="begin"/>
            </w:r>
            <w:r>
              <w:rPr>
                <w:noProof/>
                <w:webHidden/>
              </w:rPr>
              <w:instrText xml:space="preserve"> PAGEREF _Toc216978619 \h </w:instrText>
            </w:r>
            <w:r>
              <w:rPr>
                <w:noProof/>
                <w:webHidden/>
              </w:rPr>
            </w:r>
            <w:r>
              <w:rPr>
                <w:noProof/>
                <w:webHidden/>
              </w:rPr>
              <w:fldChar w:fldCharType="separate"/>
            </w:r>
            <w:r>
              <w:rPr>
                <w:noProof/>
                <w:webHidden/>
              </w:rPr>
              <w:t>6</w:t>
            </w:r>
            <w:r>
              <w:rPr>
                <w:noProof/>
                <w:webHidden/>
              </w:rPr>
              <w:fldChar w:fldCharType="end"/>
            </w:r>
          </w:hyperlink>
        </w:p>
        <w:p w14:paraId="7B54FBF9" w14:textId="7CCD1951" w:rsidR="00F3585D" w:rsidRDefault="00F3585D">
          <w:pPr>
            <w:pStyle w:val="TOC2"/>
            <w:tabs>
              <w:tab w:val="right" w:leader="dot" w:pos="9016"/>
            </w:tabs>
            <w:rPr>
              <w:rFonts w:eastAsiaTheme="minorEastAsia"/>
              <w:noProof/>
              <w:sz w:val="24"/>
              <w:szCs w:val="24"/>
              <w:lang w:eastAsia="en-GB"/>
            </w:rPr>
          </w:pPr>
          <w:hyperlink w:anchor="_Toc216978620" w:history="1">
            <w:r w:rsidRPr="009739D8">
              <w:rPr>
                <w:rStyle w:val="Hyperlink"/>
                <w:noProof/>
              </w:rPr>
              <w:t>Discussion:</w:t>
            </w:r>
            <w:r>
              <w:rPr>
                <w:noProof/>
                <w:webHidden/>
              </w:rPr>
              <w:tab/>
            </w:r>
            <w:r>
              <w:rPr>
                <w:noProof/>
                <w:webHidden/>
              </w:rPr>
              <w:fldChar w:fldCharType="begin"/>
            </w:r>
            <w:r>
              <w:rPr>
                <w:noProof/>
                <w:webHidden/>
              </w:rPr>
              <w:instrText xml:space="preserve"> PAGEREF _Toc216978620 \h </w:instrText>
            </w:r>
            <w:r>
              <w:rPr>
                <w:noProof/>
                <w:webHidden/>
              </w:rPr>
            </w:r>
            <w:r>
              <w:rPr>
                <w:noProof/>
                <w:webHidden/>
              </w:rPr>
              <w:fldChar w:fldCharType="separate"/>
            </w:r>
            <w:r>
              <w:rPr>
                <w:noProof/>
                <w:webHidden/>
              </w:rPr>
              <w:t>7</w:t>
            </w:r>
            <w:r>
              <w:rPr>
                <w:noProof/>
                <w:webHidden/>
              </w:rPr>
              <w:fldChar w:fldCharType="end"/>
            </w:r>
          </w:hyperlink>
        </w:p>
        <w:p w14:paraId="065369C9" w14:textId="3B27AA91" w:rsidR="00F3585D" w:rsidRDefault="00F3585D">
          <w:pPr>
            <w:pStyle w:val="TOC1"/>
            <w:tabs>
              <w:tab w:val="right" w:leader="dot" w:pos="9016"/>
            </w:tabs>
            <w:rPr>
              <w:rFonts w:eastAsiaTheme="minorEastAsia"/>
              <w:noProof/>
              <w:sz w:val="24"/>
              <w:szCs w:val="24"/>
              <w:lang w:eastAsia="en-GB"/>
            </w:rPr>
          </w:pPr>
          <w:hyperlink w:anchor="_Toc216978621" w:history="1">
            <w:r w:rsidRPr="009739D8">
              <w:rPr>
                <w:rStyle w:val="Hyperlink"/>
                <w:noProof/>
              </w:rPr>
              <w:t>Conclusion:</w:t>
            </w:r>
            <w:r>
              <w:rPr>
                <w:noProof/>
                <w:webHidden/>
              </w:rPr>
              <w:tab/>
            </w:r>
            <w:r>
              <w:rPr>
                <w:noProof/>
                <w:webHidden/>
              </w:rPr>
              <w:fldChar w:fldCharType="begin"/>
            </w:r>
            <w:r>
              <w:rPr>
                <w:noProof/>
                <w:webHidden/>
              </w:rPr>
              <w:instrText xml:space="preserve"> PAGEREF _Toc216978621 \h </w:instrText>
            </w:r>
            <w:r>
              <w:rPr>
                <w:noProof/>
                <w:webHidden/>
              </w:rPr>
            </w:r>
            <w:r>
              <w:rPr>
                <w:noProof/>
                <w:webHidden/>
              </w:rPr>
              <w:fldChar w:fldCharType="separate"/>
            </w:r>
            <w:r>
              <w:rPr>
                <w:noProof/>
                <w:webHidden/>
              </w:rPr>
              <w:t>7</w:t>
            </w:r>
            <w:r>
              <w:rPr>
                <w:noProof/>
                <w:webHidden/>
              </w:rPr>
              <w:fldChar w:fldCharType="end"/>
            </w:r>
          </w:hyperlink>
        </w:p>
        <w:p w14:paraId="490DEDE7" w14:textId="297435F2" w:rsidR="00F3585D" w:rsidRDefault="00F3585D">
          <w:pPr>
            <w:pStyle w:val="TOC1"/>
            <w:tabs>
              <w:tab w:val="right" w:leader="dot" w:pos="9016"/>
            </w:tabs>
            <w:rPr>
              <w:rFonts w:eastAsiaTheme="minorEastAsia"/>
              <w:noProof/>
              <w:sz w:val="24"/>
              <w:szCs w:val="24"/>
              <w:lang w:eastAsia="en-GB"/>
            </w:rPr>
          </w:pPr>
          <w:hyperlink w:anchor="_Toc216978622" w:history="1">
            <w:r w:rsidRPr="009739D8">
              <w:rPr>
                <w:rStyle w:val="Hyperlink"/>
                <w:noProof/>
              </w:rPr>
              <w:t>References:</w:t>
            </w:r>
            <w:r>
              <w:rPr>
                <w:noProof/>
                <w:webHidden/>
              </w:rPr>
              <w:tab/>
            </w:r>
            <w:r>
              <w:rPr>
                <w:noProof/>
                <w:webHidden/>
              </w:rPr>
              <w:fldChar w:fldCharType="begin"/>
            </w:r>
            <w:r>
              <w:rPr>
                <w:noProof/>
                <w:webHidden/>
              </w:rPr>
              <w:instrText xml:space="preserve"> PAGEREF _Toc216978622 \h </w:instrText>
            </w:r>
            <w:r>
              <w:rPr>
                <w:noProof/>
                <w:webHidden/>
              </w:rPr>
            </w:r>
            <w:r>
              <w:rPr>
                <w:noProof/>
                <w:webHidden/>
              </w:rPr>
              <w:fldChar w:fldCharType="separate"/>
            </w:r>
            <w:r>
              <w:rPr>
                <w:noProof/>
                <w:webHidden/>
              </w:rPr>
              <w:t>7</w:t>
            </w:r>
            <w:r>
              <w:rPr>
                <w:noProof/>
                <w:webHidden/>
              </w:rPr>
              <w:fldChar w:fldCharType="end"/>
            </w:r>
          </w:hyperlink>
        </w:p>
        <w:p w14:paraId="7DA75E3F" w14:textId="366CA55D" w:rsidR="00422C59" w:rsidRDefault="00422C59">
          <w:r>
            <w:rPr>
              <w:b/>
              <w:bCs/>
              <w:noProof/>
            </w:rPr>
            <w:fldChar w:fldCharType="end"/>
          </w:r>
        </w:p>
      </w:sdtContent>
    </w:sdt>
    <w:p w14:paraId="43E3B246" w14:textId="76F4349D" w:rsidR="00E750B9" w:rsidRDefault="005F6755" w:rsidP="00F355AF">
      <w:pPr>
        <w:rPr>
          <w:rFonts w:ascii="Nirmala UI" w:hAnsi="Nirmala UI" w:cs="Nirmala UI"/>
          <w:b/>
          <w:bCs/>
        </w:rPr>
      </w:pPr>
      <w:r>
        <w:rPr>
          <w:rFonts w:ascii="Nirmala UI" w:hAnsi="Nirmala UI" w:cs="Nirmala UI"/>
          <w:b/>
          <w:bCs/>
        </w:rPr>
        <w:t xml:space="preserve">       </w:t>
      </w:r>
    </w:p>
    <w:p w14:paraId="206A3D34" w14:textId="77777777" w:rsidR="00E750B9" w:rsidRDefault="00E750B9" w:rsidP="00F3585D">
      <w:pPr>
        <w:pStyle w:val="Heading1"/>
      </w:pPr>
    </w:p>
    <w:p w14:paraId="20C950D1" w14:textId="5F0974D8" w:rsidR="005F6755" w:rsidRDefault="00E750B9" w:rsidP="00F3585D">
      <w:pPr>
        <w:pStyle w:val="Heading1"/>
        <w:rPr>
          <w:sz w:val="32"/>
          <w:szCs w:val="32"/>
        </w:rPr>
      </w:pPr>
      <w:r>
        <w:t xml:space="preserve">                </w:t>
      </w:r>
      <w:r w:rsidR="005F6755">
        <w:t xml:space="preserve"> </w:t>
      </w:r>
      <w:bookmarkStart w:id="0" w:name="_Toc216978610"/>
      <w:r w:rsidR="005F6755" w:rsidRPr="005F6755">
        <w:rPr>
          <w:sz w:val="32"/>
          <w:szCs w:val="32"/>
        </w:rPr>
        <w:t>Personal Reflection of a Group Project.</w:t>
      </w:r>
      <w:bookmarkEnd w:id="0"/>
    </w:p>
    <w:p w14:paraId="00634DEF" w14:textId="6040320B" w:rsidR="005F6755" w:rsidRDefault="005F6755" w:rsidP="00F3585D">
      <w:pPr>
        <w:pStyle w:val="Heading1"/>
        <w:rPr>
          <w:sz w:val="32"/>
          <w:szCs w:val="32"/>
        </w:rPr>
      </w:pPr>
      <w:r>
        <w:rPr>
          <w:sz w:val="32"/>
          <w:szCs w:val="32"/>
        </w:rPr>
        <w:t xml:space="preserve">                             </w:t>
      </w:r>
      <w:r w:rsidR="00F3585D">
        <w:rPr>
          <w:sz w:val="32"/>
          <w:szCs w:val="32"/>
        </w:rPr>
        <w:t xml:space="preserve">     </w:t>
      </w:r>
      <w:r>
        <w:rPr>
          <w:sz w:val="32"/>
          <w:szCs w:val="32"/>
        </w:rPr>
        <w:t xml:space="preserve">  </w:t>
      </w:r>
      <w:bookmarkStart w:id="1" w:name="_Toc216978611"/>
      <w:r>
        <w:rPr>
          <w:sz w:val="32"/>
          <w:szCs w:val="32"/>
        </w:rPr>
        <w:t>Project Report</w:t>
      </w:r>
      <w:r w:rsidR="00F3585D">
        <w:rPr>
          <w:sz w:val="32"/>
          <w:szCs w:val="32"/>
        </w:rPr>
        <w:t xml:space="preserve"> on,</w:t>
      </w:r>
      <w:bookmarkEnd w:id="1"/>
    </w:p>
    <w:p w14:paraId="16B61AF8" w14:textId="6180C277" w:rsidR="005F6755" w:rsidRDefault="00F3585D" w:rsidP="00F3585D">
      <w:pPr>
        <w:pStyle w:val="Heading2"/>
      </w:pPr>
      <w:bookmarkStart w:id="2" w:name="_Toc216978612"/>
      <w:r>
        <w:t>“</w:t>
      </w:r>
      <w:r w:rsidR="005F6755">
        <w:t>Smart Intelligent Food Waste Management System or SIFWMS:</w:t>
      </w:r>
      <w:r>
        <w:t>”</w:t>
      </w:r>
      <w:bookmarkEnd w:id="2"/>
    </w:p>
    <w:p w14:paraId="2588CA80" w14:textId="1FB40936" w:rsidR="005F6755" w:rsidRDefault="005F6755" w:rsidP="00422C59">
      <w:pPr>
        <w:pStyle w:val="Heading1"/>
      </w:pPr>
      <w:bookmarkStart w:id="3" w:name="_Toc216978613"/>
      <w:r>
        <w:t>Introduction:</w:t>
      </w:r>
      <w:bookmarkEnd w:id="3"/>
    </w:p>
    <w:p w14:paraId="11BCAC7C" w14:textId="5E432064" w:rsidR="005F6755" w:rsidRDefault="005F6755" w:rsidP="000B3488">
      <w:pPr>
        <w:spacing w:line="360" w:lineRule="auto"/>
        <w:rPr>
          <w:rFonts w:ascii="Nirmala UI" w:hAnsi="Nirmala UI" w:cs="Nirmala UI"/>
          <w:sz w:val="28"/>
          <w:szCs w:val="28"/>
        </w:rPr>
      </w:pPr>
      <w:r w:rsidRPr="000B3488">
        <w:rPr>
          <w:rFonts w:ascii="Nirmala UI" w:hAnsi="Nirmala UI" w:cs="Nirmala UI"/>
          <w:sz w:val="28"/>
          <w:szCs w:val="28"/>
        </w:rPr>
        <w:t xml:space="preserve">Food waste is a very important and stablished as a </w:t>
      </w:r>
      <w:r w:rsidR="000B3488" w:rsidRPr="000B3488">
        <w:rPr>
          <w:rFonts w:ascii="Nirmala UI" w:hAnsi="Nirmala UI" w:cs="Nirmala UI"/>
          <w:sz w:val="28"/>
          <w:szCs w:val="28"/>
        </w:rPr>
        <w:t>multi-dimensional problem</w:t>
      </w:r>
      <w:r w:rsidRPr="000B3488">
        <w:rPr>
          <w:rFonts w:ascii="Nirmala UI" w:hAnsi="Nirmala UI" w:cs="Nirmala UI"/>
          <w:sz w:val="28"/>
          <w:szCs w:val="28"/>
        </w:rPr>
        <w:t xml:space="preserve"> in current world.</w:t>
      </w:r>
      <w:r w:rsidR="000B3488" w:rsidRPr="000B3488">
        <w:rPr>
          <w:rFonts w:ascii="Nirmala UI" w:hAnsi="Nirmala UI" w:cs="Nirmala UI"/>
          <w:sz w:val="28"/>
          <w:szCs w:val="28"/>
        </w:rPr>
        <w:t xml:space="preserve"> Every year all over the world a massive </w:t>
      </w:r>
      <w:r w:rsidR="000B3488">
        <w:rPr>
          <w:rFonts w:ascii="Nirmala UI" w:hAnsi="Nirmala UI" w:cs="Nirmala UI"/>
          <w:sz w:val="28"/>
          <w:szCs w:val="28"/>
        </w:rPr>
        <w:t xml:space="preserve">volume </w:t>
      </w:r>
      <w:r w:rsidR="000B3488" w:rsidRPr="000B3488">
        <w:rPr>
          <w:rFonts w:ascii="Nirmala UI" w:hAnsi="Nirmala UI" w:cs="Nirmala UI"/>
          <w:sz w:val="28"/>
          <w:szCs w:val="28"/>
        </w:rPr>
        <w:t>of produced foods is wasted, for this reason the food safety is under heavy pressure and on the other hand it creates a great negative impact on the environment and economy.</w:t>
      </w:r>
      <w:r w:rsidR="000B3488">
        <w:rPr>
          <w:rFonts w:ascii="Nirmala UI" w:hAnsi="Nirmala UI" w:cs="Nirmala UI"/>
          <w:sz w:val="28"/>
          <w:szCs w:val="28"/>
        </w:rPr>
        <w:t xml:space="preserve"> The population growth and the </w:t>
      </w:r>
      <w:r w:rsidR="00A13995">
        <w:rPr>
          <w:rFonts w:ascii="Nirmala UI" w:hAnsi="Nirmala UI" w:cs="Nirmala UI"/>
          <w:sz w:val="28"/>
          <w:szCs w:val="28"/>
        </w:rPr>
        <w:t xml:space="preserve">waste </w:t>
      </w:r>
      <w:r w:rsidR="00A13995">
        <w:rPr>
          <w:rFonts w:ascii="Nirmala UI" w:hAnsi="Nirmala UI" w:cs="Nirmala UI"/>
          <w:sz w:val="28"/>
          <w:szCs w:val="28"/>
        </w:rPr>
        <w:lastRenderedPageBreak/>
        <w:t>of</w:t>
      </w:r>
      <w:r w:rsidR="000B3488">
        <w:rPr>
          <w:rFonts w:ascii="Nirmala UI" w:hAnsi="Nirmala UI" w:cs="Nirmala UI"/>
          <w:sz w:val="28"/>
          <w:szCs w:val="28"/>
        </w:rPr>
        <w:t xml:space="preserve"> limited resources like water, fuel and land </w:t>
      </w:r>
      <w:r w:rsidR="00A13995">
        <w:rPr>
          <w:rFonts w:ascii="Nirmala UI" w:hAnsi="Nirmala UI" w:cs="Nirmala UI"/>
          <w:sz w:val="28"/>
          <w:szCs w:val="28"/>
        </w:rPr>
        <w:t xml:space="preserve">contributing the increase of greenhouse gas emission. Industrialisation, urbanisation and excess population growth all over world and lack of proper food waste management making this problem more complex and critical day by day. Traditional supply chain and food waste management is not enough to solve this grave issues. In this reality to reduce the food waste there is a need to develop a technology dependant </w:t>
      </w:r>
      <w:r w:rsidR="00F039E0">
        <w:rPr>
          <w:rFonts w:ascii="Nirmala UI" w:hAnsi="Nirmala UI" w:cs="Nirmala UI"/>
          <w:sz w:val="28"/>
          <w:szCs w:val="28"/>
        </w:rPr>
        <w:t>solution that will help by giving advance warning and information.</w:t>
      </w:r>
    </w:p>
    <w:p w14:paraId="0A2AE00F" w14:textId="5AB77D21" w:rsidR="00F039E0" w:rsidRDefault="00F039E0" w:rsidP="000B3488">
      <w:pPr>
        <w:spacing w:line="360" w:lineRule="auto"/>
        <w:rPr>
          <w:rFonts w:ascii="Nirmala UI" w:hAnsi="Nirmala UI" w:cs="Nirmala UI"/>
          <w:sz w:val="28"/>
          <w:szCs w:val="28"/>
        </w:rPr>
      </w:pPr>
      <w:r>
        <w:rPr>
          <w:rFonts w:ascii="Nirmala UI" w:hAnsi="Nirmala UI" w:cs="Nirmala UI"/>
          <w:sz w:val="28"/>
          <w:szCs w:val="28"/>
        </w:rPr>
        <w:t xml:space="preserve">In this project it has been proposed a </w:t>
      </w:r>
      <w:r w:rsidRPr="00F039E0">
        <w:rPr>
          <w:rFonts w:ascii="Nirmala UI" w:hAnsi="Nirmala UI" w:cs="Nirmala UI"/>
          <w:b/>
          <w:bCs/>
          <w:sz w:val="28"/>
          <w:szCs w:val="28"/>
        </w:rPr>
        <w:t>Smart Intelligent Food Waste Management System (SIFWMS)</w:t>
      </w:r>
      <w:r>
        <w:rPr>
          <w:rFonts w:ascii="Nirmala UI" w:hAnsi="Nirmala UI" w:cs="Nirmala UI"/>
          <w:sz w:val="28"/>
          <w:szCs w:val="28"/>
        </w:rPr>
        <w:t xml:space="preserve"> which will use the emerging technology like (IoT), artificial intelligence (AI</w:t>
      </w:r>
      <w:r w:rsidR="007B4F35">
        <w:rPr>
          <w:rFonts w:ascii="Nirmala UI" w:hAnsi="Nirmala UI" w:cs="Nirmala UI"/>
          <w:sz w:val="28"/>
          <w:szCs w:val="28"/>
        </w:rPr>
        <w:t>), machine</w:t>
      </w:r>
      <w:r>
        <w:rPr>
          <w:rFonts w:ascii="Nirmala UI" w:hAnsi="Nirmala UI" w:cs="Nirmala UI"/>
          <w:sz w:val="28"/>
          <w:szCs w:val="28"/>
        </w:rPr>
        <w:t xml:space="preserve"> learning, conventional Neural networks, blockchain</w:t>
      </w:r>
      <w:r w:rsidR="007B4F35">
        <w:rPr>
          <w:rFonts w:ascii="Nirmala UI" w:hAnsi="Nirmala UI" w:cs="Nirmala UI"/>
          <w:sz w:val="28"/>
          <w:szCs w:val="28"/>
        </w:rPr>
        <w:t xml:space="preserve"> and cloud computing</w:t>
      </w:r>
      <w:r>
        <w:rPr>
          <w:rFonts w:ascii="Nirmala UI" w:hAnsi="Nirmala UI" w:cs="Nirmala UI"/>
          <w:sz w:val="28"/>
          <w:szCs w:val="28"/>
        </w:rPr>
        <w:t xml:space="preserve"> to create a combined </w:t>
      </w:r>
      <w:r w:rsidR="007B4F35">
        <w:rPr>
          <w:rFonts w:ascii="Nirmala UI" w:hAnsi="Nirmala UI" w:cs="Nirmala UI"/>
          <w:sz w:val="28"/>
          <w:szCs w:val="28"/>
        </w:rPr>
        <w:t xml:space="preserve">solution for food waste. In general food waste take place during production, preservation, transportation, retailer and consumption stages. Temperature maintaining, humidity and preserving environment is the main cause of food waste especially food like meat, poultry, fishes and raw vegetables. The lack of proper monitoring system </w:t>
      </w:r>
      <w:r w:rsidR="005359DD">
        <w:rPr>
          <w:rFonts w:ascii="Nirmala UI" w:hAnsi="Nirmala UI" w:cs="Nirmala UI"/>
          <w:sz w:val="28"/>
          <w:szCs w:val="28"/>
        </w:rPr>
        <w:t>it is not possible to understand the condition of the food. To reduce this limitation SIFWMS project included 24 hours monitoring system, data collection and analysis, automatic warning system and want to combine food distribution and re-distribution process transparent.</w:t>
      </w:r>
    </w:p>
    <w:p w14:paraId="2FFA8B16" w14:textId="71EC151C" w:rsidR="00654ED8" w:rsidRPr="00654ED8" w:rsidRDefault="00654ED8" w:rsidP="00422C59">
      <w:pPr>
        <w:pStyle w:val="Heading2"/>
      </w:pPr>
      <w:bookmarkStart w:id="4" w:name="_Toc216978614"/>
      <w:r w:rsidRPr="00654ED8">
        <w:t>Methodology and system development</w:t>
      </w:r>
      <w:r>
        <w:t>:</w:t>
      </w:r>
      <w:bookmarkEnd w:id="4"/>
    </w:p>
    <w:p w14:paraId="086D42B6" w14:textId="1EA681A4" w:rsidR="005359DD" w:rsidRDefault="005359DD" w:rsidP="000B3488">
      <w:pPr>
        <w:spacing w:line="360" w:lineRule="auto"/>
        <w:rPr>
          <w:rFonts w:ascii="Nirmala UI" w:hAnsi="Nirmala UI" w:cs="Nirmala UI"/>
          <w:sz w:val="28"/>
          <w:szCs w:val="28"/>
        </w:rPr>
      </w:pPr>
      <w:r>
        <w:rPr>
          <w:rFonts w:ascii="Nirmala UI" w:hAnsi="Nirmala UI" w:cs="Nirmala UI"/>
          <w:sz w:val="28"/>
          <w:szCs w:val="28"/>
        </w:rPr>
        <w:t xml:space="preserve">The proposed system is developed </w:t>
      </w:r>
      <w:r w:rsidR="00654ED8">
        <w:rPr>
          <w:rFonts w:ascii="Nirmala UI" w:hAnsi="Nirmala UI" w:cs="Nirmala UI"/>
          <w:sz w:val="28"/>
          <w:szCs w:val="28"/>
        </w:rPr>
        <w:t>based on</w:t>
      </w:r>
      <w:r>
        <w:rPr>
          <w:rFonts w:ascii="Nirmala UI" w:hAnsi="Nirmala UI" w:cs="Nirmala UI"/>
          <w:sz w:val="28"/>
          <w:szCs w:val="28"/>
        </w:rPr>
        <w:t xml:space="preserve"> </w:t>
      </w:r>
      <w:r w:rsidR="00654ED8">
        <w:rPr>
          <w:rFonts w:ascii="Nirmala UI" w:hAnsi="Nirmala UI" w:cs="Nirmala UI"/>
          <w:sz w:val="28"/>
          <w:szCs w:val="28"/>
        </w:rPr>
        <w:t>three-layer</w:t>
      </w:r>
      <w:r>
        <w:rPr>
          <w:rFonts w:ascii="Nirmala UI" w:hAnsi="Nirmala UI" w:cs="Nirmala UI"/>
          <w:sz w:val="28"/>
          <w:szCs w:val="28"/>
        </w:rPr>
        <w:t xml:space="preserve"> architecture frameworks.</w:t>
      </w:r>
      <w:r w:rsidR="00654ED8">
        <w:rPr>
          <w:rFonts w:ascii="Nirmala UI" w:hAnsi="Nirmala UI" w:cs="Nirmala UI"/>
          <w:sz w:val="28"/>
          <w:szCs w:val="28"/>
        </w:rPr>
        <w:t xml:space="preserve"> In perception layer different sensor has been used to collect </w:t>
      </w:r>
      <w:r w:rsidR="00654ED8">
        <w:rPr>
          <w:rFonts w:ascii="Nirmala UI" w:hAnsi="Nirmala UI" w:cs="Nirmala UI"/>
          <w:sz w:val="28"/>
          <w:szCs w:val="28"/>
        </w:rPr>
        <w:lastRenderedPageBreak/>
        <w:t xml:space="preserve">the information of the food’s temperature, humidity, weight and </w:t>
      </w:r>
      <w:r w:rsidR="00077981">
        <w:rPr>
          <w:rFonts w:ascii="Nirmala UI" w:hAnsi="Nirmala UI" w:cs="Nirmala UI"/>
          <w:sz w:val="28"/>
          <w:szCs w:val="28"/>
        </w:rPr>
        <w:t>gas</w:t>
      </w:r>
      <w:r w:rsidR="00654ED8">
        <w:rPr>
          <w:rFonts w:ascii="Nirmala UI" w:hAnsi="Nirmala UI" w:cs="Nirmala UI"/>
          <w:sz w:val="28"/>
          <w:szCs w:val="28"/>
        </w:rPr>
        <w:t xml:space="preserve"> emissions. By the network layer this information is transferred securely to the cloud platform. In the application layer using AI and machine learning algorithms data is analysed and send advanced warning of food waste, together with the conventional neural network</w:t>
      </w:r>
      <w:r w:rsidR="00077981">
        <w:rPr>
          <w:rFonts w:ascii="Nirmala UI" w:hAnsi="Nirmala UI" w:cs="Nirmala UI"/>
          <w:sz w:val="28"/>
          <w:szCs w:val="28"/>
        </w:rPr>
        <w:t xml:space="preserve"> the visible changes in the colour of the foods or identified the development of fungus. Block chain technology secures the transaction food distribution and re-distribution process transparent and trustworthy.</w:t>
      </w:r>
    </w:p>
    <w:p w14:paraId="6C05D3B9" w14:textId="3E58F07F" w:rsidR="00A943DB" w:rsidRDefault="00077981" w:rsidP="00422C59">
      <w:pPr>
        <w:pStyle w:val="Heading2"/>
      </w:pPr>
      <w:bookmarkStart w:id="5" w:name="_Toc216978615"/>
      <w:r w:rsidRPr="00077981">
        <w:t>Project Development and Key features:</w:t>
      </w:r>
      <w:bookmarkEnd w:id="5"/>
    </w:p>
    <w:p w14:paraId="5D513F94" w14:textId="0E448101" w:rsidR="00A943DB" w:rsidRDefault="00A943DB" w:rsidP="000B3488">
      <w:pPr>
        <w:spacing w:line="360" w:lineRule="auto"/>
        <w:rPr>
          <w:rFonts w:ascii="Nirmala UI" w:hAnsi="Nirmala UI" w:cs="Nirmala UI"/>
          <w:sz w:val="28"/>
          <w:szCs w:val="28"/>
        </w:rPr>
      </w:pPr>
      <w:r w:rsidRPr="00A943DB">
        <w:rPr>
          <w:rFonts w:ascii="Nirmala UI" w:hAnsi="Nirmala UI" w:cs="Nirmala UI"/>
          <w:sz w:val="28"/>
          <w:szCs w:val="28"/>
        </w:rPr>
        <w:t>At the implementation stage a IoT capable smart bin, cloud-based dashboard and real time notification system has been proposed.</w:t>
      </w:r>
      <w:r>
        <w:rPr>
          <w:rFonts w:ascii="Nirmala UI" w:hAnsi="Nirmala UI" w:cs="Nirmala UI"/>
          <w:sz w:val="28"/>
          <w:szCs w:val="28"/>
        </w:rPr>
        <w:t xml:space="preserve"> Smart bin can automatically classify the food waste and can tell the amount of food and its condition. An intelligent re-distribution algorithm </w:t>
      </w:r>
      <w:r w:rsidR="0068533A">
        <w:rPr>
          <w:rFonts w:ascii="Nirmala UI" w:hAnsi="Nirmala UI" w:cs="Nirmala UI"/>
          <w:sz w:val="28"/>
          <w:szCs w:val="28"/>
        </w:rPr>
        <w:t>tells</w:t>
      </w:r>
      <w:r>
        <w:rPr>
          <w:rFonts w:ascii="Nirmala UI" w:hAnsi="Nirmala UI" w:cs="Nirmala UI"/>
          <w:sz w:val="28"/>
          <w:szCs w:val="28"/>
        </w:rPr>
        <w:t xml:space="preserve"> the status of the food and send information to nearest needy person, for this reason it is possible to take </w:t>
      </w:r>
      <w:r w:rsidR="0068533A">
        <w:rPr>
          <w:rFonts w:ascii="Nirmala UI" w:hAnsi="Nirmala UI" w:cs="Nirmala UI"/>
          <w:sz w:val="28"/>
          <w:szCs w:val="28"/>
        </w:rPr>
        <w:t>quick decision</w:t>
      </w:r>
      <w:r>
        <w:rPr>
          <w:rFonts w:ascii="Nirmala UI" w:hAnsi="Nirmala UI" w:cs="Nirmala UI"/>
          <w:sz w:val="28"/>
          <w:szCs w:val="28"/>
        </w:rPr>
        <w:t xml:space="preserve"> before the food is getting rotten or waste</w:t>
      </w:r>
      <w:r w:rsidR="0068533A">
        <w:rPr>
          <w:rFonts w:ascii="Nirmala UI" w:hAnsi="Nirmala UI" w:cs="Nirmala UI"/>
          <w:sz w:val="28"/>
          <w:szCs w:val="28"/>
        </w:rPr>
        <w:t>. A real time communication system co-ordinate between the distributors, food bank and transportation authorities.</w:t>
      </w:r>
    </w:p>
    <w:p w14:paraId="5C50B092" w14:textId="0D9E77F1" w:rsidR="0068533A" w:rsidRDefault="0068533A" w:rsidP="000B3488">
      <w:pPr>
        <w:spacing w:line="360" w:lineRule="auto"/>
        <w:rPr>
          <w:rFonts w:ascii="Nirmala UI" w:hAnsi="Nirmala UI" w:cs="Nirmala UI"/>
          <w:sz w:val="28"/>
          <w:szCs w:val="28"/>
        </w:rPr>
      </w:pPr>
      <w:r>
        <w:rPr>
          <w:rFonts w:ascii="Nirmala UI" w:hAnsi="Nirmala UI" w:cs="Nirmala UI"/>
          <w:sz w:val="28"/>
          <w:szCs w:val="28"/>
        </w:rPr>
        <w:t>In this project every team member had their specific duty. Every team member had shared their works with other team members to make this project successful. At the beginning, there were some issues for the co-ordinations but after discussing together those issues were resolved.</w:t>
      </w:r>
    </w:p>
    <w:p w14:paraId="7E048A35" w14:textId="1CDE0827" w:rsidR="0068533A" w:rsidRDefault="0068533A" w:rsidP="000B3488">
      <w:pPr>
        <w:spacing w:line="360" w:lineRule="auto"/>
        <w:rPr>
          <w:rFonts w:ascii="Nirmala UI" w:hAnsi="Nirmala UI" w:cs="Nirmala UI"/>
          <w:sz w:val="28"/>
          <w:szCs w:val="28"/>
        </w:rPr>
      </w:pPr>
      <w:r>
        <w:rPr>
          <w:rFonts w:ascii="Nirmala UI" w:hAnsi="Nirmala UI" w:cs="Nirmala UI"/>
          <w:sz w:val="28"/>
          <w:szCs w:val="28"/>
        </w:rPr>
        <w:t>As a team member my responsibility was to research the sustainability of the project.</w:t>
      </w:r>
      <w:r w:rsidR="00FE42F1">
        <w:rPr>
          <w:rFonts w:ascii="Nirmala UI" w:hAnsi="Nirmala UI" w:cs="Nirmala UI"/>
          <w:sz w:val="28"/>
          <w:szCs w:val="28"/>
        </w:rPr>
        <w:t xml:space="preserve"> My finding of the research </w:t>
      </w:r>
      <w:r w:rsidR="005458D5">
        <w:rPr>
          <w:rFonts w:ascii="Nirmala UI" w:hAnsi="Nirmala UI" w:cs="Nirmala UI"/>
          <w:sz w:val="28"/>
          <w:szCs w:val="28"/>
        </w:rPr>
        <w:t>is</w:t>
      </w:r>
      <w:r w:rsidR="00FE42F1">
        <w:rPr>
          <w:rFonts w:ascii="Nirmala UI" w:hAnsi="Nirmala UI" w:cs="Nirmala UI"/>
          <w:sz w:val="28"/>
          <w:szCs w:val="28"/>
        </w:rPr>
        <w:t xml:space="preserve"> as follows:</w:t>
      </w:r>
    </w:p>
    <w:p w14:paraId="0C2F0604" w14:textId="77777777" w:rsidR="00FE42F1" w:rsidRPr="00FE42F1" w:rsidRDefault="00FE42F1" w:rsidP="00F3585D">
      <w:pPr>
        <w:pStyle w:val="Heading3"/>
      </w:pPr>
      <w:bookmarkStart w:id="6" w:name="_Toc216978616"/>
      <w:r w:rsidRPr="00FE42F1">
        <w:lastRenderedPageBreak/>
        <w:t>Sustainability and Impact Analysis</w:t>
      </w:r>
      <w:bookmarkEnd w:id="6"/>
    </w:p>
    <w:p w14:paraId="030691F0" w14:textId="77777777" w:rsidR="00FE42F1" w:rsidRPr="00FE42F1" w:rsidRDefault="00FE42F1" w:rsidP="00FE42F1">
      <w:pPr>
        <w:spacing w:line="360" w:lineRule="auto"/>
        <w:rPr>
          <w:rFonts w:ascii="Nirmala UI" w:hAnsi="Nirmala UI" w:cs="Nirmala UI"/>
          <w:b/>
          <w:bCs/>
          <w:sz w:val="28"/>
          <w:szCs w:val="28"/>
        </w:rPr>
      </w:pPr>
      <w:r w:rsidRPr="00FE42F1">
        <w:rPr>
          <w:rFonts w:ascii="Nirmala UI" w:hAnsi="Nirmala UI" w:cs="Nirmala UI"/>
          <w:b/>
          <w:bCs/>
          <w:sz w:val="28"/>
          <w:szCs w:val="28"/>
        </w:rPr>
        <w:t>Environmental Sustainability</w:t>
      </w:r>
    </w:p>
    <w:p w14:paraId="2E1951EF" w14:textId="77777777" w:rsidR="00FE42F1" w:rsidRPr="00FE42F1" w:rsidRDefault="00FE42F1" w:rsidP="00FE42F1">
      <w:pPr>
        <w:spacing w:line="360" w:lineRule="auto"/>
        <w:rPr>
          <w:rFonts w:ascii="Nirmala UI" w:hAnsi="Nirmala UI" w:cs="Nirmala UI"/>
          <w:sz w:val="28"/>
          <w:szCs w:val="28"/>
        </w:rPr>
      </w:pPr>
      <w:r w:rsidRPr="00FE42F1">
        <w:rPr>
          <w:rFonts w:ascii="Nirmala UI" w:hAnsi="Nirmala UI" w:cs="Nirmala UI"/>
          <w:sz w:val="28"/>
          <w:szCs w:val="28"/>
        </w:rPr>
        <w:t>The primary contribution of the digitalised food waste management system is the reduction of environmental risk and ecological degradation. Food waste is a major contributor to greenhouse gas (GHG) emissions, accounting for approximately 8–10% of total human-generated emissions globally [1]. When food waste is disposed of in landfills, it generates methane gas, which is approximately 25 times more harmful than carbon dioxide in terms of global warming potential [2].</w:t>
      </w:r>
    </w:p>
    <w:p w14:paraId="1C690054" w14:textId="77777777" w:rsidR="00FE42F1" w:rsidRPr="00FE42F1" w:rsidRDefault="00FE42F1" w:rsidP="00FE42F1">
      <w:pPr>
        <w:spacing w:line="360" w:lineRule="auto"/>
        <w:rPr>
          <w:rFonts w:ascii="Nirmala UI" w:hAnsi="Nirmala UI" w:cs="Nirmala UI"/>
          <w:sz w:val="28"/>
          <w:szCs w:val="28"/>
        </w:rPr>
      </w:pPr>
      <w:r w:rsidRPr="00FE42F1">
        <w:rPr>
          <w:rFonts w:ascii="Nirmala UI" w:hAnsi="Nirmala UI" w:cs="Nirmala UI"/>
          <w:sz w:val="28"/>
          <w:szCs w:val="28"/>
        </w:rPr>
        <w:t>Through real-time monitoring and predictive analytics, the proposed system significantly reduces food waste, particularly during preservation, preparation, and serving stages. According to the Winnow 2024 Global Report, smart tracking systems can reduce food waste by 40–70% within six months of implementation [3]. This reduction directly lowers GHG emissions, decreases reliance on landfilling, and ensures more efficient use of natural resources such as water, fuel, and transportation involved in food production.</w:t>
      </w:r>
    </w:p>
    <w:p w14:paraId="096B42B6" w14:textId="67348605" w:rsidR="00FE42F1" w:rsidRPr="00FE42F1" w:rsidRDefault="00FE42F1" w:rsidP="00FE42F1">
      <w:pPr>
        <w:spacing w:line="360" w:lineRule="auto"/>
        <w:rPr>
          <w:rFonts w:ascii="Nirmala UI" w:hAnsi="Nirmala UI" w:cs="Nirmala UI"/>
          <w:sz w:val="28"/>
          <w:szCs w:val="28"/>
        </w:rPr>
      </w:pPr>
      <w:r w:rsidRPr="00FE42F1">
        <w:rPr>
          <w:rFonts w:ascii="Nirmala UI" w:hAnsi="Nirmala UI" w:cs="Nirmala UI"/>
          <w:sz w:val="28"/>
          <w:szCs w:val="28"/>
        </w:rPr>
        <w:t xml:space="preserve">Furthermore, improved visibility of food waste patterns supports circular economy principles by enabling excess food to be redistributed safely to charitable organisations or converted into compost or bioenergy [4]. Digital traceability tools, such as those used by Too Good </w:t>
      </w:r>
      <w:proofErr w:type="gramStart"/>
      <w:r w:rsidRPr="00FE42F1">
        <w:rPr>
          <w:rFonts w:ascii="Nirmala UI" w:hAnsi="Nirmala UI" w:cs="Nirmala UI"/>
          <w:sz w:val="28"/>
          <w:szCs w:val="28"/>
        </w:rPr>
        <w:t>To</w:t>
      </w:r>
      <w:proofErr w:type="gramEnd"/>
      <w:r w:rsidRPr="00FE42F1">
        <w:rPr>
          <w:rFonts w:ascii="Nirmala UI" w:hAnsi="Nirmala UI" w:cs="Nirmala UI"/>
          <w:sz w:val="28"/>
          <w:szCs w:val="28"/>
        </w:rPr>
        <w:t xml:space="preserve"> Go, enhance transparency in food redistribution and contribute significantly to waste reduction [5]. As a result, digitalisation creates a closed-loop system in </w:t>
      </w:r>
      <w:r w:rsidRPr="00FE42F1">
        <w:rPr>
          <w:rFonts w:ascii="Nirmala UI" w:hAnsi="Nirmala UI" w:cs="Nirmala UI"/>
          <w:sz w:val="28"/>
          <w:szCs w:val="28"/>
        </w:rPr>
        <w:lastRenderedPageBreak/>
        <w:t>which food waste data becomes a valuable resource for environmental sustainability and development.</w:t>
      </w:r>
    </w:p>
    <w:p w14:paraId="72EAE731" w14:textId="77777777" w:rsidR="00FE42F1" w:rsidRPr="00FE42F1" w:rsidRDefault="00FE42F1" w:rsidP="00F3585D">
      <w:pPr>
        <w:pStyle w:val="Heading3"/>
      </w:pPr>
      <w:bookmarkStart w:id="7" w:name="_Toc216978617"/>
      <w:r w:rsidRPr="00FE42F1">
        <w:t>Economic Sustainability</w:t>
      </w:r>
      <w:bookmarkEnd w:id="7"/>
    </w:p>
    <w:p w14:paraId="38B43C4A" w14:textId="77777777" w:rsidR="00FE42F1" w:rsidRPr="00FE42F1" w:rsidRDefault="00FE42F1" w:rsidP="00FE42F1">
      <w:pPr>
        <w:spacing w:line="360" w:lineRule="auto"/>
        <w:rPr>
          <w:rFonts w:ascii="Nirmala UI" w:hAnsi="Nirmala UI" w:cs="Nirmala UI"/>
          <w:sz w:val="28"/>
          <w:szCs w:val="28"/>
        </w:rPr>
      </w:pPr>
      <w:r w:rsidRPr="00FE42F1">
        <w:rPr>
          <w:rFonts w:ascii="Nirmala UI" w:hAnsi="Nirmala UI" w:cs="Nirmala UI"/>
          <w:sz w:val="28"/>
          <w:szCs w:val="28"/>
        </w:rPr>
        <w:t>From an economic perspective, food waste represents both direct financial loss and systemic inefficiency in food management practices. In the United Kingdom alone, the hospitality industry incurs losses of approximately £3.2 billion annually due to food waste, of which around 75% could be prevented [6].</w:t>
      </w:r>
    </w:p>
    <w:p w14:paraId="7579AEA2" w14:textId="77777777" w:rsidR="00FE42F1" w:rsidRPr="00FE42F1" w:rsidRDefault="00FE42F1" w:rsidP="00FE42F1">
      <w:pPr>
        <w:spacing w:line="360" w:lineRule="auto"/>
        <w:rPr>
          <w:rFonts w:ascii="Nirmala UI" w:hAnsi="Nirmala UI" w:cs="Nirmala UI"/>
          <w:sz w:val="28"/>
          <w:szCs w:val="28"/>
        </w:rPr>
      </w:pPr>
      <w:r w:rsidRPr="00FE42F1">
        <w:rPr>
          <w:rFonts w:ascii="Nirmala UI" w:hAnsi="Nirmala UI" w:cs="Nirmala UI"/>
          <w:sz w:val="28"/>
          <w:szCs w:val="28"/>
        </w:rPr>
        <w:t>By implementing automated data collection and analytics, the proposed system enables improved purchasing decisions, inventory control, and portion management, thereby reducing operational costs. Digital tracking systems can lower purchasing costs by up to 25% while improving overall resource management efficiency [7]. Additionally, digital dashboards quantify monetary losses caused by food waste, enabling organisations to make informed financial decisions aligned with sustainable development goals.</w:t>
      </w:r>
    </w:p>
    <w:p w14:paraId="620F8BD5" w14:textId="34B0795F" w:rsidR="00FE42F1" w:rsidRPr="00FE42F1" w:rsidRDefault="00FE42F1" w:rsidP="00FE42F1">
      <w:pPr>
        <w:spacing w:line="360" w:lineRule="auto"/>
        <w:rPr>
          <w:rFonts w:ascii="Nirmala UI" w:hAnsi="Nirmala UI" w:cs="Nirmala UI"/>
          <w:sz w:val="28"/>
          <w:szCs w:val="28"/>
        </w:rPr>
      </w:pPr>
      <w:r w:rsidRPr="00FE42F1">
        <w:rPr>
          <w:rFonts w:ascii="Nirmala UI" w:hAnsi="Nirmala UI" w:cs="Nirmala UI"/>
          <w:sz w:val="28"/>
          <w:szCs w:val="28"/>
        </w:rPr>
        <w:t xml:space="preserve">Studies by </w:t>
      </w:r>
      <w:proofErr w:type="spellStart"/>
      <w:r w:rsidRPr="00FE42F1">
        <w:rPr>
          <w:rFonts w:ascii="Nirmala UI" w:hAnsi="Nirmala UI" w:cs="Nirmala UI"/>
          <w:sz w:val="28"/>
          <w:szCs w:val="28"/>
        </w:rPr>
        <w:t>Leanpath</w:t>
      </w:r>
      <w:proofErr w:type="spellEnd"/>
      <w:r w:rsidRPr="00FE42F1">
        <w:rPr>
          <w:rFonts w:ascii="Nirmala UI" w:hAnsi="Nirmala UI" w:cs="Nirmala UI"/>
          <w:sz w:val="28"/>
          <w:szCs w:val="28"/>
        </w:rPr>
        <w:t xml:space="preserve"> and Smart Kitchen indicate that organisations using AI-based food waste management systems save an average of £20,000 per year [8]. Once the digital infrastructure is established, maintenance costs remain relatively low, making the system economically sustainable for both small and large organisations.</w:t>
      </w:r>
    </w:p>
    <w:p w14:paraId="09744CD7" w14:textId="712CF312" w:rsidR="00FE42F1" w:rsidRPr="00FE42F1" w:rsidRDefault="00FE42F1" w:rsidP="00F3585D">
      <w:pPr>
        <w:pStyle w:val="Heading3"/>
      </w:pPr>
      <w:bookmarkStart w:id="8" w:name="_Toc216978618"/>
      <w:r w:rsidRPr="00FE42F1">
        <w:t>Social Sustainability</w:t>
      </w:r>
      <w:r w:rsidR="00F3585D">
        <w:t>:</w:t>
      </w:r>
      <w:bookmarkEnd w:id="8"/>
    </w:p>
    <w:p w14:paraId="4DB47B25" w14:textId="77777777" w:rsidR="00FE42F1" w:rsidRPr="00FE42F1" w:rsidRDefault="00FE42F1" w:rsidP="00FE42F1">
      <w:pPr>
        <w:spacing w:line="360" w:lineRule="auto"/>
        <w:rPr>
          <w:rFonts w:ascii="Nirmala UI" w:hAnsi="Nirmala UI" w:cs="Nirmala UI"/>
          <w:sz w:val="28"/>
          <w:szCs w:val="28"/>
        </w:rPr>
      </w:pPr>
      <w:r w:rsidRPr="00FE42F1">
        <w:rPr>
          <w:rFonts w:ascii="Nirmala UI" w:hAnsi="Nirmala UI" w:cs="Nirmala UI"/>
          <w:sz w:val="28"/>
          <w:szCs w:val="28"/>
        </w:rPr>
        <w:t xml:space="preserve">Social sustainability is achieved through increased awareness, behavioural change, and improved food redistribution. Digital </w:t>
      </w:r>
      <w:r w:rsidRPr="00FE42F1">
        <w:rPr>
          <w:rFonts w:ascii="Nirmala UI" w:hAnsi="Nirmala UI" w:cs="Nirmala UI"/>
          <w:sz w:val="28"/>
          <w:szCs w:val="28"/>
        </w:rPr>
        <w:lastRenderedPageBreak/>
        <w:t>dashboards allow staff to visualise the impact of their sustainability efforts, increasing accountability and engagement [9]. Real-time feedback encourages kitchen staff to reduce waste, while management can use collected data to design targeted training programmes. Clark (2025) reports that digital monitoring systems increase staff involvement in sustainability initiatives by up to 32% [10].</w:t>
      </w:r>
    </w:p>
    <w:p w14:paraId="302E5803" w14:textId="35E7F707" w:rsidR="00FE42F1" w:rsidRPr="00FE42F1" w:rsidRDefault="00FE42F1" w:rsidP="00FE42F1">
      <w:pPr>
        <w:spacing w:line="360" w:lineRule="auto"/>
        <w:rPr>
          <w:rFonts w:ascii="Nirmala UI" w:hAnsi="Nirmala UI" w:cs="Nirmala UI"/>
          <w:sz w:val="28"/>
          <w:szCs w:val="28"/>
        </w:rPr>
      </w:pPr>
      <w:r w:rsidRPr="00FE42F1">
        <w:rPr>
          <w:rFonts w:ascii="Nirmala UI" w:hAnsi="Nirmala UI" w:cs="Nirmala UI"/>
          <w:sz w:val="28"/>
          <w:szCs w:val="28"/>
        </w:rPr>
        <w:t xml:space="preserve">Moreover, digital platforms such as Too Good </w:t>
      </w:r>
      <w:proofErr w:type="gramStart"/>
      <w:r w:rsidRPr="00FE42F1">
        <w:rPr>
          <w:rFonts w:ascii="Nirmala UI" w:hAnsi="Nirmala UI" w:cs="Nirmala UI"/>
          <w:sz w:val="28"/>
          <w:szCs w:val="28"/>
        </w:rPr>
        <w:t>To</w:t>
      </w:r>
      <w:proofErr w:type="gramEnd"/>
      <w:r w:rsidRPr="00FE42F1">
        <w:rPr>
          <w:rFonts w:ascii="Nirmala UI" w:hAnsi="Nirmala UI" w:cs="Nirmala UI"/>
          <w:sz w:val="28"/>
          <w:szCs w:val="28"/>
        </w:rPr>
        <w:t xml:space="preserve"> Go and the digitalisation of local food banks strengthen community sustainability by ensuring surplus food reaches those in genuine need [5]. This approach promotes social justice, community wellbeing, and corporate social responsibility.</w:t>
      </w:r>
    </w:p>
    <w:p w14:paraId="7CF347D9" w14:textId="677E2A9F" w:rsidR="00FE42F1" w:rsidRPr="00FE42F1" w:rsidRDefault="00FE42F1" w:rsidP="00FE42F1">
      <w:pPr>
        <w:spacing w:line="360" w:lineRule="auto"/>
        <w:rPr>
          <w:rFonts w:ascii="Nirmala UI" w:hAnsi="Nirmala UI" w:cs="Nirmala UI"/>
          <w:b/>
          <w:bCs/>
          <w:sz w:val="28"/>
          <w:szCs w:val="28"/>
        </w:rPr>
      </w:pPr>
      <w:bookmarkStart w:id="9" w:name="_Toc216978619"/>
      <w:r w:rsidRPr="00FE42F1">
        <w:rPr>
          <w:rStyle w:val="Heading3Char"/>
        </w:rPr>
        <w:t>Industrial, Policy, and Academic Impact</w:t>
      </w:r>
      <w:bookmarkEnd w:id="9"/>
      <w:r w:rsidR="00F3585D">
        <w:rPr>
          <w:rFonts w:ascii="Nirmala UI" w:hAnsi="Nirmala UI" w:cs="Nirmala UI"/>
          <w:b/>
          <w:bCs/>
          <w:sz w:val="28"/>
          <w:szCs w:val="28"/>
        </w:rPr>
        <w:t>:</w:t>
      </w:r>
    </w:p>
    <w:p w14:paraId="1C184B17" w14:textId="77777777" w:rsidR="00FE42F1" w:rsidRPr="00FE42F1" w:rsidRDefault="00FE42F1" w:rsidP="00FE42F1">
      <w:pPr>
        <w:spacing w:line="360" w:lineRule="auto"/>
        <w:rPr>
          <w:rFonts w:ascii="Nirmala UI" w:hAnsi="Nirmala UI" w:cs="Nirmala UI"/>
          <w:sz w:val="28"/>
          <w:szCs w:val="28"/>
        </w:rPr>
      </w:pPr>
      <w:r w:rsidRPr="00FE42F1">
        <w:rPr>
          <w:rFonts w:ascii="Nirmala UI" w:hAnsi="Nirmala UI" w:cs="Nirmala UI"/>
          <w:sz w:val="28"/>
          <w:szCs w:val="28"/>
        </w:rPr>
        <w:t>Industrially, the project supports best practices and ethical governance as waste management and emission regulations become increasingly stringent. Digital traceability systems are likely to become legally mandated, particularly under the UK Environmental Protection Act 2021 and the EU Circular Economy Action Plan [11]. Organisations adopting this system can improve their ESG performance through transparent and accessible sustainability records, enhancing investor trust.</w:t>
      </w:r>
    </w:p>
    <w:p w14:paraId="6B05838D" w14:textId="77777777" w:rsidR="00FE42F1" w:rsidRPr="00FE42F1" w:rsidRDefault="00FE42F1" w:rsidP="00FE42F1">
      <w:pPr>
        <w:spacing w:line="360" w:lineRule="auto"/>
        <w:rPr>
          <w:rFonts w:ascii="Nirmala UI" w:hAnsi="Nirmala UI" w:cs="Nirmala UI"/>
          <w:sz w:val="28"/>
          <w:szCs w:val="28"/>
        </w:rPr>
      </w:pPr>
      <w:r w:rsidRPr="00FE42F1">
        <w:rPr>
          <w:rFonts w:ascii="Nirmala UI" w:hAnsi="Nirmala UI" w:cs="Nirmala UI"/>
          <w:sz w:val="28"/>
          <w:szCs w:val="28"/>
        </w:rPr>
        <w:t>Academically, this project contributes to research in data-driven sustainability, AI-based food classification, circular economy digitalisation, and behavioural change in hospitality operations [5][9][10]. The findings provide empirical evidence that digitalisation reduces food waste and positively influences workforce behaviour.</w:t>
      </w:r>
    </w:p>
    <w:p w14:paraId="4D949C07" w14:textId="77777777" w:rsidR="00FE42F1" w:rsidRDefault="00FE42F1" w:rsidP="00FE42F1">
      <w:pPr>
        <w:spacing w:line="360" w:lineRule="auto"/>
        <w:rPr>
          <w:rFonts w:ascii="Nirmala UI" w:hAnsi="Nirmala UI" w:cs="Nirmala UI"/>
          <w:sz w:val="28"/>
          <w:szCs w:val="28"/>
        </w:rPr>
      </w:pPr>
      <w:r w:rsidRPr="00FE42F1">
        <w:rPr>
          <w:rFonts w:ascii="Nirmala UI" w:hAnsi="Nirmala UI" w:cs="Nirmala UI"/>
          <w:sz w:val="28"/>
          <w:szCs w:val="28"/>
        </w:rPr>
        <w:lastRenderedPageBreak/>
        <w:t>In the long term, digitalised food waste management systems will transform food waste from an invisible cost into a measurable performance indicator, fostering data-driven sustainable development and innovation across global food industries.</w:t>
      </w:r>
    </w:p>
    <w:p w14:paraId="64861DFA" w14:textId="77777777" w:rsidR="00FE42F1" w:rsidRDefault="00FE42F1" w:rsidP="00F3585D">
      <w:pPr>
        <w:pStyle w:val="Heading2"/>
      </w:pPr>
      <w:bookmarkStart w:id="10" w:name="_Toc216978620"/>
      <w:r w:rsidRPr="00FE42F1">
        <w:t>Discussion:</w:t>
      </w:r>
      <w:bookmarkEnd w:id="10"/>
      <w:r w:rsidRPr="00FE42F1">
        <w:t xml:space="preserve"> </w:t>
      </w:r>
    </w:p>
    <w:p w14:paraId="5BB9CA6E" w14:textId="4228296A" w:rsidR="00FE42F1" w:rsidRDefault="00FE42F1" w:rsidP="00FE42F1">
      <w:pPr>
        <w:spacing w:line="360" w:lineRule="auto"/>
        <w:rPr>
          <w:rFonts w:ascii="Nirmala UI" w:hAnsi="Nirmala UI" w:cs="Nirmala UI"/>
          <w:sz w:val="28"/>
          <w:szCs w:val="28"/>
        </w:rPr>
      </w:pPr>
      <w:r w:rsidRPr="00FE42F1">
        <w:rPr>
          <w:rFonts w:ascii="Nirmala UI" w:hAnsi="Nirmala UI" w:cs="Nirmala UI"/>
          <w:sz w:val="28"/>
          <w:szCs w:val="28"/>
        </w:rPr>
        <w:t xml:space="preserve">At the point of discussion </w:t>
      </w:r>
      <w:r>
        <w:rPr>
          <w:rFonts w:ascii="Nirmala UI" w:hAnsi="Nirmala UI" w:cs="Nirmala UI"/>
          <w:sz w:val="28"/>
          <w:szCs w:val="28"/>
        </w:rPr>
        <w:t>it has been</w:t>
      </w:r>
      <w:r w:rsidR="000974C4">
        <w:rPr>
          <w:rFonts w:ascii="Nirmala UI" w:hAnsi="Nirmala UI" w:cs="Nirmala UI"/>
          <w:sz w:val="28"/>
          <w:szCs w:val="28"/>
        </w:rPr>
        <w:t xml:space="preserve"> seen that this project has proved that combined digital technology is more efficient than the conventional food waste management system. Real time monitoring and advanced forecast helps to take initiative to reduce the food waste but the primary investment and maintaining the technology and active participation of the user are a bit challenging. In-spite of this in the long term this technology will be beneficial for the environment and economy.</w:t>
      </w:r>
    </w:p>
    <w:p w14:paraId="6FF8FF79" w14:textId="17818C51" w:rsidR="000974C4" w:rsidRDefault="000974C4" w:rsidP="00F3585D">
      <w:pPr>
        <w:pStyle w:val="Heading1"/>
      </w:pPr>
      <w:bookmarkStart w:id="11" w:name="_Toc216978621"/>
      <w:r w:rsidRPr="000974C4">
        <w:t>Conclusion:</w:t>
      </w:r>
      <w:bookmarkEnd w:id="11"/>
    </w:p>
    <w:p w14:paraId="426993F7" w14:textId="5CAA9E7E" w:rsidR="005458D5" w:rsidRDefault="000974C4" w:rsidP="00FE42F1">
      <w:pPr>
        <w:spacing w:line="360" w:lineRule="auto"/>
        <w:rPr>
          <w:rFonts w:ascii="Nirmala UI" w:hAnsi="Nirmala UI" w:cs="Nirmala UI"/>
          <w:sz w:val="28"/>
          <w:szCs w:val="28"/>
        </w:rPr>
      </w:pPr>
      <w:r w:rsidRPr="000974C4">
        <w:rPr>
          <w:rFonts w:ascii="Nirmala UI" w:hAnsi="Nirmala UI" w:cs="Nirmala UI"/>
          <w:sz w:val="28"/>
          <w:szCs w:val="28"/>
        </w:rPr>
        <w:t xml:space="preserve">In conclusion it can be said that </w:t>
      </w:r>
      <w:r>
        <w:rPr>
          <w:rFonts w:ascii="Nirmala UI" w:hAnsi="Nirmala UI" w:cs="Nirmala UI"/>
          <w:sz w:val="28"/>
          <w:szCs w:val="28"/>
        </w:rPr>
        <w:t xml:space="preserve">the Smart Intelligent Food Waste Management System is combined innovative effort </w:t>
      </w:r>
      <w:r w:rsidR="005458D5">
        <w:rPr>
          <w:rFonts w:ascii="Nirmala UI" w:hAnsi="Nirmala UI" w:cs="Nirmala UI"/>
          <w:sz w:val="28"/>
          <w:szCs w:val="28"/>
        </w:rPr>
        <w:t>and sustainable technology-based solution. This project also shows that how a teamwork can solve the complex problems like food waste management.</w:t>
      </w:r>
    </w:p>
    <w:p w14:paraId="23C4A5E1" w14:textId="0A7195BA" w:rsidR="005458D5" w:rsidRDefault="005458D5" w:rsidP="00F3585D">
      <w:pPr>
        <w:pStyle w:val="Heading1"/>
      </w:pPr>
      <w:bookmarkStart w:id="12" w:name="_Toc216978622"/>
      <w:r w:rsidRPr="005458D5">
        <w:t>References:</w:t>
      </w:r>
      <w:bookmarkEnd w:id="12"/>
    </w:p>
    <w:p w14:paraId="4FB1A249" w14:textId="77777777" w:rsidR="005458D5" w:rsidRPr="005458D5" w:rsidRDefault="005458D5" w:rsidP="005458D5">
      <w:pPr>
        <w:numPr>
          <w:ilvl w:val="0"/>
          <w:numId w:val="2"/>
        </w:numPr>
        <w:spacing w:line="360" w:lineRule="auto"/>
        <w:rPr>
          <w:rFonts w:ascii="Nirmala UI" w:hAnsi="Nirmala UI" w:cs="Nirmala UI"/>
          <w:sz w:val="28"/>
          <w:szCs w:val="28"/>
        </w:rPr>
      </w:pPr>
      <w:r w:rsidRPr="005458D5">
        <w:rPr>
          <w:rFonts w:ascii="Nirmala UI" w:hAnsi="Nirmala UI" w:cs="Nirmala UI"/>
          <w:sz w:val="28"/>
          <w:szCs w:val="28"/>
        </w:rPr>
        <w:t>[1] UNEP, Food Waste Index Report, 2024.</w:t>
      </w:r>
    </w:p>
    <w:p w14:paraId="6CABACC0" w14:textId="77777777" w:rsidR="005458D5" w:rsidRPr="005458D5" w:rsidRDefault="005458D5" w:rsidP="005458D5">
      <w:pPr>
        <w:numPr>
          <w:ilvl w:val="0"/>
          <w:numId w:val="2"/>
        </w:numPr>
        <w:spacing w:line="360" w:lineRule="auto"/>
        <w:rPr>
          <w:rFonts w:ascii="Nirmala UI" w:hAnsi="Nirmala UI" w:cs="Nirmala UI"/>
          <w:sz w:val="28"/>
          <w:szCs w:val="28"/>
        </w:rPr>
      </w:pPr>
      <w:r w:rsidRPr="005458D5">
        <w:rPr>
          <w:rFonts w:ascii="Nirmala UI" w:hAnsi="Nirmala UI" w:cs="Nirmala UI"/>
          <w:sz w:val="28"/>
          <w:szCs w:val="28"/>
        </w:rPr>
        <w:t>[2] IPCC, Climate Change Basis, 2021.</w:t>
      </w:r>
    </w:p>
    <w:p w14:paraId="110F209D" w14:textId="77777777" w:rsidR="005458D5" w:rsidRPr="005458D5" w:rsidRDefault="005458D5" w:rsidP="005458D5">
      <w:pPr>
        <w:numPr>
          <w:ilvl w:val="0"/>
          <w:numId w:val="2"/>
        </w:numPr>
        <w:spacing w:line="360" w:lineRule="auto"/>
        <w:rPr>
          <w:rFonts w:ascii="Nirmala UI" w:hAnsi="Nirmala UI" w:cs="Nirmala UI"/>
          <w:sz w:val="28"/>
          <w:szCs w:val="28"/>
        </w:rPr>
      </w:pPr>
      <w:r w:rsidRPr="005458D5">
        <w:rPr>
          <w:rFonts w:ascii="Nirmala UI" w:hAnsi="Nirmala UI" w:cs="Nirmala UI"/>
          <w:sz w:val="28"/>
          <w:szCs w:val="28"/>
        </w:rPr>
        <w:t>[3] Winnow, Global Food Waste Report, 2024.</w:t>
      </w:r>
    </w:p>
    <w:p w14:paraId="0C62D904" w14:textId="77777777" w:rsidR="005458D5" w:rsidRPr="005458D5" w:rsidRDefault="005458D5" w:rsidP="005458D5">
      <w:pPr>
        <w:numPr>
          <w:ilvl w:val="0"/>
          <w:numId w:val="2"/>
        </w:numPr>
        <w:spacing w:line="360" w:lineRule="auto"/>
        <w:rPr>
          <w:rFonts w:ascii="Nirmala UI" w:hAnsi="Nirmala UI" w:cs="Nirmala UI"/>
          <w:sz w:val="28"/>
          <w:szCs w:val="28"/>
        </w:rPr>
      </w:pPr>
      <w:r w:rsidRPr="005458D5">
        <w:rPr>
          <w:rFonts w:ascii="Nirmala UI" w:hAnsi="Nirmala UI" w:cs="Nirmala UI"/>
          <w:sz w:val="28"/>
          <w:szCs w:val="28"/>
        </w:rPr>
        <w:t>[4] Ellen MacArthur Foundation, Circular Economy Tools, 2023.</w:t>
      </w:r>
    </w:p>
    <w:p w14:paraId="472C27D9" w14:textId="77777777" w:rsidR="005458D5" w:rsidRPr="005458D5" w:rsidRDefault="005458D5" w:rsidP="005458D5">
      <w:pPr>
        <w:numPr>
          <w:ilvl w:val="0"/>
          <w:numId w:val="2"/>
        </w:numPr>
        <w:spacing w:line="360" w:lineRule="auto"/>
        <w:rPr>
          <w:rFonts w:ascii="Nirmala UI" w:hAnsi="Nirmala UI" w:cs="Nirmala UI"/>
          <w:sz w:val="28"/>
          <w:szCs w:val="28"/>
        </w:rPr>
      </w:pPr>
      <w:r w:rsidRPr="005458D5">
        <w:rPr>
          <w:rFonts w:ascii="Nirmala UI" w:hAnsi="Nirmala UI" w:cs="Nirmala UI"/>
          <w:sz w:val="28"/>
          <w:szCs w:val="28"/>
        </w:rPr>
        <w:lastRenderedPageBreak/>
        <w:t xml:space="preserve">[5] Too Good </w:t>
      </w:r>
      <w:proofErr w:type="gramStart"/>
      <w:r w:rsidRPr="005458D5">
        <w:rPr>
          <w:rFonts w:ascii="Nirmala UI" w:hAnsi="Nirmala UI" w:cs="Nirmala UI"/>
          <w:sz w:val="28"/>
          <w:szCs w:val="28"/>
        </w:rPr>
        <w:t>To</w:t>
      </w:r>
      <w:proofErr w:type="gramEnd"/>
      <w:r w:rsidRPr="005458D5">
        <w:rPr>
          <w:rFonts w:ascii="Nirmala UI" w:hAnsi="Nirmala UI" w:cs="Nirmala UI"/>
          <w:sz w:val="28"/>
          <w:szCs w:val="28"/>
        </w:rPr>
        <w:t xml:space="preserve"> Go, Impact Report, 2024.</w:t>
      </w:r>
    </w:p>
    <w:p w14:paraId="04018EEC" w14:textId="77777777" w:rsidR="005458D5" w:rsidRPr="005458D5" w:rsidRDefault="005458D5" w:rsidP="005458D5">
      <w:pPr>
        <w:numPr>
          <w:ilvl w:val="0"/>
          <w:numId w:val="2"/>
        </w:numPr>
        <w:spacing w:line="360" w:lineRule="auto"/>
        <w:rPr>
          <w:rFonts w:ascii="Nirmala UI" w:hAnsi="Nirmala UI" w:cs="Nirmala UI"/>
          <w:sz w:val="28"/>
          <w:szCs w:val="28"/>
        </w:rPr>
      </w:pPr>
      <w:r w:rsidRPr="005458D5">
        <w:rPr>
          <w:rFonts w:ascii="Nirmala UI" w:hAnsi="Nirmala UI" w:cs="Nirmala UI"/>
          <w:sz w:val="28"/>
          <w:szCs w:val="28"/>
        </w:rPr>
        <w:t>[6] WRAP, Hospitality Food Waste Report, 2023.</w:t>
      </w:r>
    </w:p>
    <w:p w14:paraId="4AD4941A" w14:textId="77777777" w:rsidR="005458D5" w:rsidRPr="005458D5" w:rsidRDefault="005458D5" w:rsidP="005458D5">
      <w:pPr>
        <w:numPr>
          <w:ilvl w:val="0"/>
          <w:numId w:val="2"/>
        </w:numPr>
        <w:spacing w:line="360" w:lineRule="auto"/>
        <w:rPr>
          <w:rFonts w:ascii="Nirmala UI" w:hAnsi="Nirmala UI" w:cs="Nirmala UI"/>
          <w:sz w:val="28"/>
          <w:szCs w:val="28"/>
        </w:rPr>
      </w:pPr>
      <w:r w:rsidRPr="005458D5">
        <w:rPr>
          <w:rFonts w:ascii="Nirmala UI" w:hAnsi="Nirmala UI" w:cs="Nirmala UI"/>
          <w:sz w:val="28"/>
          <w:szCs w:val="28"/>
        </w:rPr>
        <w:t>[7] Ahmed et al., AI</w:t>
      </w:r>
      <w:r w:rsidRPr="005458D5">
        <w:rPr>
          <w:rFonts w:ascii="Nirmala UI" w:hAnsi="Nirmala UI" w:cs="Nirmala UI"/>
          <w:sz w:val="28"/>
          <w:szCs w:val="28"/>
        </w:rPr>
        <w:noBreakHyphen/>
        <w:t>enabled Monitoring, 2025.</w:t>
      </w:r>
    </w:p>
    <w:p w14:paraId="58429544" w14:textId="77777777" w:rsidR="005458D5" w:rsidRPr="005458D5" w:rsidRDefault="005458D5" w:rsidP="005458D5">
      <w:pPr>
        <w:numPr>
          <w:ilvl w:val="0"/>
          <w:numId w:val="2"/>
        </w:numPr>
        <w:spacing w:line="360" w:lineRule="auto"/>
        <w:rPr>
          <w:rFonts w:ascii="Nirmala UI" w:hAnsi="Nirmala UI" w:cs="Nirmala UI"/>
          <w:sz w:val="28"/>
          <w:szCs w:val="28"/>
        </w:rPr>
      </w:pPr>
      <w:r w:rsidRPr="005458D5">
        <w:rPr>
          <w:rFonts w:ascii="Nirmala UI" w:hAnsi="Nirmala UI" w:cs="Nirmala UI"/>
          <w:sz w:val="28"/>
          <w:szCs w:val="28"/>
        </w:rPr>
        <w:t xml:space="preserve">[8] </w:t>
      </w:r>
      <w:proofErr w:type="spellStart"/>
      <w:r w:rsidRPr="005458D5">
        <w:rPr>
          <w:rFonts w:ascii="Nirmala UI" w:hAnsi="Nirmala UI" w:cs="Nirmala UI"/>
          <w:sz w:val="28"/>
          <w:szCs w:val="28"/>
        </w:rPr>
        <w:t>Leanpath</w:t>
      </w:r>
      <w:proofErr w:type="spellEnd"/>
      <w:r w:rsidRPr="005458D5">
        <w:rPr>
          <w:rFonts w:ascii="Nirmala UI" w:hAnsi="Nirmala UI" w:cs="Nirmala UI"/>
          <w:sz w:val="28"/>
          <w:szCs w:val="28"/>
        </w:rPr>
        <w:t>, Annual Insights, 2024.</w:t>
      </w:r>
    </w:p>
    <w:p w14:paraId="0D653A28" w14:textId="77777777" w:rsidR="005458D5" w:rsidRPr="005458D5" w:rsidRDefault="005458D5" w:rsidP="005458D5">
      <w:pPr>
        <w:numPr>
          <w:ilvl w:val="0"/>
          <w:numId w:val="2"/>
        </w:numPr>
        <w:spacing w:line="360" w:lineRule="auto"/>
        <w:rPr>
          <w:rFonts w:ascii="Nirmala UI" w:hAnsi="Nirmala UI" w:cs="Nirmala UI"/>
          <w:sz w:val="28"/>
          <w:szCs w:val="28"/>
        </w:rPr>
      </w:pPr>
      <w:r w:rsidRPr="005458D5">
        <w:rPr>
          <w:rFonts w:ascii="Nirmala UI" w:hAnsi="Nirmala UI" w:cs="Nirmala UI"/>
          <w:sz w:val="28"/>
          <w:szCs w:val="28"/>
        </w:rPr>
        <w:t>[9] Taylor, Digitalisation &amp; Circular Economy, 2023.</w:t>
      </w:r>
    </w:p>
    <w:p w14:paraId="7F74CBF2" w14:textId="77777777" w:rsidR="005458D5" w:rsidRPr="005458D5" w:rsidRDefault="005458D5" w:rsidP="005458D5">
      <w:pPr>
        <w:numPr>
          <w:ilvl w:val="0"/>
          <w:numId w:val="2"/>
        </w:numPr>
        <w:spacing w:line="360" w:lineRule="auto"/>
        <w:rPr>
          <w:rFonts w:ascii="Nirmala UI" w:hAnsi="Nirmala UI" w:cs="Nirmala UI"/>
          <w:sz w:val="28"/>
          <w:szCs w:val="28"/>
        </w:rPr>
      </w:pPr>
      <w:r w:rsidRPr="005458D5">
        <w:rPr>
          <w:rFonts w:ascii="Nirmala UI" w:hAnsi="Nirmala UI" w:cs="Nirmala UI"/>
          <w:sz w:val="28"/>
          <w:szCs w:val="28"/>
        </w:rPr>
        <w:t>[10] Clark, Hospitality Behaviour Study, 2025.</w:t>
      </w:r>
    </w:p>
    <w:p w14:paraId="3EC104B1" w14:textId="77777777" w:rsidR="005458D5" w:rsidRPr="005458D5" w:rsidRDefault="005458D5" w:rsidP="005458D5">
      <w:pPr>
        <w:numPr>
          <w:ilvl w:val="0"/>
          <w:numId w:val="2"/>
        </w:numPr>
        <w:spacing w:line="360" w:lineRule="auto"/>
        <w:rPr>
          <w:rFonts w:ascii="Nirmala UI" w:hAnsi="Nirmala UI" w:cs="Nirmala UI"/>
          <w:sz w:val="28"/>
          <w:szCs w:val="28"/>
        </w:rPr>
      </w:pPr>
      <w:r w:rsidRPr="005458D5">
        <w:rPr>
          <w:rFonts w:ascii="Nirmala UI" w:hAnsi="Nirmala UI" w:cs="Nirmala UI"/>
          <w:sz w:val="28"/>
          <w:szCs w:val="28"/>
        </w:rPr>
        <w:t>[11] UK Gov., Environmental Protection Act Guidance, 2023.</w:t>
      </w:r>
    </w:p>
    <w:p w14:paraId="7CE9A8E5" w14:textId="4561D51E" w:rsidR="00E63B96" w:rsidRPr="00291E2D" w:rsidRDefault="00E63B96" w:rsidP="00995C17">
      <w:pPr>
        <w:pStyle w:val="NormalWeb"/>
        <w:numPr>
          <w:ilvl w:val="0"/>
          <w:numId w:val="2"/>
        </w:numPr>
        <w:spacing w:line="360" w:lineRule="auto"/>
        <w:rPr>
          <w:sz w:val="28"/>
          <w:szCs w:val="28"/>
        </w:rPr>
      </w:pPr>
      <w:r w:rsidRPr="00291E2D">
        <w:rPr>
          <w:sz w:val="28"/>
          <w:szCs w:val="28"/>
        </w:rPr>
        <w:t xml:space="preserve">[12] N. Graham, </w:t>
      </w:r>
      <w:r w:rsidRPr="00291E2D">
        <w:rPr>
          <w:rStyle w:val="Emphasis"/>
          <w:rFonts w:eastAsiaTheme="majorEastAsia"/>
          <w:sz w:val="28"/>
          <w:szCs w:val="28"/>
        </w:rPr>
        <w:t>Project Management</w:t>
      </w:r>
      <w:r w:rsidRPr="00291E2D">
        <w:rPr>
          <w:sz w:val="28"/>
          <w:szCs w:val="28"/>
        </w:rPr>
        <w:t>, 3rd ed. West Sussex, U.K.: John Wiley &amp; Sons, 2023.</w:t>
      </w:r>
    </w:p>
    <w:p w14:paraId="2B01429E" w14:textId="2F1FF2FF" w:rsidR="00E63B96" w:rsidRPr="00291E2D" w:rsidRDefault="00E63B96" w:rsidP="00995C17">
      <w:pPr>
        <w:pStyle w:val="NormalWeb"/>
        <w:numPr>
          <w:ilvl w:val="0"/>
          <w:numId w:val="2"/>
        </w:numPr>
        <w:spacing w:line="360" w:lineRule="auto"/>
        <w:rPr>
          <w:sz w:val="28"/>
          <w:szCs w:val="28"/>
        </w:rPr>
      </w:pPr>
      <w:r w:rsidRPr="00291E2D">
        <w:rPr>
          <w:sz w:val="28"/>
          <w:szCs w:val="28"/>
        </w:rPr>
        <w:t>[</w:t>
      </w:r>
      <w:r w:rsidR="00291E2D" w:rsidRPr="00291E2D">
        <w:rPr>
          <w:sz w:val="28"/>
          <w:szCs w:val="28"/>
        </w:rPr>
        <w:t>13</w:t>
      </w:r>
      <w:r w:rsidRPr="00291E2D">
        <w:rPr>
          <w:sz w:val="28"/>
          <w:szCs w:val="28"/>
        </w:rPr>
        <w:t xml:space="preserve">] W. Stallings, </w:t>
      </w:r>
      <w:r w:rsidRPr="00291E2D">
        <w:rPr>
          <w:rStyle w:val="Emphasis"/>
          <w:rFonts w:eastAsiaTheme="majorEastAsia"/>
          <w:sz w:val="28"/>
          <w:szCs w:val="28"/>
        </w:rPr>
        <w:t>Cryptography and Network Security: Principles and Practice</w:t>
      </w:r>
      <w:r w:rsidRPr="00291E2D">
        <w:rPr>
          <w:sz w:val="28"/>
          <w:szCs w:val="28"/>
        </w:rPr>
        <w:t>, 8th ed., Global ed. Harlow, U.K.: Pearson, 2023.</w:t>
      </w:r>
    </w:p>
    <w:p w14:paraId="6A6570C0" w14:textId="465F1DB1" w:rsidR="00E63B96" w:rsidRPr="00291E2D" w:rsidRDefault="00E63B96" w:rsidP="00995C17">
      <w:pPr>
        <w:pStyle w:val="NormalWeb"/>
        <w:numPr>
          <w:ilvl w:val="0"/>
          <w:numId w:val="2"/>
        </w:numPr>
        <w:spacing w:line="360" w:lineRule="auto"/>
        <w:rPr>
          <w:sz w:val="28"/>
          <w:szCs w:val="28"/>
        </w:rPr>
      </w:pPr>
      <w:r w:rsidRPr="00291E2D">
        <w:rPr>
          <w:sz w:val="28"/>
          <w:szCs w:val="28"/>
        </w:rPr>
        <w:t>[</w:t>
      </w:r>
      <w:r w:rsidR="00291E2D" w:rsidRPr="00291E2D">
        <w:rPr>
          <w:sz w:val="28"/>
          <w:szCs w:val="28"/>
        </w:rPr>
        <w:t>14</w:t>
      </w:r>
      <w:r w:rsidRPr="00291E2D">
        <w:rPr>
          <w:sz w:val="28"/>
          <w:szCs w:val="28"/>
        </w:rPr>
        <w:t xml:space="preserve">] I. Sommerville, </w:t>
      </w:r>
      <w:r w:rsidRPr="00291E2D">
        <w:rPr>
          <w:rStyle w:val="Emphasis"/>
          <w:rFonts w:eastAsiaTheme="majorEastAsia"/>
          <w:sz w:val="28"/>
          <w:szCs w:val="28"/>
        </w:rPr>
        <w:t>Software Engineering</w:t>
      </w:r>
      <w:r w:rsidRPr="00291E2D">
        <w:rPr>
          <w:sz w:val="28"/>
          <w:szCs w:val="28"/>
        </w:rPr>
        <w:t>, 10th ed., Global ed. Boston, MA, USA: Pearson, 2016.</w:t>
      </w:r>
    </w:p>
    <w:p w14:paraId="50A36F48" w14:textId="61E9B1AD" w:rsidR="00E63B96" w:rsidRPr="00291E2D" w:rsidRDefault="00E63B96" w:rsidP="00995C17">
      <w:pPr>
        <w:pStyle w:val="NormalWeb"/>
        <w:numPr>
          <w:ilvl w:val="0"/>
          <w:numId w:val="2"/>
        </w:numPr>
        <w:spacing w:line="360" w:lineRule="auto"/>
        <w:rPr>
          <w:sz w:val="28"/>
          <w:szCs w:val="28"/>
        </w:rPr>
      </w:pPr>
      <w:r w:rsidRPr="00291E2D">
        <w:rPr>
          <w:sz w:val="28"/>
          <w:szCs w:val="28"/>
        </w:rPr>
        <w:t>[</w:t>
      </w:r>
      <w:r w:rsidR="00291E2D" w:rsidRPr="00291E2D">
        <w:rPr>
          <w:sz w:val="28"/>
          <w:szCs w:val="28"/>
        </w:rPr>
        <w:t>15</w:t>
      </w:r>
      <w:r w:rsidRPr="00291E2D">
        <w:rPr>
          <w:sz w:val="28"/>
          <w:szCs w:val="28"/>
        </w:rPr>
        <w:t xml:space="preserve">] R. </w:t>
      </w:r>
      <w:proofErr w:type="spellStart"/>
      <w:r w:rsidRPr="00291E2D">
        <w:rPr>
          <w:sz w:val="28"/>
          <w:szCs w:val="28"/>
        </w:rPr>
        <w:t>Bejtlich</w:t>
      </w:r>
      <w:proofErr w:type="spellEnd"/>
      <w:r w:rsidRPr="00291E2D">
        <w:rPr>
          <w:sz w:val="28"/>
          <w:szCs w:val="28"/>
        </w:rPr>
        <w:t xml:space="preserve">, </w:t>
      </w:r>
      <w:r w:rsidRPr="00291E2D">
        <w:rPr>
          <w:rStyle w:val="Emphasis"/>
          <w:rFonts w:eastAsiaTheme="majorEastAsia"/>
          <w:sz w:val="28"/>
          <w:szCs w:val="28"/>
        </w:rPr>
        <w:t>The Tao of Network Security Monitoring: Beyond Intrusion Detection</w:t>
      </w:r>
      <w:r w:rsidRPr="00291E2D">
        <w:rPr>
          <w:sz w:val="28"/>
          <w:szCs w:val="28"/>
        </w:rPr>
        <w:t>. Boston, MA, USA: Addison-Wesley, 2005.</w:t>
      </w:r>
    </w:p>
    <w:p w14:paraId="28F10ED3" w14:textId="690ABEC3" w:rsidR="00E63B96" w:rsidRPr="00291E2D" w:rsidRDefault="00E63B96" w:rsidP="00995C17">
      <w:pPr>
        <w:pStyle w:val="NormalWeb"/>
        <w:numPr>
          <w:ilvl w:val="0"/>
          <w:numId w:val="2"/>
        </w:numPr>
        <w:spacing w:line="360" w:lineRule="auto"/>
        <w:rPr>
          <w:sz w:val="28"/>
          <w:szCs w:val="28"/>
        </w:rPr>
      </w:pPr>
      <w:r w:rsidRPr="00291E2D">
        <w:rPr>
          <w:sz w:val="28"/>
          <w:szCs w:val="28"/>
        </w:rPr>
        <w:t>[</w:t>
      </w:r>
      <w:r w:rsidR="00291E2D" w:rsidRPr="00291E2D">
        <w:rPr>
          <w:sz w:val="28"/>
          <w:szCs w:val="28"/>
        </w:rPr>
        <w:t>16</w:t>
      </w:r>
      <w:r w:rsidRPr="00291E2D">
        <w:rPr>
          <w:sz w:val="28"/>
          <w:szCs w:val="28"/>
        </w:rPr>
        <w:t xml:space="preserve">] Institute of Electrical and Electronics Engineers (IEEE), </w:t>
      </w:r>
      <w:r w:rsidRPr="00291E2D">
        <w:rPr>
          <w:rStyle w:val="Emphasis"/>
          <w:rFonts w:eastAsiaTheme="majorEastAsia"/>
          <w:sz w:val="28"/>
          <w:szCs w:val="28"/>
        </w:rPr>
        <w:t>IEEE Xplore Digital Library</w:t>
      </w:r>
      <w:r w:rsidRPr="00291E2D">
        <w:rPr>
          <w:sz w:val="28"/>
          <w:szCs w:val="28"/>
        </w:rPr>
        <w:t xml:space="preserve"> [Online]. Available: https://ieeexplore.ieee.org</w:t>
      </w:r>
    </w:p>
    <w:p w14:paraId="42D27D2F" w14:textId="189CEDE5" w:rsidR="00E63B96" w:rsidRPr="00291E2D" w:rsidRDefault="00E63B96" w:rsidP="00995C17">
      <w:pPr>
        <w:pStyle w:val="NormalWeb"/>
        <w:numPr>
          <w:ilvl w:val="0"/>
          <w:numId w:val="2"/>
        </w:numPr>
        <w:spacing w:line="360" w:lineRule="auto"/>
        <w:rPr>
          <w:sz w:val="28"/>
          <w:szCs w:val="28"/>
        </w:rPr>
      </w:pPr>
      <w:r w:rsidRPr="00291E2D">
        <w:rPr>
          <w:sz w:val="28"/>
          <w:szCs w:val="28"/>
        </w:rPr>
        <w:t>[</w:t>
      </w:r>
      <w:r w:rsidR="00291E2D" w:rsidRPr="00291E2D">
        <w:rPr>
          <w:sz w:val="28"/>
          <w:szCs w:val="28"/>
        </w:rPr>
        <w:t>17</w:t>
      </w:r>
      <w:r w:rsidRPr="00291E2D">
        <w:rPr>
          <w:sz w:val="28"/>
          <w:szCs w:val="28"/>
        </w:rPr>
        <w:t xml:space="preserve">] Association for Computing Machinery (ACM), </w:t>
      </w:r>
      <w:r w:rsidRPr="00291E2D">
        <w:rPr>
          <w:rStyle w:val="Emphasis"/>
          <w:rFonts w:eastAsiaTheme="majorEastAsia"/>
          <w:sz w:val="28"/>
          <w:szCs w:val="28"/>
        </w:rPr>
        <w:t>ACM Digital Library</w:t>
      </w:r>
      <w:r w:rsidRPr="00291E2D">
        <w:rPr>
          <w:sz w:val="28"/>
          <w:szCs w:val="28"/>
        </w:rPr>
        <w:t xml:space="preserve"> [Online]. Available: </w:t>
      </w:r>
      <w:hyperlink r:id="rId10" w:tgtFrame="_new" w:history="1">
        <w:r w:rsidRPr="00291E2D">
          <w:rPr>
            <w:rStyle w:val="Hyperlink"/>
            <w:rFonts w:eastAsiaTheme="majorEastAsia"/>
            <w:sz w:val="28"/>
            <w:szCs w:val="28"/>
          </w:rPr>
          <w:t>https://dl.acm.org</w:t>
        </w:r>
      </w:hyperlink>
    </w:p>
    <w:p w14:paraId="20194752" w14:textId="37291E0E" w:rsidR="00E63B96" w:rsidRPr="00291E2D" w:rsidRDefault="00E63B96" w:rsidP="00995C17">
      <w:pPr>
        <w:pStyle w:val="NormalWeb"/>
        <w:numPr>
          <w:ilvl w:val="0"/>
          <w:numId w:val="2"/>
        </w:numPr>
        <w:spacing w:line="360" w:lineRule="auto"/>
        <w:rPr>
          <w:sz w:val="28"/>
          <w:szCs w:val="28"/>
        </w:rPr>
      </w:pPr>
      <w:r w:rsidRPr="00291E2D">
        <w:rPr>
          <w:sz w:val="28"/>
          <w:szCs w:val="28"/>
        </w:rPr>
        <w:t>[</w:t>
      </w:r>
      <w:r w:rsidR="00291E2D" w:rsidRPr="00291E2D">
        <w:rPr>
          <w:sz w:val="28"/>
          <w:szCs w:val="28"/>
        </w:rPr>
        <w:t>18</w:t>
      </w:r>
      <w:r w:rsidRPr="00291E2D">
        <w:rPr>
          <w:sz w:val="28"/>
          <w:szCs w:val="28"/>
        </w:rPr>
        <w:t xml:space="preserve">] Bloomsbury Academic, </w:t>
      </w:r>
      <w:r w:rsidRPr="00291E2D">
        <w:rPr>
          <w:rStyle w:val="Emphasis"/>
          <w:rFonts w:eastAsiaTheme="majorEastAsia"/>
          <w:sz w:val="28"/>
          <w:szCs w:val="28"/>
        </w:rPr>
        <w:t>Cite Them Right: The Essential Referencing Guide</w:t>
      </w:r>
      <w:r w:rsidRPr="00291E2D">
        <w:rPr>
          <w:sz w:val="28"/>
          <w:szCs w:val="28"/>
        </w:rPr>
        <w:t xml:space="preserve"> [Online]. London, U.K.: Bloomsbury Academic.</w:t>
      </w:r>
    </w:p>
    <w:p w14:paraId="3A7EE2FE" w14:textId="77777777" w:rsidR="005458D5" w:rsidRPr="005458D5" w:rsidRDefault="005458D5" w:rsidP="00FE42F1">
      <w:pPr>
        <w:spacing w:line="360" w:lineRule="auto"/>
        <w:rPr>
          <w:rFonts w:ascii="Nirmala UI" w:hAnsi="Nirmala UI" w:cs="Nirmala UI"/>
          <w:b/>
          <w:bCs/>
          <w:sz w:val="36"/>
          <w:szCs w:val="36"/>
        </w:rPr>
      </w:pPr>
    </w:p>
    <w:p w14:paraId="4B5D1E21" w14:textId="77777777" w:rsidR="00FE42F1" w:rsidRPr="00FE42F1" w:rsidRDefault="00FE42F1" w:rsidP="00FE42F1">
      <w:pPr>
        <w:spacing w:line="360" w:lineRule="auto"/>
        <w:rPr>
          <w:rFonts w:ascii="Nirmala UI" w:hAnsi="Nirmala UI" w:cs="Nirmala UI"/>
          <w:sz w:val="28"/>
          <w:szCs w:val="28"/>
        </w:rPr>
      </w:pPr>
    </w:p>
    <w:p w14:paraId="4364FBB3" w14:textId="77777777" w:rsidR="00B851B5" w:rsidRDefault="00B851B5"/>
    <w:sectPr w:rsidR="00B851B5" w:rsidSect="00E750B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irmala UI">
    <w:panose1 w:val="020B0502040204020203"/>
    <w:charset w:val="00"/>
    <w:family w:val="swiss"/>
    <w:pitch w:val="variable"/>
    <w:sig w:usb0="80FF8023" w:usb1="0200004A" w:usb2="000002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F1E7D"/>
    <w:multiLevelType w:val="hybridMultilevel"/>
    <w:tmpl w:val="B3A2FBAA"/>
    <w:lvl w:ilvl="0" w:tplc="3090851A">
      <w:start w:val="1"/>
      <w:numFmt w:val="bullet"/>
      <w:lvlText w:val=""/>
      <w:lvlJc w:val="left"/>
      <w:pPr>
        <w:tabs>
          <w:tab w:val="num" w:pos="720"/>
        </w:tabs>
        <w:ind w:left="720" w:hanging="360"/>
      </w:pPr>
      <w:rPr>
        <w:rFonts w:ascii="Wingdings 3" w:hAnsi="Wingdings 3" w:hint="default"/>
      </w:rPr>
    </w:lvl>
    <w:lvl w:ilvl="1" w:tplc="CA70BF90" w:tentative="1">
      <w:start w:val="1"/>
      <w:numFmt w:val="bullet"/>
      <w:lvlText w:val=""/>
      <w:lvlJc w:val="left"/>
      <w:pPr>
        <w:tabs>
          <w:tab w:val="num" w:pos="1440"/>
        </w:tabs>
        <w:ind w:left="1440" w:hanging="360"/>
      </w:pPr>
      <w:rPr>
        <w:rFonts w:ascii="Wingdings 3" w:hAnsi="Wingdings 3" w:hint="default"/>
      </w:rPr>
    </w:lvl>
    <w:lvl w:ilvl="2" w:tplc="94866E38" w:tentative="1">
      <w:start w:val="1"/>
      <w:numFmt w:val="bullet"/>
      <w:lvlText w:val=""/>
      <w:lvlJc w:val="left"/>
      <w:pPr>
        <w:tabs>
          <w:tab w:val="num" w:pos="2160"/>
        </w:tabs>
        <w:ind w:left="2160" w:hanging="360"/>
      </w:pPr>
      <w:rPr>
        <w:rFonts w:ascii="Wingdings 3" w:hAnsi="Wingdings 3" w:hint="default"/>
      </w:rPr>
    </w:lvl>
    <w:lvl w:ilvl="3" w:tplc="FC34E782" w:tentative="1">
      <w:start w:val="1"/>
      <w:numFmt w:val="bullet"/>
      <w:lvlText w:val=""/>
      <w:lvlJc w:val="left"/>
      <w:pPr>
        <w:tabs>
          <w:tab w:val="num" w:pos="2880"/>
        </w:tabs>
        <w:ind w:left="2880" w:hanging="360"/>
      </w:pPr>
      <w:rPr>
        <w:rFonts w:ascii="Wingdings 3" w:hAnsi="Wingdings 3" w:hint="default"/>
      </w:rPr>
    </w:lvl>
    <w:lvl w:ilvl="4" w:tplc="FFEA5C80" w:tentative="1">
      <w:start w:val="1"/>
      <w:numFmt w:val="bullet"/>
      <w:lvlText w:val=""/>
      <w:lvlJc w:val="left"/>
      <w:pPr>
        <w:tabs>
          <w:tab w:val="num" w:pos="3600"/>
        </w:tabs>
        <w:ind w:left="3600" w:hanging="360"/>
      </w:pPr>
      <w:rPr>
        <w:rFonts w:ascii="Wingdings 3" w:hAnsi="Wingdings 3" w:hint="default"/>
      </w:rPr>
    </w:lvl>
    <w:lvl w:ilvl="5" w:tplc="0C4062B8" w:tentative="1">
      <w:start w:val="1"/>
      <w:numFmt w:val="bullet"/>
      <w:lvlText w:val=""/>
      <w:lvlJc w:val="left"/>
      <w:pPr>
        <w:tabs>
          <w:tab w:val="num" w:pos="4320"/>
        </w:tabs>
        <w:ind w:left="4320" w:hanging="360"/>
      </w:pPr>
      <w:rPr>
        <w:rFonts w:ascii="Wingdings 3" w:hAnsi="Wingdings 3" w:hint="default"/>
      </w:rPr>
    </w:lvl>
    <w:lvl w:ilvl="6" w:tplc="CA5CA8B4" w:tentative="1">
      <w:start w:val="1"/>
      <w:numFmt w:val="bullet"/>
      <w:lvlText w:val=""/>
      <w:lvlJc w:val="left"/>
      <w:pPr>
        <w:tabs>
          <w:tab w:val="num" w:pos="5040"/>
        </w:tabs>
        <w:ind w:left="5040" w:hanging="360"/>
      </w:pPr>
      <w:rPr>
        <w:rFonts w:ascii="Wingdings 3" w:hAnsi="Wingdings 3" w:hint="default"/>
      </w:rPr>
    </w:lvl>
    <w:lvl w:ilvl="7" w:tplc="71EAAAD0" w:tentative="1">
      <w:start w:val="1"/>
      <w:numFmt w:val="bullet"/>
      <w:lvlText w:val=""/>
      <w:lvlJc w:val="left"/>
      <w:pPr>
        <w:tabs>
          <w:tab w:val="num" w:pos="5760"/>
        </w:tabs>
        <w:ind w:left="5760" w:hanging="360"/>
      </w:pPr>
      <w:rPr>
        <w:rFonts w:ascii="Wingdings 3" w:hAnsi="Wingdings 3" w:hint="default"/>
      </w:rPr>
    </w:lvl>
    <w:lvl w:ilvl="8" w:tplc="7D6031D2"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6B6958B9"/>
    <w:multiLevelType w:val="multilevel"/>
    <w:tmpl w:val="FD961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4718289">
    <w:abstractNumId w:val="1"/>
  </w:num>
  <w:num w:numId="2" w16cid:durableId="1795905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24B"/>
    <w:rsid w:val="00077981"/>
    <w:rsid w:val="000974C4"/>
    <w:rsid w:val="000B1FD5"/>
    <w:rsid w:val="000B3488"/>
    <w:rsid w:val="00291E2D"/>
    <w:rsid w:val="00422C59"/>
    <w:rsid w:val="005359DD"/>
    <w:rsid w:val="005458D5"/>
    <w:rsid w:val="005F6755"/>
    <w:rsid w:val="005F7303"/>
    <w:rsid w:val="00654ED8"/>
    <w:rsid w:val="0068533A"/>
    <w:rsid w:val="007B4F35"/>
    <w:rsid w:val="007B6717"/>
    <w:rsid w:val="0098524B"/>
    <w:rsid w:val="00995C17"/>
    <w:rsid w:val="00A13995"/>
    <w:rsid w:val="00A943DB"/>
    <w:rsid w:val="00AB567F"/>
    <w:rsid w:val="00B851B5"/>
    <w:rsid w:val="00BB6164"/>
    <w:rsid w:val="00E63B96"/>
    <w:rsid w:val="00E750B9"/>
    <w:rsid w:val="00F039E0"/>
    <w:rsid w:val="00F355AF"/>
    <w:rsid w:val="00F3585D"/>
    <w:rsid w:val="00FE4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6DFF"/>
  <w15:chartTrackingRefBased/>
  <w15:docId w15:val="{1D6DB8B3-FBF6-48CA-B94B-3D6CE1BB8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52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852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852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52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52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52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52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52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52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2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52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852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52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52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52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52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52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524B"/>
    <w:rPr>
      <w:rFonts w:eastAsiaTheme="majorEastAsia" w:cstheme="majorBidi"/>
      <w:color w:val="272727" w:themeColor="text1" w:themeTint="D8"/>
    </w:rPr>
  </w:style>
  <w:style w:type="paragraph" w:styleId="Title">
    <w:name w:val="Title"/>
    <w:basedOn w:val="Normal"/>
    <w:next w:val="Normal"/>
    <w:link w:val="TitleChar"/>
    <w:uiPriority w:val="10"/>
    <w:qFormat/>
    <w:rsid w:val="009852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52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52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52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524B"/>
    <w:pPr>
      <w:spacing w:before="160"/>
      <w:jc w:val="center"/>
    </w:pPr>
    <w:rPr>
      <w:i/>
      <w:iCs/>
      <w:color w:val="404040" w:themeColor="text1" w:themeTint="BF"/>
    </w:rPr>
  </w:style>
  <w:style w:type="character" w:customStyle="1" w:styleId="QuoteChar">
    <w:name w:val="Quote Char"/>
    <w:basedOn w:val="DefaultParagraphFont"/>
    <w:link w:val="Quote"/>
    <w:uiPriority w:val="29"/>
    <w:rsid w:val="0098524B"/>
    <w:rPr>
      <w:i/>
      <w:iCs/>
      <w:color w:val="404040" w:themeColor="text1" w:themeTint="BF"/>
    </w:rPr>
  </w:style>
  <w:style w:type="paragraph" w:styleId="ListParagraph">
    <w:name w:val="List Paragraph"/>
    <w:basedOn w:val="Normal"/>
    <w:uiPriority w:val="34"/>
    <w:qFormat/>
    <w:rsid w:val="0098524B"/>
    <w:pPr>
      <w:ind w:left="720"/>
      <w:contextualSpacing/>
    </w:pPr>
  </w:style>
  <w:style w:type="character" w:styleId="IntenseEmphasis">
    <w:name w:val="Intense Emphasis"/>
    <w:basedOn w:val="DefaultParagraphFont"/>
    <w:uiPriority w:val="21"/>
    <w:qFormat/>
    <w:rsid w:val="0098524B"/>
    <w:rPr>
      <w:i/>
      <w:iCs/>
      <w:color w:val="0F4761" w:themeColor="accent1" w:themeShade="BF"/>
    </w:rPr>
  </w:style>
  <w:style w:type="paragraph" w:styleId="IntenseQuote">
    <w:name w:val="Intense Quote"/>
    <w:basedOn w:val="Normal"/>
    <w:next w:val="Normal"/>
    <w:link w:val="IntenseQuoteChar"/>
    <w:uiPriority w:val="30"/>
    <w:qFormat/>
    <w:rsid w:val="009852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524B"/>
    <w:rPr>
      <w:i/>
      <w:iCs/>
      <w:color w:val="0F4761" w:themeColor="accent1" w:themeShade="BF"/>
    </w:rPr>
  </w:style>
  <w:style w:type="character" w:styleId="IntenseReference">
    <w:name w:val="Intense Reference"/>
    <w:basedOn w:val="DefaultParagraphFont"/>
    <w:uiPriority w:val="32"/>
    <w:qFormat/>
    <w:rsid w:val="0098524B"/>
    <w:rPr>
      <w:b/>
      <w:bCs/>
      <w:smallCaps/>
      <w:color w:val="0F4761" w:themeColor="accent1" w:themeShade="BF"/>
      <w:spacing w:val="5"/>
    </w:rPr>
  </w:style>
  <w:style w:type="paragraph" w:styleId="NoSpacing">
    <w:name w:val="No Spacing"/>
    <w:link w:val="NoSpacingChar"/>
    <w:uiPriority w:val="1"/>
    <w:qFormat/>
    <w:rsid w:val="00E750B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750B9"/>
    <w:rPr>
      <w:rFonts w:eastAsiaTheme="minorEastAsia"/>
      <w:kern w:val="0"/>
      <w:lang w:val="en-US"/>
      <w14:ligatures w14:val="none"/>
    </w:rPr>
  </w:style>
  <w:style w:type="paragraph" w:styleId="TOCHeading">
    <w:name w:val="TOC Heading"/>
    <w:basedOn w:val="Heading1"/>
    <w:next w:val="Normal"/>
    <w:uiPriority w:val="39"/>
    <w:unhideWhenUsed/>
    <w:qFormat/>
    <w:rsid w:val="00422C5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3585D"/>
    <w:pPr>
      <w:spacing w:after="100"/>
    </w:pPr>
  </w:style>
  <w:style w:type="paragraph" w:styleId="TOC2">
    <w:name w:val="toc 2"/>
    <w:basedOn w:val="Normal"/>
    <w:next w:val="Normal"/>
    <w:autoRedefine/>
    <w:uiPriority w:val="39"/>
    <w:unhideWhenUsed/>
    <w:rsid w:val="00F3585D"/>
    <w:pPr>
      <w:spacing w:after="100"/>
      <w:ind w:left="220"/>
    </w:pPr>
  </w:style>
  <w:style w:type="paragraph" w:styleId="TOC3">
    <w:name w:val="toc 3"/>
    <w:basedOn w:val="Normal"/>
    <w:next w:val="Normal"/>
    <w:autoRedefine/>
    <w:uiPriority w:val="39"/>
    <w:unhideWhenUsed/>
    <w:rsid w:val="00F3585D"/>
    <w:pPr>
      <w:spacing w:after="100"/>
      <w:ind w:left="440"/>
    </w:pPr>
  </w:style>
  <w:style w:type="character" w:styleId="Hyperlink">
    <w:name w:val="Hyperlink"/>
    <w:basedOn w:val="DefaultParagraphFont"/>
    <w:uiPriority w:val="99"/>
    <w:unhideWhenUsed/>
    <w:rsid w:val="00F3585D"/>
    <w:rPr>
      <w:color w:val="467886" w:themeColor="hyperlink"/>
      <w:u w:val="single"/>
    </w:rPr>
  </w:style>
  <w:style w:type="paragraph" w:styleId="NormalWeb">
    <w:name w:val="Normal (Web)"/>
    <w:basedOn w:val="Normal"/>
    <w:uiPriority w:val="99"/>
    <w:semiHidden/>
    <w:unhideWhenUsed/>
    <w:rsid w:val="00E63B9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E63B9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dl.acm.org"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5" ma:contentTypeDescription="Create a new document." ma:contentTypeScope="" ma:versionID="5c2a7e2995103c5042e1fea36f4ae507">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bb118d32021b477e7f68b34a8c610118"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7DA6C4-28B2-46AD-874D-B6EA701C9C5A}">
  <ds:schemaRefs>
    <ds:schemaRef ds:uri="http://schemas.openxmlformats.org/officeDocument/2006/bibliography"/>
  </ds:schemaRefs>
</ds:datastoreItem>
</file>

<file path=customXml/itemProps2.xml><?xml version="1.0" encoding="utf-8"?>
<ds:datastoreItem xmlns:ds="http://schemas.openxmlformats.org/officeDocument/2006/customXml" ds:itemID="{97CD0861-6A28-49A1-8F59-999E826C3D71}">
  <ds:schemaRefs>
    <ds:schemaRef ds:uri="http://schemas.microsoft.com/office/2006/metadata/properties"/>
    <ds:schemaRef ds:uri="http://schemas.microsoft.com/office/infopath/2007/PartnerControls"/>
    <ds:schemaRef ds:uri="0ebdf10f-b5a3-45b6-acdb-7dc1eb398785"/>
  </ds:schemaRefs>
</ds:datastoreItem>
</file>

<file path=customXml/itemProps3.xml><?xml version="1.0" encoding="utf-8"?>
<ds:datastoreItem xmlns:ds="http://schemas.openxmlformats.org/officeDocument/2006/customXml" ds:itemID="{B78B229F-DCA0-45B7-9844-3212AA78CADA}">
  <ds:schemaRefs>
    <ds:schemaRef ds:uri="http://schemas.microsoft.com/sharepoint/v3/contenttype/forms"/>
  </ds:schemaRefs>
</ds:datastoreItem>
</file>

<file path=customXml/itemProps4.xml><?xml version="1.0" encoding="utf-8"?>
<ds:datastoreItem xmlns:ds="http://schemas.openxmlformats.org/officeDocument/2006/customXml" ds:itemID="{8557BF6A-3E34-40F8-9261-AE5AF8E203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9</Pages>
  <Words>1546</Words>
  <Characters>9297</Characters>
  <Application>Microsoft Office Word</Application>
  <DocSecurity>0</DocSecurity>
  <Lines>193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reflection of a project work.</dc:title>
  <dc:subject>Smart Intelligent Food Waste Management System.</dc:subject>
  <dc:creator>Md Gulam Hafiz (2232603)</dc:creator>
  <cp:keywords/>
  <dc:description/>
  <cp:lastModifiedBy>Md Gulam Hafiz (2232603)</cp:lastModifiedBy>
  <cp:revision>5</cp:revision>
  <dcterms:created xsi:type="dcterms:W3CDTF">2025-12-18T11:32:00Z</dcterms:created>
  <dcterms:modified xsi:type="dcterms:W3CDTF">2025-12-18T19:45:00Z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