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8F4A66" w14:textId="0C62FF7B" w:rsidR="00545DB3" w:rsidRDefault="00545DB3" w:rsidP="00545DB3">
      <w:pPr>
        <w:pStyle w:val="Title"/>
        <w:rPr>
          <w:rFonts w:ascii="Arial" w:hAnsi="Arial" w:cs="Arial"/>
          <w:u w:val="single"/>
        </w:rPr>
      </w:pPr>
      <w:r>
        <w:rPr>
          <w:rFonts w:ascii="Arial" w:hAnsi="Arial" w:cs="Arial"/>
          <w:noProof/>
        </w:rPr>
        <w:drawing>
          <wp:inline distT="0" distB="0" distL="0" distR="0" wp14:anchorId="25F89595" wp14:editId="039A560A">
            <wp:extent cx="3646714" cy="75318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6714" cy="753187"/>
                    </a:xfrm>
                    <a:prstGeom prst="rect">
                      <a:avLst/>
                    </a:prstGeom>
                    <a:noFill/>
                    <a:ln>
                      <a:noFill/>
                    </a:ln>
                  </pic:spPr>
                </pic:pic>
              </a:graphicData>
            </a:graphic>
          </wp:inline>
        </w:drawing>
      </w:r>
    </w:p>
    <w:p w14:paraId="3025F9A8" w14:textId="77777777" w:rsidR="00545DB3" w:rsidRDefault="00545DB3" w:rsidP="00545DB3">
      <w:pPr>
        <w:pStyle w:val="Title"/>
        <w:jc w:val="center"/>
        <w:rPr>
          <w:rFonts w:ascii="Arial" w:hAnsi="Arial" w:cs="Arial"/>
          <w:u w:val="single"/>
        </w:rPr>
      </w:pPr>
    </w:p>
    <w:p w14:paraId="3BE76A43" w14:textId="77777777" w:rsidR="00545DB3" w:rsidRDefault="00545DB3" w:rsidP="00545DB3">
      <w:pPr>
        <w:pStyle w:val="Title"/>
        <w:rPr>
          <w:rFonts w:ascii="Arial" w:hAnsi="Arial" w:cs="Arial"/>
          <w:sz w:val="48"/>
          <w:szCs w:val="48"/>
          <w:u w:val="single"/>
        </w:rPr>
      </w:pPr>
      <w:r>
        <w:rPr>
          <w:rFonts w:ascii="Arial" w:hAnsi="Arial" w:cs="Arial"/>
          <w:sz w:val="48"/>
          <w:szCs w:val="48"/>
          <w:u w:val="single"/>
        </w:rPr>
        <w:t xml:space="preserve">         </w:t>
      </w:r>
    </w:p>
    <w:p w14:paraId="37E46A13" w14:textId="77777777" w:rsidR="00545DB3" w:rsidRDefault="00545DB3" w:rsidP="00545DB3">
      <w:pPr>
        <w:rPr>
          <w:rFonts w:ascii="Times New Roman" w:hAnsi="Times New Roman" w:cstheme="minorBidi"/>
          <w:sz w:val="48"/>
          <w:szCs w:val="48"/>
        </w:rPr>
      </w:pPr>
      <w:r>
        <w:rPr>
          <w:sz w:val="48"/>
          <w:szCs w:val="48"/>
        </w:rPr>
        <w:t xml:space="preserve">                  </w:t>
      </w:r>
    </w:p>
    <w:p w14:paraId="50C63DA8" w14:textId="77777777" w:rsidR="00545DB3" w:rsidRDefault="00545DB3" w:rsidP="00545DB3">
      <w:pPr>
        <w:spacing w:line="240" w:lineRule="auto"/>
        <w:jc w:val="center"/>
        <w:rPr>
          <w:sz w:val="48"/>
          <w:szCs w:val="48"/>
        </w:rPr>
      </w:pPr>
      <w:r>
        <w:rPr>
          <w:sz w:val="48"/>
          <w:szCs w:val="48"/>
        </w:rPr>
        <w:t>Marketing Fundamentals</w:t>
      </w:r>
    </w:p>
    <w:p w14:paraId="60383F4E" w14:textId="77777777" w:rsidR="00545DB3" w:rsidRDefault="00545DB3" w:rsidP="00545DB3">
      <w:pPr>
        <w:spacing w:line="240" w:lineRule="auto"/>
        <w:jc w:val="center"/>
        <w:rPr>
          <w:sz w:val="48"/>
          <w:szCs w:val="48"/>
        </w:rPr>
      </w:pPr>
      <w:r>
        <w:rPr>
          <w:sz w:val="48"/>
          <w:szCs w:val="48"/>
        </w:rPr>
        <w:t>Module number</w:t>
      </w:r>
      <w:proofErr w:type="gramStart"/>
      <w:r>
        <w:rPr>
          <w:sz w:val="48"/>
          <w:szCs w:val="48"/>
        </w:rPr>
        <w:t>:LCBB4004</w:t>
      </w:r>
      <w:proofErr w:type="gramEnd"/>
    </w:p>
    <w:p w14:paraId="6132EAF4" w14:textId="77777777" w:rsidR="00545DB3" w:rsidRDefault="00545DB3" w:rsidP="00545DB3">
      <w:pPr>
        <w:spacing w:line="360" w:lineRule="auto"/>
        <w:jc w:val="center"/>
        <w:rPr>
          <w:rFonts w:ascii="Times New Roman" w:eastAsia="Times New Roman" w:hAnsi="Times New Roman" w:cs="Times New Roman"/>
          <w:b/>
          <w:sz w:val="36"/>
          <w:szCs w:val="36"/>
        </w:rPr>
      </w:pPr>
      <w:r>
        <w:rPr>
          <w:sz w:val="40"/>
          <w:szCs w:val="40"/>
        </w:rPr>
        <w:t xml:space="preserve">Assessment 2 </w:t>
      </w:r>
      <w:r w:rsidRPr="00545DB3">
        <w:rPr>
          <w:rFonts w:ascii="Times New Roman" w:eastAsia="Times New Roman" w:hAnsi="Times New Roman" w:cs="Times New Roman"/>
          <w:sz w:val="36"/>
          <w:szCs w:val="36"/>
        </w:rPr>
        <w:t>Analysis and Evaluation</w:t>
      </w:r>
    </w:p>
    <w:p w14:paraId="68E1750A" w14:textId="5F5529D6" w:rsidR="00545DB3" w:rsidRDefault="00545DB3" w:rsidP="00545DB3">
      <w:pPr>
        <w:jc w:val="center"/>
        <w:rPr>
          <w:sz w:val="40"/>
          <w:szCs w:val="40"/>
        </w:rPr>
      </w:pPr>
    </w:p>
    <w:p w14:paraId="2C53FB71" w14:textId="77777777" w:rsidR="00545DB3" w:rsidRDefault="00545DB3" w:rsidP="00545DB3">
      <w:pPr>
        <w:spacing w:line="240" w:lineRule="auto"/>
        <w:jc w:val="center"/>
        <w:rPr>
          <w:color w:val="000000" w:themeColor="text1"/>
          <w:sz w:val="48"/>
          <w:szCs w:val="48"/>
        </w:rPr>
      </w:pPr>
    </w:p>
    <w:p w14:paraId="2CE1ECBA" w14:textId="77777777" w:rsidR="00545DB3" w:rsidRDefault="00545DB3" w:rsidP="00545DB3">
      <w:pPr>
        <w:rPr>
          <w:sz w:val="48"/>
          <w:szCs w:val="48"/>
        </w:rPr>
      </w:pPr>
    </w:p>
    <w:p w14:paraId="72436AC4" w14:textId="77777777" w:rsidR="00545DB3" w:rsidRDefault="00545DB3" w:rsidP="00545DB3">
      <w:pPr>
        <w:spacing w:line="240" w:lineRule="auto"/>
        <w:rPr>
          <w:sz w:val="40"/>
          <w:szCs w:val="40"/>
        </w:rPr>
      </w:pPr>
      <w:r>
        <w:rPr>
          <w:sz w:val="40"/>
          <w:szCs w:val="40"/>
        </w:rPr>
        <w:t xml:space="preserve">                  </w:t>
      </w:r>
    </w:p>
    <w:p w14:paraId="1F63E12F" w14:textId="77777777" w:rsidR="00545DB3" w:rsidRDefault="00545DB3" w:rsidP="00545DB3">
      <w:pPr>
        <w:spacing w:line="240" w:lineRule="auto"/>
        <w:rPr>
          <w:sz w:val="40"/>
          <w:szCs w:val="40"/>
        </w:rPr>
      </w:pPr>
    </w:p>
    <w:p w14:paraId="55C284D7" w14:textId="77777777" w:rsidR="00545DB3" w:rsidRDefault="00545DB3" w:rsidP="00545DB3">
      <w:pPr>
        <w:spacing w:line="240" w:lineRule="auto"/>
        <w:rPr>
          <w:sz w:val="40"/>
          <w:szCs w:val="40"/>
        </w:rPr>
      </w:pPr>
      <w:r>
        <w:rPr>
          <w:sz w:val="40"/>
          <w:szCs w:val="40"/>
        </w:rPr>
        <w:t xml:space="preserve">                Lecturer name: </w:t>
      </w:r>
      <w:proofErr w:type="spellStart"/>
      <w:r>
        <w:rPr>
          <w:sz w:val="40"/>
          <w:szCs w:val="40"/>
        </w:rPr>
        <w:t>Tushara</w:t>
      </w:r>
      <w:proofErr w:type="spellEnd"/>
      <w:r>
        <w:rPr>
          <w:sz w:val="40"/>
          <w:szCs w:val="40"/>
        </w:rPr>
        <w:t xml:space="preserve"> </w:t>
      </w:r>
      <w:proofErr w:type="spellStart"/>
      <w:r>
        <w:rPr>
          <w:sz w:val="40"/>
          <w:szCs w:val="40"/>
        </w:rPr>
        <w:t>Balendran</w:t>
      </w:r>
      <w:proofErr w:type="spellEnd"/>
    </w:p>
    <w:p w14:paraId="226F11DC" w14:textId="77777777" w:rsidR="00545DB3" w:rsidRDefault="00545DB3" w:rsidP="00545DB3">
      <w:pPr>
        <w:spacing w:line="240" w:lineRule="auto"/>
        <w:jc w:val="center"/>
        <w:rPr>
          <w:sz w:val="40"/>
          <w:szCs w:val="40"/>
        </w:rPr>
      </w:pPr>
      <w:r>
        <w:rPr>
          <w:sz w:val="40"/>
          <w:szCs w:val="40"/>
        </w:rPr>
        <w:t xml:space="preserve">Student name: </w:t>
      </w:r>
      <w:proofErr w:type="spellStart"/>
      <w:r>
        <w:rPr>
          <w:sz w:val="40"/>
          <w:szCs w:val="40"/>
        </w:rPr>
        <w:t>Raluca</w:t>
      </w:r>
      <w:proofErr w:type="spellEnd"/>
      <w:r>
        <w:rPr>
          <w:sz w:val="40"/>
          <w:szCs w:val="40"/>
        </w:rPr>
        <w:t xml:space="preserve"> </w:t>
      </w:r>
      <w:proofErr w:type="spellStart"/>
      <w:r>
        <w:rPr>
          <w:sz w:val="40"/>
          <w:szCs w:val="40"/>
        </w:rPr>
        <w:t>Mihaela</w:t>
      </w:r>
      <w:proofErr w:type="spellEnd"/>
      <w:r>
        <w:rPr>
          <w:sz w:val="40"/>
          <w:szCs w:val="40"/>
        </w:rPr>
        <w:t xml:space="preserve"> </w:t>
      </w:r>
      <w:proofErr w:type="spellStart"/>
      <w:r>
        <w:rPr>
          <w:sz w:val="40"/>
          <w:szCs w:val="40"/>
        </w:rPr>
        <w:t>Petre</w:t>
      </w:r>
      <w:proofErr w:type="spellEnd"/>
    </w:p>
    <w:p w14:paraId="05015F5F" w14:textId="77777777" w:rsidR="00545DB3" w:rsidRDefault="00545DB3" w:rsidP="00545DB3">
      <w:pPr>
        <w:spacing w:line="240" w:lineRule="auto"/>
        <w:jc w:val="center"/>
        <w:rPr>
          <w:sz w:val="40"/>
          <w:szCs w:val="40"/>
        </w:rPr>
      </w:pPr>
      <w:r>
        <w:rPr>
          <w:sz w:val="40"/>
          <w:szCs w:val="40"/>
        </w:rPr>
        <w:t>Student ID: 2029612</w:t>
      </w:r>
    </w:p>
    <w:p w14:paraId="00000010" w14:textId="20B48499" w:rsidR="0018282C" w:rsidRPr="00545DB3" w:rsidRDefault="00241EF9" w:rsidP="00545DB3">
      <w:pPr>
        <w:spacing w:line="240" w:lineRule="auto"/>
        <w:jc w:val="center"/>
        <w:rPr>
          <w:sz w:val="40"/>
          <w:szCs w:val="40"/>
        </w:rPr>
      </w:pPr>
      <w:bookmarkStart w:id="0" w:name="_GoBack"/>
      <w:bookmarkEnd w:id="0"/>
      <w:r>
        <w:rPr>
          <w:rFonts w:ascii="Times New Roman" w:eastAsia="Times New Roman" w:hAnsi="Times New Roman" w:cs="Times New Roman"/>
          <w:b/>
          <w:color w:val="2F5496"/>
          <w:sz w:val="32"/>
          <w:szCs w:val="32"/>
        </w:rPr>
        <w:lastRenderedPageBreak/>
        <w:t>Table of Contents</w:t>
      </w:r>
    </w:p>
    <w:p w14:paraId="00000011" w14:textId="77777777" w:rsidR="0018282C" w:rsidRDefault="0018282C">
      <w:pPr>
        <w:spacing w:line="360" w:lineRule="auto"/>
        <w:rPr>
          <w:rFonts w:ascii="Times New Roman" w:eastAsia="Times New Roman" w:hAnsi="Times New Roman" w:cs="Times New Roman"/>
          <w:sz w:val="24"/>
          <w:szCs w:val="24"/>
        </w:rPr>
      </w:pPr>
    </w:p>
    <w:sdt>
      <w:sdtPr>
        <w:id w:val="1707447613"/>
        <w:docPartObj>
          <w:docPartGallery w:val="Table of Contents"/>
          <w:docPartUnique/>
        </w:docPartObj>
      </w:sdtPr>
      <w:sdtEndPr/>
      <w:sdtContent>
        <w:p w14:paraId="4084F647" w14:textId="16D30F27" w:rsidR="00F94301" w:rsidRDefault="00241EF9">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90326948" w:history="1">
            <w:r w:rsidR="00F94301" w:rsidRPr="00C61AAC">
              <w:rPr>
                <w:rStyle w:val="Hyperlink"/>
                <w:rFonts w:ascii="Times New Roman" w:eastAsia="Times New Roman" w:hAnsi="Times New Roman" w:cs="Times New Roman"/>
                <w:b/>
                <w:noProof/>
              </w:rPr>
              <w:t>Introduction</w:t>
            </w:r>
            <w:r w:rsidR="00F94301">
              <w:rPr>
                <w:noProof/>
                <w:webHidden/>
              </w:rPr>
              <w:tab/>
            </w:r>
            <w:r w:rsidR="00F94301">
              <w:rPr>
                <w:noProof/>
                <w:webHidden/>
              </w:rPr>
              <w:fldChar w:fldCharType="begin"/>
            </w:r>
            <w:r w:rsidR="00F94301">
              <w:rPr>
                <w:noProof/>
                <w:webHidden/>
              </w:rPr>
              <w:instrText xml:space="preserve"> PAGEREF _Toc90326948 \h </w:instrText>
            </w:r>
            <w:r w:rsidR="00F94301">
              <w:rPr>
                <w:noProof/>
                <w:webHidden/>
              </w:rPr>
            </w:r>
            <w:r w:rsidR="00F94301">
              <w:rPr>
                <w:noProof/>
                <w:webHidden/>
              </w:rPr>
              <w:fldChar w:fldCharType="separate"/>
            </w:r>
            <w:r w:rsidR="00F94301">
              <w:rPr>
                <w:noProof/>
                <w:webHidden/>
              </w:rPr>
              <w:t>3</w:t>
            </w:r>
            <w:r w:rsidR="00F94301">
              <w:rPr>
                <w:noProof/>
                <w:webHidden/>
              </w:rPr>
              <w:fldChar w:fldCharType="end"/>
            </w:r>
          </w:hyperlink>
        </w:p>
        <w:p w14:paraId="47E8DAF5" w14:textId="1A455849" w:rsidR="00F94301" w:rsidRDefault="00B1505C">
          <w:pPr>
            <w:pStyle w:val="TOC1"/>
            <w:tabs>
              <w:tab w:val="right" w:pos="9350"/>
            </w:tabs>
            <w:rPr>
              <w:rFonts w:asciiTheme="minorHAnsi" w:eastAsiaTheme="minorEastAsia" w:hAnsiTheme="minorHAnsi" w:cstheme="minorBidi"/>
              <w:noProof/>
            </w:rPr>
          </w:pPr>
          <w:hyperlink w:anchor="_Toc90326949" w:history="1">
            <w:r w:rsidR="00F94301" w:rsidRPr="00C61AAC">
              <w:rPr>
                <w:rStyle w:val="Hyperlink"/>
                <w:rFonts w:ascii="Times New Roman" w:eastAsia="Times New Roman" w:hAnsi="Times New Roman" w:cs="Times New Roman"/>
                <w:b/>
                <w:noProof/>
              </w:rPr>
              <w:t>Defining Marketing</w:t>
            </w:r>
            <w:r w:rsidR="00F94301">
              <w:rPr>
                <w:noProof/>
                <w:webHidden/>
              </w:rPr>
              <w:tab/>
            </w:r>
            <w:r w:rsidR="00F94301">
              <w:rPr>
                <w:noProof/>
                <w:webHidden/>
              </w:rPr>
              <w:fldChar w:fldCharType="begin"/>
            </w:r>
            <w:r w:rsidR="00F94301">
              <w:rPr>
                <w:noProof/>
                <w:webHidden/>
              </w:rPr>
              <w:instrText xml:space="preserve"> PAGEREF _Toc90326949 \h </w:instrText>
            </w:r>
            <w:r w:rsidR="00F94301">
              <w:rPr>
                <w:noProof/>
                <w:webHidden/>
              </w:rPr>
            </w:r>
            <w:r w:rsidR="00F94301">
              <w:rPr>
                <w:noProof/>
                <w:webHidden/>
              </w:rPr>
              <w:fldChar w:fldCharType="separate"/>
            </w:r>
            <w:r w:rsidR="00F94301">
              <w:rPr>
                <w:noProof/>
                <w:webHidden/>
              </w:rPr>
              <w:t>4</w:t>
            </w:r>
            <w:r w:rsidR="00F94301">
              <w:rPr>
                <w:noProof/>
                <w:webHidden/>
              </w:rPr>
              <w:fldChar w:fldCharType="end"/>
            </w:r>
          </w:hyperlink>
        </w:p>
        <w:p w14:paraId="4B24C8B0" w14:textId="4E018DE0" w:rsidR="00F94301" w:rsidRDefault="00B1505C">
          <w:pPr>
            <w:pStyle w:val="TOC1"/>
            <w:tabs>
              <w:tab w:val="right" w:pos="9350"/>
            </w:tabs>
            <w:rPr>
              <w:rFonts w:asciiTheme="minorHAnsi" w:eastAsiaTheme="minorEastAsia" w:hAnsiTheme="minorHAnsi" w:cstheme="minorBidi"/>
              <w:noProof/>
            </w:rPr>
          </w:pPr>
          <w:hyperlink w:anchor="_Toc90326950" w:history="1">
            <w:r w:rsidR="00F94301" w:rsidRPr="00C61AAC">
              <w:rPr>
                <w:rStyle w:val="Hyperlink"/>
                <w:rFonts w:ascii="Times New Roman" w:eastAsia="Times New Roman" w:hAnsi="Times New Roman" w:cs="Times New Roman"/>
                <w:b/>
                <w:noProof/>
              </w:rPr>
              <w:t>The Marketing Process</w:t>
            </w:r>
            <w:r w:rsidR="00F94301">
              <w:rPr>
                <w:noProof/>
                <w:webHidden/>
              </w:rPr>
              <w:tab/>
            </w:r>
            <w:r w:rsidR="00F94301">
              <w:rPr>
                <w:noProof/>
                <w:webHidden/>
              </w:rPr>
              <w:fldChar w:fldCharType="begin"/>
            </w:r>
            <w:r w:rsidR="00F94301">
              <w:rPr>
                <w:noProof/>
                <w:webHidden/>
              </w:rPr>
              <w:instrText xml:space="preserve"> PAGEREF _Toc90326950 \h </w:instrText>
            </w:r>
            <w:r w:rsidR="00F94301">
              <w:rPr>
                <w:noProof/>
                <w:webHidden/>
              </w:rPr>
            </w:r>
            <w:r w:rsidR="00F94301">
              <w:rPr>
                <w:noProof/>
                <w:webHidden/>
              </w:rPr>
              <w:fldChar w:fldCharType="separate"/>
            </w:r>
            <w:r w:rsidR="00F94301">
              <w:rPr>
                <w:noProof/>
                <w:webHidden/>
              </w:rPr>
              <w:t>4</w:t>
            </w:r>
            <w:r w:rsidR="00F94301">
              <w:rPr>
                <w:noProof/>
                <w:webHidden/>
              </w:rPr>
              <w:fldChar w:fldCharType="end"/>
            </w:r>
          </w:hyperlink>
        </w:p>
        <w:p w14:paraId="5D33E00D" w14:textId="02D2CEE5" w:rsidR="00F94301" w:rsidRDefault="00B1505C">
          <w:pPr>
            <w:pStyle w:val="TOC1"/>
            <w:tabs>
              <w:tab w:val="right" w:pos="9350"/>
            </w:tabs>
            <w:rPr>
              <w:rFonts w:asciiTheme="minorHAnsi" w:eastAsiaTheme="minorEastAsia" w:hAnsiTheme="minorHAnsi" w:cstheme="minorBidi"/>
              <w:noProof/>
            </w:rPr>
          </w:pPr>
          <w:hyperlink w:anchor="_Toc90326951" w:history="1">
            <w:r w:rsidR="00F94301" w:rsidRPr="00C61AAC">
              <w:rPr>
                <w:rStyle w:val="Hyperlink"/>
                <w:rFonts w:ascii="Times New Roman" w:eastAsia="Times New Roman" w:hAnsi="Times New Roman" w:cs="Times New Roman"/>
                <w:b/>
                <w:noProof/>
              </w:rPr>
              <w:t>The Business Environment: Macro and Micro Environmental Conditions</w:t>
            </w:r>
            <w:r w:rsidR="00F94301">
              <w:rPr>
                <w:noProof/>
                <w:webHidden/>
              </w:rPr>
              <w:tab/>
            </w:r>
            <w:r w:rsidR="00F94301">
              <w:rPr>
                <w:noProof/>
                <w:webHidden/>
              </w:rPr>
              <w:fldChar w:fldCharType="begin"/>
            </w:r>
            <w:r w:rsidR="00F94301">
              <w:rPr>
                <w:noProof/>
                <w:webHidden/>
              </w:rPr>
              <w:instrText xml:space="preserve"> PAGEREF _Toc90326951 \h </w:instrText>
            </w:r>
            <w:r w:rsidR="00F94301">
              <w:rPr>
                <w:noProof/>
                <w:webHidden/>
              </w:rPr>
            </w:r>
            <w:r w:rsidR="00F94301">
              <w:rPr>
                <w:noProof/>
                <w:webHidden/>
              </w:rPr>
              <w:fldChar w:fldCharType="separate"/>
            </w:r>
            <w:r w:rsidR="00F94301">
              <w:rPr>
                <w:noProof/>
                <w:webHidden/>
              </w:rPr>
              <w:t>5</w:t>
            </w:r>
            <w:r w:rsidR="00F94301">
              <w:rPr>
                <w:noProof/>
                <w:webHidden/>
              </w:rPr>
              <w:fldChar w:fldCharType="end"/>
            </w:r>
          </w:hyperlink>
        </w:p>
        <w:p w14:paraId="2A2743F1" w14:textId="4D81B56F" w:rsidR="00F94301" w:rsidRDefault="00B1505C">
          <w:pPr>
            <w:pStyle w:val="TOC1"/>
            <w:tabs>
              <w:tab w:val="right" w:pos="9350"/>
            </w:tabs>
            <w:rPr>
              <w:rFonts w:asciiTheme="minorHAnsi" w:eastAsiaTheme="minorEastAsia" w:hAnsiTheme="minorHAnsi" w:cstheme="minorBidi"/>
              <w:noProof/>
            </w:rPr>
          </w:pPr>
          <w:hyperlink w:anchor="_Toc90326952" w:history="1">
            <w:r w:rsidR="00F94301" w:rsidRPr="00C61AAC">
              <w:rPr>
                <w:rStyle w:val="Hyperlink"/>
                <w:rFonts w:ascii="Times New Roman" w:eastAsia="Times New Roman" w:hAnsi="Times New Roman" w:cs="Times New Roman"/>
                <w:b/>
                <w:noProof/>
              </w:rPr>
              <w:t>Macro-Environmental Analysis: PESTEL Model</w:t>
            </w:r>
            <w:r w:rsidR="00F94301">
              <w:rPr>
                <w:noProof/>
                <w:webHidden/>
              </w:rPr>
              <w:tab/>
            </w:r>
            <w:r w:rsidR="00F94301">
              <w:rPr>
                <w:noProof/>
                <w:webHidden/>
              </w:rPr>
              <w:fldChar w:fldCharType="begin"/>
            </w:r>
            <w:r w:rsidR="00F94301">
              <w:rPr>
                <w:noProof/>
                <w:webHidden/>
              </w:rPr>
              <w:instrText xml:space="preserve"> PAGEREF _Toc90326952 \h </w:instrText>
            </w:r>
            <w:r w:rsidR="00F94301">
              <w:rPr>
                <w:noProof/>
                <w:webHidden/>
              </w:rPr>
            </w:r>
            <w:r w:rsidR="00F94301">
              <w:rPr>
                <w:noProof/>
                <w:webHidden/>
              </w:rPr>
              <w:fldChar w:fldCharType="separate"/>
            </w:r>
            <w:r w:rsidR="00F94301">
              <w:rPr>
                <w:noProof/>
                <w:webHidden/>
              </w:rPr>
              <w:t>6</w:t>
            </w:r>
            <w:r w:rsidR="00F94301">
              <w:rPr>
                <w:noProof/>
                <w:webHidden/>
              </w:rPr>
              <w:fldChar w:fldCharType="end"/>
            </w:r>
          </w:hyperlink>
        </w:p>
        <w:p w14:paraId="3F6639A3" w14:textId="188C71C9" w:rsidR="00F94301" w:rsidRDefault="00B1505C">
          <w:pPr>
            <w:pStyle w:val="TOC1"/>
            <w:tabs>
              <w:tab w:val="right" w:pos="9350"/>
            </w:tabs>
            <w:rPr>
              <w:rFonts w:asciiTheme="minorHAnsi" w:eastAsiaTheme="minorEastAsia" w:hAnsiTheme="minorHAnsi" w:cstheme="minorBidi"/>
              <w:noProof/>
            </w:rPr>
          </w:pPr>
          <w:hyperlink w:anchor="_Toc90326953" w:history="1">
            <w:r w:rsidR="00F94301" w:rsidRPr="00C61AAC">
              <w:rPr>
                <w:rStyle w:val="Hyperlink"/>
                <w:rFonts w:ascii="Times New Roman" w:eastAsia="Times New Roman" w:hAnsi="Times New Roman" w:cs="Times New Roman"/>
                <w:b/>
                <w:noProof/>
              </w:rPr>
              <w:t>Micro-Environmental Analysis: SWOT Model</w:t>
            </w:r>
            <w:r w:rsidR="00F94301">
              <w:rPr>
                <w:noProof/>
                <w:webHidden/>
              </w:rPr>
              <w:tab/>
            </w:r>
            <w:r w:rsidR="00F94301">
              <w:rPr>
                <w:noProof/>
                <w:webHidden/>
              </w:rPr>
              <w:fldChar w:fldCharType="begin"/>
            </w:r>
            <w:r w:rsidR="00F94301">
              <w:rPr>
                <w:noProof/>
                <w:webHidden/>
              </w:rPr>
              <w:instrText xml:space="preserve"> PAGEREF _Toc90326953 \h </w:instrText>
            </w:r>
            <w:r w:rsidR="00F94301">
              <w:rPr>
                <w:noProof/>
                <w:webHidden/>
              </w:rPr>
            </w:r>
            <w:r w:rsidR="00F94301">
              <w:rPr>
                <w:noProof/>
                <w:webHidden/>
              </w:rPr>
              <w:fldChar w:fldCharType="separate"/>
            </w:r>
            <w:r w:rsidR="00F94301">
              <w:rPr>
                <w:noProof/>
                <w:webHidden/>
              </w:rPr>
              <w:t>8</w:t>
            </w:r>
            <w:r w:rsidR="00F94301">
              <w:rPr>
                <w:noProof/>
                <w:webHidden/>
              </w:rPr>
              <w:fldChar w:fldCharType="end"/>
            </w:r>
          </w:hyperlink>
        </w:p>
        <w:p w14:paraId="4FBDE7D3" w14:textId="3640B2C0" w:rsidR="00F94301" w:rsidRDefault="00B1505C">
          <w:pPr>
            <w:pStyle w:val="TOC1"/>
            <w:tabs>
              <w:tab w:val="right" w:pos="9350"/>
            </w:tabs>
            <w:rPr>
              <w:rFonts w:asciiTheme="minorHAnsi" w:eastAsiaTheme="minorEastAsia" w:hAnsiTheme="minorHAnsi" w:cstheme="minorBidi"/>
              <w:noProof/>
            </w:rPr>
          </w:pPr>
          <w:hyperlink w:anchor="_Toc90326954" w:history="1">
            <w:r w:rsidR="00F94301" w:rsidRPr="00C61AAC">
              <w:rPr>
                <w:rStyle w:val="Hyperlink"/>
                <w:rFonts w:ascii="Times New Roman" w:eastAsia="Times New Roman" w:hAnsi="Times New Roman" w:cs="Times New Roman"/>
                <w:b/>
                <w:noProof/>
              </w:rPr>
              <w:t>Segmentation, Targeting &amp; Positioning</w:t>
            </w:r>
            <w:r w:rsidR="00F94301">
              <w:rPr>
                <w:noProof/>
                <w:webHidden/>
              </w:rPr>
              <w:tab/>
            </w:r>
            <w:r w:rsidR="00F94301">
              <w:rPr>
                <w:noProof/>
                <w:webHidden/>
              </w:rPr>
              <w:fldChar w:fldCharType="begin"/>
            </w:r>
            <w:r w:rsidR="00F94301">
              <w:rPr>
                <w:noProof/>
                <w:webHidden/>
              </w:rPr>
              <w:instrText xml:space="preserve"> PAGEREF _Toc90326954 \h </w:instrText>
            </w:r>
            <w:r w:rsidR="00F94301">
              <w:rPr>
                <w:noProof/>
                <w:webHidden/>
              </w:rPr>
            </w:r>
            <w:r w:rsidR="00F94301">
              <w:rPr>
                <w:noProof/>
                <w:webHidden/>
              </w:rPr>
              <w:fldChar w:fldCharType="separate"/>
            </w:r>
            <w:r w:rsidR="00F94301">
              <w:rPr>
                <w:noProof/>
                <w:webHidden/>
              </w:rPr>
              <w:t>10</w:t>
            </w:r>
            <w:r w:rsidR="00F94301">
              <w:rPr>
                <w:noProof/>
                <w:webHidden/>
              </w:rPr>
              <w:fldChar w:fldCharType="end"/>
            </w:r>
          </w:hyperlink>
        </w:p>
        <w:p w14:paraId="437359AD" w14:textId="064BCA27" w:rsidR="00F94301" w:rsidRDefault="00B1505C">
          <w:pPr>
            <w:pStyle w:val="TOC1"/>
            <w:tabs>
              <w:tab w:val="right" w:pos="9350"/>
            </w:tabs>
            <w:rPr>
              <w:rFonts w:asciiTheme="minorHAnsi" w:eastAsiaTheme="minorEastAsia" w:hAnsiTheme="minorHAnsi" w:cstheme="minorBidi"/>
              <w:noProof/>
            </w:rPr>
          </w:pPr>
          <w:hyperlink w:anchor="_Toc90326955" w:history="1">
            <w:r w:rsidR="00F94301" w:rsidRPr="00C61AAC">
              <w:rPr>
                <w:rStyle w:val="Hyperlink"/>
                <w:rFonts w:ascii="Times New Roman" w:eastAsia="Times New Roman" w:hAnsi="Times New Roman" w:cs="Times New Roman"/>
                <w:b/>
                <w:noProof/>
              </w:rPr>
              <w:t>Marketing Mix</w:t>
            </w:r>
            <w:r w:rsidR="00F94301">
              <w:rPr>
                <w:noProof/>
                <w:webHidden/>
              </w:rPr>
              <w:tab/>
            </w:r>
            <w:r w:rsidR="00F94301">
              <w:rPr>
                <w:noProof/>
                <w:webHidden/>
              </w:rPr>
              <w:fldChar w:fldCharType="begin"/>
            </w:r>
            <w:r w:rsidR="00F94301">
              <w:rPr>
                <w:noProof/>
                <w:webHidden/>
              </w:rPr>
              <w:instrText xml:space="preserve"> PAGEREF _Toc90326955 \h </w:instrText>
            </w:r>
            <w:r w:rsidR="00F94301">
              <w:rPr>
                <w:noProof/>
                <w:webHidden/>
              </w:rPr>
            </w:r>
            <w:r w:rsidR="00F94301">
              <w:rPr>
                <w:noProof/>
                <w:webHidden/>
              </w:rPr>
              <w:fldChar w:fldCharType="separate"/>
            </w:r>
            <w:r w:rsidR="00F94301">
              <w:rPr>
                <w:noProof/>
                <w:webHidden/>
              </w:rPr>
              <w:t>11</w:t>
            </w:r>
            <w:r w:rsidR="00F94301">
              <w:rPr>
                <w:noProof/>
                <w:webHidden/>
              </w:rPr>
              <w:fldChar w:fldCharType="end"/>
            </w:r>
          </w:hyperlink>
        </w:p>
        <w:p w14:paraId="3B441B63" w14:textId="445CF6F5" w:rsidR="00F94301" w:rsidRDefault="00B1505C">
          <w:pPr>
            <w:pStyle w:val="TOC1"/>
            <w:tabs>
              <w:tab w:val="right" w:pos="9350"/>
            </w:tabs>
            <w:rPr>
              <w:rFonts w:asciiTheme="minorHAnsi" w:eastAsiaTheme="minorEastAsia" w:hAnsiTheme="minorHAnsi" w:cstheme="minorBidi"/>
              <w:noProof/>
            </w:rPr>
          </w:pPr>
          <w:hyperlink w:anchor="_Toc90326956" w:history="1">
            <w:r w:rsidR="00F94301" w:rsidRPr="00C61AAC">
              <w:rPr>
                <w:rStyle w:val="Hyperlink"/>
                <w:rFonts w:ascii="Times New Roman" w:eastAsia="Times New Roman" w:hAnsi="Times New Roman" w:cs="Times New Roman"/>
                <w:b/>
                <w:noProof/>
              </w:rPr>
              <w:t>Conclusion</w:t>
            </w:r>
            <w:r w:rsidR="00F94301">
              <w:rPr>
                <w:noProof/>
                <w:webHidden/>
              </w:rPr>
              <w:tab/>
            </w:r>
            <w:r w:rsidR="00F94301">
              <w:rPr>
                <w:noProof/>
                <w:webHidden/>
              </w:rPr>
              <w:fldChar w:fldCharType="begin"/>
            </w:r>
            <w:r w:rsidR="00F94301">
              <w:rPr>
                <w:noProof/>
                <w:webHidden/>
              </w:rPr>
              <w:instrText xml:space="preserve"> PAGEREF _Toc90326956 \h </w:instrText>
            </w:r>
            <w:r w:rsidR="00F94301">
              <w:rPr>
                <w:noProof/>
                <w:webHidden/>
              </w:rPr>
            </w:r>
            <w:r w:rsidR="00F94301">
              <w:rPr>
                <w:noProof/>
                <w:webHidden/>
              </w:rPr>
              <w:fldChar w:fldCharType="separate"/>
            </w:r>
            <w:r w:rsidR="00F94301">
              <w:rPr>
                <w:noProof/>
                <w:webHidden/>
              </w:rPr>
              <w:t>12</w:t>
            </w:r>
            <w:r w:rsidR="00F94301">
              <w:rPr>
                <w:noProof/>
                <w:webHidden/>
              </w:rPr>
              <w:fldChar w:fldCharType="end"/>
            </w:r>
          </w:hyperlink>
        </w:p>
        <w:p w14:paraId="3EDB8121" w14:textId="0861C361" w:rsidR="00F94301" w:rsidRDefault="00B1505C">
          <w:pPr>
            <w:pStyle w:val="TOC1"/>
            <w:tabs>
              <w:tab w:val="right" w:pos="9350"/>
            </w:tabs>
            <w:rPr>
              <w:rFonts w:asciiTheme="minorHAnsi" w:eastAsiaTheme="minorEastAsia" w:hAnsiTheme="minorHAnsi" w:cstheme="minorBidi"/>
              <w:noProof/>
            </w:rPr>
          </w:pPr>
          <w:hyperlink w:anchor="_Toc90326957" w:history="1">
            <w:r w:rsidR="00F94301" w:rsidRPr="00C61AAC">
              <w:rPr>
                <w:rStyle w:val="Hyperlink"/>
                <w:rFonts w:ascii="Times New Roman" w:eastAsia="Times New Roman" w:hAnsi="Times New Roman" w:cs="Times New Roman"/>
                <w:b/>
                <w:noProof/>
              </w:rPr>
              <w:t>References</w:t>
            </w:r>
            <w:r w:rsidR="00F94301">
              <w:rPr>
                <w:noProof/>
                <w:webHidden/>
              </w:rPr>
              <w:tab/>
            </w:r>
            <w:r w:rsidR="00F94301">
              <w:rPr>
                <w:noProof/>
                <w:webHidden/>
              </w:rPr>
              <w:fldChar w:fldCharType="begin"/>
            </w:r>
            <w:r w:rsidR="00F94301">
              <w:rPr>
                <w:noProof/>
                <w:webHidden/>
              </w:rPr>
              <w:instrText xml:space="preserve"> PAGEREF _Toc90326957 \h </w:instrText>
            </w:r>
            <w:r w:rsidR="00F94301">
              <w:rPr>
                <w:noProof/>
                <w:webHidden/>
              </w:rPr>
            </w:r>
            <w:r w:rsidR="00F94301">
              <w:rPr>
                <w:noProof/>
                <w:webHidden/>
              </w:rPr>
              <w:fldChar w:fldCharType="separate"/>
            </w:r>
            <w:r w:rsidR="00F94301">
              <w:rPr>
                <w:noProof/>
                <w:webHidden/>
              </w:rPr>
              <w:t>13</w:t>
            </w:r>
            <w:r w:rsidR="00F94301">
              <w:rPr>
                <w:noProof/>
                <w:webHidden/>
              </w:rPr>
              <w:fldChar w:fldCharType="end"/>
            </w:r>
          </w:hyperlink>
        </w:p>
        <w:p w14:paraId="0000001C" w14:textId="05F59281" w:rsidR="0018282C" w:rsidRDefault="00241EF9">
          <w:pPr>
            <w:spacing w:line="360" w:lineRule="auto"/>
          </w:pPr>
          <w:r>
            <w:fldChar w:fldCharType="end"/>
          </w:r>
        </w:p>
      </w:sdtContent>
    </w:sdt>
    <w:p w14:paraId="0000001D" w14:textId="77777777" w:rsidR="0018282C" w:rsidRDefault="0018282C">
      <w:pPr>
        <w:spacing w:line="360" w:lineRule="auto"/>
        <w:jc w:val="both"/>
        <w:rPr>
          <w:rFonts w:ascii="Times New Roman" w:eastAsia="Times New Roman" w:hAnsi="Times New Roman" w:cs="Times New Roman"/>
          <w:b/>
          <w:sz w:val="40"/>
          <w:szCs w:val="40"/>
        </w:rPr>
      </w:pPr>
    </w:p>
    <w:p w14:paraId="0000001E" w14:textId="77777777" w:rsidR="0018282C" w:rsidRDefault="0018282C">
      <w:pPr>
        <w:spacing w:line="360" w:lineRule="auto"/>
        <w:jc w:val="both"/>
        <w:rPr>
          <w:rFonts w:ascii="Times New Roman" w:eastAsia="Times New Roman" w:hAnsi="Times New Roman" w:cs="Times New Roman"/>
          <w:b/>
          <w:sz w:val="40"/>
          <w:szCs w:val="40"/>
        </w:rPr>
      </w:pPr>
    </w:p>
    <w:p w14:paraId="0000001F" w14:textId="77777777" w:rsidR="0018282C" w:rsidRDefault="0018282C">
      <w:pPr>
        <w:spacing w:line="360" w:lineRule="auto"/>
        <w:jc w:val="both"/>
        <w:rPr>
          <w:rFonts w:ascii="Times New Roman" w:eastAsia="Times New Roman" w:hAnsi="Times New Roman" w:cs="Times New Roman"/>
          <w:b/>
          <w:sz w:val="40"/>
          <w:szCs w:val="40"/>
        </w:rPr>
      </w:pPr>
    </w:p>
    <w:p w14:paraId="00000020" w14:textId="77777777" w:rsidR="0018282C" w:rsidRDefault="0018282C">
      <w:pPr>
        <w:spacing w:line="360" w:lineRule="auto"/>
        <w:jc w:val="both"/>
        <w:rPr>
          <w:rFonts w:ascii="Times New Roman" w:eastAsia="Times New Roman" w:hAnsi="Times New Roman" w:cs="Times New Roman"/>
          <w:b/>
          <w:sz w:val="40"/>
          <w:szCs w:val="40"/>
        </w:rPr>
      </w:pPr>
    </w:p>
    <w:p w14:paraId="00000021" w14:textId="77777777" w:rsidR="0018282C" w:rsidRDefault="0018282C">
      <w:pPr>
        <w:spacing w:line="360" w:lineRule="auto"/>
        <w:jc w:val="both"/>
        <w:rPr>
          <w:rFonts w:ascii="Times New Roman" w:eastAsia="Times New Roman" w:hAnsi="Times New Roman" w:cs="Times New Roman"/>
          <w:b/>
          <w:sz w:val="40"/>
          <w:szCs w:val="40"/>
        </w:rPr>
      </w:pPr>
    </w:p>
    <w:p w14:paraId="00000022" w14:textId="77777777" w:rsidR="0018282C" w:rsidRDefault="0018282C">
      <w:pPr>
        <w:spacing w:line="360" w:lineRule="auto"/>
        <w:jc w:val="both"/>
        <w:rPr>
          <w:rFonts w:ascii="Times New Roman" w:eastAsia="Times New Roman" w:hAnsi="Times New Roman" w:cs="Times New Roman"/>
          <w:b/>
          <w:sz w:val="40"/>
          <w:szCs w:val="40"/>
        </w:rPr>
      </w:pPr>
    </w:p>
    <w:p w14:paraId="00000023" w14:textId="77777777" w:rsidR="0018282C" w:rsidRDefault="0018282C">
      <w:pPr>
        <w:spacing w:line="360" w:lineRule="auto"/>
        <w:jc w:val="both"/>
        <w:rPr>
          <w:rFonts w:ascii="Times New Roman" w:eastAsia="Times New Roman" w:hAnsi="Times New Roman" w:cs="Times New Roman"/>
          <w:b/>
          <w:sz w:val="40"/>
          <w:szCs w:val="40"/>
        </w:rPr>
      </w:pPr>
    </w:p>
    <w:p w14:paraId="00000024" w14:textId="77777777" w:rsidR="0018282C" w:rsidRDefault="0018282C">
      <w:pPr>
        <w:spacing w:line="360" w:lineRule="auto"/>
        <w:jc w:val="both"/>
        <w:rPr>
          <w:rFonts w:ascii="Times New Roman" w:eastAsia="Times New Roman" w:hAnsi="Times New Roman" w:cs="Times New Roman"/>
          <w:b/>
          <w:sz w:val="40"/>
          <w:szCs w:val="40"/>
        </w:rPr>
      </w:pPr>
    </w:p>
    <w:p w14:paraId="00000025" w14:textId="77777777" w:rsidR="0018282C" w:rsidRDefault="00241EF9">
      <w:pPr>
        <w:pStyle w:val="Heading1"/>
        <w:spacing w:line="360" w:lineRule="auto"/>
        <w:jc w:val="both"/>
        <w:rPr>
          <w:rFonts w:ascii="Times New Roman" w:eastAsia="Times New Roman" w:hAnsi="Times New Roman" w:cs="Times New Roman"/>
          <w:b/>
        </w:rPr>
      </w:pPr>
      <w:bookmarkStart w:id="1" w:name="_Toc90326948"/>
      <w:r>
        <w:rPr>
          <w:rFonts w:ascii="Times New Roman" w:eastAsia="Times New Roman" w:hAnsi="Times New Roman" w:cs="Times New Roman"/>
          <w:b/>
        </w:rPr>
        <w:lastRenderedPageBreak/>
        <w:t>Introduction</w:t>
      </w:r>
      <w:bookmarkEnd w:id="1"/>
    </w:p>
    <w:p w14:paraId="00000026" w14:textId="77777777" w:rsidR="0018282C" w:rsidRDefault="00241EF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 of business and the exchange of offerings is a fundamental concept of civilization. As the world is advancing each day, the prospects of the business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activities are increasing tenfold. Business ventures of this age are versatile and competitive. They have to be aware of the surrounding environments and conditions that affect their ability to operate, as well as develop effective and suitable strategies to capture the attention of the customers in a market. The following report aims to illustrate the significance of a core pillar of every firm, the marketing activities, and how it plays a critical role in achieving business sustainability and remaining competitive in a market. The report also evaluates the numerous environmental and market factors on the external and internal level, that affect firms, by implementing a range of theoretical tools and methods, from the perspective of Pandora Group UK, a highly popular multinational corporation, that sells high-quality Jewelry.</w:t>
      </w:r>
    </w:p>
    <w:p w14:paraId="00000027" w14:textId="77777777" w:rsidR="0018282C" w:rsidRDefault="0018282C">
      <w:pPr>
        <w:spacing w:line="360" w:lineRule="auto"/>
        <w:jc w:val="both"/>
        <w:rPr>
          <w:rFonts w:ascii="Times New Roman" w:eastAsia="Times New Roman" w:hAnsi="Times New Roman" w:cs="Times New Roman"/>
          <w:sz w:val="24"/>
          <w:szCs w:val="24"/>
        </w:rPr>
      </w:pPr>
    </w:p>
    <w:p w14:paraId="00000028" w14:textId="77777777" w:rsidR="0018282C" w:rsidRDefault="0018282C">
      <w:pPr>
        <w:spacing w:line="360" w:lineRule="auto"/>
        <w:jc w:val="both"/>
        <w:rPr>
          <w:rFonts w:ascii="Times New Roman" w:eastAsia="Times New Roman" w:hAnsi="Times New Roman" w:cs="Times New Roman"/>
          <w:sz w:val="24"/>
          <w:szCs w:val="24"/>
        </w:rPr>
      </w:pPr>
    </w:p>
    <w:p w14:paraId="00000029" w14:textId="77777777" w:rsidR="0018282C" w:rsidRDefault="0018282C">
      <w:pPr>
        <w:spacing w:line="360" w:lineRule="auto"/>
        <w:jc w:val="both"/>
        <w:rPr>
          <w:rFonts w:ascii="Times New Roman" w:eastAsia="Times New Roman" w:hAnsi="Times New Roman" w:cs="Times New Roman"/>
          <w:sz w:val="24"/>
          <w:szCs w:val="24"/>
        </w:rPr>
      </w:pPr>
    </w:p>
    <w:p w14:paraId="0000002A" w14:textId="77777777" w:rsidR="0018282C" w:rsidRDefault="0018282C">
      <w:pPr>
        <w:spacing w:line="360" w:lineRule="auto"/>
        <w:jc w:val="both"/>
        <w:rPr>
          <w:rFonts w:ascii="Times New Roman" w:eastAsia="Times New Roman" w:hAnsi="Times New Roman" w:cs="Times New Roman"/>
          <w:sz w:val="24"/>
          <w:szCs w:val="24"/>
        </w:rPr>
      </w:pPr>
    </w:p>
    <w:p w14:paraId="0000002B" w14:textId="77777777" w:rsidR="0018282C" w:rsidRDefault="0018282C">
      <w:pPr>
        <w:spacing w:line="360" w:lineRule="auto"/>
        <w:jc w:val="both"/>
        <w:rPr>
          <w:rFonts w:ascii="Times New Roman" w:eastAsia="Times New Roman" w:hAnsi="Times New Roman" w:cs="Times New Roman"/>
          <w:sz w:val="24"/>
          <w:szCs w:val="24"/>
        </w:rPr>
      </w:pPr>
    </w:p>
    <w:p w14:paraId="0000002C" w14:textId="77777777" w:rsidR="0018282C" w:rsidRDefault="0018282C">
      <w:pPr>
        <w:spacing w:line="360" w:lineRule="auto"/>
        <w:jc w:val="both"/>
        <w:rPr>
          <w:rFonts w:ascii="Times New Roman" w:eastAsia="Times New Roman" w:hAnsi="Times New Roman" w:cs="Times New Roman"/>
          <w:sz w:val="24"/>
          <w:szCs w:val="24"/>
        </w:rPr>
      </w:pPr>
    </w:p>
    <w:p w14:paraId="0000002D" w14:textId="77777777" w:rsidR="0018282C" w:rsidRDefault="0018282C">
      <w:pPr>
        <w:spacing w:line="360" w:lineRule="auto"/>
        <w:jc w:val="both"/>
        <w:rPr>
          <w:rFonts w:ascii="Times New Roman" w:eastAsia="Times New Roman" w:hAnsi="Times New Roman" w:cs="Times New Roman"/>
          <w:sz w:val="24"/>
          <w:szCs w:val="24"/>
        </w:rPr>
      </w:pPr>
    </w:p>
    <w:p w14:paraId="0000002E" w14:textId="77777777" w:rsidR="0018282C" w:rsidRDefault="0018282C">
      <w:pPr>
        <w:spacing w:line="360" w:lineRule="auto"/>
        <w:jc w:val="both"/>
        <w:rPr>
          <w:rFonts w:ascii="Times New Roman" w:eastAsia="Times New Roman" w:hAnsi="Times New Roman" w:cs="Times New Roman"/>
          <w:sz w:val="24"/>
          <w:szCs w:val="24"/>
        </w:rPr>
      </w:pPr>
    </w:p>
    <w:p w14:paraId="0000002F" w14:textId="77777777" w:rsidR="0018282C" w:rsidRDefault="0018282C">
      <w:pPr>
        <w:spacing w:line="360" w:lineRule="auto"/>
        <w:jc w:val="both"/>
        <w:rPr>
          <w:rFonts w:ascii="Times New Roman" w:eastAsia="Times New Roman" w:hAnsi="Times New Roman" w:cs="Times New Roman"/>
          <w:sz w:val="24"/>
          <w:szCs w:val="24"/>
        </w:rPr>
      </w:pPr>
    </w:p>
    <w:p w14:paraId="00000030" w14:textId="77777777" w:rsidR="0018282C" w:rsidRDefault="0018282C">
      <w:pPr>
        <w:spacing w:line="360" w:lineRule="auto"/>
        <w:jc w:val="both"/>
        <w:rPr>
          <w:rFonts w:ascii="Times New Roman" w:eastAsia="Times New Roman" w:hAnsi="Times New Roman" w:cs="Times New Roman"/>
          <w:sz w:val="24"/>
          <w:szCs w:val="24"/>
        </w:rPr>
      </w:pPr>
    </w:p>
    <w:p w14:paraId="00000031" w14:textId="77777777" w:rsidR="0018282C" w:rsidRDefault="0018282C">
      <w:pPr>
        <w:spacing w:line="360" w:lineRule="auto"/>
        <w:jc w:val="both"/>
        <w:rPr>
          <w:rFonts w:ascii="Times New Roman" w:eastAsia="Times New Roman" w:hAnsi="Times New Roman" w:cs="Times New Roman"/>
          <w:sz w:val="24"/>
          <w:szCs w:val="24"/>
        </w:rPr>
      </w:pPr>
    </w:p>
    <w:p w14:paraId="00000032" w14:textId="77777777" w:rsidR="0018282C" w:rsidRDefault="0018282C">
      <w:pPr>
        <w:spacing w:line="360" w:lineRule="auto"/>
        <w:jc w:val="both"/>
        <w:rPr>
          <w:rFonts w:ascii="Times New Roman" w:eastAsia="Times New Roman" w:hAnsi="Times New Roman" w:cs="Times New Roman"/>
          <w:sz w:val="24"/>
          <w:szCs w:val="24"/>
        </w:rPr>
      </w:pPr>
    </w:p>
    <w:p w14:paraId="00000033" w14:textId="77777777" w:rsidR="0018282C" w:rsidRDefault="0018282C">
      <w:pPr>
        <w:spacing w:line="360" w:lineRule="auto"/>
        <w:jc w:val="both"/>
        <w:rPr>
          <w:rFonts w:ascii="Times New Roman" w:eastAsia="Times New Roman" w:hAnsi="Times New Roman" w:cs="Times New Roman"/>
          <w:sz w:val="24"/>
          <w:szCs w:val="24"/>
        </w:rPr>
      </w:pPr>
    </w:p>
    <w:p w14:paraId="00000034" w14:textId="77777777" w:rsidR="0018282C" w:rsidRDefault="00241EF9">
      <w:pPr>
        <w:pStyle w:val="Heading1"/>
        <w:spacing w:line="360" w:lineRule="auto"/>
        <w:jc w:val="both"/>
        <w:rPr>
          <w:rFonts w:ascii="Times New Roman" w:eastAsia="Times New Roman" w:hAnsi="Times New Roman" w:cs="Times New Roman"/>
          <w:b/>
        </w:rPr>
      </w:pPr>
      <w:bookmarkStart w:id="2" w:name="_Toc90326949"/>
      <w:r>
        <w:rPr>
          <w:rFonts w:ascii="Times New Roman" w:eastAsia="Times New Roman" w:hAnsi="Times New Roman" w:cs="Times New Roman"/>
          <w:b/>
        </w:rPr>
        <w:lastRenderedPageBreak/>
        <w:t>Defining Marketing</w:t>
      </w:r>
      <w:bookmarkEnd w:id="2"/>
    </w:p>
    <w:p w14:paraId="00000035" w14:textId="77777777" w:rsidR="0018282C" w:rsidRDefault="00241EF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business </w:t>
      </w:r>
      <w:proofErr w:type="gramStart"/>
      <w:r>
        <w:rPr>
          <w:rFonts w:ascii="Times New Roman" w:eastAsia="Times New Roman" w:hAnsi="Times New Roman" w:cs="Times New Roman"/>
          <w:sz w:val="24"/>
          <w:szCs w:val="24"/>
        </w:rPr>
        <w:t>conduct</w:t>
      </w:r>
      <w:proofErr w:type="gramEnd"/>
      <w:r>
        <w:rPr>
          <w:rFonts w:ascii="Times New Roman" w:eastAsia="Times New Roman" w:hAnsi="Times New Roman" w:cs="Times New Roman"/>
          <w:sz w:val="24"/>
          <w:szCs w:val="24"/>
        </w:rPr>
        <w:t xml:space="preserve"> marketing activity to some extent within its operations. It is a core pillar of business, which broadly encompasses some processes for showcasing the brand and the offerings of the firm in the market to capture the attention of the target audiences. It is a strategic direction taken by businesses to stimulate the demand and interest of the customers in a market, by promoting the products and services of the brand in any way possible. This means that the design of a product, the way it is packaged and the advertisement created to inform the customers of its awareness, every action aimed to gain customer response and attention is a part of the greater marketing concern. The Chartered Institute of Marketing (2021) stated that any management process that has been created to identify and anticipate the needs and demands of customers and satisfy their requirements can be considered as marketing.</w:t>
      </w:r>
    </w:p>
    <w:p w14:paraId="00000036" w14:textId="77777777" w:rsidR="0018282C" w:rsidRDefault="00241EF9">
      <w:pPr>
        <w:pStyle w:val="Heading1"/>
        <w:spacing w:line="360" w:lineRule="auto"/>
        <w:jc w:val="both"/>
        <w:rPr>
          <w:rFonts w:ascii="Times New Roman" w:eastAsia="Times New Roman" w:hAnsi="Times New Roman" w:cs="Times New Roman"/>
          <w:b/>
        </w:rPr>
      </w:pPr>
      <w:bookmarkStart w:id="3" w:name="_Toc90326950"/>
      <w:r>
        <w:rPr>
          <w:rFonts w:ascii="Times New Roman" w:eastAsia="Times New Roman" w:hAnsi="Times New Roman" w:cs="Times New Roman"/>
          <w:b/>
        </w:rPr>
        <w:t>The Marketing Process</w:t>
      </w:r>
      <w:bookmarkEnd w:id="3"/>
    </w:p>
    <w:p w14:paraId="00000037" w14:textId="77777777" w:rsidR="0018282C" w:rsidRDefault="00241EF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activities of a firm follows a structured framework through which, managers can create strategies, develop methods to implement said strategies and control the activities, measure performance after the plans are executed in the market to determine their effectiveness. As noted by </w:t>
      </w:r>
      <w:proofErr w:type="spellStart"/>
      <w:r>
        <w:rPr>
          <w:rFonts w:ascii="Times New Roman" w:eastAsia="Times New Roman" w:hAnsi="Times New Roman" w:cs="Times New Roman"/>
          <w:sz w:val="24"/>
          <w:szCs w:val="24"/>
        </w:rPr>
        <w:t>Kotler</w:t>
      </w:r>
      <w:proofErr w:type="spellEnd"/>
      <w:r>
        <w:rPr>
          <w:rFonts w:ascii="Times New Roman" w:eastAsia="Times New Roman" w:hAnsi="Times New Roman" w:cs="Times New Roman"/>
          <w:sz w:val="24"/>
          <w:szCs w:val="24"/>
        </w:rPr>
        <w:t xml:space="preserve"> and Armstrong (2013), there are different stages in the marketing process, which can be defined with the SOSTAC Framework. The first part of the framework is to conduct a “Situational Analysis” to identify and apprehend the relevant market conditions and factors that directly implicate the operations of the business. After that, a set of practical, logical and measurable Objectives need to be developed for the firm to follow and accomplish. To do so, Strategies will be required, referring to the specific segments of customers and market positioning undertaken by the firm. The strategies will be further reinforced via effective Tactics, such as promotional techniques etc. These designed proposals will be then executed by internal and external personnel and allocated resources. In the final stage, the effectiveness of the deployed techniques will be measured to determine whether the company has been able to achieve the objectives set previously.</w:t>
      </w:r>
    </w:p>
    <w:p w14:paraId="00000038" w14:textId="77777777" w:rsidR="0018282C" w:rsidRDefault="0018282C">
      <w:pPr>
        <w:spacing w:line="360" w:lineRule="auto"/>
        <w:jc w:val="both"/>
        <w:rPr>
          <w:rFonts w:ascii="Times New Roman" w:eastAsia="Times New Roman" w:hAnsi="Times New Roman" w:cs="Times New Roman"/>
          <w:b/>
          <w:sz w:val="32"/>
          <w:szCs w:val="32"/>
        </w:rPr>
      </w:pPr>
    </w:p>
    <w:p w14:paraId="00000039" w14:textId="77777777" w:rsidR="0018282C" w:rsidRDefault="0018282C">
      <w:pPr>
        <w:spacing w:line="360" w:lineRule="auto"/>
        <w:jc w:val="both"/>
        <w:rPr>
          <w:rFonts w:ascii="Times New Roman" w:eastAsia="Times New Roman" w:hAnsi="Times New Roman" w:cs="Times New Roman"/>
          <w:b/>
          <w:sz w:val="32"/>
          <w:szCs w:val="32"/>
        </w:rPr>
      </w:pPr>
    </w:p>
    <w:p w14:paraId="0000003A" w14:textId="77777777" w:rsidR="0018282C" w:rsidRDefault="00241EF9">
      <w:pPr>
        <w:pStyle w:val="Heading1"/>
        <w:spacing w:line="360" w:lineRule="auto"/>
        <w:jc w:val="both"/>
        <w:rPr>
          <w:rFonts w:ascii="Times New Roman" w:eastAsia="Times New Roman" w:hAnsi="Times New Roman" w:cs="Times New Roman"/>
          <w:b/>
        </w:rPr>
      </w:pPr>
      <w:bookmarkStart w:id="4" w:name="_Toc90326951"/>
      <w:r>
        <w:rPr>
          <w:rFonts w:ascii="Times New Roman" w:eastAsia="Times New Roman" w:hAnsi="Times New Roman" w:cs="Times New Roman"/>
          <w:b/>
        </w:rPr>
        <w:lastRenderedPageBreak/>
        <w:t>The Business Environment: Macro and Micro Environmental Conditions</w:t>
      </w:r>
      <w:bookmarkEnd w:id="4"/>
    </w:p>
    <w:p w14:paraId="0000003B" w14:textId="77777777" w:rsidR="0018282C" w:rsidRDefault="00241EF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fundamental part of every business venture is the dynamic relationship with the environment. Every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a market is subjugated to a range of diverse factors and conditions existing in the surrounding environment, which need to be identified accordingly. These factors often play a significant role in the ability of a business to operate in a market. Although the driving forces are spread across different levels, they can be broadly </w:t>
      </w:r>
      <w:proofErr w:type="spellStart"/>
      <w:r>
        <w:rPr>
          <w:rFonts w:ascii="Times New Roman" w:eastAsia="Times New Roman" w:hAnsi="Times New Roman" w:cs="Times New Roman"/>
          <w:sz w:val="24"/>
          <w:szCs w:val="24"/>
        </w:rPr>
        <w:t>categorised</w:t>
      </w:r>
      <w:proofErr w:type="spellEnd"/>
      <w:r>
        <w:rPr>
          <w:rFonts w:ascii="Times New Roman" w:eastAsia="Times New Roman" w:hAnsi="Times New Roman" w:cs="Times New Roman"/>
          <w:sz w:val="24"/>
          <w:szCs w:val="24"/>
        </w:rPr>
        <w:t xml:space="preserve"> into two divisions, considering the degree of influence and certain characteristics. The external environmental factors or the macro-factors affect the business from the outside of the firm, which applies to all firms in the industry. As described by </w:t>
      </w:r>
      <w:proofErr w:type="spellStart"/>
      <w:proofErr w:type="gramStart"/>
      <w:r>
        <w:rPr>
          <w:rFonts w:ascii="Times New Roman" w:eastAsia="Times New Roman" w:hAnsi="Times New Roman" w:cs="Times New Roman"/>
          <w:sz w:val="24"/>
          <w:szCs w:val="24"/>
        </w:rPr>
        <w:t>Gao</w:t>
      </w:r>
      <w:proofErr w:type="spellEnd"/>
      <w:r>
        <w:rPr>
          <w:rFonts w:ascii="Times New Roman" w:eastAsia="Times New Roman" w:hAnsi="Times New Roman" w:cs="Times New Roman"/>
          <w:sz w:val="24"/>
          <w:szCs w:val="24"/>
        </w:rPr>
        <w:t xml:space="preserve"> et al</w:t>
      </w:r>
      <w:proofErr w:type="gramEnd"/>
      <w:r>
        <w:rPr>
          <w:rFonts w:ascii="Times New Roman" w:eastAsia="Times New Roman" w:hAnsi="Times New Roman" w:cs="Times New Roman"/>
          <w:sz w:val="24"/>
          <w:szCs w:val="24"/>
        </w:rPr>
        <w:t xml:space="preserve">. (2017), these factors are mostly </w:t>
      </w:r>
      <w:proofErr w:type="spellStart"/>
      <w:r>
        <w:rPr>
          <w:rFonts w:ascii="Times New Roman" w:eastAsia="Times New Roman" w:hAnsi="Times New Roman" w:cs="Times New Roman"/>
          <w:sz w:val="24"/>
          <w:szCs w:val="24"/>
        </w:rPr>
        <w:t>generalised</w:t>
      </w:r>
      <w:proofErr w:type="spellEnd"/>
      <w:r>
        <w:rPr>
          <w:rFonts w:ascii="Times New Roman" w:eastAsia="Times New Roman" w:hAnsi="Times New Roman" w:cs="Times New Roman"/>
          <w:sz w:val="24"/>
          <w:szCs w:val="24"/>
        </w:rPr>
        <w:t xml:space="preserve"> and have an indirect influence over the actions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These forces cannot be controlled directly, so firms have to adjust their activities to accommodate. On the other hand, the internal or </w:t>
      </w:r>
      <w:proofErr w:type="spellStart"/>
      <w:r>
        <w:rPr>
          <w:rFonts w:ascii="Times New Roman" w:eastAsia="Times New Roman" w:hAnsi="Times New Roman" w:cs="Times New Roman"/>
          <w:sz w:val="24"/>
          <w:szCs w:val="24"/>
        </w:rPr>
        <w:t>microenvironmental</w:t>
      </w:r>
      <w:proofErr w:type="spellEnd"/>
      <w:r>
        <w:rPr>
          <w:rFonts w:ascii="Times New Roman" w:eastAsia="Times New Roman" w:hAnsi="Times New Roman" w:cs="Times New Roman"/>
          <w:sz w:val="24"/>
          <w:szCs w:val="24"/>
        </w:rPr>
        <w:t xml:space="preserve"> elements reside within the operational boundaries of a business, allowing them to manipulate and control the forces in its best interest. These forces are primarily connected to individual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w:t>
      </w:r>
    </w:p>
    <w:p w14:paraId="0000003C" w14:textId="77777777" w:rsidR="0018282C" w:rsidRDefault="0018282C">
      <w:pPr>
        <w:spacing w:line="360" w:lineRule="auto"/>
        <w:jc w:val="both"/>
        <w:rPr>
          <w:rFonts w:ascii="Times New Roman" w:eastAsia="Times New Roman" w:hAnsi="Times New Roman" w:cs="Times New Roman"/>
          <w:sz w:val="24"/>
          <w:szCs w:val="24"/>
        </w:rPr>
      </w:pPr>
    </w:p>
    <w:p w14:paraId="0000003D" w14:textId="77777777" w:rsidR="0018282C" w:rsidRDefault="0018282C">
      <w:pPr>
        <w:spacing w:line="360" w:lineRule="auto"/>
        <w:jc w:val="both"/>
        <w:rPr>
          <w:rFonts w:ascii="Times New Roman" w:eastAsia="Times New Roman" w:hAnsi="Times New Roman" w:cs="Times New Roman"/>
          <w:sz w:val="24"/>
          <w:szCs w:val="24"/>
        </w:rPr>
      </w:pPr>
    </w:p>
    <w:p w14:paraId="0000003E" w14:textId="77777777" w:rsidR="0018282C" w:rsidRDefault="0018282C">
      <w:pPr>
        <w:spacing w:line="360" w:lineRule="auto"/>
        <w:jc w:val="both"/>
        <w:rPr>
          <w:rFonts w:ascii="Times New Roman" w:eastAsia="Times New Roman" w:hAnsi="Times New Roman" w:cs="Times New Roman"/>
          <w:sz w:val="24"/>
          <w:szCs w:val="24"/>
        </w:rPr>
      </w:pPr>
    </w:p>
    <w:p w14:paraId="0000003F" w14:textId="77777777" w:rsidR="0018282C" w:rsidRDefault="0018282C">
      <w:pPr>
        <w:spacing w:line="360" w:lineRule="auto"/>
        <w:jc w:val="both"/>
        <w:rPr>
          <w:rFonts w:ascii="Times New Roman" w:eastAsia="Times New Roman" w:hAnsi="Times New Roman" w:cs="Times New Roman"/>
          <w:sz w:val="24"/>
          <w:szCs w:val="24"/>
        </w:rPr>
      </w:pPr>
    </w:p>
    <w:p w14:paraId="00000040" w14:textId="77777777" w:rsidR="0018282C" w:rsidRDefault="0018282C">
      <w:pPr>
        <w:spacing w:line="360" w:lineRule="auto"/>
        <w:jc w:val="both"/>
        <w:rPr>
          <w:rFonts w:ascii="Times New Roman" w:eastAsia="Times New Roman" w:hAnsi="Times New Roman" w:cs="Times New Roman"/>
          <w:sz w:val="24"/>
          <w:szCs w:val="24"/>
        </w:rPr>
      </w:pPr>
    </w:p>
    <w:p w14:paraId="00000041" w14:textId="77777777" w:rsidR="0018282C" w:rsidRDefault="0018282C">
      <w:pPr>
        <w:spacing w:line="360" w:lineRule="auto"/>
        <w:jc w:val="both"/>
        <w:rPr>
          <w:rFonts w:ascii="Times New Roman" w:eastAsia="Times New Roman" w:hAnsi="Times New Roman" w:cs="Times New Roman"/>
          <w:sz w:val="24"/>
          <w:szCs w:val="24"/>
        </w:rPr>
      </w:pPr>
    </w:p>
    <w:p w14:paraId="00000042" w14:textId="77777777" w:rsidR="0018282C" w:rsidRDefault="0018282C">
      <w:pPr>
        <w:spacing w:line="360" w:lineRule="auto"/>
        <w:jc w:val="both"/>
        <w:rPr>
          <w:rFonts w:ascii="Times New Roman" w:eastAsia="Times New Roman" w:hAnsi="Times New Roman" w:cs="Times New Roman"/>
          <w:sz w:val="24"/>
          <w:szCs w:val="24"/>
        </w:rPr>
      </w:pPr>
    </w:p>
    <w:p w14:paraId="00000043" w14:textId="77777777" w:rsidR="0018282C" w:rsidRDefault="0018282C">
      <w:pPr>
        <w:spacing w:line="360" w:lineRule="auto"/>
        <w:jc w:val="both"/>
        <w:rPr>
          <w:rFonts w:ascii="Times New Roman" w:eastAsia="Times New Roman" w:hAnsi="Times New Roman" w:cs="Times New Roman"/>
          <w:sz w:val="24"/>
          <w:szCs w:val="24"/>
        </w:rPr>
      </w:pPr>
    </w:p>
    <w:p w14:paraId="00000044" w14:textId="77777777" w:rsidR="0018282C" w:rsidRDefault="0018282C">
      <w:pPr>
        <w:spacing w:line="360" w:lineRule="auto"/>
        <w:jc w:val="both"/>
        <w:rPr>
          <w:rFonts w:ascii="Times New Roman" w:eastAsia="Times New Roman" w:hAnsi="Times New Roman" w:cs="Times New Roman"/>
          <w:sz w:val="24"/>
          <w:szCs w:val="24"/>
        </w:rPr>
      </w:pPr>
    </w:p>
    <w:p w14:paraId="00000045" w14:textId="77777777" w:rsidR="0018282C" w:rsidRDefault="0018282C">
      <w:pPr>
        <w:spacing w:line="360" w:lineRule="auto"/>
        <w:jc w:val="both"/>
        <w:rPr>
          <w:rFonts w:ascii="Times New Roman" w:eastAsia="Times New Roman" w:hAnsi="Times New Roman" w:cs="Times New Roman"/>
          <w:sz w:val="24"/>
          <w:szCs w:val="24"/>
        </w:rPr>
      </w:pPr>
    </w:p>
    <w:p w14:paraId="00000046" w14:textId="77777777" w:rsidR="0018282C" w:rsidRDefault="00241EF9">
      <w:pPr>
        <w:pStyle w:val="Heading1"/>
        <w:spacing w:line="360" w:lineRule="auto"/>
        <w:jc w:val="both"/>
        <w:rPr>
          <w:rFonts w:ascii="Times New Roman" w:eastAsia="Times New Roman" w:hAnsi="Times New Roman" w:cs="Times New Roman"/>
          <w:b/>
        </w:rPr>
      </w:pPr>
      <w:bookmarkStart w:id="5" w:name="_Toc90326952"/>
      <w:r>
        <w:rPr>
          <w:rFonts w:ascii="Times New Roman" w:eastAsia="Times New Roman" w:hAnsi="Times New Roman" w:cs="Times New Roman"/>
          <w:b/>
        </w:rPr>
        <w:lastRenderedPageBreak/>
        <w:t>Macro-Environmental Analysis: PESTEL Model</w:t>
      </w:r>
      <w:bookmarkEnd w:id="5"/>
    </w:p>
    <w:p w14:paraId="00000047" w14:textId="77777777" w:rsidR="0018282C" w:rsidRDefault="00241EF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mentioned earlier, the surrounding environment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contains different types of external forces and stimuli, which can pose influence and direct the prospects of businesses to a great extent. To identify and evaluate the driving forces of the macro environment of the selected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Unilever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a popular analytical tool, PESTEL analysis has been used. The model divides the factors into 6 broad categories and analyses their positive and negative implications on the business. </w:t>
      </w:r>
      <w:proofErr w:type="spellStart"/>
      <w:r>
        <w:rPr>
          <w:rFonts w:ascii="Times New Roman" w:eastAsia="Times New Roman" w:hAnsi="Times New Roman" w:cs="Times New Roman"/>
          <w:sz w:val="24"/>
          <w:szCs w:val="24"/>
        </w:rPr>
        <w:t>Shtal</w:t>
      </w:r>
      <w:proofErr w:type="spellEnd"/>
      <w:r>
        <w:rPr>
          <w:rFonts w:ascii="Times New Roman" w:eastAsia="Times New Roman" w:hAnsi="Times New Roman" w:cs="Times New Roman"/>
          <w:sz w:val="24"/>
          <w:szCs w:val="24"/>
        </w:rPr>
        <w:t xml:space="preserve"> et al. (2018) evaluated that the </w:t>
      </w:r>
      <w:proofErr w:type="spellStart"/>
      <w:r>
        <w:rPr>
          <w:rFonts w:ascii="Times New Roman" w:eastAsia="Times New Roman" w:hAnsi="Times New Roman" w:cs="Times New Roman"/>
          <w:sz w:val="24"/>
          <w:szCs w:val="24"/>
        </w:rPr>
        <w:t>Pestel</w:t>
      </w:r>
      <w:proofErr w:type="spellEnd"/>
      <w:r>
        <w:rPr>
          <w:rFonts w:ascii="Times New Roman" w:eastAsia="Times New Roman" w:hAnsi="Times New Roman" w:cs="Times New Roman"/>
          <w:sz w:val="24"/>
          <w:szCs w:val="24"/>
        </w:rPr>
        <w:t xml:space="preserve"> Analysis is a highly effective tool to identify the opportunities and market conditions of a broader environment, providing valuable insights regarding positive and negative aspects of a market. This ensures informed and critical decision making. However, a key drawback of this tool is that it has often been argued to be too simple and lacking some key market factors such as market competitiveness.</w:t>
      </w:r>
    </w:p>
    <w:p w14:paraId="00000048"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Political Factors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FF0000"/>
          <w:sz w:val="24"/>
          <w:szCs w:val="24"/>
        </w:rPr>
        <w:t xml:space="preserve">Political factors refer to the governmental policies and political stability of a market economy. These factors can range from FDI policies, monetary policies, tax policies and governmental outlook towards foreign companies in general. Pandora Group has been able to overcome a highly complex set of political complications, as it has to operate in multiple economies across the global market. As mentioned by </w:t>
      </w:r>
      <w:proofErr w:type="spellStart"/>
      <w:r>
        <w:rPr>
          <w:rFonts w:ascii="Times New Roman" w:eastAsia="Times New Roman" w:hAnsi="Times New Roman" w:cs="Times New Roman"/>
          <w:color w:val="FF0000"/>
          <w:sz w:val="24"/>
          <w:szCs w:val="24"/>
        </w:rPr>
        <w:t>Anca</w:t>
      </w:r>
      <w:proofErr w:type="spellEnd"/>
      <w:r>
        <w:rPr>
          <w:rFonts w:ascii="Times New Roman" w:eastAsia="Times New Roman" w:hAnsi="Times New Roman" w:cs="Times New Roman"/>
          <w:color w:val="FF0000"/>
          <w:sz w:val="24"/>
          <w:szCs w:val="24"/>
        </w:rPr>
        <w:t xml:space="preserve"> et al., (2017) particularly for the UK market, the </w:t>
      </w:r>
      <w:proofErr w:type="spellStart"/>
      <w:r>
        <w:rPr>
          <w:rFonts w:ascii="Times New Roman" w:eastAsia="Times New Roman" w:hAnsi="Times New Roman" w:cs="Times New Roman"/>
          <w:color w:val="FF0000"/>
          <w:sz w:val="24"/>
          <w:szCs w:val="24"/>
        </w:rPr>
        <w:t>Brexit</w:t>
      </w:r>
      <w:proofErr w:type="spellEnd"/>
      <w:r>
        <w:rPr>
          <w:rFonts w:ascii="Times New Roman" w:eastAsia="Times New Roman" w:hAnsi="Times New Roman" w:cs="Times New Roman"/>
          <w:color w:val="FF0000"/>
          <w:sz w:val="24"/>
          <w:szCs w:val="24"/>
        </w:rPr>
        <w:t xml:space="preserve"> fallout has influenced previous policies to become strict for European companies, leading to Pandora facing restrictions at different levels. Moreover, the coronavirus pandemic has pushed nations to mandate strict regulations regarding business practices, which has severely impacted the company. In addition, the instability in the pricing policy of raw materials has also created negative implications for the company.</w:t>
      </w:r>
    </w:p>
    <w:p w14:paraId="00000049"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Economic</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b/>
          <w:color w:val="FF0000"/>
          <w:sz w:val="24"/>
          <w:szCs w:val="24"/>
        </w:rPr>
        <w:t>Factors</w:t>
      </w:r>
      <w:r>
        <w:rPr>
          <w:rFonts w:ascii="Times New Roman" w:eastAsia="Times New Roman" w:hAnsi="Times New Roman" w:cs="Times New Roman"/>
          <w:color w:val="FF0000"/>
          <w:sz w:val="24"/>
          <w:szCs w:val="24"/>
        </w:rPr>
        <w:t>: Economic factors are one of the primary driving forces, as it is directly related to profitability and business growth. Unfortunately, the Covid-19 pandemic has crippled the global economy on an unprecedented level, which has impacted the firm as well. Pandora Group is a major operator in the Scandinavian region, European region and Asian Regions, all of which have ceased operations regarding economic activities and businesses, creating a massive void of profit for the firm. In addition to charges and expenses of day-to-day operations, the firm has faced financial problems regarding global transportation and supply chain as well.</w:t>
      </w:r>
    </w:p>
    <w:p w14:paraId="0000004A" w14:textId="77777777" w:rsidR="0018282C" w:rsidRDefault="0018282C">
      <w:pPr>
        <w:spacing w:line="360" w:lineRule="auto"/>
        <w:jc w:val="both"/>
        <w:rPr>
          <w:rFonts w:ascii="Times New Roman" w:eastAsia="Times New Roman" w:hAnsi="Times New Roman" w:cs="Times New Roman"/>
          <w:sz w:val="24"/>
          <w:szCs w:val="24"/>
        </w:rPr>
      </w:pPr>
    </w:p>
    <w:p w14:paraId="0000004B"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lastRenderedPageBreak/>
        <w:t>Social Factors</w:t>
      </w:r>
      <w:r>
        <w:rPr>
          <w:rFonts w:ascii="Times New Roman" w:eastAsia="Times New Roman" w:hAnsi="Times New Roman" w:cs="Times New Roman"/>
          <w:color w:val="FF0000"/>
          <w:sz w:val="24"/>
          <w:szCs w:val="24"/>
        </w:rPr>
        <w:t xml:space="preserve">: Pandora is an old brand in the market. The company has been operating in the market since 1982 that started as a family owned-brand. The social outlook towards the company is very well regarded, as the firm is known for its attention to quality, craftsmanship and after-sales customer services associated with </w:t>
      </w:r>
      <w:proofErr w:type="spellStart"/>
      <w:r>
        <w:rPr>
          <w:rFonts w:ascii="Times New Roman" w:eastAsia="Times New Roman" w:hAnsi="Times New Roman" w:cs="Times New Roman"/>
          <w:color w:val="FF0000"/>
          <w:sz w:val="24"/>
          <w:szCs w:val="24"/>
        </w:rPr>
        <w:t>jewellery</w:t>
      </w:r>
      <w:proofErr w:type="spellEnd"/>
      <w:r>
        <w:rPr>
          <w:rFonts w:ascii="Times New Roman" w:eastAsia="Times New Roman" w:hAnsi="Times New Roman" w:cs="Times New Roman"/>
          <w:color w:val="FF0000"/>
          <w:sz w:val="24"/>
          <w:szCs w:val="24"/>
        </w:rPr>
        <w:t>. So, the firm stands in a prominent position in their respective markets, particularly in the UK market.</w:t>
      </w:r>
    </w:p>
    <w:p w14:paraId="0000004C"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Technological Factors</w:t>
      </w:r>
      <w:r>
        <w:rPr>
          <w:rFonts w:ascii="Times New Roman" w:eastAsia="Times New Roman" w:hAnsi="Times New Roman" w:cs="Times New Roman"/>
          <w:color w:val="FF0000"/>
          <w:sz w:val="24"/>
          <w:szCs w:val="24"/>
        </w:rPr>
        <w:t xml:space="preserve">: Technological aspect of the industry under consideration is very high. The collection, preparation and </w:t>
      </w:r>
      <w:proofErr w:type="spellStart"/>
      <w:r>
        <w:rPr>
          <w:rFonts w:ascii="Times New Roman" w:eastAsia="Times New Roman" w:hAnsi="Times New Roman" w:cs="Times New Roman"/>
          <w:color w:val="FF0000"/>
          <w:sz w:val="24"/>
          <w:szCs w:val="24"/>
        </w:rPr>
        <w:t>curation</w:t>
      </w:r>
      <w:proofErr w:type="spellEnd"/>
      <w:r>
        <w:rPr>
          <w:rFonts w:ascii="Times New Roman" w:eastAsia="Times New Roman" w:hAnsi="Times New Roman" w:cs="Times New Roman"/>
          <w:color w:val="FF0000"/>
          <w:sz w:val="24"/>
          <w:szCs w:val="24"/>
        </w:rPr>
        <w:t xml:space="preserve"> of diamonds and other valuable gems and materials are considered as a highly sensitive sector of </w:t>
      </w:r>
      <w:proofErr w:type="gramStart"/>
      <w:r>
        <w:rPr>
          <w:rFonts w:ascii="Times New Roman" w:eastAsia="Times New Roman" w:hAnsi="Times New Roman" w:cs="Times New Roman"/>
          <w:color w:val="FF0000"/>
          <w:sz w:val="24"/>
          <w:szCs w:val="24"/>
        </w:rPr>
        <w:t>business, that</w:t>
      </w:r>
      <w:proofErr w:type="gramEnd"/>
      <w:r>
        <w:rPr>
          <w:rFonts w:ascii="Times New Roman" w:eastAsia="Times New Roman" w:hAnsi="Times New Roman" w:cs="Times New Roman"/>
          <w:color w:val="FF0000"/>
          <w:sz w:val="24"/>
          <w:szCs w:val="24"/>
        </w:rPr>
        <w:t xml:space="preserve"> requires state-of-the-art technology and infrastructure alongside top quality machinery. Pandora is known for the quality and attention to detail of its products through careful manufacturing and infusion of technology to maintain standards.</w:t>
      </w:r>
    </w:p>
    <w:p w14:paraId="0000004D"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Environmental Factors</w:t>
      </w:r>
      <w:r>
        <w:rPr>
          <w:rFonts w:ascii="Times New Roman" w:eastAsia="Times New Roman" w:hAnsi="Times New Roman" w:cs="Times New Roman"/>
          <w:color w:val="FF0000"/>
          <w:sz w:val="24"/>
          <w:szCs w:val="24"/>
        </w:rPr>
        <w:t xml:space="preserve">: Environmental factors have become a serious concern in the modern world of self-aware and informed customers, as well as governmental organizations. Environmental issues and the impact of organizations </w:t>
      </w:r>
      <w:proofErr w:type="gramStart"/>
      <w:r>
        <w:rPr>
          <w:rFonts w:ascii="Times New Roman" w:eastAsia="Times New Roman" w:hAnsi="Times New Roman" w:cs="Times New Roman"/>
          <w:color w:val="FF0000"/>
          <w:sz w:val="24"/>
          <w:szCs w:val="24"/>
        </w:rPr>
        <w:t>has</w:t>
      </w:r>
      <w:proofErr w:type="gramEnd"/>
      <w:r>
        <w:rPr>
          <w:rFonts w:ascii="Times New Roman" w:eastAsia="Times New Roman" w:hAnsi="Times New Roman" w:cs="Times New Roman"/>
          <w:color w:val="FF0000"/>
          <w:sz w:val="24"/>
          <w:szCs w:val="24"/>
        </w:rPr>
        <w:t xml:space="preserve"> been brought to the spotlight, and many firms are scrutinized for their </w:t>
      </w:r>
      <w:proofErr w:type="spellStart"/>
      <w:r>
        <w:rPr>
          <w:rFonts w:ascii="Times New Roman" w:eastAsia="Times New Roman" w:hAnsi="Times New Roman" w:cs="Times New Roman"/>
          <w:color w:val="FF0000"/>
          <w:sz w:val="24"/>
          <w:szCs w:val="24"/>
        </w:rPr>
        <w:t>lacklustre</w:t>
      </w:r>
      <w:proofErr w:type="spellEnd"/>
      <w:r>
        <w:rPr>
          <w:rFonts w:ascii="Times New Roman" w:eastAsia="Times New Roman" w:hAnsi="Times New Roman" w:cs="Times New Roman"/>
          <w:color w:val="FF0000"/>
          <w:sz w:val="24"/>
          <w:szCs w:val="24"/>
        </w:rPr>
        <w:t xml:space="preserve"> practices. So, Pandora Group has also designed corporate social strategies to address their implications for collecting the materials from nature and help to develop the surrounding communities.</w:t>
      </w:r>
    </w:p>
    <w:p w14:paraId="0000004E"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Legal &amp; Regulatory Factors</w:t>
      </w:r>
      <w:r>
        <w:rPr>
          <w:rFonts w:ascii="Times New Roman" w:eastAsia="Times New Roman" w:hAnsi="Times New Roman" w:cs="Times New Roman"/>
          <w:color w:val="FF0000"/>
          <w:sz w:val="24"/>
          <w:szCs w:val="24"/>
        </w:rPr>
        <w:t xml:space="preserve">: Legal and regulatory environment for the company and multinational companies, in general, tend to be filled with complexities, as they operate in multiple countries, the governments of which have differentiated policies and legal practices put in place. Complications in regulatory clearances, developing suitable organizational rules, and modifying company operations of various subsidies to fit different regulations in different markets have been found to significantly impede efficiency and stifle corporate growth. </w:t>
      </w:r>
    </w:p>
    <w:p w14:paraId="0000004F" w14:textId="77777777" w:rsidR="0018282C" w:rsidRDefault="0018282C">
      <w:pPr>
        <w:spacing w:line="360" w:lineRule="auto"/>
        <w:jc w:val="both"/>
        <w:rPr>
          <w:rFonts w:ascii="Times New Roman" w:eastAsia="Times New Roman" w:hAnsi="Times New Roman" w:cs="Times New Roman"/>
          <w:sz w:val="24"/>
          <w:szCs w:val="24"/>
        </w:rPr>
      </w:pPr>
    </w:p>
    <w:p w14:paraId="00000050" w14:textId="77777777" w:rsidR="0018282C" w:rsidRDefault="0018282C">
      <w:pPr>
        <w:spacing w:line="360" w:lineRule="auto"/>
        <w:jc w:val="both"/>
        <w:rPr>
          <w:rFonts w:ascii="Times New Roman" w:eastAsia="Times New Roman" w:hAnsi="Times New Roman" w:cs="Times New Roman"/>
          <w:sz w:val="24"/>
          <w:szCs w:val="24"/>
        </w:rPr>
      </w:pPr>
    </w:p>
    <w:p w14:paraId="00000051" w14:textId="77777777" w:rsidR="0018282C" w:rsidRDefault="0018282C">
      <w:pPr>
        <w:spacing w:line="360" w:lineRule="auto"/>
        <w:jc w:val="both"/>
        <w:rPr>
          <w:rFonts w:ascii="Times New Roman" w:eastAsia="Times New Roman" w:hAnsi="Times New Roman" w:cs="Times New Roman"/>
          <w:sz w:val="24"/>
          <w:szCs w:val="24"/>
        </w:rPr>
      </w:pPr>
    </w:p>
    <w:p w14:paraId="00000052" w14:textId="77777777" w:rsidR="0018282C" w:rsidRDefault="00241EF9">
      <w:pPr>
        <w:pStyle w:val="Heading1"/>
        <w:spacing w:line="360" w:lineRule="auto"/>
        <w:jc w:val="both"/>
        <w:rPr>
          <w:rFonts w:ascii="Times New Roman" w:eastAsia="Times New Roman" w:hAnsi="Times New Roman" w:cs="Times New Roman"/>
          <w:b/>
        </w:rPr>
      </w:pPr>
      <w:bookmarkStart w:id="6" w:name="_Toc90326953"/>
      <w:r>
        <w:rPr>
          <w:rFonts w:ascii="Times New Roman" w:eastAsia="Times New Roman" w:hAnsi="Times New Roman" w:cs="Times New Roman"/>
          <w:b/>
        </w:rPr>
        <w:lastRenderedPageBreak/>
        <w:t>Micro-Environmental Analysis: SWOT Model</w:t>
      </w:r>
      <w:bookmarkEnd w:id="6"/>
    </w:p>
    <w:p w14:paraId="00000053" w14:textId="77777777" w:rsidR="0018282C" w:rsidRDefault="00241EF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environmental factors that exist within the boundaries of a business and affect the internal activities are considered as internal or </w:t>
      </w:r>
      <w:proofErr w:type="spellStart"/>
      <w:r>
        <w:rPr>
          <w:rFonts w:ascii="Times New Roman" w:eastAsia="Times New Roman" w:hAnsi="Times New Roman" w:cs="Times New Roman"/>
          <w:sz w:val="24"/>
          <w:szCs w:val="24"/>
        </w:rPr>
        <w:t>microenvironmental</w:t>
      </w:r>
      <w:proofErr w:type="spellEnd"/>
      <w:r>
        <w:rPr>
          <w:rFonts w:ascii="Times New Roman" w:eastAsia="Times New Roman" w:hAnsi="Times New Roman" w:cs="Times New Roman"/>
          <w:sz w:val="24"/>
          <w:szCs w:val="24"/>
        </w:rPr>
        <w:t xml:space="preserve"> factors. These conditions are related to the internal capabilities of the firm and the problems that are reducing operational competitiveness. The internal characteristics are under the control of a business, which means that by identifying key elements, firms have the opportunity to improve upon existing strong points and develop effective strategies to eradicate weaknesses. As stated by </w:t>
      </w:r>
      <w:proofErr w:type="spellStart"/>
      <w:r>
        <w:rPr>
          <w:rFonts w:ascii="Times New Roman" w:eastAsia="Times New Roman" w:hAnsi="Times New Roman" w:cs="Times New Roman"/>
          <w:color w:val="222222"/>
          <w:sz w:val="24"/>
          <w:szCs w:val="24"/>
          <w:highlight w:val="white"/>
        </w:rPr>
        <w:t>Vlados</w:t>
      </w:r>
      <w:proofErr w:type="spellEnd"/>
      <w:r>
        <w:rPr>
          <w:rFonts w:ascii="Times New Roman" w:eastAsia="Times New Roman" w:hAnsi="Times New Roman" w:cs="Times New Roman"/>
          <w:sz w:val="24"/>
          <w:szCs w:val="24"/>
        </w:rPr>
        <w:t xml:space="preserve"> (2019) the widely used SWOT analysis has been implemented to conduct a micro-environmental evaluation of Pandora Group which depicts the Strengths, Weaknesses, Opportunities and Threats faced by the corporation. The SWOT analysis is an excellent tool to quickly identify the key internal attributes of the firm. However, the tools only provide a linear and rudimentary division of factors, which is not always applicable in practical market conditions. Moreover, the model does not illustrate intricate factors and is only a primary stage, therefore, effective decision making cannot be done based upon results.</w:t>
      </w:r>
    </w:p>
    <w:p w14:paraId="00000054"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Strengths</w:t>
      </w:r>
      <w:r>
        <w:rPr>
          <w:rFonts w:ascii="Times New Roman" w:eastAsia="Times New Roman" w:hAnsi="Times New Roman" w:cs="Times New Roman"/>
          <w:color w:val="FF0000"/>
          <w:sz w:val="24"/>
          <w:szCs w:val="24"/>
        </w:rPr>
        <w:t xml:space="preserve">: One of the strongest aspects of the company is its impeccable attention to detail, craftsmanship and quality assurance. Although the company originated in Denmark, they have established a highly innovative facility for the production of their </w:t>
      </w:r>
      <w:proofErr w:type="spellStart"/>
      <w:r>
        <w:rPr>
          <w:rFonts w:ascii="Times New Roman" w:eastAsia="Times New Roman" w:hAnsi="Times New Roman" w:cs="Times New Roman"/>
          <w:color w:val="FF0000"/>
          <w:sz w:val="24"/>
          <w:szCs w:val="24"/>
        </w:rPr>
        <w:t>jewellery</w:t>
      </w:r>
      <w:proofErr w:type="spellEnd"/>
      <w:r>
        <w:rPr>
          <w:rFonts w:ascii="Times New Roman" w:eastAsia="Times New Roman" w:hAnsi="Times New Roman" w:cs="Times New Roman"/>
          <w:color w:val="FF0000"/>
          <w:sz w:val="24"/>
          <w:szCs w:val="24"/>
        </w:rPr>
        <w:t xml:space="preserve"> in Thailand, which has enabled them to establish a diversified supply chain and cater to the Asian market. Moreover, as mentioned by </w:t>
      </w:r>
      <w:proofErr w:type="spellStart"/>
      <w:r>
        <w:rPr>
          <w:rFonts w:ascii="Times New Roman" w:eastAsia="Times New Roman" w:hAnsi="Times New Roman" w:cs="Times New Roman"/>
          <w:color w:val="FF0000"/>
          <w:sz w:val="24"/>
          <w:szCs w:val="24"/>
        </w:rPr>
        <w:t>Bucuta</w:t>
      </w:r>
      <w:proofErr w:type="spellEnd"/>
      <w:r>
        <w:rPr>
          <w:rFonts w:ascii="Times New Roman" w:eastAsia="Times New Roman" w:hAnsi="Times New Roman" w:cs="Times New Roman"/>
          <w:color w:val="FF0000"/>
          <w:sz w:val="24"/>
          <w:szCs w:val="24"/>
        </w:rPr>
        <w:t xml:space="preserve"> and </w:t>
      </w:r>
      <w:proofErr w:type="spellStart"/>
      <w:r>
        <w:rPr>
          <w:rFonts w:ascii="Times New Roman" w:eastAsia="Times New Roman" w:hAnsi="Times New Roman" w:cs="Times New Roman"/>
          <w:color w:val="FF0000"/>
          <w:sz w:val="24"/>
          <w:szCs w:val="24"/>
        </w:rPr>
        <w:t>Balgaradean</w:t>
      </w:r>
      <w:proofErr w:type="spellEnd"/>
      <w:r>
        <w:rPr>
          <w:rFonts w:ascii="Times New Roman" w:eastAsia="Times New Roman" w:hAnsi="Times New Roman" w:cs="Times New Roman"/>
          <w:color w:val="FF0000"/>
          <w:sz w:val="24"/>
          <w:szCs w:val="24"/>
        </w:rPr>
        <w:t xml:space="preserve">, (2016) the skilled workforce of Pandora is known for its capabilities. The company also has a strong CSR strategy, where they aim to improve the social conditions and empower the women of Africa. Their assorted range of products is diverse, as they have a massive selection of </w:t>
      </w:r>
      <w:proofErr w:type="spellStart"/>
      <w:r>
        <w:rPr>
          <w:rFonts w:ascii="Times New Roman" w:eastAsia="Times New Roman" w:hAnsi="Times New Roman" w:cs="Times New Roman"/>
          <w:color w:val="FF0000"/>
          <w:sz w:val="24"/>
          <w:szCs w:val="24"/>
        </w:rPr>
        <w:t>jewellery</w:t>
      </w:r>
      <w:proofErr w:type="spellEnd"/>
      <w:r>
        <w:rPr>
          <w:rFonts w:ascii="Times New Roman" w:eastAsia="Times New Roman" w:hAnsi="Times New Roman" w:cs="Times New Roman"/>
          <w:color w:val="FF0000"/>
          <w:sz w:val="24"/>
          <w:szCs w:val="24"/>
        </w:rPr>
        <w:t xml:space="preserve"> for the customers to choose from.</w:t>
      </w:r>
    </w:p>
    <w:p w14:paraId="00000055" w14:textId="6C74FF3D"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Weaknesses</w:t>
      </w:r>
      <w:r>
        <w:rPr>
          <w:rFonts w:ascii="Times New Roman" w:eastAsia="Times New Roman" w:hAnsi="Times New Roman" w:cs="Times New Roman"/>
          <w:color w:val="FF0000"/>
          <w:sz w:val="24"/>
          <w:szCs w:val="24"/>
        </w:rPr>
        <w:t>: Although Pandora is a well-known name in the international market, its actual spread across the global atmosphere can be considered fairly limited. The firm has been operating in a limited number of countries and regions that are most convenient for them in terms of distribution and production. Their main regions are Asia and Europe. This severely reduces their international competitiveness. They are also not highly skilled in terms of marketing practices and brand development tactics, as they have not been able to effectively advertise their brand or their products through traditional mediums used by competitors.</w:t>
      </w:r>
    </w:p>
    <w:p w14:paraId="5F70BFDE" w14:textId="77777777" w:rsidR="00F94301" w:rsidRDefault="00F94301">
      <w:pPr>
        <w:spacing w:line="360" w:lineRule="auto"/>
        <w:jc w:val="both"/>
        <w:rPr>
          <w:rFonts w:ascii="Times New Roman" w:eastAsia="Times New Roman" w:hAnsi="Times New Roman" w:cs="Times New Roman"/>
          <w:color w:val="FF0000"/>
          <w:sz w:val="24"/>
          <w:szCs w:val="24"/>
        </w:rPr>
      </w:pPr>
    </w:p>
    <w:p w14:paraId="00000056" w14:textId="534910D5"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lastRenderedPageBreak/>
        <w:t>Opportunities</w:t>
      </w:r>
      <w:r>
        <w:rPr>
          <w:rFonts w:ascii="Times New Roman" w:eastAsia="Times New Roman" w:hAnsi="Times New Roman" w:cs="Times New Roman"/>
          <w:color w:val="FF0000"/>
          <w:sz w:val="24"/>
          <w:szCs w:val="24"/>
        </w:rPr>
        <w:t>: Following</w:t>
      </w:r>
      <w:r w:rsidR="00F94301">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 xml:space="preserve">the weaknesses, the firm has a strong viable opportunity to expand its businesses across different international markets, where a strong rise in economic GDP can be seen. For instance, they should aim to introduce their brand in China, Russia and Italy, all of which are highly lucrative and prominent countries that have a strong market demand for expensive and affordable </w:t>
      </w:r>
      <w:proofErr w:type="spellStart"/>
      <w:r>
        <w:rPr>
          <w:rFonts w:ascii="Times New Roman" w:eastAsia="Times New Roman" w:hAnsi="Times New Roman" w:cs="Times New Roman"/>
          <w:color w:val="FF0000"/>
          <w:sz w:val="24"/>
          <w:szCs w:val="24"/>
        </w:rPr>
        <w:t>jewellery</w:t>
      </w:r>
      <w:proofErr w:type="spellEnd"/>
      <w:r>
        <w:rPr>
          <w:rFonts w:ascii="Times New Roman" w:eastAsia="Times New Roman" w:hAnsi="Times New Roman" w:cs="Times New Roman"/>
          <w:color w:val="FF0000"/>
          <w:sz w:val="24"/>
          <w:szCs w:val="24"/>
        </w:rPr>
        <w:t xml:space="preserve">. In support of the writings of </w:t>
      </w:r>
      <w:proofErr w:type="spellStart"/>
      <w:r>
        <w:rPr>
          <w:rFonts w:ascii="Times New Roman" w:eastAsia="Times New Roman" w:hAnsi="Times New Roman" w:cs="Times New Roman"/>
          <w:color w:val="FF0000"/>
          <w:sz w:val="24"/>
          <w:szCs w:val="24"/>
          <w:highlight w:val="white"/>
        </w:rPr>
        <w:t>Martynenko</w:t>
      </w:r>
      <w:proofErr w:type="spellEnd"/>
      <w:r>
        <w:rPr>
          <w:rFonts w:ascii="Times New Roman" w:eastAsia="Times New Roman" w:hAnsi="Times New Roman" w:cs="Times New Roman"/>
          <w:color w:val="FF0000"/>
          <w:sz w:val="24"/>
          <w:szCs w:val="24"/>
          <w:highlight w:val="white"/>
        </w:rPr>
        <w:t xml:space="preserve"> (2020)</w:t>
      </w:r>
      <w:r>
        <w:rPr>
          <w:rFonts w:ascii="Times New Roman" w:eastAsia="Times New Roman" w:hAnsi="Times New Roman" w:cs="Times New Roman"/>
          <w:color w:val="FF0000"/>
          <w:sz w:val="24"/>
          <w:szCs w:val="24"/>
        </w:rPr>
        <w:t xml:space="preserve"> to accommodate this expansion, they can also increase their capacity of production from their Thailand base of operations to either extend the production capabilities of that specific facility or introduce a new production plant in another convenient location. Finally, although the products of Pandora are considered as diversified, they are mostly focused on the female demographic. In modern times, Jewelry for men has also increased, which opens up options for new product lines such as Gold or Diamond studded Watches.</w:t>
      </w:r>
    </w:p>
    <w:p w14:paraId="00000057" w14:textId="77777777" w:rsidR="0018282C" w:rsidRDefault="00241EF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Threats</w:t>
      </w:r>
      <w:r>
        <w:rPr>
          <w:rFonts w:ascii="Times New Roman" w:eastAsia="Times New Roman" w:hAnsi="Times New Roman" w:cs="Times New Roman"/>
          <w:color w:val="FF0000"/>
          <w:sz w:val="24"/>
          <w:szCs w:val="24"/>
        </w:rPr>
        <w:t xml:space="preserve">: The negative </w:t>
      </w:r>
      <w:proofErr w:type="gramStart"/>
      <w:r>
        <w:rPr>
          <w:rFonts w:ascii="Times New Roman" w:eastAsia="Times New Roman" w:hAnsi="Times New Roman" w:cs="Times New Roman"/>
          <w:color w:val="FF0000"/>
          <w:sz w:val="24"/>
          <w:szCs w:val="24"/>
        </w:rPr>
        <w:t>implications due to the coronavirus pandemic has</w:t>
      </w:r>
      <w:proofErr w:type="gramEnd"/>
      <w:r>
        <w:rPr>
          <w:rFonts w:ascii="Times New Roman" w:eastAsia="Times New Roman" w:hAnsi="Times New Roman" w:cs="Times New Roman"/>
          <w:color w:val="FF0000"/>
          <w:sz w:val="24"/>
          <w:szCs w:val="24"/>
        </w:rPr>
        <w:t xml:space="preserve"> severely threatened their profitability and operational capabilities across the world. Moreover, due to unstable economic and political conditions, the raw material of their products, </w:t>
      </w:r>
      <w:proofErr w:type="spellStart"/>
      <w:r>
        <w:rPr>
          <w:rFonts w:ascii="Times New Roman" w:eastAsia="Times New Roman" w:hAnsi="Times New Roman" w:cs="Times New Roman"/>
          <w:color w:val="FF0000"/>
          <w:sz w:val="24"/>
          <w:szCs w:val="24"/>
        </w:rPr>
        <w:t>golds</w:t>
      </w:r>
      <w:proofErr w:type="spellEnd"/>
      <w:r>
        <w:rPr>
          <w:rFonts w:ascii="Times New Roman" w:eastAsia="Times New Roman" w:hAnsi="Times New Roman" w:cs="Times New Roman"/>
          <w:color w:val="FF0000"/>
          <w:sz w:val="24"/>
          <w:szCs w:val="24"/>
        </w:rPr>
        <w:t>, diamonds and expensive gem materials have also become unstable, reaching unprecedented prices. Another issue for the firm comes in the form of 2</w:t>
      </w:r>
      <w:r>
        <w:rPr>
          <w:rFonts w:ascii="Times New Roman" w:eastAsia="Times New Roman" w:hAnsi="Times New Roman" w:cs="Times New Roman"/>
          <w:color w:val="FF0000"/>
          <w:sz w:val="24"/>
          <w:szCs w:val="24"/>
          <w:vertAlign w:val="superscript"/>
        </w:rPr>
        <w:t>nd</w:t>
      </w:r>
      <w:r>
        <w:rPr>
          <w:rFonts w:ascii="Times New Roman" w:eastAsia="Times New Roman" w:hAnsi="Times New Roman" w:cs="Times New Roman"/>
          <w:color w:val="FF0000"/>
          <w:sz w:val="24"/>
          <w:szCs w:val="24"/>
        </w:rPr>
        <w:t xml:space="preserve"> hand </w:t>
      </w:r>
      <w:proofErr w:type="spellStart"/>
      <w:r>
        <w:rPr>
          <w:rFonts w:ascii="Times New Roman" w:eastAsia="Times New Roman" w:hAnsi="Times New Roman" w:cs="Times New Roman"/>
          <w:color w:val="FF0000"/>
          <w:sz w:val="24"/>
          <w:szCs w:val="24"/>
        </w:rPr>
        <w:t>jewellery</w:t>
      </w:r>
      <w:proofErr w:type="spellEnd"/>
      <w:r>
        <w:rPr>
          <w:rFonts w:ascii="Times New Roman" w:eastAsia="Times New Roman" w:hAnsi="Times New Roman" w:cs="Times New Roman"/>
          <w:color w:val="FF0000"/>
          <w:sz w:val="24"/>
          <w:szCs w:val="24"/>
        </w:rPr>
        <w:t xml:space="preserve"> market amidst existing customers, as individuals are selling their private collections and many people are buying for comparatively less prices.</w:t>
      </w:r>
    </w:p>
    <w:p w14:paraId="00000058" w14:textId="77777777" w:rsidR="0018282C" w:rsidRDefault="0018282C">
      <w:pPr>
        <w:spacing w:line="360" w:lineRule="auto"/>
        <w:jc w:val="both"/>
        <w:rPr>
          <w:rFonts w:ascii="Times New Roman" w:eastAsia="Times New Roman" w:hAnsi="Times New Roman" w:cs="Times New Roman"/>
          <w:sz w:val="24"/>
          <w:szCs w:val="24"/>
        </w:rPr>
      </w:pPr>
    </w:p>
    <w:p w14:paraId="00000059" w14:textId="77777777" w:rsidR="0018282C" w:rsidRDefault="0018282C">
      <w:pPr>
        <w:spacing w:line="360" w:lineRule="auto"/>
        <w:jc w:val="both"/>
        <w:rPr>
          <w:rFonts w:ascii="Times New Roman" w:eastAsia="Times New Roman" w:hAnsi="Times New Roman" w:cs="Times New Roman"/>
          <w:b/>
          <w:sz w:val="32"/>
          <w:szCs w:val="32"/>
        </w:rPr>
      </w:pPr>
    </w:p>
    <w:p w14:paraId="0000005A" w14:textId="77777777" w:rsidR="0018282C" w:rsidRDefault="0018282C">
      <w:pPr>
        <w:spacing w:line="360" w:lineRule="auto"/>
        <w:jc w:val="both"/>
        <w:rPr>
          <w:rFonts w:ascii="Times New Roman" w:eastAsia="Times New Roman" w:hAnsi="Times New Roman" w:cs="Times New Roman"/>
          <w:b/>
          <w:sz w:val="32"/>
          <w:szCs w:val="32"/>
        </w:rPr>
      </w:pPr>
    </w:p>
    <w:p w14:paraId="0000005B" w14:textId="77777777" w:rsidR="0018282C" w:rsidRDefault="0018282C">
      <w:pPr>
        <w:spacing w:line="360" w:lineRule="auto"/>
        <w:jc w:val="both"/>
        <w:rPr>
          <w:rFonts w:ascii="Times New Roman" w:eastAsia="Times New Roman" w:hAnsi="Times New Roman" w:cs="Times New Roman"/>
          <w:b/>
          <w:sz w:val="32"/>
          <w:szCs w:val="32"/>
        </w:rPr>
      </w:pPr>
    </w:p>
    <w:p w14:paraId="0000005C" w14:textId="77777777" w:rsidR="0018282C" w:rsidRDefault="0018282C">
      <w:pPr>
        <w:spacing w:line="360" w:lineRule="auto"/>
        <w:jc w:val="both"/>
        <w:rPr>
          <w:rFonts w:ascii="Times New Roman" w:eastAsia="Times New Roman" w:hAnsi="Times New Roman" w:cs="Times New Roman"/>
          <w:b/>
          <w:sz w:val="32"/>
          <w:szCs w:val="32"/>
        </w:rPr>
      </w:pPr>
    </w:p>
    <w:p w14:paraId="0000005D" w14:textId="77777777" w:rsidR="0018282C" w:rsidRDefault="0018282C">
      <w:pPr>
        <w:spacing w:line="360" w:lineRule="auto"/>
        <w:jc w:val="both"/>
        <w:rPr>
          <w:rFonts w:ascii="Times New Roman" w:eastAsia="Times New Roman" w:hAnsi="Times New Roman" w:cs="Times New Roman"/>
          <w:b/>
          <w:sz w:val="32"/>
          <w:szCs w:val="32"/>
        </w:rPr>
      </w:pPr>
    </w:p>
    <w:p w14:paraId="0000005E" w14:textId="77777777" w:rsidR="0018282C" w:rsidRDefault="0018282C">
      <w:pPr>
        <w:spacing w:line="360" w:lineRule="auto"/>
        <w:jc w:val="both"/>
        <w:rPr>
          <w:rFonts w:ascii="Times New Roman" w:eastAsia="Times New Roman" w:hAnsi="Times New Roman" w:cs="Times New Roman"/>
          <w:b/>
          <w:sz w:val="32"/>
          <w:szCs w:val="32"/>
        </w:rPr>
      </w:pPr>
    </w:p>
    <w:p w14:paraId="0000005F" w14:textId="77777777" w:rsidR="0018282C" w:rsidRDefault="0018282C">
      <w:pPr>
        <w:spacing w:line="360" w:lineRule="auto"/>
        <w:jc w:val="both"/>
        <w:rPr>
          <w:rFonts w:ascii="Times New Roman" w:eastAsia="Times New Roman" w:hAnsi="Times New Roman" w:cs="Times New Roman"/>
          <w:b/>
          <w:sz w:val="32"/>
          <w:szCs w:val="32"/>
        </w:rPr>
      </w:pPr>
    </w:p>
    <w:p w14:paraId="00000060" w14:textId="77777777" w:rsidR="0018282C" w:rsidRDefault="0018282C">
      <w:pPr>
        <w:spacing w:line="360" w:lineRule="auto"/>
        <w:jc w:val="both"/>
        <w:rPr>
          <w:rFonts w:ascii="Times New Roman" w:eastAsia="Times New Roman" w:hAnsi="Times New Roman" w:cs="Times New Roman"/>
          <w:b/>
          <w:sz w:val="32"/>
          <w:szCs w:val="32"/>
        </w:rPr>
      </w:pPr>
    </w:p>
    <w:p w14:paraId="00000061" w14:textId="77777777" w:rsidR="0018282C" w:rsidRDefault="00241EF9">
      <w:pPr>
        <w:pStyle w:val="Heading1"/>
        <w:spacing w:line="360" w:lineRule="auto"/>
        <w:jc w:val="both"/>
        <w:rPr>
          <w:rFonts w:ascii="Times New Roman" w:eastAsia="Times New Roman" w:hAnsi="Times New Roman" w:cs="Times New Roman"/>
          <w:b/>
        </w:rPr>
      </w:pPr>
      <w:bookmarkStart w:id="7" w:name="_Toc90326954"/>
      <w:r>
        <w:rPr>
          <w:rFonts w:ascii="Times New Roman" w:eastAsia="Times New Roman" w:hAnsi="Times New Roman" w:cs="Times New Roman"/>
          <w:b/>
        </w:rPr>
        <w:t>Segmentation, Targeting &amp; Positioning</w:t>
      </w:r>
      <w:bookmarkEnd w:id="7"/>
    </w:p>
    <w:p w14:paraId="00000062" w14:textId="77777777" w:rsidR="0018282C" w:rsidRDefault="00241EF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Segmentation &amp; Targeting</w:t>
      </w:r>
    </w:p>
    <w:p w14:paraId="00000063" w14:textId="77777777" w:rsidR="0018282C" w:rsidRDefault="00241EF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successful business cannot operate for long if it does not know who the customers are. When a business starts its activities, it must also determine the exact nature of the products and services it intends to offer, and who are the customers for that product. According to the findings of </w:t>
      </w:r>
      <w:proofErr w:type="spellStart"/>
      <w:r>
        <w:rPr>
          <w:rFonts w:ascii="Times New Roman" w:eastAsia="Times New Roman" w:hAnsi="Times New Roman" w:cs="Times New Roman"/>
          <w:color w:val="222222"/>
          <w:sz w:val="24"/>
          <w:szCs w:val="24"/>
          <w:highlight w:val="white"/>
        </w:rPr>
        <w:t>Camilleri</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an existing market, there are different types of customers present. Among them, many consumers will have shared characteristics and similar needs, requirements and attributes that can be used to put them into singular groups. The strategies and identification of such groups of customers are called segmentation and is a basic activity of any business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The existence of such customer segments will determine the prospects of a market.</w:t>
      </w:r>
    </w:p>
    <w:p w14:paraId="00000064" w14:textId="2A35ABEE"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The Pandora Group for jewelry has a highly specific group of customer segments, with a target audience focusing on a niche market in the larger jewelry segment. The customers of the company consist of males and females, who are interested in collecting and purchasing jewelry that is trendy, stylish and on par with the fashion aesthetics of the modern world. However, their </w:t>
      </w:r>
      <w:proofErr w:type="spellStart"/>
      <w:r>
        <w:rPr>
          <w:rFonts w:ascii="Times New Roman" w:eastAsia="Times New Roman" w:hAnsi="Times New Roman" w:cs="Times New Roman"/>
          <w:color w:val="FF0000"/>
          <w:sz w:val="24"/>
          <w:szCs w:val="24"/>
        </w:rPr>
        <w:t>jewellery</w:t>
      </w:r>
      <w:proofErr w:type="spellEnd"/>
      <w:r>
        <w:rPr>
          <w:rFonts w:ascii="Times New Roman" w:eastAsia="Times New Roman" w:hAnsi="Times New Roman" w:cs="Times New Roman"/>
          <w:color w:val="FF0000"/>
          <w:sz w:val="24"/>
          <w:szCs w:val="24"/>
        </w:rPr>
        <w:t xml:space="preserve"> can be expensive for the middle class, therefore, they have targeted the upper-middle-class demographic, who have the capabilities to purchase </w:t>
      </w:r>
      <w:proofErr w:type="spellStart"/>
      <w:r>
        <w:rPr>
          <w:rFonts w:ascii="Times New Roman" w:eastAsia="Times New Roman" w:hAnsi="Times New Roman" w:cs="Times New Roman"/>
          <w:color w:val="FF0000"/>
          <w:sz w:val="24"/>
          <w:szCs w:val="24"/>
        </w:rPr>
        <w:t>jewellery</w:t>
      </w:r>
      <w:proofErr w:type="spellEnd"/>
      <w:r>
        <w:rPr>
          <w:rFonts w:ascii="Times New Roman" w:eastAsia="Times New Roman" w:hAnsi="Times New Roman" w:cs="Times New Roman"/>
          <w:color w:val="FF0000"/>
          <w:sz w:val="24"/>
          <w:szCs w:val="24"/>
        </w:rPr>
        <w:t xml:space="preserve"> but in an affordable manner. The income-earning capabilities are high and the customers of Pandora have a specific interest </w:t>
      </w:r>
      <w:r w:rsidR="00F94301">
        <w:rPr>
          <w:rFonts w:ascii="Times New Roman" w:eastAsia="Times New Roman" w:hAnsi="Times New Roman" w:cs="Times New Roman"/>
          <w:color w:val="FF0000"/>
          <w:sz w:val="24"/>
          <w:szCs w:val="24"/>
        </w:rPr>
        <w:t xml:space="preserve">in </w:t>
      </w:r>
      <w:proofErr w:type="spellStart"/>
      <w:r w:rsidR="00F94301">
        <w:rPr>
          <w:rFonts w:ascii="Times New Roman" w:eastAsia="Times New Roman" w:hAnsi="Times New Roman" w:cs="Times New Roman"/>
          <w:color w:val="FF0000"/>
          <w:sz w:val="24"/>
          <w:szCs w:val="24"/>
        </w:rPr>
        <w:t>jewellery</w:t>
      </w:r>
      <w:proofErr w:type="spellEnd"/>
      <w:r w:rsidR="00F94301">
        <w:rPr>
          <w:rFonts w:ascii="Times New Roman" w:eastAsia="Times New Roman" w:hAnsi="Times New Roman" w:cs="Times New Roman"/>
          <w:color w:val="FF0000"/>
          <w:sz w:val="24"/>
          <w:szCs w:val="24"/>
        </w:rPr>
        <w:t xml:space="preserve"> the diamonds</w:t>
      </w:r>
      <w:r>
        <w:rPr>
          <w:rFonts w:ascii="Times New Roman" w:eastAsia="Times New Roman" w:hAnsi="Times New Roman" w:cs="Times New Roman"/>
          <w:color w:val="FF0000"/>
          <w:sz w:val="24"/>
          <w:szCs w:val="24"/>
        </w:rPr>
        <w:t>.</w:t>
      </w:r>
    </w:p>
    <w:p w14:paraId="00000065" w14:textId="77777777" w:rsidR="0018282C" w:rsidRDefault="00241EF9">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Positioning</w:t>
      </w:r>
    </w:p>
    <w:p w14:paraId="00000066"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When promoting the brand identity of a business, it has to take a certain position in the market against competitors, which essentially means providing a mental image or identity to the customers with particular characteristics. As mentioned by </w:t>
      </w:r>
      <w:proofErr w:type="spellStart"/>
      <w:r>
        <w:rPr>
          <w:rFonts w:ascii="Times New Roman" w:eastAsia="Times New Roman" w:hAnsi="Times New Roman" w:cs="Times New Roman"/>
          <w:color w:val="FF0000"/>
          <w:sz w:val="24"/>
          <w:szCs w:val="24"/>
          <w:highlight w:val="white"/>
        </w:rPr>
        <w:t>Dauriz</w:t>
      </w:r>
      <w:proofErr w:type="spellEnd"/>
      <w:r>
        <w:rPr>
          <w:rFonts w:ascii="Times New Roman" w:eastAsia="Times New Roman" w:hAnsi="Times New Roman" w:cs="Times New Roman"/>
          <w:color w:val="FF0000"/>
          <w:sz w:val="24"/>
          <w:szCs w:val="24"/>
        </w:rPr>
        <w:t xml:space="preserve"> et al., (2014) Pandora Group has positioned itself in the global market as a unique company, that provides versatile and a diversified selection of diamond and other rare gem infused </w:t>
      </w:r>
      <w:proofErr w:type="spellStart"/>
      <w:r>
        <w:rPr>
          <w:rFonts w:ascii="Times New Roman" w:eastAsia="Times New Roman" w:hAnsi="Times New Roman" w:cs="Times New Roman"/>
          <w:color w:val="FF0000"/>
          <w:sz w:val="24"/>
          <w:szCs w:val="24"/>
        </w:rPr>
        <w:t>jewellery</w:t>
      </w:r>
      <w:proofErr w:type="spellEnd"/>
      <w:r>
        <w:rPr>
          <w:rFonts w:ascii="Times New Roman" w:eastAsia="Times New Roman" w:hAnsi="Times New Roman" w:cs="Times New Roman"/>
          <w:color w:val="FF0000"/>
          <w:sz w:val="24"/>
          <w:szCs w:val="24"/>
        </w:rPr>
        <w:t xml:space="preserve"> on par with the aesthetics and trends of modern society. The company aims to provide high-quality modern designed </w:t>
      </w:r>
      <w:proofErr w:type="spellStart"/>
      <w:r>
        <w:rPr>
          <w:rFonts w:ascii="Times New Roman" w:eastAsia="Times New Roman" w:hAnsi="Times New Roman" w:cs="Times New Roman"/>
          <w:color w:val="FF0000"/>
          <w:sz w:val="24"/>
          <w:szCs w:val="24"/>
        </w:rPr>
        <w:lastRenderedPageBreak/>
        <w:t>jewellery</w:t>
      </w:r>
      <w:proofErr w:type="spellEnd"/>
      <w:r>
        <w:rPr>
          <w:rFonts w:ascii="Times New Roman" w:eastAsia="Times New Roman" w:hAnsi="Times New Roman" w:cs="Times New Roman"/>
          <w:color w:val="FF0000"/>
          <w:sz w:val="24"/>
          <w:szCs w:val="24"/>
        </w:rPr>
        <w:t xml:space="preserve"> products at an affordable price point in contrast to the active competitive firms in the market  </w:t>
      </w:r>
    </w:p>
    <w:p w14:paraId="00000067" w14:textId="77777777" w:rsidR="0018282C" w:rsidRDefault="0018282C">
      <w:pPr>
        <w:spacing w:line="360" w:lineRule="auto"/>
        <w:jc w:val="both"/>
        <w:rPr>
          <w:rFonts w:ascii="Times New Roman" w:eastAsia="Times New Roman" w:hAnsi="Times New Roman" w:cs="Times New Roman"/>
          <w:sz w:val="24"/>
          <w:szCs w:val="24"/>
        </w:rPr>
      </w:pPr>
    </w:p>
    <w:p w14:paraId="00000069" w14:textId="77777777" w:rsidR="0018282C" w:rsidRDefault="00241EF9">
      <w:pPr>
        <w:pStyle w:val="Heading1"/>
        <w:spacing w:line="360" w:lineRule="auto"/>
        <w:jc w:val="both"/>
        <w:rPr>
          <w:rFonts w:ascii="Times New Roman" w:eastAsia="Times New Roman" w:hAnsi="Times New Roman" w:cs="Times New Roman"/>
          <w:b/>
        </w:rPr>
      </w:pPr>
      <w:bookmarkStart w:id="8" w:name="_Toc90326955"/>
      <w:r>
        <w:rPr>
          <w:rFonts w:ascii="Times New Roman" w:eastAsia="Times New Roman" w:hAnsi="Times New Roman" w:cs="Times New Roman"/>
          <w:b/>
        </w:rPr>
        <w:t>Marketing Mix</w:t>
      </w:r>
      <w:bookmarkEnd w:id="8"/>
    </w:p>
    <w:p w14:paraId="0000006A"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Marketing activities are a part and parcel of every business institution. Therefore, providing dedicated attention, conducting market research and developing effective marketing strategies is a critical attribute that significantly influences the success and failure of companies. To present the marketing efforts shortly</w:t>
      </w:r>
      <w:r>
        <w:rPr>
          <w:rFonts w:ascii="Times New Roman" w:eastAsia="Times New Roman" w:hAnsi="Times New Roman" w:cs="Times New Roman"/>
          <w:color w:val="FF0000"/>
          <w:sz w:val="24"/>
          <w:szCs w:val="24"/>
        </w:rPr>
        <w:t>, the marketing mix tool has been used, which describes the 7 fundamental activities related to the marketing operations of Pandora Group</w:t>
      </w:r>
    </w:p>
    <w:p w14:paraId="0000006B"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Products</w:t>
      </w:r>
      <w:r>
        <w:rPr>
          <w:rFonts w:ascii="Times New Roman" w:eastAsia="Times New Roman" w:hAnsi="Times New Roman" w:cs="Times New Roman"/>
          <w:color w:val="FF0000"/>
          <w:sz w:val="24"/>
          <w:szCs w:val="24"/>
        </w:rPr>
        <w:t>: The products of this company are highly diversified, as the company produces a wide range of bracelets, watches, lockets, chains, nose rings, pendants etc. Their assorted range of products has been well appreciated due to the complex and unique design choices and attention to detail, quality and craftsmanship as well.</w:t>
      </w:r>
    </w:p>
    <w:p w14:paraId="0000006C"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Price</w:t>
      </w:r>
      <w:r>
        <w:rPr>
          <w:rFonts w:ascii="Times New Roman" w:eastAsia="Times New Roman" w:hAnsi="Times New Roman" w:cs="Times New Roman"/>
          <w:color w:val="FF0000"/>
          <w:sz w:val="24"/>
          <w:szCs w:val="24"/>
        </w:rPr>
        <w:t xml:space="preserve">: the company offers an expensive range of products that are diamonds and other </w:t>
      </w:r>
      <w:proofErr w:type="gramStart"/>
      <w:r>
        <w:rPr>
          <w:rFonts w:ascii="Times New Roman" w:eastAsia="Times New Roman" w:hAnsi="Times New Roman" w:cs="Times New Roman"/>
          <w:color w:val="FF0000"/>
          <w:sz w:val="24"/>
          <w:szCs w:val="24"/>
        </w:rPr>
        <w:t>gems, which makes</w:t>
      </w:r>
      <w:proofErr w:type="gramEnd"/>
      <w:r>
        <w:rPr>
          <w:rFonts w:ascii="Times New Roman" w:eastAsia="Times New Roman" w:hAnsi="Times New Roman" w:cs="Times New Roman"/>
          <w:color w:val="FF0000"/>
          <w:sz w:val="24"/>
          <w:szCs w:val="24"/>
        </w:rPr>
        <w:t xml:space="preserve"> them operate in the premium market segment and fetch a high price for their products in comparison to regular </w:t>
      </w:r>
      <w:proofErr w:type="spellStart"/>
      <w:r>
        <w:rPr>
          <w:rFonts w:ascii="Times New Roman" w:eastAsia="Times New Roman" w:hAnsi="Times New Roman" w:cs="Times New Roman"/>
          <w:color w:val="FF0000"/>
          <w:sz w:val="24"/>
          <w:szCs w:val="24"/>
        </w:rPr>
        <w:t>jewellery</w:t>
      </w:r>
      <w:proofErr w:type="spellEnd"/>
      <w:r>
        <w:rPr>
          <w:rFonts w:ascii="Times New Roman" w:eastAsia="Times New Roman" w:hAnsi="Times New Roman" w:cs="Times New Roman"/>
          <w:color w:val="FF0000"/>
          <w:sz w:val="24"/>
          <w:szCs w:val="24"/>
        </w:rPr>
        <w:t xml:space="preserve"> items. However, in terms of comparison to the modern-day industry leaders in the world of diamond, the firm is known for its affordable prices while maintaining higher quality, giving them the ability to pursue a cost leadership position in the international market.</w:t>
      </w:r>
    </w:p>
    <w:p w14:paraId="0000006D"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Place</w:t>
      </w:r>
      <w:r>
        <w:rPr>
          <w:rFonts w:ascii="Times New Roman" w:eastAsia="Times New Roman" w:hAnsi="Times New Roman" w:cs="Times New Roman"/>
          <w:color w:val="FF0000"/>
          <w:sz w:val="24"/>
          <w:szCs w:val="24"/>
        </w:rPr>
        <w:t xml:space="preserve">: It has been mentioned previously that the company is spread across 3 primary regions, which are the EU, the UK and the Asian region, with a specific focus on Thailand. In accordance to </w:t>
      </w:r>
      <w:r>
        <w:rPr>
          <w:rFonts w:ascii="Times New Roman" w:eastAsia="Times New Roman" w:hAnsi="Times New Roman" w:cs="Times New Roman"/>
          <w:color w:val="222222"/>
          <w:sz w:val="24"/>
          <w:szCs w:val="24"/>
          <w:highlight w:val="white"/>
        </w:rPr>
        <w:t>Chen</w:t>
      </w:r>
      <w:r>
        <w:rPr>
          <w:rFonts w:ascii="Times New Roman" w:eastAsia="Times New Roman" w:hAnsi="Times New Roman" w:cs="Times New Roman"/>
          <w:color w:val="FF0000"/>
          <w:sz w:val="24"/>
          <w:szCs w:val="24"/>
        </w:rPr>
        <w:t xml:space="preserve"> et al., (2016) they currently have about 5500 employees, 3600 of which work in the Thailand division. This is mostly due to their production plant being located in Thailand, which is at the </w:t>
      </w:r>
      <w:proofErr w:type="spellStart"/>
      <w:r>
        <w:rPr>
          <w:rFonts w:ascii="Times New Roman" w:eastAsia="Times New Roman" w:hAnsi="Times New Roman" w:cs="Times New Roman"/>
          <w:color w:val="FF0000"/>
          <w:sz w:val="24"/>
          <w:szCs w:val="24"/>
        </w:rPr>
        <w:t>centre</w:t>
      </w:r>
      <w:proofErr w:type="spellEnd"/>
      <w:r>
        <w:rPr>
          <w:rFonts w:ascii="Times New Roman" w:eastAsia="Times New Roman" w:hAnsi="Times New Roman" w:cs="Times New Roman"/>
          <w:color w:val="FF0000"/>
          <w:sz w:val="24"/>
          <w:szCs w:val="24"/>
        </w:rPr>
        <w:t xml:space="preserve"> of their supply chain and related operations. They are present in the global marketplace, but that presence is mostly concentrated in the Scandinavian countries and Countries nearby Thailand, which should be extended upon.</w:t>
      </w:r>
    </w:p>
    <w:p w14:paraId="0000006E"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Promotion</w:t>
      </w:r>
      <w:r>
        <w:rPr>
          <w:rFonts w:ascii="Times New Roman" w:eastAsia="Times New Roman" w:hAnsi="Times New Roman" w:cs="Times New Roman"/>
          <w:color w:val="FF0000"/>
          <w:sz w:val="24"/>
          <w:szCs w:val="24"/>
        </w:rPr>
        <w:t xml:space="preserve">: The promotional activities of the Pandora group are not highly developed. Their promotional content has not been designed to effectively be implemented in traditional or digital </w:t>
      </w:r>
      <w:r>
        <w:rPr>
          <w:rFonts w:ascii="Times New Roman" w:eastAsia="Times New Roman" w:hAnsi="Times New Roman" w:cs="Times New Roman"/>
          <w:color w:val="FF0000"/>
          <w:sz w:val="24"/>
          <w:szCs w:val="24"/>
        </w:rPr>
        <w:lastRenderedPageBreak/>
        <w:t xml:space="preserve">marketing channels and mediums. As described by Dias and </w:t>
      </w:r>
      <w:proofErr w:type="spellStart"/>
      <w:r>
        <w:rPr>
          <w:rFonts w:ascii="Times New Roman" w:eastAsia="Times New Roman" w:hAnsi="Times New Roman" w:cs="Times New Roman"/>
          <w:color w:val="FF0000"/>
          <w:sz w:val="24"/>
          <w:szCs w:val="24"/>
        </w:rPr>
        <w:t>Cavalheiro</w:t>
      </w:r>
      <w:proofErr w:type="spellEnd"/>
      <w:r>
        <w:rPr>
          <w:rFonts w:ascii="Times New Roman" w:eastAsia="Times New Roman" w:hAnsi="Times New Roman" w:cs="Times New Roman"/>
          <w:color w:val="FF0000"/>
          <w:sz w:val="24"/>
          <w:szCs w:val="24"/>
        </w:rPr>
        <w:t>, (2021) the firm has very little presence in the international market in terms of brand awareness, as they are mostly known through customers and associations. In the age of digital communication and infrastructure, it is strongly recommended that the firm establish a dedicated resource based digital marketing strategy that can improve their profitability significantly in the era of social media and constant communication-based society.</w:t>
      </w:r>
    </w:p>
    <w:p w14:paraId="0000006F"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People</w:t>
      </w:r>
      <w:r>
        <w:rPr>
          <w:rFonts w:ascii="Times New Roman" w:eastAsia="Times New Roman" w:hAnsi="Times New Roman" w:cs="Times New Roman"/>
          <w:color w:val="FF0000"/>
          <w:sz w:val="24"/>
          <w:szCs w:val="24"/>
        </w:rPr>
        <w:t xml:space="preserve">: The people aspect of the firm is massive, as they currently have 5500 employees working for the retail and production division in total. The front desk employees, customer service personnel and sales representatives are provided exceptional training in maintaining a friendly and professional standard throughout their services, and the craftsmen and workers are considered as some of the skilled </w:t>
      </w:r>
      <w:proofErr w:type="spellStart"/>
      <w:r>
        <w:rPr>
          <w:rFonts w:ascii="Times New Roman" w:eastAsia="Times New Roman" w:hAnsi="Times New Roman" w:cs="Times New Roman"/>
          <w:color w:val="FF0000"/>
          <w:sz w:val="24"/>
          <w:szCs w:val="24"/>
        </w:rPr>
        <w:t>labour</w:t>
      </w:r>
      <w:proofErr w:type="spellEnd"/>
      <w:r>
        <w:rPr>
          <w:rFonts w:ascii="Times New Roman" w:eastAsia="Times New Roman" w:hAnsi="Times New Roman" w:cs="Times New Roman"/>
          <w:color w:val="FF0000"/>
          <w:sz w:val="24"/>
          <w:szCs w:val="24"/>
        </w:rPr>
        <w:t xml:space="preserve"> in the industry, due to their high-quality handmade works.</w:t>
      </w:r>
    </w:p>
    <w:p w14:paraId="00000070" w14:textId="77777777"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Process</w:t>
      </w:r>
      <w:r>
        <w:rPr>
          <w:rFonts w:ascii="Times New Roman" w:eastAsia="Times New Roman" w:hAnsi="Times New Roman" w:cs="Times New Roman"/>
          <w:color w:val="FF0000"/>
          <w:sz w:val="24"/>
          <w:szCs w:val="24"/>
        </w:rPr>
        <w:t>: The procedural functionality of the company is impressive. They aim to manufacture their products through their Thailand base of operations and then distribute through a global supply chain that is spread across the international market. However, the administrative and operational activities are mostly controlled from overseas, and their country of origin, which can somewhat reduce efficiency. Moreover, their process could be developed furthermore, by introducing a new production plant and improving the capacity of production as well.</w:t>
      </w:r>
    </w:p>
    <w:p w14:paraId="00000071" w14:textId="036E43CB" w:rsidR="0018282C" w:rsidRDefault="00241EF9">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Physical Evidence</w:t>
      </w:r>
      <w:r>
        <w:rPr>
          <w:rFonts w:ascii="Times New Roman" w:eastAsia="Times New Roman" w:hAnsi="Times New Roman" w:cs="Times New Roman"/>
          <w:color w:val="FF0000"/>
          <w:sz w:val="24"/>
          <w:szCs w:val="24"/>
        </w:rPr>
        <w:t xml:space="preserve">: The </w:t>
      </w:r>
      <w:proofErr w:type="gramStart"/>
      <w:r>
        <w:rPr>
          <w:rFonts w:ascii="Times New Roman" w:eastAsia="Times New Roman" w:hAnsi="Times New Roman" w:cs="Times New Roman"/>
          <w:color w:val="FF0000"/>
          <w:sz w:val="24"/>
          <w:szCs w:val="24"/>
        </w:rPr>
        <w:t>company</w:t>
      </w:r>
      <w:proofErr w:type="gramEnd"/>
      <w:r>
        <w:rPr>
          <w:rFonts w:ascii="Times New Roman" w:eastAsia="Times New Roman" w:hAnsi="Times New Roman" w:cs="Times New Roman"/>
          <w:color w:val="FF0000"/>
          <w:sz w:val="24"/>
          <w:szCs w:val="24"/>
        </w:rPr>
        <w:t xml:space="preserve"> has created a diversified aesthetic for their brand image. The classic Pandora logo and aesthetics can be seen visible in all of their </w:t>
      </w:r>
      <w:r w:rsidR="00F94301">
        <w:rPr>
          <w:rFonts w:ascii="Times New Roman" w:eastAsia="Times New Roman" w:hAnsi="Times New Roman" w:cs="Times New Roman"/>
          <w:color w:val="FF0000"/>
          <w:sz w:val="24"/>
          <w:szCs w:val="24"/>
        </w:rPr>
        <w:t>packaging</w:t>
      </w:r>
      <w:r>
        <w:rPr>
          <w:rFonts w:ascii="Times New Roman" w:eastAsia="Times New Roman" w:hAnsi="Times New Roman" w:cs="Times New Roman"/>
          <w:color w:val="FF0000"/>
          <w:sz w:val="24"/>
          <w:szCs w:val="24"/>
        </w:rPr>
        <w:t>. The retail outlets are designed aesthetically and attractively, which immediately captures the attention of the customers as a luxury brand that does not spare quality or perfection.</w:t>
      </w:r>
    </w:p>
    <w:p w14:paraId="00000072" w14:textId="77777777" w:rsidR="0018282C" w:rsidRDefault="00241EF9">
      <w:pPr>
        <w:pStyle w:val="Heading1"/>
        <w:spacing w:line="360" w:lineRule="auto"/>
        <w:jc w:val="both"/>
        <w:rPr>
          <w:rFonts w:ascii="Times New Roman" w:eastAsia="Times New Roman" w:hAnsi="Times New Roman" w:cs="Times New Roman"/>
          <w:b/>
        </w:rPr>
      </w:pPr>
      <w:bookmarkStart w:id="9" w:name="_Toc90326956"/>
      <w:r>
        <w:rPr>
          <w:rFonts w:ascii="Times New Roman" w:eastAsia="Times New Roman" w:hAnsi="Times New Roman" w:cs="Times New Roman"/>
          <w:b/>
        </w:rPr>
        <w:t>Conclusion</w:t>
      </w:r>
      <w:bookmarkEnd w:id="9"/>
    </w:p>
    <w:p w14:paraId="00000073" w14:textId="77777777" w:rsidR="0018282C" w:rsidRDefault="00241EF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world of business in the 21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century is complex and versatile. Remaining competitive and establishing a sustainable concern requires experience in the market and the ability to cope with dynamic shifting trends in combination with meaningful and expansive marketing strategies. This report discovers the market conditions and surrounding environmental factors of Unilever PLC, where it evaluates the macro and micro environmental conditions using a range of marketing tools. The paper also illustrates different strategic directions adopted by the </w:t>
      </w:r>
      <w:proofErr w:type="spellStart"/>
      <w:r>
        <w:rPr>
          <w:rFonts w:ascii="Times New Roman" w:eastAsia="Times New Roman" w:hAnsi="Times New Roman" w:cs="Times New Roman"/>
          <w:sz w:val="24"/>
          <w:szCs w:val="24"/>
        </w:rPr>
        <w:lastRenderedPageBreak/>
        <w:t>organisation</w:t>
      </w:r>
      <w:proofErr w:type="spellEnd"/>
      <w:r>
        <w:rPr>
          <w:rFonts w:ascii="Times New Roman" w:eastAsia="Times New Roman" w:hAnsi="Times New Roman" w:cs="Times New Roman"/>
          <w:sz w:val="24"/>
          <w:szCs w:val="24"/>
        </w:rPr>
        <w:t xml:space="preserve"> and how they conduct their marketing activities regardless of the implications of the coronavirus pandemic and continue to remain as one of the largest multinational corporations in the international market.</w:t>
      </w:r>
    </w:p>
    <w:p w14:paraId="00000074" w14:textId="77777777" w:rsidR="0018282C" w:rsidRDefault="0018282C">
      <w:pPr>
        <w:spacing w:line="360" w:lineRule="auto"/>
        <w:jc w:val="both"/>
        <w:rPr>
          <w:rFonts w:ascii="Times New Roman" w:eastAsia="Times New Roman" w:hAnsi="Times New Roman" w:cs="Times New Roman"/>
          <w:sz w:val="24"/>
          <w:szCs w:val="24"/>
        </w:rPr>
      </w:pPr>
    </w:p>
    <w:p w14:paraId="00000075" w14:textId="77777777" w:rsidR="0018282C" w:rsidRDefault="0018282C">
      <w:pPr>
        <w:spacing w:line="360" w:lineRule="auto"/>
        <w:jc w:val="both"/>
        <w:rPr>
          <w:rFonts w:ascii="Times New Roman" w:eastAsia="Times New Roman" w:hAnsi="Times New Roman" w:cs="Times New Roman"/>
          <w:sz w:val="24"/>
          <w:szCs w:val="24"/>
        </w:rPr>
      </w:pPr>
    </w:p>
    <w:p w14:paraId="00000076" w14:textId="77777777" w:rsidR="0018282C" w:rsidRDefault="00241EF9">
      <w:pPr>
        <w:pStyle w:val="Heading1"/>
        <w:spacing w:line="360" w:lineRule="auto"/>
        <w:jc w:val="both"/>
        <w:rPr>
          <w:rFonts w:ascii="Times New Roman" w:eastAsia="Times New Roman" w:hAnsi="Times New Roman" w:cs="Times New Roman"/>
          <w:b/>
        </w:rPr>
      </w:pPr>
      <w:bookmarkStart w:id="10" w:name="_Toc90326957"/>
      <w:r>
        <w:rPr>
          <w:rFonts w:ascii="Times New Roman" w:eastAsia="Times New Roman" w:hAnsi="Times New Roman" w:cs="Times New Roman"/>
          <w:b/>
        </w:rPr>
        <w:t>References</w:t>
      </w:r>
      <w:bookmarkEnd w:id="10"/>
    </w:p>
    <w:p w14:paraId="00000077" w14:textId="77777777" w:rsidR="0018282C" w:rsidRDefault="00241EF9">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Adetayo</w:t>
      </w:r>
      <w:proofErr w:type="spellEnd"/>
      <w:r>
        <w:rPr>
          <w:rFonts w:ascii="Times New Roman" w:eastAsia="Times New Roman" w:hAnsi="Times New Roman" w:cs="Times New Roman"/>
          <w:color w:val="222222"/>
          <w:sz w:val="24"/>
          <w:szCs w:val="24"/>
          <w:highlight w:val="white"/>
        </w:rPr>
        <w:t xml:space="preserve">, A.E., </w:t>
      </w:r>
      <w:proofErr w:type="spellStart"/>
      <w:r>
        <w:rPr>
          <w:rFonts w:ascii="Times New Roman" w:eastAsia="Times New Roman" w:hAnsi="Times New Roman" w:cs="Times New Roman"/>
          <w:color w:val="222222"/>
          <w:sz w:val="24"/>
          <w:szCs w:val="24"/>
          <w:highlight w:val="white"/>
        </w:rPr>
        <w:t>Ariyo</w:t>
      </w:r>
      <w:proofErr w:type="spellEnd"/>
      <w:r>
        <w:rPr>
          <w:rFonts w:ascii="Times New Roman" w:eastAsia="Times New Roman" w:hAnsi="Times New Roman" w:cs="Times New Roman"/>
          <w:color w:val="222222"/>
          <w:sz w:val="24"/>
          <w:szCs w:val="24"/>
          <w:highlight w:val="white"/>
        </w:rPr>
        <w:t xml:space="preserve">, O.O. and </w:t>
      </w:r>
      <w:proofErr w:type="spellStart"/>
      <w:r>
        <w:rPr>
          <w:rFonts w:ascii="Times New Roman" w:eastAsia="Times New Roman" w:hAnsi="Times New Roman" w:cs="Times New Roman"/>
          <w:color w:val="222222"/>
          <w:sz w:val="24"/>
          <w:szCs w:val="24"/>
          <w:highlight w:val="white"/>
        </w:rPr>
        <w:t>Abosede</w:t>
      </w:r>
      <w:proofErr w:type="spellEnd"/>
      <w:r>
        <w:rPr>
          <w:rFonts w:ascii="Times New Roman" w:eastAsia="Times New Roman" w:hAnsi="Times New Roman" w:cs="Times New Roman"/>
          <w:color w:val="222222"/>
          <w:sz w:val="24"/>
          <w:szCs w:val="24"/>
          <w:highlight w:val="white"/>
        </w:rPr>
        <w:t xml:space="preserve">, A.J., 2021. </w:t>
      </w:r>
      <w:proofErr w:type="gramStart"/>
      <w:r>
        <w:rPr>
          <w:rFonts w:ascii="Times New Roman" w:eastAsia="Times New Roman" w:hAnsi="Times New Roman" w:cs="Times New Roman"/>
          <w:color w:val="222222"/>
          <w:sz w:val="24"/>
          <w:szCs w:val="24"/>
          <w:highlight w:val="white"/>
        </w:rPr>
        <w:t>Effect of Product Attribute and Pricing Strategy on Multinational Firms Competitiveness.</w:t>
      </w:r>
      <w:proofErr w:type="gramEnd"/>
      <w:r>
        <w:rPr>
          <w:rFonts w:ascii="Times New Roman" w:eastAsia="Times New Roman" w:hAnsi="Times New Roman" w:cs="Times New Roman"/>
          <w:color w:val="222222"/>
          <w:sz w:val="24"/>
          <w:szCs w:val="24"/>
          <w:highlight w:val="white"/>
        </w:rPr>
        <w:t> </w:t>
      </w:r>
      <w:proofErr w:type="spellStart"/>
      <w:proofErr w:type="gramStart"/>
      <w:r>
        <w:rPr>
          <w:rFonts w:ascii="Times New Roman" w:eastAsia="Times New Roman" w:hAnsi="Times New Roman" w:cs="Times New Roman"/>
          <w:color w:val="222222"/>
          <w:sz w:val="24"/>
          <w:szCs w:val="24"/>
          <w:highlight w:val="white"/>
        </w:rPr>
        <w:t>Izvestiya</w:t>
      </w:r>
      <w:proofErr w:type="spellEnd"/>
      <w:r>
        <w:rPr>
          <w:rFonts w:ascii="Times New Roman" w:eastAsia="Times New Roman" w:hAnsi="Times New Roman" w:cs="Times New Roman"/>
          <w:color w:val="222222"/>
          <w:sz w:val="24"/>
          <w:szCs w:val="24"/>
          <w:highlight w:val="white"/>
        </w:rPr>
        <w:t>, (2), pp.191-206.</w:t>
      </w:r>
      <w:proofErr w:type="gramEnd"/>
    </w:p>
    <w:p w14:paraId="00000078" w14:textId="77777777" w:rsidR="0018282C" w:rsidRDefault="00241EF9">
      <w:pPr>
        <w:spacing w:line="360" w:lineRule="auto"/>
        <w:ind w:left="720" w:hanging="720"/>
        <w:jc w:val="both"/>
        <w:rPr>
          <w:rFonts w:ascii="Times New Roman" w:eastAsia="Times New Roman" w:hAnsi="Times New Roman" w:cs="Times New Roman"/>
          <w:color w:val="222222"/>
          <w:sz w:val="32"/>
          <w:szCs w:val="32"/>
          <w:highlight w:val="white"/>
        </w:rPr>
      </w:pPr>
      <w:proofErr w:type="spellStart"/>
      <w:proofErr w:type="gramStart"/>
      <w:r>
        <w:rPr>
          <w:rFonts w:ascii="Times New Roman" w:eastAsia="Times New Roman" w:hAnsi="Times New Roman" w:cs="Times New Roman"/>
          <w:color w:val="222222"/>
          <w:sz w:val="24"/>
          <w:szCs w:val="24"/>
          <w:highlight w:val="white"/>
        </w:rPr>
        <w:t>Anca</w:t>
      </w:r>
      <w:proofErr w:type="spellEnd"/>
      <w:r>
        <w:rPr>
          <w:rFonts w:ascii="Times New Roman" w:eastAsia="Times New Roman" w:hAnsi="Times New Roman" w:cs="Times New Roman"/>
          <w:color w:val="222222"/>
          <w:sz w:val="24"/>
          <w:szCs w:val="24"/>
          <w:highlight w:val="white"/>
        </w:rPr>
        <w:t>, B.U.C.U.Ț.Ă. and Cristina-Maria, B.Ă.L.G.Ă.R.Ă.D.E.A.N., 2017.</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Affordable Luxury.</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The Newest Trend in the Fashion Industry?</w:t>
      </w:r>
      <w:proofErr w:type="gramEnd"/>
      <w:r>
        <w:rPr>
          <w:rFonts w:ascii="Times New Roman" w:eastAsia="Times New Roman" w:hAnsi="Times New Roman" w:cs="Times New Roman"/>
          <w:color w:val="222222"/>
          <w:sz w:val="24"/>
          <w:szCs w:val="24"/>
          <w:highlight w:val="white"/>
        </w:rPr>
        <w:t xml:space="preserve"> Case Study: Pandora Jewelry.</w:t>
      </w:r>
    </w:p>
    <w:p w14:paraId="00000079" w14:textId="77777777" w:rsidR="0018282C" w:rsidRDefault="00241EF9">
      <w:pPr>
        <w:spacing w:line="360" w:lineRule="auto"/>
        <w:ind w:left="720" w:hanging="720"/>
        <w:jc w:val="both"/>
        <w:rPr>
          <w:rFonts w:ascii="Times New Roman" w:eastAsia="Times New Roman" w:hAnsi="Times New Roman" w:cs="Times New Roman"/>
          <w:color w:val="222222"/>
          <w:sz w:val="40"/>
          <w:szCs w:val="40"/>
          <w:highlight w:val="white"/>
        </w:rPr>
      </w:pPr>
      <w:proofErr w:type="spellStart"/>
      <w:r>
        <w:rPr>
          <w:rFonts w:ascii="Times New Roman" w:eastAsia="Times New Roman" w:hAnsi="Times New Roman" w:cs="Times New Roman"/>
          <w:color w:val="222222"/>
          <w:sz w:val="24"/>
          <w:szCs w:val="24"/>
          <w:highlight w:val="white"/>
        </w:rPr>
        <w:t>Bucuta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Balgaradean</w:t>
      </w:r>
      <w:proofErr w:type="spellEnd"/>
      <w:r>
        <w:rPr>
          <w:rFonts w:ascii="Times New Roman" w:eastAsia="Times New Roman" w:hAnsi="Times New Roman" w:cs="Times New Roman"/>
          <w:color w:val="222222"/>
          <w:sz w:val="24"/>
          <w:szCs w:val="24"/>
          <w:highlight w:val="white"/>
        </w:rPr>
        <w:t xml:space="preserve">, C.M., 2016. </w:t>
      </w:r>
      <w:proofErr w:type="gramStart"/>
      <w:r>
        <w:rPr>
          <w:rFonts w:ascii="Times New Roman" w:eastAsia="Times New Roman" w:hAnsi="Times New Roman" w:cs="Times New Roman"/>
          <w:color w:val="222222"/>
          <w:sz w:val="24"/>
          <w:szCs w:val="24"/>
          <w:highlight w:val="white"/>
        </w:rPr>
        <w:t>Affordable Luxury.</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The Newest Trend in the Fashion Industry?</w:t>
      </w:r>
      <w:proofErr w:type="gramEnd"/>
      <w:r>
        <w:rPr>
          <w:rFonts w:ascii="Times New Roman" w:eastAsia="Times New Roman" w:hAnsi="Times New Roman" w:cs="Times New Roman"/>
          <w:color w:val="222222"/>
          <w:sz w:val="24"/>
          <w:szCs w:val="24"/>
          <w:highlight w:val="white"/>
        </w:rPr>
        <w:t xml:space="preserve"> Case Study: Pandora Jewelry. In </w:t>
      </w:r>
      <w:proofErr w:type="gramStart"/>
      <w:r>
        <w:rPr>
          <w:rFonts w:ascii="Times New Roman" w:eastAsia="Times New Roman" w:hAnsi="Times New Roman" w:cs="Times New Roman"/>
          <w:i/>
          <w:color w:val="222222"/>
          <w:sz w:val="24"/>
          <w:szCs w:val="24"/>
          <w:highlight w:val="white"/>
        </w:rPr>
        <w:t>The</w:t>
      </w:r>
      <w:proofErr w:type="gramEnd"/>
      <w:r>
        <w:rPr>
          <w:rFonts w:ascii="Times New Roman" w:eastAsia="Times New Roman" w:hAnsi="Times New Roman" w:cs="Times New Roman"/>
          <w:i/>
          <w:color w:val="222222"/>
          <w:sz w:val="24"/>
          <w:szCs w:val="24"/>
          <w:highlight w:val="white"/>
        </w:rPr>
        <w:t xml:space="preserve"> Proceedings of the International Conference" Marketing-from Information to Decision"</w:t>
      </w:r>
      <w:r>
        <w:rPr>
          <w:rFonts w:ascii="Times New Roman" w:eastAsia="Times New Roman" w:hAnsi="Times New Roman" w:cs="Times New Roman"/>
          <w:color w:val="222222"/>
          <w:sz w:val="24"/>
          <w:szCs w:val="24"/>
          <w:highlight w:val="white"/>
        </w:rPr>
        <w:t xml:space="preserve"> (p. 61). </w:t>
      </w:r>
      <w:proofErr w:type="gramStart"/>
      <w:r>
        <w:rPr>
          <w:rFonts w:ascii="Times New Roman" w:eastAsia="Times New Roman" w:hAnsi="Times New Roman" w:cs="Times New Roman"/>
          <w:color w:val="222222"/>
          <w:sz w:val="24"/>
          <w:szCs w:val="24"/>
          <w:highlight w:val="white"/>
        </w:rPr>
        <w:t xml:space="preserve">Babes </w:t>
      </w:r>
      <w:proofErr w:type="spellStart"/>
      <w:r>
        <w:rPr>
          <w:rFonts w:ascii="Times New Roman" w:eastAsia="Times New Roman" w:hAnsi="Times New Roman" w:cs="Times New Roman"/>
          <w:color w:val="222222"/>
          <w:sz w:val="24"/>
          <w:szCs w:val="24"/>
          <w:highlight w:val="white"/>
        </w:rPr>
        <w:t>Bolyai</w:t>
      </w:r>
      <w:proofErr w:type="spellEnd"/>
      <w:r>
        <w:rPr>
          <w:rFonts w:ascii="Times New Roman" w:eastAsia="Times New Roman" w:hAnsi="Times New Roman" w:cs="Times New Roman"/>
          <w:color w:val="222222"/>
          <w:sz w:val="24"/>
          <w:szCs w:val="24"/>
          <w:highlight w:val="white"/>
        </w:rPr>
        <w:t xml:space="preserve"> University.</w:t>
      </w:r>
      <w:proofErr w:type="gramEnd"/>
    </w:p>
    <w:p w14:paraId="0000007A" w14:textId="77777777" w:rsidR="0018282C" w:rsidRDefault="00241EF9">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Camilleri</w:t>
      </w:r>
      <w:proofErr w:type="spellEnd"/>
      <w:r>
        <w:rPr>
          <w:rFonts w:ascii="Times New Roman" w:eastAsia="Times New Roman" w:hAnsi="Times New Roman" w:cs="Times New Roman"/>
          <w:color w:val="222222"/>
          <w:sz w:val="24"/>
          <w:szCs w:val="24"/>
          <w:highlight w:val="white"/>
        </w:rPr>
        <w:t xml:space="preserve">, M.A., 2018. </w:t>
      </w:r>
      <w:proofErr w:type="gramStart"/>
      <w:r>
        <w:rPr>
          <w:rFonts w:ascii="Times New Roman" w:eastAsia="Times New Roman" w:hAnsi="Times New Roman" w:cs="Times New Roman"/>
          <w:color w:val="222222"/>
          <w:sz w:val="24"/>
          <w:szCs w:val="24"/>
          <w:highlight w:val="white"/>
        </w:rPr>
        <w:t>Market segmentation, targeting and positioning.</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In Travel marketing, tourism economics and the airline product (pp. 69-83).</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Springer, Cham.</w:t>
      </w:r>
      <w:proofErr w:type="gramEnd"/>
    </w:p>
    <w:p w14:paraId="0000007B" w14:textId="77777777" w:rsidR="0018282C" w:rsidRDefault="00241EF9">
      <w:pPr>
        <w:spacing w:line="360" w:lineRule="auto"/>
        <w:ind w:left="720" w:hanging="720"/>
        <w:jc w:val="both"/>
        <w:rPr>
          <w:rFonts w:ascii="Times New Roman" w:eastAsia="Times New Roman" w:hAnsi="Times New Roman" w:cs="Times New Roman"/>
          <w:color w:val="222222"/>
          <w:sz w:val="32"/>
          <w:szCs w:val="32"/>
          <w:highlight w:val="white"/>
        </w:rPr>
      </w:pPr>
      <w:r>
        <w:rPr>
          <w:rFonts w:ascii="Times New Roman" w:eastAsia="Times New Roman" w:hAnsi="Times New Roman" w:cs="Times New Roman"/>
          <w:color w:val="222222"/>
          <w:sz w:val="24"/>
          <w:szCs w:val="24"/>
          <w:highlight w:val="white"/>
        </w:rPr>
        <w:t xml:space="preserve">Chen, Y.H., Ho, M.C. and Wu, H.C., 2016, May. Adding value by semi-automatic craft with that sense of quality and aesthetics: Foundation of PANDORA charms. </w:t>
      </w:r>
      <w:proofErr w:type="gramStart"/>
      <w:r>
        <w:rPr>
          <w:rFonts w:ascii="Times New Roman" w:eastAsia="Times New Roman" w:hAnsi="Times New Roman" w:cs="Times New Roman"/>
          <w:color w:val="222222"/>
          <w:sz w:val="24"/>
          <w:szCs w:val="24"/>
          <w:highlight w:val="white"/>
        </w:rPr>
        <w:t>In </w:t>
      </w:r>
      <w:r>
        <w:rPr>
          <w:rFonts w:ascii="Times New Roman" w:eastAsia="Times New Roman" w:hAnsi="Times New Roman" w:cs="Times New Roman"/>
          <w:i/>
          <w:color w:val="222222"/>
          <w:sz w:val="24"/>
          <w:szCs w:val="24"/>
          <w:highlight w:val="white"/>
        </w:rPr>
        <w:t>2016 International Conference on Applied System Innovation (ICASI)</w:t>
      </w:r>
      <w:r>
        <w:rPr>
          <w:rFonts w:ascii="Times New Roman" w:eastAsia="Times New Roman" w:hAnsi="Times New Roman" w:cs="Times New Roman"/>
          <w:color w:val="222222"/>
          <w:sz w:val="24"/>
          <w:szCs w:val="24"/>
          <w:highlight w:val="white"/>
        </w:rPr>
        <w:t> (pp. 1-4).</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IEEE.</w:t>
      </w:r>
      <w:proofErr w:type="gramEnd"/>
    </w:p>
    <w:p w14:paraId="0000007C" w14:textId="77777777" w:rsidR="0018282C" w:rsidRDefault="00241EF9">
      <w:pPr>
        <w:spacing w:line="360" w:lineRule="auto"/>
        <w:ind w:left="720" w:hanging="720"/>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Dauriz</w:t>
      </w:r>
      <w:proofErr w:type="spellEnd"/>
      <w:r>
        <w:rPr>
          <w:rFonts w:ascii="Times New Roman" w:eastAsia="Times New Roman" w:hAnsi="Times New Roman" w:cs="Times New Roman"/>
          <w:color w:val="222222"/>
          <w:sz w:val="24"/>
          <w:szCs w:val="24"/>
          <w:highlight w:val="white"/>
        </w:rPr>
        <w:t xml:space="preserve">, L., Remy, N. and </w:t>
      </w:r>
      <w:proofErr w:type="spellStart"/>
      <w:r>
        <w:rPr>
          <w:rFonts w:ascii="Times New Roman" w:eastAsia="Times New Roman" w:hAnsi="Times New Roman" w:cs="Times New Roman"/>
          <w:color w:val="222222"/>
          <w:sz w:val="24"/>
          <w:szCs w:val="24"/>
          <w:highlight w:val="white"/>
        </w:rPr>
        <w:t>Tochtermann</w:t>
      </w:r>
      <w:proofErr w:type="spellEnd"/>
      <w:r>
        <w:rPr>
          <w:rFonts w:ascii="Times New Roman" w:eastAsia="Times New Roman" w:hAnsi="Times New Roman" w:cs="Times New Roman"/>
          <w:color w:val="222222"/>
          <w:sz w:val="24"/>
          <w:szCs w:val="24"/>
          <w:highlight w:val="white"/>
        </w:rPr>
        <w:t>, T., 2014.</w:t>
      </w:r>
      <w:proofErr w:type="gramEnd"/>
      <w:r>
        <w:rPr>
          <w:rFonts w:ascii="Times New Roman" w:eastAsia="Times New Roman" w:hAnsi="Times New Roman" w:cs="Times New Roman"/>
          <w:color w:val="222222"/>
          <w:sz w:val="24"/>
          <w:szCs w:val="24"/>
          <w:highlight w:val="white"/>
        </w:rPr>
        <w:t xml:space="preserve"> A multifaceted future: The </w:t>
      </w:r>
      <w:proofErr w:type="spellStart"/>
      <w:r>
        <w:rPr>
          <w:rFonts w:ascii="Times New Roman" w:eastAsia="Times New Roman" w:hAnsi="Times New Roman" w:cs="Times New Roman"/>
          <w:color w:val="222222"/>
          <w:sz w:val="24"/>
          <w:szCs w:val="24"/>
          <w:highlight w:val="white"/>
        </w:rPr>
        <w:t>jewellery</w:t>
      </w:r>
      <w:proofErr w:type="spellEnd"/>
      <w:r>
        <w:rPr>
          <w:rFonts w:ascii="Times New Roman" w:eastAsia="Times New Roman" w:hAnsi="Times New Roman" w:cs="Times New Roman"/>
          <w:color w:val="222222"/>
          <w:sz w:val="24"/>
          <w:szCs w:val="24"/>
          <w:highlight w:val="white"/>
        </w:rPr>
        <w:t xml:space="preserve"> industry in 2020. </w:t>
      </w:r>
      <w:proofErr w:type="gramStart"/>
      <w:r>
        <w:rPr>
          <w:rFonts w:ascii="Times New Roman" w:eastAsia="Times New Roman" w:hAnsi="Times New Roman" w:cs="Times New Roman"/>
          <w:i/>
          <w:color w:val="222222"/>
          <w:sz w:val="24"/>
          <w:szCs w:val="24"/>
          <w:highlight w:val="white"/>
        </w:rPr>
        <w:t>Retrieved on December</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 p.2014.</w:t>
      </w:r>
      <w:proofErr w:type="gramEnd"/>
    </w:p>
    <w:p w14:paraId="0000007D" w14:textId="77777777" w:rsidR="0018282C" w:rsidRDefault="00241EF9">
      <w:pPr>
        <w:spacing w:line="360" w:lineRule="auto"/>
        <w:ind w:left="720" w:hanging="720"/>
        <w:jc w:val="both"/>
        <w:rPr>
          <w:rFonts w:ascii="Times New Roman" w:eastAsia="Times New Roman" w:hAnsi="Times New Roman" w:cs="Times New Roman"/>
          <w:color w:val="222222"/>
          <w:sz w:val="40"/>
          <w:szCs w:val="40"/>
          <w:highlight w:val="white"/>
        </w:rPr>
      </w:pPr>
      <w:r>
        <w:rPr>
          <w:rFonts w:ascii="Times New Roman" w:eastAsia="Times New Roman" w:hAnsi="Times New Roman" w:cs="Times New Roman"/>
          <w:color w:val="222222"/>
          <w:sz w:val="24"/>
          <w:szCs w:val="24"/>
          <w:highlight w:val="white"/>
        </w:rPr>
        <w:t xml:space="preserve">Dias, P. and </w:t>
      </w:r>
      <w:proofErr w:type="spellStart"/>
      <w:r>
        <w:rPr>
          <w:rFonts w:ascii="Times New Roman" w:eastAsia="Times New Roman" w:hAnsi="Times New Roman" w:cs="Times New Roman"/>
          <w:color w:val="222222"/>
          <w:sz w:val="24"/>
          <w:szCs w:val="24"/>
          <w:highlight w:val="white"/>
        </w:rPr>
        <w:t>Cavalheiro</w:t>
      </w:r>
      <w:proofErr w:type="spellEnd"/>
      <w:r>
        <w:rPr>
          <w:rFonts w:ascii="Times New Roman" w:eastAsia="Times New Roman" w:hAnsi="Times New Roman" w:cs="Times New Roman"/>
          <w:color w:val="222222"/>
          <w:sz w:val="24"/>
          <w:szCs w:val="24"/>
          <w:highlight w:val="white"/>
        </w:rPr>
        <w:t>, R., 2021. The role of storytelling in the creation of brand love: the PANDORA case. </w:t>
      </w:r>
      <w:proofErr w:type="gramStart"/>
      <w:r>
        <w:rPr>
          <w:rFonts w:ascii="Times New Roman" w:eastAsia="Times New Roman" w:hAnsi="Times New Roman" w:cs="Times New Roman"/>
          <w:i/>
          <w:color w:val="222222"/>
          <w:sz w:val="24"/>
          <w:szCs w:val="24"/>
          <w:highlight w:val="white"/>
        </w:rPr>
        <w:t>Journal of Brand Management</w:t>
      </w:r>
      <w:r>
        <w:rPr>
          <w:rFonts w:ascii="Times New Roman" w:eastAsia="Times New Roman" w:hAnsi="Times New Roman" w:cs="Times New Roman"/>
          <w:color w:val="222222"/>
          <w:sz w:val="24"/>
          <w:szCs w:val="24"/>
          <w:highlight w:val="white"/>
        </w:rPr>
        <w:t>, pp.1-14.</w:t>
      </w:r>
      <w:proofErr w:type="gramEnd"/>
    </w:p>
    <w:p w14:paraId="0000007E" w14:textId="77777777" w:rsidR="0018282C" w:rsidRDefault="00241EF9">
      <w:pPr>
        <w:spacing w:line="360" w:lineRule="auto"/>
        <w:ind w:left="720" w:hanging="720"/>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Gao</w:t>
      </w:r>
      <w:proofErr w:type="spellEnd"/>
      <w:proofErr w:type="gram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Shu</w:t>
      </w:r>
      <w:proofErr w:type="spellEnd"/>
      <w:r>
        <w:rPr>
          <w:rFonts w:ascii="Times New Roman" w:eastAsia="Times New Roman" w:hAnsi="Times New Roman" w:cs="Times New Roman"/>
          <w:color w:val="222222"/>
          <w:sz w:val="24"/>
          <w:szCs w:val="24"/>
          <w:highlight w:val="white"/>
        </w:rPr>
        <w:t xml:space="preserve">, C., Jiang, X., </w:t>
      </w:r>
      <w:proofErr w:type="spellStart"/>
      <w:r>
        <w:rPr>
          <w:rFonts w:ascii="Times New Roman" w:eastAsia="Times New Roman" w:hAnsi="Times New Roman" w:cs="Times New Roman"/>
          <w:color w:val="222222"/>
          <w:sz w:val="24"/>
          <w:szCs w:val="24"/>
          <w:highlight w:val="white"/>
        </w:rPr>
        <w:t>Gao</w:t>
      </w:r>
      <w:proofErr w:type="spellEnd"/>
      <w:r>
        <w:rPr>
          <w:rFonts w:ascii="Times New Roman" w:eastAsia="Times New Roman" w:hAnsi="Times New Roman" w:cs="Times New Roman"/>
          <w:color w:val="222222"/>
          <w:sz w:val="24"/>
          <w:szCs w:val="24"/>
          <w:highlight w:val="white"/>
        </w:rPr>
        <w:t>, S. and Page, A.L., 2017. Managerial ties and product innovation: The moderating roles of macro-and micro-institutional environments. </w:t>
      </w:r>
      <w:proofErr w:type="gramStart"/>
      <w:r>
        <w:rPr>
          <w:rFonts w:ascii="Times New Roman" w:eastAsia="Times New Roman" w:hAnsi="Times New Roman" w:cs="Times New Roman"/>
          <w:color w:val="222222"/>
          <w:sz w:val="24"/>
          <w:szCs w:val="24"/>
          <w:highlight w:val="white"/>
        </w:rPr>
        <w:t>Long Range Planning, 50(2), pp.168-183.</w:t>
      </w:r>
      <w:proofErr w:type="gramEnd"/>
    </w:p>
    <w:p w14:paraId="0000007F" w14:textId="77777777" w:rsidR="0018282C" w:rsidRDefault="00241EF9">
      <w:pPr>
        <w:spacing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Kotler</w:t>
      </w:r>
      <w:proofErr w:type="spellEnd"/>
      <w:r>
        <w:rPr>
          <w:rFonts w:ascii="Times New Roman" w:eastAsia="Times New Roman" w:hAnsi="Times New Roman" w:cs="Times New Roman"/>
          <w:sz w:val="24"/>
          <w:szCs w:val="24"/>
        </w:rPr>
        <w:t xml:space="preserve">, P. and Armstrong, G., 2013. </w:t>
      </w:r>
      <w:proofErr w:type="gramStart"/>
      <w:r>
        <w:rPr>
          <w:rFonts w:ascii="Times New Roman" w:eastAsia="Times New Roman" w:hAnsi="Times New Roman" w:cs="Times New Roman"/>
          <w:sz w:val="24"/>
          <w:szCs w:val="24"/>
        </w:rPr>
        <w:t>Principles of Marketing.</w:t>
      </w:r>
      <w:proofErr w:type="gramEnd"/>
      <w:r>
        <w:rPr>
          <w:rFonts w:ascii="Times New Roman" w:eastAsia="Times New Roman" w:hAnsi="Times New Roman" w:cs="Times New Roman"/>
          <w:sz w:val="24"/>
          <w:szCs w:val="24"/>
        </w:rPr>
        <w:t xml:space="preserve"> 15th ed. Boston: Pearson Prentice Hall.</w:t>
      </w:r>
    </w:p>
    <w:p w14:paraId="00000080" w14:textId="7549870D" w:rsidR="0018282C" w:rsidRDefault="00241EF9">
      <w:pPr>
        <w:spacing w:line="360" w:lineRule="auto"/>
        <w:ind w:left="720" w:hanging="720"/>
        <w:jc w:val="both"/>
        <w:rPr>
          <w:rFonts w:ascii="Times New Roman" w:eastAsia="Times New Roman" w:hAnsi="Times New Roman" w:cs="Times New Roman"/>
          <w:sz w:val="32"/>
          <w:szCs w:val="32"/>
        </w:rPr>
      </w:pPr>
      <w:proofErr w:type="spellStart"/>
      <w:proofErr w:type="gramStart"/>
      <w:r>
        <w:rPr>
          <w:rFonts w:ascii="Times New Roman" w:eastAsia="Times New Roman" w:hAnsi="Times New Roman" w:cs="Times New Roman"/>
          <w:color w:val="222222"/>
          <w:sz w:val="24"/>
          <w:szCs w:val="24"/>
          <w:highlight w:val="white"/>
        </w:rPr>
        <w:t>Martynenko</w:t>
      </w:r>
      <w:proofErr w:type="spellEnd"/>
      <w:r>
        <w:rPr>
          <w:rFonts w:ascii="Times New Roman" w:eastAsia="Times New Roman" w:hAnsi="Times New Roman" w:cs="Times New Roman"/>
          <w:color w:val="222222"/>
          <w:sz w:val="24"/>
          <w:szCs w:val="24"/>
          <w:highlight w:val="white"/>
        </w:rPr>
        <w:t>, M., 2020.</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Brand management.</w:t>
      </w:r>
      <w:proofErr w:type="gramEnd"/>
      <w:r>
        <w:rPr>
          <w:rFonts w:ascii="Times New Roman" w:eastAsia="Times New Roman" w:hAnsi="Times New Roman" w:cs="Times New Roman"/>
          <w:color w:val="222222"/>
          <w:sz w:val="24"/>
          <w:szCs w:val="24"/>
          <w:highlight w:val="white"/>
        </w:rPr>
        <w:t xml:space="preserve"> Guidelines to practical tasks and independent work for Master's (second) degree students of all </w:t>
      </w:r>
      <w:r w:rsidR="00F94301">
        <w:rPr>
          <w:rFonts w:ascii="Times New Roman" w:eastAsia="Times New Roman" w:hAnsi="Times New Roman" w:cs="Times New Roman"/>
          <w:color w:val="222222"/>
          <w:sz w:val="24"/>
          <w:szCs w:val="24"/>
          <w:highlight w:val="white"/>
        </w:rPr>
        <w:t>specialties</w:t>
      </w:r>
      <w:r>
        <w:rPr>
          <w:rFonts w:ascii="Times New Roman" w:eastAsia="Times New Roman" w:hAnsi="Times New Roman" w:cs="Times New Roman"/>
          <w:color w:val="222222"/>
          <w:sz w:val="24"/>
          <w:szCs w:val="24"/>
          <w:highlight w:val="white"/>
        </w:rPr>
        <w:t>.</w:t>
      </w:r>
    </w:p>
    <w:p w14:paraId="00000081" w14:textId="77777777" w:rsidR="0018282C" w:rsidRDefault="00241EF9">
      <w:pPr>
        <w:spacing w:line="360" w:lineRule="auto"/>
        <w:ind w:left="720" w:hanging="720"/>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Shtal</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Buriak</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Ukubassova</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Amirbekuly</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Toiboldinova</w:t>
      </w:r>
      <w:proofErr w:type="spellEnd"/>
      <w:r>
        <w:rPr>
          <w:rFonts w:ascii="Times New Roman" w:eastAsia="Times New Roman" w:hAnsi="Times New Roman" w:cs="Times New Roman"/>
          <w:sz w:val="24"/>
          <w:szCs w:val="24"/>
        </w:rPr>
        <w:t xml:space="preserve">, Z. and </w:t>
      </w:r>
      <w:proofErr w:type="spellStart"/>
      <w:r>
        <w:rPr>
          <w:rFonts w:ascii="Times New Roman" w:eastAsia="Times New Roman" w:hAnsi="Times New Roman" w:cs="Times New Roman"/>
          <w:sz w:val="24"/>
          <w:szCs w:val="24"/>
        </w:rPr>
        <w:t>Tlegen</w:t>
      </w:r>
      <w:proofErr w:type="spellEnd"/>
      <w:r>
        <w:rPr>
          <w:rFonts w:ascii="Times New Roman" w:eastAsia="Times New Roman" w:hAnsi="Times New Roman" w:cs="Times New Roman"/>
          <w:sz w:val="24"/>
          <w:szCs w:val="24"/>
        </w:rPr>
        <w:t>, T., 2018.</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Methods of analysis of the external environment of business activities.</w:t>
      </w:r>
      <w:proofErr w:type="gramEnd"/>
    </w:p>
    <w:p w14:paraId="00000082" w14:textId="77777777" w:rsidR="0018282C" w:rsidRDefault="00241EF9">
      <w:pPr>
        <w:spacing w:line="360" w:lineRule="auto"/>
        <w:ind w:left="720" w:hanging="720"/>
        <w:jc w:val="both"/>
        <w:rPr>
          <w:rFonts w:ascii="Times New Roman" w:eastAsia="Times New Roman" w:hAnsi="Times New Roman" w:cs="Times New Roman"/>
          <w:sz w:val="48"/>
          <w:szCs w:val="48"/>
        </w:rPr>
      </w:pPr>
      <w:proofErr w:type="spellStart"/>
      <w:r>
        <w:rPr>
          <w:rFonts w:ascii="Times New Roman" w:eastAsia="Times New Roman" w:hAnsi="Times New Roman" w:cs="Times New Roman"/>
          <w:color w:val="222222"/>
          <w:sz w:val="24"/>
          <w:szCs w:val="24"/>
          <w:highlight w:val="white"/>
        </w:rPr>
        <w:t>Sinha</w:t>
      </w:r>
      <w:proofErr w:type="spellEnd"/>
      <w:r>
        <w:rPr>
          <w:rFonts w:ascii="Times New Roman" w:eastAsia="Times New Roman" w:hAnsi="Times New Roman" w:cs="Times New Roman"/>
          <w:color w:val="222222"/>
          <w:sz w:val="24"/>
          <w:szCs w:val="24"/>
          <w:highlight w:val="white"/>
        </w:rPr>
        <w:t xml:space="preserve">, R., 2021. </w:t>
      </w:r>
      <w:proofErr w:type="gramStart"/>
      <w:r>
        <w:rPr>
          <w:rFonts w:ascii="Times New Roman" w:eastAsia="Times New Roman" w:hAnsi="Times New Roman" w:cs="Times New Roman"/>
          <w:color w:val="222222"/>
          <w:sz w:val="24"/>
          <w:szCs w:val="24"/>
          <w:highlight w:val="white"/>
        </w:rPr>
        <w:t xml:space="preserve">Pricing Strategy for </w:t>
      </w:r>
      <w:proofErr w:type="spellStart"/>
      <w:r>
        <w:rPr>
          <w:rFonts w:ascii="Times New Roman" w:eastAsia="Times New Roman" w:hAnsi="Times New Roman" w:cs="Times New Roman"/>
          <w:color w:val="222222"/>
          <w:sz w:val="24"/>
          <w:szCs w:val="24"/>
          <w:highlight w:val="white"/>
        </w:rPr>
        <w:t>Shankara</w:t>
      </w:r>
      <w:proofErr w:type="spellEnd"/>
      <w:r>
        <w:rPr>
          <w:rFonts w:ascii="Times New Roman" w:eastAsia="Times New Roman" w:hAnsi="Times New Roman" w:cs="Times New Roman"/>
          <w:color w:val="222222"/>
          <w:sz w:val="24"/>
          <w:szCs w:val="24"/>
          <w:highlight w:val="white"/>
        </w:rPr>
        <w:t xml:space="preserve"> Skincare Products in the Global Market.</w:t>
      </w:r>
      <w:proofErr w:type="gramEnd"/>
      <w:r>
        <w:rPr>
          <w:rFonts w:ascii="Times New Roman" w:eastAsia="Times New Roman" w:hAnsi="Times New Roman" w:cs="Times New Roman"/>
          <w:color w:val="222222"/>
          <w:sz w:val="24"/>
          <w:szCs w:val="24"/>
          <w:highlight w:val="white"/>
        </w:rPr>
        <w:t> </w:t>
      </w:r>
      <w:proofErr w:type="gramStart"/>
      <w:r>
        <w:rPr>
          <w:rFonts w:ascii="Times New Roman" w:eastAsia="Times New Roman" w:hAnsi="Times New Roman" w:cs="Times New Roman"/>
          <w:color w:val="222222"/>
          <w:sz w:val="24"/>
          <w:szCs w:val="24"/>
          <w:highlight w:val="white"/>
        </w:rPr>
        <w:t>International Journal of Research in Engineering, Science and Management, 4(10), pp.116-122.</w:t>
      </w:r>
      <w:proofErr w:type="gramEnd"/>
    </w:p>
    <w:p w14:paraId="00000083" w14:textId="77777777" w:rsidR="0018282C" w:rsidRDefault="00241EF9">
      <w:pPr>
        <w:spacing w:line="360" w:lineRule="auto"/>
        <w:ind w:left="720" w:hanging="720"/>
        <w:jc w:val="both"/>
        <w:rPr>
          <w:rFonts w:ascii="Times New Roman" w:eastAsia="Times New Roman" w:hAnsi="Times New Roman" w:cs="Times New Roman"/>
          <w:sz w:val="32"/>
          <w:szCs w:val="32"/>
        </w:rPr>
      </w:pPr>
      <w:proofErr w:type="spellStart"/>
      <w:r>
        <w:rPr>
          <w:rFonts w:ascii="Times New Roman" w:eastAsia="Times New Roman" w:hAnsi="Times New Roman" w:cs="Times New Roman"/>
          <w:color w:val="222222"/>
          <w:sz w:val="24"/>
          <w:szCs w:val="24"/>
          <w:highlight w:val="white"/>
        </w:rPr>
        <w:t>Vlados</w:t>
      </w:r>
      <w:proofErr w:type="spellEnd"/>
      <w:r>
        <w:rPr>
          <w:rFonts w:ascii="Times New Roman" w:eastAsia="Times New Roman" w:hAnsi="Times New Roman" w:cs="Times New Roman"/>
          <w:color w:val="222222"/>
          <w:sz w:val="24"/>
          <w:szCs w:val="24"/>
          <w:highlight w:val="white"/>
        </w:rPr>
        <w:t xml:space="preserve">, C., 2019. </w:t>
      </w:r>
      <w:proofErr w:type="gramStart"/>
      <w:r>
        <w:rPr>
          <w:rFonts w:ascii="Times New Roman" w:eastAsia="Times New Roman" w:hAnsi="Times New Roman" w:cs="Times New Roman"/>
          <w:color w:val="222222"/>
          <w:sz w:val="24"/>
          <w:szCs w:val="24"/>
          <w:highlight w:val="white"/>
        </w:rPr>
        <w:t>On a correlative and evolutionary SWOT analysis.</w:t>
      </w:r>
      <w:proofErr w:type="gramEnd"/>
      <w:r>
        <w:rPr>
          <w:rFonts w:ascii="Times New Roman" w:eastAsia="Times New Roman" w:hAnsi="Times New Roman" w:cs="Times New Roman"/>
          <w:color w:val="222222"/>
          <w:sz w:val="24"/>
          <w:szCs w:val="24"/>
          <w:highlight w:val="white"/>
        </w:rPr>
        <w:t> </w:t>
      </w:r>
      <w:proofErr w:type="gramStart"/>
      <w:r>
        <w:rPr>
          <w:rFonts w:ascii="Times New Roman" w:eastAsia="Times New Roman" w:hAnsi="Times New Roman" w:cs="Times New Roman"/>
          <w:color w:val="222222"/>
          <w:sz w:val="24"/>
          <w:szCs w:val="24"/>
          <w:highlight w:val="white"/>
        </w:rPr>
        <w:t>Journal of Strategy and Management.</w:t>
      </w:r>
      <w:proofErr w:type="gramEnd"/>
    </w:p>
    <w:p w14:paraId="00000084" w14:textId="77777777" w:rsidR="0018282C" w:rsidRDefault="0018282C">
      <w:pPr>
        <w:spacing w:line="360" w:lineRule="auto"/>
        <w:jc w:val="both"/>
        <w:rPr>
          <w:rFonts w:ascii="Times New Roman" w:eastAsia="Times New Roman" w:hAnsi="Times New Roman" w:cs="Times New Roman"/>
          <w:sz w:val="24"/>
          <w:szCs w:val="24"/>
        </w:rPr>
      </w:pPr>
    </w:p>
    <w:sectPr w:rsidR="0018282C">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36CE79" w14:textId="77777777" w:rsidR="00B1505C" w:rsidRDefault="00B1505C">
      <w:pPr>
        <w:spacing w:after="0" w:line="240" w:lineRule="auto"/>
      </w:pPr>
      <w:r>
        <w:separator/>
      </w:r>
    </w:p>
  </w:endnote>
  <w:endnote w:type="continuationSeparator" w:id="0">
    <w:p w14:paraId="7D78467D" w14:textId="77777777" w:rsidR="00B1505C" w:rsidRDefault="00B15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88" w14:textId="77777777" w:rsidR="0018282C" w:rsidRDefault="0018282C">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8A" w14:textId="41A346C0" w:rsidR="0018282C" w:rsidRDefault="00241EF9">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45DB3">
      <w:rPr>
        <w:noProof/>
        <w:color w:val="000000"/>
      </w:rPr>
      <w:t>2</w:t>
    </w:r>
    <w:r>
      <w:rPr>
        <w:color w:val="000000"/>
      </w:rPr>
      <w:fldChar w:fldCharType="end"/>
    </w:r>
  </w:p>
  <w:p w14:paraId="0000008B" w14:textId="77777777" w:rsidR="0018282C" w:rsidRDefault="0018282C">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89" w14:textId="77777777" w:rsidR="0018282C" w:rsidRDefault="0018282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1D6C17" w14:textId="77777777" w:rsidR="00B1505C" w:rsidRDefault="00B1505C">
      <w:pPr>
        <w:spacing w:after="0" w:line="240" w:lineRule="auto"/>
      </w:pPr>
      <w:r>
        <w:separator/>
      </w:r>
    </w:p>
  </w:footnote>
  <w:footnote w:type="continuationSeparator" w:id="0">
    <w:p w14:paraId="38E465EF" w14:textId="77777777" w:rsidR="00B1505C" w:rsidRDefault="00B150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86" w14:textId="77777777" w:rsidR="0018282C" w:rsidRDefault="0018282C">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85" w14:textId="77777777" w:rsidR="0018282C" w:rsidRDefault="0018282C">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87" w14:textId="77777777" w:rsidR="0018282C" w:rsidRDefault="0018282C">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82C"/>
    <w:rsid w:val="0018282C"/>
    <w:rsid w:val="00241EF9"/>
    <w:rsid w:val="00545DB3"/>
    <w:rsid w:val="00B1505C"/>
    <w:rsid w:val="00F94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F62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160"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977"/>
  </w:style>
  <w:style w:type="paragraph" w:styleId="Heading1">
    <w:name w:val="heading 1"/>
    <w:basedOn w:val="Normal"/>
    <w:next w:val="Normal"/>
    <w:link w:val="Heading1Char"/>
    <w:uiPriority w:val="9"/>
    <w:qFormat/>
    <w:rsid w:val="00502F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Header">
    <w:name w:val="header"/>
    <w:basedOn w:val="Normal"/>
    <w:link w:val="HeaderChar"/>
    <w:uiPriority w:val="99"/>
    <w:unhideWhenUsed/>
    <w:rsid w:val="00912A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2A4B"/>
  </w:style>
  <w:style w:type="paragraph" w:styleId="Footer">
    <w:name w:val="footer"/>
    <w:basedOn w:val="Normal"/>
    <w:link w:val="FooterChar"/>
    <w:uiPriority w:val="99"/>
    <w:unhideWhenUsed/>
    <w:rsid w:val="00912A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2A4B"/>
  </w:style>
  <w:style w:type="character" w:customStyle="1" w:styleId="Heading1Char">
    <w:name w:val="Heading 1 Char"/>
    <w:basedOn w:val="DefaultParagraphFont"/>
    <w:link w:val="Heading1"/>
    <w:uiPriority w:val="9"/>
    <w:rsid w:val="00502F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2FCE"/>
    <w:pPr>
      <w:spacing w:line="259" w:lineRule="auto"/>
      <w:outlineLvl w:val="9"/>
    </w:pPr>
  </w:style>
  <w:style w:type="paragraph" w:styleId="TOC1">
    <w:name w:val="toc 1"/>
    <w:basedOn w:val="Normal"/>
    <w:next w:val="Normal"/>
    <w:autoRedefine/>
    <w:uiPriority w:val="39"/>
    <w:unhideWhenUsed/>
    <w:rsid w:val="00502FCE"/>
    <w:pPr>
      <w:spacing w:after="100"/>
    </w:pPr>
  </w:style>
  <w:style w:type="character" w:styleId="Hyperlink">
    <w:name w:val="Hyperlink"/>
    <w:basedOn w:val="DefaultParagraphFont"/>
    <w:uiPriority w:val="99"/>
    <w:unhideWhenUsed/>
    <w:rsid w:val="00502FCE"/>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45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DB3"/>
    <w:rPr>
      <w:rFonts w:ascii="Tahoma" w:hAnsi="Tahoma" w:cs="Tahoma"/>
      <w:sz w:val="16"/>
      <w:szCs w:val="16"/>
    </w:rPr>
  </w:style>
  <w:style w:type="character" w:customStyle="1" w:styleId="TitleChar">
    <w:name w:val="Title Char"/>
    <w:basedOn w:val="DefaultParagraphFont"/>
    <w:link w:val="Title"/>
    <w:uiPriority w:val="10"/>
    <w:rsid w:val="00545DB3"/>
    <w:rPr>
      <w:b/>
      <w:sz w:val="72"/>
      <w:szCs w:val="7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160"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977"/>
  </w:style>
  <w:style w:type="paragraph" w:styleId="Heading1">
    <w:name w:val="heading 1"/>
    <w:basedOn w:val="Normal"/>
    <w:next w:val="Normal"/>
    <w:link w:val="Heading1Char"/>
    <w:uiPriority w:val="9"/>
    <w:qFormat/>
    <w:rsid w:val="00502F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Header">
    <w:name w:val="header"/>
    <w:basedOn w:val="Normal"/>
    <w:link w:val="HeaderChar"/>
    <w:uiPriority w:val="99"/>
    <w:unhideWhenUsed/>
    <w:rsid w:val="00912A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2A4B"/>
  </w:style>
  <w:style w:type="paragraph" w:styleId="Footer">
    <w:name w:val="footer"/>
    <w:basedOn w:val="Normal"/>
    <w:link w:val="FooterChar"/>
    <w:uiPriority w:val="99"/>
    <w:unhideWhenUsed/>
    <w:rsid w:val="00912A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2A4B"/>
  </w:style>
  <w:style w:type="character" w:customStyle="1" w:styleId="Heading1Char">
    <w:name w:val="Heading 1 Char"/>
    <w:basedOn w:val="DefaultParagraphFont"/>
    <w:link w:val="Heading1"/>
    <w:uiPriority w:val="9"/>
    <w:rsid w:val="00502F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2FCE"/>
    <w:pPr>
      <w:spacing w:line="259" w:lineRule="auto"/>
      <w:outlineLvl w:val="9"/>
    </w:pPr>
  </w:style>
  <w:style w:type="paragraph" w:styleId="TOC1">
    <w:name w:val="toc 1"/>
    <w:basedOn w:val="Normal"/>
    <w:next w:val="Normal"/>
    <w:autoRedefine/>
    <w:uiPriority w:val="39"/>
    <w:unhideWhenUsed/>
    <w:rsid w:val="00502FCE"/>
    <w:pPr>
      <w:spacing w:after="100"/>
    </w:pPr>
  </w:style>
  <w:style w:type="character" w:styleId="Hyperlink">
    <w:name w:val="Hyperlink"/>
    <w:basedOn w:val="DefaultParagraphFont"/>
    <w:uiPriority w:val="99"/>
    <w:unhideWhenUsed/>
    <w:rsid w:val="00502FCE"/>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45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DB3"/>
    <w:rPr>
      <w:rFonts w:ascii="Tahoma" w:hAnsi="Tahoma" w:cs="Tahoma"/>
      <w:sz w:val="16"/>
      <w:szCs w:val="16"/>
    </w:rPr>
  </w:style>
  <w:style w:type="character" w:customStyle="1" w:styleId="TitleChar">
    <w:name w:val="Title Char"/>
    <w:basedOn w:val="DefaultParagraphFont"/>
    <w:link w:val="Title"/>
    <w:uiPriority w:val="10"/>
    <w:rsid w:val="00545DB3"/>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1636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klHAnroNlHa/rNiVoz6hF09IHw==">AMUW2mUjgRmDhRnX+e3qTETdikcks62C3FeqMsZ6AnPeaYZ+Tf+iRCyfWk9nF71aGWI/aJdRYb1MRKMmDDuE4nXV95vAhdSQOOcP/MabZpHKXRg/fFoAu3FvgkGDAsGK1pJjvL8VIoDSJQYlBnJkqoJwJF8C0jW+No8HUUefQD+ZZAYL0d9UzHuhEmaFkGwCYnxSxqJ95mhCTAtI6ES17tqVcgf4tdN7QQDmRfGzdtKpa+lmTfm2NRjX/Btr77yEuCdVsw/WV6Sw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3522</Words>
  <Characters>20081</Characters>
  <Application>Microsoft Office Word</Application>
  <DocSecurity>0</DocSecurity>
  <Lines>167</Lines>
  <Paragraphs>47</Paragraphs>
  <ScaleCrop>false</ScaleCrop>
  <Company/>
  <LinksUpToDate>false</LinksUpToDate>
  <CharactersWithSpaces>23556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2021-12-13T16:27:00Z</dcterms:created>
  <dcterms:modified xsi:type="dcterms:W3CDTF">2021-12-20T22:14:00Z</dcterms:modified>
</cp:coreProperties>
</file>