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0DE7CB93"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C963C3">
        <w:rPr>
          <w:rFonts w:asciiTheme="minorBidi" w:hAnsiTheme="minorBidi"/>
          <w:b/>
          <w:bCs/>
          <w:sz w:val="48"/>
          <w:szCs w:val="48"/>
        </w:rPr>
        <w:t>1</w:t>
      </w:r>
      <w:r w:rsidRPr="0040098D">
        <w:rPr>
          <w:rFonts w:asciiTheme="minorBidi" w:hAnsiTheme="minorBidi"/>
          <w:b/>
          <w:bCs/>
          <w:sz w:val="48"/>
          <w:szCs w:val="48"/>
        </w:rPr>
        <w:t xml:space="preserve">: </w:t>
      </w:r>
      <w:r w:rsidR="00A94273" w:rsidRPr="00A94273">
        <w:rPr>
          <w:rFonts w:asciiTheme="minorBidi" w:hAnsiTheme="minorBidi"/>
          <w:sz w:val="48"/>
          <w:szCs w:val="48"/>
        </w:rPr>
        <w:t>E-Portfolio</w:t>
      </w:r>
    </w:p>
    <w:p w14:paraId="14F1CDB2" w14:textId="0998D923" w:rsidR="00E6780D" w:rsidRPr="00A94273" w:rsidRDefault="00E6780D" w:rsidP="00E6780D">
      <w:pPr>
        <w:spacing w:before="3"/>
        <w:rPr>
          <w:rFonts w:asciiTheme="minorBidi" w:hAnsiTheme="minorBidi"/>
          <w:bCs/>
          <w:sz w:val="48"/>
          <w:szCs w:val="48"/>
        </w:rPr>
      </w:pPr>
      <w:r w:rsidRPr="0040098D">
        <w:rPr>
          <w:rFonts w:asciiTheme="minorBidi" w:hAnsiTheme="minorBidi"/>
          <w:b/>
          <w:sz w:val="48"/>
          <w:szCs w:val="48"/>
        </w:rPr>
        <w:t>Student Name:</w:t>
      </w:r>
      <w:r w:rsidR="00A94273">
        <w:rPr>
          <w:rFonts w:asciiTheme="minorBidi" w:hAnsiTheme="minorBidi"/>
          <w:b/>
          <w:sz w:val="48"/>
          <w:szCs w:val="48"/>
        </w:rPr>
        <w:t xml:space="preserve"> </w:t>
      </w:r>
      <w:r w:rsidR="00A94273" w:rsidRPr="00A94273">
        <w:rPr>
          <w:rFonts w:asciiTheme="minorBidi" w:hAnsiTheme="minorBidi"/>
          <w:bCs/>
          <w:sz w:val="48"/>
          <w:szCs w:val="48"/>
        </w:rPr>
        <w:t>Mohammad Sahel Wafa Atayee</w:t>
      </w:r>
    </w:p>
    <w:p w14:paraId="1B6CEBE0" w14:textId="51D958F6" w:rsidR="00E6780D" w:rsidRPr="00A94273" w:rsidRDefault="00E6780D" w:rsidP="00E6780D">
      <w:pPr>
        <w:spacing w:before="3"/>
        <w:rPr>
          <w:rFonts w:asciiTheme="minorBidi" w:hAnsiTheme="minorBidi"/>
          <w:bCs/>
          <w:sz w:val="48"/>
          <w:szCs w:val="48"/>
        </w:rPr>
      </w:pPr>
      <w:r w:rsidRPr="0040098D">
        <w:rPr>
          <w:rFonts w:asciiTheme="minorBidi" w:hAnsiTheme="minorBidi"/>
          <w:b/>
          <w:sz w:val="48"/>
          <w:szCs w:val="48"/>
        </w:rPr>
        <w:t>Student Number:</w:t>
      </w:r>
      <w:r w:rsidR="00A94273">
        <w:rPr>
          <w:rFonts w:asciiTheme="minorBidi" w:hAnsiTheme="minorBidi"/>
          <w:b/>
          <w:sz w:val="48"/>
          <w:szCs w:val="48"/>
        </w:rPr>
        <w:t xml:space="preserve"> </w:t>
      </w:r>
      <w:r w:rsidR="00A94273" w:rsidRPr="00A94273">
        <w:rPr>
          <w:rFonts w:asciiTheme="minorBidi" w:hAnsiTheme="minorBidi"/>
          <w:bCs/>
          <w:sz w:val="48"/>
          <w:szCs w:val="48"/>
        </w:rPr>
        <w:t>2523023</w:t>
      </w:r>
    </w:p>
    <w:p w14:paraId="3CA1AB6B" w14:textId="5E46C342"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A94273" w:rsidRPr="00A94273">
        <w:rPr>
          <w:rFonts w:asciiTheme="minorBidi" w:hAnsiTheme="minorBidi"/>
          <w:bCs/>
          <w:sz w:val="48"/>
          <w:szCs w:val="48"/>
        </w:rPr>
        <w:t>Ffion Cumberpatch</w:t>
      </w:r>
      <w:r w:rsidRPr="00A94273">
        <w:rPr>
          <w:rFonts w:asciiTheme="minorBidi" w:hAnsiTheme="minorBidi"/>
          <w:bCs/>
          <w:sz w:val="48"/>
          <w:szCs w:val="48"/>
        </w:rPr>
        <w:br/>
      </w:r>
      <w:r w:rsidRPr="0040098D">
        <w:rPr>
          <w:rFonts w:asciiTheme="minorBidi" w:hAnsiTheme="minorBidi"/>
          <w:b/>
          <w:sz w:val="48"/>
          <w:szCs w:val="48"/>
        </w:rPr>
        <w:t xml:space="preserve">Deadline: </w:t>
      </w:r>
      <w:r w:rsidR="00A94273" w:rsidRPr="00A94273">
        <w:rPr>
          <w:rFonts w:asciiTheme="minorBidi" w:hAnsiTheme="minorBidi"/>
          <w:bCs/>
          <w:sz w:val="48"/>
          <w:szCs w:val="48"/>
        </w:rPr>
        <w:t>Friday 27</w:t>
      </w:r>
      <w:r w:rsidR="00A94273" w:rsidRPr="00A94273">
        <w:rPr>
          <w:rFonts w:asciiTheme="minorBidi" w:hAnsiTheme="minorBidi"/>
          <w:bCs/>
          <w:sz w:val="48"/>
          <w:szCs w:val="48"/>
          <w:vertAlign w:val="superscript"/>
        </w:rPr>
        <w:t>th</w:t>
      </w:r>
      <w:r w:rsidR="00A94273" w:rsidRPr="00A94273">
        <w:rPr>
          <w:rFonts w:asciiTheme="minorBidi" w:hAnsiTheme="minorBidi"/>
          <w:bCs/>
          <w:sz w:val="48"/>
          <w:szCs w:val="48"/>
        </w:rPr>
        <w:t xml:space="preserve"> February 23:59PM</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2534CA28" w14:textId="77777777" w:rsidR="00A86970" w:rsidRDefault="00A86970" w:rsidP="00E6780D">
      <w:pPr>
        <w:rPr>
          <w:rFonts w:asciiTheme="minorBidi" w:hAnsiTheme="minorBidi"/>
          <w:bCs/>
          <w:sz w:val="48"/>
          <w:szCs w:val="48"/>
        </w:rPr>
      </w:pPr>
    </w:p>
    <w:p w14:paraId="0CFCAB56" w14:textId="77777777" w:rsidR="00350FA3" w:rsidRDefault="00350FA3" w:rsidP="00E6780D">
      <w:pPr>
        <w:rPr>
          <w:rFonts w:asciiTheme="minorBidi" w:hAnsiTheme="minorBidi"/>
          <w:bCs/>
          <w:sz w:val="48"/>
          <w:szCs w:val="48"/>
        </w:rPr>
      </w:pPr>
    </w:p>
    <w:p w14:paraId="71B8EB4E" w14:textId="2483A8D1" w:rsidR="00E6780D" w:rsidRDefault="00C963C3" w:rsidP="00E6780D">
      <w:pPr>
        <w:rPr>
          <w:rFonts w:ascii="Aptos" w:hAnsi="Aptos"/>
          <w:b/>
          <w:bCs/>
          <w:sz w:val="32"/>
          <w:szCs w:val="32"/>
        </w:rPr>
      </w:pPr>
      <w:r>
        <w:rPr>
          <w:rFonts w:ascii="Aptos" w:hAnsi="Aptos"/>
          <w:b/>
          <w:bCs/>
          <w:sz w:val="32"/>
          <w:szCs w:val="32"/>
        </w:rPr>
        <w:t>Wordcount:</w:t>
      </w:r>
      <w:r w:rsidR="00A86970" w:rsidRPr="00A86970">
        <w:rPr>
          <w:rFonts w:ascii="Aptos" w:hAnsi="Aptos"/>
          <w:sz w:val="32"/>
          <w:szCs w:val="32"/>
        </w:rPr>
        <w:t xml:space="preserve"> 1</w:t>
      </w:r>
      <w:r w:rsidR="00CD4C63">
        <w:rPr>
          <w:rFonts w:ascii="Aptos" w:hAnsi="Aptos"/>
          <w:sz w:val="32"/>
          <w:szCs w:val="32"/>
        </w:rPr>
        <w:t>2</w:t>
      </w:r>
      <w:r w:rsidR="00FB2CB0">
        <w:rPr>
          <w:rFonts w:ascii="Aptos" w:hAnsi="Aptos"/>
          <w:sz w:val="32"/>
          <w:szCs w:val="32"/>
        </w:rPr>
        <w:t>50</w:t>
      </w:r>
      <w:r>
        <w:rPr>
          <w:rFonts w:ascii="Aptos" w:hAnsi="Aptos"/>
          <w:b/>
          <w:bCs/>
          <w:sz w:val="32"/>
          <w:szCs w:val="32"/>
        </w:rPr>
        <w:br/>
      </w:r>
    </w:p>
    <w:p w14:paraId="3D58DD7A" w14:textId="3B8F679A" w:rsidR="00C963C3" w:rsidRPr="009F24C9" w:rsidRDefault="00C963C3" w:rsidP="00C963C3">
      <w:pPr>
        <w:rPr>
          <w:rFonts w:ascii="Arial" w:hAnsi="Arial" w:cs="Arial"/>
          <w:b/>
          <w:bCs/>
        </w:rPr>
      </w:pPr>
      <w:r w:rsidRPr="009F24C9">
        <w:rPr>
          <w:rFonts w:ascii="Arial" w:hAnsi="Arial" w:cs="Arial"/>
          <w:b/>
          <w:bCs/>
        </w:rPr>
        <w:lastRenderedPageBreak/>
        <w:t>AI Acknowledgement</w:t>
      </w:r>
    </w:p>
    <w:p w14:paraId="3D0C5930" w14:textId="00E865D5" w:rsidR="00C963C3" w:rsidRPr="005670A1" w:rsidRDefault="00C963C3" w:rsidP="00D56205">
      <w:pPr>
        <w:spacing w:line="360" w:lineRule="auto"/>
        <w:jc w:val="both"/>
        <w:rPr>
          <w:rFonts w:ascii="Arial" w:hAnsi="Arial" w:cs="Arial"/>
        </w:rPr>
      </w:pPr>
      <w:r w:rsidRPr="005670A1">
        <w:rPr>
          <w:rFonts w:ascii="Arial" w:hAnsi="Arial" w:cs="Arial"/>
        </w:rPr>
        <w:t xml:space="preserve">I acknowledge the use of </w:t>
      </w:r>
      <w:r w:rsidR="00A86970" w:rsidRPr="005670A1">
        <w:rPr>
          <w:rFonts w:ascii="Arial" w:hAnsi="Arial" w:cs="Arial"/>
        </w:rPr>
        <w:t>ChatGPT</w:t>
      </w:r>
      <w:r w:rsidRPr="005670A1">
        <w:rPr>
          <w:rFonts w:ascii="Arial" w:hAnsi="Arial" w:cs="Arial"/>
        </w:rPr>
        <w:t xml:space="preserve"> (</w:t>
      </w:r>
      <w:r w:rsidR="00A86970" w:rsidRPr="005670A1">
        <w:rPr>
          <w:rFonts w:ascii="Arial" w:hAnsi="Arial" w:cs="Arial"/>
        </w:rPr>
        <w:t>https://chat.openai.com</w:t>
      </w:r>
      <w:r w:rsidRPr="005670A1">
        <w:rPr>
          <w:rFonts w:ascii="Arial" w:hAnsi="Arial" w:cs="Arial"/>
        </w:rPr>
        <w:t xml:space="preserve">) on </w:t>
      </w:r>
      <w:r w:rsidR="00F0632D" w:rsidRPr="005670A1">
        <w:rPr>
          <w:rFonts w:ascii="Arial" w:hAnsi="Arial" w:cs="Arial"/>
        </w:rPr>
        <w:t xml:space="preserve">12 </w:t>
      </w:r>
      <w:r w:rsidR="00A86970" w:rsidRPr="005670A1">
        <w:rPr>
          <w:rFonts w:ascii="Arial" w:hAnsi="Arial" w:cs="Arial"/>
        </w:rPr>
        <w:t>February 2026</w:t>
      </w:r>
      <w:r w:rsidRPr="005670A1">
        <w:rPr>
          <w:rFonts w:ascii="Arial" w:hAnsi="Arial" w:cs="Arial"/>
        </w:rPr>
        <w:t xml:space="preserve"> to support</w:t>
      </w:r>
      <w:r w:rsidR="007E4005" w:rsidRPr="005670A1">
        <w:rPr>
          <w:rFonts w:ascii="Arial" w:hAnsi="Arial" w:cs="Arial"/>
        </w:rPr>
        <w:t xml:space="preserve"> </w:t>
      </w:r>
      <w:r w:rsidR="004064B6">
        <w:rPr>
          <w:rFonts w:ascii="Arial" w:hAnsi="Arial" w:cs="Arial"/>
        </w:rPr>
        <w:t xml:space="preserve">structure </w:t>
      </w:r>
      <w:r w:rsidR="00D04A15" w:rsidRPr="005670A1">
        <w:rPr>
          <w:rFonts w:ascii="Arial" w:hAnsi="Arial" w:cs="Arial"/>
        </w:rPr>
        <w:t>academic tone</w:t>
      </w:r>
      <w:r w:rsidR="004064B6">
        <w:rPr>
          <w:rFonts w:ascii="Arial" w:hAnsi="Arial" w:cs="Arial"/>
        </w:rPr>
        <w:t>.</w:t>
      </w:r>
    </w:p>
    <w:p w14:paraId="1DC66021" w14:textId="579D9916" w:rsidR="00C963C3" w:rsidRPr="005670A1" w:rsidRDefault="00F0632D" w:rsidP="00D56205">
      <w:pPr>
        <w:spacing w:line="360" w:lineRule="auto"/>
        <w:jc w:val="both"/>
        <w:rPr>
          <w:rFonts w:ascii="Arial" w:hAnsi="Arial" w:cs="Arial"/>
        </w:rPr>
      </w:pPr>
      <w:r w:rsidRPr="005670A1">
        <w:rPr>
          <w:rFonts w:ascii="Arial" w:hAnsi="Arial" w:cs="Arial"/>
        </w:rPr>
        <w:t>I used the below p</w:t>
      </w:r>
      <w:r w:rsidR="00C963C3" w:rsidRPr="005670A1">
        <w:rPr>
          <w:rFonts w:ascii="Arial" w:hAnsi="Arial" w:cs="Arial"/>
        </w:rPr>
        <w:t>rompt</w:t>
      </w:r>
      <w:r w:rsidRPr="005670A1">
        <w:rPr>
          <w:rFonts w:ascii="Arial" w:hAnsi="Arial" w:cs="Arial"/>
        </w:rPr>
        <w:t xml:space="preserve">s: </w:t>
      </w:r>
    </w:p>
    <w:p w14:paraId="5E6295B9" w14:textId="6445B308" w:rsidR="00C963C3" w:rsidRDefault="007E4005" w:rsidP="00D56205">
      <w:pPr>
        <w:numPr>
          <w:ilvl w:val="0"/>
          <w:numId w:val="3"/>
        </w:numPr>
        <w:spacing w:line="360" w:lineRule="auto"/>
        <w:jc w:val="both"/>
        <w:rPr>
          <w:rFonts w:ascii="Arial" w:hAnsi="Arial" w:cs="Arial"/>
        </w:rPr>
      </w:pPr>
      <w:r>
        <w:rPr>
          <w:rFonts w:ascii="Arial" w:hAnsi="Arial" w:cs="Arial"/>
        </w:rPr>
        <w:t>“</w:t>
      </w:r>
      <w:r w:rsidR="00F0632D">
        <w:rPr>
          <w:rFonts w:ascii="Arial" w:hAnsi="Arial" w:cs="Arial"/>
        </w:rPr>
        <w:t>Help</w:t>
      </w:r>
      <w:r>
        <w:rPr>
          <w:rFonts w:ascii="Arial" w:hAnsi="Arial" w:cs="Arial"/>
        </w:rPr>
        <w:t xml:space="preserve"> the</w:t>
      </w:r>
      <w:r w:rsidR="00F0632D">
        <w:rPr>
          <w:rFonts w:ascii="Arial" w:hAnsi="Arial" w:cs="Arial"/>
        </w:rPr>
        <w:t xml:space="preserve"> academic</w:t>
      </w:r>
      <w:r>
        <w:rPr>
          <w:rFonts w:ascii="Arial" w:hAnsi="Arial" w:cs="Arial"/>
        </w:rPr>
        <w:t xml:space="preserve"> words synonyms</w:t>
      </w:r>
      <w:r w:rsidR="00F0632D">
        <w:rPr>
          <w:rFonts w:ascii="Arial" w:hAnsi="Arial" w:cs="Arial"/>
        </w:rPr>
        <w:t>”</w:t>
      </w:r>
    </w:p>
    <w:p w14:paraId="294D9146" w14:textId="110DE451" w:rsidR="00F0632D" w:rsidRDefault="00F0632D" w:rsidP="00D56205">
      <w:pPr>
        <w:numPr>
          <w:ilvl w:val="0"/>
          <w:numId w:val="3"/>
        </w:numPr>
        <w:spacing w:line="360" w:lineRule="auto"/>
        <w:jc w:val="both"/>
        <w:rPr>
          <w:rFonts w:ascii="Arial" w:hAnsi="Arial" w:cs="Arial"/>
        </w:rPr>
      </w:pPr>
      <w:r>
        <w:rPr>
          <w:rFonts w:ascii="Arial" w:hAnsi="Arial" w:cs="Arial"/>
        </w:rPr>
        <w:t>“Check my writing for academic tone”</w:t>
      </w:r>
    </w:p>
    <w:p w14:paraId="00FA0F68" w14:textId="77777777" w:rsidR="00A94273" w:rsidRDefault="00C963C3" w:rsidP="00D56205">
      <w:pPr>
        <w:spacing w:line="360" w:lineRule="auto"/>
        <w:jc w:val="both"/>
        <w:rPr>
          <w:rFonts w:ascii="Arial" w:hAnsi="Arial" w:cs="Arial"/>
        </w:rPr>
      </w:pPr>
      <w:r w:rsidRPr="009F24C9">
        <w:rPr>
          <w:rFonts w:ascii="Arial" w:hAnsi="Arial" w:cs="Arial"/>
        </w:rPr>
        <w:t>I confirm that I have not presented any AI-generated text as my own work. I confirm that I have retained copies of drafts, notes, and resources used before and after the use of AI tools.</w:t>
      </w:r>
    </w:p>
    <w:p w14:paraId="7889E39A" w14:textId="77777777" w:rsidR="00E6546C" w:rsidRDefault="00E6546C" w:rsidP="00A86970">
      <w:pPr>
        <w:rPr>
          <w:rFonts w:ascii="Arial" w:hAnsi="Arial" w:cs="Arial"/>
        </w:rPr>
      </w:pPr>
    </w:p>
    <w:p w14:paraId="5CE67DB6" w14:textId="77777777" w:rsidR="00F43564" w:rsidRDefault="00F43564" w:rsidP="00A86970">
      <w:pPr>
        <w:rPr>
          <w:rFonts w:ascii="Arial" w:hAnsi="Arial" w:cs="Arial"/>
        </w:rPr>
      </w:pPr>
    </w:p>
    <w:p w14:paraId="4FC780D3" w14:textId="77777777" w:rsidR="00F43564" w:rsidRDefault="00F43564" w:rsidP="00A86970">
      <w:pPr>
        <w:rPr>
          <w:rFonts w:ascii="Arial" w:hAnsi="Arial" w:cs="Arial"/>
        </w:rPr>
      </w:pPr>
    </w:p>
    <w:p w14:paraId="029F3B6A" w14:textId="77777777" w:rsidR="00F43564" w:rsidRDefault="00F43564" w:rsidP="00A86970">
      <w:pPr>
        <w:rPr>
          <w:rFonts w:ascii="Arial" w:hAnsi="Arial" w:cs="Arial"/>
        </w:rPr>
      </w:pPr>
    </w:p>
    <w:p w14:paraId="535E5F35" w14:textId="77777777" w:rsidR="00F43564" w:rsidRDefault="00F43564" w:rsidP="00A86970">
      <w:pPr>
        <w:rPr>
          <w:rFonts w:ascii="Arial" w:hAnsi="Arial" w:cs="Arial"/>
        </w:rPr>
      </w:pPr>
    </w:p>
    <w:p w14:paraId="091E6A5A" w14:textId="77777777" w:rsidR="00F43564" w:rsidRDefault="00F43564" w:rsidP="00A86970">
      <w:pPr>
        <w:rPr>
          <w:rFonts w:ascii="Arial" w:hAnsi="Arial" w:cs="Arial"/>
        </w:rPr>
      </w:pPr>
    </w:p>
    <w:p w14:paraId="0B586276" w14:textId="77777777" w:rsidR="00F43564" w:rsidRDefault="00F43564" w:rsidP="00A86970">
      <w:pPr>
        <w:rPr>
          <w:rFonts w:ascii="Arial" w:hAnsi="Arial" w:cs="Arial"/>
        </w:rPr>
      </w:pPr>
    </w:p>
    <w:p w14:paraId="3CB9A14C" w14:textId="77777777" w:rsidR="00F43564" w:rsidRDefault="00F43564" w:rsidP="00A86970">
      <w:pPr>
        <w:rPr>
          <w:rFonts w:ascii="Arial" w:hAnsi="Arial" w:cs="Arial"/>
        </w:rPr>
      </w:pPr>
    </w:p>
    <w:p w14:paraId="66684A7F" w14:textId="77777777" w:rsidR="00F43564" w:rsidRDefault="00F43564" w:rsidP="00A86970">
      <w:pPr>
        <w:rPr>
          <w:rFonts w:ascii="Arial" w:hAnsi="Arial" w:cs="Arial"/>
        </w:rPr>
      </w:pPr>
    </w:p>
    <w:p w14:paraId="510F78B2" w14:textId="77777777" w:rsidR="00F43564" w:rsidRDefault="00F43564" w:rsidP="00A86970">
      <w:pPr>
        <w:rPr>
          <w:rFonts w:ascii="Arial" w:hAnsi="Arial" w:cs="Arial"/>
        </w:rPr>
      </w:pPr>
    </w:p>
    <w:p w14:paraId="6DBE5C4F" w14:textId="77777777" w:rsidR="00F43564" w:rsidRDefault="00F43564" w:rsidP="00A86970">
      <w:pPr>
        <w:rPr>
          <w:rFonts w:ascii="Arial" w:hAnsi="Arial" w:cs="Arial"/>
        </w:rPr>
      </w:pPr>
    </w:p>
    <w:p w14:paraId="7BE56374" w14:textId="77777777" w:rsidR="00F43564" w:rsidRDefault="00F43564" w:rsidP="00A86970">
      <w:pPr>
        <w:rPr>
          <w:rFonts w:ascii="Arial" w:hAnsi="Arial" w:cs="Arial"/>
        </w:rPr>
      </w:pPr>
    </w:p>
    <w:p w14:paraId="75F575E2" w14:textId="77777777" w:rsidR="00F43564" w:rsidRDefault="00F43564" w:rsidP="00A86970">
      <w:pPr>
        <w:rPr>
          <w:rFonts w:ascii="Arial" w:hAnsi="Arial" w:cs="Arial"/>
        </w:rPr>
      </w:pPr>
    </w:p>
    <w:p w14:paraId="0DDFBFAC" w14:textId="77777777" w:rsidR="00F43564" w:rsidRDefault="00F43564" w:rsidP="00A86970">
      <w:pPr>
        <w:rPr>
          <w:rFonts w:ascii="Arial" w:hAnsi="Arial" w:cs="Arial"/>
        </w:rPr>
      </w:pPr>
    </w:p>
    <w:p w14:paraId="45F6A256" w14:textId="77777777" w:rsidR="00F43564" w:rsidRDefault="00F43564" w:rsidP="00A86970">
      <w:pPr>
        <w:rPr>
          <w:rFonts w:ascii="Arial" w:hAnsi="Arial" w:cs="Arial"/>
        </w:rPr>
      </w:pPr>
    </w:p>
    <w:p w14:paraId="2A6B9323" w14:textId="77777777" w:rsidR="00F43564" w:rsidRDefault="00F43564" w:rsidP="00A86970">
      <w:pPr>
        <w:rPr>
          <w:rFonts w:ascii="Arial" w:hAnsi="Arial" w:cs="Arial"/>
        </w:rPr>
      </w:pPr>
    </w:p>
    <w:p w14:paraId="021517E2" w14:textId="77777777" w:rsidR="00F43564" w:rsidRDefault="00F43564" w:rsidP="00A86970">
      <w:pPr>
        <w:rPr>
          <w:rFonts w:ascii="Arial" w:hAnsi="Arial" w:cs="Arial"/>
        </w:rPr>
      </w:pPr>
    </w:p>
    <w:p w14:paraId="3F4F1BC6" w14:textId="77777777" w:rsidR="00F43564" w:rsidRDefault="00F43564" w:rsidP="00A86970">
      <w:pPr>
        <w:rPr>
          <w:rFonts w:ascii="Arial" w:hAnsi="Arial" w:cs="Arial"/>
        </w:rPr>
      </w:pPr>
    </w:p>
    <w:p w14:paraId="07357FF8" w14:textId="77777777" w:rsidR="00F43564" w:rsidRDefault="00F43564" w:rsidP="00A86970">
      <w:pPr>
        <w:rPr>
          <w:rFonts w:ascii="Arial" w:hAnsi="Arial" w:cs="Arial"/>
        </w:rPr>
      </w:pPr>
    </w:p>
    <w:p w14:paraId="5CED9064" w14:textId="2EE7C68E" w:rsidR="00E6546C" w:rsidRPr="00CF1D9D" w:rsidRDefault="00E6546C" w:rsidP="004064B6">
      <w:pPr>
        <w:pStyle w:val="Heading1"/>
        <w:rPr>
          <w:rFonts w:asciiTheme="minorBidi" w:hAnsiTheme="minorBidi" w:cstheme="minorBidi"/>
          <w:b/>
          <w:bCs/>
          <w:sz w:val="24"/>
          <w:szCs w:val="24"/>
        </w:rPr>
      </w:pPr>
      <w:r w:rsidRPr="00CF1D9D">
        <w:rPr>
          <w:rFonts w:asciiTheme="minorBidi" w:hAnsiTheme="minorBidi" w:cstheme="minorBidi"/>
          <w:b/>
          <w:bCs/>
          <w:sz w:val="24"/>
          <w:szCs w:val="24"/>
        </w:rPr>
        <w:lastRenderedPageBreak/>
        <w:t>Content</w:t>
      </w:r>
      <w:r w:rsidR="007A71C8" w:rsidRPr="00CF1D9D">
        <w:rPr>
          <w:rFonts w:asciiTheme="minorBidi" w:hAnsiTheme="minorBidi" w:cstheme="minorBidi"/>
          <w:b/>
          <w:bCs/>
          <w:sz w:val="24"/>
          <w:szCs w:val="24"/>
        </w:rPr>
        <w:t>s</w:t>
      </w:r>
    </w:p>
    <w:p w14:paraId="20C93980" w14:textId="4EABD1DD" w:rsidR="00E6546C" w:rsidRPr="00A80535" w:rsidRDefault="00E6546C" w:rsidP="007A71C8">
      <w:pPr>
        <w:pStyle w:val="TOC1"/>
        <w:tabs>
          <w:tab w:val="right" w:leader="dot" w:pos="9350"/>
        </w:tabs>
        <w:spacing w:line="360" w:lineRule="auto"/>
        <w:rPr>
          <w:rFonts w:ascii="Times New Roman" w:hAnsi="Times New Roman" w:cs="Times New Roman"/>
          <w:noProof/>
        </w:rPr>
      </w:pPr>
      <w:r w:rsidRPr="00A80535">
        <w:rPr>
          <w:rFonts w:ascii="Times New Roman" w:hAnsi="Times New Roman" w:cs="Times New Roman"/>
        </w:rPr>
        <w:fldChar w:fldCharType="begin"/>
      </w:r>
      <w:r w:rsidRPr="00A80535">
        <w:rPr>
          <w:rFonts w:ascii="Times New Roman" w:hAnsi="Times New Roman" w:cs="Times New Roman"/>
        </w:rPr>
        <w:instrText xml:space="preserve"> TOC \o "1-8" \h \z \u </w:instrText>
      </w:r>
      <w:r w:rsidRPr="00A80535">
        <w:rPr>
          <w:rFonts w:ascii="Times New Roman" w:hAnsi="Times New Roman" w:cs="Times New Roman"/>
        </w:rPr>
        <w:fldChar w:fldCharType="separate"/>
      </w:r>
      <w:hyperlink w:anchor="_Toc222888281" w:history="1">
        <w:r w:rsidRPr="00A80535">
          <w:rPr>
            <w:rStyle w:val="Hyperlink"/>
            <w:rFonts w:ascii="Times New Roman" w:hAnsi="Times New Roman" w:cs="Times New Roman"/>
            <w:noProof/>
          </w:rPr>
          <w:t>1. Component 1: Development of Academic Skills</w:t>
        </w:r>
        <w:r w:rsidRPr="00A80535">
          <w:rPr>
            <w:rFonts w:ascii="Times New Roman" w:hAnsi="Times New Roman" w:cs="Times New Roman"/>
            <w:noProof/>
            <w:webHidden/>
          </w:rPr>
          <w:tab/>
        </w:r>
        <w:r w:rsidR="00F43564">
          <w:rPr>
            <w:rFonts w:ascii="Times New Roman" w:hAnsi="Times New Roman" w:cs="Times New Roman"/>
            <w:noProof/>
            <w:webHidden/>
          </w:rPr>
          <w:t>4</w:t>
        </w:r>
      </w:hyperlink>
    </w:p>
    <w:p w14:paraId="08FCFB6E" w14:textId="5913E1F4" w:rsidR="00E6546C" w:rsidRPr="00A80535" w:rsidRDefault="00E6546C" w:rsidP="007A71C8">
      <w:pPr>
        <w:pStyle w:val="TOC2"/>
        <w:tabs>
          <w:tab w:val="right" w:leader="dot" w:pos="9350"/>
        </w:tabs>
        <w:spacing w:line="360" w:lineRule="auto"/>
        <w:ind w:left="0"/>
        <w:rPr>
          <w:rFonts w:ascii="Times New Roman" w:hAnsi="Times New Roman" w:cs="Times New Roman"/>
          <w:noProof/>
          <w:sz w:val="24"/>
          <w:szCs w:val="24"/>
        </w:rPr>
      </w:pPr>
      <w:hyperlink w:anchor="_Toc222888283" w:history="1">
        <w:r w:rsidRPr="00A80535">
          <w:rPr>
            <w:rStyle w:val="Hyperlink"/>
            <w:rFonts w:ascii="Times New Roman" w:hAnsi="Times New Roman" w:cs="Times New Roman"/>
            <w:noProof/>
            <w:sz w:val="24"/>
            <w:szCs w:val="24"/>
          </w:rPr>
          <w:t xml:space="preserve">2. </w:t>
        </w:r>
        <w:r w:rsidR="00235C0E" w:rsidRPr="00A80535">
          <w:rPr>
            <w:rStyle w:val="Hyperlink"/>
            <w:rFonts w:ascii="Times New Roman" w:hAnsi="Times New Roman" w:cs="Times New Roman"/>
            <w:noProof/>
            <w:sz w:val="24"/>
            <w:szCs w:val="24"/>
          </w:rPr>
          <w:t>Compo</w:t>
        </w:r>
        <w:r w:rsidR="00A80535" w:rsidRPr="00A80535">
          <w:rPr>
            <w:rStyle w:val="Hyperlink"/>
            <w:rFonts w:ascii="Times New Roman" w:hAnsi="Times New Roman" w:cs="Times New Roman"/>
            <w:noProof/>
            <w:sz w:val="24"/>
            <w:szCs w:val="24"/>
          </w:rPr>
          <w:t>nent 2: Applicataion of Academic Skills</w:t>
        </w:r>
        <w:r w:rsidRPr="00A80535">
          <w:rPr>
            <w:rFonts w:ascii="Times New Roman" w:hAnsi="Times New Roman" w:cs="Times New Roman"/>
            <w:noProof/>
            <w:webHidden/>
            <w:sz w:val="24"/>
            <w:szCs w:val="24"/>
          </w:rPr>
          <w:tab/>
        </w:r>
        <w:r w:rsidR="00F43564">
          <w:rPr>
            <w:rFonts w:ascii="Times New Roman" w:hAnsi="Times New Roman" w:cs="Times New Roman"/>
            <w:noProof/>
            <w:webHidden/>
            <w:sz w:val="24"/>
            <w:szCs w:val="24"/>
          </w:rPr>
          <w:t>7</w:t>
        </w:r>
      </w:hyperlink>
    </w:p>
    <w:p w14:paraId="38BABC4C" w14:textId="2EFDB500" w:rsidR="00E6546C" w:rsidRPr="00A80535" w:rsidRDefault="00A80535" w:rsidP="007A71C8">
      <w:pPr>
        <w:spacing w:line="360" w:lineRule="auto"/>
        <w:rPr>
          <w:lang w:val="en-US" w:eastAsia="en-US"/>
        </w:rPr>
      </w:pPr>
      <w:r w:rsidRPr="00A80535">
        <w:rPr>
          <w:lang w:val="en-US" w:eastAsia="en-US"/>
        </w:rPr>
        <w:t>3</w:t>
      </w:r>
      <w:r w:rsidR="00E6546C" w:rsidRPr="00A80535">
        <w:rPr>
          <w:lang w:val="en-US" w:eastAsia="en-US"/>
        </w:rPr>
        <w:t xml:space="preserve">. </w:t>
      </w:r>
      <w:r w:rsidR="00FB488D">
        <w:rPr>
          <w:lang w:val="en-US" w:eastAsia="en-US"/>
        </w:rPr>
        <w:t xml:space="preserve">Component 3: </w:t>
      </w:r>
      <w:r w:rsidR="00E6546C" w:rsidRPr="00A80535">
        <w:rPr>
          <w:lang w:val="en-US" w:eastAsia="en-US"/>
        </w:rPr>
        <w:t>Academic Poster</w:t>
      </w:r>
      <w:r w:rsidR="00FB488D">
        <w:rPr>
          <w:lang w:val="en-US" w:eastAsia="en-US"/>
        </w:rPr>
        <w:t xml:space="preserve"> </w:t>
      </w:r>
      <w:r w:rsidR="00E6546C" w:rsidRPr="00A80535">
        <w:rPr>
          <w:lang w:val="en-US" w:eastAsia="en-US"/>
        </w:rPr>
        <w:t>………………………………………………………………</w:t>
      </w:r>
      <w:r w:rsidR="00FB488D">
        <w:rPr>
          <w:lang w:val="en-US" w:eastAsia="en-US"/>
        </w:rPr>
        <w:t>.</w:t>
      </w:r>
      <w:r w:rsidR="00E6546C" w:rsidRPr="00A80535">
        <w:rPr>
          <w:lang w:val="en-US" w:eastAsia="en-US"/>
        </w:rPr>
        <w:t>…</w:t>
      </w:r>
      <w:r w:rsidRPr="00A80535">
        <w:rPr>
          <w:lang w:val="en-US" w:eastAsia="en-US"/>
        </w:rPr>
        <w:t>…</w:t>
      </w:r>
      <w:r w:rsidR="00F43564">
        <w:rPr>
          <w:lang w:val="en-US" w:eastAsia="en-US"/>
        </w:rPr>
        <w:t>1</w:t>
      </w:r>
      <w:r w:rsidR="000D4E3A">
        <w:rPr>
          <w:lang w:val="en-US" w:eastAsia="en-US"/>
        </w:rPr>
        <w:t>1</w:t>
      </w:r>
    </w:p>
    <w:p w14:paraId="078665C0" w14:textId="20404992" w:rsidR="00E6546C" w:rsidRPr="009F24C9" w:rsidRDefault="00E6546C" w:rsidP="007A71C8">
      <w:pPr>
        <w:spacing w:line="360" w:lineRule="auto"/>
        <w:rPr>
          <w:rFonts w:ascii="Arial" w:hAnsi="Arial" w:cs="Arial"/>
        </w:rPr>
        <w:sectPr w:rsidR="00E6546C" w:rsidRPr="009F24C9">
          <w:footerReference w:type="default" r:id="rId8"/>
          <w:pgSz w:w="11906" w:h="16838"/>
          <w:pgMar w:top="1440" w:right="1440" w:bottom="1440" w:left="1440" w:header="708" w:footer="708" w:gutter="0"/>
          <w:cols w:space="708"/>
          <w:docGrid w:linePitch="360"/>
        </w:sectPr>
      </w:pPr>
      <w:r w:rsidRPr="00A80535">
        <w:rPr>
          <w:rFonts w:ascii="Times New Roman" w:hAnsi="Times New Roman" w:cs="Times New Roman"/>
        </w:rPr>
        <w:fldChar w:fldCharType="end"/>
      </w:r>
    </w:p>
    <w:p w14:paraId="3CFCF69F" w14:textId="55BB2137" w:rsidR="00E6546C" w:rsidRPr="003F558D" w:rsidRDefault="00E6546C" w:rsidP="004064B6">
      <w:pPr>
        <w:pStyle w:val="Heading1"/>
        <w:rPr>
          <w:rFonts w:asciiTheme="minorBidi" w:hAnsiTheme="minorBidi" w:cstheme="minorBidi"/>
          <w:sz w:val="28"/>
          <w:szCs w:val="28"/>
        </w:rPr>
      </w:pPr>
      <w:r w:rsidRPr="003F558D">
        <w:rPr>
          <w:rFonts w:asciiTheme="minorBidi" w:hAnsiTheme="minorBidi" w:cstheme="minorBidi"/>
          <w:sz w:val="28"/>
          <w:szCs w:val="28"/>
        </w:rPr>
        <w:lastRenderedPageBreak/>
        <w:t>Component 1: Development of Academic Skills</w:t>
      </w:r>
    </w:p>
    <w:p w14:paraId="4F8DF785" w14:textId="083D0E57" w:rsidR="00E6546C" w:rsidRPr="004064B6" w:rsidRDefault="00E6546C" w:rsidP="00E6546C">
      <w:pPr>
        <w:pStyle w:val="Heading1"/>
        <w:spacing w:line="480" w:lineRule="auto"/>
        <w:jc w:val="both"/>
        <w:rPr>
          <w:rFonts w:asciiTheme="minorBidi" w:hAnsiTheme="minorBidi" w:cstheme="minorBidi"/>
          <w:b/>
          <w:color w:val="auto"/>
          <w:sz w:val="24"/>
          <w:szCs w:val="24"/>
        </w:rPr>
      </w:pPr>
      <w:bookmarkStart w:id="0" w:name="_Toc222888282"/>
      <w:r w:rsidRPr="004064B6">
        <w:rPr>
          <w:rFonts w:asciiTheme="minorBidi" w:hAnsiTheme="minorBidi" w:cstheme="minorBidi"/>
          <w:b/>
          <w:color w:val="auto"/>
          <w:sz w:val="24"/>
          <w:szCs w:val="24"/>
        </w:rPr>
        <w:t>1.</w:t>
      </w:r>
      <w:r w:rsidRPr="004064B6">
        <w:rPr>
          <w:rFonts w:asciiTheme="minorBidi" w:hAnsiTheme="minorBidi" w:cstheme="minorBidi"/>
          <w:b/>
          <w:color w:val="000000" w:themeColor="text1"/>
          <w:sz w:val="24"/>
          <w:szCs w:val="24"/>
        </w:rPr>
        <w:t xml:space="preserve"> Evaluating Academic Sources Using the CRAAP Test</w:t>
      </w:r>
      <w:bookmarkEnd w:id="0"/>
    </w:p>
    <w:p w14:paraId="145D8748" w14:textId="77777777" w:rsidR="00E6546C" w:rsidRPr="007A71C8" w:rsidRDefault="00E6546C" w:rsidP="007A71C8">
      <w:pPr>
        <w:spacing w:line="360" w:lineRule="auto"/>
        <w:jc w:val="both"/>
        <w:rPr>
          <w:rFonts w:asciiTheme="minorBidi" w:hAnsiTheme="minorBidi"/>
          <w:b/>
        </w:rPr>
      </w:pPr>
      <w:r w:rsidRPr="007A71C8">
        <w:rPr>
          <w:rFonts w:asciiTheme="minorBidi" w:hAnsiTheme="minorBidi"/>
          <w:b/>
        </w:rPr>
        <w:t>Source 1:</w:t>
      </w:r>
    </w:p>
    <w:p w14:paraId="42F53D8D" w14:textId="441F84F9" w:rsidR="002B5594" w:rsidRPr="00862C03" w:rsidRDefault="002B5594" w:rsidP="002B5594">
      <w:pPr>
        <w:spacing w:line="240" w:lineRule="auto"/>
        <w:rPr>
          <w:rFonts w:asciiTheme="minorBidi" w:hAnsiTheme="minorBidi"/>
          <w:i/>
          <w:iCs/>
        </w:rPr>
      </w:pPr>
      <w:proofErr w:type="spellStart"/>
      <w:r w:rsidRPr="00862C03">
        <w:rPr>
          <w:rFonts w:asciiTheme="minorBidi" w:hAnsiTheme="minorBidi"/>
        </w:rPr>
        <w:t>Mexhuani</w:t>
      </w:r>
      <w:proofErr w:type="spellEnd"/>
      <w:r w:rsidRPr="00862C03">
        <w:rPr>
          <w:rFonts w:asciiTheme="minorBidi" w:hAnsiTheme="minorBidi"/>
        </w:rPr>
        <w:t>, B. (202</w:t>
      </w:r>
      <w:r w:rsidR="00973D91" w:rsidRPr="00862C03">
        <w:rPr>
          <w:rFonts w:asciiTheme="minorBidi" w:hAnsiTheme="minorBidi"/>
        </w:rPr>
        <w:t>5</w:t>
      </w:r>
      <w:r w:rsidRPr="00862C03">
        <w:rPr>
          <w:rFonts w:asciiTheme="minorBidi" w:hAnsiTheme="minorBidi"/>
        </w:rPr>
        <w:t xml:space="preserve">) ‘Adopting Digital Tools in Higher Education: ‘Opportunities, Challenges and Theoretical Insights’, </w:t>
      </w:r>
      <w:r w:rsidRPr="00862C03">
        <w:rPr>
          <w:rFonts w:asciiTheme="minorBidi" w:hAnsiTheme="minorBidi"/>
          <w:i/>
          <w:iCs/>
        </w:rPr>
        <w:t>European Journal of Education, 60(1)</w:t>
      </w:r>
      <w:r w:rsidR="005F4990">
        <w:rPr>
          <w:rFonts w:asciiTheme="minorBidi" w:hAnsiTheme="minorBidi"/>
          <w:i/>
          <w:iCs/>
        </w:rPr>
        <w:t>.</w:t>
      </w:r>
    </w:p>
    <w:p w14:paraId="55470FFB" w14:textId="77777777" w:rsidR="002B5594" w:rsidRPr="00226353" w:rsidRDefault="002B5594" w:rsidP="003F558D">
      <w:pPr>
        <w:spacing w:line="360" w:lineRule="auto"/>
        <w:rPr>
          <w:rFonts w:asciiTheme="minorBidi" w:hAnsiTheme="minorBidi"/>
          <w:i/>
          <w:iCs/>
        </w:rPr>
      </w:pPr>
      <w:r w:rsidRPr="005F4990">
        <w:rPr>
          <w:rFonts w:asciiTheme="minorBidi" w:hAnsiTheme="minorBidi"/>
          <w:i/>
          <w:iCs/>
        </w:rPr>
        <w:t>The source was obtained through Google Scholar</w:t>
      </w:r>
    </w:p>
    <w:p w14:paraId="310DCF45" w14:textId="12724075" w:rsidR="00E6546C" w:rsidRPr="007A71C8" w:rsidRDefault="00E6546C" w:rsidP="00AC6C1E">
      <w:pPr>
        <w:spacing w:line="360" w:lineRule="auto"/>
        <w:jc w:val="both"/>
        <w:rPr>
          <w:rFonts w:asciiTheme="minorBidi" w:hAnsiTheme="minorBidi"/>
          <w:b/>
        </w:rPr>
      </w:pPr>
      <w:r w:rsidRPr="007A71C8">
        <w:rPr>
          <w:rFonts w:asciiTheme="minorBidi" w:hAnsiTheme="minorBidi"/>
          <w:b/>
        </w:rPr>
        <w:t xml:space="preserve">Currency: </w:t>
      </w:r>
      <w:r w:rsidRPr="007A71C8">
        <w:rPr>
          <w:rFonts w:asciiTheme="minorBidi" w:hAnsiTheme="minorBidi"/>
        </w:rPr>
        <w:t>The article was published in 202</w:t>
      </w:r>
      <w:r w:rsidR="005F4990">
        <w:rPr>
          <w:rFonts w:asciiTheme="minorBidi" w:hAnsiTheme="minorBidi"/>
        </w:rPr>
        <w:t>5</w:t>
      </w:r>
      <w:r w:rsidRPr="007A71C8">
        <w:rPr>
          <w:rFonts w:asciiTheme="minorBidi" w:hAnsiTheme="minorBidi"/>
        </w:rPr>
        <w:t xml:space="preserve">, so it is very recent and relevant </w:t>
      </w:r>
      <w:proofErr w:type="gramStart"/>
      <w:r w:rsidRPr="007A71C8">
        <w:rPr>
          <w:rFonts w:asciiTheme="minorBidi" w:hAnsiTheme="minorBidi"/>
        </w:rPr>
        <w:t>at the moment</w:t>
      </w:r>
      <w:proofErr w:type="gramEnd"/>
      <w:r w:rsidRPr="007A71C8">
        <w:rPr>
          <w:rFonts w:asciiTheme="minorBidi" w:hAnsiTheme="minorBidi"/>
        </w:rPr>
        <w:t xml:space="preserve"> of the digital transformation of higher education. Because of the high dynamism of the technologies including learning management systems (LMS), artificial intelligence tools, and learning analytics, the timeliness of the presented study makes it even more relevant.</w:t>
      </w:r>
    </w:p>
    <w:p w14:paraId="79D54688" w14:textId="77777777" w:rsidR="00E6546C" w:rsidRPr="007A71C8" w:rsidRDefault="00E6546C" w:rsidP="00AC6C1E">
      <w:pPr>
        <w:spacing w:line="360" w:lineRule="auto"/>
        <w:jc w:val="both"/>
        <w:rPr>
          <w:rFonts w:asciiTheme="minorBidi" w:hAnsiTheme="minorBidi"/>
          <w:b/>
        </w:rPr>
      </w:pPr>
      <w:r w:rsidRPr="007A71C8">
        <w:rPr>
          <w:rFonts w:asciiTheme="minorBidi" w:hAnsiTheme="minorBidi"/>
          <w:b/>
        </w:rPr>
        <w:t xml:space="preserve">Relevance: </w:t>
      </w:r>
      <w:r w:rsidRPr="007A71C8">
        <w:rPr>
          <w:rFonts w:asciiTheme="minorBidi" w:hAnsiTheme="minorBidi"/>
        </w:rPr>
        <w:t>The article is focused on the institutional adoption of digital tools, such as online platforms, digital assessment system, and analytics dashboard. The technologies are directly associated with employability skills of students especially with digital fluency, adaptability, and independent learning.</w:t>
      </w:r>
    </w:p>
    <w:p w14:paraId="33BB540F" w14:textId="34949040" w:rsidR="000D4E3A" w:rsidRPr="000D4E3A" w:rsidRDefault="00E6546C" w:rsidP="000D4E3A">
      <w:pPr>
        <w:spacing w:line="360" w:lineRule="auto"/>
        <w:jc w:val="both"/>
        <w:rPr>
          <w:rFonts w:asciiTheme="minorBidi" w:hAnsiTheme="minorBidi"/>
        </w:rPr>
      </w:pPr>
      <w:r w:rsidRPr="007A71C8">
        <w:rPr>
          <w:rFonts w:asciiTheme="minorBidi" w:hAnsiTheme="minorBidi"/>
          <w:b/>
        </w:rPr>
        <w:t xml:space="preserve">Authority: </w:t>
      </w:r>
      <w:r w:rsidRPr="007A71C8">
        <w:rPr>
          <w:rFonts w:asciiTheme="minorBidi" w:hAnsiTheme="minorBidi"/>
        </w:rPr>
        <w:t xml:space="preserve">The article has been published in the peer-reviewed European Journal of Education which is a reputable academic journal. </w:t>
      </w:r>
      <w:proofErr w:type="spellStart"/>
      <w:r w:rsidRPr="007A71C8">
        <w:rPr>
          <w:rFonts w:asciiTheme="minorBidi" w:hAnsiTheme="minorBidi"/>
        </w:rPr>
        <w:t>Mexhuani</w:t>
      </w:r>
      <w:proofErr w:type="spellEnd"/>
      <w:r w:rsidRPr="007A71C8">
        <w:rPr>
          <w:rFonts w:asciiTheme="minorBidi" w:hAnsiTheme="minorBidi"/>
        </w:rPr>
        <w:t xml:space="preserve"> </w:t>
      </w:r>
      <w:proofErr w:type="gramStart"/>
      <w:r w:rsidRPr="007A71C8">
        <w:rPr>
          <w:rFonts w:asciiTheme="minorBidi" w:hAnsiTheme="minorBidi"/>
        </w:rPr>
        <w:t>makes a contribution</w:t>
      </w:r>
      <w:proofErr w:type="gramEnd"/>
      <w:r w:rsidRPr="007A71C8">
        <w:rPr>
          <w:rFonts w:asciiTheme="minorBidi" w:hAnsiTheme="minorBidi"/>
        </w:rPr>
        <w:t xml:space="preserve"> to the study of the digital transformation of higher education, and the source is placed into the context of the established academic discourse</w:t>
      </w:r>
    </w:p>
    <w:p w14:paraId="3F68210A" w14:textId="77777777" w:rsidR="00E6546C" w:rsidRPr="007A71C8" w:rsidRDefault="00E6546C" w:rsidP="00AC6C1E">
      <w:pPr>
        <w:spacing w:line="360" w:lineRule="auto"/>
        <w:jc w:val="both"/>
        <w:rPr>
          <w:rFonts w:asciiTheme="minorBidi" w:hAnsiTheme="minorBidi"/>
          <w:b/>
        </w:rPr>
      </w:pPr>
      <w:r w:rsidRPr="007A71C8">
        <w:rPr>
          <w:rFonts w:asciiTheme="minorBidi" w:hAnsiTheme="minorBidi"/>
          <w:b/>
        </w:rPr>
        <w:t xml:space="preserve">Accuracy: </w:t>
      </w:r>
      <w:r w:rsidRPr="007A71C8">
        <w:rPr>
          <w:rFonts w:asciiTheme="minorBidi" w:hAnsiTheme="minorBidi"/>
        </w:rPr>
        <w:t>Using qualitative and quantitative data, the study is based on theoretical premises. Its results are consistent with other studies on the topic of digital transformation and institutional change, which makes it more credible.</w:t>
      </w:r>
    </w:p>
    <w:p w14:paraId="53C3525B" w14:textId="09FB4383" w:rsidR="00136482" w:rsidRPr="00136482" w:rsidRDefault="00E6546C" w:rsidP="00973D91">
      <w:pPr>
        <w:spacing w:line="360" w:lineRule="auto"/>
        <w:jc w:val="both"/>
        <w:rPr>
          <w:rFonts w:asciiTheme="minorBidi" w:hAnsiTheme="minorBidi"/>
        </w:rPr>
      </w:pPr>
      <w:r w:rsidRPr="007A71C8">
        <w:rPr>
          <w:rFonts w:asciiTheme="minorBidi" w:hAnsiTheme="minorBidi"/>
          <w:b/>
        </w:rPr>
        <w:t xml:space="preserve">Purpose: </w:t>
      </w:r>
      <w:r w:rsidRPr="007A71C8">
        <w:rPr>
          <w:rFonts w:asciiTheme="minorBidi" w:hAnsiTheme="minorBidi"/>
        </w:rPr>
        <w:t>The article critically evaluates the digital adoption and provides policy and leadership recommendations. It is not commercial and academic in nature.</w:t>
      </w:r>
    </w:p>
    <w:p w14:paraId="56CD9128" w14:textId="27468286" w:rsidR="00973D91" w:rsidRPr="007A71C8" w:rsidRDefault="00E6546C" w:rsidP="00973D91">
      <w:pPr>
        <w:spacing w:line="360" w:lineRule="auto"/>
        <w:jc w:val="both"/>
        <w:rPr>
          <w:rFonts w:asciiTheme="minorBidi" w:hAnsiTheme="minorBidi"/>
          <w:b/>
        </w:rPr>
      </w:pPr>
      <w:r w:rsidRPr="007A71C8">
        <w:rPr>
          <w:rFonts w:asciiTheme="minorBidi" w:hAnsiTheme="minorBidi"/>
          <w:b/>
        </w:rPr>
        <w:t>Source 2:</w:t>
      </w:r>
    </w:p>
    <w:p w14:paraId="56F9FFDE" w14:textId="307F9282" w:rsidR="00E6546C" w:rsidRDefault="000840D5" w:rsidP="00136482">
      <w:pPr>
        <w:spacing w:line="360" w:lineRule="auto"/>
        <w:jc w:val="both"/>
        <w:rPr>
          <w:rFonts w:asciiTheme="minorBidi" w:hAnsiTheme="minorBidi"/>
          <w:i/>
          <w:iCs/>
          <w:color w:val="222222"/>
          <w:shd w:val="clear" w:color="auto" w:fill="FFFFFF"/>
        </w:rPr>
      </w:pPr>
      <w:r w:rsidRPr="002824AF">
        <w:rPr>
          <w:rFonts w:asciiTheme="minorBidi" w:hAnsiTheme="minorBidi"/>
          <w:color w:val="222222"/>
          <w:shd w:val="clear" w:color="auto" w:fill="FFFFFF"/>
        </w:rPr>
        <w:t xml:space="preserve">Daniela, L. (2022) </w:t>
      </w:r>
      <w:r>
        <w:rPr>
          <w:rFonts w:asciiTheme="minorBidi" w:hAnsiTheme="minorBidi"/>
          <w:color w:val="222222"/>
          <w:shd w:val="clear" w:color="auto" w:fill="FFFFFF"/>
        </w:rPr>
        <w:t>‘</w:t>
      </w:r>
      <w:r w:rsidRPr="002824AF">
        <w:rPr>
          <w:rFonts w:asciiTheme="minorBidi" w:hAnsiTheme="minorBidi"/>
          <w:color w:val="222222"/>
          <w:shd w:val="clear" w:color="auto" w:fill="FFFFFF"/>
        </w:rPr>
        <w:t>Inclusive technology-enhanced education</w:t>
      </w:r>
      <w:r>
        <w:rPr>
          <w:rFonts w:asciiTheme="minorBidi" w:hAnsiTheme="minorBidi"/>
          <w:color w:val="222222"/>
          <w:shd w:val="clear" w:color="auto" w:fill="FFFFFF"/>
        </w:rPr>
        <w:t>’</w:t>
      </w:r>
      <w:r w:rsidRPr="002824AF">
        <w:rPr>
          <w:rFonts w:asciiTheme="minorBidi" w:hAnsiTheme="minorBidi"/>
          <w:color w:val="222222"/>
          <w:shd w:val="clear" w:color="auto" w:fill="FFFFFF"/>
        </w:rPr>
        <w:t>.</w:t>
      </w:r>
      <w:r w:rsidR="006E613B">
        <w:rPr>
          <w:rFonts w:asciiTheme="minorBidi" w:hAnsiTheme="minorBidi"/>
          <w:color w:val="222222"/>
          <w:shd w:val="clear" w:color="auto" w:fill="FFFFFF"/>
        </w:rPr>
        <w:t xml:space="preserve"> ‘</w:t>
      </w:r>
      <w:r w:rsidRPr="006E613B">
        <w:rPr>
          <w:rFonts w:asciiTheme="minorBidi" w:hAnsiTheme="minorBidi"/>
          <w:color w:val="222222"/>
          <w:shd w:val="clear" w:color="auto" w:fill="FFFFFF"/>
        </w:rPr>
        <w:t>In Inclusive digital education</w:t>
      </w:r>
      <w:r w:rsidR="006E613B">
        <w:rPr>
          <w:rFonts w:asciiTheme="minorBidi" w:hAnsiTheme="minorBidi"/>
          <w:color w:val="222222"/>
          <w:shd w:val="clear" w:color="auto" w:fill="FFFFFF"/>
        </w:rPr>
        <w:t xml:space="preserve">’, </w:t>
      </w:r>
      <w:r w:rsidRPr="000840D5">
        <w:rPr>
          <w:rFonts w:asciiTheme="minorBidi" w:hAnsiTheme="minorBidi"/>
          <w:i/>
          <w:iCs/>
          <w:color w:val="222222"/>
          <w:shd w:val="clear" w:color="auto" w:fill="FFFFFF"/>
        </w:rPr>
        <w:t>Springer Nature</w:t>
      </w:r>
      <w:r w:rsidR="006E613B">
        <w:rPr>
          <w:rFonts w:asciiTheme="minorBidi" w:hAnsiTheme="minorBidi"/>
          <w:i/>
          <w:iCs/>
          <w:color w:val="222222"/>
          <w:shd w:val="clear" w:color="auto" w:fill="FFFFFF"/>
        </w:rPr>
        <w:t xml:space="preserve">, </w:t>
      </w:r>
      <w:r w:rsidR="006E613B" w:rsidRPr="006E613B">
        <w:rPr>
          <w:rFonts w:asciiTheme="minorBidi" w:hAnsiTheme="minorBidi"/>
          <w:color w:val="222222"/>
          <w:shd w:val="clear" w:color="auto" w:fill="FFFFFF"/>
        </w:rPr>
        <w:t>(pp. 1-11)</w:t>
      </w:r>
      <w:r w:rsidR="006E613B" w:rsidRPr="002824AF">
        <w:rPr>
          <w:rFonts w:asciiTheme="minorBidi" w:hAnsiTheme="minorBidi"/>
          <w:color w:val="222222"/>
          <w:shd w:val="clear" w:color="auto" w:fill="FFFFFF"/>
        </w:rPr>
        <w:t>.</w:t>
      </w:r>
    </w:p>
    <w:p w14:paraId="16B926C1" w14:textId="5EA4E509" w:rsidR="00973D91" w:rsidRPr="003F558D" w:rsidRDefault="00973D91" w:rsidP="00973D91">
      <w:pPr>
        <w:spacing w:line="240" w:lineRule="auto"/>
        <w:rPr>
          <w:rFonts w:asciiTheme="minorBidi" w:hAnsiTheme="minorBidi"/>
          <w:i/>
          <w:iCs/>
          <w:color w:val="404040" w:themeColor="text1" w:themeTint="BF"/>
        </w:rPr>
      </w:pPr>
      <w:r w:rsidRPr="003F558D">
        <w:rPr>
          <w:rFonts w:asciiTheme="minorBidi" w:hAnsiTheme="minorBidi"/>
          <w:i/>
          <w:iCs/>
          <w:color w:val="404040" w:themeColor="text1" w:themeTint="BF"/>
        </w:rPr>
        <w:t>The source was obtained through Google Scholar</w:t>
      </w:r>
      <w:r w:rsidR="00717CAB" w:rsidRPr="003F558D">
        <w:rPr>
          <w:rFonts w:asciiTheme="minorBidi" w:hAnsiTheme="minorBidi"/>
          <w:i/>
          <w:iCs/>
          <w:color w:val="404040" w:themeColor="text1" w:themeTint="BF"/>
        </w:rPr>
        <w:t xml:space="preserve"> </w:t>
      </w:r>
    </w:p>
    <w:p w14:paraId="3B17AF9E" w14:textId="77777777" w:rsidR="00973D91" w:rsidRPr="000840D5" w:rsidRDefault="00973D91" w:rsidP="00136482">
      <w:pPr>
        <w:spacing w:line="360" w:lineRule="auto"/>
        <w:jc w:val="both"/>
        <w:rPr>
          <w:rFonts w:asciiTheme="minorBidi" w:hAnsiTheme="minorBidi"/>
          <w:i/>
          <w:iCs/>
        </w:rPr>
      </w:pPr>
    </w:p>
    <w:p w14:paraId="4FD9BC18" w14:textId="77777777" w:rsidR="00E6546C" w:rsidRPr="007A71C8" w:rsidRDefault="00E6546C" w:rsidP="00136482">
      <w:pPr>
        <w:spacing w:line="360" w:lineRule="auto"/>
        <w:jc w:val="both"/>
        <w:rPr>
          <w:rFonts w:asciiTheme="minorBidi" w:hAnsiTheme="minorBidi"/>
          <w:b/>
        </w:rPr>
      </w:pPr>
      <w:r w:rsidRPr="007A71C8">
        <w:rPr>
          <w:rFonts w:asciiTheme="minorBidi" w:hAnsiTheme="minorBidi"/>
          <w:bCs/>
        </w:rPr>
        <w:lastRenderedPageBreak/>
        <w:t>Currency:</w:t>
      </w:r>
      <w:r w:rsidRPr="007A71C8">
        <w:rPr>
          <w:rFonts w:asciiTheme="minorBidi" w:hAnsiTheme="minorBidi"/>
          <w:b/>
        </w:rPr>
        <w:t xml:space="preserve"> </w:t>
      </w:r>
      <w:r w:rsidRPr="007A71C8">
        <w:rPr>
          <w:rFonts w:asciiTheme="minorBidi" w:hAnsiTheme="minorBidi"/>
        </w:rPr>
        <w:t>However, the book was written in 2022; therefore, it is still topical since it is devoted not to the two-month trends in the technological sphere but to pedagogical models.</w:t>
      </w:r>
    </w:p>
    <w:p w14:paraId="6F11B364" w14:textId="77777777" w:rsidR="00E6546C" w:rsidRPr="007A71C8" w:rsidRDefault="00E6546C" w:rsidP="00136482">
      <w:pPr>
        <w:spacing w:line="360" w:lineRule="auto"/>
        <w:jc w:val="both"/>
        <w:rPr>
          <w:rFonts w:asciiTheme="minorBidi" w:hAnsiTheme="minorBidi"/>
          <w:b/>
        </w:rPr>
      </w:pPr>
      <w:r w:rsidRPr="007A71C8">
        <w:rPr>
          <w:rFonts w:asciiTheme="minorBidi" w:hAnsiTheme="minorBidi"/>
          <w:b/>
        </w:rPr>
        <w:t xml:space="preserve">Authority: </w:t>
      </w:r>
      <w:r w:rsidRPr="007A71C8">
        <w:rPr>
          <w:rFonts w:asciiTheme="minorBidi" w:hAnsiTheme="minorBidi"/>
        </w:rPr>
        <w:t xml:space="preserve">Linda Daniela is an educational professor at the University of Latvia. The book is a compilation of scholarly articles by an editorship that is published by Routledge, a reputable scholarly publishing house. The writing of chapters is by experts </w:t>
      </w:r>
      <w:proofErr w:type="gramStart"/>
      <w:r w:rsidRPr="007A71C8">
        <w:rPr>
          <w:rFonts w:asciiTheme="minorBidi" w:hAnsiTheme="minorBidi"/>
        </w:rPr>
        <w:t>in the area of</w:t>
      </w:r>
      <w:proofErr w:type="gramEnd"/>
      <w:r w:rsidRPr="007A71C8">
        <w:rPr>
          <w:rFonts w:asciiTheme="minorBidi" w:hAnsiTheme="minorBidi"/>
        </w:rPr>
        <w:t xml:space="preserve"> digital pedagogy enhancing its scholarly validity.</w:t>
      </w:r>
    </w:p>
    <w:p w14:paraId="151BF8E5" w14:textId="77777777" w:rsidR="00E6546C" w:rsidRPr="007A71C8" w:rsidRDefault="00E6546C" w:rsidP="00136482">
      <w:pPr>
        <w:spacing w:line="360" w:lineRule="auto"/>
        <w:jc w:val="both"/>
        <w:rPr>
          <w:rFonts w:asciiTheme="minorBidi" w:hAnsiTheme="minorBidi"/>
          <w:b/>
        </w:rPr>
      </w:pPr>
      <w:r w:rsidRPr="007A71C8">
        <w:rPr>
          <w:rFonts w:asciiTheme="minorBidi" w:hAnsiTheme="minorBidi"/>
          <w:b/>
        </w:rPr>
        <w:t xml:space="preserve">Accuracy: </w:t>
      </w:r>
      <w:r w:rsidRPr="007A71C8">
        <w:rPr>
          <w:rFonts w:asciiTheme="minorBidi" w:hAnsiTheme="minorBidi"/>
        </w:rPr>
        <w:t>The chapters rely on research findings and theories including blended learning, digital feedback systems and e-portfolios. The arguments are underpinned by the comparative studies and the established pedagogical theory.</w:t>
      </w:r>
    </w:p>
    <w:p w14:paraId="6D281C84" w14:textId="77777777" w:rsidR="00E6546C" w:rsidRPr="009921CD" w:rsidRDefault="00E6546C" w:rsidP="00136482">
      <w:pPr>
        <w:spacing w:line="360" w:lineRule="auto"/>
        <w:jc w:val="both"/>
        <w:rPr>
          <w:rFonts w:ascii="Times New Roman" w:hAnsi="Times New Roman" w:cs="Times New Roman"/>
          <w:b/>
        </w:rPr>
      </w:pPr>
      <w:r w:rsidRPr="007A71C8">
        <w:rPr>
          <w:rFonts w:asciiTheme="minorBidi" w:hAnsiTheme="minorBidi"/>
          <w:b/>
        </w:rPr>
        <w:t xml:space="preserve">Purpose: </w:t>
      </w:r>
      <w:r w:rsidRPr="007A71C8">
        <w:rPr>
          <w:rFonts w:asciiTheme="minorBidi" w:hAnsiTheme="minorBidi"/>
        </w:rPr>
        <w:t>The book will educate teachers and scholars about practical online pedagogy. It is not advertisement focused and is academic in nature.</w:t>
      </w:r>
    </w:p>
    <w:p w14:paraId="5E35299C" w14:textId="77777777" w:rsidR="00E6546C" w:rsidRDefault="00E6546C" w:rsidP="00C963C3">
      <w:pPr>
        <w:rPr>
          <w:rFonts w:ascii="Arial" w:hAnsi="Arial" w:cs="Arial"/>
        </w:rPr>
      </w:pPr>
    </w:p>
    <w:p w14:paraId="346AD478" w14:textId="7F89744E" w:rsidR="00CF3FDB" w:rsidRPr="00CF1D9D" w:rsidRDefault="00CF3FDB" w:rsidP="007A71C8">
      <w:pPr>
        <w:pStyle w:val="Heading2"/>
        <w:spacing w:line="360" w:lineRule="auto"/>
        <w:jc w:val="both"/>
        <w:rPr>
          <w:rFonts w:asciiTheme="minorBidi" w:hAnsiTheme="minorBidi" w:cstheme="minorBidi"/>
          <w:b/>
          <w:bCs/>
          <w:color w:val="000000" w:themeColor="text1"/>
          <w:sz w:val="24"/>
          <w:szCs w:val="24"/>
        </w:rPr>
      </w:pPr>
      <w:bookmarkStart w:id="1" w:name="_Toc222888283"/>
      <w:r w:rsidRPr="00CF1D9D">
        <w:rPr>
          <w:rFonts w:asciiTheme="minorBidi" w:hAnsiTheme="minorBidi" w:cstheme="minorBidi"/>
          <w:b/>
          <w:bCs/>
          <w:color w:val="000000" w:themeColor="text1"/>
          <w:sz w:val="24"/>
          <w:szCs w:val="24"/>
        </w:rPr>
        <w:t>2</w:t>
      </w:r>
      <w:r w:rsidRPr="00CF1D9D">
        <w:rPr>
          <w:rFonts w:asciiTheme="minorBidi" w:hAnsiTheme="minorBidi" w:cstheme="minorBidi"/>
          <w:b/>
          <w:bCs/>
          <w:color w:val="0E2841" w:themeColor="text2"/>
          <w:sz w:val="24"/>
          <w:szCs w:val="24"/>
        </w:rPr>
        <w:t xml:space="preserve">. </w:t>
      </w:r>
      <w:r w:rsidR="00136482" w:rsidRPr="00CF1D9D">
        <w:rPr>
          <w:rStyle w:val="Heading1Char"/>
          <w:rFonts w:asciiTheme="minorBidi" w:hAnsiTheme="minorBidi" w:cstheme="minorBidi"/>
          <w:b/>
          <w:bCs/>
          <w:color w:val="000000" w:themeColor="text1"/>
          <w:sz w:val="24"/>
          <w:szCs w:val="24"/>
        </w:rPr>
        <w:t>Synthesis</w:t>
      </w:r>
      <w:r w:rsidRPr="00CF1D9D">
        <w:rPr>
          <w:rStyle w:val="Heading1Char"/>
          <w:rFonts w:asciiTheme="minorBidi" w:hAnsiTheme="minorBidi" w:cstheme="minorBidi"/>
          <w:b/>
          <w:bCs/>
          <w:color w:val="000000" w:themeColor="text1"/>
          <w:sz w:val="24"/>
          <w:szCs w:val="24"/>
        </w:rPr>
        <w:t xml:space="preserve"> of Academic Sources</w:t>
      </w:r>
      <w:bookmarkEnd w:id="1"/>
    </w:p>
    <w:p w14:paraId="7C8F1B9F" w14:textId="1615F971" w:rsidR="00E6546C" w:rsidRPr="000D4E3A" w:rsidRDefault="00CF3FDB" w:rsidP="000D4E3A">
      <w:pPr>
        <w:spacing w:line="360" w:lineRule="auto"/>
        <w:jc w:val="both"/>
        <w:rPr>
          <w:rFonts w:asciiTheme="minorBidi" w:hAnsiTheme="minorBidi"/>
        </w:rPr>
      </w:pPr>
      <w:r w:rsidRPr="00136482">
        <w:rPr>
          <w:rFonts w:asciiTheme="minorBidi" w:hAnsiTheme="minorBidi"/>
        </w:rPr>
        <w:t>The two sources investigate the idea of digital learning in a complementary way.</w:t>
      </w:r>
      <w:r w:rsidR="000D4E3A">
        <w:rPr>
          <w:rFonts w:asciiTheme="minorBidi" w:hAnsiTheme="minorBidi"/>
        </w:rPr>
        <w:t xml:space="preserve"> </w:t>
      </w:r>
      <w:proofErr w:type="spellStart"/>
      <w:r w:rsidRPr="00136482">
        <w:rPr>
          <w:rFonts w:asciiTheme="minorBidi" w:hAnsiTheme="minorBidi"/>
        </w:rPr>
        <w:t>Mexhuani</w:t>
      </w:r>
      <w:proofErr w:type="spellEnd"/>
      <w:r w:rsidRPr="00136482">
        <w:rPr>
          <w:rFonts w:asciiTheme="minorBidi" w:hAnsiTheme="minorBidi"/>
        </w:rPr>
        <w:t>,</w:t>
      </w:r>
      <w:r w:rsidR="007A71C8" w:rsidRPr="00136482">
        <w:rPr>
          <w:rFonts w:asciiTheme="minorBidi" w:hAnsiTheme="minorBidi"/>
        </w:rPr>
        <w:t xml:space="preserve"> </w:t>
      </w:r>
      <w:proofErr w:type="gramStart"/>
      <w:r w:rsidR="00F71120">
        <w:rPr>
          <w:rFonts w:asciiTheme="minorBidi" w:hAnsiTheme="minorBidi"/>
        </w:rPr>
        <w:t>B.(</w:t>
      </w:r>
      <w:proofErr w:type="gramEnd"/>
      <w:r w:rsidRPr="00136482">
        <w:rPr>
          <w:rFonts w:asciiTheme="minorBidi" w:hAnsiTheme="minorBidi"/>
        </w:rPr>
        <w:t xml:space="preserve">2025) uses the macro-institutional perspective, claiming that to transform successfully, a digital transformation </w:t>
      </w:r>
      <w:proofErr w:type="gramStart"/>
      <w:r w:rsidRPr="00136482">
        <w:rPr>
          <w:rFonts w:asciiTheme="minorBidi" w:hAnsiTheme="minorBidi"/>
        </w:rPr>
        <w:t>has to</w:t>
      </w:r>
      <w:proofErr w:type="gramEnd"/>
      <w:r w:rsidRPr="00136482">
        <w:rPr>
          <w:rFonts w:asciiTheme="minorBidi" w:hAnsiTheme="minorBidi"/>
        </w:rPr>
        <w:t xml:space="preserve"> be led, invested in infrastructure, trained staff, and culturally changed. The article points out that the failure of digital initiatives usually occurs when there is no coordination during the implementation and </w:t>
      </w:r>
      <w:proofErr w:type="gramStart"/>
      <w:r w:rsidRPr="00136482">
        <w:rPr>
          <w:rFonts w:asciiTheme="minorBidi" w:hAnsiTheme="minorBidi"/>
        </w:rPr>
        <w:t>long term</w:t>
      </w:r>
      <w:proofErr w:type="gramEnd"/>
      <w:r w:rsidRPr="00136482">
        <w:rPr>
          <w:rFonts w:asciiTheme="minorBidi" w:hAnsiTheme="minorBidi"/>
        </w:rPr>
        <w:t xml:space="preserve"> planning.</w:t>
      </w:r>
      <w:r w:rsidR="000D4E3A">
        <w:rPr>
          <w:rFonts w:asciiTheme="minorBidi" w:hAnsiTheme="minorBidi"/>
        </w:rPr>
        <w:t xml:space="preserve"> </w:t>
      </w:r>
      <w:r w:rsidRPr="00136482">
        <w:rPr>
          <w:rFonts w:asciiTheme="minorBidi" w:hAnsiTheme="minorBidi"/>
        </w:rPr>
        <w:t xml:space="preserve">Conversely, (Daniela, 2022) dwells on the micro-level pedagogy. The book goes on to emphasis on blended learning models, digital assessment methodology as well as feedback systems that incorporate technology in designing learning. It does not focus on policy but rather looks at the effect of digital tools on student interaction and skills </w:t>
      </w:r>
      <w:proofErr w:type="spellStart"/>
      <w:proofErr w:type="gramStart"/>
      <w:r w:rsidRPr="00136482">
        <w:rPr>
          <w:rFonts w:asciiTheme="minorBidi" w:hAnsiTheme="minorBidi"/>
        </w:rPr>
        <w:t>acquisition.The</w:t>
      </w:r>
      <w:proofErr w:type="spellEnd"/>
      <w:proofErr w:type="gramEnd"/>
      <w:r w:rsidRPr="00136482">
        <w:rPr>
          <w:rFonts w:asciiTheme="minorBidi" w:hAnsiTheme="minorBidi"/>
        </w:rPr>
        <w:t xml:space="preserve"> sources taken together prove that technology is not the sole factor that enhances education. Pedagogical quality (Daniela, 2022) </w:t>
      </w:r>
      <w:proofErr w:type="gramStart"/>
      <w:r w:rsidRPr="00136482">
        <w:rPr>
          <w:rFonts w:asciiTheme="minorBidi" w:hAnsiTheme="minorBidi"/>
        </w:rPr>
        <w:t>has to</w:t>
      </w:r>
      <w:proofErr w:type="gramEnd"/>
      <w:r w:rsidRPr="00136482">
        <w:rPr>
          <w:rFonts w:asciiTheme="minorBidi" w:hAnsiTheme="minorBidi"/>
        </w:rPr>
        <w:t xml:space="preserve"> be in line with institutional readiness (</w:t>
      </w:r>
      <w:proofErr w:type="spellStart"/>
      <w:r w:rsidRPr="00136482">
        <w:rPr>
          <w:rFonts w:asciiTheme="minorBidi" w:hAnsiTheme="minorBidi"/>
        </w:rPr>
        <w:t>Mexhuani</w:t>
      </w:r>
      <w:proofErr w:type="spellEnd"/>
      <w:r w:rsidRPr="00136482">
        <w:rPr>
          <w:rFonts w:asciiTheme="minorBidi" w:hAnsiTheme="minorBidi"/>
        </w:rPr>
        <w:t>, 2025). Online learning is thus a challenge to an organization and a teaching opportunity.</w:t>
      </w:r>
    </w:p>
    <w:p w14:paraId="1292F68D" w14:textId="6F3C4F8C" w:rsidR="00CF3FDB" w:rsidRPr="00717CAB" w:rsidRDefault="00CF3FDB" w:rsidP="006D26FC">
      <w:pPr>
        <w:pStyle w:val="Heading3"/>
        <w:spacing w:line="360" w:lineRule="auto"/>
        <w:jc w:val="both"/>
        <w:rPr>
          <w:rFonts w:asciiTheme="minorBidi" w:hAnsiTheme="minorBidi" w:cstheme="minorBidi"/>
          <w:b/>
          <w:bCs/>
          <w:color w:val="auto"/>
          <w:sz w:val="24"/>
          <w:szCs w:val="24"/>
        </w:rPr>
      </w:pPr>
      <w:bookmarkStart w:id="2" w:name="_Toc222888284"/>
      <w:r w:rsidRPr="00717CAB">
        <w:rPr>
          <w:rFonts w:asciiTheme="minorBidi" w:hAnsiTheme="minorBidi" w:cstheme="minorBidi"/>
          <w:b/>
          <w:bCs/>
          <w:color w:val="auto"/>
          <w:sz w:val="24"/>
          <w:szCs w:val="24"/>
        </w:rPr>
        <w:t>3</w:t>
      </w:r>
      <w:r w:rsidRPr="00717CAB">
        <w:rPr>
          <w:rStyle w:val="Heading1Char"/>
          <w:rFonts w:asciiTheme="minorBidi" w:hAnsiTheme="minorBidi" w:cstheme="minorBidi"/>
          <w:b/>
          <w:bCs/>
          <w:color w:val="auto"/>
          <w:sz w:val="24"/>
          <w:szCs w:val="24"/>
        </w:rPr>
        <w:t xml:space="preserve">. </w:t>
      </w:r>
      <w:bookmarkEnd w:id="2"/>
      <w:r w:rsidR="00717CAB" w:rsidRPr="00717CAB">
        <w:rPr>
          <w:rStyle w:val="Heading1Char"/>
          <w:rFonts w:asciiTheme="minorBidi" w:hAnsiTheme="minorBidi" w:cstheme="minorBidi"/>
          <w:b/>
          <w:bCs/>
          <w:color w:val="auto"/>
          <w:sz w:val="24"/>
          <w:szCs w:val="24"/>
        </w:rPr>
        <w:t xml:space="preserve">Identifying a key Challenge and Opportunity </w:t>
      </w:r>
    </w:p>
    <w:p w14:paraId="787EE4A7" w14:textId="6F130841" w:rsidR="00CF3FDB" w:rsidRPr="00136482" w:rsidRDefault="00CF3FDB" w:rsidP="000D4E3A">
      <w:pPr>
        <w:spacing w:line="360" w:lineRule="auto"/>
        <w:jc w:val="both"/>
        <w:rPr>
          <w:rFonts w:asciiTheme="minorBidi" w:hAnsiTheme="minorBidi"/>
        </w:rPr>
      </w:pPr>
      <w:r w:rsidRPr="00136482">
        <w:rPr>
          <w:rFonts w:asciiTheme="minorBidi" w:hAnsiTheme="minorBidi"/>
        </w:rPr>
        <w:t>One of the most significant problems of digital higher education is the lack of equal access and disparities in digital competence.</w:t>
      </w:r>
      <w:r w:rsidR="00FC5640" w:rsidRPr="00136482">
        <w:rPr>
          <w:rFonts w:asciiTheme="minorBidi" w:hAnsiTheme="minorBidi"/>
        </w:rPr>
        <w:t xml:space="preserve"> </w:t>
      </w:r>
      <w:proofErr w:type="spellStart"/>
      <w:r w:rsidRPr="00136482">
        <w:rPr>
          <w:rFonts w:asciiTheme="minorBidi" w:hAnsiTheme="minorBidi"/>
        </w:rPr>
        <w:t>Mexhuani</w:t>
      </w:r>
      <w:proofErr w:type="spellEnd"/>
      <w:r w:rsidRPr="00136482">
        <w:rPr>
          <w:rFonts w:asciiTheme="minorBidi" w:hAnsiTheme="minorBidi"/>
        </w:rPr>
        <w:t xml:space="preserve">, </w:t>
      </w:r>
      <w:r w:rsidR="00FC5640" w:rsidRPr="00136482">
        <w:rPr>
          <w:rFonts w:asciiTheme="minorBidi" w:hAnsiTheme="minorBidi"/>
        </w:rPr>
        <w:t>B. (</w:t>
      </w:r>
      <w:r w:rsidRPr="00136482">
        <w:rPr>
          <w:rFonts w:asciiTheme="minorBidi" w:hAnsiTheme="minorBidi"/>
        </w:rPr>
        <w:t>2025)</w:t>
      </w:r>
      <w:r w:rsidR="00FC5640" w:rsidRPr="00136482">
        <w:rPr>
          <w:rFonts w:asciiTheme="minorBidi" w:hAnsiTheme="minorBidi"/>
        </w:rPr>
        <w:t xml:space="preserve"> states that</w:t>
      </w:r>
      <w:r w:rsidRPr="00136482">
        <w:rPr>
          <w:rFonts w:asciiTheme="minorBidi" w:hAnsiTheme="minorBidi"/>
        </w:rPr>
        <w:t xml:space="preserve"> infrastructural constraints, employee resistance and lack of training are some of the </w:t>
      </w:r>
      <w:r w:rsidRPr="00136482">
        <w:rPr>
          <w:rFonts w:asciiTheme="minorBidi" w:hAnsiTheme="minorBidi"/>
        </w:rPr>
        <w:lastRenderedPageBreak/>
        <w:t>obstacles to successful implementation.</w:t>
      </w:r>
      <w:r w:rsidR="000D4E3A">
        <w:rPr>
          <w:rFonts w:asciiTheme="minorBidi" w:hAnsiTheme="minorBidi"/>
        </w:rPr>
        <w:t xml:space="preserve"> </w:t>
      </w:r>
      <w:r w:rsidRPr="00136482">
        <w:rPr>
          <w:rFonts w:asciiTheme="minorBidi" w:hAnsiTheme="minorBidi"/>
        </w:rPr>
        <w:t>In cases of fragmentation, the students can have access to poorly organized materials, lack of communication and support. According to (Daniela, 2022), less structured digital information has been reported to have a negative impact on concentration and academic performance, as it adds cognitive load.</w:t>
      </w:r>
      <w:r w:rsidR="00FC5640" w:rsidRPr="00136482">
        <w:rPr>
          <w:rFonts w:asciiTheme="minorBidi" w:hAnsiTheme="minorBidi"/>
        </w:rPr>
        <w:t xml:space="preserve"> </w:t>
      </w:r>
      <w:r w:rsidRPr="00136482">
        <w:rPr>
          <w:rFonts w:asciiTheme="minorBidi" w:hAnsiTheme="minorBidi"/>
        </w:rPr>
        <w:t>Digital inequality thus has another impact on access on top of the students developing employability skills including independent learning and critical thinking.</w:t>
      </w:r>
    </w:p>
    <w:p w14:paraId="765E824F" w14:textId="3C4C1DFE" w:rsidR="00CF3FDB" w:rsidRPr="00136482" w:rsidRDefault="00FC5640" w:rsidP="0070004A">
      <w:pPr>
        <w:spacing w:line="360" w:lineRule="auto"/>
        <w:jc w:val="both"/>
        <w:rPr>
          <w:rFonts w:asciiTheme="minorBidi" w:hAnsiTheme="minorBidi"/>
        </w:rPr>
      </w:pPr>
      <w:proofErr w:type="gramStart"/>
      <w:r w:rsidRPr="00136482">
        <w:rPr>
          <w:rFonts w:asciiTheme="minorBidi" w:hAnsiTheme="minorBidi"/>
        </w:rPr>
        <w:t>However</w:t>
      </w:r>
      <w:proofErr w:type="gramEnd"/>
      <w:r w:rsidRPr="00136482">
        <w:rPr>
          <w:rFonts w:asciiTheme="minorBidi" w:hAnsiTheme="minorBidi"/>
        </w:rPr>
        <w:t xml:space="preserve"> the </w:t>
      </w:r>
      <w:r w:rsidR="006D26FC" w:rsidRPr="00136482">
        <w:rPr>
          <w:rFonts w:asciiTheme="minorBidi" w:hAnsiTheme="minorBidi"/>
        </w:rPr>
        <w:t>above challenge, a key o</w:t>
      </w:r>
      <w:r w:rsidR="00CF3FDB" w:rsidRPr="00136482">
        <w:rPr>
          <w:rFonts w:asciiTheme="minorBidi" w:hAnsiTheme="minorBidi"/>
        </w:rPr>
        <w:t>pportunity</w:t>
      </w:r>
      <w:r w:rsidR="00717CAB">
        <w:rPr>
          <w:rFonts w:asciiTheme="minorBidi" w:hAnsiTheme="minorBidi"/>
        </w:rPr>
        <w:t xml:space="preserve"> is a</w:t>
      </w:r>
      <w:r w:rsidR="006D26FC" w:rsidRPr="00136482">
        <w:rPr>
          <w:rFonts w:asciiTheme="minorBidi" w:hAnsiTheme="minorBidi"/>
        </w:rPr>
        <w:t xml:space="preserve"> </w:t>
      </w:r>
      <w:r w:rsidR="00CF3FDB" w:rsidRPr="00136482">
        <w:rPr>
          <w:rFonts w:asciiTheme="minorBidi" w:hAnsiTheme="minorBidi"/>
        </w:rPr>
        <w:t>Customized and Student-</w:t>
      </w:r>
      <w:proofErr w:type="spellStart"/>
      <w:r w:rsidR="00CF3FDB" w:rsidRPr="00136482">
        <w:rPr>
          <w:rFonts w:asciiTheme="minorBidi" w:hAnsiTheme="minorBidi"/>
        </w:rPr>
        <w:t>Centered</w:t>
      </w:r>
      <w:proofErr w:type="spellEnd"/>
      <w:r w:rsidR="00CF3FDB" w:rsidRPr="00136482">
        <w:rPr>
          <w:rFonts w:asciiTheme="minorBidi" w:hAnsiTheme="minorBidi"/>
        </w:rPr>
        <w:t xml:space="preserve"> Learning.</w:t>
      </w:r>
      <w:r w:rsidR="006D26FC" w:rsidRPr="00136482">
        <w:rPr>
          <w:rFonts w:asciiTheme="minorBidi" w:hAnsiTheme="minorBidi"/>
        </w:rPr>
        <w:t xml:space="preserve"> </w:t>
      </w:r>
      <w:r w:rsidR="00CF3FDB" w:rsidRPr="00136482">
        <w:rPr>
          <w:rFonts w:asciiTheme="minorBidi" w:hAnsiTheme="minorBidi"/>
        </w:rPr>
        <w:t>Online learning presents the possibilities of personalized and flexible learning.</w:t>
      </w:r>
      <w:r w:rsidR="00717CAB">
        <w:rPr>
          <w:rFonts w:asciiTheme="minorBidi" w:hAnsiTheme="minorBidi"/>
        </w:rPr>
        <w:t xml:space="preserve"> </w:t>
      </w:r>
      <w:r w:rsidR="00CF3FDB" w:rsidRPr="00136482">
        <w:rPr>
          <w:rFonts w:asciiTheme="minorBidi" w:hAnsiTheme="minorBidi"/>
        </w:rPr>
        <w:t xml:space="preserve">Daniela, </w:t>
      </w:r>
      <w:r w:rsidR="006D26FC" w:rsidRPr="00136482">
        <w:rPr>
          <w:rFonts w:asciiTheme="minorBidi" w:hAnsiTheme="minorBidi"/>
        </w:rPr>
        <w:t>L. (</w:t>
      </w:r>
      <w:r w:rsidR="00CF3FDB" w:rsidRPr="00136482">
        <w:rPr>
          <w:rFonts w:asciiTheme="minorBidi" w:hAnsiTheme="minorBidi"/>
        </w:rPr>
        <w:t>2022) emphasi</w:t>
      </w:r>
      <w:r w:rsidR="006D26FC" w:rsidRPr="00136482">
        <w:rPr>
          <w:rFonts w:asciiTheme="minorBidi" w:hAnsiTheme="minorBidi"/>
        </w:rPr>
        <w:t>s</w:t>
      </w:r>
      <w:r w:rsidR="00CF3FDB" w:rsidRPr="00136482">
        <w:rPr>
          <w:rFonts w:asciiTheme="minorBidi" w:hAnsiTheme="minorBidi"/>
        </w:rPr>
        <w:t>es blended learning and digital feedback systems that enable students to re-watch the lectures they have already attended and track their progress</w:t>
      </w:r>
      <w:r w:rsidR="00CF1D9D">
        <w:rPr>
          <w:rFonts w:asciiTheme="minorBidi" w:hAnsiTheme="minorBidi"/>
        </w:rPr>
        <w:t xml:space="preserve">. The </w:t>
      </w:r>
      <w:r w:rsidR="00CF3FDB" w:rsidRPr="00136482">
        <w:rPr>
          <w:rFonts w:asciiTheme="minorBidi" w:hAnsiTheme="minorBidi"/>
        </w:rPr>
        <w:t>flexibility permits self-reflection and learning.</w:t>
      </w:r>
      <w:r w:rsidR="0070004A">
        <w:rPr>
          <w:rFonts w:asciiTheme="minorBidi" w:hAnsiTheme="minorBidi"/>
        </w:rPr>
        <w:t xml:space="preserve"> </w:t>
      </w:r>
      <w:proofErr w:type="spellStart"/>
      <w:r w:rsidR="00CF3FDB" w:rsidRPr="00136482">
        <w:rPr>
          <w:rFonts w:asciiTheme="minorBidi" w:hAnsiTheme="minorBidi"/>
        </w:rPr>
        <w:t>Mexhuani</w:t>
      </w:r>
      <w:proofErr w:type="spellEnd"/>
      <w:r w:rsidR="00CF3FDB" w:rsidRPr="00136482">
        <w:rPr>
          <w:rFonts w:asciiTheme="minorBidi" w:hAnsiTheme="minorBidi"/>
        </w:rPr>
        <w:t>,</w:t>
      </w:r>
      <w:r w:rsidR="006D26FC" w:rsidRPr="00136482">
        <w:rPr>
          <w:rFonts w:asciiTheme="minorBidi" w:hAnsiTheme="minorBidi"/>
        </w:rPr>
        <w:t xml:space="preserve"> B.</w:t>
      </w:r>
      <w:r w:rsidR="00CF3FDB" w:rsidRPr="00136482">
        <w:rPr>
          <w:rFonts w:asciiTheme="minorBidi" w:hAnsiTheme="minorBidi"/>
        </w:rPr>
        <w:t xml:space="preserve"> </w:t>
      </w:r>
      <w:r w:rsidR="006D26FC" w:rsidRPr="00136482">
        <w:rPr>
          <w:rFonts w:asciiTheme="minorBidi" w:hAnsiTheme="minorBidi"/>
        </w:rPr>
        <w:t>(</w:t>
      </w:r>
      <w:r w:rsidR="00CF3FDB" w:rsidRPr="00136482">
        <w:rPr>
          <w:rFonts w:asciiTheme="minorBidi" w:hAnsiTheme="minorBidi"/>
        </w:rPr>
        <w:t>2025), however, warns that these benefits should be anchored on institutional support and how these are to be implemented.</w:t>
      </w:r>
      <w:r w:rsidR="006D26FC" w:rsidRPr="00136482">
        <w:rPr>
          <w:rFonts w:asciiTheme="minorBidi" w:hAnsiTheme="minorBidi"/>
        </w:rPr>
        <w:t xml:space="preserve"> </w:t>
      </w:r>
      <w:r w:rsidR="00CF3FDB" w:rsidRPr="00136482">
        <w:rPr>
          <w:rFonts w:asciiTheme="minorBidi" w:hAnsiTheme="minorBidi"/>
        </w:rPr>
        <w:t>Efficient pedagogy can help digital learning foster self-determination and digital ability.</w:t>
      </w:r>
    </w:p>
    <w:p w14:paraId="0EC9ABD6" w14:textId="77777777" w:rsidR="00CF3FDB" w:rsidRDefault="00CF3FDB" w:rsidP="00CF3FDB">
      <w:pPr>
        <w:rPr>
          <w:b/>
          <w:bCs/>
        </w:rPr>
      </w:pPr>
      <w:r>
        <w:rPr>
          <w:b/>
          <w:bCs/>
        </w:rPr>
        <w:t xml:space="preserve">4. </w:t>
      </w:r>
      <w:r w:rsidRPr="00AE7E74">
        <w:rPr>
          <w:b/>
          <w:bCs/>
        </w:rPr>
        <w:t>Academic Planning</w:t>
      </w:r>
    </w:p>
    <w:p w14:paraId="1AF98FE6" w14:textId="1DD14FCD" w:rsidR="00CF3FDB" w:rsidRPr="00136482" w:rsidRDefault="00CF3FDB" w:rsidP="00136482">
      <w:pPr>
        <w:spacing w:line="360" w:lineRule="auto"/>
        <w:jc w:val="both"/>
        <w:rPr>
          <w:rFonts w:asciiTheme="minorBidi" w:hAnsiTheme="minorBidi"/>
        </w:rPr>
        <w:sectPr w:rsidR="00CF3FDB" w:rsidRPr="00136482">
          <w:pgSz w:w="11906" w:h="16838"/>
          <w:pgMar w:top="1440" w:right="1440" w:bottom="1440" w:left="1440" w:header="708" w:footer="708" w:gutter="0"/>
          <w:cols w:space="708"/>
          <w:docGrid w:linePitch="360"/>
        </w:sectPr>
      </w:pPr>
      <w:r w:rsidRPr="00136482">
        <w:rPr>
          <w:rFonts w:asciiTheme="minorBidi" w:hAnsiTheme="minorBidi"/>
        </w:rPr>
        <w:t xml:space="preserve">In component 2 I will prioritize the main body which include the challenges and opportunities for the students in the digital era and will be evaluated by using recent literature. </w:t>
      </w:r>
      <w:proofErr w:type="spellStart"/>
      <w:r w:rsidRPr="00136482">
        <w:rPr>
          <w:rFonts w:asciiTheme="minorBidi" w:hAnsiTheme="minorBidi"/>
        </w:rPr>
        <w:t>Beside</w:t>
      </w:r>
      <w:proofErr w:type="spellEnd"/>
      <w:r w:rsidRPr="00136482">
        <w:rPr>
          <w:rFonts w:asciiTheme="minorBidi" w:hAnsiTheme="minorBidi"/>
        </w:rPr>
        <w:t xml:space="preserve"> that, strategies will be suggested with describing the importance of using digital leaning methodology. The report is a structured as follow format: introduction, challenges, opportunities, strategies and conclusion</w:t>
      </w:r>
      <w:r w:rsidR="0070004A">
        <w:rPr>
          <w:rFonts w:asciiTheme="minorBidi" w:hAnsiTheme="minorBidi"/>
        </w:rPr>
        <w:t>.</w:t>
      </w:r>
    </w:p>
    <w:p w14:paraId="52910193" w14:textId="1C6F32BB" w:rsidR="00C963C3" w:rsidRPr="009F24C9" w:rsidRDefault="00C963C3" w:rsidP="00C963C3">
      <w:pPr>
        <w:rPr>
          <w:rFonts w:ascii="Arial" w:hAnsi="Arial" w:cs="Arial"/>
          <w:b/>
          <w:bCs/>
        </w:rPr>
      </w:pPr>
    </w:p>
    <w:tbl>
      <w:tblPr>
        <w:tblStyle w:val="TableGrid"/>
        <w:tblW w:w="0" w:type="auto"/>
        <w:tblLook w:val="04A0" w:firstRow="1" w:lastRow="0" w:firstColumn="1" w:lastColumn="0" w:noHBand="0" w:noVBand="1"/>
      </w:tblPr>
      <w:tblGrid>
        <w:gridCol w:w="4486"/>
        <w:gridCol w:w="4530"/>
      </w:tblGrid>
      <w:tr w:rsidR="00B668ED" w:rsidRPr="009F24C9" w14:paraId="6E7EE347" w14:textId="77777777" w:rsidTr="00C226A7">
        <w:tc>
          <w:tcPr>
            <w:tcW w:w="5552" w:type="dxa"/>
          </w:tcPr>
          <w:p w14:paraId="7310234C" w14:textId="77777777" w:rsidR="00B668ED" w:rsidRPr="009F24C9" w:rsidRDefault="00B668ED" w:rsidP="00C226A7">
            <w:pPr>
              <w:spacing w:after="160" w:line="278" w:lineRule="auto"/>
              <w:jc w:val="center"/>
              <w:rPr>
                <w:rFonts w:ascii="Arial" w:hAnsi="Arial" w:cs="Arial"/>
                <w:b/>
                <w:bCs/>
              </w:rPr>
            </w:pPr>
            <w:r w:rsidRPr="009F24C9">
              <w:rPr>
                <w:rFonts w:ascii="Arial" w:hAnsi="Arial" w:cs="Arial"/>
                <w:b/>
                <w:bCs/>
              </w:rPr>
              <w:t>Task</w:t>
            </w:r>
          </w:p>
        </w:tc>
        <w:tc>
          <w:tcPr>
            <w:tcW w:w="5552" w:type="dxa"/>
          </w:tcPr>
          <w:p w14:paraId="4D270F33" w14:textId="77777777" w:rsidR="00B668ED" w:rsidRPr="009F24C9" w:rsidRDefault="00B668ED" w:rsidP="00C226A7">
            <w:pPr>
              <w:spacing w:after="160" w:line="278" w:lineRule="auto"/>
              <w:jc w:val="center"/>
              <w:rPr>
                <w:rFonts w:ascii="Arial" w:hAnsi="Arial" w:cs="Arial"/>
                <w:b/>
                <w:bCs/>
              </w:rPr>
            </w:pPr>
            <w:r w:rsidRPr="009F24C9">
              <w:rPr>
                <w:rFonts w:ascii="Arial" w:hAnsi="Arial" w:cs="Arial"/>
                <w:b/>
                <w:bCs/>
              </w:rPr>
              <w:t>Date/ Deadline</w:t>
            </w:r>
          </w:p>
        </w:tc>
      </w:tr>
      <w:tr w:rsidR="00B668ED" w:rsidRPr="009F24C9" w14:paraId="17AE3C0F" w14:textId="77777777" w:rsidTr="00C226A7">
        <w:tc>
          <w:tcPr>
            <w:tcW w:w="5552" w:type="dxa"/>
          </w:tcPr>
          <w:p w14:paraId="14E20D23" w14:textId="77777777" w:rsidR="00B668ED" w:rsidRPr="009F24C9" w:rsidRDefault="00B668ED" w:rsidP="00C226A7">
            <w:pPr>
              <w:spacing w:after="160" w:line="278" w:lineRule="auto"/>
              <w:jc w:val="center"/>
              <w:rPr>
                <w:rFonts w:ascii="Arial" w:hAnsi="Arial" w:cs="Arial"/>
              </w:rPr>
            </w:pPr>
            <w:r w:rsidRPr="009F24C9">
              <w:rPr>
                <w:rFonts w:ascii="Arial" w:hAnsi="Arial" w:cs="Arial"/>
              </w:rPr>
              <w:t>Finish research</w:t>
            </w:r>
          </w:p>
        </w:tc>
        <w:tc>
          <w:tcPr>
            <w:tcW w:w="5552" w:type="dxa"/>
          </w:tcPr>
          <w:p w14:paraId="3F1EB262" w14:textId="2C8AD581" w:rsidR="00B668ED" w:rsidRPr="009F24C9" w:rsidRDefault="00074683" w:rsidP="00C226A7">
            <w:pPr>
              <w:spacing w:after="160" w:line="278" w:lineRule="auto"/>
              <w:jc w:val="center"/>
              <w:rPr>
                <w:rFonts w:ascii="Arial" w:hAnsi="Arial" w:cs="Arial"/>
              </w:rPr>
            </w:pPr>
            <w:r>
              <w:rPr>
                <w:rFonts w:ascii="Arial" w:hAnsi="Arial" w:cs="Arial"/>
              </w:rPr>
              <w:t>07/02/2026</w:t>
            </w:r>
          </w:p>
        </w:tc>
      </w:tr>
      <w:tr w:rsidR="00B668ED" w:rsidRPr="009F24C9" w14:paraId="122F8C21" w14:textId="77777777" w:rsidTr="00C226A7">
        <w:tc>
          <w:tcPr>
            <w:tcW w:w="5552" w:type="dxa"/>
          </w:tcPr>
          <w:p w14:paraId="1242D8DA" w14:textId="77777777" w:rsidR="00B668ED" w:rsidRPr="009F24C9" w:rsidRDefault="00B668ED" w:rsidP="00C226A7">
            <w:pPr>
              <w:spacing w:after="160" w:line="278" w:lineRule="auto"/>
              <w:jc w:val="center"/>
              <w:rPr>
                <w:rFonts w:ascii="Arial" w:hAnsi="Arial" w:cs="Arial"/>
              </w:rPr>
            </w:pPr>
            <w:r w:rsidRPr="009F24C9">
              <w:rPr>
                <w:rFonts w:ascii="Arial" w:hAnsi="Arial" w:cs="Arial"/>
              </w:rPr>
              <w:t>Draft first section</w:t>
            </w:r>
          </w:p>
        </w:tc>
        <w:tc>
          <w:tcPr>
            <w:tcW w:w="5552" w:type="dxa"/>
          </w:tcPr>
          <w:p w14:paraId="2985EF06" w14:textId="4FE37AC7" w:rsidR="00B668ED" w:rsidRPr="009F24C9" w:rsidRDefault="00074683" w:rsidP="00C226A7">
            <w:pPr>
              <w:spacing w:after="160" w:line="278" w:lineRule="auto"/>
              <w:jc w:val="center"/>
              <w:rPr>
                <w:rFonts w:ascii="Arial" w:hAnsi="Arial" w:cs="Arial"/>
              </w:rPr>
            </w:pPr>
            <w:r>
              <w:rPr>
                <w:rFonts w:ascii="Arial" w:hAnsi="Arial" w:cs="Arial"/>
              </w:rPr>
              <w:t>12/02/2026</w:t>
            </w:r>
          </w:p>
        </w:tc>
      </w:tr>
      <w:tr w:rsidR="00B668ED" w:rsidRPr="009F24C9" w14:paraId="15A9300C" w14:textId="77777777" w:rsidTr="00C226A7">
        <w:tc>
          <w:tcPr>
            <w:tcW w:w="5552" w:type="dxa"/>
          </w:tcPr>
          <w:p w14:paraId="451F8463" w14:textId="77777777" w:rsidR="00B668ED" w:rsidRPr="009F24C9" w:rsidRDefault="00B668ED" w:rsidP="00C226A7">
            <w:pPr>
              <w:spacing w:after="160" w:line="278" w:lineRule="auto"/>
              <w:jc w:val="center"/>
              <w:rPr>
                <w:rFonts w:ascii="Arial" w:hAnsi="Arial" w:cs="Arial"/>
              </w:rPr>
            </w:pPr>
            <w:r w:rsidRPr="009F24C9">
              <w:rPr>
                <w:rFonts w:ascii="Arial" w:hAnsi="Arial" w:cs="Arial"/>
              </w:rPr>
              <w:t>Complete first draft</w:t>
            </w:r>
          </w:p>
        </w:tc>
        <w:tc>
          <w:tcPr>
            <w:tcW w:w="5552" w:type="dxa"/>
          </w:tcPr>
          <w:p w14:paraId="65269EDB" w14:textId="4BDB497A" w:rsidR="00B668ED" w:rsidRPr="009F24C9" w:rsidRDefault="00074683" w:rsidP="00C226A7">
            <w:pPr>
              <w:spacing w:after="160" w:line="278" w:lineRule="auto"/>
              <w:jc w:val="center"/>
              <w:rPr>
                <w:rFonts w:ascii="Arial" w:hAnsi="Arial" w:cs="Arial"/>
              </w:rPr>
            </w:pPr>
            <w:r>
              <w:rPr>
                <w:rFonts w:ascii="Arial" w:hAnsi="Arial" w:cs="Arial"/>
              </w:rPr>
              <w:t>17/02/26</w:t>
            </w:r>
          </w:p>
        </w:tc>
      </w:tr>
      <w:tr w:rsidR="00B668ED" w:rsidRPr="009F24C9" w14:paraId="3C106586" w14:textId="77777777" w:rsidTr="00C226A7">
        <w:tc>
          <w:tcPr>
            <w:tcW w:w="5552" w:type="dxa"/>
          </w:tcPr>
          <w:p w14:paraId="16A4F2D6" w14:textId="77777777" w:rsidR="00B668ED" w:rsidRPr="009F24C9" w:rsidRDefault="00B668ED" w:rsidP="00C226A7">
            <w:pPr>
              <w:spacing w:after="160" w:line="278" w:lineRule="auto"/>
              <w:jc w:val="center"/>
              <w:rPr>
                <w:rFonts w:ascii="Arial" w:hAnsi="Arial" w:cs="Arial"/>
              </w:rPr>
            </w:pPr>
            <w:r w:rsidRPr="009F24C9">
              <w:rPr>
                <w:rFonts w:ascii="Arial" w:hAnsi="Arial" w:cs="Arial"/>
              </w:rPr>
              <w:t>Final editing</w:t>
            </w:r>
          </w:p>
        </w:tc>
        <w:tc>
          <w:tcPr>
            <w:tcW w:w="5552" w:type="dxa"/>
          </w:tcPr>
          <w:p w14:paraId="5104B13E" w14:textId="0A4E406F" w:rsidR="00B668ED" w:rsidRPr="009F24C9" w:rsidRDefault="00C97BAE" w:rsidP="00C226A7">
            <w:pPr>
              <w:spacing w:after="160" w:line="278" w:lineRule="auto"/>
              <w:jc w:val="center"/>
              <w:rPr>
                <w:rFonts w:ascii="Arial" w:hAnsi="Arial" w:cs="Arial"/>
              </w:rPr>
            </w:pPr>
            <w:r>
              <w:rPr>
                <w:rFonts w:ascii="Arial" w:hAnsi="Arial" w:cs="Arial"/>
              </w:rPr>
              <w:t>26/02/2026</w:t>
            </w:r>
          </w:p>
        </w:tc>
      </w:tr>
    </w:tbl>
    <w:p w14:paraId="622CA990" w14:textId="7719488C" w:rsidR="00C963C3" w:rsidRPr="009F24C9" w:rsidRDefault="00C963C3" w:rsidP="00C963C3">
      <w:pPr>
        <w:rPr>
          <w:rFonts w:ascii="Arial" w:hAnsi="Arial" w:cs="Arial"/>
        </w:rPr>
      </w:pPr>
    </w:p>
    <w:p w14:paraId="6671D21A" w14:textId="77777777" w:rsidR="00C963C3" w:rsidRPr="009F24C9" w:rsidRDefault="00C963C3" w:rsidP="00C963C3">
      <w:pPr>
        <w:rPr>
          <w:rFonts w:ascii="Arial" w:hAnsi="Arial" w:cs="Arial"/>
          <w:b/>
          <w:bCs/>
        </w:rPr>
      </w:pPr>
      <w:r w:rsidRPr="009F24C9">
        <w:rPr>
          <w:rFonts w:ascii="Arial" w:hAnsi="Arial" w:cs="Arial"/>
          <w:b/>
          <w:bCs/>
        </w:rPr>
        <w:t>Reference List – Component 1</w:t>
      </w:r>
    </w:p>
    <w:p w14:paraId="422AD00D" w14:textId="77777777" w:rsidR="00CF1D9D" w:rsidRPr="00226353" w:rsidRDefault="00CF1D9D" w:rsidP="00CF1D9D">
      <w:pPr>
        <w:spacing w:line="360" w:lineRule="auto"/>
        <w:jc w:val="both"/>
        <w:rPr>
          <w:rFonts w:asciiTheme="minorBidi" w:hAnsiTheme="minorBidi"/>
          <w:i/>
          <w:iCs/>
          <w:color w:val="222222"/>
          <w:shd w:val="clear" w:color="auto" w:fill="FFFFFF"/>
        </w:rPr>
      </w:pPr>
      <w:r w:rsidRPr="002824AF">
        <w:rPr>
          <w:rFonts w:asciiTheme="minorBidi" w:hAnsiTheme="minorBidi"/>
          <w:color w:val="222222"/>
          <w:shd w:val="clear" w:color="auto" w:fill="FFFFFF"/>
        </w:rPr>
        <w:t xml:space="preserve">Daniela, L. (2022) </w:t>
      </w:r>
      <w:r>
        <w:rPr>
          <w:rFonts w:asciiTheme="minorBidi" w:hAnsiTheme="minorBidi"/>
          <w:color w:val="222222"/>
          <w:shd w:val="clear" w:color="auto" w:fill="FFFFFF"/>
        </w:rPr>
        <w:t>‘</w:t>
      </w:r>
      <w:r w:rsidRPr="002824AF">
        <w:rPr>
          <w:rFonts w:asciiTheme="minorBidi" w:hAnsiTheme="minorBidi"/>
          <w:color w:val="222222"/>
          <w:shd w:val="clear" w:color="auto" w:fill="FFFFFF"/>
        </w:rPr>
        <w:t>Inclusive technology-enhanced education</w:t>
      </w:r>
      <w:r>
        <w:rPr>
          <w:rFonts w:asciiTheme="minorBidi" w:hAnsiTheme="minorBidi"/>
          <w:color w:val="222222"/>
          <w:shd w:val="clear" w:color="auto" w:fill="FFFFFF"/>
        </w:rPr>
        <w:t>’</w:t>
      </w:r>
      <w:r w:rsidRPr="002824AF">
        <w:rPr>
          <w:rFonts w:asciiTheme="minorBidi" w:hAnsiTheme="minorBidi"/>
          <w:color w:val="222222"/>
          <w:shd w:val="clear" w:color="auto" w:fill="FFFFFF"/>
        </w:rPr>
        <w:t xml:space="preserve">. </w:t>
      </w:r>
      <w:r w:rsidRPr="00F67D5D">
        <w:rPr>
          <w:rFonts w:asciiTheme="minorBidi" w:hAnsiTheme="minorBidi"/>
          <w:i/>
          <w:iCs/>
          <w:color w:val="222222"/>
          <w:shd w:val="clear" w:color="auto" w:fill="FFFFFF"/>
        </w:rPr>
        <w:t>In</w:t>
      </w:r>
      <w:r w:rsidRPr="002824AF">
        <w:rPr>
          <w:rFonts w:asciiTheme="minorBidi" w:hAnsiTheme="minorBidi"/>
          <w:color w:val="222222"/>
          <w:shd w:val="clear" w:color="auto" w:fill="FFFFFF"/>
        </w:rPr>
        <w:t> </w:t>
      </w:r>
      <w:r w:rsidRPr="002824AF">
        <w:rPr>
          <w:rFonts w:asciiTheme="minorBidi" w:hAnsiTheme="minorBidi"/>
          <w:i/>
          <w:iCs/>
          <w:color w:val="222222"/>
          <w:shd w:val="clear" w:color="auto" w:fill="FFFFFF"/>
        </w:rPr>
        <w:t>Inclusive digital education</w:t>
      </w:r>
      <w:r w:rsidRPr="002824AF">
        <w:rPr>
          <w:rFonts w:asciiTheme="minorBidi" w:hAnsiTheme="minorBidi"/>
          <w:color w:val="222222"/>
          <w:shd w:val="clear" w:color="auto" w:fill="FFFFFF"/>
        </w:rPr>
        <w:t xml:space="preserve"> (pp. 1-11). </w:t>
      </w:r>
      <w:r w:rsidRPr="00226353">
        <w:rPr>
          <w:rFonts w:asciiTheme="minorBidi" w:hAnsiTheme="minorBidi"/>
          <w:i/>
          <w:iCs/>
          <w:color w:val="222222"/>
          <w:shd w:val="clear" w:color="auto" w:fill="FFFFFF"/>
        </w:rPr>
        <w:t>Springer</w:t>
      </w:r>
      <w:r>
        <w:rPr>
          <w:rFonts w:asciiTheme="minorBidi" w:hAnsiTheme="minorBidi"/>
          <w:i/>
          <w:iCs/>
          <w:color w:val="222222"/>
          <w:shd w:val="clear" w:color="auto" w:fill="FFFFFF"/>
        </w:rPr>
        <w:t>, Cham,</w:t>
      </w:r>
      <w:r w:rsidRPr="00226353">
        <w:rPr>
          <w:rFonts w:asciiTheme="minorBidi" w:hAnsiTheme="minorBidi"/>
          <w:i/>
          <w:iCs/>
          <w:color w:val="222222"/>
          <w:shd w:val="clear" w:color="auto" w:fill="FFFFFF"/>
        </w:rPr>
        <w:t xml:space="preserve"> available at: </w:t>
      </w:r>
      <w:hyperlink r:id="rId9" w:history="1">
        <w:r w:rsidRPr="00226353">
          <w:rPr>
            <w:rStyle w:val="Hyperlink"/>
            <w:rFonts w:asciiTheme="minorBidi" w:hAnsiTheme="minorBidi"/>
            <w:i/>
            <w:iCs/>
            <w:shd w:val="clear" w:color="auto" w:fill="FFFFFF"/>
          </w:rPr>
          <w:t>https://doi.org/10.1007/978-3-031-14775-3_1</w:t>
        </w:r>
      </w:hyperlink>
    </w:p>
    <w:p w14:paraId="16D00D57" w14:textId="711DD9BC" w:rsidR="004E581B" w:rsidRPr="00F71120" w:rsidRDefault="00C97BAE" w:rsidP="00136482">
      <w:pPr>
        <w:spacing w:line="360" w:lineRule="auto"/>
        <w:jc w:val="both"/>
        <w:rPr>
          <w:rFonts w:asciiTheme="minorBidi" w:hAnsiTheme="minorBidi"/>
          <w:i/>
          <w:iCs/>
        </w:rPr>
      </w:pPr>
      <w:proofErr w:type="spellStart"/>
      <w:r w:rsidRPr="00136482">
        <w:rPr>
          <w:rFonts w:asciiTheme="minorBidi" w:hAnsiTheme="minorBidi"/>
          <w:color w:val="222222"/>
          <w:shd w:val="clear" w:color="auto" w:fill="FFFFFF"/>
        </w:rPr>
        <w:t>Mexhuani</w:t>
      </w:r>
      <w:proofErr w:type="spellEnd"/>
      <w:r w:rsidRPr="00136482">
        <w:rPr>
          <w:rFonts w:asciiTheme="minorBidi" w:hAnsiTheme="minorBidi"/>
          <w:color w:val="222222"/>
          <w:shd w:val="clear" w:color="auto" w:fill="FFFFFF"/>
        </w:rPr>
        <w:t xml:space="preserve">, B. </w:t>
      </w:r>
      <w:r w:rsidR="00656499" w:rsidRPr="00136482">
        <w:rPr>
          <w:rFonts w:asciiTheme="minorBidi" w:hAnsiTheme="minorBidi"/>
          <w:color w:val="222222"/>
          <w:shd w:val="clear" w:color="auto" w:fill="FFFFFF"/>
        </w:rPr>
        <w:t>(</w:t>
      </w:r>
      <w:r w:rsidRPr="00136482">
        <w:rPr>
          <w:rFonts w:asciiTheme="minorBidi" w:hAnsiTheme="minorBidi"/>
          <w:color w:val="222222"/>
          <w:shd w:val="clear" w:color="auto" w:fill="FFFFFF"/>
        </w:rPr>
        <w:t>2025</w:t>
      </w:r>
      <w:r w:rsidR="00656499" w:rsidRPr="00136482">
        <w:rPr>
          <w:rFonts w:asciiTheme="minorBidi" w:hAnsiTheme="minorBidi"/>
          <w:color w:val="222222"/>
          <w:shd w:val="clear" w:color="auto" w:fill="FFFFFF"/>
        </w:rPr>
        <w:t>)</w:t>
      </w:r>
      <w:r w:rsidRPr="00136482">
        <w:rPr>
          <w:rFonts w:asciiTheme="minorBidi" w:hAnsiTheme="minorBidi"/>
          <w:color w:val="222222"/>
          <w:shd w:val="clear" w:color="auto" w:fill="FFFFFF"/>
        </w:rPr>
        <w:t xml:space="preserve"> Adopting digital tools in higher education: Opportunities, challenges and theoretical insights. </w:t>
      </w:r>
      <w:r w:rsidRPr="00136482">
        <w:rPr>
          <w:rFonts w:asciiTheme="minorBidi" w:hAnsiTheme="minorBidi"/>
          <w:i/>
          <w:iCs/>
          <w:color w:val="222222"/>
          <w:shd w:val="clear" w:color="auto" w:fill="FFFFFF"/>
        </w:rPr>
        <w:t>European Journal of Education</w:t>
      </w:r>
      <w:r w:rsidRPr="00136482">
        <w:rPr>
          <w:rFonts w:asciiTheme="minorBidi" w:hAnsiTheme="minorBidi"/>
          <w:color w:val="222222"/>
          <w:shd w:val="clear" w:color="auto" w:fill="FFFFFF"/>
        </w:rPr>
        <w:t>, </w:t>
      </w:r>
      <w:r w:rsidRPr="00136482">
        <w:rPr>
          <w:rFonts w:asciiTheme="minorBidi" w:hAnsiTheme="minorBidi"/>
          <w:i/>
          <w:iCs/>
          <w:color w:val="222222"/>
          <w:shd w:val="clear" w:color="auto" w:fill="FFFFFF"/>
        </w:rPr>
        <w:t>60</w:t>
      </w:r>
      <w:r w:rsidRPr="00136482">
        <w:rPr>
          <w:rFonts w:asciiTheme="minorBidi" w:hAnsiTheme="minorBidi"/>
          <w:color w:val="222222"/>
          <w:shd w:val="clear" w:color="auto" w:fill="FFFFFF"/>
        </w:rPr>
        <w:t>(1</w:t>
      </w:r>
      <w:proofErr w:type="gramStart"/>
      <w:r w:rsidRPr="00F71120">
        <w:rPr>
          <w:rFonts w:asciiTheme="minorBidi" w:hAnsiTheme="minorBidi"/>
          <w:i/>
          <w:iCs/>
          <w:color w:val="222222"/>
          <w:shd w:val="clear" w:color="auto" w:fill="FFFFFF"/>
        </w:rPr>
        <w:t>),</w:t>
      </w:r>
      <w:r w:rsidRPr="00F71120">
        <w:rPr>
          <w:rFonts w:asciiTheme="minorBidi" w:hAnsiTheme="minorBidi"/>
          <w:i/>
          <w:iCs/>
          <w:color w:val="767676"/>
          <w:shd w:val="clear" w:color="auto" w:fill="FFFFFF"/>
        </w:rPr>
        <w:t> </w:t>
      </w:r>
      <w:r w:rsidR="00356C14" w:rsidRPr="00F71120">
        <w:rPr>
          <w:rFonts w:asciiTheme="minorBidi" w:hAnsiTheme="minorBidi"/>
          <w:i/>
          <w:iCs/>
        </w:rPr>
        <w:t xml:space="preserve"> available</w:t>
      </w:r>
      <w:proofErr w:type="gramEnd"/>
      <w:r w:rsidR="00356C14" w:rsidRPr="00F71120">
        <w:rPr>
          <w:rFonts w:asciiTheme="minorBidi" w:hAnsiTheme="minorBidi"/>
          <w:i/>
          <w:iCs/>
        </w:rPr>
        <w:t xml:space="preserve"> at: </w:t>
      </w:r>
      <w:hyperlink r:id="rId10" w:history="1">
        <w:r w:rsidR="00DA27D0" w:rsidRPr="00F71120">
          <w:rPr>
            <w:rStyle w:val="Hyperlink"/>
            <w:rFonts w:asciiTheme="minorBidi" w:hAnsiTheme="minorBidi"/>
            <w:i/>
            <w:iCs/>
          </w:rPr>
          <w:t>https://doi.org/10.1111/ejed.12819</w:t>
        </w:r>
      </w:hyperlink>
    </w:p>
    <w:p w14:paraId="469C6E4A" w14:textId="6D7B1FA0" w:rsidR="004E581B" w:rsidRPr="003F558D" w:rsidRDefault="004E581B" w:rsidP="00CF1D9D">
      <w:pPr>
        <w:pStyle w:val="Heading1"/>
        <w:spacing w:line="360" w:lineRule="auto"/>
        <w:rPr>
          <w:rFonts w:asciiTheme="minorBidi" w:hAnsiTheme="minorBidi" w:cstheme="minorBidi"/>
          <w:sz w:val="24"/>
          <w:szCs w:val="24"/>
        </w:rPr>
      </w:pPr>
      <w:r w:rsidRPr="003F558D">
        <w:rPr>
          <w:rFonts w:asciiTheme="minorBidi" w:hAnsiTheme="minorBidi" w:cstheme="minorBidi"/>
          <w:sz w:val="24"/>
          <w:szCs w:val="24"/>
        </w:rPr>
        <w:t xml:space="preserve">Component 2: </w:t>
      </w:r>
      <w:r w:rsidR="00136482" w:rsidRPr="003F558D">
        <w:rPr>
          <w:rFonts w:asciiTheme="minorBidi" w:hAnsiTheme="minorBidi" w:cstheme="minorBidi"/>
          <w:sz w:val="24"/>
          <w:szCs w:val="24"/>
        </w:rPr>
        <w:t xml:space="preserve">Application of </w:t>
      </w:r>
      <w:r w:rsidRPr="003F558D">
        <w:rPr>
          <w:rFonts w:asciiTheme="minorBidi" w:hAnsiTheme="minorBidi" w:cstheme="minorBidi"/>
          <w:sz w:val="24"/>
          <w:szCs w:val="24"/>
        </w:rPr>
        <w:t>Academic Skills</w:t>
      </w:r>
    </w:p>
    <w:p w14:paraId="4D5E8A69" w14:textId="2AAA8088" w:rsidR="004E581B" w:rsidRDefault="004E581B" w:rsidP="00136482">
      <w:pPr>
        <w:spacing w:line="360" w:lineRule="auto"/>
        <w:jc w:val="both"/>
        <w:rPr>
          <w:rFonts w:asciiTheme="minorBidi" w:hAnsiTheme="minorBidi"/>
        </w:rPr>
      </w:pPr>
      <w:r w:rsidRPr="00136482">
        <w:rPr>
          <w:rFonts w:asciiTheme="minorBidi" w:hAnsiTheme="minorBidi"/>
        </w:rPr>
        <w:t>Online transformation has impacted the sector of higher education by affecting the structure of the curriculum, evaluation, and communication (</w:t>
      </w:r>
      <w:proofErr w:type="spellStart"/>
      <w:r w:rsidRPr="00136482">
        <w:rPr>
          <w:rFonts w:asciiTheme="minorBidi" w:hAnsiTheme="minorBidi"/>
        </w:rPr>
        <w:t>Mexhuani</w:t>
      </w:r>
      <w:proofErr w:type="spellEnd"/>
      <w:r w:rsidRPr="00136482">
        <w:rPr>
          <w:rFonts w:asciiTheme="minorBidi" w:hAnsiTheme="minorBidi"/>
        </w:rPr>
        <w:t xml:space="preserve">, 2025). It is necessary to understand both challenges and opportunities since employability is becoming </w:t>
      </w:r>
      <w:proofErr w:type="gramStart"/>
      <w:r w:rsidRPr="00136482">
        <w:rPr>
          <w:rFonts w:asciiTheme="minorBidi" w:hAnsiTheme="minorBidi"/>
        </w:rPr>
        <w:t>more and more</w:t>
      </w:r>
      <w:proofErr w:type="gramEnd"/>
      <w:r w:rsidRPr="00136482">
        <w:rPr>
          <w:rFonts w:asciiTheme="minorBidi" w:hAnsiTheme="minorBidi"/>
        </w:rPr>
        <w:t xml:space="preserve"> digitally competent, as self-regulation and critical literacy (</w:t>
      </w:r>
      <w:proofErr w:type="spellStart"/>
      <w:r w:rsidRPr="00136482">
        <w:rPr>
          <w:rFonts w:asciiTheme="minorBidi" w:hAnsiTheme="minorBidi"/>
        </w:rPr>
        <w:t>Mexhuani</w:t>
      </w:r>
      <w:proofErr w:type="spellEnd"/>
      <w:r w:rsidRPr="00136482">
        <w:rPr>
          <w:rFonts w:asciiTheme="minorBidi" w:hAnsiTheme="minorBidi"/>
        </w:rPr>
        <w:t>, 2025).</w:t>
      </w:r>
    </w:p>
    <w:p w14:paraId="1FABED12" w14:textId="6CFF4044" w:rsidR="003F558D" w:rsidRPr="0070004A" w:rsidRDefault="003F558D" w:rsidP="00136482">
      <w:pPr>
        <w:spacing w:line="360" w:lineRule="auto"/>
        <w:jc w:val="both"/>
        <w:rPr>
          <w:rFonts w:asciiTheme="minorBidi" w:hAnsiTheme="minorBidi"/>
          <w:b/>
          <w:bCs/>
        </w:rPr>
      </w:pPr>
      <w:r w:rsidRPr="0070004A">
        <w:rPr>
          <w:rFonts w:asciiTheme="minorBidi" w:hAnsiTheme="minorBidi"/>
          <w:b/>
          <w:bCs/>
        </w:rPr>
        <w:t>Challenges</w:t>
      </w:r>
    </w:p>
    <w:p w14:paraId="1667D53D" w14:textId="286C308C" w:rsidR="0070004A" w:rsidRDefault="004E581B" w:rsidP="0070004A">
      <w:pPr>
        <w:spacing w:line="360" w:lineRule="auto"/>
        <w:jc w:val="both"/>
        <w:rPr>
          <w:rFonts w:asciiTheme="minorBidi" w:hAnsiTheme="minorBidi"/>
        </w:rPr>
      </w:pPr>
      <w:r w:rsidRPr="00136482">
        <w:rPr>
          <w:rFonts w:asciiTheme="minorBidi" w:hAnsiTheme="minorBidi"/>
        </w:rPr>
        <w:t>Student learning can be compromised in the event of poorly organized digital environments.</w:t>
      </w:r>
      <w:r w:rsidR="00136482">
        <w:rPr>
          <w:rFonts w:asciiTheme="minorBidi" w:hAnsiTheme="minorBidi"/>
        </w:rPr>
        <w:t xml:space="preserve"> </w:t>
      </w:r>
      <w:r w:rsidRPr="00136482">
        <w:rPr>
          <w:rFonts w:asciiTheme="minorBidi" w:hAnsiTheme="minorBidi"/>
        </w:rPr>
        <w:t xml:space="preserve">Daniela, </w:t>
      </w:r>
      <w:r w:rsidR="00DA27D0" w:rsidRPr="00136482">
        <w:rPr>
          <w:rFonts w:asciiTheme="minorBidi" w:hAnsiTheme="minorBidi"/>
        </w:rPr>
        <w:t>L. (</w:t>
      </w:r>
      <w:r w:rsidRPr="00136482">
        <w:rPr>
          <w:rFonts w:asciiTheme="minorBidi" w:hAnsiTheme="minorBidi"/>
        </w:rPr>
        <w:t>2022) states that ambiguous online resources raise the cognitive load.</w:t>
      </w:r>
      <w:r w:rsidR="00136482">
        <w:rPr>
          <w:rFonts w:asciiTheme="minorBidi" w:hAnsiTheme="minorBidi"/>
        </w:rPr>
        <w:t xml:space="preserve"> </w:t>
      </w:r>
      <w:r w:rsidRPr="00136482">
        <w:rPr>
          <w:rFonts w:asciiTheme="minorBidi" w:hAnsiTheme="minorBidi"/>
        </w:rPr>
        <w:t>Students find it difficult to priorities, take notes and manage time when they are provided with the fragmented material without any guidance. According to (Dhawan et al., 2022), most of the students do not have sufficient self-regulation skills when it comes to online situations.</w:t>
      </w:r>
      <w:r w:rsidR="0070004A">
        <w:rPr>
          <w:rFonts w:asciiTheme="minorBidi" w:hAnsiTheme="minorBidi"/>
        </w:rPr>
        <w:t xml:space="preserve"> </w:t>
      </w:r>
      <w:r w:rsidRPr="00136482">
        <w:rPr>
          <w:rFonts w:asciiTheme="minorBidi" w:hAnsiTheme="minorBidi"/>
        </w:rPr>
        <w:t>Digital systems hence demand greater independent measures hence necessitating adaptation to be successful in academics.</w:t>
      </w:r>
      <w:r w:rsidR="00136482">
        <w:rPr>
          <w:rFonts w:asciiTheme="minorBidi" w:hAnsiTheme="minorBidi"/>
        </w:rPr>
        <w:t xml:space="preserve"> </w:t>
      </w:r>
    </w:p>
    <w:p w14:paraId="6385AFA9" w14:textId="77777777" w:rsidR="0070004A" w:rsidRDefault="0070004A" w:rsidP="0070004A">
      <w:pPr>
        <w:spacing w:line="360" w:lineRule="auto"/>
        <w:jc w:val="both"/>
        <w:rPr>
          <w:rFonts w:asciiTheme="minorBidi" w:hAnsiTheme="minorBidi"/>
        </w:rPr>
      </w:pPr>
    </w:p>
    <w:p w14:paraId="51B116BA" w14:textId="3B2BE8B2" w:rsidR="003F558D" w:rsidRPr="0070004A" w:rsidRDefault="0070004A" w:rsidP="00136482">
      <w:pPr>
        <w:spacing w:line="360" w:lineRule="auto"/>
        <w:jc w:val="both"/>
        <w:rPr>
          <w:rFonts w:asciiTheme="minorBidi" w:hAnsiTheme="minorBidi"/>
          <w:b/>
          <w:bCs/>
        </w:rPr>
      </w:pPr>
      <w:r w:rsidRPr="0070004A">
        <w:rPr>
          <w:rFonts w:asciiTheme="minorBidi" w:hAnsiTheme="minorBidi"/>
          <w:b/>
          <w:bCs/>
        </w:rPr>
        <w:lastRenderedPageBreak/>
        <w:t xml:space="preserve">Opportunities </w:t>
      </w:r>
    </w:p>
    <w:p w14:paraId="4BAC5A79" w14:textId="069018F0" w:rsidR="004E581B" w:rsidRPr="00136482" w:rsidRDefault="004E581B" w:rsidP="0070004A">
      <w:pPr>
        <w:spacing w:line="360" w:lineRule="auto"/>
        <w:jc w:val="both"/>
        <w:rPr>
          <w:rFonts w:asciiTheme="minorBidi" w:hAnsiTheme="minorBidi"/>
        </w:rPr>
      </w:pPr>
      <w:r w:rsidRPr="00136482">
        <w:rPr>
          <w:rFonts w:asciiTheme="minorBidi" w:hAnsiTheme="minorBidi"/>
        </w:rPr>
        <w:t xml:space="preserve">Flexibility and collaboration can be increased with the help of digital </w:t>
      </w:r>
      <w:r w:rsidR="0070004A" w:rsidRPr="00136482">
        <w:rPr>
          <w:rFonts w:asciiTheme="minorBidi" w:hAnsiTheme="minorBidi"/>
        </w:rPr>
        <w:t>platforms. According</w:t>
      </w:r>
      <w:r w:rsidRPr="00136482">
        <w:rPr>
          <w:rFonts w:asciiTheme="minorBidi" w:hAnsiTheme="minorBidi"/>
        </w:rPr>
        <w:t xml:space="preserve"> to (</w:t>
      </w:r>
      <w:proofErr w:type="spellStart"/>
      <w:r w:rsidRPr="00136482">
        <w:rPr>
          <w:rFonts w:asciiTheme="minorBidi" w:hAnsiTheme="minorBidi"/>
        </w:rPr>
        <w:t>Mexhuani</w:t>
      </w:r>
      <w:proofErr w:type="spellEnd"/>
      <w:r w:rsidRPr="00136482">
        <w:rPr>
          <w:rFonts w:asciiTheme="minorBidi" w:hAnsiTheme="minorBidi"/>
        </w:rPr>
        <w:t>, 2025), online teamwork can be more active when organized.</w:t>
      </w:r>
      <w:r w:rsidR="0070004A">
        <w:rPr>
          <w:rFonts w:asciiTheme="minorBidi" w:hAnsiTheme="minorBidi"/>
        </w:rPr>
        <w:t xml:space="preserve"> </w:t>
      </w:r>
      <w:r w:rsidRPr="00136482">
        <w:rPr>
          <w:rFonts w:asciiTheme="minorBidi" w:hAnsiTheme="minorBidi"/>
        </w:rPr>
        <w:t>The reflection and communication are promoted through discussion boards, shared documents and analytics tools. These routines reflect digitized collaboration at work where employability is enhanced.</w:t>
      </w:r>
      <w:r w:rsidR="00DA27D0" w:rsidRPr="00136482">
        <w:rPr>
          <w:rFonts w:asciiTheme="minorBidi" w:hAnsiTheme="minorBidi"/>
        </w:rPr>
        <w:t xml:space="preserve"> </w:t>
      </w:r>
      <w:r w:rsidRPr="00136482">
        <w:rPr>
          <w:rFonts w:asciiTheme="minorBidi" w:hAnsiTheme="minorBidi"/>
        </w:rPr>
        <w:t>Online education can hence bridge the gap between education and career building.</w:t>
      </w:r>
    </w:p>
    <w:p w14:paraId="01EE931A" w14:textId="77777777" w:rsidR="00DA27D0" w:rsidRPr="00F67D5D" w:rsidRDefault="00DA27D0" w:rsidP="00F67D5D">
      <w:pPr>
        <w:spacing w:line="360" w:lineRule="auto"/>
        <w:jc w:val="both"/>
        <w:rPr>
          <w:rFonts w:asciiTheme="minorBidi" w:hAnsiTheme="minorBidi"/>
          <w:b/>
          <w:bCs/>
        </w:rPr>
      </w:pPr>
      <w:r w:rsidRPr="00F67D5D">
        <w:rPr>
          <w:rFonts w:asciiTheme="minorBidi" w:hAnsiTheme="minorBidi"/>
          <w:b/>
          <w:bCs/>
        </w:rPr>
        <w:t>How Students Can Adapt to Succeed</w:t>
      </w:r>
    </w:p>
    <w:p w14:paraId="213826C2" w14:textId="1831006D" w:rsidR="004E581B" w:rsidRPr="00427005" w:rsidRDefault="004E581B" w:rsidP="00F67D5D">
      <w:pPr>
        <w:spacing w:line="360" w:lineRule="auto"/>
        <w:jc w:val="both"/>
        <w:rPr>
          <w:rFonts w:asciiTheme="minorBidi" w:hAnsiTheme="minorBidi"/>
          <w:b/>
        </w:rPr>
      </w:pPr>
      <w:r w:rsidRPr="00427005">
        <w:rPr>
          <w:rFonts w:asciiTheme="minorBidi" w:hAnsiTheme="minorBidi"/>
          <w:b/>
        </w:rPr>
        <w:t>Strateg</w:t>
      </w:r>
      <w:r w:rsidR="00862C03">
        <w:rPr>
          <w:rFonts w:asciiTheme="minorBidi" w:hAnsiTheme="minorBidi"/>
          <w:b/>
        </w:rPr>
        <w:t>y</w:t>
      </w:r>
      <w:r w:rsidRPr="00427005">
        <w:rPr>
          <w:rFonts w:asciiTheme="minorBidi" w:hAnsiTheme="minorBidi"/>
          <w:b/>
        </w:rPr>
        <w:t xml:space="preserve"> 1: Enhancing Self-Managed Learning</w:t>
      </w:r>
    </w:p>
    <w:p w14:paraId="1E508FBD" w14:textId="77777777" w:rsidR="001F2DE1" w:rsidRPr="00F67D5D" w:rsidRDefault="001F2DE1" w:rsidP="001F2DE1">
      <w:pPr>
        <w:spacing w:line="360" w:lineRule="auto"/>
        <w:jc w:val="both"/>
        <w:rPr>
          <w:rFonts w:asciiTheme="minorBidi" w:hAnsiTheme="minorBidi"/>
        </w:rPr>
      </w:pPr>
      <w:r w:rsidRPr="00F67D5D">
        <w:rPr>
          <w:rFonts w:asciiTheme="minorBidi" w:hAnsiTheme="minorBidi"/>
        </w:rPr>
        <w:t xml:space="preserve">Students need to have weekly targets, to devise some organized plans of studying and tracking their advancement </w:t>
      </w:r>
      <w:proofErr w:type="gramStart"/>
      <w:r w:rsidRPr="00F67D5D">
        <w:rPr>
          <w:rFonts w:asciiTheme="minorBidi" w:hAnsiTheme="minorBidi"/>
        </w:rPr>
        <w:t>by the use of</w:t>
      </w:r>
      <w:proofErr w:type="gramEnd"/>
      <w:r w:rsidRPr="00F67D5D">
        <w:rPr>
          <w:rFonts w:asciiTheme="minorBidi" w:hAnsiTheme="minorBidi"/>
        </w:rPr>
        <w:t xml:space="preserve"> digital applications. As (Dhawan et al., 2022) demonstrate, active planning contributes to the motivation and performance. Separating tasks into milestones and periodically examining the progress will help to achieve independence and accountability.</w:t>
      </w:r>
    </w:p>
    <w:p w14:paraId="109D1F5C" w14:textId="6F2037A9" w:rsidR="004E581B" w:rsidRPr="00F67D5D" w:rsidRDefault="004E581B" w:rsidP="00F67D5D">
      <w:pPr>
        <w:spacing w:line="360" w:lineRule="auto"/>
        <w:jc w:val="both"/>
        <w:rPr>
          <w:rFonts w:asciiTheme="minorBidi" w:hAnsiTheme="minorBidi"/>
          <w:b/>
        </w:rPr>
      </w:pPr>
      <w:r w:rsidRPr="00F67D5D">
        <w:rPr>
          <w:rFonts w:asciiTheme="minorBidi" w:hAnsiTheme="minorBidi"/>
          <w:b/>
        </w:rPr>
        <w:t xml:space="preserve">Strategy 2: The </w:t>
      </w:r>
      <w:r w:rsidR="00862C03">
        <w:rPr>
          <w:rFonts w:asciiTheme="minorBidi" w:hAnsiTheme="minorBidi"/>
          <w:b/>
        </w:rPr>
        <w:t>C</w:t>
      </w:r>
      <w:r w:rsidRPr="00F67D5D">
        <w:rPr>
          <w:rFonts w:asciiTheme="minorBidi" w:hAnsiTheme="minorBidi"/>
          <w:b/>
        </w:rPr>
        <w:t>ultivation of the Critical Digital Literacy</w:t>
      </w:r>
    </w:p>
    <w:p w14:paraId="76C8B508" w14:textId="77777777" w:rsidR="004E581B" w:rsidRPr="00F67D5D" w:rsidRDefault="004E581B" w:rsidP="00F67D5D">
      <w:pPr>
        <w:spacing w:line="360" w:lineRule="auto"/>
        <w:jc w:val="both"/>
        <w:rPr>
          <w:rFonts w:asciiTheme="minorBidi" w:hAnsiTheme="minorBidi"/>
        </w:rPr>
      </w:pPr>
      <w:r w:rsidRPr="00F67D5D">
        <w:rPr>
          <w:rFonts w:asciiTheme="minorBidi" w:hAnsiTheme="minorBidi"/>
        </w:rPr>
        <w:t>Students should be critical of information that is available online. According to (Daniela, 2022), in digital learning, the passive versus critical consumption needs to shift. These techniques allow checking the credentials of authors, date of publication and reliability of the source, which increases the accuracy of the research and the quality of analysis.</w:t>
      </w:r>
    </w:p>
    <w:p w14:paraId="0CD5F5FC" w14:textId="77777777" w:rsidR="004E581B" w:rsidRPr="0077739A" w:rsidRDefault="004E581B" w:rsidP="00F67D5D">
      <w:pPr>
        <w:spacing w:line="360" w:lineRule="auto"/>
        <w:jc w:val="both"/>
        <w:rPr>
          <w:rFonts w:asciiTheme="minorBidi" w:hAnsiTheme="minorBidi"/>
          <w:b/>
        </w:rPr>
      </w:pPr>
      <w:r w:rsidRPr="0077739A">
        <w:rPr>
          <w:rFonts w:asciiTheme="minorBidi" w:hAnsiTheme="minorBidi"/>
          <w:b/>
        </w:rPr>
        <w:t>Strategy 3: Intended Online Cooperation</w:t>
      </w:r>
    </w:p>
    <w:p w14:paraId="50CE3A20" w14:textId="67B7BE7B" w:rsidR="004E581B" w:rsidRDefault="004E581B" w:rsidP="00F67D5D">
      <w:pPr>
        <w:spacing w:line="360" w:lineRule="auto"/>
        <w:jc w:val="both"/>
        <w:rPr>
          <w:rFonts w:asciiTheme="minorBidi" w:hAnsiTheme="minorBidi"/>
        </w:rPr>
      </w:pPr>
      <w:r w:rsidRPr="0077739A">
        <w:rPr>
          <w:rFonts w:asciiTheme="minorBidi" w:hAnsiTheme="minorBidi"/>
        </w:rPr>
        <w:t xml:space="preserve">Teamwork and communication are facilitated by active involvement in organized group activities. </w:t>
      </w:r>
      <w:proofErr w:type="spellStart"/>
      <w:r w:rsidRPr="0077739A">
        <w:rPr>
          <w:rFonts w:asciiTheme="minorBidi" w:hAnsiTheme="minorBidi"/>
        </w:rPr>
        <w:t>Mexhuani</w:t>
      </w:r>
      <w:proofErr w:type="spellEnd"/>
      <w:r w:rsidRPr="0077739A">
        <w:rPr>
          <w:rFonts w:asciiTheme="minorBidi" w:hAnsiTheme="minorBidi"/>
        </w:rPr>
        <w:t>,</w:t>
      </w:r>
      <w:r w:rsidR="00952AD5">
        <w:rPr>
          <w:rFonts w:asciiTheme="minorBidi" w:hAnsiTheme="minorBidi"/>
        </w:rPr>
        <w:t xml:space="preserve"> B. (</w:t>
      </w:r>
      <w:r w:rsidRPr="0077739A">
        <w:rPr>
          <w:rFonts w:asciiTheme="minorBidi" w:hAnsiTheme="minorBidi"/>
        </w:rPr>
        <w:t>2025) describes the collaborative approach to be most successful when it is associated with specific academic aims. Delegation, deadlines and communication through common platforms also build some skills that are important in any employment situation.</w:t>
      </w:r>
    </w:p>
    <w:p w14:paraId="4E2C7C04" w14:textId="078AF99C" w:rsidR="0070004A" w:rsidRPr="0070004A" w:rsidRDefault="0070004A" w:rsidP="00F67D5D">
      <w:pPr>
        <w:spacing w:line="360" w:lineRule="auto"/>
        <w:jc w:val="both"/>
        <w:rPr>
          <w:rFonts w:asciiTheme="minorBidi" w:hAnsiTheme="minorBidi"/>
          <w:b/>
          <w:bCs/>
        </w:rPr>
      </w:pPr>
      <w:r w:rsidRPr="0070004A">
        <w:rPr>
          <w:rFonts w:asciiTheme="minorBidi" w:hAnsiTheme="minorBidi"/>
          <w:b/>
          <w:bCs/>
        </w:rPr>
        <w:t xml:space="preserve">Conclusion </w:t>
      </w:r>
    </w:p>
    <w:p w14:paraId="7B1AEA4C" w14:textId="1FE73F2B" w:rsidR="004E581B" w:rsidRPr="0070004A" w:rsidRDefault="004E581B" w:rsidP="0070004A">
      <w:pPr>
        <w:spacing w:line="360" w:lineRule="auto"/>
        <w:jc w:val="both"/>
        <w:rPr>
          <w:rFonts w:asciiTheme="minorBidi" w:hAnsiTheme="minorBidi"/>
        </w:rPr>
        <w:sectPr w:rsidR="004E581B" w:rsidRPr="0070004A">
          <w:pgSz w:w="11906" w:h="16838"/>
          <w:pgMar w:top="1440" w:right="1440" w:bottom="1440" w:left="1440" w:header="708" w:footer="708" w:gutter="0"/>
          <w:cols w:space="708"/>
          <w:docGrid w:linePitch="360"/>
        </w:sectPr>
      </w:pPr>
      <w:r w:rsidRPr="0077739A">
        <w:rPr>
          <w:rFonts w:asciiTheme="minorBidi" w:hAnsiTheme="minorBidi"/>
        </w:rPr>
        <w:t>There are challenges and opportunities which come with digital higher education. The problems of cognitive overload and unequal access can impede the process, but the strategic adaptation allows students to enhance employability competencies (Bond &amp; Bergdahl, 2022).</w:t>
      </w:r>
      <w:r w:rsidR="00F67D5D">
        <w:rPr>
          <w:rFonts w:asciiTheme="minorBidi" w:hAnsiTheme="minorBidi"/>
        </w:rPr>
        <w:t xml:space="preserve"> </w:t>
      </w:r>
      <w:r w:rsidRPr="0077739A">
        <w:rPr>
          <w:rFonts w:asciiTheme="minorBidi" w:hAnsiTheme="minorBidi"/>
        </w:rPr>
        <w:t xml:space="preserve">Through the enhancement of self-control, the acquisition of critical </w:t>
      </w:r>
      <w:r w:rsidRPr="0077739A">
        <w:rPr>
          <w:rFonts w:asciiTheme="minorBidi" w:hAnsiTheme="minorBidi"/>
        </w:rPr>
        <w:lastRenderedPageBreak/>
        <w:t>digital literacy and intentional cooperation, students will be able to man oeuvre in the digital environment and promote long-term academic and career achievement</w:t>
      </w:r>
    </w:p>
    <w:p w14:paraId="2F5EF61D" w14:textId="77777777" w:rsidR="00C963C3" w:rsidRPr="002824AF" w:rsidRDefault="00C963C3" w:rsidP="00C963C3">
      <w:pPr>
        <w:rPr>
          <w:rFonts w:asciiTheme="minorBidi" w:hAnsiTheme="minorBidi"/>
          <w:b/>
          <w:bCs/>
        </w:rPr>
      </w:pPr>
      <w:r w:rsidRPr="002824AF">
        <w:rPr>
          <w:rFonts w:asciiTheme="minorBidi" w:hAnsiTheme="minorBidi"/>
          <w:b/>
          <w:bCs/>
        </w:rPr>
        <w:lastRenderedPageBreak/>
        <w:t>Reference List – Component 2</w:t>
      </w:r>
    </w:p>
    <w:p w14:paraId="777A183A" w14:textId="3BA046DB" w:rsidR="004E581B" w:rsidRPr="00952AD5" w:rsidRDefault="004E581B" w:rsidP="00952AD5">
      <w:pPr>
        <w:spacing w:line="360" w:lineRule="auto"/>
        <w:jc w:val="both"/>
        <w:rPr>
          <w:rFonts w:asciiTheme="minorBidi" w:hAnsiTheme="minorBidi"/>
          <w:b/>
          <w:bCs/>
          <w:color w:val="222222"/>
          <w:shd w:val="clear" w:color="auto" w:fill="FFFFFF"/>
        </w:rPr>
      </w:pPr>
      <w:r w:rsidRPr="002824AF">
        <w:rPr>
          <w:rFonts w:asciiTheme="minorBidi" w:hAnsiTheme="minorBidi"/>
          <w:color w:val="222222"/>
          <w:shd w:val="clear" w:color="auto" w:fill="FFFFFF"/>
        </w:rPr>
        <w:t xml:space="preserve">Bond, M. and Bergdahl, N., </w:t>
      </w:r>
      <w:r w:rsidR="0070004A">
        <w:rPr>
          <w:rFonts w:asciiTheme="minorBidi" w:hAnsiTheme="minorBidi"/>
          <w:color w:val="222222"/>
          <w:shd w:val="clear" w:color="auto" w:fill="FFFFFF"/>
        </w:rPr>
        <w:t>(</w:t>
      </w:r>
      <w:r w:rsidRPr="002824AF">
        <w:rPr>
          <w:rFonts w:asciiTheme="minorBidi" w:hAnsiTheme="minorBidi"/>
          <w:color w:val="222222"/>
          <w:shd w:val="clear" w:color="auto" w:fill="FFFFFF"/>
        </w:rPr>
        <w:t>2022</w:t>
      </w:r>
      <w:r w:rsidR="0070004A">
        <w:rPr>
          <w:rFonts w:asciiTheme="minorBidi" w:hAnsiTheme="minorBidi"/>
          <w:color w:val="222222"/>
          <w:shd w:val="clear" w:color="auto" w:fill="FFFFFF"/>
        </w:rPr>
        <w:t>)</w:t>
      </w:r>
      <w:r w:rsidRPr="002824AF">
        <w:rPr>
          <w:rFonts w:asciiTheme="minorBidi" w:hAnsiTheme="minorBidi"/>
          <w:color w:val="222222"/>
          <w:shd w:val="clear" w:color="auto" w:fill="FFFFFF"/>
        </w:rPr>
        <w:t xml:space="preserve">. </w:t>
      </w:r>
      <w:r w:rsidR="00952AD5">
        <w:rPr>
          <w:rFonts w:asciiTheme="minorBidi" w:hAnsiTheme="minorBidi"/>
          <w:color w:val="222222"/>
          <w:shd w:val="clear" w:color="auto" w:fill="FFFFFF"/>
        </w:rPr>
        <w:t>‘</w:t>
      </w:r>
      <w:r w:rsidR="00952AD5" w:rsidRPr="00952AD5">
        <w:rPr>
          <w:rFonts w:asciiTheme="minorBidi" w:hAnsiTheme="minorBidi"/>
          <w:color w:val="222222"/>
          <w:shd w:val="clear" w:color="auto" w:fill="FFFFFF"/>
        </w:rPr>
        <w:t>Student Engagement in Open, Distance, and Digital Education’</w:t>
      </w:r>
      <w:r w:rsidRPr="00952AD5">
        <w:rPr>
          <w:rFonts w:asciiTheme="minorBidi" w:hAnsiTheme="minorBidi"/>
          <w:color w:val="222222"/>
          <w:shd w:val="clear" w:color="auto" w:fill="FFFFFF"/>
        </w:rPr>
        <w:t>.</w:t>
      </w:r>
      <w:r w:rsidR="00952AD5">
        <w:rPr>
          <w:rFonts w:asciiTheme="minorBidi" w:hAnsiTheme="minorBidi"/>
          <w:i/>
          <w:iCs/>
          <w:color w:val="222222"/>
          <w:shd w:val="clear" w:color="auto" w:fill="FFFFFF"/>
        </w:rPr>
        <w:t xml:space="preserve"> </w:t>
      </w:r>
      <w:r w:rsidRPr="002824AF">
        <w:rPr>
          <w:rFonts w:asciiTheme="minorBidi" w:hAnsiTheme="minorBidi"/>
          <w:color w:val="222222"/>
          <w:shd w:val="clear" w:color="auto" w:fill="FFFFFF"/>
        </w:rPr>
        <w:t>(pp. 1-16)</w:t>
      </w:r>
      <w:r w:rsidR="0077739A" w:rsidRPr="002824AF">
        <w:rPr>
          <w:rFonts w:asciiTheme="minorBidi" w:hAnsiTheme="minorBidi"/>
          <w:color w:val="222222"/>
          <w:shd w:val="clear" w:color="auto" w:fill="FFFFFF"/>
        </w:rPr>
        <w:t>,</w:t>
      </w:r>
      <w:r w:rsidRPr="002824AF">
        <w:rPr>
          <w:rFonts w:asciiTheme="minorBidi" w:hAnsiTheme="minorBidi"/>
          <w:color w:val="222222"/>
          <w:shd w:val="clear" w:color="auto" w:fill="FFFFFF"/>
        </w:rPr>
        <w:t xml:space="preserve"> </w:t>
      </w:r>
      <w:r w:rsidRPr="00952AD5">
        <w:rPr>
          <w:rFonts w:asciiTheme="minorBidi" w:hAnsiTheme="minorBidi"/>
          <w:i/>
          <w:iCs/>
          <w:color w:val="222222"/>
          <w:shd w:val="clear" w:color="auto" w:fill="FFFFFF"/>
        </w:rPr>
        <w:t>Springer Nature</w:t>
      </w:r>
      <w:r w:rsidR="0077739A" w:rsidRPr="00952AD5">
        <w:rPr>
          <w:rFonts w:asciiTheme="minorBidi" w:hAnsiTheme="minorBidi"/>
          <w:i/>
          <w:iCs/>
          <w:color w:val="222222"/>
          <w:shd w:val="clear" w:color="auto" w:fill="FFFFFF"/>
        </w:rPr>
        <w:t xml:space="preserve">, available at: </w:t>
      </w:r>
      <w:r w:rsidRPr="00952AD5">
        <w:rPr>
          <w:rFonts w:asciiTheme="minorBidi" w:hAnsiTheme="minorBidi"/>
          <w:i/>
          <w:iCs/>
        </w:rPr>
        <w:t xml:space="preserve"> </w:t>
      </w:r>
      <w:hyperlink r:id="rId11" w:history="1">
        <w:r w:rsidRPr="00952AD5">
          <w:rPr>
            <w:rStyle w:val="Hyperlink"/>
            <w:rFonts w:asciiTheme="minorBidi" w:hAnsiTheme="minorBidi"/>
            <w:i/>
            <w:iCs/>
          </w:rPr>
          <w:t>https://doi.org/10.1007/978-981-19-0351-9_79-1</w:t>
        </w:r>
      </w:hyperlink>
    </w:p>
    <w:p w14:paraId="62DA3CD9" w14:textId="07E1BD67" w:rsidR="009206A4" w:rsidRPr="002824AF" w:rsidRDefault="004E581B" w:rsidP="009206A4">
      <w:pPr>
        <w:spacing w:line="360" w:lineRule="auto"/>
        <w:jc w:val="both"/>
        <w:rPr>
          <w:rFonts w:asciiTheme="minorBidi" w:hAnsiTheme="minorBidi"/>
        </w:rPr>
      </w:pPr>
      <w:r w:rsidRPr="00F67D5D">
        <w:rPr>
          <w:rFonts w:asciiTheme="minorBidi" w:hAnsiTheme="minorBidi"/>
          <w:color w:val="222222"/>
          <w:shd w:val="clear" w:color="auto" w:fill="FFFFFF"/>
        </w:rPr>
        <w:t xml:space="preserve">Dhawan, N., Behera, B. and Gaur, M., </w:t>
      </w:r>
      <w:r w:rsidR="0070004A">
        <w:rPr>
          <w:rFonts w:asciiTheme="minorBidi" w:hAnsiTheme="minorBidi"/>
          <w:color w:val="222222"/>
          <w:shd w:val="clear" w:color="auto" w:fill="FFFFFF"/>
        </w:rPr>
        <w:t>(</w:t>
      </w:r>
      <w:r w:rsidRPr="00F67D5D">
        <w:rPr>
          <w:rFonts w:asciiTheme="minorBidi" w:hAnsiTheme="minorBidi"/>
          <w:color w:val="222222"/>
          <w:shd w:val="clear" w:color="auto" w:fill="FFFFFF"/>
        </w:rPr>
        <w:t>2022</w:t>
      </w:r>
      <w:r w:rsidR="0070004A">
        <w:rPr>
          <w:rFonts w:asciiTheme="minorBidi" w:hAnsiTheme="minorBidi"/>
          <w:color w:val="222222"/>
          <w:shd w:val="clear" w:color="auto" w:fill="FFFFFF"/>
        </w:rPr>
        <w:t>)</w:t>
      </w:r>
      <w:r w:rsidRPr="00F67D5D">
        <w:rPr>
          <w:rFonts w:asciiTheme="minorBidi" w:hAnsiTheme="minorBidi"/>
          <w:color w:val="222222"/>
          <w:shd w:val="clear" w:color="auto" w:fill="FFFFFF"/>
        </w:rPr>
        <w:t xml:space="preserve">. </w:t>
      </w:r>
      <w:r w:rsidR="00F0270D">
        <w:rPr>
          <w:rFonts w:asciiTheme="minorBidi" w:hAnsiTheme="minorBidi"/>
          <w:color w:val="222222"/>
          <w:shd w:val="clear" w:color="auto" w:fill="FFFFFF"/>
        </w:rPr>
        <w:t>‘</w:t>
      </w:r>
      <w:r w:rsidRPr="00F67D5D">
        <w:rPr>
          <w:rFonts w:asciiTheme="minorBidi" w:hAnsiTheme="minorBidi"/>
          <w:color w:val="222222"/>
          <w:shd w:val="clear" w:color="auto" w:fill="FFFFFF"/>
        </w:rPr>
        <w:t>Effect of Online Education on Learning Styles, Social Life and Mental Health of Students &amp; Trainees during COVID-19 Pandemic</w:t>
      </w:r>
      <w:r w:rsidR="00F0270D">
        <w:rPr>
          <w:rFonts w:asciiTheme="minorBidi" w:hAnsiTheme="minorBidi"/>
          <w:color w:val="222222"/>
          <w:shd w:val="clear" w:color="auto" w:fill="FFFFFF"/>
        </w:rPr>
        <w:t>’</w:t>
      </w:r>
      <w:r w:rsidRPr="00F67D5D">
        <w:rPr>
          <w:rFonts w:asciiTheme="minorBidi" w:hAnsiTheme="minorBidi"/>
          <w:color w:val="222222"/>
          <w:shd w:val="clear" w:color="auto" w:fill="FFFFFF"/>
        </w:rPr>
        <w:t xml:space="preserve">: </w:t>
      </w:r>
      <w:r w:rsidR="00F0270D">
        <w:rPr>
          <w:rFonts w:asciiTheme="minorBidi" w:hAnsiTheme="minorBidi"/>
          <w:color w:val="222222"/>
          <w:shd w:val="clear" w:color="auto" w:fill="FFFFFF"/>
        </w:rPr>
        <w:t>‘</w:t>
      </w:r>
      <w:r w:rsidRPr="00F67D5D">
        <w:rPr>
          <w:rFonts w:asciiTheme="minorBidi" w:hAnsiTheme="minorBidi"/>
          <w:color w:val="222222"/>
          <w:shd w:val="clear" w:color="auto" w:fill="FFFFFF"/>
        </w:rPr>
        <w:t>A Review of Literature Findings</w:t>
      </w:r>
      <w:r w:rsidR="00F0270D">
        <w:rPr>
          <w:rFonts w:asciiTheme="minorBidi" w:hAnsiTheme="minorBidi"/>
          <w:color w:val="222222"/>
          <w:shd w:val="clear" w:color="auto" w:fill="FFFFFF"/>
        </w:rPr>
        <w:t>’</w:t>
      </w:r>
      <w:r w:rsidRPr="009206A4">
        <w:rPr>
          <w:rFonts w:asciiTheme="minorBidi" w:hAnsiTheme="minorBidi"/>
          <w:color w:val="222222"/>
          <w:shd w:val="clear" w:color="auto" w:fill="FFFFFF"/>
        </w:rPr>
        <w:t>.</w:t>
      </w:r>
      <w:r w:rsidR="00D84C24" w:rsidRPr="009206A4">
        <w:rPr>
          <w:rFonts w:asciiTheme="minorBidi" w:hAnsiTheme="minorBidi"/>
          <w:color w:val="222222"/>
          <w:shd w:val="clear" w:color="auto" w:fill="FFFFFF"/>
        </w:rPr>
        <w:t xml:space="preserve"> IJSRED</w:t>
      </w:r>
      <w:r w:rsidR="009206A4" w:rsidRPr="009206A4">
        <w:rPr>
          <w:rFonts w:asciiTheme="minorBidi" w:hAnsiTheme="minorBidi"/>
          <w:color w:val="222222"/>
          <w:shd w:val="clear" w:color="auto" w:fill="FFFFFF"/>
        </w:rPr>
        <w:t xml:space="preserve">, 5(5), available at: </w:t>
      </w:r>
      <w:hyperlink r:id="rId12" w:history="1">
        <w:r w:rsidR="009206A4" w:rsidRPr="006E138D">
          <w:rPr>
            <w:rStyle w:val="Hyperlink"/>
            <w:rFonts w:asciiTheme="minorBidi" w:hAnsiTheme="minorBidi"/>
          </w:rPr>
          <w:t>https://ijsred.com/volume5/issue5/IJSRED-V5I5P65.pdf</w:t>
        </w:r>
      </w:hyperlink>
    </w:p>
    <w:p w14:paraId="5B3E9D2D" w14:textId="78F6FBE6" w:rsidR="00882DF2" w:rsidRPr="00226353" w:rsidRDefault="00882DF2" w:rsidP="002824AF">
      <w:pPr>
        <w:spacing w:line="360" w:lineRule="auto"/>
        <w:jc w:val="both"/>
        <w:rPr>
          <w:rFonts w:asciiTheme="minorBidi" w:hAnsiTheme="minorBidi"/>
          <w:i/>
          <w:iCs/>
          <w:color w:val="222222"/>
          <w:shd w:val="clear" w:color="auto" w:fill="FFFFFF"/>
        </w:rPr>
      </w:pPr>
      <w:r w:rsidRPr="002824AF">
        <w:rPr>
          <w:rFonts w:asciiTheme="minorBidi" w:hAnsiTheme="minorBidi"/>
          <w:color w:val="222222"/>
          <w:shd w:val="clear" w:color="auto" w:fill="FFFFFF"/>
        </w:rPr>
        <w:t xml:space="preserve">Daniela, L. (2022) </w:t>
      </w:r>
      <w:r w:rsidR="00F67D5D">
        <w:rPr>
          <w:rFonts w:asciiTheme="minorBidi" w:hAnsiTheme="minorBidi"/>
          <w:color w:val="222222"/>
          <w:shd w:val="clear" w:color="auto" w:fill="FFFFFF"/>
        </w:rPr>
        <w:t>‘</w:t>
      </w:r>
      <w:r w:rsidRPr="002824AF">
        <w:rPr>
          <w:rFonts w:asciiTheme="minorBidi" w:hAnsiTheme="minorBidi"/>
          <w:color w:val="222222"/>
          <w:shd w:val="clear" w:color="auto" w:fill="FFFFFF"/>
        </w:rPr>
        <w:t>Inclusive technology-enhanced education</w:t>
      </w:r>
      <w:r w:rsidR="00F67D5D">
        <w:rPr>
          <w:rFonts w:asciiTheme="minorBidi" w:hAnsiTheme="minorBidi"/>
          <w:color w:val="222222"/>
          <w:shd w:val="clear" w:color="auto" w:fill="FFFFFF"/>
        </w:rPr>
        <w:t>’</w:t>
      </w:r>
      <w:r w:rsidRPr="002824AF">
        <w:rPr>
          <w:rFonts w:asciiTheme="minorBidi" w:hAnsiTheme="minorBidi"/>
          <w:color w:val="222222"/>
          <w:shd w:val="clear" w:color="auto" w:fill="FFFFFF"/>
        </w:rPr>
        <w:t xml:space="preserve">. </w:t>
      </w:r>
      <w:r w:rsidRPr="00F67D5D">
        <w:rPr>
          <w:rFonts w:asciiTheme="minorBidi" w:hAnsiTheme="minorBidi"/>
          <w:i/>
          <w:iCs/>
          <w:color w:val="222222"/>
          <w:shd w:val="clear" w:color="auto" w:fill="FFFFFF"/>
        </w:rPr>
        <w:t>In</w:t>
      </w:r>
      <w:r w:rsidRPr="002824AF">
        <w:rPr>
          <w:rFonts w:asciiTheme="minorBidi" w:hAnsiTheme="minorBidi"/>
          <w:color w:val="222222"/>
          <w:shd w:val="clear" w:color="auto" w:fill="FFFFFF"/>
        </w:rPr>
        <w:t> </w:t>
      </w:r>
      <w:r w:rsidRPr="002824AF">
        <w:rPr>
          <w:rFonts w:asciiTheme="minorBidi" w:hAnsiTheme="minorBidi"/>
          <w:i/>
          <w:iCs/>
          <w:color w:val="222222"/>
          <w:shd w:val="clear" w:color="auto" w:fill="FFFFFF"/>
        </w:rPr>
        <w:t>Inclusive digital education</w:t>
      </w:r>
      <w:r w:rsidRPr="002824AF">
        <w:rPr>
          <w:rFonts w:asciiTheme="minorBidi" w:hAnsiTheme="minorBidi"/>
          <w:color w:val="222222"/>
          <w:shd w:val="clear" w:color="auto" w:fill="FFFFFF"/>
        </w:rPr>
        <w:t xml:space="preserve"> (pp. 1-11). </w:t>
      </w:r>
      <w:r w:rsidRPr="00226353">
        <w:rPr>
          <w:rFonts w:asciiTheme="minorBidi" w:hAnsiTheme="minorBidi"/>
          <w:i/>
          <w:iCs/>
          <w:color w:val="222222"/>
          <w:shd w:val="clear" w:color="auto" w:fill="FFFFFF"/>
        </w:rPr>
        <w:t>Springer</w:t>
      </w:r>
      <w:r w:rsidR="00B11AA5">
        <w:rPr>
          <w:rFonts w:asciiTheme="minorBidi" w:hAnsiTheme="minorBidi"/>
          <w:i/>
          <w:iCs/>
          <w:color w:val="222222"/>
          <w:shd w:val="clear" w:color="auto" w:fill="FFFFFF"/>
        </w:rPr>
        <w:t>, Cham,</w:t>
      </w:r>
      <w:r w:rsidRPr="00226353">
        <w:rPr>
          <w:rFonts w:asciiTheme="minorBidi" w:hAnsiTheme="minorBidi"/>
          <w:i/>
          <w:iCs/>
          <w:color w:val="222222"/>
          <w:shd w:val="clear" w:color="auto" w:fill="FFFFFF"/>
        </w:rPr>
        <w:t xml:space="preserve"> available at: </w:t>
      </w:r>
      <w:hyperlink r:id="rId13" w:history="1">
        <w:r w:rsidRPr="00226353">
          <w:rPr>
            <w:rStyle w:val="Hyperlink"/>
            <w:rFonts w:asciiTheme="minorBidi" w:hAnsiTheme="minorBidi"/>
            <w:i/>
            <w:iCs/>
            <w:shd w:val="clear" w:color="auto" w:fill="FFFFFF"/>
          </w:rPr>
          <w:t>https://doi.org/10.1007/978-3-031-14775-3_1</w:t>
        </w:r>
      </w:hyperlink>
    </w:p>
    <w:p w14:paraId="5BA096ED" w14:textId="2CB39936" w:rsidR="00882DF2" w:rsidRDefault="00882DF2" w:rsidP="002824AF">
      <w:pPr>
        <w:spacing w:line="360" w:lineRule="auto"/>
        <w:jc w:val="both"/>
      </w:pPr>
      <w:proofErr w:type="spellStart"/>
      <w:r w:rsidRPr="002824AF">
        <w:rPr>
          <w:rFonts w:asciiTheme="minorBidi" w:hAnsiTheme="minorBidi"/>
          <w:color w:val="222222"/>
          <w:shd w:val="clear" w:color="auto" w:fill="FFFFFF"/>
        </w:rPr>
        <w:t>Mexhuani</w:t>
      </w:r>
      <w:proofErr w:type="spellEnd"/>
      <w:r w:rsidRPr="002824AF">
        <w:rPr>
          <w:rFonts w:asciiTheme="minorBidi" w:hAnsiTheme="minorBidi"/>
          <w:color w:val="222222"/>
          <w:shd w:val="clear" w:color="auto" w:fill="FFFFFF"/>
        </w:rPr>
        <w:t xml:space="preserve">, B. (2025) </w:t>
      </w:r>
      <w:r w:rsidR="00F67D5D">
        <w:rPr>
          <w:rFonts w:asciiTheme="minorBidi" w:hAnsiTheme="minorBidi"/>
          <w:color w:val="222222"/>
          <w:shd w:val="clear" w:color="auto" w:fill="FFFFFF"/>
        </w:rPr>
        <w:t>‘</w:t>
      </w:r>
      <w:r w:rsidRPr="002824AF">
        <w:rPr>
          <w:rFonts w:asciiTheme="minorBidi" w:hAnsiTheme="minorBidi"/>
          <w:color w:val="222222"/>
          <w:shd w:val="clear" w:color="auto" w:fill="FFFFFF"/>
        </w:rPr>
        <w:t>Adopting digital tools in higher education</w:t>
      </w:r>
      <w:r w:rsidR="00F67D5D">
        <w:rPr>
          <w:rFonts w:asciiTheme="minorBidi" w:hAnsiTheme="minorBidi"/>
          <w:color w:val="222222"/>
          <w:shd w:val="clear" w:color="auto" w:fill="FFFFFF"/>
        </w:rPr>
        <w:t>’</w:t>
      </w:r>
      <w:r w:rsidRPr="002824AF">
        <w:rPr>
          <w:rFonts w:asciiTheme="minorBidi" w:hAnsiTheme="minorBidi"/>
          <w:color w:val="222222"/>
          <w:shd w:val="clear" w:color="auto" w:fill="FFFFFF"/>
        </w:rPr>
        <w:t xml:space="preserve">: </w:t>
      </w:r>
      <w:r w:rsidR="00F67D5D">
        <w:rPr>
          <w:rFonts w:asciiTheme="minorBidi" w:hAnsiTheme="minorBidi"/>
          <w:color w:val="222222"/>
          <w:shd w:val="clear" w:color="auto" w:fill="FFFFFF"/>
        </w:rPr>
        <w:t>‘</w:t>
      </w:r>
      <w:r w:rsidRPr="002824AF">
        <w:rPr>
          <w:rFonts w:asciiTheme="minorBidi" w:hAnsiTheme="minorBidi"/>
          <w:color w:val="222222"/>
          <w:shd w:val="clear" w:color="auto" w:fill="FFFFFF"/>
        </w:rPr>
        <w:t xml:space="preserve">Opportunities, challenges and theoretical </w:t>
      </w:r>
      <w:proofErr w:type="gramStart"/>
      <w:r w:rsidRPr="002824AF">
        <w:rPr>
          <w:rFonts w:asciiTheme="minorBidi" w:hAnsiTheme="minorBidi"/>
          <w:color w:val="222222"/>
          <w:shd w:val="clear" w:color="auto" w:fill="FFFFFF"/>
        </w:rPr>
        <w:t>insights</w:t>
      </w:r>
      <w:r w:rsidR="00F67D5D">
        <w:rPr>
          <w:rFonts w:asciiTheme="minorBidi" w:hAnsiTheme="minorBidi"/>
          <w:color w:val="222222"/>
          <w:shd w:val="clear" w:color="auto" w:fill="FFFFFF"/>
        </w:rPr>
        <w:t>’</w:t>
      </w:r>
      <w:proofErr w:type="gramEnd"/>
      <w:r w:rsidRPr="002824AF">
        <w:rPr>
          <w:rFonts w:asciiTheme="minorBidi" w:hAnsiTheme="minorBidi"/>
          <w:color w:val="222222"/>
          <w:shd w:val="clear" w:color="auto" w:fill="FFFFFF"/>
        </w:rPr>
        <w:t>. </w:t>
      </w:r>
      <w:r w:rsidRPr="002824AF">
        <w:rPr>
          <w:rFonts w:asciiTheme="minorBidi" w:hAnsiTheme="minorBidi"/>
          <w:i/>
          <w:iCs/>
          <w:color w:val="222222"/>
          <w:shd w:val="clear" w:color="auto" w:fill="FFFFFF"/>
        </w:rPr>
        <w:t>European Journal of Education</w:t>
      </w:r>
      <w:r w:rsidRPr="002824AF">
        <w:rPr>
          <w:rFonts w:asciiTheme="minorBidi" w:hAnsiTheme="minorBidi"/>
          <w:color w:val="222222"/>
          <w:shd w:val="clear" w:color="auto" w:fill="FFFFFF"/>
        </w:rPr>
        <w:t>, </w:t>
      </w:r>
      <w:r w:rsidRPr="002824AF">
        <w:rPr>
          <w:rFonts w:asciiTheme="minorBidi" w:hAnsiTheme="minorBidi"/>
          <w:i/>
          <w:iCs/>
          <w:color w:val="222222"/>
          <w:shd w:val="clear" w:color="auto" w:fill="FFFFFF"/>
        </w:rPr>
        <w:t>60</w:t>
      </w:r>
      <w:r w:rsidRPr="002824AF">
        <w:rPr>
          <w:rFonts w:asciiTheme="minorBidi" w:hAnsiTheme="minorBidi"/>
          <w:color w:val="222222"/>
          <w:shd w:val="clear" w:color="auto" w:fill="FFFFFF"/>
        </w:rPr>
        <w:t>(1</w:t>
      </w:r>
      <w:proofErr w:type="gramStart"/>
      <w:r w:rsidRPr="002824AF">
        <w:rPr>
          <w:rFonts w:asciiTheme="minorBidi" w:hAnsiTheme="minorBidi"/>
          <w:color w:val="222222"/>
          <w:shd w:val="clear" w:color="auto" w:fill="FFFFFF"/>
        </w:rPr>
        <w:t>),</w:t>
      </w:r>
      <w:r w:rsidRPr="002824AF">
        <w:rPr>
          <w:rFonts w:asciiTheme="minorBidi" w:hAnsiTheme="minorBidi"/>
          <w:color w:val="767676"/>
          <w:shd w:val="clear" w:color="auto" w:fill="FFFFFF"/>
        </w:rPr>
        <w:t> </w:t>
      </w:r>
      <w:r w:rsidRPr="002824AF">
        <w:rPr>
          <w:rFonts w:asciiTheme="minorBidi" w:hAnsiTheme="minorBidi"/>
        </w:rPr>
        <w:t xml:space="preserve"> available</w:t>
      </w:r>
      <w:proofErr w:type="gramEnd"/>
      <w:r w:rsidRPr="002824AF">
        <w:rPr>
          <w:rFonts w:asciiTheme="minorBidi" w:hAnsiTheme="minorBidi"/>
        </w:rPr>
        <w:t xml:space="preserve"> at: </w:t>
      </w:r>
      <w:hyperlink r:id="rId14" w:history="1">
        <w:r w:rsidRPr="002824AF">
          <w:rPr>
            <w:rStyle w:val="Hyperlink"/>
            <w:rFonts w:asciiTheme="minorBidi" w:hAnsiTheme="minorBidi"/>
            <w:b/>
            <w:bCs/>
          </w:rPr>
          <w:t>https://doi.org/10.1111/ejed.12819</w:t>
        </w:r>
      </w:hyperlink>
    </w:p>
    <w:p w14:paraId="727A7D27" w14:textId="77777777" w:rsidR="003E440D" w:rsidRDefault="003E440D" w:rsidP="002824AF">
      <w:pPr>
        <w:spacing w:line="360" w:lineRule="auto"/>
        <w:jc w:val="both"/>
      </w:pPr>
    </w:p>
    <w:p w14:paraId="4FE05230" w14:textId="77777777" w:rsidR="003E440D" w:rsidRDefault="003E440D" w:rsidP="002824AF">
      <w:pPr>
        <w:spacing w:line="360" w:lineRule="auto"/>
        <w:jc w:val="both"/>
      </w:pPr>
    </w:p>
    <w:p w14:paraId="6CEDF37D" w14:textId="77777777" w:rsidR="003E440D" w:rsidRDefault="003E440D" w:rsidP="002824AF">
      <w:pPr>
        <w:spacing w:line="360" w:lineRule="auto"/>
        <w:jc w:val="both"/>
      </w:pPr>
    </w:p>
    <w:p w14:paraId="28E4F299" w14:textId="77777777" w:rsidR="003E440D" w:rsidRDefault="003E440D" w:rsidP="002824AF">
      <w:pPr>
        <w:spacing w:line="360" w:lineRule="auto"/>
        <w:jc w:val="both"/>
      </w:pPr>
    </w:p>
    <w:p w14:paraId="74C2288B" w14:textId="77777777" w:rsidR="003E440D" w:rsidRDefault="003E440D" w:rsidP="002824AF">
      <w:pPr>
        <w:spacing w:line="360" w:lineRule="auto"/>
        <w:jc w:val="both"/>
      </w:pPr>
    </w:p>
    <w:p w14:paraId="588F8903" w14:textId="77777777" w:rsidR="003E440D" w:rsidRDefault="003E440D" w:rsidP="002824AF">
      <w:pPr>
        <w:spacing w:line="360" w:lineRule="auto"/>
        <w:jc w:val="both"/>
      </w:pPr>
    </w:p>
    <w:p w14:paraId="244F1928" w14:textId="77777777" w:rsidR="003E440D" w:rsidRDefault="003E440D" w:rsidP="002824AF">
      <w:pPr>
        <w:spacing w:line="360" w:lineRule="auto"/>
        <w:jc w:val="both"/>
      </w:pPr>
    </w:p>
    <w:p w14:paraId="4699C07A" w14:textId="77777777" w:rsidR="003E440D" w:rsidRDefault="003E440D" w:rsidP="002824AF">
      <w:pPr>
        <w:spacing w:line="360" w:lineRule="auto"/>
        <w:jc w:val="both"/>
      </w:pPr>
    </w:p>
    <w:p w14:paraId="43764CA1" w14:textId="77777777" w:rsidR="003E440D" w:rsidRDefault="003E440D" w:rsidP="002824AF">
      <w:pPr>
        <w:spacing w:line="360" w:lineRule="auto"/>
        <w:jc w:val="both"/>
      </w:pPr>
    </w:p>
    <w:p w14:paraId="7859B266" w14:textId="77777777" w:rsidR="003E440D" w:rsidRDefault="003E440D" w:rsidP="002824AF">
      <w:pPr>
        <w:spacing w:line="360" w:lineRule="auto"/>
        <w:jc w:val="both"/>
      </w:pPr>
    </w:p>
    <w:p w14:paraId="717DA13C" w14:textId="77777777" w:rsidR="003E440D" w:rsidRDefault="003E440D" w:rsidP="002824AF">
      <w:pPr>
        <w:spacing w:line="360" w:lineRule="auto"/>
        <w:jc w:val="both"/>
      </w:pPr>
    </w:p>
    <w:p w14:paraId="28095587" w14:textId="77777777" w:rsidR="003E440D" w:rsidRDefault="003E440D" w:rsidP="002824AF">
      <w:pPr>
        <w:spacing w:line="360" w:lineRule="auto"/>
        <w:jc w:val="both"/>
      </w:pPr>
    </w:p>
    <w:p w14:paraId="75426238" w14:textId="65DACCBF" w:rsidR="0092702D" w:rsidRPr="003E440D" w:rsidRDefault="00CF3160" w:rsidP="00CF3160">
      <w:pPr>
        <w:spacing w:line="360" w:lineRule="auto"/>
        <w:rPr>
          <w:rFonts w:asciiTheme="minorBidi" w:hAnsiTheme="minorBidi"/>
          <w:color w:val="0F9ED5" w:themeColor="accent4"/>
        </w:rPr>
      </w:pPr>
      <w:r>
        <w:rPr>
          <w:rFonts w:asciiTheme="minorBidi" w:hAnsiTheme="minorBidi"/>
          <w:noProof/>
          <w:color w:val="0F9ED5" w:themeColor="accent4"/>
        </w:rPr>
        <w:lastRenderedPageBreak/>
        <w:drawing>
          <wp:anchor distT="0" distB="0" distL="114300" distR="114300" simplePos="0" relativeHeight="251658240" behindDoc="0" locked="0" layoutInCell="1" allowOverlap="1" wp14:anchorId="15ED9AD9" wp14:editId="46FACACD">
            <wp:simplePos x="0" y="0"/>
            <wp:positionH relativeFrom="margin">
              <wp:align>left</wp:align>
            </wp:positionH>
            <wp:positionV relativeFrom="paragraph">
              <wp:posOffset>175895</wp:posOffset>
            </wp:positionV>
            <wp:extent cx="5768340" cy="8159750"/>
            <wp:effectExtent l="0" t="0" r="3810" b="0"/>
            <wp:wrapTopAndBottom/>
            <wp:docPr id="6897878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787806" name="Picture 68978780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8340" cy="8159750"/>
                    </a:xfrm>
                    <a:prstGeom prst="rect">
                      <a:avLst/>
                    </a:prstGeom>
                  </pic:spPr>
                </pic:pic>
              </a:graphicData>
            </a:graphic>
            <wp14:sizeRelH relativeFrom="margin">
              <wp14:pctWidth>0</wp14:pctWidth>
            </wp14:sizeRelH>
            <wp14:sizeRelV relativeFrom="margin">
              <wp14:pctHeight>0</wp14:pctHeight>
            </wp14:sizeRelV>
          </wp:anchor>
        </w:drawing>
      </w:r>
      <w:r w:rsidR="00862C03">
        <w:rPr>
          <w:rFonts w:asciiTheme="minorBidi" w:hAnsiTheme="minorBidi"/>
          <w:color w:val="0F9ED5" w:themeColor="accent4"/>
        </w:rPr>
        <w:t>Component 3: Academic Poster</w:t>
      </w:r>
    </w:p>
    <w:sectPr w:rsidR="0092702D" w:rsidRPr="003E44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0D37D" w14:textId="77777777" w:rsidR="002372EF" w:rsidRDefault="002372EF" w:rsidP="006D4055">
      <w:pPr>
        <w:spacing w:after="0" w:line="240" w:lineRule="auto"/>
      </w:pPr>
      <w:r>
        <w:separator/>
      </w:r>
    </w:p>
  </w:endnote>
  <w:endnote w:type="continuationSeparator" w:id="0">
    <w:p w14:paraId="6DFDFEE5" w14:textId="77777777" w:rsidR="002372EF" w:rsidRDefault="002372EF"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1981758"/>
      <w:docPartObj>
        <w:docPartGallery w:val="Page Numbers (Bottom of Page)"/>
        <w:docPartUnique/>
      </w:docPartObj>
    </w:sdtPr>
    <w:sdtEndPr>
      <w:rPr>
        <w:noProof/>
      </w:rPr>
    </w:sdtEndPr>
    <w:sdtContent>
      <w:p w14:paraId="075A0FD3" w14:textId="320AA89A" w:rsidR="00235C0E" w:rsidRDefault="00235C0E">
        <w:pPr>
          <w:pStyle w:val="Footer"/>
        </w:pPr>
        <w:r>
          <w:fldChar w:fldCharType="begin"/>
        </w:r>
        <w:r>
          <w:instrText xml:space="preserve"> PAGE   \* MERGEFORMAT </w:instrText>
        </w:r>
        <w:r>
          <w:fldChar w:fldCharType="separate"/>
        </w:r>
        <w:r>
          <w:rPr>
            <w:noProof/>
          </w:rPr>
          <w:t>2</w:t>
        </w:r>
        <w:r>
          <w:rPr>
            <w:noProof/>
          </w:rPr>
          <w:fldChar w:fldCharType="end"/>
        </w:r>
      </w:p>
    </w:sdtContent>
  </w:sdt>
  <w:p w14:paraId="77E48D8D" w14:textId="77777777" w:rsidR="00235C0E" w:rsidRDefault="00235C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352CC" w14:textId="77777777" w:rsidR="002372EF" w:rsidRDefault="002372EF" w:rsidP="006D4055">
      <w:pPr>
        <w:spacing w:after="0" w:line="240" w:lineRule="auto"/>
      </w:pPr>
      <w:r>
        <w:separator/>
      </w:r>
    </w:p>
  </w:footnote>
  <w:footnote w:type="continuationSeparator" w:id="0">
    <w:p w14:paraId="511EAE9C" w14:textId="77777777" w:rsidR="002372EF" w:rsidRDefault="002372EF"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7F30"/>
    <w:multiLevelType w:val="multilevel"/>
    <w:tmpl w:val="4F9A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06E6B"/>
    <w:multiLevelType w:val="multilevel"/>
    <w:tmpl w:val="7C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0311A"/>
    <w:multiLevelType w:val="multilevel"/>
    <w:tmpl w:val="F84E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A60B6"/>
    <w:multiLevelType w:val="multilevel"/>
    <w:tmpl w:val="F110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35B2B"/>
    <w:multiLevelType w:val="multilevel"/>
    <w:tmpl w:val="9312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EB2C06"/>
    <w:multiLevelType w:val="multilevel"/>
    <w:tmpl w:val="1D5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7E1010"/>
    <w:multiLevelType w:val="multilevel"/>
    <w:tmpl w:val="E9C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5A7281"/>
    <w:multiLevelType w:val="multilevel"/>
    <w:tmpl w:val="3AE8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C75567"/>
    <w:multiLevelType w:val="multilevel"/>
    <w:tmpl w:val="32B2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5718AF"/>
    <w:multiLevelType w:val="multilevel"/>
    <w:tmpl w:val="4F1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F0230E"/>
    <w:multiLevelType w:val="multilevel"/>
    <w:tmpl w:val="21CA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B73280"/>
    <w:multiLevelType w:val="multilevel"/>
    <w:tmpl w:val="0696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285E44"/>
    <w:multiLevelType w:val="multilevel"/>
    <w:tmpl w:val="23B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4F694E"/>
    <w:multiLevelType w:val="multilevel"/>
    <w:tmpl w:val="43AE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8F7655"/>
    <w:multiLevelType w:val="multilevel"/>
    <w:tmpl w:val="BBE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530266"/>
    <w:multiLevelType w:val="multilevel"/>
    <w:tmpl w:val="4908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A41757"/>
    <w:multiLevelType w:val="hybridMultilevel"/>
    <w:tmpl w:val="1572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3C7382"/>
    <w:multiLevelType w:val="multilevel"/>
    <w:tmpl w:val="133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777BEF"/>
    <w:multiLevelType w:val="multilevel"/>
    <w:tmpl w:val="CC78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1101B0"/>
    <w:multiLevelType w:val="multilevel"/>
    <w:tmpl w:val="F538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5623D5"/>
    <w:multiLevelType w:val="multilevel"/>
    <w:tmpl w:val="9E92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0660F7"/>
    <w:multiLevelType w:val="multilevel"/>
    <w:tmpl w:val="593A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9BC757D"/>
    <w:multiLevelType w:val="multilevel"/>
    <w:tmpl w:val="0914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F03006"/>
    <w:multiLevelType w:val="multilevel"/>
    <w:tmpl w:val="3E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FD574A"/>
    <w:multiLevelType w:val="multilevel"/>
    <w:tmpl w:val="FE98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057566">
    <w:abstractNumId w:val="13"/>
  </w:num>
  <w:num w:numId="2" w16cid:durableId="93602246">
    <w:abstractNumId w:val="24"/>
  </w:num>
  <w:num w:numId="3" w16cid:durableId="1344435272">
    <w:abstractNumId w:val="5"/>
  </w:num>
  <w:num w:numId="4" w16cid:durableId="1712344868">
    <w:abstractNumId w:val="10"/>
  </w:num>
  <w:num w:numId="5" w16cid:durableId="1352295286">
    <w:abstractNumId w:val="17"/>
  </w:num>
  <w:num w:numId="6" w16cid:durableId="2115124356">
    <w:abstractNumId w:val="27"/>
  </w:num>
  <w:num w:numId="7" w16cid:durableId="2086759185">
    <w:abstractNumId w:val="16"/>
  </w:num>
  <w:num w:numId="8" w16cid:durableId="872960361">
    <w:abstractNumId w:val="15"/>
  </w:num>
  <w:num w:numId="9" w16cid:durableId="634411233">
    <w:abstractNumId w:val="25"/>
  </w:num>
  <w:num w:numId="10" w16cid:durableId="238636803">
    <w:abstractNumId w:val="6"/>
  </w:num>
  <w:num w:numId="11" w16cid:durableId="843322808">
    <w:abstractNumId w:val="19"/>
  </w:num>
  <w:num w:numId="12" w16cid:durableId="2017271467">
    <w:abstractNumId w:val="21"/>
  </w:num>
  <w:num w:numId="13" w16cid:durableId="367410237">
    <w:abstractNumId w:val="14"/>
  </w:num>
  <w:num w:numId="14" w16cid:durableId="967859512">
    <w:abstractNumId w:val="12"/>
  </w:num>
  <w:num w:numId="15" w16cid:durableId="1302073288">
    <w:abstractNumId w:val="22"/>
  </w:num>
  <w:num w:numId="16" w16cid:durableId="1710840803">
    <w:abstractNumId w:val="9"/>
  </w:num>
  <w:num w:numId="17" w16cid:durableId="1389962408">
    <w:abstractNumId w:val="18"/>
  </w:num>
  <w:num w:numId="18" w16cid:durableId="1867601031">
    <w:abstractNumId w:val="26"/>
  </w:num>
  <w:num w:numId="19" w16cid:durableId="1049035496">
    <w:abstractNumId w:val="1"/>
  </w:num>
  <w:num w:numId="20" w16cid:durableId="442461968">
    <w:abstractNumId w:val="4"/>
  </w:num>
  <w:num w:numId="21" w16cid:durableId="257644272">
    <w:abstractNumId w:val="2"/>
  </w:num>
  <w:num w:numId="22" w16cid:durableId="199050719">
    <w:abstractNumId w:val="0"/>
  </w:num>
  <w:num w:numId="23" w16cid:durableId="1524661628">
    <w:abstractNumId w:val="3"/>
  </w:num>
  <w:num w:numId="24" w16cid:durableId="1146701939">
    <w:abstractNumId w:val="20"/>
  </w:num>
  <w:num w:numId="25" w16cid:durableId="1110588447">
    <w:abstractNumId w:val="11"/>
  </w:num>
  <w:num w:numId="26" w16cid:durableId="721754015">
    <w:abstractNumId w:val="8"/>
  </w:num>
  <w:num w:numId="27" w16cid:durableId="1039814628">
    <w:abstractNumId w:val="23"/>
  </w:num>
  <w:num w:numId="28" w16cid:durableId="11204132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74683"/>
    <w:rsid w:val="000840D5"/>
    <w:rsid w:val="000B5D92"/>
    <w:rsid w:val="000C42D5"/>
    <w:rsid w:val="000D4E3A"/>
    <w:rsid w:val="000E1C57"/>
    <w:rsid w:val="00136482"/>
    <w:rsid w:val="0016740E"/>
    <w:rsid w:val="0019149B"/>
    <w:rsid w:val="001F2DE1"/>
    <w:rsid w:val="00226353"/>
    <w:rsid w:val="00235C0E"/>
    <w:rsid w:val="002372EF"/>
    <w:rsid w:val="002824AF"/>
    <w:rsid w:val="002B5594"/>
    <w:rsid w:val="002D1900"/>
    <w:rsid w:val="002E6D3D"/>
    <w:rsid w:val="00307CD3"/>
    <w:rsid w:val="00350FA3"/>
    <w:rsid w:val="00356C14"/>
    <w:rsid w:val="003B1399"/>
    <w:rsid w:val="003C3B5F"/>
    <w:rsid w:val="003E440D"/>
    <w:rsid w:val="003F0731"/>
    <w:rsid w:val="003F558D"/>
    <w:rsid w:val="004064B6"/>
    <w:rsid w:val="00427005"/>
    <w:rsid w:val="00434A22"/>
    <w:rsid w:val="004B0B39"/>
    <w:rsid w:val="004B3716"/>
    <w:rsid w:val="004E581B"/>
    <w:rsid w:val="00542A0A"/>
    <w:rsid w:val="005670A1"/>
    <w:rsid w:val="005F4990"/>
    <w:rsid w:val="00656499"/>
    <w:rsid w:val="00692819"/>
    <w:rsid w:val="006A0AC3"/>
    <w:rsid w:val="006B3C7C"/>
    <w:rsid w:val="006D26FC"/>
    <w:rsid w:val="006D4055"/>
    <w:rsid w:val="006E613B"/>
    <w:rsid w:val="006F18EA"/>
    <w:rsid w:val="006F1EF9"/>
    <w:rsid w:val="0070004A"/>
    <w:rsid w:val="00717CAB"/>
    <w:rsid w:val="007421E0"/>
    <w:rsid w:val="00742574"/>
    <w:rsid w:val="007533FC"/>
    <w:rsid w:val="00753E19"/>
    <w:rsid w:val="0077739A"/>
    <w:rsid w:val="007946CC"/>
    <w:rsid w:val="007A71C8"/>
    <w:rsid w:val="007B1495"/>
    <w:rsid w:val="007E4005"/>
    <w:rsid w:val="00813EB3"/>
    <w:rsid w:val="008323F1"/>
    <w:rsid w:val="00842AC9"/>
    <w:rsid w:val="0086067D"/>
    <w:rsid w:val="00862C03"/>
    <w:rsid w:val="00872987"/>
    <w:rsid w:val="00882DF2"/>
    <w:rsid w:val="00895E11"/>
    <w:rsid w:val="009206A4"/>
    <w:rsid w:val="0092702D"/>
    <w:rsid w:val="00952AD5"/>
    <w:rsid w:val="00973D91"/>
    <w:rsid w:val="0097469F"/>
    <w:rsid w:val="009A41CE"/>
    <w:rsid w:val="009F24C9"/>
    <w:rsid w:val="00A80535"/>
    <w:rsid w:val="00A80971"/>
    <w:rsid w:val="00A85354"/>
    <w:rsid w:val="00A86970"/>
    <w:rsid w:val="00A94273"/>
    <w:rsid w:val="00AA30D1"/>
    <w:rsid w:val="00AA68B5"/>
    <w:rsid w:val="00AC6C1E"/>
    <w:rsid w:val="00B11AA5"/>
    <w:rsid w:val="00B668ED"/>
    <w:rsid w:val="00BA07BE"/>
    <w:rsid w:val="00BA34E0"/>
    <w:rsid w:val="00C963C3"/>
    <w:rsid w:val="00C97BAE"/>
    <w:rsid w:val="00CD4C63"/>
    <w:rsid w:val="00CF1D9D"/>
    <w:rsid w:val="00CF3160"/>
    <w:rsid w:val="00CF3FDB"/>
    <w:rsid w:val="00D031A2"/>
    <w:rsid w:val="00D04A15"/>
    <w:rsid w:val="00D14056"/>
    <w:rsid w:val="00D56205"/>
    <w:rsid w:val="00D8134F"/>
    <w:rsid w:val="00D84C24"/>
    <w:rsid w:val="00D9241C"/>
    <w:rsid w:val="00D95C9F"/>
    <w:rsid w:val="00DA27D0"/>
    <w:rsid w:val="00DB0739"/>
    <w:rsid w:val="00DB3AE7"/>
    <w:rsid w:val="00DE22B3"/>
    <w:rsid w:val="00E47566"/>
    <w:rsid w:val="00E641F3"/>
    <w:rsid w:val="00E6546C"/>
    <w:rsid w:val="00E6780D"/>
    <w:rsid w:val="00EC2CD8"/>
    <w:rsid w:val="00EF669D"/>
    <w:rsid w:val="00EF676D"/>
    <w:rsid w:val="00F0270D"/>
    <w:rsid w:val="00F0632D"/>
    <w:rsid w:val="00F156A0"/>
    <w:rsid w:val="00F43564"/>
    <w:rsid w:val="00F67D5D"/>
    <w:rsid w:val="00F71120"/>
    <w:rsid w:val="00F80DBD"/>
    <w:rsid w:val="00FA7CF1"/>
    <w:rsid w:val="00FB2CB0"/>
    <w:rsid w:val="00FB488D"/>
    <w:rsid w:val="00FC42C1"/>
    <w:rsid w:val="00FC56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TOCHeading">
    <w:name w:val="TOC Heading"/>
    <w:basedOn w:val="Heading1"/>
    <w:next w:val="Normal"/>
    <w:uiPriority w:val="39"/>
    <w:unhideWhenUsed/>
    <w:qFormat/>
    <w:rsid w:val="00C963C3"/>
    <w:pPr>
      <w:spacing w:before="240" w:after="0" w:line="259" w:lineRule="auto"/>
      <w:outlineLvl w:val="9"/>
    </w:pPr>
    <w:rPr>
      <w:kern w:val="0"/>
      <w:sz w:val="32"/>
      <w:szCs w:val="32"/>
      <w:lang w:val="en-US" w:eastAsia="en-US"/>
      <w14:ligatures w14:val="none"/>
    </w:rPr>
  </w:style>
  <w:style w:type="table" w:styleId="TableGrid">
    <w:name w:val="Table Grid"/>
    <w:basedOn w:val="TableNormal"/>
    <w:uiPriority w:val="39"/>
    <w:rsid w:val="00B6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668ED"/>
    <w:pPr>
      <w:spacing w:after="100"/>
    </w:pPr>
  </w:style>
  <w:style w:type="paragraph" w:styleId="TOC2">
    <w:name w:val="toc 2"/>
    <w:basedOn w:val="Normal"/>
    <w:next w:val="Normal"/>
    <w:autoRedefine/>
    <w:uiPriority w:val="39"/>
    <w:unhideWhenUsed/>
    <w:rsid w:val="00E6546C"/>
    <w:pPr>
      <w:spacing w:after="100" w:line="259" w:lineRule="auto"/>
      <w:ind w:left="220"/>
    </w:pPr>
    <w:rPr>
      <w:rFonts w:eastAsiaTheme="minorHAnsi"/>
      <w:kern w:val="0"/>
      <w:sz w:val="22"/>
      <w:szCs w:val="22"/>
      <w:lang w:val="en-US" w:eastAsia="en-US"/>
      <w14:ligatures w14:val="none"/>
    </w:rPr>
  </w:style>
  <w:style w:type="paragraph" w:styleId="TOC3">
    <w:name w:val="toc 3"/>
    <w:basedOn w:val="Normal"/>
    <w:next w:val="Normal"/>
    <w:autoRedefine/>
    <w:uiPriority w:val="39"/>
    <w:unhideWhenUsed/>
    <w:rsid w:val="00E6546C"/>
    <w:pPr>
      <w:spacing w:after="100" w:line="259" w:lineRule="auto"/>
      <w:ind w:left="440"/>
    </w:pPr>
    <w:rPr>
      <w:rFonts w:eastAsiaTheme="minorHAnsi"/>
      <w:kern w:val="0"/>
      <w:sz w:val="22"/>
      <w:szCs w:val="22"/>
      <w:lang w:val="en-US" w:eastAsia="en-US"/>
      <w14:ligatures w14:val="none"/>
    </w:rPr>
  </w:style>
  <w:style w:type="paragraph" w:styleId="TOC4">
    <w:name w:val="toc 4"/>
    <w:basedOn w:val="Normal"/>
    <w:next w:val="Normal"/>
    <w:autoRedefine/>
    <w:uiPriority w:val="39"/>
    <w:unhideWhenUsed/>
    <w:rsid w:val="00E6546C"/>
    <w:pPr>
      <w:spacing w:after="100" w:line="259" w:lineRule="auto"/>
      <w:ind w:left="660"/>
    </w:pPr>
    <w:rPr>
      <w:rFonts w:eastAsiaTheme="minorHAnsi"/>
      <w:kern w:val="0"/>
      <w:sz w:val="22"/>
      <w:szCs w:val="22"/>
      <w:lang w:val="en-US" w:eastAsia="en-US"/>
      <w14:ligatures w14:val="none"/>
    </w:rPr>
  </w:style>
  <w:style w:type="paragraph" w:styleId="TOC5">
    <w:name w:val="toc 5"/>
    <w:basedOn w:val="Normal"/>
    <w:next w:val="Normal"/>
    <w:autoRedefine/>
    <w:uiPriority w:val="39"/>
    <w:unhideWhenUsed/>
    <w:rsid w:val="00E6546C"/>
    <w:pPr>
      <w:spacing w:after="100" w:line="259" w:lineRule="auto"/>
      <w:ind w:left="880"/>
    </w:pPr>
    <w:rPr>
      <w:rFonts w:eastAsiaTheme="minorHAnsi"/>
      <w:kern w:val="0"/>
      <w:sz w:val="22"/>
      <w:szCs w:val="22"/>
      <w:lang w:val="en-US" w:eastAsia="en-US"/>
      <w14:ligatures w14:val="none"/>
    </w:rPr>
  </w:style>
  <w:style w:type="paragraph" w:styleId="TOC6">
    <w:name w:val="toc 6"/>
    <w:basedOn w:val="Normal"/>
    <w:next w:val="Normal"/>
    <w:autoRedefine/>
    <w:uiPriority w:val="39"/>
    <w:unhideWhenUsed/>
    <w:rsid w:val="00E6546C"/>
    <w:pPr>
      <w:spacing w:after="100" w:line="259" w:lineRule="auto"/>
      <w:ind w:left="1100"/>
    </w:pPr>
    <w:rPr>
      <w:rFonts w:eastAsiaTheme="minorHAnsi"/>
      <w:kern w:val="0"/>
      <w:sz w:val="22"/>
      <w:szCs w:val="22"/>
      <w:lang w:val="en-US" w:eastAsia="en-US"/>
      <w14:ligatures w14:val="none"/>
    </w:rPr>
  </w:style>
  <w:style w:type="paragraph" w:styleId="TOC7">
    <w:name w:val="toc 7"/>
    <w:basedOn w:val="Normal"/>
    <w:next w:val="Normal"/>
    <w:autoRedefine/>
    <w:uiPriority w:val="39"/>
    <w:unhideWhenUsed/>
    <w:rsid w:val="00E6546C"/>
    <w:pPr>
      <w:spacing w:after="100" w:line="259" w:lineRule="auto"/>
      <w:ind w:left="1320"/>
    </w:pPr>
    <w:rPr>
      <w:rFonts w:eastAsiaTheme="minorHAnsi"/>
      <w:kern w:val="0"/>
      <w:sz w:val="22"/>
      <w:szCs w:val="22"/>
      <w:lang w:val="en-US" w:eastAsia="en-US"/>
      <w14:ligatures w14:val="none"/>
    </w:rPr>
  </w:style>
  <w:style w:type="paragraph" w:styleId="TOC8">
    <w:name w:val="toc 8"/>
    <w:basedOn w:val="Normal"/>
    <w:next w:val="Normal"/>
    <w:autoRedefine/>
    <w:uiPriority w:val="39"/>
    <w:unhideWhenUsed/>
    <w:rsid w:val="00E6546C"/>
    <w:pPr>
      <w:spacing w:after="100" w:line="259" w:lineRule="auto"/>
      <w:ind w:left="1540"/>
    </w:pPr>
    <w:rPr>
      <w:rFonts w:eastAsiaTheme="minorHAnsi"/>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007/978-3-031-14775-3_1"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ijsred.com/volume5/issue5/IJSRED-V5I5P65.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978-981-19-0351-9_79-1" TargetMode="External"/><Relationship Id="rId5" Type="http://schemas.openxmlformats.org/officeDocument/2006/relationships/footnotes" Target="footnotes.xml"/><Relationship Id="rId15" Type="http://schemas.openxmlformats.org/officeDocument/2006/relationships/image" Target="media/image2.jpg"/><Relationship Id="rId10" Type="http://schemas.openxmlformats.org/officeDocument/2006/relationships/hyperlink" Target="https://doi.org/10.1111/ejed.12819" TargetMode="External"/><Relationship Id="rId4" Type="http://schemas.openxmlformats.org/officeDocument/2006/relationships/webSettings" Target="webSettings.xml"/><Relationship Id="rId9" Type="http://schemas.openxmlformats.org/officeDocument/2006/relationships/hyperlink" Target="https://doi.org/10.1007/978-3-031-14775-3_1" TargetMode="External"/><Relationship Id="rId14" Type="http://schemas.openxmlformats.org/officeDocument/2006/relationships/hyperlink" Target="https://doi.org/10.1111/ejed.128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554</TotalTime>
  <Pages>11</Pages>
  <Words>1753</Words>
  <Characters>9995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Mohammad Sahel Wafa Atayee (2523023)</cp:lastModifiedBy>
  <cp:revision>54</cp:revision>
  <dcterms:created xsi:type="dcterms:W3CDTF">2025-11-19T11:14:00Z</dcterms:created>
  <dcterms:modified xsi:type="dcterms:W3CDTF">2026-02-27T10:11:00Z</dcterms:modified>
</cp:coreProperties>
</file>