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A2447" w14:textId="35D313EE" w:rsidR="003933D6" w:rsidRDefault="009565AF" w:rsidP="009565AF">
      <w:pPr>
        <w:jc w:val="center"/>
        <w:rPr>
          <w:b/>
          <w:bCs/>
          <w:sz w:val="96"/>
          <w:szCs w:val="96"/>
        </w:rPr>
      </w:pPr>
      <w:r>
        <w:rPr>
          <w:b/>
          <w:bCs/>
          <w:sz w:val="96"/>
          <w:szCs w:val="96"/>
        </w:rPr>
        <w:t>ECAD7003</w:t>
      </w:r>
    </w:p>
    <w:p w14:paraId="7DB06920" w14:textId="0523D593" w:rsidR="009565AF" w:rsidRDefault="009565AF" w:rsidP="009565AF">
      <w:pPr>
        <w:jc w:val="center"/>
        <w:rPr>
          <w:b/>
          <w:bCs/>
          <w:sz w:val="56"/>
          <w:szCs w:val="56"/>
        </w:rPr>
      </w:pPr>
      <w:r>
        <w:rPr>
          <w:b/>
          <w:bCs/>
          <w:sz w:val="56"/>
          <w:szCs w:val="56"/>
        </w:rPr>
        <w:t>Where am I Teaching?</w:t>
      </w:r>
    </w:p>
    <w:p w14:paraId="4AC51C7A" w14:textId="21B34D40" w:rsidR="009565AF" w:rsidRDefault="009565AF" w:rsidP="009565AF">
      <w:pPr>
        <w:jc w:val="center"/>
        <w:rPr>
          <w:b/>
          <w:bCs/>
          <w:sz w:val="56"/>
          <w:szCs w:val="56"/>
        </w:rPr>
      </w:pPr>
      <w:r>
        <w:rPr>
          <w:b/>
          <w:bCs/>
          <w:sz w:val="56"/>
          <w:szCs w:val="56"/>
        </w:rPr>
        <w:t>Part 2</w:t>
      </w:r>
    </w:p>
    <w:p w14:paraId="76A7534F" w14:textId="28464DD3" w:rsidR="009565AF" w:rsidRDefault="009565AF" w:rsidP="009565AF">
      <w:pPr>
        <w:jc w:val="center"/>
        <w:rPr>
          <w:b/>
          <w:bCs/>
          <w:sz w:val="40"/>
          <w:szCs w:val="40"/>
        </w:rPr>
      </w:pPr>
      <w:r>
        <w:rPr>
          <w:b/>
          <w:bCs/>
          <w:sz w:val="40"/>
          <w:szCs w:val="40"/>
        </w:rPr>
        <w:t>By Samantha Bowen</w:t>
      </w:r>
    </w:p>
    <w:p w14:paraId="2C245E9C" w14:textId="2C143F9D" w:rsidR="009565AF" w:rsidRDefault="009565AF" w:rsidP="009565AF">
      <w:pPr>
        <w:jc w:val="center"/>
        <w:rPr>
          <w:b/>
          <w:bCs/>
          <w:sz w:val="40"/>
          <w:szCs w:val="40"/>
        </w:rPr>
      </w:pPr>
      <w:r>
        <w:rPr>
          <w:b/>
          <w:bCs/>
          <w:sz w:val="40"/>
          <w:szCs w:val="40"/>
        </w:rPr>
        <w:t>1805801</w:t>
      </w:r>
    </w:p>
    <w:p w14:paraId="1FD94766" w14:textId="6D94D3F7" w:rsidR="009565AF" w:rsidRDefault="009565AF" w:rsidP="009565AF">
      <w:pPr>
        <w:jc w:val="center"/>
        <w:rPr>
          <w:b/>
          <w:bCs/>
          <w:sz w:val="40"/>
          <w:szCs w:val="40"/>
        </w:rPr>
      </w:pPr>
    </w:p>
    <w:p w14:paraId="0194A89D" w14:textId="3F154881" w:rsidR="009565AF" w:rsidRDefault="009565AF" w:rsidP="009565AF">
      <w:pPr>
        <w:jc w:val="center"/>
        <w:rPr>
          <w:b/>
          <w:bCs/>
          <w:sz w:val="40"/>
          <w:szCs w:val="40"/>
        </w:rPr>
      </w:pPr>
    </w:p>
    <w:p w14:paraId="2E8B62EB" w14:textId="6DCFA886" w:rsidR="009565AF" w:rsidRDefault="009565AF" w:rsidP="009565AF">
      <w:pPr>
        <w:jc w:val="center"/>
        <w:rPr>
          <w:b/>
          <w:bCs/>
          <w:sz w:val="40"/>
          <w:szCs w:val="40"/>
        </w:rPr>
      </w:pPr>
      <w:r>
        <w:rPr>
          <w:noProof/>
        </w:rPr>
        <w:drawing>
          <wp:inline distT="0" distB="0" distL="0" distR="0" wp14:anchorId="42EDFB78" wp14:editId="174ED761">
            <wp:extent cx="3143250" cy="1454150"/>
            <wp:effectExtent l="0" t="0" r="0" b="0"/>
            <wp:docPr id="1" name="Picture 1"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College of Art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0" cy="1454150"/>
                    </a:xfrm>
                    <a:prstGeom prst="rect">
                      <a:avLst/>
                    </a:prstGeom>
                    <a:noFill/>
                    <a:ln>
                      <a:noFill/>
                    </a:ln>
                  </pic:spPr>
                </pic:pic>
              </a:graphicData>
            </a:graphic>
          </wp:inline>
        </w:drawing>
      </w:r>
    </w:p>
    <w:p w14:paraId="52810D72" w14:textId="3BEDB67D" w:rsidR="009565AF" w:rsidRDefault="009565AF" w:rsidP="009565AF">
      <w:pPr>
        <w:jc w:val="center"/>
        <w:rPr>
          <w:b/>
          <w:bCs/>
          <w:sz w:val="40"/>
          <w:szCs w:val="40"/>
        </w:rPr>
      </w:pPr>
    </w:p>
    <w:p w14:paraId="297EBEB7" w14:textId="657B679D" w:rsidR="009565AF" w:rsidRDefault="009565AF" w:rsidP="009565AF">
      <w:pPr>
        <w:jc w:val="center"/>
        <w:rPr>
          <w:b/>
          <w:bCs/>
          <w:sz w:val="40"/>
          <w:szCs w:val="40"/>
        </w:rPr>
      </w:pPr>
    </w:p>
    <w:p w14:paraId="4A42E533" w14:textId="035FB657" w:rsidR="009565AF" w:rsidRDefault="009565AF" w:rsidP="009565AF">
      <w:pPr>
        <w:jc w:val="center"/>
        <w:rPr>
          <w:b/>
          <w:bCs/>
          <w:sz w:val="40"/>
          <w:szCs w:val="40"/>
        </w:rPr>
      </w:pPr>
    </w:p>
    <w:p w14:paraId="09E2CECC" w14:textId="5D241B82" w:rsidR="009565AF" w:rsidRDefault="009565AF" w:rsidP="009565AF">
      <w:pPr>
        <w:jc w:val="center"/>
        <w:rPr>
          <w:b/>
          <w:bCs/>
          <w:sz w:val="40"/>
          <w:szCs w:val="40"/>
        </w:rPr>
      </w:pPr>
    </w:p>
    <w:p w14:paraId="4D403B4B" w14:textId="342F89C2" w:rsidR="009565AF" w:rsidRDefault="009565AF" w:rsidP="009565AF">
      <w:pPr>
        <w:jc w:val="center"/>
        <w:rPr>
          <w:b/>
          <w:bCs/>
          <w:sz w:val="40"/>
          <w:szCs w:val="40"/>
        </w:rPr>
      </w:pPr>
    </w:p>
    <w:p w14:paraId="1EC4A554" w14:textId="790756C9" w:rsidR="009565AF" w:rsidRDefault="009565AF" w:rsidP="009565AF">
      <w:pPr>
        <w:jc w:val="center"/>
        <w:rPr>
          <w:b/>
          <w:bCs/>
          <w:sz w:val="40"/>
          <w:szCs w:val="40"/>
        </w:rPr>
      </w:pPr>
    </w:p>
    <w:p w14:paraId="299963F8" w14:textId="7C9CD9D0" w:rsidR="009565AF" w:rsidRDefault="009565AF" w:rsidP="009565AF">
      <w:pPr>
        <w:jc w:val="center"/>
        <w:rPr>
          <w:b/>
          <w:bCs/>
          <w:sz w:val="40"/>
          <w:szCs w:val="40"/>
        </w:rPr>
      </w:pPr>
    </w:p>
    <w:p w14:paraId="285CEDA9" w14:textId="101631DB" w:rsidR="009565AF" w:rsidRDefault="009565AF" w:rsidP="009565AF">
      <w:pPr>
        <w:jc w:val="center"/>
        <w:rPr>
          <w:b/>
          <w:bCs/>
          <w:sz w:val="40"/>
          <w:szCs w:val="40"/>
        </w:rPr>
      </w:pPr>
    </w:p>
    <w:p w14:paraId="3F5A411B" w14:textId="41E229D6" w:rsidR="005E0CC8" w:rsidRPr="005E0CC8" w:rsidRDefault="005E0CC8" w:rsidP="009565AF">
      <w:pPr>
        <w:jc w:val="both"/>
        <w:rPr>
          <w:b/>
          <w:bCs/>
          <w:sz w:val="24"/>
          <w:szCs w:val="24"/>
          <w:u w:val="single"/>
        </w:rPr>
      </w:pPr>
      <w:r>
        <w:rPr>
          <w:b/>
          <w:bCs/>
          <w:sz w:val="24"/>
          <w:szCs w:val="24"/>
          <w:u w:val="single"/>
        </w:rPr>
        <w:lastRenderedPageBreak/>
        <w:t>Introduction</w:t>
      </w:r>
    </w:p>
    <w:p w14:paraId="3E8360A5" w14:textId="3FF2315D" w:rsidR="009565AF" w:rsidRDefault="00723C2F" w:rsidP="009565AF">
      <w:pPr>
        <w:jc w:val="both"/>
        <w:rPr>
          <w:sz w:val="24"/>
          <w:szCs w:val="24"/>
        </w:rPr>
      </w:pPr>
      <w:r>
        <w:rPr>
          <w:sz w:val="24"/>
          <w:szCs w:val="24"/>
        </w:rPr>
        <w:t>This assignment has been written following a professional teaching experience which focussed on School Development Plans (SDPs) or School Improvement Plans (SIP) as they are otherwise known.  As a PGCE student, I have not had much experience of SDPs, and ha</w:t>
      </w:r>
      <w:r w:rsidR="00761328">
        <w:rPr>
          <w:sz w:val="24"/>
          <w:szCs w:val="24"/>
        </w:rPr>
        <w:t>ve</w:t>
      </w:r>
      <w:r>
        <w:rPr>
          <w:sz w:val="24"/>
          <w:szCs w:val="24"/>
        </w:rPr>
        <w:t xml:space="preserve"> only heard of them in passing conversation.  This experience has given me extensive knowledge about how SDPs are compiled, who is responsible for developing them and what they mean for schools as learning organisations.  </w:t>
      </w:r>
    </w:p>
    <w:p w14:paraId="2B83AB00" w14:textId="020694E7" w:rsidR="00936303" w:rsidRDefault="00936303" w:rsidP="009565AF">
      <w:pPr>
        <w:jc w:val="both"/>
        <w:rPr>
          <w:sz w:val="24"/>
          <w:szCs w:val="24"/>
        </w:rPr>
      </w:pPr>
      <w:r>
        <w:rPr>
          <w:sz w:val="24"/>
          <w:szCs w:val="24"/>
        </w:rPr>
        <w:t xml:space="preserve">The school in which this assignment is going to be focussed on is a small village school in South-West Wales with approximately only 200 pupils.  The classes are all single form entry, with one class for every year group.  Pupils are attending from outside of the immediate catchment area from various distances.  The school is positioned in an </w:t>
      </w:r>
      <w:r w:rsidR="005E0CC8">
        <w:rPr>
          <w:sz w:val="24"/>
          <w:szCs w:val="24"/>
        </w:rPr>
        <w:t>affluent</w:t>
      </w:r>
      <w:r>
        <w:rPr>
          <w:sz w:val="24"/>
          <w:szCs w:val="24"/>
        </w:rPr>
        <w:t xml:space="preserve"> </w:t>
      </w:r>
      <w:r w:rsidR="005E0CC8">
        <w:rPr>
          <w:sz w:val="24"/>
          <w:szCs w:val="24"/>
        </w:rPr>
        <w:t>area, however the pupils attending from outside of the village are from various areas, including areas of high deprivation.</w:t>
      </w:r>
    </w:p>
    <w:p w14:paraId="54D10536" w14:textId="6467F191" w:rsidR="005E0CC8" w:rsidRDefault="00936303" w:rsidP="009565AF">
      <w:pPr>
        <w:jc w:val="both"/>
        <w:rPr>
          <w:sz w:val="24"/>
          <w:szCs w:val="24"/>
        </w:rPr>
      </w:pPr>
      <w:r>
        <w:rPr>
          <w:sz w:val="24"/>
          <w:szCs w:val="24"/>
        </w:rPr>
        <w:t>Less than 10% of the pupils are eligible for free school meals (</w:t>
      </w:r>
      <w:proofErr w:type="spellStart"/>
      <w:r>
        <w:rPr>
          <w:sz w:val="24"/>
          <w:szCs w:val="24"/>
        </w:rPr>
        <w:t>eFSM</w:t>
      </w:r>
      <w:proofErr w:type="spellEnd"/>
      <w:r>
        <w:rPr>
          <w:sz w:val="24"/>
          <w:szCs w:val="24"/>
        </w:rPr>
        <w:t>) and around 8% are identified as having Additional Learning Needs (ALN).  The</w:t>
      </w:r>
      <w:r w:rsidR="005E0CC8">
        <w:rPr>
          <w:sz w:val="24"/>
          <w:szCs w:val="24"/>
        </w:rPr>
        <w:t>se</w:t>
      </w:r>
      <w:r>
        <w:rPr>
          <w:sz w:val="24"/>
          <w:szCs w:val="24"/>
        </w:rPr>
        <w:t xml:space="preserve"> figures are well below the national averages.</w:t>
      </w:r>
    </w:p>
    <w:p w14:paraId="141999F3" w14:textId="1C6BDE38" w:rsidR="005E0CC8" w:rsidRDefault="005E0CC8" w:rsidP="009565AF">
      <w:pPr>
        <w:jc w:val="both"/>
        <w:rPr>
          <w:sz w:val="24"/>
          <w:szCs w:val="24"/>
        </w:rPr>
      </w:pPr>
      <w:r>
        <w:rPr>
          <w:sz w:val="24"/>
          <w:szCs w:val="24"/>
        </w:rPr>
        <w:t>The area I have chosen to focus on is the school’s top priority for this year, which is Oracy.</w:t>
      </w:r>
    </w:p>
    <w:p w14:paraId="7138DE43" w14:textId="2DB39AF7" w:rsidR="005E0CC8" w:rsidRDefault="005E0CC8" w:rsidP="009565AF">
      <w:pPr>
        <w:jc w:val="both"/>
        <w:rPr>
          <w:sz w:val="24"/>
          <w:szCs w:val="24"/>
        </w:rPr>
      </w:pPr>
    </w:p>
    <w:p w14:paraId="5E4CBB7D" w14:textId="184AC186" w:rsidR="005E0CC8" w:rsidRDefault="005E0CC8" w:rsidP="009565AF">
      <w:pPr>
        <w:jc w:val="both"/>
        <w:rPr>
          <w:b/>
          <w:bCs/>
          <w:sz w:val="24"/>
          <w:szCs w:val="24"/>
          <w:u w:val="single"/>
        </w:rPr>
      </w:pPr>
      <w:r>
        <w:rPr>
          <w:b/>
          <w:bCs/>
          <w:sz w:val="24"/>
          <w:szCs w:val="24"/>
          <w:u w:val="single"/>
        </w:rPr>
        <w:t>Literature Review</w:t>
      </w:r>
    </w:p>
    <w:p w14:paraId="06EEEF6D" w14:textId="474BA7C7" w:rsidR="005E0CC8" w:rsidRDefault="005E0CC8" w:rsidP="009565AF">
      <w:pPr>
        <w:jc w:val="both"/>
        <w:rPr>
          <w:sz w:val="24"/>
          <w:szCs w:val="24"/>
        </w:rPr>
      </w:pPr>
      <w:r>
        <w:rPr>
          <w:sz w:val="24"/>
          <w:szCs w:val="24"/>
        </w:rPr>
        <w:t xml:space="preserve">When researching the area of </w:t>
      </w:r>
      <w:r w:rsidR="006A6B4D">
        <w:rPr>
          <w:sz w:val="24"/>
          <w:szCs w:val="24"/>
        </w:rPr>
        <w:t>O</w:t>
      </w:r>
      <w:r>
        <w:rPr>
          <w:sz w:val="24"/>
          <w:szCs w:val="24"/>
        </w:rPr>
        <w:t xml:space="preserve">racy, it became increasingly apparent that </w:t>
      </w:r>
      <w:r w:rsidR="006A6B4D">
        <w:rPr>
          <w:sz w:val="24"/>
          <w:szCs w:val="24"/>
        </w:rPr>
        <w:t>o</w:t>
      </w:r>
      <w:r>
        <w:rPr>
          <w:sz w:val="24"/>
          <w:szCs w:val="24"/>
        </w:rPr>
        <w:t>racy skills</w:t>
      </w:r>
      <w:r w:rsidR="006A6B4D">
        <w:rPr>
          <w:sz w:val="24"/>
          <w:szCs w:val="24"/>
        </w:rPr>
        <w:t xml:space="preserve"> are closely linked with reading and writing, and that with an increased oracy ability, c</w:t>
      </w:r>
      <w:r w:rsidR="005C2AFD">
        <w:rPr>
          <w:sz w:val="24"/>
          <w:szCs w:val="24"/>
        </w:rPr>
        <w:t>omes</w:t>
      </w:r>
      <w:r w:rsidR="006A6B4D">
        <w:rPr>
          <w:sz w:val="24"/>
          <w:szCs w:val="24"/>
        </w:rPr>
        <w:t xml:space="preserve"> increased reading and writing abilities, which </w:t>
      </w:r>
      <w:r w:rsidR="00775233">
        <w:rPr>
          <w:sz w:val="24"/>
          <w:szCs w:val="24"/>
        </w:rPr>
        <w:t xml:space="preserve">links </w:t>
      </w:r>
      <w:r w:rsidR="006A6B4D">
        <w:rPr>
          <w:sz w:val="24"/>
          <w:szCs w:val="24"/>
        </w:rPr>
        <w:t xml:space="preserve">to the languages, Literacy and Communication </w:t>
      </w:r>
      <w:proofErr w:type="spellStart"/>
      <w:r w:rsidR="006A6B4D">
        <w:rPr>
          <w:sz w:val="24"/>
          <w:szCs w:val="24"/>
        </w:rPr>
        <w:t>AoLE</w:t>
      </w:r>
      <w:proofErr w:type="spellEnd"/>
      <w:r w:rsidR="006A6B4D">
        <w:rPr>
          <w:sz w:val="24"/>
          <w:szCs w:val="24"/>
        </w:rPr>
        <w:t xml:space="preserve"> (Area of learning and Experience) as part of the Curriculum for Wales.</w:t>
      </w:r>
    </w:p>
    <w:p w14:paraId="68DE6EF6" w14:textId="50B1D928" w:rsidR="006A6B4D" w:rsidRDefault="006A6B4D" w:rsidP="009565AF">
      <w:pPr>
        <w:jc w:val="both"/>
        <w:rPr>
          <w:sz w:val="24"/>
          <w:szCs w:val="24"/>
        </w:rPr>
      </w:pPr>
      <w:r>
        <w:rPr>
          <w:sz w:val="24"/>
          <w:szCs w:val="24"/>
        </w:rPr>
        <w:t>A priority on reading and oracy has been put forward by Jeremy Miles (Education Minister for Wales) as he believes that improving standards in these skills is essential for all learners to reach their potential, regardless of their socio-economic background (Miles, 2023).</w:t>
      </w:r>
    </w:p>
    <w:p w14:paraId="51E4B78F" w14:textId="7DDF5C51" w:rsidR="006A6B4D" w:rsidRDefault="006A6B4D" w:rsidP="009565AF">
      <w:pPr>
        <w:jc w:val="both"/>
        <w:rPr>
          <w:sz w:val="24"/>
          <w:szCs w:val="24"/>
        </w:rPr>
      </w:pPr>
      <w:r>
        <w:rPr>
          <w:sz w:val="24"/>
          <w:szCs w:val="24"/>
        </w:rPr>
        <w:t xml:space="preserve">In 2019, a “Speak for Change” enquiry was launched, led by MP Emma Hardy, who was the Chair of the “Oracy All-Party Parliamentary Group”.  Their final report and recommendations were released </w:t>
      </w:r>
      <w:r w:rsidR="006C1DFC">
        <w:rPr>
          <w:sz w:val="24"/>
          <w:szCs w:val="24"/>
        </w:rPr>
        <w:t>in April 2021, and stated that oracy skills in our children were of huge importance as it improves educational outcomes, underpins literacy and vocabulary acquisition, supports well-being and confidence, and enables young people to have access to employment and thrive in life beyond school (Hardy, 2021).</w:t>
      </w:r>
    </w:p>
    <w:p w14:paraId="760B7B67" w14:textId="4486BE66" w:rsidR="006C1DFC" w:rsidRDefault="006C1DFC" w:rsidP="009565AF">
      <w:pPr>
        <w:jc w:val="both"/>
        <w:rPr>
          <w:sz w:val="24"/>
          <w:szCs w:val="24"/>
        </w:rPr>
      </w:pPr>
      <w:r>
        <w:rPr>
          <w:sz w:val="24"/>
          <w:szCs w:val="24"/>
        </w:rPr>
        <w:t>Academic under-achievement has often been attributed to inadequate language skills that make accessing the curriculum difficult for pupils (</w:t>
      </w:r>
      <w:proofErr w:type="spellStart"/>
      <w:r>
        <w:rPr>
          <w:sz w:val="24"/>
          <w:szCs w:val="24"/>
        </w:rPr>
        <w:t>Ginsborg</w:t>
      </w:r>
      <w:proofErr w:type="spellEnd"/>
      <w:r>
        <w:rPr>
          <w:sz w:val="24"/>
          <w:szCs w:val="24"/>
        </w:rPr>
        <w:t xml:space="preserve">, 2006).  However, it has been argued that the differences between language competence in pupils from low socio-economic backgrounds and high socio-economic backgrounds </w:t>
      </w:r>
      <w:r w:rsidR="001240AE">
        <w:rPr>
          <w:sz w:val="24"/>
          <w:szCs w:val="24"/>
        </w:rPr>
        <w:t>has been exaggerated (</w:t>
      </w:r>
      <w:proofErr w:type="spellStart"/>
      <w:r w:rsidR="001240AE">
        <w:rPr>
          <w:sz w:val="24"/>
          <w:szCs w:val="24"/>
        </w:rPr>
        <w:t>Dollaghan</w:t>
      </w:r>
      <w:proofErr w:type="spellEnd"/>
      <w:r w:rsidR="001240AE">
        <w:rPr>
          <w:sz w:val="24"/>
          <w:szCs w:val="24"/>
        </w:rPr>
        <w:t xml:space="preserve"> et al, 1999).  The argument is that the samples used are not from representative samples of the population, rather they are more likely to be of children from middle-class backgrounds, </w:t>
      </w:r>
      <w:r w:rsidR="00775233">
        <w:rPr>
          <w:sz w:val="24"/>
          <w:szCs w:val="24"/>
        </w:rPr>
        <w:t>meaning</w:t>
      </w:r>
      <w:r w:rsidR="001240AE">
        <w:rPr>
          <w:sz w:val="24"/>
          <w:szCs w:val="24"/>
        </w:rPr>
        <w:t xml:space="preserve"> that the performance from low socio-economic pupils will appear lower than it really is.  It is with personal experience that it is known that schools will always aim to put forward their more able pupils for such studies and in many cases, will provide the pupils with scaffolding prior to the study taking place, which will inevitably influence the data outcomes.  For this reason, it may be generalising to state that pupils from low socio-economic backgrounds have lower abilities in oracy.</w:t>
      </w:r>
    </w:p>
    <w:p w14:paraId="3C801B25" w14:textId="487F57AD" w:rsidR="0003563F" w:rsidRDefault="0003563F" w:rsidP="009565AF">
      <w:pPr>
        <w:jc w:val="both"/>
        <w:rPr>
          <w:sz w:val="24"/>
          <w:szCs w:val="24"/>
        </w:rPr>
      </w:pPr>
      <w:r>
        <w:rPr>
          <w:sz w:val="24"/>
          <w:szCs w:val="24"/>
        </w:rPr>
        <w:t xml:space="preserve">A research article that was published in 2009 found that more than half of children raised in poverty in a nursery setting were found to be language-delayed, with their language skills significantly lower than their cognitive abilities (Locke, </w:t>
      </w:r>
      <w:proofErr w:type="spellStart"/>
      <w:r>
        <w:rPr>
          <w:sz w:val="24"/>
          <w:szCs w:val="24"/>
        </w:rPr>
        <w:t>Ginsborg</w:t>
      </w:r>
      <w:proofErr w:type="spellEnd"/>
      <w:r>
        <w:rPr>
          <w:sz w:val="24"/>
          <w:szCs w:val="24"/>
        </w:rPr>
        <w:t xml:space="preserve"> and Peers, 2009), which could indicate that while the pupils have had low exposure to language at home in their early years, their cognitive ability is sufficient enough to absorb the language they hear from others in the nursery setting, which could potentially bring their attainment in-line with their more affluent peers</w:t>
      </w:r>
      <w:r w:rsidR="00951AA2">
        <w:rPr>
          <w:sz w:val="24"/>
          <w:szCs w:val="24"/>
        </w:rPr>
        <w:t>,</w:t>
      </w:r>
      <w:r w:rsidR="00022D6A">
        <w:rPr>
          <w:sz w:val="24"/>
          <w:szCs w:val="24"/>
        </w:rPr>
        <w:t xml:space="preserve"> if their attendance is regular.</w:t>
      </w:r>
      <w:r w:rsidR="00334AA9">
        <w:rPr>
          <w:sz w:val="24"/>
          <w:szCs w:val="24"/>
        </w:rPr>
        <w:t xml:space="preserve">  The research study does not indicate the exact percentage of pupi</w:t>
      </w:r>
      <w:r w:rsidR="00951AA2">
        <w:rPr>
          <w:sz w:val="24"/>
          <w:szCs w:val="24"/>
        </w:rPr>
        <w:t>ls with language-delay, it simply states “more than half” which could indicate that it is only a small percentage above half, which would mean that almost half were not language delayed.  The article also does not state if all pupils in the nursery setting were included in the research, or simply the pupils known to be living in poverty</w:t>
      </w:r>
      <w:r w:rsidR="005C2AFD">
        <w:rPr>
          <w:sz w:val="24"/>
          <w:szCs w:val="24"/>
        </w:rPr>
        <w:t xml:space="preserve">.  If this is the case, </w:t>
      </w:r>
      <w:r w:rsidR="00775233">
        <w:rPr>
          <w:sz w:val="24"/>
          <w:szCs w:val="24"/>
        </w:rPr>
        <w:t>a study across the whole cohort could show similar results</w:t>
      </w:r>
      <w:r w:rsidR="00951AA2">
        <w:rPr>
          <w:sz w:val="24"/>
          <w:szCs w:val="24"/>
        </w:rPr>
        <w:t xml:space="preserve">. </w:t>
      </w:r>
    </w:p>
    <w:p w14:paraId="4B6B5E64" w14:textId="72E47F1C" w:rsidR="0003563F" w:rsidRDefault="0003563F" w:rsidP="009565AF">
      <w:pPr>
        <w:jc w:val="both"/>
        <w:rPr>
          <w:sz w:val="24"/>
          <w:szCs w:val="24"/>
        </w:rPr>
      </w:pPr>
      <w:r>
        <w:rPr>
          <w:sz w:val="24"/>
          <w:szCs w:val="24"/>
        </w:rPr>
        <w:t>The effect of parental conversations with their children between the ages of one-and-a-half and two-and-a-half were investigated by Hoff-</w:t>
      </w:r>
      <w:proofErr w:type="spellStart"/>
      <w:r>
        <w:rPr>
          <w:sz w:val="24"/>
          <w:szCs w:val="24"/>
        </w:rPr>
        <w:t>Ginsb</w:t>
      </w:r>
      <w:r w:rsidR="00022D6A">
        <w:rPr>
          <w:sz w:val="24"/>
          <w:szCs w:val="24"/>
        </w:rPr>
        <w:t>o</w:t>
      </w:r>
      <w:r>
        <w:rPr>
          <w:sz w:val="24"/>
          <w:szCs w:val="24"/>
        </w:rPr>
        <w:t>rg</w:t>
      </w:r>
      <w:proofErr w:type="spellEnd"/>
      <w:r>
        <w:rPr>
          <w:sz w:val="24"/>
          <w:szCs w:val="24"/>
        </w:rPr>
        <w:t xml:space="preserve"> back in 1991.  The focus of the investigation being the adult’s language and interaction with their children.  This involved 30 working-class and 33 upper-class families.  Differences were found in the language used within different contexts, however, there were no other significant differences found between the two groups (</w:t>
      </w:r>
      <w:r w:rsidR="00022D6A">
        <w:rPr>
          <w:sz w:val="24"/>
          <w:szCs w:val="24"/>
        </w:rPr>
        <w:t>Hoff-</w:t>
      </w:r>
      <w:proofErr w:type="spellStart"/>
      <w:r w:rsidR="00022D6A">
        <w:rPr>
          <w:sz w:val="24"/>
          <w:szCs w:val="24"/>
        </w:rPr>
        <w:t>Ginsborg</w:t>
      </w:r>
      <w:proofErr w:type="spellEnd"/>
      <w:r w:rsidR="00022D6A">
        <w:rPr>
          <w:sz w:val="24"/>
          <w:szCs w:val="24"/>
        </w:rPr>
        <w:t>, 1991).  This could suggest that a low socio-economic status should not be assumed to be the reason for a child’s poor oracy skills.</w:t>
      </w:r>
      <w:r w:rsidR="00D001E0">
        <w:rPr>
          <w:sz w:val="24"/>
          <w:szCs w:val="24"/>
        </w:rPr>
        <w:t xml:space="preserve">  However, it is unclear how the families were chosen for the investigation</w:t>
      </w:r>
      <w:r w:rsidR="00775233">
        <w:rPr>
          <w:sz w:val="24"/>
          <w:szCs w:val="24"/>
        </w:rPr>
        <w:t xml:space="preserve">. </w:t>
      </w:r>
      <w:r w:rsidR="00D001E0">
        <w:rPr>
          <w:sz w:val="24"/>
          <w:szCs w:val="24"/>
        </w:rPr>
        <w:t xml:space="preserve"> </w:t>
      </w:r>
      <w:r w:rsidR="00775233">
        <w:rPr>
          <w:sz w:val="24"/>
          <w:szCs w:val="24"/>
        </w:rPr>
        <w:t>E</w:t>
      </w:r>
      <w:r w:rsidR="00D001E0">
        <w:rPr>
          <w:sz w:val="24"/>
          <w:szCs w:val="24"/>
        </w:rPr>
        <w:t>xactly what the criteria was that determined whether they were working-class or upper-class</w:t>
      </w:r>
      <w:r w:rsidR="00CF0916">
        <w:rPr>
          <w:sz w:val="24"/>
          <w:szCs w:val="24"/>
        </w:rPr>
        <w:t xml:space="preserve"> is not stated</w:t>
      </w:r>
      <w:r w:rsidR="00D001E0">
        <w:rPr>
          <w:sz w:val="24"/>
          <w:szCs w:val="24"/>
        </w:rPr>
        <w:t>.  If the difference</w:t>
      </w:r>
      <w:r w:rsidR="00117B5E">
        <w:rPr>
          <w:sz w:val="24"/>
          <w:szCs w:val="24"/>
        </w:rPr>
        <w:t>s</w:t>
      </w:r>
      <w:r w:rsidR="00D001E0">
        <w:rPr>
          <w:sz w:val="24"/>
          <w:szCs w:val="24"/>
        </w:rPr>
        <w:t xml:space="preserve"> between the </w:t>
      </w:r>
      <w:r w:rsidR="00CF0916">
        <w:rPr>
          <w:sz w:val="24"/>
          <w:szCs w:val="24"/>
        </w:rPr>
        <w:t>class of families</w:t>
      </w:r>
      <w:r w:rsidR="00D001E0">
        <w:rPr>
          <w:sz w:val="24"/>
          <w:szCs w:val="24"/>
        </w:rPr>
        <w:t xml:space="preserve"> w</w:t>
      </w:r>
      <w:r w:rsidR="00117B5E">
        <w:rPr>
          <w:sz w:val="24"/>
          <w:szCs w:val="24"/>
        </w:rPr>
        <w:t>ere</w:t>
      </w:r>
      <w:r w:rsidR="00D001E0">
        <w:rPr>
          <w:sz w:val="24"/>
          <w:szCs w:val="24"/>
        </w:rPr>
        <w:t xml:space="preserve"> not </w:t>
      </w:r>
      <w:r w:rsidR="00117B5E">
        <w:rPr>
          <w:sz w:val="24"/>
          <w:szCs w:val="24"/>
        </w:rPr>
        <w:t>vast, then the results would not be wholly surprising.</w:t>
      </w:r>
    </w:p>
    <w:p w14:paraId="7AB90076" w14:textId="56CFAC0A" w:rsidR="00D001E0" w:rsidRDefault="00D001E0" w:rsidP="009565AF">
      <w:pPr>
        <w:jc w:val="both"/>
        <w:rPr>
          <w:sz w:val="24"/>
          <w:szCs w:val="24"/>
        </w:rPr>
      </w:pPr>
      <w:r>
        <w:rPr>
          <w:sz w:val="24"/>
          <w:szCs w:val="24"/>
        </w:rPr>
        <w:t>As part of the “Speak for Change” enquiry, MP Emma Hardy stated that reading aloud to pupils should be high on every classroom teacher’s agenda</w:t>
      </w:r>
      <w:r w:rsidR="00117B5E">
        <w:rPr>
          <w:sz w:val="24"/>
          <w:szCs w:val="24"/>
        </w:rPr>
        <w:t>,</w:t>
      </w:r>
      <w:r>
        <w:rPr>
          <w:sz w:val="24"/>
          <w:szCs w:val="24"/>
        </w:rPr>
        <w:t xml:space="preserve"> as it introduces the children to literary language, varied vocabulary and exposes them to a range of genres (Hardy, 2021).  Reading aloud to children also develops their listening skills, and in exposing them to varied vocabulary, can improve their abilities in writing.  Parents that </w:t>
      </w:r>
      <w:r w:rsidR="005C2AFD">
        <w:rPr>
          <w:sz w:val="24"/>
          <w:szCs w:val="24"/>
        </w:rPr>
        <w:t>include</w:t>
      </w:r>
      <w:r>
        <w:rPr>
          <w:sz w:val="24"/>
          <w:szCs w:val="24"/>
        </w:rPr>
        <w:t xml:space="preserve"> reading to their children </w:t>
      </w:r>
      <w:r w:rsidR="005C2AFD">
        <w:rPr>
          <w:sz w:val="24"/>
          <w:szCs w:val="24"/>
        </w:rPr>
        <w:t>in</w:t>
      </w:r>
      <w:r>
        <w:rPr>
          <w:sz w:val="24"/>
          <w:szCs w:val="24"/>
        </w:rPr>
        <w:t xml:space="preserve"> their daily routine may be unaware of the significance of what they are providing for their child.  </w:t>
      </w:r>
      <w:r w:rsidR="00951AA2">
        <w:rPr>
          <w:sz w:val="24"/>
          <w:szCs w:val="24"/>
        </w:rPr>
        <w:t>O</w:t>
      </w:r>
      <w:r w:rsidR="00117B5E">
        <w:rPr>
          <w:sz w:val="24"/>
          <w:szCs w:val="24"/>
        </w:rPr>
        <w:t xml:space="preserve">ne would argue that it is wrong to assume that pupils from low socio-economic backgrounds are not read to by their parents, and that pupils from high socio-economic backgrounds are.  </w:t>
      </w:r>
      <w:r w:rsidR="005C2AFD">
        <w:rPr>
          <w:sz w:val="24"/>
          <w:szCs w:val="24"/>
        </w:rPr>
        <w:t xml:space="preserve">One </w:t>
      </w:r>
      <w:r w:rsidR="001D2B7C">
        <w:rPr>
          <w:sz w:val="24"/>
          <w:szCs w:val="24"/>
        </w:rPr>
        <w:t>must</w:t>
      </w:r>
      <w:r w:rsidR="005C2AFD">
        <w:rPr>
          <w:sz w:val="24"/>
          <w:szCs w:val="24"/>
        </w:rPr>
        <w:t xml:space="preserve"> </w:t>
      </w:r>
      <w:r w:rsidR="001D2B7C">
        <w:rPr>
          <w:sz w:val="24"/>
          <w:szCs w:val="24"/>
        </w:rPr>
        <w:t>consider</w:t>
      </w:r>
      <w:r w:rsidR="005C2AFD">
        <w:rPr>
          <w:sz w:val="24"/>
          <w:szCs w:val="24"/>
        </w:rPr>
        <w:t xml:space="preserve"> the fact that affluent parents may have demanding jobs which </w:t>
      </w:r>
      <w:r w:rsidR="00775233">
        <w:rPr>
          <w:sz w:val="24"/>
          <w:szCs w:val="24"/>
        </w:rPr>
        <w:t xml:space="preserve">could </w:t>
      </w:r>
      <w:r w:rsidR="005C2AFD">
        <w:rPr>
          <w:sz w:val="24"/>
          <w:szCs w:val="24"/>
        </w:rPr>
        <w:t>mean they are often not at home or are working from home for many hours.  This could mean that their children miss out on being read to at bedtime</w:t>
      </w:r>
      <w:r w:rsidR="004246B7">
        <w:rPr>
          <w:sz w:val="24"/>
          <w:szCs w:val="24"/>
        </w:rPr>
        <w:t xml:space="preserve"> or</w:t>
      </w:r>
      <w:r w:rsidR="00775233">
        <w:rPr>
          <w:sz w:val="24"/>
          <w:szCs w:val="24"/>
        </w:rPr>
        <w:t xml:space="preserve"> </w:t>
      </w:r>
      <w:r w:rsidR="008B61D3">
        <w:rPr>
          <w:sz w:val="24"/>
          <w:szCs w:val="24"/>
        </w:rPr>
        <w:t>at least, be infrequent.</w:t>
      </w:r>
      <w:r w:rsidR="00CF0916">
        <w:rPr>
          <w:sz w:val="24"/>
          <w:szCs w:val="24"/>
        </w:rPr>
        <w:t xml:space="preserve">  </w:t>
      </w:r>
      <w:r w:rsidR="001D2B7C">
        <w:rPr>
          <w:sz w:val="24"/>
          <w:szCs w:val="24"/>
        </w:rPr>
        <w:t>However, t</w:t>
      </w:r>
      <w:r w:rsidR="00CF0916">
        <w:rPr>
          <w:sz w:val="24"/>
          <w:szCs w:val="24"/>
        </w:rPr>
        <w:t xml:space="preserve">here </w:t>
      </w:r>
      <w:r w:rsidR="001D2B7C">
        <w:rPr>
          <w:sz w:val="24"/>
          <w:szCs w:val="24"/>
        </w:rPr>
        <w:t>is</w:t>
      </w:r>
      <w:r w:rsidR="00CF0916">
        <w:rPr>
          <w:sz w:val="24"/>
          <w:szCs w:val="24"/>
        </w:rPr>
        <w:t xml:space="preserve"> the possibility of parents who are unable to read or have limited reading ability in deprived areas.  </w:t>
      </w:r>
      <w:r w:rsidR="001D2B7C">
        <w:rPr>
          <w:sz w:val="24"/>
          <w:szCs w:val="24"/>
        </w:rPr>
        <w:t>Around 12% of the adult population in Wales are reported as not reaching level 1 of basic literacy skills (Furlong, 2015).</w:t>
      </w:r>
    </w:p>
    <w:p w14:paraId="2096BCE6" w14:textId="4ADACCEF" w:rsidR="001D2B7C" w:rsidRDefault="00B5784A" w:rsidP="009565AF">
      <w:pPr>
        <w:jc w:val="both"/>
        <w:rPr>
          <w:sz w:val="24"/>
          <w:szCs w:val="24"/>
        </w:rPr>
      </w:pPr>
      <w:r>
        <w:rPr>
          <w:sz w:val="24"/>
          <w:szCs w:val="24"/>
        </w:rPr>
        <w:t xml:space="preserve">In 2021, Jean Gross wrote an article arguing that hard data proved that disadvantaged children (especially boys) were not achieving the same level of academic success as their more affluent peers, despite her work being labelled as “discriminatory”.  Gross’ belief was that it was more discriminatory to ignore the problem and to allow these “unseen children” to continue to fail in academia, simply </w:t>
      </w:r>
      <w:r w:rsidR="005C3BF1">
        <w:rPr>
          <w:sz w:val="24"/>
          <w:szCs w:val="24"/>
        </w:rPr>
        <w:t>because of</w:t>
      </w:r>
      <w:r>
        <w:rPr>
          <w:sz w:val="24"/>
          <w:szCs w:val="24"/>
        </w:rPr>
        <w:t xml:space="preserve"> the family they were born into.  </w:t>
      </w:r>
    </w:p>
    <w:p w14:paraId="2A680CD3" w14:textId="36B032B9" w:rsidR="00B5784A" w:rsidRDefault="00B5784A" w:rsidP="009565AF">
      <w:pPr>
        <w:jc w:val="both"/>
        <w:rPr>
          <w:sz w:val="24"/>
          <w:szCs w:val="24"/>
        </w:rPr>
      </w:pPr>
      <w:r>
        <w:rPr>
          <w:sz w:val="24"/>
          <w:szCs w:val="24"/>
        </w:rPr>
        <w:t>Gross stated that not all white boys living in poverty do poorly in education, and that we have as much to learn from those who do well, against the odds, as we do from those who struggle and fail (Gross, 2021).</w:t>
      </w:r>
    </w:p>
    <w:p w14:paraId="1300518D" w14:textId="0E454419" w:rsidR="00B5784A" w:rsidRDefault="00B5784A" w:rsidP="009565AF">
      <w:pPr>
        <w:jc w:val="both"/>
        <w:rPr>
          <w:sz w:val="24"/>
          <w:szCs w:val="24"/>
        </w:rPr>
      </w:pPr>
    </w:p>
    <w:p w14:paraId="5F7895EC" w14:textId="77777777" w:rsidR="005C3BF1" w:rsidRDefault="005C3BF1" w:rsidP="009565AF">
      <w:pPr>
        <w:jc w:val="both"/>
        <w:rPr>
          <w:b/>
          <w:bCs/>
          <w:sz w:val="24"/>
          <w:szCs w:val="24"/>
          <w:u w:val="single"/>
        </w:rPr>
      </w:pPr>
    </w:p>
    <w:p w14:paraId="12523D90" w14:textId="7807D4B8" w:rsidR="00B5784A" w:rsidRPr="00E3413E" w:rsidRDefault="00B5784A" w:rsidP="009565AF">
      <w:pPr>
        <w:jc w:val="both"/>
        <w:rPr>
          <w:b/>
          <w:bCs/>
          <w:sz w:val="24"/>
          <w:szCs w:val="24"/>
          <w:u w:val="single"/>
        </w:rPr>
      </w:pPr>
      <w:r w:rsidRPr="00E3413E">
        <w:rPr>
          <w:b/>
          <w:bCs/>
          <w:sz w:val="24"/>
          <w:szCs w:val="24"/>
          <w:u w:val="single"/>
        </w:rPr>
        <w:t>Developing an action Point</w:t>
      </w:r>
    </w:p>
    <w:p w14:paraId="6A4603CB" w14:textId="526B2A6F" w:rsidR="00B5784A" w:rsidRDefault="00CE27BE" w:rsidP="009565AF">
      <w:pPr>
        <w:jc w:val="both"/>
        <w:rPr>
          <w:sz w:val="24"/>
          <w:szCs w:val="24"/>
        </w:rPr>
      </w:pPr>
      <w:r>
        <w:rPr>
          <w:sz w:val="24"/>
          <w:szCs w:val="24"/>
        </w:rPr>
        <w:t>The school’s SDP has three main action points.  They are to raise standards in Oracy and Welsh across the school; design, develop and implement the curriculum in Relationships and Sexual Education (RSE) and Religion, Values and Ethics (RVE) tailored to the needs and understanding of the pupils of the school; and improve learner effectiveness through Assessment for Learning (</w:t>
      </w:r>
      <w:proofErr w:type="spellStart"/>
      <w:r>
        <w:rPr>
          <w:sz w:val="24"/>
          <w:szCs w:val="24"/>
        </w:rPr>
        <w:t>AfL</w:t>
      </w:r>
      <w:proofErr w:type="spellEnd"/>
      <w:r>
        <w:rPr>
          <w:sz w:val="24"/>
          <w:szCs w:val="24"/>
        </w:rPr>
        <w:t>) strategies.  The top priority was given to raising standards in Oracy across the school.</w:t>
      </w:r>
    </w:p>
    <w:p w14:paraId="1267160D" w14:textId="23F61CF8" w:rsidR="00CE27BE" w:rsidRDefault="00CE27BE" w:rsidP="009565AF">
      <w:pPr>
        <w:jc w:val="both"/>
        <w:rPr>
          <w:sz w:val="24"/>
          <w:szCs w:val="24"/>
        </w:rPr>
      </w:pPr>
      <w:r>
        <w:rPr>
          <w:sz w:val="24"/>
          <w:szCs w:val="24"/>
        </w:rPr>
        <w:t xml:space="preserve">Oracy was highlighted as a concern amongst the cluster schools in the area and was echoed by the school as an area in need of improvement following a whole staff meeting held in the summer term of 2022 (June).  The concern was raised to stakeholders beyond the immediate staff of the school who </w:t>
      </w:r>
      <w:r w:rsidR="00762EBF">
        <w:rPr>
          <w:sz w:val="24"/>
          <w:szCs w:val="24"/>
        </w:rPr>
        <w:t>agreed that Oracy was an area that required improvement in all year groups.</w:t>
      </w:r>
    </w:p>
    <w:p w14:paraId="33C221EC" w14:textId="28098DFE" w:rsidR="00762EBF" w:rsidRDefault="00762EBF" w:rsidP="009565AF">
      <w:pPr>
        <w:jc w:val="both"/>
        <w:rPr>
          <w:sz w:val="24"/>
          <w:szCs w:val="24"/>
        </w:rPr>
      </w:pPr>
      <w:r>
        <w:rPr>
          <w:sz w:val="24"/>
          <w:szCs w:val="24"/>
        </w:rPr>
        <w:t xml:space="preserve">The Senior Leadership Team in the school then </w:t>
      </w:r>
      <w:r w:rsidR="00096198">
        <w:rPr>
          <w:sz w:val="24"/>
          <w:szCs w:val="24"/>
        </w:rPr>
        <w:t>met with</w:t>
      </w:r>
      <w:r>
        <w:rPr>
          <w:sz w:val="24"/>
          <w:szCs w:val="24"/>
        </w:rPr>
        <w:t xml:space="preserve"> the Senior leaders in cluster schools to develop an action plan to address the issue.  As a cluster, it was decided that they would invest in an initiative from London called “Voice 21”.  </w:t>
      </w:r>
    </w:p>
    <w:p w14:paraId="1199236A" w14:textId="55E1B307" w:rsidR="00096198" w:rsidRDefault="00096198" w:rsidP="009565AF">
      <w:pPr>
        <w:jc w:val="both"/>
        <w:rPr>
          <w:sz w:val="24"/>
          <w:szCs w:val="24"/>
        </w:rPr>
      </w:pPr>
      <w:r>
        <w:rPr>
          <w:sz w:val="24"/>
          <w:szCs w:val="24"/>
        </w:rPr>
        <w:t>This initiative came at a cost of over £2000 per school, but came with recommendations from schools across the country who have used the programme and reported higher levels of achievement in Oracy as a direct result.</w:t>
      </w:r>
    </w:p>
    <w:p w14:paraId="4E9DF387" w14:textId="6BFAB165" w:rsidR="00096198" w:rsidRDefault="00096198" w:rsidP="009565AF">
      <w:pPr>
        <w:jc w:val="both"/>
        <w:rPr>
          <w:sz w:val="24"/>
          <w:szCs w:val="24"/>
        </w:rPr>
      </w:pPr>
      <w:r>
        <w:rPr>
          <w:sz w:val="24"/>
          <w:szCs w:val="24"/>
        </w:rPr>
        <w:t xml:space="preserve">At the start of the autumn term, a spokesperson from Voice 21 attended an inset day at the school to talk with all school staff about what the programme was about, what the school will be provided in terms of training and what they can expect from Voice 21 with regard to support.  Three training sessions were held in October, which the staff that attended then used to train all staff in the school during another inset day.  Unfortunately, three members of staff were expected to attend the training (the Languages Lead and two Champions), </w:t>
      </w:r>
      <w:r w:rsidR="00950262">
        <w:rPr>
          <w:sz w:val="24"/>
          <w:szCs w:val="24"/>
        </w:rPr>
        <w:t>but only one member of staff was able to attend each one due to cost.  All three members attended one training session each.  There is the possibility that all three members of staff may have had a different view of the training that they would have taken forward into the staff training at school, so there is a possibility that the training provided to the rest of the staff may have been somewhat “watered down”.  It seems the school’s investment of £2000 needed a further investment of cover teachers to enable all three teachers to attend the training sessions together in order to get the most from them.</w:t>
      </w:r>
    </w:p>
    <w:p w14:paraId="0B745BE4" w14:textId="64C42A95" w:rsidR="00950262" w:rsidRDefault="00950262" w:rsidP="009565AF">
      <w:pPr>
        <w:jc w:val="both"/>
        <w:rPr>
          <w:sz w:val="24"/>
          <w:szCs w:val="24"/>
        </w:rPr>
      </w:pPr>
      <w:r>
        <w:rPr>
          <w:sz w:val="24"/>
          <w:szCs w:val="24"/>
        </w:rPr>
        <w:t>Voice 21 focuses on speaking and listening skills, and following a staff meeting, it was decided that the school needed to concentrate o</w:t>
      </w:r>
      <w:r w:rsidR="00A21752">
        <w:rPr>
          <w:sz w:val="24"/>
          <w:szCs w:val="24"/>
        </w:rPr>
        <w:t>n</w:t>
      </w:r>
      <w:r>
        <w:rPr>
          <w:sz w:val="24"/>
          <w:szCs w:val="24"/>
        </w:rPr>
        <w:t xml:space="preserve"> listening skills first.  Many staff members stated that they had noticed that </w:t>
      </w:r>
      <w:r w:rsidR="00315CBA">
        <w:rPr>
          <w:sz w:val="24"/>
          <w:szCs w:val="24"/>
        </w:rPr>
        <w:t>their</w:t>
      </w:r>
      <w:r>
        <w:rPr>
          <w:sz w:val="24"/>
          <w:szCs w:val="24"/>
        </w:rPr>
        <w:t xml:space="preserve"> pupils were lacking in their ability to listen since the Covid 19 pandemic.  They reported that </w:t>
      </w:r>
      <w:r w:rsidR="00A21752">
        <w:rPr>
          <w:sz w:val="24"/>
          <w:szCs w:val="24"/>
        </w:rPr>
        <w:t>lack of socialisation had had a significant effect on the pupils, and that teaching them what it is to be a good listener was where the programme needed to start.</w:t>
      </w:r>
    </w:p>
    <w:p w14:paraId="4C8C9120" w14:textId="51C0EE0B" w:rsidR="00A21752" w:rsidRDefault="00A21752" w:rsidP="009565AF">
      <w:pPr>
        <w:jc w:val="both"/>
        <w:rPr>
          <w:sz w:val="24"/>
          <w:szCs w:val="24"/>
        </w:rPr>
      </w:pPr>
      <w:r>
        <w:rPr>
          <w:sz w:val="24"/>
          <w:szCs w:val="24"/>
        </w:rPr>
        <w:t>Prior to the staff training in October, Voice 21 carried out an online Oracy survey with the pupils and staff of the school to gather data on how the teachers felt about teaching Oracy in the classroom and how the pupils felt about learning Oracy.  This survey asked all participants about their confidence in that area and how important they felt it was.  11 members of staff took part (including 2 members of SLT), and 149 pupils.</w:t>
      </w:r>
    </w:p>
    <w:p w14:paraId="6CD4947E" w14:textId="60DC4430" w:rsidR="00A21752" w:rsidRDefault="00A21752" w:rsidP="009565AF">
      <w:pPr>
        <w:jc w:val="both"/>
        <w:rPr>
          <w:sz w:val="24"/>
          <w:szCs w:val="24"/>
        </w:rPr>
      </w:pPr>
      <w:r>
        <w:rPr>
          <w:sz w:val="24"/>
          <w:szCs w:val="24"/>
        </w:rPr>
        <w:t xml:space="preserve">This same survey will be rolled out again in the summer term of this year to </w:t>
      </w:r>
      <w:r w:rsidR="00315CBA">
        <w:rPr>
          <w:sz w:val="24"/>
          <w:szCs w:val="24"/>
        </w:rPr>
        <w:t>compare responses from then until now to evaluate if the programme has proven to be successful.</w:t>
      </w:r>
    </w:p>
    <w:p w14:paraId="7D30BF0C" w14:textId="7F1DA583" w:rsidR="00315CBA" w:rsidRDefault="00315CBA" w:rsidP="009565AF">
      <w:pPr>
        <w:jc w:val="both"/>
        <w:rPr>
          <w:sz w:val="24"/>
          <w:szCs w:val="24"/>
        </w:rPr>
      </w:pPr>
      <w:r>
        <w:rPr>
          <w:sz w:val="24"/>
          <w:szCs w:val="24"/>
        </w:rPr>
        <w:t xml:space="preserve">To ensure all teachers are following the Voice 21 guidelines, the head of Literacy and the two champions had timetabled learning walks to carry out observations in all classes three times a year.  However, these have not been completed.  The first one was to be in the last week of the spring term prior to breaking up for easter, but again, was not carried out due to staffing issues.  This does not mean that the programme has not been evaluated however, it is regularly discussed in staff meetings and a </w:t>
      </w:r>
      <w:r w:rsidR="00387986">
        <w:rPr>
          <w:sz w:val="24"/>
          <w:szCs w:val="24"/>
        </w:rPr>
        <w:t xml:space="preserve">termly report is shared with the school governors.  This report includes the school’s own evaluation of their progress, which could be somewhat favourable, </w:t>
      </w:r>
      <w:r w:rsidR="005C3BF1">
        <w:rPr>
          <w:sz w:val="24"/>
          <w:szCs w:val="24"/>
        </w:rPr>
        <w:t>since</w:t>
      </w:r>
      <w:r w:rsidR="00387986">
        <w:rPr>
          <w:sz w:val="24"/>
          <w:szCs w:val="24"/>
        </w:rPr>
        <w:t xml:space="preserve"> the leaders simply have the staff’s verbal assessment of how the programme is going and not observations of lessons, pupil interaction</w:t>
      </w:r>
      <w:r w:rsidR="006C0B1C">
        <w:rPr>
          <w:sz w:val="24"/>
          <w:szCs w:val="24"/>
        </w:rPr>
        <w:t>,</w:t>
      </w:r>
      <w:r w:rsidR="00387986">
        <w:rPr>
          <w:sz w:val="24"/>
          <w:szCs w:val="24"/>
        </w:rPr>
        <w:t xml:space="preserve"> or </w:t>
      </w:r>
      <w:r w:rsidR="006C0B1C">
        <w:rPr>
          <w:sz w:val="24"/>
          <w:szCs w:val="24"/>
        </w:rPr>
        <w:t xml:space="preserve">evidence of pupil’s </w:t>
      </w:r>
      <w:r w:rsidR="00387986">
        <w:rPr>
          <w:sz w:val="24"/>
          <w:szCs w:val="24"/>
        </w:rPr>
        <w:t>work.</w:t>
      </w:r>
    </w:p>
    <w:p w14:paraId="3600C75E" w14:textId="140F5FEA" w:rsidR="00387986" w:rsidRDefault="00387986" w:rsidP="009565AF">
      <w:pPr>
        <w:jc w:val="both"/>
        <w:rPr>
          <w:sz w:val="24"/>
          <w:szCs w:val="24"/>
        </w:rPr>
      </w:pPr>
      <w:r>
        <w:rPr>
          <w:sz w:val="24"/>
          <w:szCs w:val="24"/>
        </w:rPr>
        <w:t>While observations are not comfortable for anyone, they are imperative for encouraging staff to keep on top of the programme.  Knowing that they are going to be observed will inevitably mean they will be more focused on promoting Oracy in their classroom</w:t>
      </w:r>
      <w:r w:rsidR="000A2A15">
        <w:rPr>
          <w:sz w:val="24"/>
          <w:szCs w:val="24"/>
        </w:rPr>
        <w:t xml:space="preserve"> and keep Oracy at the forefront of their minds when planning their lessons.</w:t>
      </w:r>
    </w:p>
    <w:p w14:paraId="2CDF477C" w14:textId="29A55A3A" w:rsidR="000A2A15" w:rsidRPr="00B5784A" w:rsidRDefault="000A2A15" w:rsidP="009565AF">
      <w:pPr>
        <w:jc w:val="both"/>
        <w:rPr>
          <w:sz w:val="24"/>
          <w:szCs w:val="24"/>
        </w:rPr>
      </w:pPr>
      <w:r>
        <w:rPr>
          <w:sz w:val="24"/>
          <w:szCs w:val="24"/>
        </w:rPr>
        <w:t>In June of this year, the self-evaluation will be carried out again with the intention of developing the new School Development Plan for 2023-2024.  This will be carried out with all staff (including support staff) and Governors.  Pupils will also be included in an element of the meeting.  Depending on the outcome of the evaluation, the Voice 21 Oracy survey, and funding, Oracy may be carried over to the next SDP.  It is believed in the school that Oracy is not something that can be turned around in one year, so it is expected to be on the SDP for next year, however, funding will determine if the school are able to link with Voice 21 for another year.</w:t>
      </w:r>
    </w:p>
    <w:p w14:paraId="0BDC6C56" w14:textId="77777777" w:rsidR="007242BD" w:rsidRDefault="007242BD" w:rsidP="009565AF">
      <w:pPr>
        <w:jc w:val="both"/>
        <w:rPr>
          <w:sz w:val="24"/>
          <w:szCs w:val="24"/>
        </w:rPr>
      </w:pPr>
    </w:p>
    <w:p w14:paraId="1439EBDB" w14:textId="4DB979A2" w:rsidR="001240AE" w:rsidRPr="00E3413E" w:rsidRDefault="00E3413E" w:rsidP="009565AF">
      <w:pPr>
        <w:jc w:val="both"/>
        <w:rPr>
          <w:b/>
          <w:bCs/>
          <w:sz w:val="24"/>
          <w:szCs w:val="24"/>
          <w:u w:val="single"/>
        </w:rPr>
      </w:pPr>
      <w:r w:rsidRPr="00E3413E">
        <w:rPr>
          <w:b/>
          <w:bCs/>
          <w:sz w:val="24"/>
          <w:szCs w:val="24"/>
          <w:u w:val="single"/>
        </w:rPr>
        <w:t>Reflection and Evaluation</w:t>
      </w:r>
    </w:p>
    <w:p w14:paraId="40BCB0C8" w14:textId="2BC3B522" w:rsidR="00723C2F" w:rsidRDefault="00E3413E" w:rsidP="009565AF">
      <w:pPr>
        <w:jc w:val="both"/>
        <w:rPr>
          <w:sz w:val="24"/>
          <w:szCs w:val="24"/>
        </w:rPr>
      </w:pPr>
      <w:r>
        <w:rPr>
          <w:sz w:val="24"/>
          <w:szCs w:val="24"/>
        </w:rPr>
        <w:t xml:space="preserve">It appears that the school has chosen to focus on Oracy in their SDP as there was a push on Oracy </w:t>
      </w:r>
      <w:r w:rsidR="00360372">
        <w:rPr>
          <w:sz w:val="24"/>
          <w:szCs w:val="24"/>
        </w:rPr>
        <w:t>with</w:t>
      </w:r>
      <w:r>
        <w:rPr>
          <w:sz w:val="24"/>
          <w:szCs w:val="24"/>
        </w:rPr>
        <w:t>in the cluster.  The staff all reported an issue with listening skills in their classes since the pandemic and agreed that the push on Oracy was a good idea.  Following the cluster has the benefit of a number schools being able to share ideas, share resources and compare progress.  The evaluation may also show different results</w:t>
      </w:r>
      <w:r w:rsidR="00360372">
        <w:rPr>
          <w:sz w:val="24"/>
          <w:szCs w:val="24"/>
        </w:rPr>
        <w:t xml:space="preserve"> for each school</w:t>
      </w:r>
      <w:r>
        <w:rPr>
          <w:sz w:val="24"/>
          <w:szCs w:val="24"/>
        </w:rPr>
        <w:t xml:space="preserve">, for example, if one school reports no improvement, but the others </w:t>
      </w:r>
      <w:r w:rsidR="00683816">
        <w:rPr>
          <w:sz w:val="24"/>
          <w:szCs w:val="24"/>
        </w:rPr>
        <w:t>report significant improvement</w:t>
      </w:r>
      <w:r>
        <w:rPr>
          <w:sz w:val="24"/>
          <w:szCs w:val="24"/>
        </w:rPr>
        <w:t xml:space="preserve">, it will highlight that that school has </w:t>
      </w:r>
      <w:r w:rsidR="00683816">
        <w:rPr>
          <w:sz w:val="24"/>
          <w:szCs w:val="24"/>
        </w:rPr>
        <w:t>possibly not developed their practice in the correct way, so it may be wise to visit the other schools to look at their best practice in order to inform them of what they need to be doing.  It would be expected that all schools have similar reports at the evaluation stage.  The exact outcome will differ to some degree depending on the number of pupils with ALN, class sizes and the area in which the school is situated</w:t>
      </w:r>
      <w:r w:rsidR="00360372">
        <w:rPr>
          <w:sz w:val="24"/>
          <w:szCs w:val="24"/>
        </w:rPr>
        <w:t xml:space="preserve"> (affluent or deprived)</w:t>
      </w:r>
      <w:r w:rsidR="00683816">
        <w:rPr>
          <w:sz w:val="24"/>
          <w:szCs w:val="24"/>
        </w:rPr>
        <w:t xml:space="preserve">, however, the hope is that all schools will see improvement, </w:t>
      </w:r>
      <w:r w:rsidR="00360372">
        <w:rPr>
          <w:sz w:val="24"/>
          <w:szCs w:val="24"/>
        </w:rPr>
        <w:t>to</w:t>
      </w:r>
      <w:r w:rsidR="00683816">
        <w:rPr>
          <w:sz w:val="24"/>
          <w:szCs w:val="24"/>
        </w:rPr>
        <w:t xml:space="preserve"> some degree.</w:t>
      </w:r>
    </w:p>
    <w:p w14:paraId="0E089200" w14:textId="71FF5F4F" w:rsidR="00360372" w:rsidRDefault="00360372" w:rsidP="009565AF">
      <w:pPr>
        <w:jc w:val="both"/>
        <w:rPr>
          <w:sz w:val="24"/>
          <w:szCs w:val="24"/>
        </w:rPr>
      </w:pPr>
      <w:r>
        <w:rPr>
          <w:sz w:val="24"/>
          <w:szCs w:val="24"/>
        </w:rPr>
        <w:t xml:space="preserve">The Oracy Skills Framework (2020) specifies that there are various skills that young people need </w:t>
      </w:r>
      <w:proofErr w:type="gramStart"/>
      <w:r>
        <w:rPr>
          <w:sz w:val="24"/>
          <w:szCs w:val="24"/>
        </w:rPr>
        <w:t>in order to</w:t>
      </w:r>
      <w:proofErr w:type="gramEnd"/>
      <w:r>
        <w:rPr>
          <w:sz w:val="24"/>
          <w:szCs w:val="24"/>
        </w:rPr>
        <w:t xml:space="preserve"> communicate effectively.  </w:t>
      </w:r>
      <w:r w:rsidR="00CA3F26">
        <w:rPr>
          <w:sz w:val="24"/>
          <w:szCs w:val="24"/>
        </w:rPr>
        <w:t xml:space="preserve">These skills are broken down into 4 sections: Physical, Linguistic, Cognitive, and Social and Emotional.  Each section has between two and five sub sections within it, making it </w:t>
      </w:r>
      <w:r w:rsidR="007255A3">
        <w:rPr>
          <w:sz w:val="24"/>
          <w:szCs w:val="24"/>
        </w:rPr>
        <w:t xml:space="preserve">an extensive </w:t>
      </w:r>
      <w:r w:rsidR="00CA3F26">
        <w:rPr>
          <w:sz w:val="24"/>
          <w:szCs w:val="24"/>
        </w:rPr>
        <w:t xml:space="preserve">framework for schools to follow.  As the school have already suggested that significant improvements in their Oracy outcomes will likely take more than one year, the initial investment of over £2000 </w:t>
      </w:r>
      <w:r w:rsidR="007255A3">
        <w:rPr>
          <w:sz w:val="24"/>
          <w:szCs w:val="24"/>
        </w:rPr>
        <w:t xml:space="preserve">may need to be repeated for another year </w:t>
      </w:r>
      <w:r w:rsidR="00570DD4">
        <w:rPr>
          <w:sz w:val="24"/>
          <w:szCs w:val="24"/>
        </w:rPr>
        <w:t>to</w:t>
      </w:r>
      <w:r w:rsidR="007255A3">
        <w:rPr>
          <w:sz w:val="24"/>
          <w:szCs w:val="24"/>
        </w:rPr>
        <w:t xml:space="preserve"> continue to see improvement.  If the decision is made not to continue with Voice 21, there may be suggestions by stakeholders that the money could have been better spent elsewhere for this academic year.</w:t>
      </w:r>
    </w:p>
    <w:p w14:paraId="4DFFF0AA" w14:textId="550995D7" w:rsidR="00683816" w:rsidRDefault="00683816" w:rsidP="009565AF">
      <w:pPr>
        <w:jc w:val="both"/>
        <w:rPr>
          <w:sz w:val="24"/>
          <w:szCs w:val="24"/>
        </w:rPr>
      </w:pPr>
      <w:r>
        <w:rPr>
          <w:sz w:val="24"/>
          <w:szCs w:val="24"/>
        </w:rPr>
        <w:t xml:space="preserve">Personal observations have shown that </w:t>
      </w:r>
      <w:r w:rsidR="007255A3">
        <w:rPr>
          <w:sz w:val="24"/>
          <w:szCs w:val="24"/>
        </w:rPr>
        <w:t xml:space="preserve">Voice 21 is visible in </w:t>
      </w:r>
      <w:r>
        <w:rPr>
          <w:sz w:val="24"/>
          <w:szCs w:val="24"/>
        </w:rPr>
        <w:t>all classrooms</w:t>
      </w:r>
      <w:r w:rsidR="007255A3">
        <w:rPr>
          <w:sz w:val="24"/>
          <w:szCs w:val="24"/>
        </w:rPr>
        <w:t>.  All classes</w:t>
      </w:r>
      <w:r>
        <w:rPr>
          <w:sz w:val="24"/>
          <w:szCs w:val="24"/>
        </w:rPr>
        <w:t xml:space="preserve"> have “Listening Ladders”, either in the form of a display board or a physical ladder which displays the qualities of a good listener.  This is used as a constant reminder to the pupils of what a good listener looks like.  </w:t>
      </w:r>
    </w:p>
    <w:p w14:paraId="4D650DA7" w14:textId="66398DF2" w:rsidR="00683816" w:rsidRDefault="00683816" w:rsidP="009565AF">
      <w:pPr>
        <w:jc w:val="both"/>
        <w:rPr>
          <w:sz w:val="24"/>
          <w:szCs w:val="24"/>
        </w:rPr>
      </w:pPr>
      <w:r>
        <w:rPr>
          <w:sz w:val="24"/>
          <w:szCs w:val="24"/>
        </w:rPr>
        <w:t xml:space="preserve">Listening games </w:t>
      </w:r>
      <w:r w:rsidR="00FB56B8">
        <w:rPr>
          <w:sz w:val="24"/>
          <w:szCs w:val="24"/>
        </w:rPr>
        <w:t xml:space="preserve">are used to engage pupils at the start of the day, and lessons involving “Think-Pair-Share”, “Listening Detectives”, “Back-to-Back” and “Talk-Tokens” are used to promote speaking and listening in lessons.  However, these strategies are </w:t>
      </w:r>
      <w:r w:rsidR="006C0B1C">
        <w:rPr>
          <w:sz w:val="24"/>
          <w:szCs w:val="24"/>
        </w:rPr>
        <w:t xml:space="preserve">seen </w:t>
      </w:r>
      <w:r w:rsidR="00595389">
        <w:rPr>
          <w:sz w:val="24"/>
          <w:szCs w:val="24"/>
        </w:rPr>
        <w:t xml:space="preserve">amongst staff </w:t>
      </w:r>
      <w:r w:rsidR="006C0B1C">
        <w:rPr>
          <w:sz w:val="24"/>
          <w:szCs w:val="24"/>
        </w:rPr>
        <w:t xml:space="preserve">as </w:t>
      </w:r>
      <w:r w:rsidR="00FB56B8">
        <w:rPr>
          <w:sz w:val="24"/>
          <w:szCs w:val="24"/>
        </w:rPr>
        <w:t>much easier to implement in key stage 2</w:t>
      </w:r>
      <w:r w:rsidR="007255A3">
        <w:rPr>
          <w:sz w:val="24"/>
          <w:szCs w:val="24"/>
        </w:rPr>
        <w:t xml:space="preserve"> due to the pupil’s age and level of </w:t>
      </w:r>
      <w:r w:rsidR="00065C6A">
        <w:rPr>
          <w:sz w:val="24"/>
          <w:szCs w:val="24"/>
        </w:rPr>
        <w:t xml:space="preserve">understanding and </w:t>
      </w:r>
      <w:r w:rsidR="007255A3">
        <w:rPr>
          <w:sz w:val="24"/>
          <w:szCs w:val="24"/>
        </w:rPr>
        <w:t>concentration.</w:t>
      </w:r>
      <w:r w:rsidR="00065C6A">
        <w:rPr>
          <w:sz w:val="24"/>
          <w:szCs w:val="24"/>
        </w:rPr>
        <w:t xml:space="preserve">  Therefore, Foundation Phase classes have started to include class story time into their daily routine.  This is at the end of the day prior to home time, </w:t>
      </w:r>
      <w:r w:rsidR="007242BD">
        <w:rPr>
          <w:sz w:val="24"/>
          <w:szCs w:val="24"/>
        </w:rPr>
        <w:t>where the teacher reads</w:t>
      </w:r>
      <w:r w:rsidR="00065C6A">
        <w:rPr>
          <w:sz w:val="24"/>
          <w:szCs w:val="24"/>
        </w:rPr>
        <w:t xml:space="preserve"> to the pupils, a chapter at a time.  The class teacher then asks questions about the chapter to test the pupil’s listening and understanding of what they have heard.</w:t>
      </w:r>
    </w:p>
    <w:p w14:paraId="713FE539" w14:textId="3B9EDB4B" w:rsidR="00065C6A" w:rsidRDefault="00065C6A" w:rsidP="009565AF">
      <w:pPr>
        <w:jc w:val="both"/>
        <w:rPr>
          <w:b/>
          <w:bCs/>
          <w:sz w:val="24"/>
          <w:szCs w:val="24"/>
          <w:u w:val="single"/>
        </w:rPr>
      </w:pPr>
      <w:r>
        <w:rPr>
          <w:b/>
          <w:bCs/>
          <w:sz w:val="24"/>
          <w:szCs w:val="24"/>
          <w:u w:val="single"/>
        </w:rPr>
        <w:t>Conclusion</w:t>
      </w:r>
    </w:p>
    <w:p w14:paraId="584F9034" w14:textId="0EA85543" w:rsidR="00065C6A" w:rsidRDefault="00065C6A" w:rsidP="009565AF">
      <w:pPr>
        <w:jc w:val="both"/>
        <w:rPr>
          <w:sz w:val="24"/>
          <w:szCs w:val="24"/>
        </w:rPr>
      </w:pPr>
      <w:r>
        <w:rPr>
          <w:sz w:val="24"/>
          <w:szCs w:val="24"/>
        </w:rPr>
        <w:t xml:space="preserve">This assignment was to gain a better understanding of what a School Development Plan </w:t>
      </w:r>
      <w:r w:rsidR="00775233">
        <w:rPr>
          <w:sz w:val="24"/>
          <w:szCs w:val="24"/>
        </w:rPr>
        <w:t>is</w:t>
      </w:r>
      <w:r>
        <w:rPr>
          <w:sz w:val="24"/>
          <w:szCs w:val="24"/>
        </w:rPr>
        <w:t xml:space="preserve">, why it </w:t>
      </w:r>
      <w:r w:rsidR="00775233">
        <w:rPr>
          <w:sz w:val="24"/>
          <w:szCs w:val="24"/>
        </w:rPr>
        <w:t>is</w:t>
      </w:r>
      <w:r>
        <w:rPr>
          <w:sz w:val="24"/>
          <w:szCs w:val="24"/>
        </w:rPr>
        <w:t xml:space="preserve"> created, who develops it and who </w:t>
      </w:r>
      <w:r w:rsidR="00775233">
        <w:rPr>
          <w:sz w:val="24"/>
          <w:szCs w:val="24"/>
        </w:rPr>
        <w:t>is</w:t>
      </w:r>
      <w:r>
        <w:rPr>
          <w:sz w:val="24"/>
          <w:szCs w:val="24"/>
        </w:rPr>
        <w:t xml:space="preserve"> responsible for</w:t>
      </w:r>
      <w:r w:rsidR="007242BD">
        <w:rPr>
          <w:sz w:val="24"/>
          <w:szCs w:val="24"/>
        </w:rPr>
        <w:t xml:space="preserve"> its</w:t>
      </w:r>
      <w:r>
        <w:rPr>
          <w:sz w:val="24"/>
          <w:szCs w:val="24"/>
        </w:rPr>
        <w:t xml:space="preserve"> implementation.  My research has show</w:t>
      </w:r>
      <w:r w:rsidR="007242BD">
        <w:rPr>
          <w:sz w:val="24"/>
          <w:szCs w:val="24"/>
        </w:rPr>
        <w:t>n</w:t>
      </w:r>
      <w:r>
        <w:rPr>
          <w:sz w:val="24"/>
          <w:szCs w:val="24"/>
        </w:rPr>
        <w:t xml:space="preserve"> me that everyone involved in the school, from pupils to Governors are involved in the creation and implementation</w:t>
      </w:r>
      <w:r w:rsidR="007242BD">
        <w:rPr>
          <w:sz w:val="24"/>
          <w:szCs w:val="24"/>
        </w:rPr>
        <w:t>.  It has shown me that the role of a teacher is far more than to simply teach the pupils in their class.  They are also responsible for ensuring that the school they work in is achieving the best possible outcomes for all pupils.</w:t>
      </w:r>
      <w:r w:rsidR="005C3BF1">
        <w:rPr>
          <w:sz w:val="24"/>
          <w:szCs w:val="24"/>
        </w:rPr>
        <w:t xml:space="preserve">  </w:t>
      </w:r>
    </w:p>
    <w:p w14:paraId="6ADBAA0D" w14:textId="42E079F4" w:rsidR="005C3BF1" w:rsidRDefault="005C3BF1" w:rsidP="009565AF">
      <w:pPr>
        <w:jc w:val="both"/>
        <w:rPr>
          <w:sz w:val="24"/>
          <w:szCs w:val="24"/>
        </w:rPr>
      </w:pPr>
      <w:r>
        <w:rPr>
          <w:sz w:val="24"/>
          <w:szCs w:val="24"/>
        </w:rPr>
        <w:t xml:space="preserve">The role of an educator will frequently include developing new methods and strategies for teaching, and as educators, we must all be willing to be on a </w:t>
      </w:r>
      <w:r w:rsidR="00FD5EC0">
        <w:rPr>
          <w:sz w:val="24"/>
          <w:szCs w:val="24"/>
        </w:rPr>
        <w:t>“</w:t>
      </w:r>
      <w:r>
        <w:rPr>
          <w:sz w:val="24"/>
          <w:szCs w:val="24"/>
        </w:rPr>
        <w:t>forever learning journey</w:t>
      </w:r>
      <w:r w:rsidR="00FD5EC0">
        <w:rPr>
          <w:sz w:val="24"/>
          <w:szCs w:val="24"/>
        </w:rPr>
        <w:t>”</w:t>
      </w:r>
      <w:r>
        <w:rPr>
          <w:sz w:val="24"/>
          <w:szCs w:val="24"/>
        </w:rPr>
        <w:t>, to ensure we are providing our pupils with the best education possible.</w:t>
      </w:r>
    </w:p>
    <w:p w14:paraId="3CE9F28C" w14:textId="760AC36A" w:rsidR="005C3BF1" w:rsidRDefault="005C3BF1" w:rsidP="009565AF">
      <w:pPr>
        <w:jc w:val="both"/>
        <w:rPr>
          <w:sz w:val="24"/>
          <w:szCs w:val="24"/>
        </w:rPr>
      </w:pPr>
    </w:p>
    <w:p w14:paraId="15F7C28E" w14:textId="2DC3D0FA" w:rsidR="005C3BF1" w:rsidRDefault="005C3BF1" w:rsidP="009565AF">
      <w:pPr>
        <w:jc w:val="both"/>
        <w:rPr>
          <w:b/>
          <w:bCs/>
          <w:sz w:val="24"/>
          <w:szCs w:val="24"/>
          <w:u w:val="single"/>
        </w:rPr>
      </w:pPr>
      <w:r>
        <w:rPr>
          <w:b/>
          <w:bCs/>
          <w:sz w:val="24"/>
          <w:szCs w:val="24"/>
          <w:u w:val="single"/>
        </w:rPr>
        <w:t>Reference List</w:t>
      </w:r>
    </w:p>
    <w:p w14:paraId="2A585D8C" w14:textId="77777777" w:rsidR="003E5558" w:rsidRDefault="003E5558" w:rsidP="005C3BF1">
      <w:pPr>
        <w:pStyle w:val="ListParagraph"/>
        <w:numPr>
          <w:ilvl w:val="0"/>
          <w:numId w:val="1"/>
        </w:numPr>
        <w:jc w:val="both"/>
        <w:rPr>
          <w:sz w:val="24"/>
          <w:szCs w:val="24"/>
        </w:rPr>
      </w:pPr>
      <w:proofErr w:type="spellStart"/>
      <w:r>
        <w:rPr>
          <w:sz w:val="24"/>
          <w:szCs w:val="24"/>
        </w:rPr>
        <w:t>Dollaghan</w:t>
      </w:r>
      <w:proofErr w:type="spellEnd"/>
      <w:r>
        <w:rPr>
          <w:sz w:val="24"/>
          <w:szCs w:val="24"/>
        </w:rPr>
        <w:t xml:space="preserve">. C.A, Campbell. T.F, Paradise. J.L, Feldman. H.M, </w:t>
      </w:r>
      <w:proofErr w:type="spellStart"/>
      <w:r>
        <w:rPr>
          <w:sz w:val="24"/>
          <w:szCs w:val="24"/>
        </w:rPr>
        <w:t>Janosky</w:t>
      </w:r>
      <w:proofErr w:type="spellEnd"/>
      <w:r>
        <w:rPr>
          <w:sz w:val="24"/>
          <w:szCs w:val="24"/>
        </w:rPr>
        <w:t xml:space="preserve">. J.E, Pitcairn. D.N. and </w:t>
      </w:r>
      <w:proofErr w:type="spellStart"/>
      <w:r>
        <w:rPr>
          <w:sz w:val="24"/>
          <w:szCs w:val="24"/>
        </w:rPr>
        <w:t>Kurs</w:t>
      </w:r>
      <w:proofErr w:type="spellEnd"/>
      <w:r>
        <w:rPr>
          <w:sz w:val="24"/>
          <w:szCs w:val="24"/>
        </w:rPr>
        <w:t xml:space="preserve">-Lasky. M.  (1999).  Maternal education and measures of early speech and language.  University of </w:t>
      </w:r>
      <w:proofErr w:type="spellStart"/>
      <w:r>
        <w:rPr>
          <w:sz w:val="24"/>
          <w:szCs w:val="24"/>
        </w:rPr>
        <w:t>Pittsburg</w:t>
      </w:r>
      <w:proofErr w:type="spellEnd"/>
      <w:r>
        <w:rPr>
          <w:sz w:val="24"/>
          <w:szCs w:val="24"/>
        </w:rPr>
        <w:t>.</w:t>
      </w:r>
    </w:p>
    <w:p w14:paraId="1B0991F0" w14:textId="77777777" w:rsidR="003E5558" w:rsidRPr="005C3BF1" w:rsidRDefault="003E5558" w:rsidP="005C3BF1">
      <w:pPr>
        <w:pStyle w:val="ListParagraph"/>
        <w:numPr>
          <w:ilvl w:val="0"/>
          <w:numId w:val="1"/>
        </w:numPr>
        <w:jc w:val="both"/>
        <w:rPr>
          <w:sz w:val="24"/>
          <w:szCs w:val="24"/>
        </w:rPr>
      </w:pPr>
      <w:r>
        <w:rPr>
          <w:sz w:val="24"/>
          <w:szCs w:val="24"/>
        </w:rPr>
        <w:t xml:space="preserve">Furlong. C.  (2015).  Literacy skills lacking in Wales.  The Welsh Agenda.  Available at </w:t>
      </w:r>
      <w:hyperlink r:id="rId8" w:history="1">
        <w:r w:rsidRPr="00586134">
          <w:rPr>
            <w:rStyle w:val="Hyperlink"/>
            <w:sz w:val="24"/>
            <w:szCs w:val="24"/>
          </w:rPr>
          <w:t>www.iwa.wales</w:t>
        </w:r>
      </w:hyperlink>
      <w:r>
        <w:rPr>
          <w:sz w:val="24"/>
          <w:szCs w:val="24"/>
        </w:rPr>
        <w:t>.  Accessed on 2</w:t>
      </w:r>
      <w:r w:rsidRPr="003E5558">
        <w:rPr>
          <w:sz w:val="24"/>
          <w:szCs w:val="24"/>
          <w:vertAlign w:val="superscript"/>
        </w:rPr>
        <w:t>nd</w:t>
      </w:r>
      <w:r>
        <w:rPr>
          <w:sz w:val="24"/>
          <w:szCs w:val="24"/>
        </w:rPr>
        <w:t xml:space="preserve"> April 2023.</w:t>
      </w:r>
    </w:p>
    <w:p w14:paraId="59306201" w14:textId="77777777" w:rsidR="003E5558" w:rsidRDefault="003E5558" w:rsidP="005C3BF1">
      <w:pPr>
        <w:pStyle w:val="ListParagraph"/>
        <w:numPr>
          <w:ilvl w:val="0"/>
          <w:numId w:val="1"/>
        </w:numPr>
        <w:jc w:val="both"/>
        <w:rPr>
          <w:sz w:val="24"/>
          <w:szCs w:val="24"/>
        </w:rPr>
      </w:pPr>
      <w:proofErr w:type="spellStart"/>
      <w:r>
        <w:rPr>
          <w:sz w:val="24"/>
          <w:szCs w:val="24"/>
        </w:rPr>
        <w:t>Ginsborg</w:t>
      </w:r>
      <w:proofErr w:type="spellEnd"/>
      <w:r>
        <w:rPr>
          <w:sz w:val="24"/>
          <w:szCs w:val="24"/>
        </w:rPr>
        <w:t>. J.  (2006).  Language and Social Disadvantage:  Theory into practice.</w:t>
      </w:r>
    </w:p>
    <w:p w14:paraId="302C9495" w14:textId="77777777" w:rsidR="003E5558" w:rsidRDefault="003E5558" w:rsidP="005C3BF1">
      <w:pPr>
        <w:pStyle w:val="ListParagraph"/>
        <w:numPr>
          <w:ilvl w:val="0"/>
          <w:numId w:val="1"/>
        </w:numPr>
        <w:jc w:val="both"/>
        <w:rPr>
          <w:sz w:val="24"/>
          <w:szCs w:val="24"/>
        </w:rPr>
      </w:pPr>
      <w:proofErr w:type="spellStart"/>
      <w:r>
        <w:rPr>
          <w:sz w:val="24"/>
          <w:szCs w:val="24"/>
        </w:rPr>
        <w:t>Ginsborg</w:t>
      </w:r>
      <w:proofErr w:type="spellEnd"/>
      <w:r>
        <w:rPr>
          <w:sz w:val="24"/>
          <w:szCs w:val="24"/>
        </w:rPr>
        <w:t>. J.  (2006).  The effects of socio-economic status on children’s language acquisition and use.  Royal Northern College of Music.</w:t>
      </w:r>
    </w:p>
    <w:p w14:paraId="394CF843" w14:textId="77777777" w:rsidR="003E5558" w:rsidRDefault="003E5558" w:rsidP="005C3BF1">
      <w:pPr>
        <w:pStyle w:val="ListParagraph"/>
        <w:numPr>
          <w:ilvl w:val="0"/>
          <w:numId w:val="1"/>
        </w:numPr>
        <w:jc w:val="both"/>
        <w:rPr>
          <w:sz w:val="24"/>
          <w:szCs w:val="24"/>
        </w:rPr>
      </w:pPr>
      <w:r>
        <w:rPr>
          <w:sz w:val="24"/>
          <w:szCs w:val="24"/>
        </w:rPr>
        <w:t>Gross. J.  (2021).  Reaching the Unseen Children:  Practical strategies for closing stubborn attainment gaps in disadvantaged groups.  Routledge.</w:t>
      </w:r>
    </w:p>
    <w:p w14:paraId="58DCFDE7" w14:textId="77777777" w:rsidR="003E5558" w:rsidRDefault="003E5558" w:rsidP="005C3BF1">
      <w:pPr>
        <w:pStyle w:val="ListParagraph"/>
        <w:numPr>
          <w:ilvl w:val="0"/>
          <w:numId w:val="1"/>
        </w:numPr>
        <w:jc w:val="both"/>
        <w:rPr>
          <w:sz w:val="24"/>
          <w:szCs w:val="24"/>
        </w:rPr>
      </w:pPr>
      <w:r>
        <w:rPr>
          <w:sz w:val="24"/>
          <w:szCs w:val="24"/>
        </w:rPr>
        <w:t xml:space="preserve">Hardy. E.  (2021).  The Speak for Change Enquiry Final Report and Recommendations from the Oracy All-Party Parliamentary Group.  Available at </w:t>
      </w:r>
      <w:hyperlink r:id="rId9" w:history="1">
        <w:r w:rsidRPr="00586134">
          <w:rPr>
            <w:rStyle w:val="Hyperlink"/>
            <w:sz w:val="24"/>
            <w:szCs w:val="24"/>
          </w:rPr>
          <w:t>www.oracy.inparliment.uk</w:t>
        </w:r>
      </w:hyperlink>
      <w:r>
        <w:rPr>
          <w:sz w:val="24"/>
          <w:szCs w:val="24"/>
        </w:rPr>
        <w:t>.  Accessed on 29</w:t>
      </w:r>
      <w:r w:rsidRPr="00E1703E">
        <w:rPr>
          <w:sz w:val="24"/>
          <w:szCs w:val="24"/>
          <w:vertAlign w:val="superscript"/>
        </w:rPr>
        <w:t>th</w:t>
      </w:r>
      <w:r>
        <w:rPr>
          <w:sz w:val="24"/>
          <w:szCs w:val="24"/>
        </w:rPr>
        <w:t xml:space="preserve"> March 2023.</w:t>
      </w:r>
    </w:p>
    <w:p w14:paraId="31055F69" w14:textId="77777777" w:rsidR="003E5558" w:rsidRDefault="003E5558" w:rsidP="005C3BF1">
      <w:pPr>
        <w:pStyle w:val="ListParagraph"/>
        <w:numPr>
          <w:ilvl w:val="0"/>
          <w:numId w:val="1"/>
        </w:numPr>
        <w:jc w:val="both"/>
        <w:rPr>
          <w:sz w:val="24"/>
          <w:szCs w:val="24"/>
        </w:rPr>
      </w:pPr>
      <w:r>
        <w:rPr>
          <w:sz w:val="24"/>
          <w:szCs w:val="24"/>
        </w:rPr>
        <w:t>Hoff-</w:t>
      </w:r>
      <w:proofErr w:type="spellStart"/>
      <w:r>
        <w:rPr>
          <w:sz w:val="24"/>
          <w:szCs w:val="24"/>
        </w:rPr>
        <w:t>Ginsborg</w:t>
      </w:r>
      <w:proofErr w:type="spellEnd"/>
      <w:r>
        <w:rPr>
          <w:sz w:val="24"/>
          <w:szCs w:val="24"/>
        </w:rPr>
        <w:t>. E.  (1991).  Mother-child conversation in different social classes and communicative settings.  Child development.</w:t>
      </w:r>
    </w:p>
    <w:p w14:paraId="362A067A" w14:textId="77777777" w:rsidR="003E5558" w:rsidRDefault="003E5558" w:rsidP="005C3BF1">
      <w:pPr>
        <w:pStyle w:val="ListParagraph"/>
        <w:numPr>
          <w:ilvl w:val="0"/>
          <w:numId w:val="1"/>
        </w:numPr>
        <w:jc w:val="both"/>
        <w:rPr>
          <w:sz w:val="24"/>
          <w:szCs w:val="24"/>
        </w:rPr>
      </w:pPr>
      <w:r>
        <w:rPr>
          <w:sz w:val="24"/>
          <w:szCs w:val="24"/>
        </w:rPr>
        <w:t xml:space="preserve">Locke. A, </w:t>
      </w:r>
      <w:proofErr w:type="spellStart"/>
      <w:r>
        <w:rPr>
          <w:sz w:val="24"/>
          <w:szCs w:val="24"/>
        </w:rPr>
        <w:t>Ginsborg</w:t>
      </w:r>
      <w:proofErr w:type="spellEnd"/>
      <w:r>
        <w:rPr>
          <w:sz w:val="24"/>
          <w:szCs w:val="24"/>
        </w:rPr>
        <w:t>. J. and Peters. I.  (2009).  Development and Disadvantage:  Implications for the Early Years and Beyond.</w:t>
      </w:r>
    </w:p>
    <w:p w14:paraId="05474D2B" w14:textId="77777777" w:rsidR="003E5558" w:rsidRDefault="003E5558" w:rsidP="005C3BF1">
      <w:pPr>
        <w:pStyle w:val="ListParagraph"/>
        <w:numPr>
          <w:ilvl w:val="0"/>
          <w:numId w:val="1"/>
        </w:numPr>
        <w:jc w:val="both"/>
        <w:rPr>
          <w:sz w:val="24"/>
          <w:szCs w:val="24"/>
        </w:rPr>
      </w:pPr>
      <w:r>
        <w:rPr>
          <w:sz w:val="24"/>
          <w:szCs w:val="24"/>
        </w:rPr>
        <w:t xml:space="preserve">Miles. J.  (2003).  Written Statement:  whole school approach to oracy and reading.  Available at </w:t>
      </w:r>
      <w:hyperlink r:id="rId10" w:history="1">
        <w:r w:rsidRPr="00586134">
          <w:rPr>
            <w:rStyle w:val="Hyperlink"/>
            <w:sz w:val="24"/>
            <w:szCs w:val="24"/>
          </w:rPr>
          <w:t>www.gov.wales/written-statement-whole-school-approach-oracy-and-reading</w:t>
        </w:r>
      </w:hyperlink>
      <w:r>
        <w:rPr>
          <w:sz w:val="24"/>
          <w:szCs w:val="24"/>
        </w:rPr>
        <w:t>.  Accessed on 29</w:t>
      </w:r>
      <w:r w:rsidRPr="00E1703E">
        <w:rPr>
          <w:sz w:val="24"/>
          <w:szCs w:val="24"/>
          <w:vertAlign w:val="superscript"/>
        </w:rPr>
        <w:t>th</w:t>
      </w:r>
      <w:r>
        <w:rPr>
          <w:sz w:val="24"/>
          <w:szCs w:val="24"/>
        </w:rPr>
        <w:t xml:space="preserve"> March 2023.</w:t>
      </w:r>
    </w:p>
    <w:p w14:paraId="1B680BBE" w14:textId="77777777" w:rsidR="003E5558" w:rsidRDefault="003E5558" w:rsidP="005C3BF1">
      <w:pPr>
        <w:pStyle w:val="ListParagraph"/>
        <w:numPr>
          <w:ilvl w:val="0"/>
          <w:numId w:val="1"/>
        </w:numPr>
        <w:jc w:val="both"/>
        <w:rPr>
          <w:sz w:val="24"/>
          <w:szCs w:val="24"/>
        </w:rPr>
      </w:pPr>
      <w:r>
        <w:rPr>
          <w:sz w:val="24"/>
          <w:szCs w:val="24"/>
        </w:rPr>
        <w:t xml:space="preserve">The Oracy Skills Framework (2020).  Oracy Cambridge.  The Hughes Hall Centre for Effective Spoken Communication.  Available at </w:t>
      </w:r>
      <w:hyperlink r:id="rId11" w:history="1">
        <w:r w:rsidRPr="00586134">
          <w:rPr>
            <w:rStyle w:val="Hyperlink"/>
            <w:sz w:val="24"/>
            <w:szCs w:val="24"/>
          </w:rPr>
          <w:t>www.oracycambridge.org</w:t>
        </w:r>
      </w:hyperlink>
      <w:r>
        <w:rPr>
          <w:sz w:val="24"/>
          <w:szCs w:val="24"/>
        </w:rPr>
        <w:t>.  Accessed on 1</w:t>
      </w:r>
      <w:r w:rsidRPr="003E5558">
        <w:rPr>
          <w:sz w:val="24"/>
          <w:szCs w:val="24"/>
          <w:vertAlign w:val="superscript"/>
        </w:rPr>
        <w:t>st</w:t>
      </w:r>
      <w:r>
        <w:rPr>
          <w:sz w:val="24"/>
          <w:szCs w:val="24"/>
        </w:rPr>
        <w:t xml:space="preserve"> April 2023.</w:t>
      </w:r>
    </w:p>
    <w:p w14:paraId="19DE7930" w14:textId="77777777" w:rsidR="006C0B1C" w:rsidRDefault="006C0B1C" w:rsidP="009565AF">
      <w:pPr>
        <w:jc w:val="both"/>
        <w:rPr>
          <w:sz w:val="24"/>
          <w:szCs w:val="24"/>
        </w:rPr>
      </w:pPr>
    </w:p>
    <w:p w14:paraId="71CBA5CF" w14:textId="77777777" w:rsidR="006C0B1C" w:rsidRPr="009565AF" w:rsidRDefault="006C0B1C" w:rsidP="009565AF">
      <w:pPr>
        <w:jc w:val="both"/>
        <w:rPr>
          <w:sz w:val="24"/>
          <w:szCs w:val="24"/>
        </w:rPr>
      </w:pPr>
    </w:p>
    <w:sectPr w:rsidR="006C0B1C" w:rsidRPr="009565AF" w:rsidSect="00B00750">
      <w:footerReference w:type="default" r:id="rId12"/>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ED6BE" w14:textId="77777777" w:rsidR="00413263" w:rsidRDefault="00413263" w:rsidP="009565AF">
      <w:pPr>
        <w:spacing w:after="0" w:line="240" w:lineRule="auto"/>
      </w:pPr>
      <w:r>
        <w:separator/>
      </w:r>
    </w:p>
  </w:endnote>
  <w:endnote w:type="continuationSeparator" w:id="0">
    <w:p w14:paraId="0E32AB79" w14:textId="77777777" w:rsidR="00413263" w:rsidRDefault="00413263" w:rsidP="00956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788123"/>
      <w:docPartObj>
        <w:docPartGallery w:val="Page Numbers (Bottom of Page)"/>
        <w:docPartUnique/>
      </w:docPartObj>
    </w:sdtPr>
    <w:sdtEndPr>
      <w:rPr>
        <w:noProof/>
      </w:rPr>
    </w:sdtEndPr>
    <w:sdtContent>
      <w:p w14:paraId="78F667A9" w14:textId="6218059B" w:rsidR="009565AF" w:rsidRDefault="009565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9DBA6" w14:textId="77777777" w:rsidR="009565AF" w:rsidRDefault="00956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AACA3" w14:textId="77777777" w:rsidR="00413263" w:rsidRDefault="00413263" w:rsidP="009565AF">
      <w:pPr>
        <w:spacing w:after="0" w:line="240" w:lineRule="auto"/>
      </w:pPr>
      <w:r>
        <w:separator/>
      </w:r>
    </w:p>
  </w:footnote>
  <w:footnote w:type="continuationSeparator" w:id="0">
    <w:p w14:paraId="6E342E8F" w14:textId="77777777" w:rsidR="00413263" w:rsidRDefault="00413263" w:rsidP="00956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14A68"/>
    <w:multiLevelType w:val="hybridMultilevel"/>
    <w:tmpl w:val="6E341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279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5AF"/>
    <w:rsid w:val="00022D6A"/>
    <w:rsid w:val="0003563F"/>
    <w:rsid w:val="00065C6A"/>
    <w:rsid w:val="00096198"/>
    <w:rsid w:val="000A2A15"/>
    <w:rsid w:val="00117B5E"/>
    <w:rsid w:val="001240AE"/>
    <w:rsid w:val="001D2B7C"/>
    <w:rsid w:val="00315CBA"/>
    <w:rsid w:val="00334AA9"/>
    <w:rsid w:val="00360372"/>
    <w:rsid w:val="00387986"/>
    <w:rsid w:val="003933D6"/>
    <w:rsid w:val="003C6AA2"/>
    <w:rsid w:val="003E5558"/>
    <w:rsid w:val="00413263"/>
    <w:rsid w:val="004246B7"/>
    <w:rsid w:val="00570DD4"/>
    <w:rsid w:val="00595389"/>
    <w:rsid w:val="005C2AFD"/>
    <w:rsid w:val="005C3BF1"/>
    <w:rsid w:val="005E0CC8"/>
    <w:rsid w:val="00683816"/>
    <w:rsid w:val="006A6B4D"/>
    <w:rsid w:val="006C0B1C"/>
    <w:rsid w:val="006C1DFC"/>
    <w:rsid w:val="0070464A"/>
    <w:rsid w:val="00723C2F"/>
    <w:rsid w:val="007242BD"/>
    <w:rsid w:val="007255A3"/>
    <w:rsid w:val="00761328"/>
    <w:rsid w:val="00762EBF"/>
    <w:rsid w:val="00775233"/>
    <w:rsid w:val="008B61D3"/>
    <w:rsid w:val="00936303"/>
    <w:rsid w:val="00950262"/>
    <w:rsid w:val="00951AA2"/>
    <w:rsid w:val="009565AF"/>
    <w:rsid w:val="009D5ED1"/>
    <w:rsid w:val="00A21752"/>
    <w:rsid w:val="00B00750"/>
    <w:rsid w:val="00B5784A"/>
    <w:rsid w:val="00CA3F26"/>
    <w:rsid w:val="00CE27BE"/>
    <w:rsid w:val="00CF0916"/>
    <w:rsid w:val="00D001E0"/>
    <w:rsid w:val="00E1703E"/>
    <w:rsid w:val="00E3413E"/>
    <w:rsid w:val="00FB56B8"/>
    <w:rsid w:val="00FD5EC0"/>
    <w:rsid w:val="00FD7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E09DF"/>
  <w15:chartTrackingRefBased/>
  <w15:docId w15:val="{50897BA4-9019-444B-8E44-83B68B5A4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5AF"/>
  </w:style>
  <w:style w:type="paragraph" w:styleId="Footer">
    <w:name w:val="footer"/>
    <w:basedOn w:val="Normal"/>
    <w:link w:val="FooterChar"/>
    <w:uiPriority w:val="99"/>
    <w:unhideWhenUsed/>
    <w:rsid w:val="00956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5AF"/>
  </w:style>
  <w:style w:type="paragraph" w:styleId="ListParagraph">
    <w:name w:val="List Paragraph"/>
    <w:basedOn w:val="Normal"/>
    <w:uiPriority w:val="34"/>
    <w:qFormat/>
    <w:rsid w:val="005C3BF1"/>
    <w:pPr>
      <w:ind w:left="720"/>
      <w:contextualSpacing/>
    </w:pPr>
  </w:style>
  <w:style w:type="character" w:styleId="Hyperlink">
    <w:name w:val="Hyperlink"/>
    <w:basedOn w:val="DefaultParagraphFont"/>
    <w:uiPriority w:val="99"/>
    <w:unhideWhenUsed/>
    <w:rsid w:val="00E1703E"/>
    <w:rPr>
      <w:color w:val="0563C1" w:themeColor="hyperlink"/>
      <w:u w:val="single"/>
    </w:rPr>
  </w:style>
  <w:style w:type="character" w:styleId="UnresolvedMention">
    <w:name w:val="Unresolved Mention"/>
    <w:basedOn w:val="DefaultParagraphFont"/>
    <w:uiPriority w:val="99"/>
    <w:semiHidden/>
    <w:unhideWhenUsed/>
    <w:rsid w:val="00E17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wa.wal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racycambridge.org" TargetMode="External"/><Relationship Id="rId5" Type="http://schemas.openxmlformats.org/officeDocument/2006/relationships/footnotes" Target="footnotes.xml"/><Relationship Id="rId10" Type="http://schemas.openxmlformats.org/officeDocument/2006/relationships/hyperlink" Target="http://www.gov.wales/written-statement-whole-school-approach-oracy-and-reading" TargetMode="External"/><Relationship Id="rId4" Type="http://schemas.openxmlformats.org/officeDocument/2006/relationships/webSettings" Target="webSettings.xml"/><Relationship Id="rId9" Type="http://schemas.openxmlformats.org/officeDocument/2006/relationships/hyperlink" Target="http://www.oracy.inparliment.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2742</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dc:creator>
  <cp:keywords/>
  <dc:description/>
  <cp:lastModifiedBy>Samantha</cp:lastModifiedBy>
  <cp:revision>2</cp:revision>
  <dcterms:created xsi:type="dcterms:W3CDTF">2023-04-02T16:54:00Z</dcterms:created>
  <dcterms:modified xsi:type="dcterms:W3CDTF">2023-04-02T16:54:00Z</dcterms:modified>
</cp:coreProperties>
</file>