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77AFB1" w14:textId="77777777" w:rsidR="00E43224" w:rsidRDefault="00E43224"/>
    <w:p w14:paraId="529C00ED" w14:textId="77777777" w:rsidR="00A54865" w:rsidRDefault="00A54865"/>
    <w:p w14:paraId="45DC65F4" w14:textId="77777777" w:rsidR="00A54865" w:rsidRDefault="00A54865"/>
    <w:p w14:paraId="33402406" w14:textId="77777777" w:rsidR="00A54865" w:rsidRDefault="00A54865"/>
    <w:p w14:paraId="3EB2C09D" w14:textId="77777777" w:rsidR="00A54865" w:rsidRDefault="00A54865"/>
    <w:p w14:paraId="6A9416FB" w14:textId="77777777" w:rsidR="00A54865" w:rsidRPr="00A54865" w:rsidRDefault="00A54865">
      <w:pPr>
        <w:rPr>
          <w:b/>
          <w:bCs/>
          <w:sz w:val="48"/>
          <w:szCs w:val="48"/>
        </w:rPr>
      </w:pPr>
    </w:p>
    <w:p w14:paraId="6B39232E" w14:textId="7263CA09" w:rsidR="00A54865" w:rsidRDefault="007A6D21" w:rsidP="00A54865">
      <w:pPr>
        <w:jc w:val="center"/>
        <w:rPr>
          <w:b/>
          <w:bCs/>
          <w:sz w:val="48"/>
          <w:szCs w:val="48"/>
        </w:rPr>
      </w:pPr>
      <w:r>
        <w:rPr>
          <w:b/>
          <w:bCs/>
          <w:sz w:val="48"/>
          <w:szCs w:val="48"/>
        </w:rPr>
        <w:t>Policing the Public</w:t>
      </w:r>
    </w:p>
    <w:p w14:paraId="0A078537" w14:textId="77777777" w:rsidR="00A54865" w:rsidRDefault="00A54865" w:rsidP="00A54865">
      <w:pPr>
        <w:jc w:val="center"/>
        <w:rPr>
          <w:b/>
          <w:bCs/>
          <w:sz w:val="48"/>
          <w:szCs w:val="48"/>
        </w:rPr>
      </w:pPr>
    </w:p>
    <w:p w14:paraId="5D8E38DD" w14:textId="77777777" w:rsidR="00A54865" w:rsidRDefault="00A54865" w:rsidP="00A54865">
      <w:pPr>
        <w:jc w:val="center"/>
        <w:rPr>
          <w:b/>
          <w:bCs/>
          <w:sz w:val="48"/>
          <w:szCs w:val="48"/>
        </w:rPr>
      </w:pPr>
    </w:p>
    <w:p w14:paraId="342864BB" w14:textId="77777777" w:rsidR="00A54865" w:rsidRDefault="00A54865" w:rsidP="00A54865">
      <w:pPr>
        <w:jc w:val="center"/>
        <w:rPr>
          <w:b/>
          <w:bCs/>
          <w:sz w:val="48"/>
          <w:szCs w:val="48"/>
        </w:rPr>
      </w:pPr>
    </w:p>
    <w:p w14:paraId="0CAD29BC" w14:textId="77777777" w:rsidR="00A54865" w:rsidRDefault="00A54865" w:rsidP="00A54865">
      <w:pPr>
        <w:jc w:val="center"/>
        <w:rPr>
          <w:b/>
          <w:bCs/>
          <w:sz w:val="48"/>
          <w:szCs w:val="48"/>
        </w:rPr>
      </w:pPr>
    </w:p>
    <w:p w14:paraId="6A26D5EE" w14:textId="77777777" w:rsidR="00A54865" w:rsidRDefault="00A54865" w:rsidP="00A54865">
      <w:pPr>
        <w:jc w:val="center"/>
        <w:rPr>
          <w:b/>
          <w:bCs/>
          <w:sz w:val="48"/>
          <w:szCs w:val="48"/>
        </w:rPr>
      </w:pPr>
    </w:p>
    <w:p w14:paraId="6EE9F3FC" w14:textId="77777777" w:rsidR="00A54865" w:rsidRDefault="00A54865" w:rsidP="00A54865">
      <w:pPr>
        <w:rPr>
          <w:b/>
          <w:bCs/>
          <w:sz w:val="28"/>
          <w:szCs w:val="28"/>
        </w:rPr>
      </w:pPr>
      <w:r>
        <w:rPr>
          <w:b/>
          <w:bCs/>
          <w:sz w:val="28"/>
          <w:szCs w:val="28"/>
        </w:rPr>
        <w:t>Student Number: 2105050</w:t>
      </w:r>
    </w:p>
    <w:p w14:paraId="2041F34D" w14:textId="77777777" w:rsidR="00A54865" w:rsidRDefault="00A54865" w:rsidP="00A54865">
      <w:pPr>
        <w:rPr>
          <w:b/>
          <w:bCs/>
          <w:sz w:val="28"/>
          <w:szCs w:val="28"/>
        </w:rPr>
      </w:pPr>
    </w:p>
    <w:p w14:paraId="1D1F820E" w14:textId="77777777" w:rsidR="00A54865" w:rsidRDefault="00A54865" w:rsidP="00A54865">
      <w:pPr>
        <w:rPr>
          <w:b/>
          <w:bCs/>
          <w:sz w:val="28"/>
          <w:szCs w:val="28"/>
        </w:rPr>
      </w:pPr>
    </w:p>
    <w:p w14:paraId="5CCD0596" w14:textId="77777777" w:rsidR="00A54865" w:rsidRDefault="00A54865" w:rsidP="00A54865">
      <w:pPr>
        <w:rPr>
          <w:b/>
          <w:bCs/>
          <w:sz w:val="28"/>
          <w:szCs w:val="28"/>
        </w:rPr>
      </w:pPr>
    </w:p>
    <w:p w14:paraId="405C35AA" w14:textId="77777777" w:rsidR="00A54865" w:rsidRDefault="00A54865" w:rsidP="00A54865">
      <w:pPr>
        <w:rPr>
          <w:b/>
          <w:bCs/>
          <w:sz w:val="28"/>
          <w:szCs w:val="28"/>
        </w:rPr>
      </w:pPr>
    </w:p>
    <w:p w14:paraId="2C83A35C" w14:textId="77777777" w:rsidR="00A54865" w:rsidRDefault="00A54865" w:rsidP="00A54865">
      <w:pPr>
        <w:rPr>
          <w:b/>
          <w:bCs/>
          <w:sz w:val="28"/>
          <w:szCs w:val="28"/>
        </w:rPr>
      </w:pPr>
    </w:p>
    <w:p w14:paraId="511EC9C7" w14:textId="77777777" w:rsidR="00A54865" w:rsidRDefault="00A54865" w:rsidP="00A54865">
      <w:pPr>
        <w:rPr>
          <w:b/>
          <w:bCs/>
          <w:sz w:val="28"/>
          <w:szCs w:val="28"/>
        </w:rPr>
      </w:pPr>
    </w:p>
    <w:p w14:paraId="252FAA77" w14:textId="77777777" w:rsidR="00A54865" w:rsidRDefault="00A54865" w:rsidP="00A54865">
      <w:pPr>
        <w:rPr>
          <w:b/>
          <w:bCs/>
          <w:sz w:val="28"/>
          <w:szCs w:val="28"/>
        </w:rPr>
      </w:pPr>
    </w:p>
    <w:p w14:paraId="30AB6289" w14:textId="77777777" w:rsidR="00A54865" w:rsidRDefault="00A54865" w:rsidP="00A54865">
      <w:pPr>
        <w:rPr>
          <w:b/>
          <w:bCs/>
          <w:sz w:val="28"/>
          <w:szCs w:val="28"/>
        </w:rPr>
      </w:pPr>
    </w:p>
    <w:p w14:paraId="39EFEA4D" w14:textId="77777777" w:rsidR="00A54865" w:rsidRDefault="00A54865" w:rsidP="00A54865">
      <w:pPr>
        <w:rPr>
          <w:b/>
          <w:bCs/>
          <w:sz w:val="28"/>
          <w:szCs w:val="28"/>
        </w:rPr>
      </w:pPr>
    </w:p>
    <w:p w14:paraId="1125B09F" w14:textId="77777777" w:rsidR="0005677B" w:rsidRDefault="0005677B" w:rsidP="00A54865">
      <w:pPr>
        <w:rPr>
          <w:rFonts w:ascii="Arial" w:hAnsi="Arial" w:cs="Arial"/>
          <w:sz w:val="24"/>
          <w:szCs w:val="24"/>
        </w:rPr>
      </w:pPr>
    </w:p>
    <w:p w14:paraId="7C81D59D" w14:textId="77777777" w:rsidR="0005677B" w:rsidRDefault="0005677B" w:rsidP="00A54865">
      <w:pPr>
        <w:rPr>
          <w:rFonts w:ascii="Arial" w:hAnsi="Arial" w:cs="Arial"/>
          <w:sz w:val="24"/>
          <w:szCs w:val="24"/>
        </w:rPr>
      </w:pPr>
    </w:p>
    <w:p w14:paraId="43FC5F38" w14:textId="6DF57476" w:rsidR="00D479B7" w:rsidRDefault="00D479B7" w:rsidP="00A54865">
      <w:pPr>
        <w:rPr>
          <w:rFonts w:ascii="Arial" w:hAnsi="Arial" w:cs="Arial"/>
          <w:sz w:val="24"/>
          <w:szCs w:val="24"/>
        </w:rPr>
      </w:pPr>
      <w:r>
        <w:rPr>
          <w:rFonts w:ascii="Arial" w:hAnsi="Arial" w:cs="Arial"/>
          <w:sz w:val="24"/>
          <w:szCs w:val="24"/>
        </w:rPr>
        <w:lastRenderedPageBreak/>
        <w:t xml:space="preserve">On this group presentation, and for the part of the assignment to submit an individual support paper, on the topic of “George Floyd” that had a major event that caused national concern and also international, this will discuss a key point: </w:t>
      </w:r>
    </w:p>
    <w:p w14:paraId="43DDB99D" w14:textId="77777777" w:rsidR="00A54865" w:rsidRDefault="00D479B7" w:rsidP="00A54865">
      <w:pPr>
        <w:rPr>
          <w:rFonts w:ascii="Arial" w:hAnsi="Arial" w:cs="Arial"/>
          <w:sz w:val="24"/>
          <w:szCs w:val="24"/>
        </w:rPr>
      </w:pPr>
      <w:r>
        <w:rPr>
          <w:rFonts w:ascii="Arial" w:hAnsi="Arial" w:cs="Arial"/>
          <w:sz w:val="24"/>
          <w:szCs w:val="24"/>
        </w:rPr>
        <w:t>What could have been done to prevent it?</w:t>
      </w:r>
    </w:p>
    <w:p w14:paraId="2C26A6CF" w14:textId="77777777" w:rsidR="00D479B7" w:rsidRDefault="00D479B7" w:rsidP="00A54865">
      <w:pPr>
        <w:rPr>
          <w:rFonts w:ascii="Arial" w:hAnsi="Arial" w:cs="Arial"/>
          <w:sz w:val="24"/>
          <w:szCs w:val="24"/>
        </w:rPr>
      </w:pPr>
      <w:r>
        <w:rPr>
          <w:rFonts w:ascii="Arial" w:hAnsi="Arial" w:cs="Arial"/>
          <w:sz w:val="24"/>
          <w:szCs w:val="24"/>
        </w:rPr>
        <w:t>The George Floyd situation that occurred on the 25</w:t>
      </w:r>
      <w:r w:rsidRPr="00D479B7">
        <w:rPr>
          <w:rFonts w:ascii="Arial" w:hAnsi="Arial" w:cs="Arial"/>
          <w:sz w:val="24"/>
          <w:szCs w:val="24"/>
          <w:vertAlign w:val="superscript"/>
        </w:rPr>
        <w:t>th</w:t>
      </w:r>
      <w:r>
        <w:rPr>
          <w:rFonts w:ascii="Arial" w:hAnsi="Arial" w:cs="Arial"/>
          <w:sz w:val="24"/>
          <w:szCs w:val="24"/>
        </w:rPr>
        <w:t xml:space="preserve"> of May 2020, had a major impact in our modern society, protests broke out in Minneapolis on the 26</w:t>
      </w:r>
      <w:r w:rsidRPr="00D479B7">
        <w:rPr>
          <w:rFonts w:ascii="Arial" w:hAnsi="Arial" w:cs="Arial"/>
          <w:sz w:val="24"/>
          <w:szCs w:val="24"/>
          <w:vertAlign w:val="superscript"/>
        </w:rPr>
        <w:t>th</w:t>
      </w:r>
      <w:r>
        <w:rPr>
          <w:rFonts w:ascii="Arial" w:hAnsi="Arial" w:cs="Arial"/>
          <w:sz w:val="24"/>
          <w:szCs w:val="24"/>
        </w:rPr>
        <w:t xml:space="preserve"> of May after his death by the hands of American Police Officer Derek Chauvin</w:t>
      </w:r>
      <w:r w:rsidR="000E14FE">
        <w:rPr>
          <w:rFonts w:ascii="Arial" w:hAnsi="Arial" w:cs="Arial"/>
          <w:sz w:val="24"/>
          <w:szCs w:val="24"/>
        </w:rPr>
        <w:t>, whom</w:t>
      </w:r>
      <w:r w:rsidR="00CF6855">
        <w:rPr>
          <w:rFonts w:ascii="Arial" w:hAnsi="Arial" w:cs="Arial"/>
          <w:sz w:val="24"/>
          <w:szCs w:val="24"/>
        </w:rPr>
        <w:t xml:space="preserve"> later on </w:t>
      </w:r>
      <w:r w:rsidR="000E14FE">
        <w:rPr>
          <w:rFonts w:ascii="Arial" w:hAnsi="Arial" w:cs="Arial"/>
          <w:sz w:val="24"/>
          <w:szCs w:val="24"/>
        </w:rPr>
        <w:t xml:space="preserve">was </w:t>
      </w:r>
      <w:r w:rsidR="00CF6855">
        <w:rPr>
          <w:rFonts w:ascii="Arial" w:hAnsi="Arial" w:cs="Arial"/>
          <w:sz w:val="24"/>
          <w:szCs w:val="24"/>
        </w:rPr>
        <w:t>charged with murder</w:t>
      </w:r>
      <w:r>
        <w:rPr>
          <w:rFonts w:ascii="Arial" w:hAnsi="Arial" w:cs="Arial"/>
          <w:sz w:val="24"/>
          <w:szCs w:val="24"/>
        </w:rPr>
        <w:t>.</w:t>
      </w:r>
    </w:p>
    <w:p w14:paraId="61DA26D1" w14:textId="77777777" w:rsidR="00D479B7" w:rsidRDefault="00CF6855" w:rsidP="00A54865">
      <w:pPr>
        <w:rPr>
          <w:rFonts w:ascii="Arial" w:hAnsi="Arial" w:cs="Arial"/>
          <w:sz w:val="24"/>
          <w:szCs w:val="24"/>
        </w:rPr>
      </w:pPr>
      <w:r>
        <w:rPr>
          <w:rFonts w:ascii="Arial" w:hAnsi="Arial" w:cs="Arial"/>
          <w:sz w:val="24"/>
          <w:szCs w:val="24"/>
        </w:rPr>
        <w:t>Reported by the media and videos on internet showing the footage on the manner how Derek Chauvin was proceeding to arrest George Floyd that same manner that eventually caused the death of a member of the public, bring us to the question above, what Derek could have done to prevent it?</w:t>
      </w:r>
    </w:p>
    <w:p w14:paraId="0910150B" w14:textId="77777777" w:rsidR="00663707" w:rsidRDefault="002F2F03" w:rsidP="00A54865">
      <w:pPr>
        <w:rPr>
          <w:rFonts w:ascii="Arial" w:hAnsi="Arial" w:cs="Arial"/>
          <w:sz w:val="24"/>
          <w:szCs w:val="24"/>
        </w:rPr>
      </w:pPr>
      <w:r>
        <w:rPr>
          <w:rFonts w:ascii="Arial" w:hAnsi="Arial" w:cs="Arial"/>
          <w:sz w:val="24"/>
          <w:szCs w:val="24"/>
        </w:rPr>
        <w:t>In this source it says that “police aren’t allowed to use excessive force or treat the arrestee cruelly, this being universally protected by the U.S constitution”</w:t>
      </w:r>
      <w:r w:rsidR="00663707">
        <w:rPr>
          <w:rFonts w:ascii="Arial" w:hAnsi="Arial" w:cs="Arial"/>
          <w:sz w:val="24"/>
          <w:szCs w:val="24"/>
        </w:rPr>
        <w:t xml:space="preserve"> -</w:t>
      </w:r>
      <w:r>
        <w:rPr>
          <w:rFonts w:ascii="Arial" w:hAnsi="Arial" w:cs="Arial"/>
          <w:sz w:val="24"/>
          <w:szCs w:val="24"/>
        </w:rPr>
        <w:t xml:space="preserve"> Joseph Bui, Esq 2022, this is something need to consider when it comes to the fact on how Derek Chauvin proceeded to arrest George Floyd by placing his knee in George’s neck then suffocating him.</w:t>
      </w:r>
    </w:p>
    <w:p w14:paraId="4903F6CD" w14:textId="77777777" w:rsidR="00663707" w:rsidRDefault="00663707" w:rsidP="00A54865">
      <w:pPr>
        <w:rPr>
          <w:rFonts w:ascii="Arial" w:hAnsi="Arial" w:cs="Arial"/>
          <w:sz w:val="24"/>
          <w:szCs w:val="24"/>
        </w:rPr>
      </w:pPr>
      <w:r>
        <w:rPr>
          <w:rFonts w:ascii="Arial" w:hAnsi="Arial" w:cs="Arial"/>
          <w:sz w:val="24"/>
          <w:szCs w:val="24"/>
        </w:rPr>
        <w:t xml:space="preserve">The Police in the United States follow a code of ethics established by the IACP (International Association of Chiefs of Police), it’s cited that “The International Association of Chiefs of Police established a code of ethics to govern the conduct of its members” </w:t>
      </w:r>
      <w:r w:rsidR="00974BC8">
        <w:rPr>
          <w:rFonts w:ascii="Arial" w:hAnsi="Arial" w:cs="Arial"/>
          <w:sz w:val="24"/>
          <w:szCs w:val="24"/>
        </w:rPr>
        <w:t>(</w:t>
      </w:r>
      <w:r>
        <w:rPr>
          <w:rFonts w:ascii="Arial" w:hAnsi="Arial" w:cs="Arial"/>
          <w:sz w:val="24"/>
          <w:szCs w:val="24"/>
        </w:rPr>
        <w:t>Office of Justice Programs 2002</w:t>
      </w:r>
      <w:r w:rsidR="00974BC8">
        <w:rPr>
          <w:rFonts w:ascii="Arial" w:hAnsi="Arial" w:cs="Arial"/>
          <w:sz w:val="24"/>
          <w:szCs w:val="24"/>
        </w:rPr>
        <w:t>)</w:t>
      </w:r>
      <w:r>
        <w:rPr>
          <w:rFonts w:ascii="Arial" w:hAnsi="Arial" w:cs="Arial"/>
          <w:sz w:val="24"/>
          <w:szCs w:val="24"/>
        </w:rPr>
        <w:t>, so with these two sources explaining that the excessive use of force isn’t allowed and also that Police in U.S must follow a certain criteria in the Code of Ethics, how did Derek Chauvin failed in this while he proceeded to use excessive force?</w:t>
      </w:r>
    </w:p>
    <w:p w14:paraId="381FEBF7" w14:textId="77777777" w:rsidR="002F2F03" w:rsidRDefault="00663707" w:rsidP="00A54865">
      <w:pPr>
        <w:rPr>
          <w:rFonts w:ascii="Arial" w:hAnsi="Arial" w:cs="Arial"/>
          <w:sz w:val="24"/>
          <w:szCs w:val="24"/>
        </w:rPr>
      </w:pPr>
      <w:r>
        <w:rPr>
          <w:rFonts w:ascii="Arial" w:hAnsi="Arial" w:cs="Arial"/>
          <w:sz w:val="24"/>
          <w:szCs w:val="24"/>
        </w:rPr>
        <w:t>Well first of all, this needs to go to the fact, that according to the source coming from the Minneapolis Police Training division</w:t>
      </w:r>
      <w:r w:rsidR="00800DB6">
        <w:rPr>
          <w:rFonts w:ascii="Arial" w:hAnsi="Arial" w:cs="Arial"/>
          <w:sz w:val="24"/>
          <w:szCs w:val="24"/>
        </w:rPr>
        <w:t>,</w:t>
      </w:r>
      <w:r>
        <w:rPr>
          <w:rFonts w:ascii="Arial" w:hAnsi="Arial" w:cs="Arial"/>
          <w:sz w:val="24"/>
          <w:szCs w:val="24"/>
        </w:rPr>
        <w:t xml:space="preserve"> that Police Officers in Minneapolis should follow the protocol of “Identifying strategic and tactical wa</w:t>
      </w:r>
      <w:r w:rsidR="000A503C">
        <w:rPr>
          <w:rFonts w:ascii="Arial" w:hAnsi="Arial" w:cs="Arial"/>
          <w:sz w:val="24"/>
          <w:szCs w:val="24"/>
        </w:rPr>
        <w:t>y</w:t>
      </w:r>
      <w:r>
        <w:rPr>
          <w:rFonts w:ascii="Arial" w:hAnsi="Arial" w:cs="Arial"/>
          <w:sz w:val="24"/>
          <w:szCs w:val="24"/>
        </w:rPr>
        <w:t xml:space="preserve">s to improve public trust through every interaction with the members of the community” </w:t>
      </w:r>
      <w:r w:rsidR="00974BC8">
        <w:rPr>
          <w:rFonts w:ascii="Arial" w:hAnsi="Arial" w:cs="Arial"/>
          <w:sz w:val="24"/>
          <w:szCs w:val="24"/>
        </w:rPr>
        <w:t>(</w:t>
      </w:r>
      <w:r>
        <w:rPr>
          <w:rFonts w:ascii="Arial" w:hAnsi="Arial" w:cs="Arial"/>
          <w:sz w:val="24"/>
          <w:szCs w:val="24"/>
        </w:rPr>
        <w:t>Minneapolismn.gov</w:t>
      </w:r>
      <w:r w:rsidR="00974BC8">
        <w:rPr>
          <w:rFonts w:ascii="Arial" w:hAnsi="Arial" w:cs="Arial"/>
          <w:sz w:val="24"/>
          <w:szCs w:val="24"/>
        </w:rPr>
        <w:t>, 2022)</w:t>
      </w:r>
    </w:p>
    <w:p w14:paraId="3BAC463C" w14:textId="77777777" w:rsidR="00663707" w:rsidRDefault="00663707" w:rsidP="00A54865">
      <w:pPr>
        <w:rPr>
          <w:rFonts w:ascii="Arial" w:hAnsi="Arial" w:cs="Arial"/>
          <w:sz w:val="24"/>
          <w:szCs w:val="24"/>
        </w:rPr>
      </w:pPr>
      <w:r>
        <w:rPr>
          <w:rFonts w:ascii="Arial" w:hAnsi="Arial" w:cs="Arial"/>
          <w:sz w:val="24"/>
          <w:szCs w:val="24"/>
        </w:rPr>
        <w:t>Even though the U.S has a law, the 4</w:t>
      </w:r>
      <w:r w:rsidRPr="00663707">
        <w:rPr>
          <w:rFonts w:ascii="Arial" w:hAnsi="Arial" w:cs="Arial"/>
          <w:sz w:val="24"/>
          <w:szCs w:val="24"/>
          <w:vertAlign w:val="superscript"/>
        </w:rPr>
        <w:t>th</w:t>
      </w:r>
      <w:r>
        <w:rPr>
          <w:rFonts w:ascii="Arial" w:hAnsi="Arial" w:cs="Arial"/>
          <w:sz w:val="24"/>
          <w:szCs w:val="24"/>
        </w:rPr>
        <w:t xml:space="preserve"> </w:t>
      </w:r>
      <w:r w:rsidR="000E14FE">
        <w:rPr>
          <w:rFonts w:ascii="Arial" w:hAnsi="Arial" w:cs="Arial"/>
          <w:sz w:val="24"/>
          <w:szCs w:val="24"/>
        </w:rPr>
        <w:t>a</w:t>
      </w:r>
      <w:r>
        <w:rPr>
          <w:rFonts w:ascii="Arial" w:hAnsi="Arial" w:cs="Arial"/>
          <w:sz w:val="24"/>
          <w:szCs w:val="24"/>
        </w:rPr>
        <w:t>mendment (link in</w:t>
      </w:r>
      <w:r w:rsidR="00E24413">
        <w:rPr>
          <w:rFonts w:ascii="Arial" w:hAnsi="Arial" w:cs="Arial"/>
          <w:sz w:val="24"/>
          <w:szCs w:val="24"/>
        </w:rPr>
        <w:t xml:space="preserve"> the</w:t>
      </w:r>
      <w:r>
        <w:rPr>
          <w:rFonts w:ascii="Arial" w:hAnsi="Arial" w:cs="Arial"/>
          <w:sz w:val="24"/>
          <w:szCs w:val="24"/>
        </w:rPr>
        <w:t xml:space="preserve"> </w:t>
      </w:r>
      <w:r w:rsidR="00645490">
        <w:rPr>
          <w:rFonts w:ascii="Arial" w:hAnsi="Arial" w:cs="Arial"/>
          <w:sz w:val="24"/>
          <w:szCs w:val="24"/>
        </w:rPr>
        <w:t>reference list</w:t>
      </w:r>
      <w:r>
        <w:rPr>
          <w:rFonts w:ascii="Arial" w:hAnsi="Arial" w:cs="Arial"/>
          <w:sz w:val="24"/>
          <w:szCs w:val="24"/>
        </w:rPr>
        <w:t xml:space="preserve">) that </w:t>
      </w:r>
      <w:r w:rsidR="0051075E">
        <w:rPr>
          <w:rFonts w:ascii="Arial" w:hAnsi="Arial" w:cs="Arial"/>
          <w:sz w:val="24"/>
          <w:szCs w:val="24"/>
        </w:rPr>
        <w:t xml:space="preserve">protects U.S citizens against unreasonable searches and seizures, also the Law in U.S against the use of deadly force, says that “the use of deadly force is used whenever the police have probable cause to believe a person is armed and dangerous and the person has resisted arrest or escaping, there is no requirement that police consider alternatives to use of deadly force whether the use of force is proportionate” </w:t>
      </w:r>
      <w:r w:rsidR="00D06EA5">
        <w:rPr>
          <w:rFonts w:ascii="Arial" w:hAnsi="Arial" w:cs="Arial"/>
          <w:sz w:val="24"/>
          <w:szCs w:val="24"/>
        </w:rPr>
        <w:t>(</w:t>
      </w:r>
      <w:r w:rsidR="0051075E">
        <w:rPr>
          <w:rFonts w:ascii="Arial" w:hAnsi="Arial" w:cs="Arial"/>
          <w:sz w:val="24"/>
          <w:szCs w:val="24"/>
        </w:rPr>
        <w:t>Cambridge.org, Tennesse v.Garner</w:t>
      </w:r>
      <w:r w:rsidR="00D06EA5">
        <w:rPr>
          <w:rFonts w:ascii="Arial" w:hAnsi="Arial" w:cs="Arial"/>
          <w:sz w:val="24"/>
          <w:szCs w:val="24"/>
        </w:rPr>
        <w:t>, 2020)</w:t>
      </w:r>
      <w:r w:rsidR="0051075E">
        <w:rPr>
          <w:rFonts w:ascii="Arial" w:hAnsi="Arial" w:cs="Arial"/>
          <w:sz w:val="24"/>
          <w:szCs w:val="24"/>
        </w:rPr>
        <w:t>.</w:t>
      </w:r>
    </w:p>
    <w:p w14:paraId="5B0F4E07" w14:textId="77777777" w:rsidR="00663707" w:rsidRDefault="000E14FE" w:rsidP="00A54865">
      <w:pPr>
        <w:rPr>
          <w:rFonts w:ascii="Arial" w:hAnsi="Arial" w:cs="Arial"/>
          <w:sz w:val="24"/>
          <w:szCs w:val="24"/>
        </w:rPr>
      </w:pPr>
      <w:r>
        <w:rPr>
          <w:rFonts w:ascii="Arial" w:hAnsi="Arial" w:cs="Arial"/>
          <w:sz w:val="24"/>
          <w:szCs w:val="24"/>
        </w:rPr>
        <w:t>The 4th amendment comes in joint with the 8</w:t>
      </w:r>
      <w:r w:rsidRPr="000E14FE">
        <w:rPr>
          <w:rFonts w:ascii="Arial" w:hAnsi="Arial" w:cs="Arial"/>
          <w:sz w:val="24"/>
          <w:szCs w:val="24"/>
          <w:vertAlign w:val="superscript"/>
        </w:rPr>
        <w:t>th</w:t>
      </w:r>
      <w:r>
        <w:rPr>
          <w:rFonts w:ascii="Arial" w:hAnsi="Arial" w:cs="Arial"/>
          <w:sz w:val="24"/>
          <w:szCs w:val="24"/>
        </w:rPr>
        <w:t xml:space="preserve"> amendment and “the prohibition of cruel and unusual punishment”. </w:t>
      </w:r>
      <w:r w:rsidR="00431E72">
        <w:rPr>
          <w:rFonts w:ascii="Arial" w:hAnsi="Arial" w:cs="Arial"/>
          <w:sz w:val="24"/>
          <w:szCs w:val="24"/>
        </w:rPr>
        <w:t>(</w:t>
      </w:r>
      <w:r>
        <w:rPr>
          <w:rFonts w:ascii="Arial" w:hAnsi="Arial" w:cs="Arial"/>
          <w:sz w:val="24"/>
          <w:szCs w:val="24"/>
        </w:rPr>
        <w:t>Cornell Law School</w:t>
      </w:r>
      <w:r w:rsidR="00431E72">
        <w:rPr>
          <w:rFonts w:ascii="Arial" w:hAnsi="Arial" w:cs="Arial"/>
          <w:sz w:val="24"/>
          <w:szCs w:val="24"/>
        </w:rPr>
        <w:t>, U.S constitution 1791)</w:t>
      </w:r>
      <w:r>
        <w:rPr>
          <w:rFonts w:ascii="Arial" w:hAnsi="Arial" w:cs="Arial"/>
          <w:sz w:val="24"/>
          <w:szCs w:val="24"/>
        </w:rPr>
        <w:t xml:space="preserve">. </w:t>
      </w:r>
      <w:r w:rsidR="0051075E">
        <w:rPr>
          <w:rFonts w:ascii="Arial" w:hAnsi="Arial" w:cs="Arial"/>
          <w:sz w:val="24"/>
          <w:szCs w:val="24"/>
        </w:rPr>
        <w:t>This explains that Derek broke a law on the use of excessive force</w:t>
      </w:r>
      <w:r>
        <w:rPr>
          <w:rFonts w:ascii="Arial" w:hAnsi="Arial" w:cs="Arial"/>
          <w:sz w:val="24"/>
          <w:szCs w:val="24"/>
        </w:rPr>
        <w:t>,</w:t>
      </w:r>
      <w:r w:rsidR="0051075E">
        <w:rPr>
          <w:rFonts w:ascii="Arial" w:hAnsi="Arial" w:cs="Arial"/>
          <w:sz w:val="24"/>
          <w:szCs w:val="24"/>
        </w:rPr>
        <w:t xml:space="preserve"> not proportionate to the case that was happening, then according to the law, Derek Chauvin should had used alternatives on</w:t>
      </w:r>
      <w:r w:rsidR="006D18E6">
        <w:rPr>
          <w:rFonts w:ascii="Arial" w:hAnsi="Arial" w:cs="Arial"/>
          <w:sz w:val="24"/>
          <w:szCs w:val="24"/>
        </w:rPr>
        <w:t xml:space="preserve"> the</w:t>
      </w:r>
      <w:r w:rsidR="0051075E">
        <w:rPr>
          <w:rFonts w:ascii="Arial" w:hAnsi="Arial" w:cs="Arial"/>
          <w:sz w:val="24"/>
          <w:szCs w:val="24"/>
        </w:rPr>
        <w:t xml:space="preserve"> use of deadly force and minimize</w:t>
      </w:r>
      <w:r w:rsidR="00A56DEF">
        <w:rPr>
          <w:rFonts w:ascii="Arial" w:hAnsi="Arial" w:cs="Arial"/>
          <w:sz w:val="24"/>
          <w:szCs w:val="24"/>
        </w:rPr>
        <w:t xml:space="preserve"> it when</w:t>
      </w:r>
      <w:r w:rsidR="0051075E">
        <w:rPr>
          <w:rFonts w:ascii="Arial" w:hAnsi="Arial" w:cs="Arial"/>
          <w:sz w:val="24"/>
          <w:szCs w:val="24"/>
        </w:rPr>
        <w:t xml:space="preserve"> conduct</w:t>
      </w:r>
      <w:r w:rsidR="00A56DEF">
        <w:rPr>
          <w:rFonts w:ascii="Arial" w:hAnsi="Arial" w:cs="Arial"/>
          <w:sz w:val="24"/>
          <w:szCs w:val="24"/>
        </w:rPr>
        <w:t>ing</w:t>
      </w:r>
      <w:r w:rsidR="0051075E">
        <w:rPr>
          <w:rFonts w:ascii="Arial" w:hAnsi="Arial" w:cs="Arial"/>
          <w:sz w:val="24"/>
          <w:szCs w:val="24"/>
        </w:rPr>
        <w:t xml:space="preserve"> the </w:t>
      </w:r>
      <w:r w:rsidR="0051075E">
        <w:rPr>
          <w:rFonts w:ascii="Arial" w:hAnsi="Arial" w:cs="Arial"/>
          <w:sz w:val="24"/>
          <w:szCs w:val="24"/>
        </w:rPr>
        <w:lastRenderedPageBreak/>
        <w:t>arrest</w:t>
      </w:r>
      <w:r w:rsidR="00A56DEF">
        <w:rPr>
          <w:rFonts w:ascii="Arial" w:hAnsi="Arial" w:cs="Arial"/>
          <w:sz w:val="24"/>
          <w:szCs w:val="24"/>
        </w:rPr>
        <w:t>ing procedure,</w:t>
      </w:r>
      <w:r w:rsidR="0051075E">
        <w:rPr>
          <w:rFonts w:ascii="Arial" w:hAnsi="Arial" w:cs="Arial"/>
          <w:sz w:val="24"/>
          <w:szCs w:val="24"/>
        </w:rPr>
        <w:t xml:space="preserve"> considering</w:t>
      </w:r>
      <w:r w:rsidR="00CD76C1">
        <w:rPr>
          <w:rFonts w:ascii="Arial" w:hAnsi="Arial" w:cs="Arial"/>
          <w:sz w:val="24"/>
          <w:szCs w:val="24"/>
        </w:rPr>
        <w:t xml:space="preserve"> also</w:t>
      </w:r>
      <w:r w:rsidR="0051075E">
        <w:rPr>
          <w:rFonts w:ascii="Arial" w:hAnsi="Arial" w:cs="Arial"/>
          <w:sz w:val="24"/>
          <w:szCs w:val="24"/>
        </w:rPr>
        <w:t xml:space="preserve"> one of the Policing standards of Minneapolis written above.</w:t>
      </w:r>
    </w:p>
    <w:p w14:paraId="75314166" w14:textId="77777777" w:rsidR="0051075E" w:rsidRDefault="0051075E" w:rsidP="00A54865">
      <w:pPr>
        <w:rPr>
          <w:rFonts w:ascii="Arial" w:hAnsi="Arial" w:cs="Arial"/>
          <w:sz w:val="24"/>
          <w:szCs w:val="24"/>
        </w:rPr>
      </w:pPr>
      <w:r>
        <w:rPr>
          <w:rFonts w:ascii="Arial" w:hAnsi="Arial" w:cs="Arial"/>
          <w:sz w:val="24"/>
          <w:szCs w:val="24"/>
        </w:rPr>
        <w:t xml:space="preserve">In UK these protests also broke out, like in the rest of the European </w:t>
      </w:r>
      <w:r w:rsidR="00A56DEF">
        <w:rPr>
          <w:rFonts w:ascii="Arial" w:hAnsi="Arial" w:cs="Arial"/>
          <w:sz w:val="24"/>
          <w:szCs w:val="24"/>
        </w:rPr>
        <w:t>c</w:t>
      </w:r>
      <w:r>
        <w:rPr>
          <w:rFonts w:ascii="Arial" w:hAnsi="Arial" w:cs="Arial"/>
          <w:sz w:val="24"/>
          <w:szCs w:val="24"/>
        </w:rPr>
        <w:t>ontinent, policing in UK has different methods to approach these situations, situations that can prevent</w:t>
      </w:r>
      <w:r w:rsidR="00A56DEF">
        <w:rPr>
          <w:rFonts w:ascii="Arial" w:hAnsi="Arial" w:cs="Arial"/>
          <w:sz w:val="24"/>
          <w:szCs w:val="24"/>
        </w:rPr>
        <w:t xml:space="preserve"> violence and</w:t>
      </w:r>
      <w:r>
        <w:rPr>
          <w:rFonts w:ascii="Arial" w:hAnsi="Arial" w:cs="Arial"/>
          <w:sz w:val="24"/>
          <w:szCs w:val="24"/>
        </w:rPr>
        <w:t xml:space="preserve"> escalation</w:t>
      </w:r>
      <w:r w:rsidR="00A56DEF">
        <w:rPr>
          <w:rFonts w:ascii="Arial" w:hAnsi="Arial" w:cs="Arial"/>
          <w:sz w:val="24"/>
          <w:szCs w:val="24"/>
        </w:rPr>
        <w:t xml:space="preserve"> of such</w:t>
      </w:r>
      <w:r>
        <w:rPr>
          <w:rFonts w:ascii="Arial" w:hAnsi="Arial" w:cs="Arial"/>
          <w:sz w:val="24"/>
          <w:szCs w:val="24"/>
        </w:rPr>
        <w:t>, and rights that protect citizens over the use of excessive force by police.</w:t>
      </w:r>
      <w:r w:rsidR="004A19E7">
        <w:rPr>
          <w:rFonts w:ascii="Arial" w:hAnsi="Arial" w:cs="Arial"/>
          <w:sz w:val="24"/>
          <w:szCs w:val="24"/>
        </w:rPr>
        <w:t xml:space="preserve"> </w:t>
      </w:r>
      <w:r w:rsidR="00156F14">
        <w:rPr>
          <w:rFonts w:ascii="Arial" w:hAnsi="Arial" w:cs="Arial"/>
          <w:sz w:val="24"/>
          <w:szCs w:val="24"/>
        </w:rPr>
        <w:t>Police in</w:t>
      </w:r>
      <w:r w:rsidR="004A19E7">
        <w:rPr>
          <w:rFonts w:ascii="Arial" w:hAnsi="Arial" w:cs="Arial"/>
          <w:sz w:val="24"/>
          <w:szCs w:val="24"/>
        </w:rPr>
        <w:t xml:space="preserve"> the</w:t>
      </w:r>
      <w:r w:rsidR="00156F14">
        <w:rPr>
          <w:rFonts w:ascii="Arial" w:hAnsi="Arial" w:cs="Arial"/>
          <w:sz w:val="24"/>
          <w:szCs w:val="24"/>
        </w:rPr>
        <w:t xml:space="preserve"> UK can use the police powers for reasonable force in case “if you try to escape become violent, for example holding one down so stops the possibility of running off, police can handcuff the individual and also has the powers to search when arrested” </w:t>
      </w:r>
      <w:r w:rsidR="00431E72">
        <w:rPr>
          <w:rFonts w:ascii="Arial" w:hAnsi="Arial" w:cs="Arial"/>
          <w:sz w:val="24"/>
          <w:szCs w:val="24"/>
        </w:rPr>
        <w:t>(</w:t>
      </w:r>
      <w:r w:rsidR="00156F14">
        <w:rPr>
          <w:rFonts w:ascii="Arial" w:hAnsi="Arial" w:cs="Arial"/>
          <w:sz w:val="24"/>
          <w:szCs w:val="24"/>
        </w:rPr>
        <w:t>Gov.UK</w:t>
      </w:r>
      <w:r w:rsidR="00431E72">
        <w:rPr>
          <w:rFonts w:ascii="Arial" w:hAnsi="Arial" w:cs="Arial"/>
          <w:sz w:val="24"/>
          <w:szCs w:val="24"/>
        </w:rPr>
        <w:t>, 2012).</w:t>
      </w:r>
    </w:p>
    <w:p w14:paraId="7DA6E49B" w14:textId="77777777" w:rsidR="00CE7938" w:rsidRDefault="00156F14" w:rsidP="00A54865">
      <w:pPr>
        <w:rPr>
          <w:rFonts w:ascii="Arial" w:hAnsi="Arial" w:cs="Arial"/>
          <w:sz w:val="24"/>
          <w:szCs w:val="24"/>
        </w:rPr>
      </w:pPr>
      <w:r>
        <w:rPr>
          <w:rFonts w:ascii="Arial" w:hAnsi="Arial" w:cs="Arial"/>
          <w:sz w:val="24"/>
          <w:szCs w:val="24"/>
        </w:rPr>
        <w:t>To make an arrest the Police in UK follows the NDM, the National Decision Model basing themselves on the “</w:t>
      </w:r>
      <w:r w:rsidR="00C42760">
        <w:rPr>
          <w:rFonts w:ascii="Arial" w:hAnsi="Arial" w:cs="Arial"/>
          <w:sz w:val="24"/>
          <w:szCs w:val="24"/>
        </w:rPr>
        <w:t>C</w:t>
      </w:r>
      <w:r>
        <w:rPr>
          <w:rFonts w:ascii="Arial" w:hAnsi="Arial" w:cs="Arial"/>
          <w:sz w:val="24"/>
          <w:szCs w:val="24"/>
        </w:rPr>
        <w:t>ode of Ethics, gather information and intelligence, assess the threat and risk and develop a working strategy, consider powers and policy, identify options and contingencies, take action and review what happened</w:t>
      </w:r>
      <w:r w:rsidR="00CE7938">
        <w:rPr>
          <w:rFonts w:ascii="Arial" w:hAnsi="Arial" w:cs="Arial"/>
          <w:sz w:val="24"/>
          <w:szCs w:val="24"/>
        </w:rPr>
        <w:t>”</w:t>
      </w:r>
      <w:r>
        <w:rPr>
          <w:rFonts w:ascii="Arial" w:hAnsi="Arial" w:cs="Arial"/>
          <w:sz w:val="24"/>
          <w:szCs w:val="24"/>
        </w:rPr>
        <w:t xml:space="preserve"> </w:t>
      </w:r>
      <w:r w:rsidR="00C42760">
        <w:rPr>
          <w:rFonts w:ascii="Arial" w:hAnsi="Arial" w:cs="Arial"/>
          <w:sz w:val="24"/>
          <w:szCs w:val="24"/>
        </w:rPr>
        <w:t>(</w:t>
      </w:r>
      <w:r>
        <w:rPr>
          <w:rFonts w:ascii="Arial" w:hAnsi="Arial" w:cs="Arial"/>
          <w:sz w:val="24"/>
          <w:szCs w:val="24"/>
        </w:rPr>
        <w:t>College of Policing</w:t>
      </w:r>
      <w:r w:rsidR="00431E72">
        <w:rPr>
          <w:rFonts w:ascii="Arial" w:hAnsi="Arial" w:cs="Arial"/>
          <w:sz w:val="24"/>
          <w:szCs w:val="24"/>
        </w:rPr>
        <w:t>, 2013</w:t>
      </w:r>
      <w:r w:rsidR="00C42760">
        <w:rPr>
          <w:rFonts w:ascii="Arial" w:hAnsi="Arial" w:cs="Arial"/>
          <w:sz w:val="24"/>
          <w:szCs w:val="24"/>
        </w:rPr>
        <w:t>)</w:t>
      </w:r>
      <w:r w:rsidR="00CE7938">
        <w:rPr>
          <w:rFonts w:ascii="Arial" w:hAnsi="Arial" w:cs="Arial"/>
          <w:sz w:val="24"/>
          <w:szCs w:val="24"/>
        </w:rPr>
        <w:t>.</w:t>
      </w:r>
      <w:r w:rsidR="004A19E7">
        <w:rPr>
          <w:rFonts w:ascii="Arial" w:hAnsi="Arial" w:cs="Arial"/>
          <w:sz w:val="24"/>
          <w:szCs w:val="24"/>
        </w:rPr>
        <w:t xml:space="preserve"> </w:t>
      </w:r>
      <w:r w:rsidR="00CE7938">
        <w:rPr>
          <w:rFonts w:ascii="Arial" w:hAnsi="Arial" w:cs="Arial"/>
          <w:sz w:val="24"/>
          <w:szCs w:val="24"/>
        </w:rPr>
        <w:t>This makes us see that with procedures like this puts cases of arrest in a more suitable approach, even with the stop and search powers of section 32 of PACE on the reasonable grounds to suspect, and Go Wisely, though stop and search doesn’t mean an arrest as the individual is free to leave if nothing found, but in an arrest it’s a procedure that must go with care.</w:t>
      </w:r>
    </w:p>
    <w:p w14:paraId="069D0693" w14:textId="7C8CB03E" w:rsidR="00CE7938" w:rsidRDefault="00CE7938" w:rsidP="00A54865">
      <w:pPr>
        <w:rPr>
          <w:rFonts w:ascii="Arial" w:hAnsi="Arial" w:cs="Arial"/>
          <w:sz w:val="24"/>
          <w:szCs w:val="24"/>
        </w:rPr>
      </w:pPr>
      <w:r>
        <w:rPr>
          <w:rFonts w:ascii="Arial" w:hAnsi="Arial" w:cs="Arial"/>
          <w:sz w:val="24"/>
          <w:szCs w:val="24"/>
        </w:rPr>
        <w:t>We cannot know for certain how the case of George Floyd could have been developed if it did happen somewhere in UK, but in a British Police perspective arresting someone because of a burglary counterfeit or detaining someone with reasonable grounds to suspect , situations like these could have been avoided if Derek Chauvin had been a police officer in UK, but this is just perspectives that makes the difference between American Policing and British Policing, but statistics also explains that the violence</w:t>
      </w:r>
      <w:r w:rsidR="00BB0EAD">
        <w:rPr>
          <w:rFonts w:ascii="Arial" w:hAnsi="Arial" w:cs="Arial"/>
          <w:sz w:val="24"/>
          <w:szCs w:val="24"/>
        </w:rPr>
        <w:t xml:space="preserve"> in U.S is way different than in UK, for example in the statistics</w:t>
      </w:r>
      <w:r w:rsidR="00B66D70">
        <w:rPr>
          <w:rFonts w:ascii="Arial" w:hAnsi="Arial" w:cs="Arial"/>
          <w:sz w:val="24"/>
          <w:szCs w:val="24"/>
        </w:rPr>
        <w:t xml:space="preserve"> at the time (</w:t>
      </w:r>
      <w:r w:rsidR="005354AF">
        <w:rPr>
          <w:rFonts w:ascii="Arial" w:hAnsi="Arial" w:cs="Arial"/>
          <w:sz w:val="24"/>
          <w:szCs w:val="24"/>
        </w:rPr>
        <w:t xml:space="preserve">in </w:t>
      </w:r>
      <w:r w:rsidR="00B66D70">
        <w:rPr>
          <w:rFonts w:ascii="Arial" w:hAnsi="Arial" w:cs="Arial"/>
          <w:sz w:val="24"/>
          <w:szCs w:val="24"/>
        </w:rPr>
        <w:t>2010)</w:t>
      </w:r>
      <w:r w:rsidR="00BB0EAD">
        <w:rPr>
          <w:rFonts w:ascii="Arial" w:hAnsi="Arial" w:cs="Arial"/>
          <w:sz w:val="24"/>
          <w:szCs w:val="24"/>
        </w:rPr>
        <w:t xml:space="preserve"> it says that the “murder rate in U.K is ranked 34</w:t>
      </w:r>
      <w:r w:rsidR="00BB0EAD" w:rsidRPr="00BB0EAD">
        <w:rPr>
          <w:rFonts w:ascii="Arial" w:hAnsi="Arial" w:cs="Arial"/>
          <w:sz w:val="24"/>
          <w:szCs w:val="24"/>
          <w:vertAlign w:val="superscript"/>
        </w:rPr>
        <w:t>th</w:t>
      </w:r>
      <w:r w:rsidR="00BB0EAD">
        <w:rPr>
          <w:rFonts w:ascii="Arial" w:hAnsi="Arial" w:cs="Arial"/>
          <w:sz w:val="24"/>
          <w:szCs w:val="24"/>
          <w:vertAlign w:val="superscript"/>
        </w:rPr>
        <w:t>”</w:t>
      </w:r>
      <w:r w:rsidR="00BB0EAD">
        <w:rPr>
          <w:rFonts w:ascii="Arial" w:hAnsi="Arial" w:cs="Arial"/>
          <w:sz w:val="24"/>
          <w:szCs w:val="24"/>
        </w:rPr>
        <w:t xml:space="preserve"> while in the “United States it’s ranked in 9</w:t>
      </w:r>
      <w:r w:rsidR="00BB0EAD" w:rsidRPr="00BB0EAD">
        <w:rPr>
          <w:rFonts w:ascii="Arial" w:hAnsi="Arial" w:cs="Arial"/>
          <w:sz w:val="24"/>
          <w:szCs w:val="24"/>
          <w:vertAlign w:val="superscript"/>
        </w:rPr>
        <w:t>th</w:t>
      </w:r>
      <w:r w:rsidR="00BB0EAD">
        <w:rPr>
          <w:rFonts w:ascii="Arial" w:hAnsi="Arial" w:cs="Arial"/>
          <w:sz w:val="24"/>
          <w:szCs w:val="24"/>
          <w:vertAlign w:val="superscript"/>
        </w:rPr>
        <w:t>”</w:t>
      </w:r>
      <w:r w:rsidR="00BB0EAD">
        <w:rPr>
          <w:rFonts w:ascii="Arial" w:hAnsi="Arial" w:cs="Arial"/>
          <w:sz w:val="24"/>
          <w:szCs w:val="24"/>
        </w:rPr>
        <w:t>, so 18 times more than</w:t>
      </w:r>
      <w:r w:rsidR="00BC6068">
        <w:rPr>
          <w:rFonts w:ascii="Arial" w:hAnsi="Arial" w:cs="Arial"/>
          <w:sz w:val="24"/>
          <w:szCs w:val="24"/>
        </w:rPr>
        <w:t xml:space="preserve"> the</w:t>
      </w:r>
      <w:r w:rsidR="00BB0EAD">
        <w:rPr>
          <w:rFonts w:ascii="Arial" w:hAnsi="Arial" w:cs="Arial"/>
          <w:sz w:val="24"/>
          <w:szCs w:val="24"/>
        </w:rPr>
        <w:t xml:space="preserve"> UK murder rate</w:t>
      </w:r>
      <w:r w:rsidR="003B31C5">
        <w:rPr>
          <w:rFonts w:ascii="Arial" w:hAnsi="Arial" w:cs="Arial"/>
          <w:sz w:val="24"/>
          <w:szCs w:val="24"/>
        </w:rPr>
        <w:t>.</w:t>
      </w:r>
      <w:r w:rsidR="00BB0EAD">
        <w:rPr>
          <w:rFonts w:ascii="Arial" w:hAnsi="Arial" w:cs="Arial"/>
          <w:sz w:val="24"/>
          <w:szCs w:val="24"/>
        </w:rPr>
        <w:t xml:space="preserve"> </w:t>
      </w:r>
      <w:r w:rsidR="005354AF">
        <w:rPr>
          <w:rFonts w:ascii="Arial" w:hAnsi="Arial" w:cs="Arial"/>
          <w:sz w:val="24"/>
          <w:szCs w:val="24"/>
        </w:rPr>
        <w:t>(</w:t>
      </w:r>
      <w:r w:rsidR="00BB0EAD">
        <w:rPr>
          <w:rFonts w:ascii="Arial" w:hAnsi="Arial" w:cs="Arial"/>
          <w:sz w:val="24"/>
          <w:szCs w:val="24"/>
        </w:rPr>
        <w:t>Nation Master</w:t>
      </w:r>
      <w:r w:rsidR="005354AF">
        <w:rPr>
          <w:rFonts w:ascii="Arial" w:hAnsi="Arial" w:cs="Arial"/>
          <w:sz w:val="24"/>
          <w:szCs w:val="24"/>
        </w:rPr>
        <w:t>, 2010)</w:t>
      </w:r>
      <w:r w:rsidR="00BB0EAD">
        <w:rPr>
          <w:rFonts w:ascii="Arial" w:hAnsi="Arial" w:cs="Arial"/>
          <w:sz w:val="24"/>
          <w:szCs w:val="24"/>
        </w:rPr>
        <w:t xml:space="preserve"> </w:t>
      </w:r>
    </w:p>
    <w:p w14:paraId="5111D70B" w14:textId="77777777" w:rsidR="00B8254E" w:rsidRDefault="00BB0EAD" w:rsidP="00A54865">
      <w:pPr>
        <w:rPr>
          <w:rFonts w:ascii="Arial" w:hAnsi="Arial" w:cs="Arial"/>
          <w:sz w:val="24"/>
          <w:szCs w:val="24"/>
        </w:rPr>
      </w:pPr>
      <w:r>
        <w:rPr>
          <w:rFonts w:ascii="Arial" w:hAnsi="Arial" w:cs="Arial"/>
          <w:sz w:val="24"/>
          <w:szCs w:val="24"/>
        </w:rPr>
        <w:t xml:space="preserve">In UK we police by consent, policing by consent is </w:t>
      </w:r>
      <w:r w:rsidR="005F275E">
        <w:rPr>
          <w:rFonts w:ascii="Arial" w:hAnsi="Arial" w:cs="Arial"/>
          <w:sz w:val="24"/>
          <w:szCs w:val="24"/>
        </w:rPr>
        <w:t xml:space="preserve">a term and a practice used, </w:t>
      </w:r>
      <w:r>
        <w:rPr>
          <w:rFonts w:ascii="Arial" w:hAnsi="Arial" w:cs="Arial"/>
          <w:sz w:val="24"/>
          <w:szCs w:val="24"/>
        </w:rPr>
        <w:t>so</w:t>
      </w:r>
      <w:r w:rsidR="005F275E">
        <w:rPr>
          <w:rFonts w:ascii="Arial" w:hAnsi="Arial" w:cs="Arial"/>
          <w:sz w:val="24"/>
          <w:szCs w:val="24"/>
        </w:rPr>
        <w:t xml:space="preserve"> it was reported all over the media that</w:t>
      </w:r>
      <w:r>
        <w:rPr>
          <w:rFonts w:ascii="Arial" w:hAnsi="Arial" w:cs="Arial"/>
          <w:sz w:val="24"/>
          <w:szCs w:val="24"/>
        </w:rPr>
        <w:t xml:space="preserve"> when the George Floyd protests broke out in UK the level of protesting wasn’t the same as in U.S</w:t>
      </w:r>
      <w:r w:rsidR="005F275E">
        <w:rPr>
          <w:rFonts w:ascii="Arial" w:hAnsi="Arial" w:cs="Arial"/>
          <w:sz w:val="24"/>
          <w:szCs w:val="24"/>
        </w:rPr>
        <w:t xml:space="preserve"> where violence and looting escalated. Minor incidents reported by the media have happened in UK during the protests, but because the level of policing in UK and the level of policing in U.S is different, plus the laws that separates the 2 countries, have shown up that, police officers deal with crime and proceed to deal with it according to the regulations and standards that the college of policing has established, in conclusion to this individual part of the assignment and having analysed facts laws and differences from one policing way and another way of policing and also the way to proceed to arrest, the George Floyd incident was a matter of different ways of policing, Derek Chauvin proceeded to use different methods of policing that in UK it would ha</w:t>
      </w:r>
      <w:r w:rsidR="00CC49D8">
        <w:rPr>
          <w:rFonts w:ascii="Arial" w:hAnsi="Arial" w:cs="Arial"/>
          <w:sz w:val="24"/>
          <w:szCs w:val="24"/>
        </w:rPr>
        <w:t>ve</w:t>
      </w:r>
      <w:r w:rsidR="005F275E">
        <w:rPr>
          <w:rFonts w:ascii="Arial" w:hAnsi="Arial" w:cs="Arial"/>
          <w:sz w:val="24"/>
          <w:szCs w:val="24"/>
        </w:rPr>
        <w:t xml:space="preserve"> been severely challenged</w:t>
      </w:r>
      <w:r w:rsidR="00037837">
        <w:rPr>
          <w:rFonts w:ascii="Arial" w:hAnsi="Arial" w:cs="Arial"/>
          <w:sz w:val="24"/>
          <w:szCs w:val="24"/>
        </w:rPr>
        <w:t xml:space="preserve"> as misconduct</w:t>
      </w:r>
      <w:r w:rsidR="005F275E">
        <w:rPr>
          <w:rFonts w:ascii="Arial" w:hAnsi="Arial" w:cs="Arial"/>
          <w:sz w:val="24"/>
          <w:szCs w:val="24"/>
        </w:rPr>
        <w:t>, but also</w:t>
      </w:r>
      <w:r w:rsidR="00075A2F">
        <w:rPr>
          <w:rFonts w:ascii="Arial" w:hAnsi="Arial" w:cs="Arial"/>
          <w:sz w:val="24"/>
          <w:szCs w:val="24"/>
        </w:rPr>
        <w:t xml:space="preserve"> in U.S</w:t>
      </w:r>
      <w:r w:rsidR="000E14FE">
        <w:rPr>
          <w:rFonts w:ascii="Arial" w:hAnsi="Arial" w:cs="Arial"/>
          <w:sz w:val="24"/>
          <w:szCs w:val="24"/>
        </w:rPr>
        <w:t>,</w:t>
      </w:r>
      <w:r w:rsidR="005F275E">
        <w:rPr>
          <w:rFonts w:ascii="Arial" w:hAnsi="Arial" w:cs="Arial"/>
          <w:sz w:val="24"/>
          <w:szCs w:val="24"/>
        </w:rPr>
        <w:t xml:space="preserve"> he could have avoided it by following the standards of </w:t>
      </w:r>
      <w:r w:rsidR="000E14FE">
        <w:rPr>
          <w:rFonts w:ascii="Arial" w:hAnsi="Arial" w:cs="Arial"/>
          <w:sz w:val="24"/>
          <w:szCs w:val="24"/>
        </w:rPr>
        <w:t>the Minneapolis Police,</w:t>
      </w:r>
      <w:r w:rsidR="005F275E">
        <w:rPr>
          <w:rFonts w:ascii="Arial" w:hAnsi="Arial" w:cs="Arial"/>
          <w:sz w:val="24"/>
          <w:szCs w:val="24"/>
        </w:rPr>
        <w:t xml:space="preserve"> and the rules of policing established by the</w:t>
      </w:r>
      <w:r w:rsidR="000E14FE">
        <w:rPr>
          <w:rFonts w:ascii="Arial" w:hAnsi="Arial" w:cs="Arial"/>
          <w:sz w:val="24"/>
          <w:szCs w:val="24"/>
        </w:rPr>
        <w:t xml:space="preserve"> IACP, and </w:t>
      </w:r>
      <w:r w:rsidR="00075A2F">
        <w:rPr>
          <w:rFonts w:ascii="Arial" w:hAnsi="Arial" w:cs="Arial"/>
          <w:sz w:val="24"/>
          <w:szCs w:val="24"/>
        </w:rPr>
        <w:t>most important</w:t>
      </w:r>
      <w:r w:rsidR="00037837">
        <w:rPr>
          <w:rFonts w:ascii="Arial" w:hAnsi="Arial" w:cs="Arial"/>
          <w:sz w:val="24"/>
          <w:szCs w:val="24"/>
        </w:rPr>
        <w:t>,</w:t>
      </w:r>
      <w:r w:rsidR="00075A2F">
        <w:rPr>
          <w:rFonts w:ascii="Arial" w:hAnsi="Arial" w:cs="Arial"/>
          <w:sz w:val="24"/>
          <w:szCs w:val="24"/>
        </w:rPr>
        <w:t xml:space="preserve"> the</w:t>
      </w:r>
      <w:r w:rsidR="000E14FE">
        <w:rPr>
          <w:rFonts w:ascii="Arial" w:hAnsi="Arial" w:cs="Arial"/>
          <w:sz w:val="24"/>
          <w:szCs w:val="24"/>
        </w:rPr>
        <w:t xml:space="preserve"> law in U.S that challenges the excessive use of force.</w:t>
      </w:r>
      <w:r w:rsidR="005F275E">
        <w:rPr>
          <w:rFonts w:ascii="Arial" w:hAnsi="Arial" w:cs="Arial"/>
          <w:sz w:val="24"/>
          <w:szCs w:val="24"/>
        </w:rPr>
        <w:t xml:space="preserve"> </w:t>
      </w:r>
    </w:p>
    <w:p w14:paraId="3473B031" w14:textId="77777777" w:rsidR="00156F14" w:rsidRDefault="00B8254E" w:rsidP="00B8254E">
      <w:pPr>
        <w:jc w:val="center"/>
        <w:rPr>
          <w:rFonts w:ascii="Arial" w:hAnsi="Arial" w:cs="Arial"/>
          <w:b/>
          <w:bCs/>
          <w:sz w:val="40"/>
          <w:szCs w:val="40"/>
        </w:rPr>
      </w:pPr>
      <w:r w:rsidRPr="00B8254E">
        <w:rPr>
          <w:rFonts w:ascii="Arial" w:hAnsi="Arial" w:cs="Arial"/>
          <w:b/>
          <w:bCs/>
          <w:sz w:val="40"/>
          <w:szCs w:val="40"/>
        </w:rPr>
        <w:lastRenderedPageBreak/>
        <w:t>Reference List</w:t>
      </w:r>
    </w:p>
    <w:p w14:paraId="553B108E" w14:textId="77777777" w:rsidR="00B8254E" w:rsidRDefault="00B8254E" w:rsidP="00B8254E">
      <w:r>
        <w:t xml:space="preserve">Cambridge University Press. (2020). The Law on Police Use of Force in the United States. Cambridge University Press. Last Updated: 01 December 2020. Available at: </w:t>
      </w:r>
      <w:hyperlink r:id="rId6" w:history="1">
        <w:r w:rsidRPr="001E76BA">
          <w:rPr>
            <w:rStyle w:val="Hyperlink"/>
            <w:color w:val="4472C4" w:themeColor="accent1"/>
          </w:rPr>
          <w:t>The Law on Police Use of Force in the United States | German Law Journal | Cambridge Core</w:t>
        </w:r>
      </w:hyperlink>
      <w:r>
        <w:t xml:space="preserve"> – (Accessed the 28/04/2023)</w:t>
      </w:r>
    </w:p>
    <w:p w14:paraId="55F6FFBC" w14:textId="77777777" w:rsidR="00B8254E" w:rsidRDefault="00B8254E" w:rsidP="00B8254E"/>
    <w:p w14:paraId="7FBDBB91" w14:textId="77777777" w:rsidR="00B8254E" w:rsidRDefault="00B8254E" w:rsidP="00B8254E">
      <w:r>
        <w:t xml:space="preserve">Constitution of the United States. (1789). Constitution of the United States Fourth Amendment. Constitution Annotated. Las Updated: 1789. Available at: </w:t>
      </w:r>
      <w:hyperlink r:id="rId7" w:history="1">
        <w:r>
          <w:rPr>
            <w:rStyle w:val="Hyperlink"/>
          </w:rPr>
          <w:t>U.S. Constitution - Fourth Amendment | Resources | Constitution Annotated | Congress.gov | Library of Congress</w:t>
        </w:r>
      </w:hyperlink>
      <w:r>
        <w:t xml:space="preserve"> – (Accessed the 28/04/2023)</w:t>
      </w:r>
    </w:p>
    <w:p w14:paraId="2CD19593" w14:textId="77777777" w:rsidR="00B8254E" w:rsidRDefault="00B8254E" w:rsidP="00B8254E"/>
    <w:p w14:paraId="7F63F174" w14:textId="77777777" w:rsidR="00B8254E" w:rsidRDefault="00B8254E" w:rsidP="00B8254E">
      <w:r>
        <w:t xml:space="preserve">College of Policing. (23 October 2013). National decision model. College of Policing. Last Updated: 15 December 2014. Available at: </w:t>
      </w:r>
      <w:hyperlink r:id="rId8" w:history="1">
        <w:r>
          <w:rPr>
            <w:rStyle w:val="Hyperlink"/>
          </w:rPr>
          <w:t>National decision model | College of Policing</w:t>
        </w:r>
      </w:hyperlink>
      <w:r>
        <w:t xml:space="preserve"> – (Accessed the 28 April 2023)</w:t>
      </w:r>
    </w:p>
    <w:p w14:paraId="3832F32A" w14:textId="77777777" w:rsidR="00B8254E" w:rsidRDefault="00B8254E" w:rsidP="00B8254E"/>
    <w:p w14:paraId="15A76E33" w14:textId="77777777" w:rsidR="00B8254E" w:rsidRDefault="00B8254E" w:rsidP="00B8254E">
      <w:r>
        <w:t>Findlaw. (2022). What Procedures must the Police follow while making an arrest? Findlaw. Last updated: December 26, 2022. Available at:</w:t>
      </w:r>
    </w:p>
    <w:p w14:paraId="533B4922" w14:textId="77777777" w:rsidR="00B8254E" w:rsidRDefault="00000000" w:rsidP="00B8254E">
      <w:hyperlink r:id="rId9" w:anchor=":~:text=There%20are%20only%20a%20very%20limited%20number%20of,has%20an%20arrest%20warrant%20issued%20by%20a%20judge." w:history="1">
        <w:r w:rsidR="00B8254E">
          <w:rPr>
            <w:rStyle w:val="Hyperlink"/>
          </w:rPr>
          <w:t>What Procedures Must the Police Follow While Making an Arrest? - FindLaw</w:t>
        </w:r>
      </w:hyperlink>
      <w:r w:rsidR="00B8254E">
        <w:t xml:space="preserve"> - (Accessed the 28/04/2023)</w:t>
      </w:r>
    </w:p>
    <w:p w14:paraId="24717671" w14:textId="77777777" w:rsidR="00B8254E" w:rsidRDefault="00B8254E" w:rsidP="00B8254E"/>
    <w:p w14:paraId="2FD9A5C4" w14:textId="77777777" w:rsidR="00B8254E" w:rsidRDefault="00B8254E" w:rsidP="00B8254E">
      <w:r>
        <w:t xml:space="preserve">Gov.UK (2012). Police powers of arrest: your rights. Gov.UK. Last Updated: 5 August 2022. Available at: </w:t>
      </w:r>
      <w:hyperlink w:history="1">
        <w:r w:rsidRPr="00CB5179">
          <w:rPr>
            <w:rStyle w:val="Hyperlink"/>
          </w:rPr>
          <w:t>Police powers of arrest: your rights - GOV.UK (www.gov.uk)</w:t>
        </w:r>
      </w:hyperlink>
      <w:r>
        <w:t xml:space="preserve"> – (Accessed the 28/04/2023)</w:t>
      </w:r>
    </w:p>
    <w:p w14:paraId="4BB92C71" w14:textId="77777777" w:rsidR="00B8254E" w:rsidRDefault="00B8254E" w:rsidP="00B8254E"/>
    <w:p w14:paraId="19EAB588" w14:textId="77777777" w:rsidR="00B8254E" w:rsidRDefault="00B8254E" w:rsidP="00B8254E">
      <w:r>
        <w:t xml:space="preserve">J.Kevin Grant. (2002). Ethics and Law Enforcement. Office of Justice Programs, Last Updated December 2002. Available at: </w:t>
      </w:r>
      <w:hyperlink r:id="rId10" w:anchor=":~:text=The%20International%20Association%20of%20Chiefs%20of%20Police%20%28IACP%29,members%20unanimously%20voted%20to%20adopt%20the%20new%20code." w:history="1">
        <w:r>
          <w:rPr>
            <w:rStyle w:val="Hyperlink"/>
          </w:rPr>
          <w:t>Ethics and Law Enforcement | Office of Justice Programs (ojp.gov)</w:t>
        </w:r>
      </w:hyperlink>
      <w:r>
        <w:t xml:space="preserve"> – (Accessed the 28/04/2023)</w:t>
      </w:r>
    </w:p>
    <w:p w14:paraId="5C42EB03" w14:textId="77777777" w:rsidR="00B8254E" w:rsidRDefault="00B8254E" w:rsidP="00B8254E"/>
    <w:p w14:paraId="0E3EAC4F" w14:textId="77777777" w:rsidR="00B8254E" w:rsidRDefault="00B8254E" w:rsidP="00B8254E">
      <w:r>
        <w:t xml:space="preserve">Minneapolis Police Department. (2022). Professional Standards. Minneapolis City of Lakes. Last updated: July 12 2022. Available at: </w:t>
      </w:r>
      <w:hyperlink r:id="rId11" w:history="1">
        <w:r>
          <w:rPr>
            <w:rStyle w:val="Hyperlink"/>
          </w:rPr>
          <w:t>Professional Standards - City of Minneapolis (minneapolismn.gov)</w:t>
        </w:r>
      </w:hyperlink>
      <w:r>
        <w:t xml:space="preserve"> – (Accessed the 28/04/2023)</w:t>
      </w:r>
    </w:p>
    <w:p w14:paraId="1564FA7D" w14:textId="77777777" w:rsidR="00B8254E" w:rsidRDefault="00B8254E" w:rsidP="00B8254E"/>
    <w:p w14:paraId="5DEA5231" w14:textId="77777777" w:rsidR="00B8254E" w:rsidRDefault="00B8254E" w:rsidP="00B8254E">
      <w:r>
        <w:t xml:space="preserve">Nation Master. (2010). Crime Violent crime stats: compare key data on United Kingdom&amp; United States. Nation Master. Last Updated: 2010. Available at: </w:t>
      </w:r>
      <w:hyperlink r:id="rId12" w:history="1">
        <w:r>
          <w:rPr>
            <w:rStyle w:val="Hyperlink"/>
          </w:rPr>
          <w:t>United Kingdom vs United States Crime &gt; Violent crime Stats Compared (nationmaster.com)</w:t>
        </w:r>
      </w:hyperlink>
      <w:r>
        <w:t xml:space="preserve"> – (Accessed the 28/04/2023)</w:t>
      </w:r>
    </w:p>
    <w:p w14:paraId="01601844" w14:textId="77777777" w:rsidR="007B0F96" w:rsidRDefault="007B0F96" w:rsidP="00B8254E"/>
    <w:p w14:paraId="5E8FA2D9" w14:textId="77777777" w:rsidR="00B8254E" w:rsidRPr="007B0F96" w:rsidRDefault="007B0F96" w:rsidP="00B8254E">
      <w:r w:rsidRPr="007B0F96">
        <w:t xml:space="preserve">United States Constitution. (1791) Eight Amendment. Cornell Law School. Last Updated: December 15, 1791. Available at: </w:t>
      </w:r>
      <w:hyperlink r:id="rId13" w:history="1">
        <w:r w:rsidRPr="007B0F96">
          <w:rPr>
            <w:color w:val="0000FF"/>
            <w:u w:val="single"/>
          </w:rPr>
          <w:t>Eighth Amendment | U.S. Constitution | US Law | LII / Legal Information Institute (cornell.edu)</w:t>
        </w:r>
      </w:hyperlink>
      <w:r w:rsidRPr="007B0F96">
        <w:t xml:space="preserve"> – (Accessed the 28/04/2023)</w:t>
      </w:r>
    </w:p>
    <w:sectPr w:rsidR="00B8254E" w:rsidRPr="007B0F96">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FCD6B" w14:textId="77777777" w:rsidR="00A571FF" w:rsidRDefault="00A571FF" w:rsidP="00A54865">
      <w:pPr>
        <w:spacing w:after="0" w:line="240" w:lineRule="auto"/>
      </w:pPr>
      <w:r>
        <w:separator/>
      </w:r>
    </w:p>
  </w:endnote>
  <w:endnote w:type="continuationSeparator" w:id="0">
    <w:p w14:paraId="4AF96F36" w14:textId="77777777" w:rsidR="00A571FF" w:rsidRDefault="00A571FF" w:rsidP="00A548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B58B41" w14:textId="77777777" w:rsidR="00A571FF" w:rsidRDefault="00A571FF" w:rsidP="00A54865">
      <w:pPr>
        <w:spacing w:after="0" w:line="240" w:lineRule="auto"/>
      </w:pPr>
      <w:r>
        <w:separator/>
      </w:r>
    </w:p>
  </w:footnote>
  <w:footnote w:type="continuationSeparator" w:id="0">
    <w:p w14:paraId="1370D9A6" w14:textId="77777777" w:rsidR="00A571FF" w:rsidRDefault="00A571FF" w:rsidP="00A548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3B56B0" w14:textId="77777777" w:rsidR="00A54865" w:rsidRDefault="00A54865">
    <w:pPr>
      <w:pStyle w:val="Header"/>
    </w:pPr>
    <w:r>
      <w:t>2105050                                                                                                                                            28/04/2023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865"/>
    <w:rsid w:val="00037837"/>
    <w:rsid w:val="0005677B"/>
    <w:rsid w:val="000740B4"/>
    <w:rsid w:val="00075A2F"/>
    <w:rsid w:val="000A503C"/>
    <w:rsid w:val="000E14FE"/>
    <w:rsid w:val="00156F14"/>
    <w:rsid w:val="001E76BA"/>
    <w:rsid w:val="00267DE7"/>
    <w:rsid w:val="002F2F03"/>
    <w:rsid w:val="003B31C5"/>
    <w:rsid w:val="00431E72"/>
    <w:rsid w:val="004A19E7"/>
    <w:rsid w:val="0051075E"/>
    <w:rsid w:val="005354AF"/>
    <w:rsid w:val="005F275E"/>
    <w:rsid w:val="00645490"/>
    <w:rsid w:val="00663707"/>
    <w:rsid w:val="006D18E6"/>
    <w:rsid w:val="007A6D21"/>
    <w:rsid w:val="007B0F96"/>
    <w:rsid w:val="00800DB6"/>
    <w:rsid w:val="00974BC8"/>
    <w:rsid w:val="00A54865"/>
    <w:rsid w:val="00A56DEF"/>
    <w:rsid w:val="00A571FF"/>
    <w:rsid w:val="00B66D70"/>
    <w:rsid w:val="00B8254E"/>
    <w:rsid w:val="00BB0EAD"/>
    <w:rsid w:val="00BC6068"/>
    <w:rsid w:val="00C42760"/>
    <w:rsid w:val="00CC49D8"/>
    <w:rsid w:val="00CD76C1"/>
    <w:rsid w:val="00CE7938"/>
    <w:rsid w:val="00CF6855"/>
    <w:rsid w:val="00D06EA5"/>
    <w:rsid w:val="00D479B7"/>
    <w:rsid w:val="00D76DF1"/>
    <w:rsid w:val="00E24413"/>
    <w:rsid w:val="00E43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F54F6"/>
  <w15:chartTrackingRefBased/>
  <w15:docId w15:val="{09CA289B-C8D9-45D8-BE39-ABE655D04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48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865"/>
  </w:style>
  <w:style w:type="paragraph" w:styleId="Footer">
    <w:name w:val="footer"/>
    <w:basedOn w:val="Normal"/>
    <w:link w:val="FooterChar"/>
    <w:uiPriority w:val="99"/>
    <w:unhideWhenUsed/>
    <w:rsid w:val="00A548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865"/>
  </w:style>
  <w:style w:type="character" w:styleId="Hyperlink">
    <w:name w:val="Hyperlink"/>
    <w:basedOn w:val="DefaultParagraphFont"/>
    <w:uiPriority w:val="99"/>
    <w:unhideWhenUsed/>
    <w:rsid w:val="00B8254E"/>
    <w:rPr>
      <w:color w:val="0000FF"/>
      <w:u w:val="single"/>
    </w:rPr>
  </w:style>
  <w:style w:type="character" w:styleId="FollowedHyperlink">
    <w:name w:val="FollowedHyperlink"/>
    <w:basedOn w:val="DefaultParagraphFont"/>
    <w:uiPriority w:val="99"/>
    <w:semiHidden/>
    <w:unhideWhenUsed/>
    <w:rsid w:val="00B825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national-decision-model/national-decision-model" TargetMode="External"/><Relationship Id="rId13" Type="http://schemas.openxmlformats.org/officeDocument/2006/relationships/hyperlink" Target="https://www.law.cornell.edu/constitution/eighth_amendment" TargetMode="External"/><Relationship Id="rId3" Type="http://schemas.openxmlformats.org/officeDocument/2006/relationships/webSettings" Target="webSettings.xml"/><Relationship Id="rId7" Type="http://schemas.openxmlformats.org/officeDocument/2006/relationships/hyperlink" Target="https://constitution.congress.gov/constitution/amendment-4/" TargetMode="External"/><Relationship Id="rId12" Type="http://schemas.openxmlformats.org/officeDocument/2006/relationships/hyperlink" Target="https://www.nationmaster.com/country-info/compare/United-Kingdom/United-States/Crime/Violent-crime"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ambridge.org/core/journals/german-law-journal/article/law-on-police-use-of-force-in-the-united-states/1DFF47526B6EAA16583200CBE786FDFF" TargetMode="External"/><Relationship Id="rId11" Type="http://schemas.openxmlformats.org/officeDocument/2006/relationships/hyperlink" Target="https://www.minneapolismn.gov/government/departments/police/professional-standard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ojp.gov/ncjrs/virtual-library/abstracts/ethics-and-law-enforcement" TargetMode="External"/><Relationship Id="rId4" Type="http://schemas.openxmlformats.org/officeDocument/2006/relationships/footnotes" Target="footnotes.xml"/><Relationship Id="rId9" Type="http://schemas.openxmlformats.org/officeDocument/2006/relationships/hyperlink" Target="https://www.findlaw.com/criminal/criminal-procedure/what-procedures-must-the-police-follow-while-making-an-arrest.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999</TotalTime>
  <Pages>4</Pages>
  <Words>1465</Words>
  <Characters>8356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S</dc:creator>
  <cp:keywords/>
  <dc:description/>
  <cp:lastModifiedBy>Pedro S</cp:lastModifiedBy>
  <cp:revision>28</cp:revision>
  <dcterms:created xsi:type="dcterms:W3CDTF">2023-04-27T23:36:00Z</dcterms:created>
  <dcterms:modified xsi:type="dcterms:W3CDTF">2023-05-05T10:56:00Z</dcterms:modified>
</cp:coreProperties>
</file>