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A094D" w14:textId="77777777" w:rsidR="00695AED" w:rsidRPr="00012B45" w:rsidRDefault="00695AED" w:rsidP="009E4AC4">
      <w:pPr>
        <w:spacing w:after="200" w:line="360" w:lineRule="auto"/>
        <w:rPr>
          <w:sz w:val="24"/>
          <w:szCs w:val="24"/>
        </w:rPr>
      </w:pPr>
    </w:p>
    <w:p w14:paraId="23239449" w14:textId="77777777" w:rsidR="00012B45" w:rsidRPr="00855E73" w:rsidRDefault="00012B45" w:rsidP="009E4AC4">
      <w:pPr>
        <w:spacing w:after="200" w:line="360" w:lineRule="auto"/>
        <w:jc w:val="center"/>
        <w:rPr>
          <w:b/>
          <w:sz w:val="24"/>
          <w:szCs w:val="24"/>
        </w:rPr>
      </w:pPr>
      <w:r w:rsidRPr="00855E73">
        <w:rPr>
          <w:b/>
          <w:sz w:val="24"/>
          <w:szCs w:val="24"/>
        </w:rPr>
        <w:t xml:space="preserve">Choose 3 images/videos </w:t>
      </w:r>
    </w:p>
    <w:p w14:paraId="26FC68AC" w14:textId="77777777" w:rsidR="00012B45" w:rsidRPr="00855E73" w:rsidRDefault="00012B45" w:rsidP="009E4AC4">
      <w:pPr>
        <w:spacing w:after="200" w:line="360" w:lineRule="auto"/>
        <w:jc w:val="center"/>
        <w:rPr>
          <w:b/>
          <w:sz w:val="24"/>
          <w:szCs w:val="24"/>
        </w:rPr>
      </w:pPr>
      <w:r w:rsidRPr="00855E73">
        <w:rPr>
          <w:b/>
          <w:sz w:val="24"/>
          <w:szCs w:val="24"/>
        </w:rPr>
        <w:t xml:space="preserve">and critically reflect upon how such images/identity are portrayed </w:t>
      </w:r>
    </w:p>
    <w:p w14:paraId="3C485225" w14:textId="77777777" w:rsidR="00012B45" w:rsidRDefault="00012B45" w:rsidP="009E4AC4">
      <w:pPr>
        <w:spacing w:after="200" w:line="360" w:lineRule="auto"/>
        <w:jc w:val="center"/>
        <w:rPr>
          <w:b/>
          <w:sz w:val="24"/>
          <w:szCs w:val="24"/>
        </w:rPr>
      </w:pPr>
      <w:r w:rsidRPr="00855E73">
        <w:rPr>
          <w:b/>
          <w:sz w:val="24"/>
          <w:szCs w:val="24"/>
        </w:rPr>
        <w:t>and (mis)interpreted in society.</w:t>
      </w:r>
    </w:p>
    <w:p w14:paraId="25446134" w14:textId="7F6E4ACD" w:rsidR="00012B45" w:rsidRDefault="00012B45" w:rsidP="009E4AC4">
      <w:pPr>
        <w:spacing w:after="200" w:line="360" w:lineRule="auto"/>
        <w:jc w:val="both"/>
        <w:rPr>
          <w:sz w:val="24"/>
          <w:szCs w:val="24"/>
          <w:u w:val="single"/>
        </w:rPr>
      </w:pPr>
      <w:r>
        <w:rPr>
          <w:sz w:val="24"/>
          <w:szCs w:val="24"/>
          <w:u w:val="single"/>
        </w:rPr>
        <w:t>Introduction</w:t>
      </w:r>
    </w:p>
    <w:p w14:paraId="49920DF8" w14:textId="4EFE9188" w:rsidR="00AD7A08" w:rsidRDefault="00AD7A08" w:rsidP="009E4AC4">
      <w:pPr>
        <w:spacing w:after="200" w:line="360" w:lineRule="auto"/>
        <w:jc w:val="both"/>
        <w:rPr>
          <w:sz w:val="24"/>
          <w:szCs w:val="24"/>
        </w:rPr>
      </w:pPr>
      <w:r>
        <w:rPr>
          <w:sz w:val="24"/>
          <w:szCs w:val="24"/>
        </w:rPr>
        <w:t xml:space="preserve">Through a feminist lens, this submission will critically </w:t>
      </w:r>
      <w:r w:rsidR="00F03529">
        <w:rPr>
          <w:sz w:val="24"/>
          <w:szCs w:val="24"/>
        </w:rPr>
        <w:t>reflect upon the representation and portrayal of</w:t>
      </w:r>
      <w:r>
        <w:rPr>
          <w:sz w:val="24"/>
          <w:szCs w:val="24"/>
        </w:rPr>
        <w:t xml:space="preserve"> powerful women in Western society </w:t>
      </w:r>
      <w:r w:rsidR="00F03529">
        <w:rPr>
          <w:sz w:val="24"/>
          <w:szCs w:val="24"/>
        </w:rPr>
        <w:t xml:space="preserve">by analysing three targeted and gendered social media memes of Hillary Clinton during the 2016 American presidential campaign.  Memes are defined as pictures, often photoshopped, used to spread </w:t>
      </w:r>
      <w:r w:rsidR="00041C28">
        <w:rPr>
          <w:sz w:val="24"/>
          <w:szCs w:val="24"/>
        </w:rPr>
        <w:t>potentially</w:t>
      </w:r>
      <w:r w:rsidR="00F03529">
        <w:rPr>
          <w:sz w:val="24"/>
          <w:szCs w:val="24"/>
        </w:rPr>
        <w:t xml:space="preserve"> negative and false information via online social media platforms </w:t>
      </w:r>
      <w:r w:rsidR="00F03529">
        <w:rPr>
          <w:sz w:val="24"/>
          <w:szCs w:val="24"/>
        </w:rPr>
        <w:fldChar w:fldCharType="begin" w:fldLock="1"/>
      </w:r>
      <w:r w:rsidR="00845F59">
        <w:rPr>
          <w:sz w:val="24"/>
          <w:szCs w:val="24"/>
        </w:rPr>
        <w:instrText>ADDIN CSL_CITATION {"citationItems":[{"id":"ITEM-1","itemData":{"DOI":"10.1080/08838151.2019.1620561","ISSN":"15506878","abstract":"A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Media","id":"ITEM-1","issue":"2","issued":{"date-parts":[["2019"]]},"page":"304-321","title":"A ‘Presidential Look’? An Analysis of Gender Framing in 2016 Persuasive Memes of Hillary Clinton","type":"article-journal","volume":"63"},"uris":["http://www.mendeley.com/documents/?uuid=68f6806f-e2bc-3da3-9aa8-1c7d2521c291"]}],"mendeley":{"formattedCitation":"(Nee and De Maio, 2019)","manualFormatting":"(Nee and De Maio, 2019, p. 305)","plainTextFormattedCitation":"(Nee and De Maio, 2019)","previouslyFormattedCitation":"(Nee and De Maio, 2019)"},"properties":{"noteIndex":0},"schema":"https://github.com/citation-style-language/schema/raw/master/csl-citation.json"}</w:instrText>
      </w:r>
      <w:r w:rsidR="00F03529">
        <w:rPr>
          <w:sz w:val="24"/>
          <w:szCs w:val="24"/>
        </w:rPr>
        <w:fldChar w:fldCharType="separate"/>
      </w:r>
      <w:r w:rsidR="00F03529" w:rsidRPr="00F03529">
        <w:rPr>
          <w:noProof/>
          <w:sz w:val="24"/>
          <w:szCs w:val="24"/>
        </w:rPr>
        <w:t>(Nee and De Maio, 2019</w:t>
      </w:r>
      <w:r w:rsidR="00F03529">
        <w:rPr>
          <w:noProof/>
          <w:sz w:val="24"/>
          <w:szCs w:val="24"/>
        </w:rPr>
        <w:t>, p. 305</w:t>
      </w:r>
      <w:r w:rsidR="00F03529" w:rsidRPr="00F03529">
        <w:rPr>
          <w:noProof/>
          <w:sz w:val="24"/>
          <w:szCs w:val="24"/>
        </w:rPr>
        <w:t>)</w:t>
      </w:r>
      <w:r w:rsidR="00F03529">
        <w:rPr>
          <w:sz w:val="24"/>
          <w:szCs w:val="24"/>
        </w:rPr>
        <w:fldChar w:fldCharType="end"/>
      </w:r>
      <w:r w:rsidR="00F03529">
        <w:rPr>
          <w:sz w:val="24"/>
          <w:szCs w:val="24"/>
        </w:rPr>
        <w:t>.</w:t>
      </w:r>
      <w:r w:rsidR="00041C28">
        <w:rPr>
          <w:sz w:val="24"/>
          <w:szCs w:val="24"/>
        </w:rPr>
        <w:t xml:space="preserve"> Through analysis of the images and contemporary research conducted within the field of study, this submission shall argue that memes can be used as </w:t>
      </w:r>
      <w:r w:rsidR="00845F59">
        <w:rPr>
          <w:sz w:val="24"/>
          <w:szCs w:val="24"/>
        </w:rPr>
        <w:t xml:space="preserve">impactful propaganda tools which rely and heighten negative and pathological gendered stereotypes which pervade contemporary social discourse </w:t>
      </w:r>
      <w:r w:rsidR="00845F59">
        <w:rPr>
          <w:sz w:val="24"/>
          <w:szCs w:val="24"/>
        </w:rPr>
        <w:fldChar w:fldCharType="begin" w:fldLock="1"/>
      </w:r>
      <w:r w:rsidR="00845F59">
        <w:rPr>
          <w:sz w:val="24"/>
          <w:szCs w:val="24"/>
        </w:rPr>
        <w:instrText>ADDIN CSL_CITATION {"citationItems":[{"id":"ITEM-1","itemData":{"DOI":"10.1080/08838151.2019.1620561","ISSN":"15506878","abstract":"A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Media","id":"ITEM-1","issue":"2","issued":{"date-parts":[["2019"]]},"page":"304-321","title":"A ‘Presidential Look’? An Analysis of Gender Framing in 2016 Persuasive Memes of Hillary Clinton","type":"article-journal","volume":"63"},"uris":["http://www.mendeley.com/documents/?uuid=68f6806f-e2bc-3da3-9aa8-1c7d2521c291"]},{"id":"ITEM-2","itemData":{"DOI":"10.1177/0959353517727560","ISSN":"14617161","abstract":"The Internet is a space where the harassment of women and marginalised groups online has attracted the attention of both academic and popular press. Feminist research has found that instances of online sexism and harassment are often reframed as “acceptable” by constructing them as a form of humour. Following this earlier research, this present paper explores a uniquely technologically-bound type of humour by adopting a feminist, social-constructionist approach to examine the content of popular Internet memes. Using thematic analysis on a sample of 240 image macro Internet memes (those featuring an image with a text caption overlaid), we identified two broad, overarching themes - Technological Privilege and Others. Within the analysis presented here, complex and troubling constructions of gendered identity in online humour are explored, illustrating the potential for the othering and exclusion of women through humour in technological spaces. We argue that this new iteration of heteronormative, hegemonic masculinity in online sexism, couched in “irony” and “joking”, serves to police, regulate and create rightful occupants and owners of such spaces.","author":[{"dropping-particle":"","family":"Drakett","given":"Jessica","non-dropping-particle":"","parse-names":false,"suffix":""},{"dropping-particle":"","family":"Rickett","given":"Bridgette","non-dropping-particle":"","parse-names":false,"suffix":""},{"dropping-particle":"","family":"Day","given":"Katy","non-dropping-particle":"","parse-names":false,"suffix":""},{"dropping-particle":"","family":"Milnes","given":"Kate","non-dropping-particle":"","parse-names":false,"suffix":""}],"container-title":"Feminism and Psychology","id":"ITEM-2","issue":"1","issued":{"date-parts":[["2018","2","1"]]},"page":"109-127","publisher":"SAGE Publications Ltd","title":"Old jokes, new media -online sexism and constructions of gender in internet memes","type":"article-journal","volume":"28"},"uris":["http://www.mendeley.com/documents/?uuid=ee9ed2da-37c8-3855-8c1d-3e44cdf19f45"]}],"mendeley":{"formattedCitation":"(Drakett &lt;i&gt;et al.&lt;/i&gt;, 2018; Nee and De Maio, 2019)","plainTextFormattedCitation":"(Drakett et al., 2018; Nee and De Maio, 2019)"},"properties":{"noteIndex":0},"schema":"https://github.com/citation-style-language/schema/raw/master/csl-citation.json"}</w:instrText>
      </w:r>
      <w:r w:rsidR="00845F59">
        <w:rPr>
          <w:sz w:val="24"/>
          <w:szCs w:val="24"/>
        </w:rPr>
        <w:fldChar w:fldCharType="separate"/>
      </w:r>
      <w:r w:rsidR="00845F59" w:rsidRPr="00845F59">
        <w:rPr>
          <w:noProof/>
          <w:sz w:val="24"/>
          <w:szCs w:val="24"/>
        </w:rPr>
        <w:t xml:space="preserve">(Drakett </w:t>
      </w:r>
      <w:r w:rsidR="00845F59" w:rsidRPr="00845F59">
        <w:rPr>
          <w:i/>
          <w:noProof/>
          <w:sz w:val="24"/>
          <w:szCs w:val="24"/>
        </w:rPr>
        <w:t>et al.</w:t>
      </w:r>
      <w:r w:rsidR="00845F59" w:rsidRPr="00845F59">
        <w:rPr>
          <w:noProof/>
          <w:sz w:val="24"/>
          <w:szCs w:val="24"/>
        </w:rPr>
        <w:t>, 2018; Nee and De Maio, 2019)</w:t>
      </w:r>
      <w:r w:rsidR="00845F59">
        <w:rPr>
          <w:sz w:val="24"/>
          <w:szCs w:val="24"/>
        </w:rPr>
        <w:fldChar w:fldCharType="end"/>
      </w:r>
      <w:r w:rsidR="00845F59">
        <w:rPr>
          <w:sz w:val="24"/>
          <w:szCs w:val="24"/>
        </w:rPr>
        <w:t xml:space="preserve">. </w:t>
      </w:r>
    </w:p>
    <w:p w14:paraId="692EF7B8" w14:textId="77777777" w:rsidR="00410A9B" w:rsidRDefault="00410A9B" w:rsidP="009E4AC4">
      <w:pPr>
        <w:spacing w:after="200" w:line="360" w:lineRule="auto"/>
        <w:jc w:val="both"/>
        <w:rPr>
          <w:sz w:val="24"/>
          <w:szCs w:val="24"/>
          <w:u w:val="single"/>
        </w:rPr>
      </w:pPr>
    </w:p>
    <w:p w14:paraId="6AC97AA1" w14:textId="0611852E" w:rsidR="00012B45" w:rsidRDefault="00012B45" w:rsidP="009E4AC4">
      <w:pPr>
        <w:spacing w:after="200" w:line="360" w:lineRule="auto"/>
        <w:jc w:val="both"/>
        <w:rPr>
          <w:sz w:val="24"/>
          <w:szCs w:val="24"/>
          <w:u w:val="single"/>
        </w:rPr>
      </w:pPr>
      <w:r>
        <w:rPr>
          <w:sz w:val="24"/>
          <w:szCs w:val="24"/>
          <w:u w:val="single"/>
        </w:rPr>
        <w:t>Body of Submission</w:t>
      </w:r>
    </w:p>
    <w:p w14:paraId="5E769D12" w14:textId="4B9C488A" w:rsidR="00012B45" w:rsidRDefault="00012B45" w:rsidP="009E4AC4">
      <w:pPr>
        <w:spacing w:after="200" w:line="360" w:lineRule="auto"/>
        <w:jc w:val="both"/>
        <w:rPr>
          <w:i/>
          <w:sz w:val="24"/>
          <w:szCs w:val="24"/>
          <w:u w:val="single"/>
        </w:rPr>
      </w:pPr>
      <w:r>
        <w:rPr>
          <w:i/>
          <w:sz w:val="24"/>
          <w:szCs w:val="24"/>
          <w:u w:val="single"/>
        </w:rPr>
        <w:t>Imag</w:t>
      </w:r>
      <w:r w:rsidR="00E405B6">
        <w:rPr>
          <w:i/>
          <w:sz w:val="24"/>
          <w:szCs w:val="24"/>
          <w:u w:val="single"/>
        </w:rPr>
        <w:t>e</w:t>
      </w:r>
      <w:r>
        <w:rPr>
          <w:i/>
          <w:sz w:val="24"/>
          <w:szCs w:val="24"/>
          <w:u w:val="single"/>
        </w:rPr>
        <w:t xml:space="preserve"> 1</w:t>
      </w:r>
    </w:p>
    <w:p w14:paraId="4FBE0859" w14:textId="4D76F2E7" w:rsidR="004C1ECF" w:rsidRDefault="00FF0202" w:rsidP="009E4AC4">
      <w:pPr>
        <w:spacing w:after="200" w:line="360" w:lineRule="auto"/>
        <w:jc w:val="both"/>
        <w:rPr>
          <w:sz w:val="24"/>
          <w:szCs w:val="24"/>
        </w:rPr>
      </w:pPr>
      <w:r>
        <w:rPr>
          <w:sz w:val="24"/>
          <w:szCs w:val="24"/>
        </w:rPr>
        <w:t xml:space="preserve">In the closing weeks of the </w:t>
      </w:r>
      <w:r w:rsidR="00A75DBF">
        <w:rPr>
          <w:sz w:val="24"/>
          <w:szCs w:val="24"/>
        </w:rPr>
        <w:t xml:space="preserve">American </w:t>
      </w:r>
      <w:r>
        <w:rPr>
          <w:sz w:val="24"/>
          <w:szCs w:val="24"/>
        </w:rPr>
        <w:t>2016 presidential election campaign during a memorial service for the September 11 2001 victims, Hil</w:t>
      </w:r>
      <w:r w:rsidR="00490421">
        <w:rPr>
          <w:sz w:val="24"/>
          <w:szCs w:val="24"/>
        </w:rPr>
        <w:t>l</w:t>
      </w:r>
      <w:r>
        <w:rPr>
          <w:sz w:val="24"/>
          <w:szCs w:val="24"/>
        </w:rPr>
        <w:t xml:space="preserve">ary Clinton </w:t>
      </w:r>
      <w:r w:rsidR="000A62B0">
        <w:rPr>
          <w:sz w:val="24"/>
          <w:szCs w:val="24"/>
        </w:rPr>
        <w:t xml:space="preserve">became unwell having to leave the service early; subsequently Clinton revealed she had </w:t>
      </w:r>
      <w:r w:rsidR="00A70637">
        <w:rPr>
          <w:sz w:val="24"/>
          <w:szCs w:val="24"/>
        </w:rPr>
        <w:t xml:space="preserve">pneumonia </w:t>
      </w:r>
      <w:r w:rsidR="000A62B0">
        <w:rPr>
          <w:sz w:val="24"/>
          <w:szCs w:val="24"/>
        </w:rPr>
        <w:t xml:space="preserve"> and hadn’t just ‘overheated’ as her campaign initially reported </w:t>
      </w:r>
      <w:r w:rsidR="000A62B0">
        <w:rPr>
          <w:sz w:val="24"/>
          <w:szCs w:val="24"/>
        </w:rPr>
        <w:fldChar w:fldCharType="begin" w:fldLock="1"/>
      </w:r>
      <w:r w:rsidR="00C975A5">
        <w:rPr>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2019)","manualFormatting":"(Neville-Shepard and Nolan, 2019, p. 60)","plainTextFormattedCitation":"(Neville-Shepard and Nolan, 2019)","previouslyFormattedCitation":"(Neville-Shepard and Nolan, 2019)"},"properties":{"noteIndex":0},"schema":"https://github.com/citation-style-language/schema/raw/master/csl-citation.json"}</w:instrText>
      </w:r>
      <w:r w:rsidR="000A62B0">
        <w:rPr>
          <w:sz w:val="24"/>
          <w:szCs w:val="24"/>
        </w:rPr>
        <w:fldChar w:fldCharType="separate"/>
      </w:r>
      <w:r w:rsidR="000A62B0" w:rsidRPr="000A62B0">
        <w:rPr>
          <w:noProof/>
          <w:sz w:val="24"/>
          <w:szCs w:val="24"/>
        </w:rPr>
        <w:t>(Neville-Shepard and Nolan, 2019</w:t>
      </w:r>
      <w:r w:rsidR="000A62B0">
        <w:rPr>
          <w:noProof/>
          <w:sz w:val="24"/>
          <w:szCs w:val="24"/>
        </w:rPr>
        <w:t>, p. 60</w:t>
      </w:r>
      <w:r w:rsidR="000A62B0" w:rsidRPr="000A62B0">
        <w:rPr>
          <w:noProof/>
          <w:sz w:val="24"/>
          <w:szCs w:val="24"/>
        </w:rPr>
        <w:t>)</w:t>
      </w:r>
      <w:r w:rsidR="000A62B0">
        <w:rPr>
          <w:sz w:val="24"/>
          <w:szCs w:val="24"/>
        </w:rPr>
        <w:fldChar w:fldCharType="end"/>
      </w:r>
      <w:r w:rsidR="000A62B0">
        <w:rPr>
          <w:sz w:val="24"/>
          <w:szCs w:val="24"/>
        </w:rPr>
        <w:t>.</w:t>
      </w:r>
      <w:r w:rsidR="004B6B1C">
        <w:rPr>
          <w:sz w:val="24"/>
          <w:szCs w:val="24"/>
        </w:rPr>
        <w:t xml:space="preserve"> This disclosure along with </w:t>
      </w:r>
      <w:r w:rsidR="00C975A5">
        <w:rPr>
          <w:sz w:val="24"/>
          <w:szCs w:val="24"/>
        </w:rPr>
        <w:t>previous medical diagnoses and Clinton’s choice to keep her medical records private lead the opposition to label her not only biologically unfit without the physical stamina to be president, but also lacking the moral fibre of a</w:t>
      </w:r>
      <w:r w:rsidR="00A70637">
        <w:rPr>
          <w:sz w:val="24"/>
          <w:szCs w:val="24"/>
        </w:rPr>
        <w:t xml:space="preserve"> leader </w:t>
      </w:r>
      <w:r w:rsidR="00C975A5">
        <w:rPr>
          <w:sz w:val="24"/>
          <w:szCs w:val="24"/>
        </w:rPr>
        <w:t xml:space="preserve">due to being untrustworthy, duplicitous and flawed in character </w:t>
      </w:r>
      <w:r w:rsidR="00C975A5">
        <w:rPr>
          <w:sz w:val="24"/>
          <w:szCs w:val="24"/>
        </w:rPr>
        <w:fldChar w:fldCharType="begin" w:fldLock="1"/>
      </w:r>
      <w:r w:rsidR="00CD372F">
        <w:rPr>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Election","type":"article-journal","volume":"42"},"uris":["http://www.mendeley.com/documents/?uuid=0086afef-4b2e-3aab-9085-090060a5b299"]},{"id":"ITEM-2","itemData":{"DOI":"10.1080/08838151.2019.1620561","ISSN":"15506878","abstract":"A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Media","id":"ITEM-2","issue":"2","issued":{"date-parts":[["2019"]]},"page":"304-321","title":"A ‘Presidential Look’? An Analysis of Gender Framing in 2016 Persuasive Memes of Hillary Clinton","type":"article-journal","volume":"63"},"uris":["http://www.mendeley.com/documents/?uuid=68f6806f-e2bc-3da3-9aa8-1c7d2521c291"]},{"id":"ITEM-3","itemData":{"DOI":"10.1177/1077699018766501","abstract":"U.S. political party genderization (Republicans as masculine; Democrats as feminine) is well-documented in research. To determine if Hillary Clinton may have disrupted these patterns as the first female major-party presidential nominee, Reddit posts during the 2016 election campaign were analyzed. Most studies focus on professional news or candidate self-presentations concocted by image handlers. We departed from this tradition, focusing on (a) gender qualities that Redditors assign to candidates on this platform and (b) statistical tracking of these patterns over time. The results provide insight into how the electorate presented the two candidates and Donald Trump's largely unexpected victory.","author":[{"dropping-particle":"","family":"Hale","given":"Brent J","non-dropping-particle":"","parse-names":false,"suffix":""},{"dropping-particle":"","family":"Grabe","given":"Maria Elizabeth","non-dropping-particle":"","parse-names":false,"suffix":""}],"container-title":"Journalism &amp; Mass Communication Quarterly","id":"ITEM-3","issue":"2","issued":{"date-parts":[["2018"]]},"page":"449-470","title":"Social Media Uses and Content Visual War: A Content Analysis of Clinton and Trump Subreddits During the 2016 Campaign","type":"article-journal","volume":"95"},"uris":["http://www.mendeley.com/documents/?uuid=6179fa40-e259-3057-bcdf-5309e227088b"]}],"mendeley":{"formattedCitation":"(Hale and Grabe, 2018; Nee and De Maio, 2019; Neville-Shepard and Nolan, 2019)","plainTextFormattedCitation":"(Hale and Grabe, 2018; Nee and De Maio, 2019; Neville-Shepard and Nolan, 2019)","previouslyFormattedCitation":"(Hale and Grabe, 2018; Nee and De Maio, 2019; Neville-Shepard and Nolan, 2019)"},"properties":{"noteIndex":0},"schema":"https://github.com/citation-style-language/schema/raw/master/csl-citation.json"}</w:instrText>
      </w:r>
      <w:r w:rsidR="00C975A5">
        <w:rPr>
          <w:sz w:val="24"/>
          <w:szCs w:val="24"/>
        </w:rPr>
        <w:fldChar w:fldCharType="separate"/>
      </w:r>
      <w:r w:rsidR="00C975A5" w:rsidRPr="00C975A5">
        <w:rPr>
          <w:noProof/>
          <w:sz w:val="24"/>
          <w:szCs w:val="24"/>
        </w:rPr>
        <w:t>(Hale and Grabe, 2018; Nee and De Maio, 2019; Neville-Shepard and Nolan, 2019)</w:t>
      </w:r>
      <w:r w:rsidR="00C975A5">
        <w:rPr>
          <w:sz w:val="24"/>
          <w:szCs w:val="24"/>
        </w:rPr>
        <w:fldChar w:fldCharType="end"/>
      </w:r>
      <w:r w:rsidR="00C975A5">
        <w:rPr>
          <w:sz w:val="24"/>
          <w:szCs w:val="24"/>
        </w:rPr>
        <w:t>.  This labelling is represented in Image 1</w:t>
      </w:r>
      <w:r w:rsidR="002B5646">
        <w:rPr>
          <w:sz w:val="24"/>
          <w:szCs w:val="24"/>
        </w:rPr>
        <w:t xml:space="preserve">, an example of many memes posted on social media which not only claimed Clinton to be unfit for presidency but visually </w:t>
      </w:r>
      <w:r w:rsidR="00D85D41">
        <w:rPr>
          <w:sz w:val="24"/>
          <w:szCs w:val="24"/>
        </w:rPr>
        <w:t xml:space="preserve"> manipulated</w:t>
      </w:r>
      <w:r w:rsidR="002B5646">
        <w:rPr>
          <w:sz w:val="24"/>
          <w:szCs w:val="24"/>
        </w:rPr>
        <w:t xml:space="preserve"> her image to age her </w:t>
      </w:r>
      <w:r w:rsidR="00753231">
        <w:rPr>
          <w:sz w:val="24"/>
          <w:szCs w:val="24"/>
        </w:rPr>
        <w:t>including</w:t>
      </w:r>
      <w:r w:rsidR="002B5646">
        <w:rPr>
          <w:sz w:val="24"/>
          <w:szCs w:val="24"/>
        </w:rPr>
        <w:t xml:space="preserve"> a sagging chin and bags under her eyes </w:t>
      </w:r>
      <w:r w:rsidR="00C975A5">
        <w:rPr>
          <w:sz w:val="24"/>
          <w:szCs w:val="24"/>
        </w:rPr>
        <w:t xml:space="preserve"> </w:t>
      </w:r>
      <w:r w:rsidR="002B5646">
        <w:rPr>
          <w:sz w:val="24"/>
          <w:szCs w:val="24"/>
        </w:rPr>
        <w:fldChar w:fldCharType="begin" w:fldLock="1"/>
      </w:r>
      <w:r w:rsidR="00D85D41">
        <w:rPr>
          <w:sz w:val="24"/>
          <w:szCs w:val="24"/>
        </w:rPr>
        <w:instrText>ADDIN CSL_CITATION {"citationItems":[{"id":"ITEM-1","itemData":{"id":"ITEM-1","issued":{"date-parts":[["2016"]]},"title":"CrookedHillary","type":"article"},"uris":["http://www.mendeley.com/documents/?uuid=562d1002-0654-4327-8a26-fb21b3a07dd2"]}],"mendeley":{"formattedCitation":"(‘CrookedHillary’, 2016)","manualFormatting":"(CrookedHillary, 2016)","plainTextFormattedCitation":"(‘CrookedHillary’, 2016)","previouslyFormattedCitation":"(‘CrookedHillary’, 2016)"},"properties":{"noteIndex":0},"schema":"https://github.com/citation-style-language/schema/raw/master/csl-citation.json"}</w:instrText>
      </w:r>
      <w:r w:rsidR="002B5646">
        <w:rPr>
          <w:sz w:val="24"/>
          <w:szCs w:val="24"/>
        </w:rPr>
        <w:fldChar w:fldCharType="separate"/>
      </w:r>
      <w:r w:rsidR="002B5646" w:rsidRPr="002B5646">
        <w:rPr>
          <w:noProof/>
          <w:sz w:val="24"/>
          <w:szCs w:val="24"/>
        </w:rPr>
        <w:t>(</w:t>
      </w:r>
      <w:r w:rsidR="002B5646" w:rsidRPr="002B5646">
        <w:rPr>
          <w:i/>
          <w:iCs/>
          <w:noProof/>
          <w:sz w:val="24"/>
          <w:szCs w:val="24"/>
        </w:rPr>
        <w:t>CrookedHillary</w:t>
      </w:r>
      <w:r w:rsidR="002B5646" w:rsidRPr="002B5646">
        <w:rPr>
          <w:noProof/>
          <w:sz w:val="24"/>
          <w:szCs w:val="24"/>
        </w:rPr>
        <w:t>, 2016)</w:t>
      </w:r>
      <w:r w:rsidR="002B5646">
        <w:rPr>
          <w:sz w:val="24"/>
          <w:szCs w:val="24"/>
        </w:rPr>
        <w:fldChar w:fldCharType="end"/>
      </w:r>
      <w:r w:rsidR="002B5646">
        <w:rPr>
          <w:sz w:val="24"/>
          <w:szCs w:val="24"/>
        </w:rPr>
        <w:t>.</w:t>
      </w:r>
    </w:p>
    <w:p w14:paraId="34243828" w14:textId="3F8B409A" w:rsidR="00490421" w:rsidRDefault="00490421" w:rsidP="009E4AC4">
      <w:pPr>
        <w:spacing w:after="200" w:line="360" w:lineRule="auto"/>
        <w:jc w:val="both"/>
        <w:rPr>
          <w:sz w:val="24"/>
          <w:szCs w:val="24"/>
        </w:rPr>
      </w:pPr>
      <w:r>
        <w:rPr>
          <w:sz w:val="24"/>
          <w:szCs w:val="24"/>
        </w:rPr>
        <w:lastRenderedPageBreak/>
        <w:t>This image aimed to disempower Clinton, removing her authority and legitimacy as a lead</w:t>
      </w:r>
      <w:r w:rsidR="00D85D41">
        <w:rPr>
          <w:sz w:val="24"/>
          <w:szCs w:val="24"/>
        </w:rPr>
        <w:t xml:space="preserve">er within the male domain of politics by highlighting her weakness as inherently female in contrast to Trump’s inherently male dominant strength </w:t>
      </w:r>
      <w:r w:rsidR="00955990">
        <w:rPr>
          <w:sz w:val="24"/>
          <w:szCs w:val="24"/>
        </w:rPr>
        <w:t xml:space="preserve">and validity as a leader </w:t>
      </w:r>
      <w:r w:rsidR="00D85D41">
        <w:rPr>
          <w:sz w:val="24"/>
          <w:szCs w:val="24"/>
        </w:rPr>
        <w:fldChar w:fldCharType="begin" w:fldLock="1"/>
      </w:r>
      <w:r w:rsidR="009E4AC4">
        <w:rPr>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Power","type":"book"},"uris":["http://www.mendeley.com/documents/?uuid=5347ab55-79f2-4cc0-af81-8e584709f424"]},{"id":"ITEM-2","itemData":{"DOI":"10.1080/08838151.2019.1620561","ISSN":"15506878","abstract":"A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Media","id":"ITEM-2","issue":"2","issued":{"date-parts":[["2019"]]},"page":"304-321","title":"A ‘Presidential Look’? An Analysis of Gender Framing in 2016 Persuasive Memes of Hillary Clinton","type":"article-journal","volume":"63"},"uris":["http://www.mendeley.com/documents/?uuid=68f6806f-e2bc-3da3-9aa8-1c7d2521c291"]},{"id":"ITEM-3","itemData":{"DOI":"10.1080/00107530.2019.1637392","ISSN":"00107530","abstract":"This paper addresses the complex relationship between women and aggression: one that is troubled by numerous cultural biases that pressure women to be nice, to avoid self-assertion, and to never get angry. These forces have silenced women throughout time, reflecting a powerful patriarchy that has existed for centuries. I begin with a personal vignette reflecting struggles with aggression, followed by two clinical examples in which my female patients were able to mobilize aggression for constructive use. I also explore cultural and developmental factors that inhibit women’s aggression and discuss the ways therapy can help women integrate a healthy aggression. References to the 2016 presidential election and the 2018 Senate Judiciary Committee Hearing of Justice Brett Kavanaugh are included as examples of the powerful psychological and sociocultural factors that infiltrate women’s struggles with aggression. Integrating these elements tempers the tendency of psychoanalysis to separate the individual from the social, the intrapsychic from the political, and the private from the public.","author":[{"dropping-particle":"","family":"Zuckerman","given":"Janet R","non-dropping-particle":"","parse-names":false,"suffix":""}],"container-title":"Contemporary Psychoanalysis","id":"ITEM-3","issue":"3","issued":{"date-parts":[["2019"]]},"page":"214-251","title":"Nasty Women: Toward a New Narrative on Female Aggression","type":"article-journal","volume":"55"},"uris":["http://www.mendeley.com/documents/?uuid=b89cf996-9c1a-3a1e-bc6d-0a19a87fec24"]}],"mendeley":{"formattedCitation":"(Beard, 2018; Nee and De Maio, 2019; Zuckerman, 2019)","plainTextFormattedCitation":"(Beard, 2018; Nee and De Maio, 2019; Zuckerman, 2019)","previouslyFormattedCitation":"(Beard, 2018; Nee and De Maio, 2019; Zuckerman, 2019)"},"properties":{"noteIndex":0},"schema":"https://github.com/citation-style-language/schema/raw/master/csl-citation.json"}</w:instrText>
      </w:r>
      <w:r w:rsidR="00D85D41">
        <w:rPr>
          <w:sz w:val="24"/>
          <w:szCs w:val="24"/>
        </w:rPr>
        <w:fldChar w:fldCharType="separate"/>
      </w:r>
      <w:r w:rsidR="00D85D41" w:rsidRPr="00D85D41">
        <w:rPr>
          <w:noProof/>
          <w:sz w:val="24"/>
          <w:szCs w:val="24"/>
        </w:rPr>
        <w:t>(Beard, 2018; Nee and De Maio, 2019; Zuckerman, 2019)</w:t>
      </w:r>
      <w:r w:rsidR="00D85D41">
        <w:rPr>
          <w:sz w:val="24"/>
          <w:szCs w:val="24"/>
        </w:rPr>
        <w:fldChar w:fldCharType="end"/>
      </w:r>
      <w:r w:rsidR="00210D53">
        <w:rPr>
          <w:sz w:val="24"/>
          <w:szCs w:val="24"/>
        </w:rPr>
        <w:t>.</w:t>
      </w:r>
      <w:r w:rsidR="009E4AC4">
        <w:rPr>
          <w:sz w:val="24"/>
          <w:szCs w:val="24"/>
        </w:rPr>
        <w:t xml:space="preserve"> The biological differences between the sexes has been used as a reason for subjugating women for </w:t>
      </w:r>
      <w:r w:rsidR="004C1312">
        <w:rPr>
          <w:sz w:val="24"/>
          <w:szCs w:val="24"/>
        </w:rPr>
        <w:t>millennia</w:t>
      </w:r>
      <w:r w:rsidR="009E4AC4">
        <w:rPr>
          <w:sz w:val="24"/>
          <w:szCs w:val="24"/>
        </w:rPr>
        <w:t xml:space="preserve">, </w:t>
      </w:r>
      <w:r w:rsidR="009E4AC4" w:rsidRPr="009E4AC4">
        <w:rPr>
          <w:sz w:val="24"/>
          <w:szCs w:val="24"/>
        </w:rPr>
        <w:t>Connell and Pearse</w:t>
      </w:r>
      <w:r w:rsidR="009E4AC4">
        <w:rPr>
          <w:sz w:val="24"/>
          <w:szCs w:val="24"/>
        </w:rPr>
        <w:t xml:space="preserve"> argue</w:t>
      </w:r>
      <w:r w:rsidR="00955990">
        <w:rPr>
          <w:sz w:val="24"/>
          <w:szCs w:val="24"/>
        </w:rPr>
        <w:t>,</w:t>
      </w:r>
      <w:r w:rsidR="009E4AC4">
        <w:rPr>
          <w:sz w:val="24"/>
          <w:szCs w:val="24"/>
        </w:rPr>
        <w:t xml:space="preserve"> though Darwin was not considered a ‘gender theorist’, because his work </w:t>
      </w:r>
      <w:r w:rsidR="00855E73">
        <w:rPr>
          <w:sz w:val="24"/>
          <w:szCs w:val="24"/>
        </w:rPr>
        <w:t>coincided</w:t>
      </w:r>
      <w:r w:rsidR="009E4AC4">
        <w:rPr>
          <w:sz w:val="24"/>
          <w:szCs w:val="24"/>
        </w:rPr>
        <w:t xml:space="preserve"> with gender </w:t>
      </w:r>
      <w:r w:rsidR="009D0DEE">
        <w:rPr>
          <w:sz w:val="24"/>
          <w:szCs w:val="24"/>
        </w:rPr>
        <w:t>division</w:t>
      </w:r>
      <w:r w:rsidR="009E4AC4">
        <w:rPr>
          <w:sz w:val="24"/>
          <w:szCs w:val="24"/>
        </w:rPr>
        <w:t xml:space="preserve"> of industrialised labour</w:t>
      </w:r>
      <w:r w:rsidR="00955990">
        <w:rPr>
          <w:sz w:val="24"/>
          <w:szCs w:val="24"/>
        </w:rPr>
        <w:t xml:space="preserve">, ‘Darwinism’ legitimised hierarchy of difference between the sexes </w:t>
      </w:r>
      <w:r w:rsidR="009E4AC4">
        <w:rPr>
          <w:sz w:val="24"/>
          <w:szCs w:val="24"/>
        </w:rPr>
        <w:fldChar w:fldCharType="begin" w:fldLock="1"/>
      </w:r>
      <w:r w:rsidR="00C150A1">
        <w:rPr>
          <w:sz w:val="24"/>
          <w:szCs w:val="24"/>
        </w:rPr>
        <w:instrText>ADDIN CSL_CITATION {"citationItems":[{"id":"ITEM-1","itemData":{"author":[{"dropping-particle":"","family":"Connell","given":"Raewyn","non-dropping-particle":"","parse-names":false,"suffix":""},{"dropping-particle":"","family":"Pearse","given":"Rebecca","non-dropping-particle":"","parse-names":false,"suffix":""}],"edition":"Third","id":"ITEM-1","issued":{"date-parts":[["2015"]]},"publisher":"Polity Press","publisher-place":"Cambridge","title":"Gender in World Perspective","type":"book"},"uris":["http://www.mendeley.com/documents/?uuid=0397838d-d257-498f-a50e-ed3183851b32"]}],"mendeley":{"formattedCitation":"(Connell and Pearse, 2015)","manualFormatting":"(2015, p. 54)","plainTextFormattedCitation":"(Connell and Pearse, 2015)","previouslyFormattedCitation":"(Connell and Pearse, 2015)"},"properties":{"noteIndex":0},"schema":"https://github.com/citation-style-language/schema/raw/master/csl-citation.json"}</w:instrText>
      </w:r>
      <w:r w:rsidR="009E4AC4">
        <w:rPr>
          <w:sz w:val="24"/>
          <w:szCs w:val="24"/>
        </w:rPr>
        <w:fldChar w:fldCharType="separate"/>
      </w:r>
      <w:r w:rsidR="009E4AC4" w:rsidRPr="009E4AC4">
        <w:rPr>
          <w:noProof/>
          <w:sz w:val="24"/>
          <w:szCs w:val="24"/>
        </w:rPr>
        <w:t>(2015</w:t>
      </w:r>
      <w:r w:rsidR="00955990">
        <w:rPr>
          <w:noProof/>
          <w:sz w:val="24"/>
          <w:szCs w:val="24"/>
        </w:rPr>
        <w:t>, p. 54</w:t>
      </w:r>
      <w:r w:rsidR="009E4AC4" w:rsidRPr="009E4AC4">
        <w:rPr>
          <w:noProof/>
          <w:sz w:val="24"/>
          <w:szCs w:val="24"/>
        </w:rPr>
        <w:t>)</w:t>
      </w:r>
      <w:r w:rsidR="009E4AC4">
        <w:rPr>
          <w:sz w:val="24"/>
          <w:szCs w:val="24"/>
        </w:rPr>
        <w:fldChar w:fldCharType="end"/>
      </w:r>
      <w:r w:rsidR="00955990">
        <w:rPr>
          <w:sz w:val="24"/>
          <w:szCs w:val="24"/>
        </w:rPr>
        <w:t xml:space="preserve">. </w:t>
      </w:r>
      <w:r w:rsidR="00C150A1">
        <w:rPr>
          <w:sz w:val="24"/>
          <w:szCs w:val="24"/>
        </w:rPr>
        <w:t>‘</w:t>
      </w:r>
      <w:r w:rsidR="00955990">
        <w:rPr>
          <w:sz w:val="24"/>
          <w:szCs w:val="24"/>
        </w:rPr>
        <w:t>Character dichotomy</w:t>
      </w:r>
      <w:r w:rsidR="00C150A1">
        <w:rPr>
          <w:sz w:val="24"/>
          <w:szCs w:val="24"/>
        </w:rPr>
        <w:t>’</w:t>
      </w:r>
      <w:r w:rsidR="00955990">
        <w:rPr>
          <w:sz w:val="24"/>
          <w:szCs w:val="24"/>
        </w:rPr>
        <w:t xml:space="preserve"> is closely linked, assigning theorised character traits to each sex; women are stereotyped as being weaker, suggestible, </w:t>
      </w:r>
      <w:r w:rsidR="00C150A1">
        <w:rPr>
          <w:sz w:val="24"/>
          <w:szCs w:val="24"/>
        </w:rPr>
        <w:t xml:space="preserve">fragile, </w:t>
      </w:r>
      <w:r w:rsidR="00955990">
        <w:rPr>
          <w:sz w:val="24"/>
          <w:szCs w:val="24"/>
        </w:rPr>
        <w:t>gentle, less risk taking and emotional</w:t>
      </w:r>
      <w:r w:rsidR="00C150A1">
        <w:rPr>
          <w:sz w:val="24"/>
          <w:szCs w:val="24"/>
        </w:rPr>
        <w:t xml:space="preserve">; the antithesis of stereotypical patriarchal leadership traits </w:t>
      </w:r>
      <w:r w:rsidR="00C150A1">
        <w:rPr>
          <w:sz w:val="24"/>
          <w:szCs w:val="24"/>
        </w:rPr>
        <w:fldChar w:fldCharType="begin" w:fldLock="1"/>
      </w:r>
      <w:r w:rsidR="00A607CB">
        <w:rPr>
          <w:sz w:val="24"/>
          <w:szCs w:val="24"/>
        </w:rPr>
        <w:instrText>ADDIN CSL_CITATION {"citationItems":[{"id":"ITEM-1","itemData":{"author":[{"dropping-particle":"","family":"Connell","given":"Raewyn","non-dropping-particle":"","parse-names":false,"suffix":""},{"dropping-particle":"","family":"Pearse","given":"Rebecca","non-dropping-particle":"","parse-names":false,"suffix":""}],"edition":"Third","id":"ITEM-1","issued":{"date-parts":[["2015"]]},"publisher":"Polity Press","publisher-place":"Cambridge","title":"Gender in World Perspective","type":"book"},"uris":["http://www.mendeley.com/documents/?uuid=0397838d-d257-498f-a50e-ed3183851b32"]},{"id":"ITEM-2","itemData":{"DOI":"10.1080/08838151.2019.1620561","ISSN":"15506878","abstract":"A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Media","id":"ITEM-2","issue":"2","issued":{"date-parts":[["2019"]]},"page":"304-321","title":"A ‘Presidential Look’? An Analysis of Gender Framing in 2016 Persuasive Memes of Hillary Clinton","type":"article-journal","volume":"63"},"uris":["http://www.mendeley.com/documents/?uuid=68f6806f-e2bc-3da3-9aa8-1c7d2521c291"]},{"id":"ITEM-3","itemData":{"author":[{"dropping-particle":"","family":"Beard","given":"Mary","non-dropping-particle":"","parse-names":false,"suffix":""}],"id":"ITEM-3","issued":{"date-parts":[["2018"]]},"publisher":"Profile Books Ltd","publisher-place":"London","title":"Women &amp; Power","type":"book"},"uris":["http://www.mendeley.com/documents/?uuid=5347ab55-79f2-4cc0-af81-8e584709f424"]}],"mendeley":{"formattedCitation":"(Connell and Pearse, 2015; Beard, 2018; Nee and De Maio, 2019)","manualFormatting":"(Connell and Pearse, 2015, p. 42; Beard, 2018; Nee and De Maio, 2019, p. 308)","plainTextFormattedCitation":"(Connell and Pearse, 2015; Beard, 2018; Nee and De Maio, 2019)","previouslyFormattedCitation":"(Connell and Pearse, 2015; Beard, 2018; Nee and De Maio, 2019)"},"properties":{"noteIndex":0},"schema":"https://github.com/citation-style-language/schema/raw/master/csl-citation.json"}</w:instrText>
      </w:r>
      <w:r w:rsidR="00C150A1">
        <w:rPr>
          <w:sz w:val="24"/>
          <w:szCs w:val="24"/>
        </w:rPr>
        <w:fldChar w:fldCharType="separate"/>
      </w:r>
      <w:r w:rsidR="00C150A1" w:rsidRPr="00C150A1">
        <w:rPr>
          <w:noProof/>
          <w:sz w:val="24"/>
          <w:szCs w:val="24"/>
        </w:rPr>
        <w:t>(Connell and Pearse, 2015</w:t>
      </w:r>
      <w:r w:rsidR="00C150A1">
        <w:rPr>
          <w:noProof/>
          <w:sz w:val="24"/>
          <w:szCs w:val="24"/>
        </w:rPr>
        <w:t>, p. 42</w:t>
      </w:r>
      <w:r w:rsidR="00C150A1" w:rsidRPr="00C150A1">
        <w:rPr>
          <w:noProof/>
          <w:sz w:val="24"/>
          <w:szCs w:val="24"/>
        </w:rPr>
        <w:t>; Beard, 2018; Nee and De Maio, 2019</w:t>
      </w:r>
      <w:r w:rsidR="00C150A1">
        <w:rPr>
          <w:noProof/>
          <w:sz w:val="24"/>
          <w:szCs w:val="24"/>
        </w:rPr>
        <w:t>, p. 308</w:t>
      </w:r>
      <w:r w:rsidR="00C150A1" w:rsidRPr="00C150A1">
        <w:rPr>
          <w:noProof/>
          <w:sz w:val="24"/>
          <w:szCs w:val="24"/>
        </w:rPr>
        <w:t>)</w:t>
      </w:r>
      <w:r w:rsidR="00C150A1">
        <w:rPr>
          <w:sz w:val="24"/>
          <w:szCs w:val="24"/>
        </w:rPr>
        <w:fldChar w:fldCharType="end"/>
      </w:r>
      <w:r w:rsidR="00C150A1">
        <w:rPr>
          <w:sz w:val="24"/>
          <w:szCs w:val="24"/>
        </w:rPr>
        <w:t xml:space="preserve">. </w:t>
      </w:r>
      <w:r w:rsidR="00A607CB">
        <w:rPr>
          <w:sz w:val="24"/>
          <w:szCs w:val="24"/>
        </w:rPr>
        <w:t xml:space="preserve">Using </w:t>
      </w:r>
      <w:r w:rsidR="00A70637">
        <w:rPr>
          <w:sz w:val="24"/>
          <w:szCs w:val="24"/>
        </w:rPr>
        <w:t>the</w:t>
      </w:r>
      <w:r w:rsidR="00A607CB">
        <w:rPr>
          <w:sz w:val="24"/>
          <w:szCs w:val="24"/>
        </w:rPr>
        <w:t xml:space="preserve"> medical lens of ‘hysteria diagnosis’, t</w:t>
      </w:r>
      <w:r w:rsidR="00D53439">
        <w:rPr>
          <w:sz w:val="24"/>
          <w:szCs w:val="24"/>
        </w:rPr>
        <w:t xml:space="preserve">he emotionality of women has long been </w:t>
      </w:r>
      <w:r w:rsidR="00A607CB">
        <w:rPr>
          <w:sz w:val="24"/>
          <w:szCs w:val="24"/>
        </w:rPr>
        <w:t>a patriarchal reason to contro</w:t>
      </w:r>
      <w:r w:rsidR="00CF1166">
        <w:rPr>
          <w:sz w:val="24"/>
          <w:szCs w:val="24"/>
        </w:rPr>
        <w:t xml:space="preserve">l, </w:t>
      </w:r>
      <w:r w:rsidR="00A607CB">
        <w:rPr>
          <w:sz w:val="24"/>
          <w:szCs w:val="24"/>
        </w:rPr>
        <w:t xml:space="preserve">distrust </w:t>
      </w:r>
      <w:r w:rsidR="00CF1166">
        <w:rPr>
          <w:sz w:val="24"/>
          <w:szCs w:val="24"/>
        </w:rPr>
        <w:t xml:space="preserve">and ‘other’ women through hospitalisation and </w:t>
      </w:r>
      <w:r w:rsidR="00AD6885">
        <w:rPr>
          <w:sz w:val="24"/>
          <w:szCs w:val="24"/>
        </w:rPr>
        <w:t>the labelling of a ‘flawed character’</w:t>
      </w:r>
      <w:r w:rsidR="00A607CB">
        <w:rPr>
          <w:sz w:val="24"/>
          <w:szCs w:val="24"/>
        </w:rPr>
        <w:fldChar w:fldCharType="begin" w:fldLock="1"/>
      </w:r>
      <w:r w:rsidR="008046C7">
        <w:rPr>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2019)","manualFormatting":"(Neville-Shepard and Nolan, 2019, p.62)","plainTextFormattedCitation":"(Neville-Shepard and Nolan, 2019)","previouslyFormattedCitation":"(Neville-Shepard and Nolan, 2019)"},"properties":{"noteIndex":0},"schema":"https://github.com/citation-style-language/schema/raw/master/csl-citation.json"}</w:instrText>
      </w:r>
      <w:r w:rsidR="00A607CB">
        <w:rPr>
          <w:sz w:val="24"/>
          <w:szCs w:val="24"/>
        </w:rPr>
        <w:fldChar w:fldCharType="separate"/>
      </w:r>
      <w:r w:rsidR="00A607CB" w:rsidRPr="00A607CB">
        <w:rPr>
          <w:noProof/>
          <w:sz w:val="24"/>
          <w:szCs w:val="24"/>
        </w:rPr>
        <w:t>(Neville-Shepard and Nolan, 2019</w:t>
      </w:r>
      <w:r w:rsidR="00A607CB">
        <w:rPr>
          <w:noProof/>
          <w:sz w:val="24"/>
          <w:szCs w:val="24"/>
        </w:rPr>
        <w:t>, p.62</w:t>
      </w:r>
      <w:r w:rsidR="00A607CB" w:rsidRPr="00A607CB">
        <w:rPr>
          <w:noProof/>
          <w:sz w:val="24"/>
          <w:szCs w:val="24"/>
        </w:rPr>
        <w:t>)</w:t>
      </w:r>
      <w:r w:rsidR="00A607CB">
        <w:rPr>
          <w:sz w:val="24"/>
          <w:szCs w:val="24"/>
        </w:rPr>
        <w:fldChar w:fldCharType="end"/>
      </w:r>
      <w:r w:rsidR="00A607CB">
        <w:rPr>
          <w:sz w:val="24"/>
          <w:szCs w:val="24"/>
        </w:rPr>
        <w:t>.</w:t>
      </w:r>
      <w:r w:rsidR="008046C7">
        <w:rPr>
          <w:sz w:val="24"/>
          <w:szCs w:val="24"/>
        </w:rPr>
        <w:t xml:space="preserve"> </w:t>
      </w:r>
      <w:r w:rsidR="00A70637">
        <w:rPr>
          <w:sz w:val="24"/>
          <w:szCs w:val="24"/>
        </w:rPr>
        <w:t>T</w:t>
      </w:r>
      <w:r w:rsidR="008046C7">
        <w:rPr>
          <w:sz w:val="24"/>
          <w:szCs w:val="24"/>
        </w:rPr>
        <w:t xml:space="preserve">hrough </w:t>
      </w:r>
      <w:r w:rsidR="00855E73">
        <w:rPr>
          <w:sz w:val="24"/>
          <w:szCs w:val="24"/>
        </w:rPr>
        <w:t>analysis</w:t>
      </w:r>
      <w:r w:rsidR="008046C7">
        <w:rPr>
          <w:sz w:val="24"/>
          <w:szCs w:val="24"/>
        </w:rPr>
        <w:t xml:space="preserve"> of media reactions to Clinton’s </w:t>
      </w:r>
      <w:r w:rsidR="00855E73">
        <w:rPr>
          <w:sz w:val="24"/>
          <w:szCs w:val="24"/>
        </w:rPr>
        <w:t>illness</w:t>
      </w:r>
      <w:r w:rsidR="008046C7">
        <w:rPr>
          <w:sz w:val="24"/>
          <w:szCs w:val="24"/>
        </w:rPr>
        <w:t xml:space="preserve">, </w:t>
      </w:r>
      <w:r w:rsidR="00461A87" w:rsidRPr="008046C7">
        <w:rPr>
          <w:sz w:val="24"/>
          <w:szCs w:val="24"/>
        </w:rPr>
        <w:t>Neville-Shepard and Nolan</w:t>
      </w:r>
      <w:r w:rsidR="00461A87">
        <w:rPr>
          <w:sz w:val="24"/>
          <w:szCs w:val="24"/>
        </w:rPr>
        <w:t xml:space="preserve"> conclude </w:t>
      </w:r>
      <w:r w:rsidR="008046C7">
        <w:rPr>
          <w:sz w:val="24"/>
          <w:szCs w:val="24"/>
        </w:rPr>
        <w:t xml:space="preserve">the ‘diagnostic hermeneutic’ which empowers the public to assess the physical </w:t>
      </w:r>
      <w:r w:rsidR="00855E73">
        <w:rPr>
          <w:sz w:val="24"/>
          <w:szCs w:val="24"/>
        </w:rPr>
        <w:t>suitability</w:t>
      </w:r>
      <w:r w:rsidR="008046C7">
        <w:rPr>
          <w:sz w:val="24"/>
          <w:szCs w:val="24"/>
        </w:rPr>
        <w:t xml:space="preserve"> of a pres</w:t>
      </w:r>
      <w:r w:rsidR="009D0DEE">
        <w:rPr>
          <w:sz w:val="24"/>
          <w:szCs w:val="24"/>
        </w:rPr>
        <w:t>idential</w:t>
      </w:r>
      <w:r w:rsidR="008046C7">
        <w:rPr>
          <w:sz w:val="24"/>
          <w:szCs w:val="24"/>
        </w:rPr>
        <w:t xml:space="preserve"> </w:t>
      </w:r>
      <w:r w:rsidR="00855E73">
        <w:rPr>
          <w:sz w:val="24"/>
          <w:szCs w:val="24"/>
        </w:rPr>
        <w:t>candidate</w:t>
      </w:r>
      <w:r w:rsidR="008046C7">
        <w:rPr>
          <w:sz w:val="24"/>
          <w:szCs w:val="24"/>
        </w:rPr>
        <w:t xml:space="preserve"> enabled a ‘</w:t>
      </w:r>
      <w:r w:rsidR="009D0DEE">
        <w:rPr>
          <w:sz w:val="24"/>
          <w:szCs w:val="24"/>
        </w:rPr>
        <w:t>diagnostic</w:t>
      </w:r>
      <w:r w:rsidR="008046C7">
        <w:rPr>
          <w:sz w:val="24"/>
          <w:szCs w:val="24"/>
        </w:rPr>
        <w:t xml:space="preserve"> gaze’ to </w:t>
      </w:r>
      <w:r w:rsidR="009D0DEE">
        <w:rPr>
          <w:sz w:val="24"/>
          <w:szCs w:val="24"/>
        </w:rPr>
        <w:t>delegitimize</w:t>
      </w:r>
      <w:r w:rsidR="008046C7">
        <w:rPr>
          <w:sz w:val="24"/>
          <w:szCs w:val="24"/>
        </w:rPr>
        <w:t xml:space="preserve"> </w:t>
      </w:r>
      <w:r w:rsidR="00461A87">
        <w:rPr>
          <w:sz w:val="24"/>
          <w:szCs w:val="24"/>
        </w:rPr>
        <w:t xml:space="preserve">and silence </w:t>
      </w:r>
      <w:r w:rsidR="008046C7">
        <w:rPr>
          <w:sz w:val="24"/>
          <w:szCs w:val="24"/>
        </w:rPr>
        <w:t xml:space="preserve">Clinton </w:t>
      </w:r>
      <w:r w:rsidR="00461A87">
        <w:rPr>
          <w:sz w:val="24"/>
          <w:szCs w:val="24"/>
        </w:rPr>
        <w:t>through ‘rhetorical disability’; her main</w:t>
      </w:r>
      <w:r w:rsidR="009D0DEE">
        <w:rPr>
          <w:sz w:val="24"/>
          <w:szCs w:val="24"/>
        </w:rPr>
        <w:t xml:space="preserve"> disability</w:t>
      </w:r>
      <w:r w:rsidR="00461A87">
        <w:rPr>
          <w:sz w:val="24"/>
          <w:szCs w:val="24"/>
        </w:rPr>
        <w:t xml:space="preserve"> being she is an aging woman </w:t>
      </w:r>
      <w:r w:rsidR="008046C7">
        <w:rPr>
          <w:sz w:val="24"/>
          <w:szCs w:val="24"/>
        </w:rPr>
        <w:fldChar w:fldCharType="begin" w:fldLock="1"/>
      </w:r>
      <w:r w:rsidR="00D4023B">
        <w:rPr>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2019)","manualFormatting":"( 2019, p. 63, 73)","plainTextFormattedCitation":"(Neville-Shepard and Nolan, 2019)","previouslyFormattedCitation":"(Neville-Shepard and Nolan, 2019)"},"properties":{"noteIndex":0},"schema":"https://github.com/citation-style-language/schema/raw/master/csl-citation.json"}</w:instrText>
      </w:r>
      <w:r w:rsidR="008046C7">
        <w:rPr>
          <w:sz w:val="24"/>
          <w:szCs w:val="24"/>
        </w:rPr>
        <w:fldChar w:fldCharType="separate"/>
      </w:r>
      <w:r w:rsidR="008046C7" w:rsidRPr="008046C7">
        <w:rPr>
          <w:noProof/>
          <w:sz w:val="24"/>
          <w:szCs w:val="24"/>
        </w:rPr>
        <w:t>( 2019</w:t>
      </w:r>
      <w:r w:rsidR="00461A87">
        <w:rPr>
          <w:noProof/>
          <w:sz w:val="24"/>
          <w:szCs w:val="24"/>
        </w:rPr>
        <w:t>, p. 63, 73</w:t>
      </w:r>
      <w:r w:rsidR="008046C7" w:rsidRPr="008046C7">
        <w:rPr>
          <w:noProof/>
          <w:sz w:val="24"/>
          <w:szCs w:val="24"/>
        </w:rPr>
        <w:t>)</w:t>
      </w:r>
      <w:r w:rsidR="008046C7">
        <w:rPr>
          <w:sz w:val="24"/>
          <w:szCs w:val="24"/>
        </w:rPr>
        <w:fldChar w:fldCharType="end"/>
      </w:r>
      <w:r w:rsidR="00461A87">
        <w:rPr>
          <w:sz w:val="24"/>
          <w:szCs w:val="24"/>
        </w:rPr>
        <w:t xml:space="preserve">. </w:t>
      </w:r>
    </w:p>
    <w:p w14:paraId="763D8EE8" w14:textId="3931E3A3" w:rsidR="00E30334" w:rsidRDefault="00E30334" w:rsidP="009E4AC4">
      <w:pPr>
        <w:spacing w:after="200" w:line="360" w:lineRule="auto"/>
        <w:jc w:val="both"/>
        <w:rPr>
          <w:sz w:val="24"/>
          <w:szCs w:val="24"/>
        </w:rPr>
      </w:pPr>
      <w:r>
        <w:rPr>
          <w:sz w:val="24"/>
          <w:szCs w:val="24"/>
        </w:rPr>
        <w:t xml:space="preserve">There are paradoxical issues with this representation of Clinton. Trump </w:t>
      </w:r>
      <w:r w:rsidR="00D4023B">
        <w:rPr>
          <w:sz w:val="24"/>
          <w:szCs w:val="24"/>
        </w:rPr>
        <w:t xml:space="preserve">is older than Clinton, refused to disclose his tax returns, is overweight and purported to have an unhealthy diet </w:t>
      </w:r>
      <w:r w:rsidR="00D4023B">
        <w:rPr>
          <w:sz w:val="24"/>
          <w:szCs w:val="24"/>
        </w:rPr>
        <w:fldChar w:fldCharType="begin" w:fldLock="1"/>
      </w:r>
      <w:r w:rsidR="00075AB4">
        <w:rPr>
          <w:sz w:val="24"/>
          <w:szCs w:val="24"/>
        </w:rPr>
        <w:instrText>ADDIN CSL_CITATION {"citationItems":[{"id":"ITEM-1","itemData":{"DOI":"10.1177/1077699018766501","abstract":"U.S. political party genderization (Republicans as masculine; Democrats as feminine) is well-documented in research. To determine if Hillary Clinton may have disrupted these patterns as the first female major-party presidential nominee, Reddit posts during the 2016 election campaign were analyzed. Most studies focus on professional news or candidate self-presentations concocted by image handlers. We departed from this tradition, focusing on (a) gender qualities that Redditors assign to candidates on this platform and (b) statistical tracking of these patterns over time. The results provide insight into how the electorate presented the two candidates and Donald Trump's largely unexpected victory.","author":[{"dropping-particle":"","family":"Hale","given":"Brent J","non-dropping-particle":"","parse-names":false,"suffix":""},{"dropping-particle":"","family":"Grabe","given":"Maria Elizabeth","non-dropping-particle":"","parse-names":false,"suffix":""}],"container-title":"Journalism &amp; Mass Communication Quarterly","id":"ITEM-1","issue":"2","issued":{"date-parts":[["2018"]]},"page":"449-470","title":"Social Media Uses and Content Visual War: A Content Analysis of Clinton and Trump Subreddits During the 2016 Campaign","type":"article-journal","volume":"95"},"uris":["http://www.mendeley.com/documents/?uuid=6179fa40-e259-3057-bcdf-5309e227088b"]},{"id":"ITEM-2","itemData":{"DOI":"10.1080/07491409.2019.1575301","ISSN":"2152999X","abstract":"Reactions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Communication","id":"ITEM-2","issue":"1","issued":{"date-parts":[["2019"]]},"page":"60-79","title":"“She Doesn’t Have the Stamina”: Hillary Clinton and the Hysteria Diagnosis in the 2016 Presidential Election","type":"article-journal","volume":"42"},"uris":["http://www.mendeley.com/documents/?uuid=0086afef-4b2e-3aab-9085-090060a5b299"]},{"id":"ITEM-3","itemData":{"DOI":"10.1080/00107530.2019.1637392","ISSN":"00107530","abstract":"This paper addresses the complex relationship between women and aggression: one that is troubled by numerous cultural biases that pressure women to be nice, to avoid self-assertion, and to never get angry. These forces have silenced women throughout time, reflecting a powerful patriarchy that has existed for centuries. I begin with a personal vignette reflecting struggles with aggression, followed by two clinical examples in which my female patients were able to mobilize aggression for constructive use. I also explore cultural and developmental factors that inhibit women’s aggression and discuss the ways therapy can help women integrate a healthy aggression. References to the 2016 presidential election and the 2018 Senate Judiciary Committee Hearing of Justice Brett Kavanaugh are included as examples of the powerful psychological and sociocultural factors that infiltrate women’s struggles with aggression. Integrating these elements tempers the tendency of psychoanalysis to separate the individual from the social, the intrapsychic from the political, and the private from the public.","author":[{"dropping-particle":"","family":"Zuckerman","given":"Janet R","non-dropping-particle":"","parse-names":false,"suffix":""}],"container-title":"Contemporary Psychoanalysis","id":"ITEM-3","issue":"3","issued":{"date-parts":[["2019"]]},"page":"214-251","title":"Nasty Women: Toward a New Narrative on Female Aggression","type":"article-journal","volume":"55"},"uris":["http://www.mendeley.com/documents/?uuid=b89cf996-9c1a-3a1e-bc6d-0a19a87fec24"]}],"mendeley":{"formattedCitation":"(Hale and Grabe, 2018; Neville-Shepard and Nolan, 2019; Zuckerman, 2019)","plainTextFormattedCitation":"(Hale and Grabe, 2018; Neville-Shepard and Nolan, 2019; Zuckerman, 2019)","previouslyFormattedCitation":"(Hale and Grabe, 2018; Neville-Shepard and Nolan, 2019; Zuckerman, 2019)"},"properties":{"noteIndex":0},"schema":"https://github.com/citation-style-language/schema/raw/master/csl-citation.json"}</w:instrText>
      </w:r>
      <w:r w:rsidR="00D4023B">
        <w:rPr>
          <w:sz w:val="24"/>
          <w:szCs w:val="24"/>
        </w:rPr>
        <w:fldChar w:fldCharType="separate"/>
      </w:r>
      <w:r w:rsidR="00D4023B" w:rsidRPr="00D4023B">
        <w:rPr>
          <w:noProof/>
          <w:sz w:val="24"/>
          <w:szCs w:val="24"/>
        </w:rPr>
        <w:t>(Hale and Grabe, 2018; Neville-Shepard and Nolan, 2019; Zuckerman, 2019)</w:t>
      </w:r>
      <w:r w:rsidR="00D4023B">
        <w:rPr>
          <w:sz w:val="24"/>
          <w:szCs w:val="24"/>
        </w:rPr>
        <w:fldChar w:fldCharType="end"/>
      </w:r>
      <w:r w:rsidR="00D4023B">
        <w:rPr>
          <w:sz w:val="24"/>
          <w:szCs w:val="24"/>
        </w:rPr>
        <w:t xml:space="preserve">. </w:t>
      </w:r>
      <w:r w:rsidR="00B4697F">
        <w:rPr>
          <w:sz w:val="24"/>
          <w:szCs w:val="24"/>
        </w:rPr>
        <w:t xml:space="preserve">However, Trump did not become ill at a public event, after </w:t>
      </w:r>
      <w:r w:rsidR="00075AB4">
        <w:rPr>
          <w:sz w:val="24"/>
          <w:szCs w:val="24"/>
        </w:rPr>
        <w:t xml:space="preserve">this event an Economist/YouGov poll, showed a decrease in confidence over Clinton’s health </w:t>
      </w:r>
      <w:r w:rsidR="00B4697F">
        <w:rPr>
          <w:sz w:val="24"/>
          <w:szCs w:val="24"/>
        </w:rPr>
        <w:t xml:space="preserve"> </w:t>
      </w:r>
      <w:r w:rsidR="00075AB4">
        <w:rPr>
          <w:sz w:val="24"/>
          <w:szCs w:val="24"/>
        </w:rPr>
        <w:t xml:space="preserve">within Democrat voters </w:t>
      </w:r>
      <w:r w:rsidR="00075AB4">
        <w:rPr>
          <w:sz w:val="24"/>
          <w:szCs w:val="24"/>
        </w:rPr>
        <w:fldChar w:fldCharType="begin" w:fldLock="1"/>
      </w:r>
      <w:r w:rsidR="00D05FEB">
        <w:rPr>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2019)","manualFormatting":"(Neville-Shepard and Nolan, 2019, p. 60)","plainTextFormattedCitation":"(Neville-Shepard and Nolan, 2019)","previouslyFormattedCitation":"(Neville-Shepard and Nolan, 2019)"},"properties":{"noteIndex":0},"schema":"https://github.com/citation-style-language/schema/raw/master/csl-citation.json"}</w:instrText>
      </w:r>
      <w:r w:rsidR="00075AB4">
        <w:rPr>
          <w:sz w:val="24"/>
          <w:szCs w:val="24"/>
        </w:rPr>
        <w:fldChar w:fldCharType="separate"/>
      </w:r>
      <w:r w:rsidR="00075AB4" w:rsidRPr="00075AB4">
        <w:rPr>
          <w:noProof/>
          <w:sz w:val="24"/>
          <w:szCs w:val="24"/>
        </w:rPr>
        <w:t>(Neville-Shepard and Nolan, 2019</w:t>
      </w:r>
      <w:r w:rsidR="00075AB4">
        <w:rPr>
          <w:noProof/>
          <w:sz w:val="24"/>
          <w:szCs w:val="24"/>
        </w:rPr>
        <w:t>, p. 60</w:t>
      </w:r>
      <w:r w:rsidR="00075AB4" w:rsidRPr="00075AB4">
        <w:rPr>
          <w:noProof/>
          <w:sz w:val="24"/>
          <w:szCs w:val="24"/>
        </w:rPr>
        <w:t>)</w:t>
      </w:r>
      <w:r w:rsidR="00075AB4">
        <w:rPr>
          <w:sz w:val="24"/>
          <w:szCs w:val="24"/>
        </w:rPr>
        <w:fldChar w:fldCharType="end"/>
      </w:r>
      <w:r w:rsidR="00075AB4">
        <w:rPr>
          <w:sz w:val="24"/>
          <w:szCs w:val="24"/>
        </w:rPr>
        <w:t xml:space="preserve">. </w:t>
      </w:r>
      <w:r w:rsidR="00D05FEB">
        <w:rPr>
          <w:sz w:val="24"/>
          <w:szCs w:val="24"/>
        </w:rPr>
        <w:t>Through an ‘</w:t>
      </w:r>
      <w:r w:rsidR="00D05FEB" w:rsidRPr="00406576">
        <w:rPr>
          <w:i/>
          <w:iCs/>
          <w:sz w:val="24"/>
          <w:szCs w:val="24"/>
        </w:rPr>
        <w:t xml:space="preserve">Analysis of Gender Framing in 2016 Persuasive Memes of </w:t>
      </w:r>
      <w:r w:rsidR="00406576" w:rsidRPr="00406576">
        <w:rPr>
          <w:i/>
          <w:iCs/>
          <w:sz w:val="24"/>
          <w:szCs w:val="24"/>
        </w:rPr>
        <w:t xml:space="preserve">Hilary </w:t>
      </w:r>
      <w:r w:rsidR="00D05FEB" w:rsidRPr="00406576">
        <w:rPr>
          <w:i/>
          <w:iCs/>
          <w:sz w:val="24"/>
          <w:szCs w:val="24"/>
        </w:rPr>
        <w:t>Clinton</w:t>
      </w:r>
      <w:r w:rsidR="00406576" w:rsidRPr="00406576">
        <w:rPr>
          <w:i/>
          <w:iCs/>
          <w:sz w:val="24"/>
          <w:szCs w:val="24"/>
        </w:rPr>
        <w:t>’</w:t>
      </w:r>
      <w:r w:rsidR="00D05FEB">
        <w:rPr>
          <w:sz w:val="24"/>
          <w:szCs w:val="24"/>
        </w:rPr>
        <w:t xml:space="preserve">, Nee and De Maio </w:t>
      </w:r>
      <w:r w:rsidR="00D05FEB">
        <w:rPr>
          <w:sz w:val="24"/>
          <w:szCs w:val="24"/>
        </w:rPr>
        <w:fldChar w:fldCharType="begin" w:fldLock="1"/>
      </w:r>
      <w:r w:rsidR="004C1312">
        <w:rPr>
          <w:sz w:val="24"/>
          <w:szCs w:val="24"/>
        </w:rPr>
        <w:instrText>ADDIN CSL_CITATION {"citationItems":[{"id":"ITEM-1","itemData":{"DOI":"10.1080/08838151.2019.1620561","ISSN":"15506878","abstract":"A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Media","id":"ITEM-1","issue":"2","issued":{"date-parts":[["2019"]]},"page":"304-321","title":"A ‘Presidential Look’? An Analysis of Gender Framing in 2016 Persuasive Memes of Hillary Clinton","type":"article-journal","volume":"63"},"uris":["http://www.mendeley.com/documents/?uuid=68f6806f-e2bc-3da3-9aa8-1c7d2521c291"]}],"mendeley":{"formattedCitation":"(Nee and De Maio, 2019)","manualFormatting":"(2019)","plainTextFormattedCitation":"(Nee and De Maio, 2019)","previouslyFormattedCitation":"(Nee and De Maio, 2019)"},"properties":{"noteIndex":0},"schema":"https://github.com/citation-style-language/schema/raw/master/csl-citation.json"}</w:instrText>
      </w:r>
      <w:r w:rsidR="00D05FEB">
        <w:rPr>
          <w:sz w:val="24"/>
          <w:szCs w:val="24"/>
        </w:rPr>
        <w:fldChar w:fldCharType="separate"/>
      </w:r>
      <w:r w:rsidR="00406576" w:rsidRPr="00406576">
        <w:rPr>
          <w:noProof/>
          <w:sz w:val="24"/>
          <w:szCs w:val="24"/>
        </w:rPr>
        <w:t>(2019)</w:t>
      </w:r>
      <w:r w:rsidR="00D05FEB">
        <w:rPr>
          <w:sz w:val="24"/>
          <w:szCs w:val="24"/>
        </w:rPr>
        <w:fldChar w:fldCharType="end"/>
      </w:r>
      <w:r w:rsidR="00D05FEB">
        <w:rPr>
          <w:sz w:val="24"/>
          <w:szCs w:val="24"/>
        </w:rPr>
        <w:t xml:space="preserve"> concluded that</w:t>
      </w:r>
      <w:r w:rsidR="00406576">
        <w:rPr>
          <w:sz w:val="24"/>
          <w:szCs w:val="24"/>
        </w:rPr>
        <w:t xml:space="preserve"> before the September 11 event</w:t>
      </w:r>
      <w:r w:rsidR="00D05FEB">
        <w:rPr>
          <w:sz w:val="24"/>
          <w:szCs w:val="24"/>
        </w:rPr>
        <w:t xml:space="preserve">, ‘negative female biological gender stereotypes were </w:t>
      </w:r>
      <w:r w:rsidR="00406576">
        <w:rPr>
          <w:sz w:val="24"/>
          <w:szCs w:val="24"/>
        </w:rPr>
        <w:t>prevalent in memes of Clinton’ throughout the president</w:t>
      </w:r>
      <w:r w:rsidR="004C1312">
        <w:rPr>
          <w:sz w:val="24"/>
          <w:szCs w:val="24"/>
        </w:rPr>
        <w:t>ial</w:t>
      </w:r>
      <w:r w:rsidR="00406576">
        <w:rPr>
          <w:sz w:val="24"/>
          <w:szCs w:val="24"/>
        </w:rPr>
        <w:t xml:space="preserve"> campaign</w:t>
      </w:r>
      <w:r w:rsidR="004C1312">
        <w:rPr>
          <w:sz w:val="24"/>
          <w:szCs w:val="24"/>
        </w:rPr>
        <w:t>,</w:t>
      </w:r>
      <w:r w:rsidR="00406576">
        <w:rPr>
          <w:sz w:val="24"/>
          <w:szCs w:val="24"/>
        </w:rPr>
        <w:t xml:space="preserve"> and the event only </w:t>
      </w:r>
      <w:r w:rsidR="001E335A">
        <w:rPr>
          <w:sz w:val="24"/>
          <w:szCs w:val="24"/>
        </w:rPr>
        <w:t xml:space="preserve">added to a </w:t>
      </w:r>
      <w:r w:rsidR="00406576">
        <w:rPr>
          <w:sz w:val="24"/>
          <w:szCs w:val="24"/>
        </w:rPr>
        <w:t xml:space="preserve">host of existing memes which sought to denigrate Clinton’s legitimacy by focusing on her feminine weaknesses </w:t>
      </w:r>
      <w:r w:rsidR="00406576">
        <w:rPr>
          <w:sz w:val="24"/>
          <w:szCs w:val="24"/>
        </w:rPr>
        <w:fldChar w:fldCharType="begin" w:fldLock="1"/>
      </w:r>
      <w:r w:rsidR="006B09C3">
        <w:rPr>
          <w:sz w:val="24"/>
          <w:szCs w:val="24"/>
        </w:rPr>
        <w:instrText>ADDIN CSL_CITATION {"citationItems":[{"id":"ITEM-1","itemData":{"DOI":"10.1080/08838151.2019.1620561","ISSN":"15506878","abstract":"A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Media","id":"ITEM-1","issue":"2","issued":{"date-parts":[["2019"]]},"page":"304-321","title":"A ‘Presidential Look’? An Analysis of Gender Framing in 2016 Persuasive Memes of Hillary Clinton","type":"article-journal","volume":"63"},"uris":["http://www.mendeley.com/documents/?uuid=68f6806f-e2bc-3da3-9aa8-1c7d2521c291"]}],"mendeley":{"formattedCitation":"(Nee and De Maio, 2019)","manualFormatting":"(2019, p. 314)","plainTextFormattedCitation":"(Nee and De Maio, 2019)","previouslyFormattedCitation":"(Nee and De Maio, 2019)"},"properties":{"noteIndex":0},"schema":"https://github.com/citation-style-language/schema/raw/master/csl-citation.json"}</w:instrText>
      </w:r>
      <w:r w:rsidR="00406576">
        <w:rPr>
          <w:sz w:val="24"/>
          <w:szCs w:val="24"/>
        </w:rPr>
        <w:fldChar w:fldCharType="separate"/>
      </w:r>
      <w:r w:rsidR="00406576" w:rsidRPr="00406576">
        <w:rPr>
          <w:noProof/>
          <w:sz w:val="24"/>
          <w:szCs w:val="24"/>
        </w:rPr>
        <w:t>(2019</w:t>
      </w:r>
      <w:r w:rsidR="00406576">
        <w:rPr>
          <w:noProof/>
          <w:sz w:val="24"/>
          <w:szCs w:val="24"/>
        </w:rPr>
        <w:t>, p. 314</w:t>
      </w:r>
      <w:r w:rsidR="00406576" w:rsidRPr="00406576">
        <w:rPr>
          <w:noProof/>
          <w:sz w:val="24"/>
          <w:szCs w:val="24"/>
        </w:rPr>
        <w:t>)</w:t>
      </w:r>
      <w:r w:rsidR="00406576">
        <w:rPr>
          <w:sz w:val="24"/>
          <w:szCs w:val="24"/>
        </w:rPr>
        <w:fldChar w:fldCharType="end"/>
      </w:r>
      <w:r w:rsidR="00406576">
        <w:rPr>
          <w:sz w:val="24"/>
          <w:szCs w:val="24"/>
        </w:rPr>
        <w:t>.</w:t>
      </w:r>
      <w:r w:rsidR="006B09C3">
        <w:rPr>
          <w:sz w:val="24"/>
          <w:szCs w:val="24"/>
        </w:rPr>
        <w:t xml:space="preserve"> The implications of this negative social representation of the weak older wom</w:t>
      </w:r>
      <w:r w:rsidR="004C1312">
        <w:rPr>
          <w:sz w:val="24"/>
          <w:szCs w:val="24"/>
        </w:rPr>
        <w:t>a</w:t>
      </w:r>
      <w:r w:rsidR="006B09C3">
        <w:rPr>
          <w:sz w:val="24"/>
          <w:szCs w:val="24"/>
        </w:rPr>
        <w:t>n can be seen to evidence the continuing existence  and strength of the pervasive social narrative that</w:t>
      </w:r>
      <w:r w:rsidR="00525DDF">
        <w:rPr>
          <w:sz w:val="24"/>
          <w:szCs w:val="24"/>
        </w:rPr>
        <w:t xml:space="preserve">; </w:t>
      </w:r>
      <w:r w:rsidR="006B09C3">
        <w:rPr>
          <w:sz w:val="24"/>
          <w:szCs w:val="24"/>
        </w:rPr>
        <w:t xml:space="preserve">not only is political leadership naturally </w:t>
      </w:r>
      <w:r w:rsidR="00075CBA">
        <w:rPr>
          <w:sz w:val="24"/>
          <w:szCs w:val="24"/>
        </w:rPr>
        <w:t xml:space="preserve">still </w:t>
      </w:r>
      <w:r w:rsidR="006B09C3">
        <w:rPr>
          <w:sz w:val="24"/>
          <w:szCs w:val="24"/>
        </w:rPr>
        <w:t xml:space="preserve">deemed to be masculine but that woman are still deemed unworthy, too weak and unable of a </w:t>
      </w:r>
      <w:r w:rsidR="00525DDF">
        <w:rPr>
          <w:sz w:val="24"/>
          <w:szCs w:val="24"/>
        </w:rPr>
        <w:t>presidential</w:t>
      </w:r>
      <w:r w:rsidR="006B09C3">
        <w:rPr>
          <w:sz w:val="24"/>
          <w:szCs w:val="24"/>
        </w:rPr>
        <w:t xml:space="preserve"> role </w:t>
      </w:r>
      <w:r w:rsidR="006B09C3">
        <w:rPr>
          <w:sz w:val="24"/>
          <w:szCs w:val="24"/>
        </w:rPr>
        <w:fldChar w:fldCharType="begin" w:fldLock="1"/>
      </w:r>
      <w:r w:rsidR="00525DDF">
        <w:rPr>
          <w:sz w:val="24"/>
          <w:szCs w:val="24"/>
        </w:rPr>
        <w:instrText>ADDIN CSL_CITATION {"citationItems":[{"id":"ITEM-1","itemData":{"author":[{"dropping-particle":"","family":"Lefkowitz","given":"Mary R.","non-dropping-particle":"","parse-names":false,"suffix":""}],"edition":"Second","id":"ITEM-1","issued":{"date-parts":[["2007"]]},"publisher":"Gerald Duckworth &amp; Co. Lyd","publisher-place":"London","title":"Women in Greek Myth","type":"book"},"uris":["http://www.mendeley.com/documents/?uuid=39133827-d56c-46e7-9afb-e3766791da0c"]},{"id":"ITEM-2","itemData":{"DOI":"10.1080/08838151.2019.1620561","ISSN":"15506878","abstract":"A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Media","id":"ITEM-2","issue":"2","issued":{"date-parts":[["2019"]]},"page":"304-321","title":"A ‘Presidential Look’? An Analysis of Gender Framing in 2016 Persuasive Memes of Hillary Clinton","type":"article-journal","volume":"63"},"uris":["http://www.mendeley.com/documents/?uuid=68f6806f-e2bc-3da3-9aa8-1c7d2521c291"]},{"id":"ITEM-3","itemData":{"DOI":"10.1080/07491409.2019.1575301","ISSN":"2152999X","abstract":"Reactions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Communication","id":"ITEM-3","issue":"1","issued":{"date-parts":[["2019"]]},"page":"60-79","title":"“She Doesn’t Have the Stamina”: Hillary Clinton and the Hysteria Diagnosis in the 2016 Presidential Election","type":"article-journal","volume":"42"},"uris":["http://www.mendeley.com/documents/?uuid=0086afef-4b2e-3aab-9085-090060a5b299"]},{"id":"ITEM-4","itemData":{"author":[{"dropping-particle":"","family":"Beard","given":"Mary","non-dropping-particle":"","parse-names":false,"suffix":""}],"id":"ITEM-4","issued":{"date-parts":[["2018"]]},"publisher":"Profile Books Ltd","publisher-place":"London","title":"Women &amp; Power","type":"book"},"uris":["http://www.mendeley.com/documents/?uuid=5347ab55-79f2-4cc0-af81-8e584709f424"]}],"mendeley":{"formattedCitation":"(Lefkowitz, 2007; Beard, 2018; Nee and De Maio, 2019; Neville-Shepard and Nolan, 2019)","manualFormatting":"(Lefkowitz, 2007, p. 7; Beard, 2018; Nee and De Maio, 2019; Neville-Shepard and Nolan, 2019)","plainTextFormattedCitation":"(Lefkowitz, 2007; Beard, 2018; Nee and De Maio, 2019; Neville-Shepard and Nolan, 2019)","previouslyFormattedCitation":"(Lefkowitz, 2007; Beard, 2018; Nee and De Maio, 2019; Neville-Shepard and Nolan, 2019)"},"properties":{"noteIndex":0},"schema":"https://github.com/citation-style-language/schema/raw/master/csl-citation.json"}</w:instrText>
      </w:r>
      <w:r w:rsidR="006B09C3">
        <w:rPr>
          <w:sz w:val="24"/>
          <w:szCs w:val="24"/>
        </w:rPr>
        <w:fldChar w:fldCharType="separate"/>
      </w:r>
      <w:r w:rsidR="006B09C3" w:rsidRPr="006B09C3">
        <w:rPr>
          <w:noProof/>
          <w:sz w:val="24"/>
          <w:szCs w:val="24"/>
        </w:rPr>
        <w:t>(Lefkowitz, 2007</w:t>
      </w:r>
      <w:r w:rsidR="006B09C3">
        <w:rPr>
          <w:noProof/>
          <w:sz w:val="24"/>
          <w:szCs w:val="24"/>
        </w:rPr>
        <w:t>, p. 7</w:t>
      </w:r>
      <w:r w:rsidR="006B09C3" w:rsidRPr="006B09C3">
        <w:rPr>
          <w:noProof/>
          <w:sz w:val="24"/>
          <w:szCs w:val="24"/>
        </w:rPr>
        <w:t>; Beard, 2018; Nee and De Maio, 2019; Neville-Shepard and Nolan, 2019)</w:t>
      </w:r>
      <w:r w:rsidR="006B09C3">
        <w:rPr>
          <w:sz w:val="24"/>
          <w:szCs w:val="24"/>
        </w:rPr>
        <w:fldChar w:fldCharType="end"/>
      </w:r>
      <w:r w:rsidR="006B09C3">
        <w:rPr>
          <w:sz w:val="24"/>
          <w:szCs w:val="24"/>
        </w:rPr>
        <w:t xml:space="preserve">. </w:t>
      </w:r>
    </w:p>
    <w:p w14:paraId="1FECFC4E" w14:textId="74E2ED80" w:rsidR="00592344" w:rsidRDefault="00592344" w:rsidP="00E73908">
      <w:pPr>
        <w:tabs>
          <w:tab w:val="left" w:pos="2835"/>
        </w:tabs>
        <w:spacing w:after="200" w:line="360" w:lineRule="auto"/>
        <w:jc w:val="both"/>
        <w:rPr>
          <w:sz w:val="24"/>
          <w:szCs w:val="24"/>
          <w:u w:val="single"/>
        </w:rPr>
      </w:pPr>
      <w:r>
        <w:rPr>
          <w:sz w:val="24"/>
          <w:szCs w:val="24"/>
          <w:u w:val="single"/>
        </w:rPr>
        <w:lastRenderedPageBreak/>
        <w:t xml:space="preserve">Image </w:t>
      </w:r>
      <w:r w:rsidR="00410A9B">
        <w:rPr>
          <w:sz w:val="24"/>
          <w:szCs w:val="24"/>
          <w:u w:val="single"/>
        </w:rPr>
        <w:t>1: CrookedHillary</w:t>
      </w:r>
    </w:p>
    <w:p w14:paraId="1DA6C6ED" w14:textId="6698C141" w:rsidR="00592344" w:rsidRDefault="004F7386" w:rsidP="009E4AC4">
      <w:pPr>
        <w:spacing w:after="200" w:line="360" w:lineRule="auto"/>
        <w:jc w:val="center"/>
        <w:rPr>
          <w:sz w:val="24"/>
          <w:szCs w:val="24"/>
        </w:rPr>
      </w:pPr>
      <w:r>
        <w:rPr>
          <w:noProof/>
          <w:sz w:val="24"/>
          <w:szCs w:val="24"/>
        </w:rPr>
        <w:drawing>
          <wp:inline distT="0" distB="0" distL="0" distR="0" wp14:anchorId="2E8F2B22" wp14:editId="74E69DFC">
            <wp:extent cx="3310557" cy="2301240"/>
            <wp:effectExtent l="0" t="0" r="4445" b="3810"/>
            <wp:docPr id="1" name="Picture 1"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newspap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22098" cy="2309262"/>
                    </a:xfrm>
                    <a:prstGeom prst="rect">
                      <a:avLst/>
                    </a:prstGeom>
                  </pic:spPr>
                </pic:pic>
              </a:graphicData>
            </a:graphic>
          </wp:inline>
        </w:drawing>
      </w:r>
    </w:p>
    <w:p w14:paraId="0D3AC35E" w14:textId="3C9074E1" w:rsidR="00F26BF1" w:rsidRDefault="00F26BF1" w:rsidP="00F26BF1">
      <w:pPr>
        <w:spacing w:after="200" w:line="36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fldChar w:fldCharType="begin" w:fldLock="1"/>
      </w:r>
      <w:r w:rsidR="000D7AC1">
        <w:rPr>
          <w:sz w:val="24"/>
          <w:szCs w:val="24"/>
        </w:rPr>
        <w:instrText>ADDIN CSL_CITATION {"citationItems":[{"id":"ITEM-1","itemData":{"id":"ITEM-1","issued":{"date-parts":[["2016"]]},"title":"CrookedHillary","type":"article"},"uris":["http://www.mendeley.com/documents/?uuid=562d1002-0654-4327-8a26-fb21b3a07dd2"]}],"mendeley":{"formattedCitation":"(‘CrookedHillary’, 2016)","manualFormatting":"(CrookedHillary, 2016)","plainTextFormattedCitation":"(‘CrookedHillary’, 2016)","previouslyFormattedCitation":"(‘CrookedHillary’, 2016)"},"properties":{"noteIndex":0},"schema":"https://github.com/citation-style-language/schema/raw/master/csl-citation.json"}</w:instrText>
      </w:r>
      <w:r>
        <w:rPr>
          <w:sz w:val="24"/>
          <w:szCs w:val="24"/>
        </w:rPr>
        <w:fldChar w:fldCharType="separate"/>
      </w:r>
      <w:r w:rsidRPr="00F26BF1">
        <w:rPr>
          <w:noProof/>
          <w:sz w:val="24"/>
          <w:szCs w:val="24"/>
        </w:rPr>
        <w:t>(</w:t>
      </w:r>
      <w:r w:rsidRPr="000D7AC1">
        <w:rPr>
          <w:i/>
          <w:iCs/>
          <w:noProof/>
          <w:sz w:val="24"/>
          <w:szCs w:val="24"/>
        </w:rPr>
        <w:t>CrookedHillary</w:t>
      </w:r>
      <w:r w:rsidRPr="00F26BF1">
        <w:rPr>
          <w:noProof/>
          <w:sz w:val="24"/>
          <w:szCs w:val="24"/>
        </w:rPr>
        <w:t>, 2016)</w:t>
      </w:r>
      <w:r>
        <w:rPr>
          <w:sz w:val="24"/>
          <w:szCs w:val="24"/>
        </w:rPr>
        <w:fldChar w:fldCharType="end"/>
      </w:r>
    </w:p>
    <w:p w14:paraId="222A2F51" w14:textId="77777777" w:rsidR="00592344" w:rsidRPr="00592344" w:rsidRDefault="00592344" w:rsidP="009E4AC4">
      <w:pPr>
        <w:spacing w:after="200" w:line="360" w:lineRule="auto"/>
        <w:jc w:val="right"/>
        <w:rPr>
          <w:sz w:val="24"/>
          <w:szCs w:val="24"/>
        </w:rPr>
      </w:pPr>
    </w:p>
    <w:p w14:paraId="4765F943" w14:textId="2417FB2E" w:rsidR="00012B45" w:rsidRDefault="00012B45" w:rsidP="009E4AC4">
      <w:pPr>
        <w:spacing w:after="200" w:line="360" w:lineRule="auto"/>
        <w:jc w:val="both"/>
        <w:rPr>
          <w:i/>
          <w:sz w:val="24"/>
          <w:szCs w:val="24"/>
          <w:u w:val="single"/>
        </w:rPr>
      </w:pPr>
      <w:r>
        <w:rPr>
          <w:i/>
          <w:sz w:val="24"/>
          <w:szCs w:val="24"/>
          <w:u w:val="single"/>
        </w:rPr>
        <w:t>Image 2</w:t>
      </w:r>
    </w:p>
    <w:p w14:paraId="27E1076A" w14:textId="52F10A63" w:rsidR="00F60346" w:rsidRDefault="00013681" w:rsidP="009E4AC4">
      <w:pPr>
        <w:spacing w:after="200" w:line="360" w:lineRule="auto"/>
        <w:jc w:val="both"/>
        <w:rPr>
          <w:sz w:val="24"/>
          <w:szCs w:val="24"/>
        </w:rPr>
      </w:pPr>
      <w:r>
        <w:rPr>
          <w:sz w:val="24"/>
          <w:szCs w:val="24"/>
        </w:rPr>
        <w:t xml:space="preserve">The women’s suffragist, Matilda Joslyn Gage, was labelled as a witch by the ruling male white elite of her time, due to advocating for women’s right to vote </w:t>
      </w:r>
      <w:r w:rsidR="002F2B2F">
        <w:rPr>
          <w:sz w:val="24"/>
          <w:szCs w:val="24"/>
        </w:rPr>
        <w:fldChar w:fldCharType="begin" w:fldLock="1"/>
      </w:r>
      <w:r w:rsidR="002F2B2F">
        <w:rPr>
          <w:sz w:val="24"/>
          <w:szCs w:val="24"/>
        </w:rPr>
        <w:instrText>ADDIN CSL_CITATION {"citationItems":[{"id":"ITEM-1","itemData":{"ISSN":"10921311","abstract":"[...]it is revealed that, while she was not the witch who has been assaulting the family she actually loves, the actions that her family members have taken, motivated by their suspicion of her, ultimately corral Thomasin into becoming one after all. Elizabeth Reis has analyzed the Puritan conception of the soul as feminized and femininity as inherently weak, foreclosing women as especially vulnerable to Satanic temptation. [...]this positions women as the weak link between Satan and the larger human community, which in this patriarchal conception must default to men.28 This view of women as vulnerable and spiritually suspect matters especially because it was not only men who held it. [...]there are a wide variety of feminists who self-identify as Witches.61 While the aesthetics may sometimes be different from the stereotype of the hippie witch spurred by the second wave, feminists today share with them the historically innovative idea that Witch and feminist are actually one and the same concept. [...]from an early modern, Puritan perspective, the only character who makes it through the film with his soul intact is Caleb.","author":[{"dropping-particle":"","family":"Zwissler","given":"Laurel","non-dropping-particle":"","parse-names":false,"suffix":""}],"container-title":"Journal of Religion and Film","id":"ITEM-1","issue":"3","issued":{"date-parts":[["2018"]]},"page":"0_1,1-33","title":"'I am That Very Witch': On The Witch, Feminism, and Not Surviving Patriarchy","type":"article-journal","volume":"22"},"uris":["http://www.mendeley.com/documents/?uuid=665c5e50-9d30-31bf-9080-f188b6fac811"]},{"id":"ITEM-2","itemData":{"DOI":"10.1093/oso/9780190664473.001.0001","ISBN":"9780190664473","abstract":"According to the Bible, Eve was the first to heed Satan’s advice to eat of the forbidden fruit. The notion of woman as the Devil’s accomplice is prominent throughout the history of Christianity and has been used to legitimate the subordination of wives and daughters. During the nineteenth century, rebellious females performed counter-readings of this misogynist tradition. Hereby, Lucifer was reconceptualized as a feminist liberator of womankind, and Eve became a heroine. In these reimaginings, Satan is an ally in the struggle against a patriarchy supported by God the Father and his male priests. The book delineates how such Satanic feminism is expressed in a number of nineteenth-century esoteric works, literary texts, autobiographies, pamphlets and journals, newspaper articles, paintings, sculptures, and even artefacts of consumer culture such as jewellery. The analysis focuses on interfaces between esotericism, literature, art, and the political realm. New light is thus shed on neglected aspects of the intellectual history of feminism, Satanism, and revisionary mythmaking. The scope of the study makes it valuable not only for historians of religion but also for those with a general interest in cultural history (or specific aspects of it like gender history, romanticism, or decadent-symbolist art and literature).","author":[{"dropping-particle":"","family":"Faxneld","given":"Per","non-dropping-particle":"","parse-names":false,"suffix":""}],"container-title":"Satanic Feminism: Lucifer as the Liberator of Woman in Nineteenth-Century Culture","id":"ITEM-2","issued":{"date-parts":[["2017","1","1"]]},"number-of-pages":"1-566","publisher":"Oxford University Press","title":"Satanic feminism: Lucifer as the liberator of woman in nineteenth-century culture","type":"book"},"uris":["http://www.mendeley.com/documents/?uuid=a13e685c-9996-3193-9fd3-0221944cd3c5"]}],"mendeley":{"formattedCitation":"(Faxneld, 2017; Zwissler, 2018)","plainTextFormattedCitation":"(Faxneld, 2017; Zwissler, 2018)","previouslyFormattedCitation":"(Faxneld, 2017; Zwissler, 2018)"},"properties":{"noteIndex":0},"schema":"https://github.com/citation-style-language/schema/raw/master/csl-citation.json"}</w:instrText>
      </w:r>
      <w:r w:rsidR="002F2B2F">
        <w:rPr>
          <w:sz w:val="24"/>
          <w:szCs w:val="24"/>
        </w:rPr>
        <w:fldChar w:fldCharType="separate"/>
      </w:r>
      <w:r w:rsidR="002F2B2F" w:rsidRPr="002F2B2F">
        <w:rPr>
          <w:noProof/>
          <w:sz w:val="24"/>
          <w:szCs w:val="24"/>
        </w:rPr>
        <w:t>(Faxneld, 2017; Zwissler, 2018)</w:t>
      </w:r>
      <w:r w:rsidR="002F2B2F">
        <w:rPr>
          <w:sz w:val="24"/>
          <w:szCs w:val="24"/>
        </w:rPr>
        <w:fldChar w:fldCharType="end"/>
      </w:r>
      <w:r w:rsidR="002F2B2F">
        <w:rPr>
          <w:sz w:val="24"/>
          <w:szCs w:val="24"/>
        </w:rPr>
        <w:t xml:space="preserve">. Critically exploring women’s subjugation by church and state, Gage reflected that historically witchcraft served three main patriarchal objectives; ‘enriching the church’, ‘gratification of private malice’ and ‘the advancement of political schemes’ </w:t>
      </w:r>
      <w:r w:rsidR="002F2B2F">
        <w:rPr>
          <w:sz w:val="24"/>
          <w:szCs w:val="24"/>
        </w:rPr>
        <w:fldChar w:fldCharType="begin" w:fldLock="1"/>
      </w:r>
      <w:r w:rsidR="00AE6A9C">
        <w:rPr>
          <w:sz w:val="24"/>
          <w:szCs w:val="24"/>
        </w:rPr>
        <w:instrText>ADDIN CSL_CITATION {"citationItems":[{"id":"ITEM-1","itemData":{"author":[{"dropping-particle":"","family":"Gage","given":"Matilda Joslyn","non-dropping-particle":"","parse-names":false,"suffix":""}],"id":"ITEM-1","issued":{"date-parts":[["2002"]]},"title":"WOMAN, CHURCH AND STATE","type":"book"},"uris":["http://www.mendeley.com/documents/?uuid=91ac0a9b-2877-3bf3-a612-a8bfa91107cf"]}],"mendeley":{"formattedCitation":"(Gage, 2002)","manualFormatting":"(Gage, 2002, p.77)","plainTextFormattedCitation":"(Gage, 2002)","previouslyFormattedCitation":"(Gage, 2002)"},"properties":{"noteIndex":0},"schema":"https://github.com/citation-style-language/schema/raw/master/csl-citation.json"}</w:instrText>
      </w:r>
      <w:r w:rsidR="002F2B2F">
        <w:rPr>
          <w:sz w:val="24"/>
          <w:szCs w:val="24"/>
        </w:rPr>
        <w:fldChar w:fldCharType="separate"/>
      </w:r>
      <w:r w:rsidR="002F2B2F" w:rsidRPr="002F2B2F">
        <w:rPr>
          <w:noProof/>
          <w:sz w:val="24"/>
          <w:szCs w:val="24"/>
        </w:rPr>
        <w:t>(Gage, 2002</w:t>
      </w:r>
      <w:r w:rsidR="002F2B2F">
        <w:rPr>
          <w:noProof/>
          <w:sz w:val="24"/>
          <w:szCs w:val="24"/>
        </w:rPr>
        <w:t>, p.77</w:t>
      </w:r>
      <w:r w:rsidR="002F2B2F" w:rsidRPr="002F2B2F">
        <w:rPr>
          <w:noProof/>
          <w:sz w:val="24"/>
          <w:szCs w:val="24"/>
        </w:rPr>
        <w:t>)</w:t>
      </w:r>
      <w:r w:rsidR="002F2B2F">
        <w:rPr>
          <w:sz w:val="24"/>
          <w:szCs w:val="24"/>
        </w:rPr>
        <w:fldChar w:fldCharType="end"/>
      </w:r>
      <w:r w:rsidR="002F2B2F">
        <w:rPr>
          <w:sz w:val="24"/>
          <w:szCs w:val="24"/>
        </w:rPr>
        <w:t xml:space="preserve">. </w:t>
      </w:r>
      <w:r w:rsidR="00AE6A9C">
        <w:rPr>
          <w:sz w:val="24"/>
          <w:szCs w:val="24"/>
        </w:rPr>
        <w:t>Approximately one hundred and fifty years later Hillary Clinton, the first woman to run for the American presidency</w:t>
      </w:r>
      <w:r w:rsidR="001E141A">
        <w:rPr>
          <w:sz w:val="24"/>
          <w:szCs w:val="24"/>
        </w:rPr>
        <w:t>,</w:t>
      </w:r>
      <w:r w:rsidR="00AE6A9C">
        <w:rPr>
          <w:sz w:val="24"/>
          <w:szCs w:val="24"/>
        </w:rPr>
        <w:t xml:space="preserve"> was in turn labelled a witch through hundreds of memes including  </w:t>
      </w:r>
      <w:r w:rsidR="004C1312">
        <w:rPr>
          <w:sz w:val="24"/>
          <w:szCs w:val="24"/>
        </w:rPr>
        <w:t>I</w:t>
      </w:r>
      <w:r w:rsidR="00AE6A9C">
        <w:rPr>
          <w:sz w:val="24"/>
          <w:szCs w:val="24"/>
        </w:rPr>
        <w:t xml:space="preserve">mage </w:t>
      </w:r>
      <w:r w:rsidR="004C1312">
        <w:rPr>
          <w:sz w:val="24"/>
          <w:szCs w:val="24"/>
        </w:rPr>
        <w:t xml:space="preserve">2; </w:t>
      </w:r>
      <w:r w:rsidR="00AE6A9C" w:rsidRPr="00AE6A9C">
        <w:rPr>
          <w:i/>
          <w:sz w:val="24"/>
          <w:szCs w:val="24"/>
        </w:rPr>
        <w:t>Hillary Witch</w:t>
      </w:r>
      <w:r w:rsidR="00AE6A9C">
        <w:rPr>
          <w:sz w:val="24"/>
          <w:szCs w:val="24"/>
        </w:rPr>
        <w:t xml:space="preserve"> </w:t>
      </w:r>
      <w:r w:rsidR="00AE6A9C">
        <w:rPr>
          <w:sz w:val="24"/>
          <w:szCs w:val="24"/>
        </w:rPr>
        <w:fldChar w:fldCharType="begin" w:fldLock="1"/>
      </w:r>
      <w:r w:rsidR="00AE6A9C">
        <w:rPr>
          <w:sz w:val="24"/>
          <w:szCs w:val="24"/>
        </w:rPr>
        <w:instrText>ADDIN CSL_CITATION {"citationItems":[{"id":"ITEM-1","itemData":{"URL":"https://wp-media.patheos.com/blogs/sites/212/2016/11/1-hillary-witch-2-768x432.jpg","container-title":"Media Patheos","id":"ITEM-1","issued":{"date-parts":[["2016"]]},"title":"Hillary Witch","type":"webpage"},"uris":["http://www.mendeley.com/documents/?uuid=1db85a2b-c6ab-4fb2-97cd-ebb0cc551253"]}],"mendeley":{"formattedCitation":"(&lt;i&gt;Hillary Witch&lt;/i&gt;, 2016)","manualFormatting":"(2016)","plainTextFormattedCitation":"(Hillary Witch, 2016)","previouslyFormattedCitation":"(&lt;i&gt;Hillary Witch&lt;/i&gt;, 2016)"},"properties":{"noteIndex":0},"schema":"https://github.com/citation-style-language/schema/raw/master/csl-citation.json"}</w:instrText>
      </w:r>
      <w:r w:rsidR="00AE6A9C">
        <w:rPr>
          <w:sz w:val="24"/>
          <w:szCs w:val="24"/>
        </w:rPr>
        <w:fldChar w:fldCharType="separate"/>
      </w:r>
      <w:r w:rsidR="00AE6A9C" w:rsidRPr="00AE6A9C">
        <w:rPr>
          <w:noProof/>
          <w:sz w:val="24"/>
          <w:szCs w:val="24"/>
        </w:rPr>
        <w:t>(2016)</w:t>
      </w:r>
      <w:r w:rsidR="00AE6A9C">
        <w:rPr>
          <w:sz w:val="24"/>
          <w:szCs w:val="24"/>
        </w:rPr>
        <w:fldChar w:fldCharType="end"/>
      </w:r>
      <w:r w:rsidR="00AE6A9C">
        <w:rPr>
          <w:sz w:val="24"/>
          <w:szCs w:val="24"/>
        </w:rPr>
        <w:t xml:space="preserve"> </w:t>
      </w:r>
      <w:r w:rsidR="00AE6A9C">
        <w:rPr>
          <w:sz w:val="24"/>
          <w:szCs w:val="24"/>
        </w:rPr>
        <w:fldChar w:fldCharType="begin" w:fldLock="1"/>
      </w:r>
      <w:r w:rsidR="001722D3">
        <w:rPr>
          <w:sz w:val="24"/>
          <w:szCs w:val="24"/>
        </w:rPr>
        <w:instrText>ADDIN CSL_CITATION {"citationItems":[{"id":"ITEM-1","itemData":{"DOI":"10.1177/2329496520941022","ISSN":"23294973","abstract":"Based on fieldwork and interviews during the run-up to the 2016 election, we examine how Trump supporters vilified Hillary Clinton as a bitch. We first analyze how Trump rally attendees collaborated to bitchify Clinton (e.g., through displays, chants, speaker–audience exchanges) in ways that fostered emotional bonding, a politically incorrect situational definition, and shared identities as Trump supporters. We then examine how interviewees constructed narratives that more subtly rooted her alleged posturing for power, profiteering, and evading justice in her bitch-like personality. To distinguish between explicit bitchifying—which was common at the rallies—and implicit characterization—which was common during the formal interviews—we develop the concept of “bitch-whistling,” which frames but not names women as bitches. We conclude by exploring how this study contributes to understanding Trump’s 2016 victory, research on gender and politics, and political narratives more generally.","author":[{"dropping-particle":"","family":"Erichsen","given":"Kristen","non-dropping-particle":"","parse-names":false,"suffix":""},{"dropping-particle":"","family":"Schrock","given":"Douglas","non-dropping-particle":"","parse-names":false,"suffix":""},{"dropping-particle":"","family":"Dowd-Arrow","given":"Benjamin","non-dropping-particle":"","parse-names":false,"suffix":""},{"dropping-particle":"","family":"Dignam","given":"Pierce","non-dropping-particle":"","parse-names":false,"suffix":""}],"container-title":"Social Currents","id":"ITEM-1","issue":"6","issued":{"date-parts":[["2020"]]},"page":"526-542","title":"Bitchifying Hillary: Trump Supporters’ Vilification of Clinton during the 2016 Presidential Election","type":"article-journal","volume":"7"},"uris":["http://www.mendeley.com/documents/?uuid=45434375-5f5e-335c-8bb2-afe130f8693a"]},{"id":"ITEM-2","itemData":{"DOI":"10.1080/15295036.2019.1688369","ISSN":"14795809","abstract":"This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Communication","id":"ITEM-2","issue":"1","issued":{"date-parts":[["2020"]]},"page":"30-42","title":"Steeled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id":"ITEM-3","itemData":{"author":[{"dropping-particle":"","family":"Miller","given":"Madeline","non-dropping-particle":"","parse-names":false,"suffix":""}],"container-title":"The Guardian","id":"ITEM-3","issued":{"date-parts":[["2018"]]},"publisher-place":"London","title":"From Circe to Clinton: why powerful women are cast as witches","type":"article-newspaper"},"uris":["http://www.mendeley.com/documents/?uuid=3f87c088-e846-32e7-a23c-8a0e9a05c5f0"]},{"id":"ITEM-4","itemData":{"DOI":"10.1080/08838151.2019.1620561","ISSN":"15506878","abstract":"A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Media","id":"ITEM-4","issue":"2","issued":{"date-parts":[["2019"]]},"page":"304-321","title":"A ‘Presidential Look’? An Analysis of Gender Framing in 2016 Persuasive Memes of Hillary Clinton","type":"article-journal","volume":"63"},"uris":["http://www.mendeley.com/documents/?uuid=68f6806f-e2bc-3da3-9aa8-1c7d2521c291"]}],"mendeley":{"formattedCitation":"(Miller, 2018; Nee and De Maio, 2019; Erichsen &lt;i&gt;et al.&lt;/i&gt;, 2020; Teresa, 2020)","plainTextFormattedCitation":"(Miller, 2018; Nee and De Maio, 2019; Erichsen et al., 2020; Teresa, 2020)","previouslyFormattedCitation":"(Miller, 2018; Nee and De Maio, 2019; Erichsen &lt;i&gt;et al.&lt;/i&gt;, 2020; Teresa, 2020)"},"properties":{"noteIndex":0},"schema":"https://github.com/citation-style-language/schema/raw/master/csl-citation.json"}</w:instrText>
      </w:r>
      <w:r w:rsidR="00AE6A9C">
        <w:rPr>
          <w:sz w:val="24"/>
          <w:szCs w:val="24"/>
        </w:rPr>
        <w:fldChar w:fldCharType="separate"/>
      </w:r>
      <w:r w:rsidR="00AE6A9C" w:rsidRPr="00AE6A9C">
        <w:rPr>
          <w:noProof/>
          <w:sz w:val="24"/>
          <w:szCs w:val="24"/>
        </w:rPr>
        <w:t xml:space="preserve">(Miller, 2018; Nee and De Maio, 2019; Erichsen </w:t>
      </w:r>
      <w:r w:rsidR="00AE6A9C" w:rsidRPr="00AE6A9C">
        <w:rPr>
          <w:i/>
          <w:noProof/>
          <w:sz w:val="24"/>
          <w:szCs w:val="24"/>
        </w:rPr>
        <w:t>et al.</w:t>
      </w:r>
      <w:r w:rsidR="00AE6A9C" w:rsidRPr="00AE6A9C">
        <w:rPr>
          <w:noProof/>
          <w:sz w:val="24"/>
          <w:szCs w:val="24"/>
        </w:rPr>
        <w:t>, 2020; Teresa, 2020)</w:t>
      </w:r>
      <w:r w:rsidR="00AE6A9C">
        <w:rPr>
          <w:sz w:val="24"/>
          <w:szCs w:val="24"/>
        </w:rPr>
        <w:fldChar w:fldCharType="end"/>
      </w:r>
      <w:r w:rsidR="00AE6A9C">
        <w:rPr>
          <w:sz w:val="24"/>
          <w:szCs w:val="24"/>
        </w:rPr>
        <w:t xml:space="preserve">. </w:t>
      </w:r>
      <w:r w:rsidR="001123E1">
        <w:rPr>
          <w:sz w:val="24"/>
          <w:szCs w:val="24"/>
        </w:rPr>
        <w:t>The figure of ‘the witch’ is a female archetype, a cultural artifact, passed down through epochs of time</w:t>
      </w:r>
      <w:r w:rsidR="001722D3">
        <w:rPr>
          <w:sz w:val="24"/>
          <w:szCs w:val="24"/>
        </w:rPr>
        <w:t xml:space="preserve"> and civilisations to label</w:t>
      </w:r>
      <w:r w:rsidR="006130A5">
        <w:rPr>
          <w:sz w:val="24"/>
          <w:szCs w:val="24"/>
        </w:rPr>
        <w:t xml:space="preserve"> and stigmatize</w:t>
      </w:r>
      <w:r w:rsidR="001722D3">
        <w:rPr>
          <w:sz w:val="24"/>
          <w:szCs w:val="24"/>
        </w:rPr>
        <w:t xml:space="preserve"> particular women as the deviant other, who</w:t>
      </w:r>
      <w:r w:rsidR="009423BF">
        <w:rPr>
          <w:sz w:val="24"/>
          <w:szCs w:val="24"/>
        </w:rPr>
        <w:t>, in this case Clinton,</w:t>
      </w:r>
      <w:r w:rsidR="001722D3">
        <w:rPr>
          <w:sz w:val="24"/>
          <w:szCs w:val="24"/>
        </w:rPr>
        <w:t xml:space="preserve"> should legitimately be mistrusted</w:t>
      </w:r>
      <w:r w:rsidR="00813047">
        <w:rPr>
          <w:sz w:val="24"/>
          <w:szCs w:val="24"/>
        </w:rPr>
        <w:t>, shunned by society</w:t>
      </w:r>
      <w:r w:rsidR="001722D3">
        <w:rPr>
          <w:sz w:val="24"/>
          <w:szCs w:val="24"/>
        </w:rPr>
        <w:t xml:space="preserve"> and punished, if not killed </w:t>
      </w:r>
      <w:r w:rsidR="001722D3">
        <w:rPr>
          <w:sz w:val="24"/>
          <w:szCs w:val="24"/>
        </w:rPr>
        <w:fldChar w:fldCharType="begin" w:fldLock="1"/>
      </w:r>
      <w:r w:rsidR="001E141A">
        <w:rPr>
          <w:sz w:val="24"/>
          <w:szCs w:val="24"/>
        </w:rPr>
        <w:instrText>ADDIN CSL_CITATION {"citationItems":[{"id":"ITEM-1","itemData":{"DOI":"10.1080/14680777.2012.739571","ISSN":"14715902","abstract":"This study used frame analysis to explore gendered frames and archetypes in the news coverage of two mass shootings, in which both suspects were White, middle-class university professors: Amy Bishop at the University of Alabama and George Zinkhan at the University of Georgia. Three people were killed in each of the shootings, but the amount of coverage on Bishop exceeded by about four times the amount of news about Zinkhan-a difference whose magnitude can hardly be explained only by the circumstances of the shootings. Although the female professor committed murder in a professional setting, due to dissatisfaction with a career outcome, the coverage focused on her personal life and alleged psychological instability, in line with the archetype of the \"Female Monster.\" By contrast, the coverage of Zinkhan's crime, committed in highly personal circumstances-the murder of his wife and two men at a picnic-fit a patriarchal, Othello-like archetype of a man embroiled in a crime of passion, and focused mostly on his successful career, lacking an investigation of past abusive behavior that may have preceded the murder. The news coverage serves to exemplify the societal discourse on women and men who kill. © 2014 Taylor and Francis.","author":[{"dropping-particle":"","family":"Sternadori","given":"Miglena","non-dropping-particle":"","parse-names":false,"suffix":""}],"container-title":"Feminist Media Studies","id":"ITEM-1","issue":"2","issued":{"date-parts":[["2014","3","4"]]},"page":"301-317","publisher":"Routledge","title":"The witch and the warrior","type":"article-journal","volume":"14"},"uris":["http://www.mendeley.com/documents/?uuid=a1c7a7fc-409a-3691-b52c-b40f30dcfb9e"]},{"id":"ITEM-2","itemData":{"DOI":"10.1177/2329496520941022","ISSN":"23294973","abstract":"Based on fieldwork and interviews during the run-up to the 2016 election, we examine how Trump supporters vilified Hillary Clinton as a bitch. We first analyze how Trump rally attendees collaborated to bitchify Clinton (e.g., through displays, chants, speaker–audience exchanges) in ways that fostered emotional bonding, a politically incorrect situational definition, and shared identities as Trump supporters. We then examine how interviewees constructed narratives that more subtly rooted her alleged posturing for power, profiteering, and evading justice in her bitch-like personality. To distinguish between explicit bitchifying—which was common at the rallies—and implicit characterization—which was common during the formal interviews—we develop the concept of “bitch-whistling,” which frames but not names women as bitches. We conclude by exploring how this study contributes to understanding Trump’s 2016 victory, research on gender and politics, and political narratives more generally.","author":[{"dropping-particle":"","family":"Erichsen","given":"Kristen","non-dropping-particle":"","parse-names":false,"suffix":""},{"dropping-particle":"","family":"Schrock","given":"Douglas","non-dropping-particle":"","parse-names":false,"suffix":""},{"dropping-particle":"","family":"Dowd-Arrow","given":"Benjamin","non-dropping-particle":"","parse-names":false,"suffix":""},{"dropping-particle":"","family":"Dignam","given":"Pierce","non-dropping-particle":"","parse-names":false,"suffix":""}],"container-title":"Social Currents","id":"ITEM-2","issue":"6","issued":{"date-parts":[["2020"]]},"page":"526-542","title":"Bitchifying Hillary: Trump Supporters’ Vilification of Clinton during the 2016 Presidential Election","type":"article-journal","volume":"7"},"uris":["http://www.mendeley.com/documents/?uuid=45434375-5f5e-335c-8bb2-afe130f8693a"]},{"id":"ITEM-3","itemData":{"DOI":"10.5038/1911-9933.9.1.1290","ISSN":"1911-0359","abstract":"This article deals with the underlining aspects of Othering within the genocidal process of the Armenian genocide. It will emphasize that Othering is closely related to another process called Selfing, which gives an insight on the genocidal behavior of perpetrators. The article tries to combine these analytical processes with physical actions, and will thereby argue that these physical actions do not stand by themselves, but are indeed cultural expressions of Othering and Selfing; and that these processes are therefore not mere social imagnaire or abstract notions, but physical and thereby observable actions that gives an insight in genocidal intent. These abstract notions or cultural expressions of Othering and Selfing, which by themselves again will be expressed in the enormity of violence and the different dimensions of violence, have the underlining message that one can only solidify a \"Self \" by destroying the \"Other\" in all its aspects: cultural, social and physical.","author":[{"dropping-particle":"","family":"Holslag","given":"Anthonie","non-dropping-particle":"","parse-names":false,"suffix":""}],"container-title":"Genocide Studies and Prevention","id":"ITEM-3","issue":"1","issued":{"date-parts":[["2015"]]},"page":"96-113","title":"The Process of Othering from the \"Social Imaginaire\" to Physical Acts: An Anthropological Approach","type":"article-journal","volume":"9"},"uris":["http://www.mendeley.com/documents/?uuid=e5b199af-ef42-45b6-9529-9e5ab9f92517"]}],"mendeley":{"formattedCitation":"(Sternadori, 2014; Holslag, 2015; Erichsen &lt;i&gt;et al.&lt;/i&gt;, 2020)","plainTextFormattedCitation":"(Sternadori, 2014; Holslag, 2015; Erichsen et al., 2020)","previouslyFormattedCitation":"(Sternadori, 2014; Holslag, 2015; Erichsen &lt;i&gt;et al.&lt;/i&gt;, 2020)"},"properties":{"noteIndex":0},"schema":"https://github.com/citation-style-language/schema/raw/master/csl-citation.json"}</w:instrText>
      </w:r>
      <w:r w:rsidR="001722D3">
        <w:rPr>
          <w:sz w:val="24"/>
          <w:szCs w:val="24"/>
        </w:rPr>
        <w:fldChar w:fldCharType="separate"/>
      </w:r>
      <w:r w:rsidR="001722D3" w:rsidRPr="001722D3">
        <w:rPr>
          <w:noProof/>
          <w:sz w:val="24"/>
          <w:szCs w:val="24"/>
        </w:rPr>
        <w:t xml:space="preserve">(Sternadori, 2014; Holslag, 2015; Erichsen </w:t>
      </w:r>
      <w:r w:rsidR="001722D3" w:rsidRPr="001722D3">
        <w:rPr>
          <w:i/>
          <w:noProof/>
          <w:sz w:val="24"/>
          <w:szCs w:val="24"/>
        </w:rPr>
        <w:t>et al.</w:t>
      </w:r>
      <w:r w:rsidR="001722D3" w:rsidRPr="001722D3">
        <w:rPr>
          <w:noProof/>
          <w:sz w:val="24"/>
          <w:szCs w:val="24"/>
        </w:rPr>
        <w:t>, 2020)</w:t>
      </w:r>
      <w:r w:rsidR="001722D3">
        <w:rPr>
          <w:sz w:val="24"/>
          <w:szCs w:val="24"/>
        </w:rPr>
        <w:fldChar w:fldCharType="end"/>
      </w:r>
      <w:r w:rsidR="001722D3">
        <w:rPr>
          <w:sz w:val="24"/>
          <w:szCs w:val="24"/>
        </w:rPr>
        <w:t>.</w:t>
      </w:r>
      <w:r w:rsidR="001E141A">
        <w:rPr>
          <w:sz w:val="24"/>
          <w:szCs w:val="24"/>
        </w:rPr>
        <w:t xml:space="preserve"> </w:t>
      </w:r>
      <w:r w:rsidR="00EE0E8A">
        <w:rPr>
          <w:sz w:val="24"/>
          <w:szCs w:val="24"/>
        </w:rPr>
        <w:t xml:space="preserve"> </w:t>
      </w:r>
    </w:p>
    <w:p w14:paraId="57A817B5" w14:textId="184DC320" w:rsidR="00274DA7" w:rsidRDefault="00EE0E8A" w:rsidP="009E4AC4">
      <w:pPr>
        <w:spacing w:after="200" w:line="360" w:lineRule="auto"/>
        <w:jc w:val="both"/>
        <w:rPr>
          <w:sz w:val="24"/>
          <w:szCs w:val="24"/>
        </w:rPr>
      </w:pPr>
      <w:r>
        <w:rPr>
          <w:sz w:val="24"/>
          <w:szCs w:val="24"/>
        </w:rPr>
        <w:t xml:space="preserve">Similar to the derisive frame of Clinton’s </w:t>
      </w:r>
      <w:r w:rsidR="00A46C75">
        <w:rPr>
          <w:sz w:val="24"/>
          <w:szCs w:val="24"/>
        </w:rPr>
        <w:t xml:space="preserve">weak </w:t>
      </w:r>
      <w:r>
        <w:rPr>
          <w:sz w:val="24"/>
          <w:szCs w:val="24"/>
        </w:rPr>
        <w:t xml:space="preserve">feminine untrustworthiness/dishonesty represented in the meme </w:t>
      </w:r>
      <w:r w:rsidRPr="00EE0E8A">
        <w:rPr>
          <w:i/>
          <w:iCs/>
          <w:sz w:val="24"/>
          <w:szCs w:val="24"/>
        </w:rPr>
        <w:t>CrookedHillary</w:t>
      </w:r>
      <w:r>
        <w:rPr>
          <w:sz w:val="24"/>
          <w:szCs w:val="24"/>
        </w:rPr>
        <w:t xml:space="preserve"> </w:t>
      </w:r>
      <w:r>
        <w:rPr>
          <w:sz w:val="24"/>
          <w:szCs w:val="24"/>
        </w:rPr>
        <w:fldChar w:fldCharType="begin" w:fldLock="1"/>
      </w:r>
      <w:r>
        <w:rPr>
          <w:sz w:val="24"/>
          <w:szCs w:val="24"/>
        </w:rPr>
        <w:instrText>ADDIN CSL_CITATION {"citationItems":[{"id":"ITEM-1","itemData":{"id":"ITEM-1","issued":{"date-parts":[["2016"]]},"title":"CrookedHillary","type":"article"},"uris":["http://www.mendeley.com/documents/?uuid=562d1002-0654-4327-8a26-fb21b3a07dd2"]}],"mendeley":{"formattedCitation":"(‘CrookedHillary’, 2016)","manualFormatting":"(2016)","plainTextFormattedCitation":"(‘CrookedHillary’, 2016)","previouslyFormattedCitation":"(‘CrookedHillary’, 2016)"},"properties":{"noteIndex":0},"schema":"https://github.com/citation-style-language/schema/raw/master/csl-citation.json"}</w:instrText>
      </w:r>
      <w:r>
        <w:rPr>
          <w:sz w:val="24"/>
          <w:szCs w:val="24"/>
        </w:rPr>
        <w:fldChar w:fldCharType="separate"/>
      </w:r>
      <w:r w:rsidRPr="00EE0E8A">
        <w:rPr>
          <w:noProof/>
          <w:sz w:val="24"/>
          <w:szCs w:val="24"/>
        </w:rPr>
        <w:t>(2016)</w:t>
      </w:r>
      <w:r>
        <w:rPr>
          <w:sz w:val="24"/>
          <w:szCs w:val="24"/>
        </w:rPr>
        <w:fldChar w:fldCharType="end"/>
      </w:r>
      <w:r>
        <w:rPr>
          <w:sz w:val="24"/>
          <w:szCs w:val="24"/>
        </w:rPr>
        <w:t>, so</w:t>
      </w:r>
      <w:r w:rsidRPr="00EE0E8A">
        <w:rPr>
          <w:i/>
          <w:sz w:val="24"/>
          <w:szCs w:val="24"/>
        </w:rPr>
        <w:t xml:space="preserve"> </w:t>
      </w:r>
      <w:r>
        <w:rPr>
          <w:iCs/>
          <w:sz w:val="24"/>
          <w:szCs w:val="24"/>
        </w:rPr>
        <w:t xml:space="preserve">the meme </w:t>
      </w:r>
      <w:r w:rsidRPr="00EE0E8A">
        <w:rPr>
          <w:i/>
          <w:sz w:val="24"/>
          <w:szCs w:val="24"/>
        </w:rPr>
        <w:t>Hillary Witch</w:t>
      </w:r>
      <w:r>
        <w:rPr>
          <w:sz w:val="24"/>
          <w:szCs w:val="24"/>
        </w:rPr>
        <w:t xml:space="preserve"> </w:t>
      </w:r>
      <w:r>
        <w:rPr>
          <w:sz w:val="24"/>
          <w:szCs w:val="24"/>
        </w:rPr>
        <w:fldChar w:fldCharType="begin" w:fldLock="1"/>
      </w:r>
      <w:r w:rsidR="00431C59">
        <w:rPr>
          <w:sz w:val="24"/>
          <w:szCs w:val="24"/>
        </w:rPr>
        <w:instrText>ADDIN CSL_CITATION {"citationItems":[{"id":"ITEM-1","itemData":{"URL":"https://wp-media.patheos.com/blogs/sites/212/2016/11/1-hillary-witch-2-768x432.jpg","container-title":"Media Patheos","id":"ITEM-1","issued":{"date-parts":[["2016"]]},"title":"Hillary Witch","type":"webpage"},"uris":["http://www.mendeley.com/documents/?uuid=1db85a2b-c6ab-4fb2-97cd-ebb0cc551253"]}],"mendeley":{"formattedCitation":"(&lt;i&gt;Hillary Witch&lt;/i&gt;, 2016)","manualFormatting":"(2016)","plainTextFormattedCitation":"(Hillary Witch, 2016)","previouslyFormattedCitation":"(&lt;i&gt;Hillary Witch&lt;/i&gt;, 2016)"},"properties":{"noteIndex":0},"schema":"https://github.com/citation-style-language/schema/raw/master/csl-citation.json"}</w:instrText>
      </w:r>
      <w:r>
        <w:rPr>
          <w:sz w:val="24"/>
          <w:szCs w:val="24"/>
        </w:rPr>
        <w:fldChar w:fldCharType="separate"/>
      </w:r>
      <w:r w:rsidRPr="00EE0E8A">
        <w:rPr>
          <w:noProof/>
          <w:sz w:val="24"/>
          <w:szCs w:val="24"/>
        </w:rPr>
        <w:t>(2016)</w:t>
      </w:r>
      <w:r>
        <w:rPr>
          <w:sz w:val="24"/>
          <w:szCs w:val="24"/>
        </w:rPr>
        <w:fldChar w:fldCharType="end"/>
      </w:r>
      <w:r>
        <w:rPr>
          <w:sz w:val="24"/>
          <w:szCs w:val="24"/>
        </w:rPr>
        <w:t xml:space="preserve"> further enforces this character trait</w:t>
      </w:r>
      <w:r w:rsidR="00F3344C">
        <w:rPr>
          <w:sz w:val="24"/>
          <w:szCs w:val="24"/>
        </w:rPr>
        <w:t>,</w:t>
      </w:r>
      <w:r>
        <w:rPr>
          <w:sz w:val="24"/>
          <w:szCs w:val="24"/>
        </w:rPr>
        <w:t xml:space="preserve"> though </w:t>
      </w:r>
      <w:r w:rsidR="00B2543D">
        <w:rPr>
          <w:sz w:val="24"/>
          <w:szCs w:val="24"/>
        </w:rPr>
        <w:t>through</w:t>
      </w:r>
      <w:r w:rsidR="00A46C75">
        <w:rPr>
          <w:sz w:val="24"/>
          <w:szCs w:val="24"/>
        </w:rPr>
        <w:t xml:space="preserve"> a different</w:t>
      </w:r>
      <w:r w:rsidR="00BF7C58">
        <w:rPr>
          <w:sz w:val="24"/>
          <w:szCs w:val="24"/>
        </w:rPr>
        <w:t xml:space="preserve"> female</w:t>
      </w:r>
      <w:r w:rsidR="00A46C75">
        <w:rPr>
          <w:sz w:val="24"/>
          <w:szCs w:val="24"/>
        </w:rPr>
        <w:t xml:space="preserve"> stereotype. </w:t>
      </w:r>
      <w:r w:rsidR="00331190">
        <w:rPr>
          <w:sz w:val="24"/>
          <w:szCs w:val="24"/>
        </w:rPr>
        <w:t xml:space="preserve">Via the male gaze, archetypically, witches are </w:t>
      </w:r>
      <w:r w:rsidR="00431C59">
        <w:rPr>
          <w:sz w:val="24"/>
          <w:szCs w:val="24"/>
        </w:rPr>
        <w:t>judged</w:t>
      </w:r>
      <w:r w:rsidR="00331190">
        <w:rPr>
          <w:sz w:val="24"/>
          <w:szCs w:val="24"/>
        </w:rPr>
        <w:t xml:space="preserve"> to be </w:t>
      </w:r>
      <w:r w:rsidR="00431C59">
        <w:rPr>
          <w:sz w:val="24"/>
          <w:szCs w:val="24"/>
        </w:rPr>
        <w:t xml:space="preserve">against the </w:t>
      </w:r>
      <w:r w:rsidR="00431C59">
        <w:rPr>
          <w:sz w:val="24"/>
          <w:szCs w:val="24"/>
        </w:rPr>
        <w:t xml:space="preserve">societal and religious </w:t>
      </w:r>
      <w:r w:rsidR="00431C59">
        <w:rPr>
          <w:sz w:val="24"/>
          <w:szCs w:val="24"/>
        </w:rPr>
        <w:t>moral order</w:t>
      </w:r>
      <w:r w:rsidR="00431C59">
        <w:rPr>
          <w:sz w:val="24"/>
          <w:szCs w:val="24"/>
        </w:rPr>
        <w:t xml:space="preserve"> </w:t>
      </w:r>
      <w:r w:rsidR="0072120E">
        <w:rPr>
          <w:sz w:val="24"/>
          <w:szCs w:val="24"/>
        </w:rPr>
        <w:t>and</w:t>
      </w:r>
      <w:r w:rsidR="00431C59">
        <w:rPr>
          <w:sz w:val="24"/>
          <w:szCs w:val="24"/>
        </w:rPr>
        <w:t xml:space="preserve"> characterised as </w:t>
      </w:r>
      <w:r w:rsidR="00331190">
        <w:rPr>
          <w:sz w:val="24"/>
          <w:szCs w:val="24"/>
        </w:rPr>
        <w:t>crooked, malevolent, deceitful</w:t>
      </w:r>
      <w:r w:rsidR="00431C59">
        <w:rPr>
          <w:sz w:val="24"/>
          <w:szCs w:val="24"/>
        </w:rPr>
        <w:t xml:space="preserve"> and users of magic </w:t>
      </w:r>
      <w:r w:rsidR="00431C59">
        <w:rPr>
          <w:sz w:val="24"/>
          <w:szCs w:val="24"/>
        </w:rPr>
        <w:fldChar w:fldCharType="begin" w:fldLock="1"/>
      </w:r>
      <w:r w:rsidR="00B2543D">
        <w:rPr>
          <w:sz w:val="24"/>
          <w:szCs w:val="24"/>
        </w:rPr>
        <w:instrText>ADDIN CSL_CITATION {"citationItems":[{"id":"ITEM-1","itemData":{"DOI":"10.1177/2329496520941022","ISSN":"23294973","abstract":"Based on fieldwork and interviews during the run-up to the 2016 election, we examine how Trump supporters vilified Hillary Clinton as a bitch. We first analyze how Trump rally attendees collaborated to bitchify Clinton (e.g., through displays, chants, speaker–audience exchanges) in ways that fostered emotional bonding, a politically incorrect situational definition, and shared identities as Trump supporters. We then examine how interviewees constructed narratives that more subtly rooted her alleged posturing for power, profiteering, and evading justice in her bitch-like personality. To distinguish between explicit bitchifying—which was common at the rallies—and implicit characterization—which was common during the formal interviews—we develop the concept of “bitch-whistling,” which frames but not names women as bitches. We conclude by exploring how this study contributes to understanding Trump’s 2016 victory, research on gender and politics, and political narratives more generally.","author":[{"dropping-particle":"","family":"Erichsen","given":"Kristen","non-dropping-particle":"","parse-names":false,"suffix":""},{"dropping-particle":"","family":"Schrock","given":"Douglas","non-dropping-particle":"","parse-names":false,"suffix":""},{"dropping-particle":"","family":"Dowd-Arrow","given":"Benjamin","non-dropping-particle":"","parse-names":false,"suffix":""},{"dropping-particle":"","family":"Dignam","given":"Pierce","non-dropping-particle":"","parse-names":false,"suffix":""}],"container-title":"Social Currents","id":"ITEM-1","issue":"6","issued":{"date-parts":[["2020"]]},"page":"526-542","title":"Bitchifying Hillary: Trump Supporters’ Vilification of Clinton during the 2016 Presidential Election","type":"article-journal","volume":"7"},"uris":["http://www.mendeley.com/documents/?uuid=45434375-5f5e-335c-8bb2-afe130f8693a"]},{"id":"ITEM-2","itemData":{"DOI":"10.1080/08838151.2019.1620561","ISSN":"15506878","abstract":"A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Media","id":"ITEM-2","issue":"2","issued":{"date-parts":[["2019"]]},"page":"304-321","title":"A ‘Presidential Look’? An Analysis of Gender Framing in 2016 Persuasive Memes of Hillary Clinton","type":"article-journal","volume":"63"},"uris":["http://www.mendeley.com/documents/?uuid=68f6806f-e2bc-3da3-9aa8-1c7d2521c291"]},{"id":"ITEM-3","itemData":{"DOI":"10.1080/00107530.2019.1637392","ISSN":"00107530","abstract":"This paper addresses the complex relationship between women and aggression: one that is troubled by numerous cultural biases that pressure women to be nice, to avoid self-assertion, and to never get angry. These forces have silenced women throughout time, reflecting a powerful patriarchy that has existed for centuries. I begin with a personal vignette reflecting struggles with aggression, followed by two clinical examples in which my female patients were able to mobilize aggression for constructive use. I also explore cultural and developmental factors that inhibit women’s aggression and discuss the ways therapy can help women integrate a healthy aggression. References to the 2016 presidential election and the 2018 Senate Judiciary Committee Hearing of Justice Brett Kavanaugh are included as examples of the powerful psychological and sociocultural factors that infiltrate women’s struggles with aggression. Integrating these elements tempers the tendency of psychoanalysis to separate the individual from the social, the intrapsychic from the political, and the private from the public.","author":[{"dropping-particle":"","family":"Zuckerman","given":"Janet R","non-dropping-particle":"","parse-names":false,"suffix":""}],"container-title":"Contemporary Psychoanalysis","id":"ITEM-3","issue":"3","issued":{"date-parts":[["2019"]]},"page":"214-251","title":"Nasty Women: Toward a New Narrative on Female Aggression","type":"article-journal","volume":"55"},"uris":["http://www.mendeley.com/documents/?uuid=b89cf996-9c1a-3a1e-bc6d-0a19a87fec24"]}],"mendeley":{"formattedCitation":"(Nee and De Maio, 2019; Zuckerman, 2019; Erichsen &lt;i&gt;et al.&lt;/i&gt;, 2020)","plainTextFormattedCitation":"(Nee and De Maio, 2019; Zuckerman, 2019; Erichsen et al., 2020)","previouslyFormattedCitation":"(Nee and De Maio, 2019; Zuckerman, 2019; Erichsen &lt;i&gt;et al.&lt;/i&gt;, 2020)"},"properties":{"noteIndex":0},"schema":"https://github.com/citation-style-language/schema/raw/master/csl-citation.json"}</w:instrText>
      </w:r>
      <w:r w:rsidR="00431C59">
        <w:rPr>
          <w:sz w:val="24"/>
          <w:szCs w:val="24"/>
        </w:rPr>
        <w:fldChar w:fldCharType="separate"/>
      </w:r>
      <w:r w:rsidR="00431C59" w:rsidRPr="00431C59">
        <w:rPr>
          <w:noProof/>
          <w:sz w:val="24"/>
          <w:szCs w:val="24"/>
        </w:rPr>
        <w:t xml:space="preserve">(Nee and De Maio, 2019; Zuckerman, 2019; Erichsen </w:t>
      </w:r>
      <w:r w:rsidR="00431C59" w:rsidRPr="00431C59">
        <w:rPr>
          <w:i/>
          <w:noProof/>
          <w:sz w:val="24"/>
          <w:szCs w:val="24"/>
        </w:rPr>
        <w:t>et al.</w:t>
      </w:r>
      <w:r w:rsidR="00431C59" w:rsidRPr="00431C59">
        <w:rPr>
          <w:noProof/>
          <w:sz w:val="24"/>
          <w:szCs w:val="24"/>
        </w:rPr>
        <w:t>, 2020)</w:t>
      </w:r>
      <w:r w:rsidR="00431C59">
        <w:rPr>
          <w:sz w:val="24"/>
          <w:szCs w:val="24"/>
        </w:rPr>
        <w:fldChar w:fldCharType="end"/>
      </w:r>
      <w:r w:rsidR="00431C59">
        <w:rPr>
          <w:sz w:val="24"/>
          <w:szCs w:val="24"/>
        </w:rPr>
        <w:t xml:space="preserve">. </w:t>
      </w:r>
      <w:r w:rsidR="004C4316">
        <w:rPr>
          <w:sz w:val="24"/>
          <w:szCs w:val="24"/>
        </w:rPr>
        <w:t xml:space="preserve">Religion can be theorised as a form of social control </w:t>
      </w:r>
      <w:r w:rsidR="004C4316">
        <w:rPr>
          <w:sz w:val="24"/>
          <w:szCs w:val="24"/>
        </w:rPr>
        <w:lastRenderedPageBreak/>
        <w:t xml:space="preserve">through dogmatic subordination </w:t>
      </w:r>
      <w:r w:rsidR="00B2543D">
        <w:rPr>
          <w:sz w:val="24"/>
          <w:szCs w:val="24"/>
        </w:rPr>
        <w:fldChar w:fldCharType="begin" w:fldLock="1"/>
      </w:r>
      <w:r w:rsidR="00B2543D">
        <w:rPr>
          <w:sz w:val="24"/>
          <w:szCs w:val="24"/>
        </w:rPr>
        <w:instrText>ADDIN CSL_CITATION {"citationItems":[{"id":"ITEM-1","itemData":{"ISBN":"9788578110796","ISSN":"1098-6596","PMID":"25246403","author":[{"dropping-particle":"","family":"Simmel","given":"G.","non-dropping-particle":"","parse-names":false,"suffix":""}],"editor":[{"dropping-particle":"","family":"Wolff","given":"K H.","non-dropping-particle":"","parse-names":false,"suffix":""}],"id":"ITEM-1","issued":{"date-parts":[["1950"]]},"publisher":"The Free Press","publisher-place":"Illinois","title":"The Sociology of Georg Simmel","type":"book"},"uris":["http://www.mendeley.com/documents/?uuid=acb62adf-286e-4fff-97fa-dcb6295ab7a3"]}],"mendeley":{"formattedCitation":"(Simmel, 1950)","plainTextFormattedCitation":"(Simmel, 1950)","previouslyFormattedCitation":"(Simmel, 1950)"},"properties":{"noteIndex":0},"schema":"https://github.com/citation-style-language/schema/raw/master/csl-citation.json"}</w:instrText>
      </w:r>
      <w:r w:rsidR="00B2543D">
        <w:rPr>
          <w:sz w:val="24"/>
          <w:szCs w:val="24"/>
        </w:rPr>
        <w:fldChar w:fldCharType="separate"/>
      </w:r>
      <w:r w:rsidR="00B2543D" w:rsidRPr="00B2543D">
        <w:rPr>
          <w:noProof/>
          <w:sz w:val="24"/>
          <w:szCs w:val="24"/>
        </w:rPr>
        <w:t>(Simmel, 1950)</w:t>
      </w:r>
      <w:r w:rsidR="00B2543D">
        <w:rPr>
          <w:sz w:val="24"/>
          <w:szCs w:val="24"/>
        </w:rPr>
        <w:fldChar w:fldCharType="end"/>
      </w:r>
      <w:r w:rsidR="00B2543D">
        <w:rPr>
          <w:sz w:val="24"/>
          <w:szCs w:val="24"/>
        </w:rPr>
        <w:t xml:space="preserve">.  Within the </w:t>
      </w:r>
      <w:r w:rsidR="000C5A63">
        <w:rPr>
          <w:sz w:val="24"/>
          <w:szCs w:val="24"/>
        </w:rPr>
        <w:t>Christian</w:t>
      </w:r>
      <w:r w:rsidR="00B2543D">
        <w:rPr>
          <w:sz w:val="24"/>
          <w:szCs w:val="24"/>
        </w:rPr>
        <w:t xml:space="preserve"> religion,</w:t>
      </w:r>
      <w:r w:rsidR="00B2543D" w:rsidRPr="00B2543D">
        <w:rPr>
          <w:sz w:val="24"/>
          <w:szCs w:val="24"/>
        </w:rPr>
        <w:t xml:space="preserve"> </w:t>
      </w:r>
      <w:r w:rsidR="00B2543D" w:rsidRPr="00B2543D">
        <w:rPr>
          <w:sz w:val="24"/>
          <w:szCs w:val="24"/>
        </w:rPr>
        <w:t>Connell and Pearse</w:t>
      </w:r>
      <w:r w:rsidR="00B2543D">
        <w:rPr>
          <w:sz w:val="24"/>
          <w:szCs w:val="24"/>
        </w:rPr>
        <w:t xml:space="preserve">  argue </w:t>
      </w:r>
      <w:r w:rsidR="000C5A63">
        <w:rPr>
          <w:sz w:val="24"/>
          <w:szCs w:val="24"/>
        </w:rPr>
        <w:t xml:space="preserve">the dogmas were </w:t>
      </w:r>
      <w:r w:rsidR="0072120E">
        <w:rPr>
          <w:sz w:val="24"/>
          <w:szCs w:val="24"/>
        </w:rPr>
        <w:t xml:space="preserve">historically </w:t>
      </w:r>
      <w:r w:rsidR="000C5A63">
        <w:rPr>
          <w:sz w:val="24"/>
          <w:szCs w:val="24"/>
        </w:rPr>
        <w:t xml:space="preserve">pervaded with , ‘the inferiority of women in mind and body, and the danger they represent if men succumb to their wiles’ such </w:t>
      </w:r>
      <w:r w:rsidR="0072120E">
        <w:rPr>
          <w:sz w:val="24"/>
          <w:szCs w:val="24"/>
        </w:rPr>
        <w:t xml:space="preserve">as </w:t>
      </w:r>
      <w:r w:rsidR="000C5A63">
        <w:rPr>
          <w:sz w:val="24"/>
          <w:szCs w:val="24"/>
        </w:rPr>
        <w:t xml:space="preserve">Eve and </w:t>
      </w:r>
      <w:r w:rsidR="00274DA7">
        <w:rPr>
          <w:sz w:val="24"/>
          <w:szCs w:val="24"/>
        </w:rPr>
        <w:t>O</w:t>
      </w:r>
      <w:r w:rsidR="0072120E">
        <w:rPr>
          <w:sz w:val="24"/>
          <w:szCs w:val="24"/>
        </w:rPr>
        <w:t xml:space="preserve">riginal </w:t>
      </w:r>
      <w:r w:rsidR="00274DA7">
        <w:rPr>
          <w:sz w:val="24"/>
          <w:szCs w:val="24"/>
        </w:rPr>
        <w:t>S</w:t>
      </w:r>
      <w:r w:rsidR="0072120E">
        <w:rPr>
          <w:sz w:val="24"/>
          <w:szCs w:val="24"/>
        </w:rPr>
        <w:t xml:space="preserve">in </w:t>
      </w:r>
      <w:r w:rsidR="000C5A63" w:rsidRPr="00B2543D">
        <w:rPr>
          <w:sz w:val="24"/>
          <w:szCs w:val="24"/>
        </w:rPr>
        <w:t>(</w:t>
      </w:r>
      <w:r w:rsidR="000C5A63">
        <w:rPr>
          <w:sz w:val="24"/>
          <w:szCs w:val="24"/>
        </w:rPr>
        <w:fldChar w:fldCharType="begin" w:fldLock="1"/>
      </w:r>
      <w:r w:rsidR="006130A5">
        <w:rPr>
          <w:sz w:val="24"/>
          <w:szCs w:val="24"/>
        </w:rPr>
        <w:instrText>ADDIN CSL_CITATION {"citationItems":[{"id":"ITEM-1","itemData":{"author":[{"dropping-particle":"","family":"Connell","given":"Raewyn","non-dropping-particle":"","parse-names":false,"suffix":""},{"dropping-particle":"","family":"Pearse","given":"Rebecca","non-dropping-particle":"","parse-names":false,"suffix":""}],"edition":"Third","id":"ITEM-1","issued":{"date-parts":[["2015"]]},"publisher":"Polity Press","publisher-place":"Cambridge","title":"Gender in World Perspective","type":"book"},"uris":["http://www.mendeley.com/documents/?uuid=0397838d-d257-498f-a50e-ed3183851b32"]}],"mendeley":{"formattedCitation":"(Connell and Pearse, 2015)","manualFormatting":"2015, p. 54)","plainTextFormattedCitation":"(Connell and Pearse, 2015)","previouslyFormattedCitation":"(Connell and Pearse, 2015)"},"properties":{"noteIndex":0},"schema":"https://github.com/citation-style-language/schema/raw/master/csl-citation.json"}</w:instrText>
      </w:r>
      <w:r w:rsidR="000C5A63">
        <w:rPr>
          <w:sz w:val="24"/>
          <w:szCs w:val="24"/>
        </w:rPr>
        <w:fldChar w:fldCharType="separate"/>
      </w:r>
      <w:r w:rsidR="000C5A63" w:rsidRPr="00B2543D">
        <w:rPr>
          <w:noProof/>
          <w:sz w:val="24"/>
          <w:szCs w:val="24"/>
        </w:rPr>
        <w:t>2015</w:t>
      </w:r>
      <w:r w:rsidR="000C5A63">
        <w:rPr>
          <w:noProof/>
          <w:sz w:val="24"/>
          <w:szCs w:val="24"/>
        </w:rPr>
        <w:t>, p. 54</w:t>
      </w:r>
      <w:r w:rsidR="000C5A63" w:rsidRPr="00B2543D">
        <w:rPr>
          <w:noProof/>
          <w:sz w:val="24"/>
          <w:szCs w:val="24"/>
        </w:rPr>
        <w:t>)</w:t>
      </w:r>
      <w:r w:rsidR="000C5A63">
        <w:rPr>
          <w:sz w:val="24"/>
          <w:szCs w:val="24"/>
        </w:rPr>
        <w:fldChar w:fldCharType="end"/>
      </w:r>
      <w:r w:rsidR="000C5A63">
        <w:rPr>
          <w:sz w:val="24"/>
          <w:szCs w:val="24"/>
        </w:rPr>
        <w:t xml:space="preserve">. </w:t>
      </w:r>
      <w:r w:rsidR="006130A5">
        <w:rPr>
          <w:sz w:val="24"/>
          <w:szCs w:val="24"/>
        </w:rPr>
        <w:t xml:space="preserve">Goffman theorises that individuals are socially discredited through stigmatization due to ‘departing negatively from the particular expectations at issue’ </w:t>
      </w:r>
      <w:r w:rsidR="006130A5">
        <w:rPr>
          <w:sz w:val="24"/>
          <w:szCs w:val="24"/>
        </w:rPr>
        <w:fldChar w:fldCharType="begin" w:fldLock="1"/>
      </w:r>
      <w:r w:rsidR="00B81428">
        <w:rPr>
          <w:sz w:val="24"/>
          <w:szCs w:val="24"/>
        </w:rPr>
        <w:instrText>ADDIN CSL_CITATION {"citationItems":[{"id":"ITEM-1","itemData":{"ISBN":"9781557868947","author":[{"dropping-particle":"","family":"Lemert","given":"Charles","non-dropping-particle":"","parse-names":false,"suffix":""},{"dropping-particle":"","family":"Branaman","given":"Ann","non-dropping-particle":"","parse-names":false,"suffix":""}],"id":"ITEM-1","issued":{"date-parts":[["1997"]]},"publisher":"Blackwell Publishing Inc.","publisher-place":"Massachusetts","title":"The Goffman Reader","type":"book"},"uris":["http://www.mendeley.com/documents/?uuid=3d0e17dd-f515-4cd7-a37c-b0e27c79dc99"]}],"mendeley":{"formattedCitation":"(Lemert and Branaman, 1997)","manualFormatting":"(Lemert and Branaman, 1997, p. 1ix)","plainTextFormattedCitation":"(Lemert and Branaman, 1997)","previouslyFormattedCitation":"(Lemert and Branaman, 1997)"},"properties":{"noteIndex":0},"schema":"https://github.com/citation-style-language/schema/raw/master/csl-citation.json"}</w:instrText>
      </w:r>
      <w:r w:rsidR="006130A5">
        <w:rPr>
          <w:sz w:val="24"/>
          <w:szCs w:val="24"/>
        </w:rPr>
        <w:fldChar w:fldCharType="separate"/>
      </w:r>
      <w:r w:rsidR="006130A5" w:rsidRPr="006130A5">
        <w:rPr>
          <w:noProof/>
          <w:sz w:val="24"/>
          <w:szCs w:val="24"/>
        </w:rPr>
        <w:t>(Lemert and Branaman, 1997</w:t>
      </w:r>
      <w:r w:rsidR="006130A5">
        <w:rPr>
          <w:noProof/>
          <w:sz w:val="24"/>
          <w:szCs w:val="24"/>
        </w:rPr>
        <w:t>, p. 1ix</w:t>
      </w:r>
      <w:r w:rsidR="006130A5" w:rsidRPr="006130A5">
        <w:rPr>
          <w:noProof/>
          <w:sz w:val="24"/>
          <w:szCs w:val="24"/>
        </w:rPr>
        <w:t>)</w:t>
      </w:r>
      <w:r w:rsidR="006130A5">
        <w:rPr>
          <w:sz w:val="24"/>
          <w:szCs w:val="24"/>
        </w:rPr>
        <w:fldChar w:fldCharType="end"/>
      </w:r>
      <w:r w:rsidR="00B81428">
        <w:rPr>
          <w:sz w:val="24"/>
          <w:szCs w:val="24"/>
        </w:rPr>
        <w:t xml:space="preserve">. Historically, women’s skilled abilities and knowledge, ‘such as healing, midwifery, agricultural knowledge, financial, social and sexual independence,’ </w:t>
      </w:r>
      <w:r w:rsidR="00B972C9">
        <w:rPr>
          <w:sz w:val="24"/>
          <w:szCs w:val="24"/>
        </w:rPr>
        <w:t>as well as postmenopausal women</w:t>
      </w:r>
      <w:r w:rsidR="00580F33">
        <w:rPr>
          <w:sz w:val="24"/>
          <w:szCs w:val="24"/>
        </w:rPr>
        <w:t>,</w:t>
      </w:r>
      <w:r w:rsidR="00B972C9">
        <w:rPr>
          <w:sz w:val="24"/>
          <w:szCs w:val="24"/>
        </w:rPr>
        <w:t xml:space="preserve"> are  </w:t>
      </w:r>
      <w:r w:rsidR="00B81428">
        <w:rPr>
          <w:sz w:val="24"/>
          <w:szCs w:val="24"/>
        </w:rPr>
        <w:t xml:space="preserve">judged to be negatively departing from the gendered and moral societal expectation and as such </w:t>
      </w:r>
      <w:r w:rsidR="0072120E">
        <w:rPr>
          <w:sz w:val="24"/>
          <w:szCs w:val="24"/>
        </w:rPr>
        <w:t xml:space="preserve">a </w:t>
      </w:r>
      <w:r w:rsidR="00B81428">
        <w:rPr>
          <w:sz w:val="24"/>
          <w:szCs w:val="24"/>
        </w:rPr>
        <w:t>wom</w:t>
      </w:r>
      <w:r w:rsidR="0072120E">
        <w:rPr>
          <w:sz w:val="24"/>
          <w:szCs w:val="24"/>
        </w:rPr>
        <w:t>a</w:t>
      </w:r>
      <w:r w:rsidR="00B81428">
        <w:rPr>
          <w:sz w:val="24"/>
          <w:szCs w:val="24"/>
        </w:rPr>
        <w:t>n who displayed these abilities w</w:t>
      </w:r>
      <w:r w:rsidR="0072120E">
        <w:rPr>
          <w:sz w:val="24"/>
          <w:szCs w:val="24"/>
        </w:rPr>
        <w:t>as</w:t>
      </w:r>
      <w:r w:rsidR="00B81428">
        <w:rPr>
          <w:sz w:val="24"/>
          <w:szCs w:val="24"/>
        </w:rPr>
        <w:t xml:space="preserve"> stigmatised by being labelled </w:t>
      </w:r>
      <w:r w:rsidR="0072120E">
        <w:rPr>
          <w:sz w:val="24"/>
          <w:szCs w:val="24"/>
        </w:rPr>
        <w:t>‘</w:t>
      </w:r>
      <w:r w:rsidR="00B81428">
        <w:rPr>
          <w:sz w:val="24"/>
          <w:szCs w:val="24"/>
        </w:rPr>
        <w:t>a witch</w:t>
      </w:r>
      <w:r w:rsidR="0072120E">
        <w:rPr>
          <w:sz w:val="24"/>
          <w:szCs w:val="24"/>
        </w:rPr>
        <w:t>’</w:t>
      </w:r>
      <w:r w:rsidR="00B81428">
        <w:rPr>
          <w:sz w:val="24"/>
          <w:szCs w:val="24"/>
        </w:rPr>
        <w:t xml:space="preserve"> </w:t>
      </w:r>
      <w:r w:rsidR="00B81428">
        <w:rPr>
          <w:sz w:val="24"/>
          <w:szCs w:val="24"/>
        </w:rPr>
        <w:fldChar w:fldCharType="begin" w:fldLock="1"/>
      </w:r>
      <w:r w:rsidR="00274DA7">
        <w:rPr>
          <w:sz w:val="24"/>
          <w:szCs w:val="24"/>
        </w:rPr>
        <w:instrText>ADDIN CSL_CITATION {"citationItems":[{"id":"ITEM-1","itemData":{"ISSN":"10921311","abstract":"[...]it is revealed that, while she was not the witch who has been assaulting the family she actually loves, the actions that her family members have taken, motivated by their suspicion of her, ultimately corral Thomasin into becoming one after all. Elizabeth Reis has analyzed the Puritan conception of the soul as feminized and femininity as inherently weak, foreclosing women as especially vulnerable to Satanic temptation. [...]this positions women as the weak link between Satan and the larger human community, which in this patriarchal conception must default to men.28 This view of women as vulnerable and spiritually suspect matters especially because it was not only men who held it. [...]there are a wide variety of feminists who self-identify as Witches.61 While the aesthetics may sometimes be different from the stereotype of the hippie witch spurred by the second wave, feminists today share with them the historically innovative idea that Witch and feminist are actually one and the same concept. [...]from an early modern, Puritan perspective, the only character who makes it through the film with his soul intact is Caleb.","author":[{"dropping-particle":"","family":"Zwissler","given":"Laurel","non-dropping-particle":"","parse-names":false,"suffix":""}],"container-title":"Journal of Religion and Film","id":"ITEM-1","issue":"3","issued":{"date-parts":[["2018"]]},"page":"0_1,1-33","title":"'I am That Very Witch': On The Witch, Feminism, and Not Surviving Patriarchy","type":"article-journal","volume":"22"},"uris":["http://www.mendeley.com/documents/?uuid=665c5e50-9d30-31bf-9080-f188b6fac811"]},{"id":"ITEM-2","itemData":{"ISBN":"9781557868947","author":[{"dropping-particle":"","family":"Lemert","given":"Charles","non-dropping-particle":"","parse-names":false,"suffix":""},{"dropping-particle":"","family":"Branaman","given":"Ann","non-dropping-particle":"","parse-names":false,"suffix":""}],"id":"ITEM-2","issued":{"date-parts":[["1997"]]},"publisher":"Blackwell Publishing Inc.","publisher-place":"Massachusetts","title":"The Goffman Reader","type":"book"},"uris":["http://www.mendeley.com/documents/?uuid=3d0e17dd-f515-4cd7-a37c-b0e27c79dc99"]}],"mendeley":{"formattedCitation":"(Lemert and Branaman, 1997; Zwissler, 2018)","manualFormatting":"(Lemert and Branaman, 1997, p. 14; Zwissler, 2018)","plainTextFormattedCitation":"(Lemert and Branaman, 1997; Zwissler, 2018)","previouslyFormattedCitation":"(Lemert and Branaman, 1997; Zwissler, 2018)"},"properties":{"noteIndex":0},"schema":"https://github.com/citation-style-language/schema/raw/master/csl-citation.json"}</w:instrText>
      </w:r>
      <w:r w:rsidR="00B81428">
        <w:rPr>
          <w:sz w:val="24"/>
          <w:szCs w:val="24"/>
        </w:rPr>
        <w:fldChar w:fldCharType="separate"/>
      </w:r>
      <w:r w:rsidR="00091D25" w:rsidRPr="00091D25">
        <w:rPr>
          <w:noProof/>
          <w:sz w:val="24"/>
          <w:szCs w:val="24"/>
        </w:rPr>
        <w:t>(Lemert and Branaman, 1997</w:t>
      </w:r>
      <w:r w:rsidR="00091D25">
        <w:rPr>
          <w:noProof/>
          <w:sz w:val="24"/>
          <w:szCs w:val="24"/>
        </w:rPr>
        <w:t>, p. 14</w:t>
      </w:r>
      <w:r w:rsidR="00091D25" w:rsidRPr="00091D25">
        <w:rPr>
          <w:noProof/>
          <w:sz w:val="24"/>
          <w:szCs w:val="24"/>
        </w:rPr>
        <w:t>; Zwissler, 2018)</w:t>
      </w:r>
      <w:r w:rsidR="00B81428">
        <w:rPr>
          <w:sz w:val="24"/>
          <w:szCs w:val="24"/>
        </w:rPr>
        <w:fldChar w:fldCharType="end"/>
      </w:r>
      <w:r w:rsidR="00091D25">
        <w:rPr>
          <w:sz w:val="24"/>
          <w:szCs w:val="24"/>
        </w:rPr>
        <w:t xml:space="preserve">. </w:t>
      </w:r>
      <w:r w:rsidR="00274DA7">
        <w:rPr>
          <w:sz w:val="24"/>
          <w:szCs w:val="24"/>
        </w:rPr>
        <w:t xml:space="preserve">Therefore Clinton, as an intelligent, educated, independent, older woman has transgressed the socially prescribed normal female behaviours and is admonished and delegitimised because she is a witch </w:t>
      </w:r>
      <w:r w:rsidR="00274DA7">
        <w:rPr>
          <w:sz w:val="24"/>
          <w:szCs w:val="24"/>
        </w:rPr>
        <w:fldChar w:fldCharType="begin" w:fldLock="1"/>
      </w:r>
      <w:r w:rsidR="00645FA8">
        <w:rPr>
          <w:sz w:val="24"/>
          <w:szCs w:val="24"/>
        </w:rPr>
        <w:instrText>ADDIN CSL_CITATION {"citationItems":[{"id":"ITEM-1","itemData":{"author":[{"dropping-particle":"","family":"Miller","given":"Madeline","non-dropping-particle":"","parse-names":false,"suffix":""}],"container-title":"The Guardian","id":"ITEM-1","issued":{"date-parts":[["2018"]]},"publisher-place":"London","title":"From Circe to Clinton: why powerful women are cast as witches","type":"article-newspaper"},"uris":["http://www.mendeley.com/documents/?uuid=3f87c088-e846-32e7-a23c-8a0e9a05c5f0"]}],"mendeley":{"formattedCitation":"(Miller, 2018)","plainTextFormattedCitation":"(Miller, 2018)","previouslyFormattedCitation":"(Miller, 2018)"},"properties":{"noteIndex":0},"schema":"https://github.com/citation-style-language/schema/raw/master/csl-citation.json"}</w:instrText>
      </w:r>
      <w:r w:rsidR="00274DA7">
        <w:rPr>
          <w:sz w:val="24"/>
          <w:szCs w:val="24"/>
        </w:rPr>
        <w:fldChar w:fldCharType="separate"/>
      </w:r>
      <w:r w:rsidR="00274DA7" w:rsidRPr="00274DA7">
        <w:rPr>
          <w:noProof/>
          <w:sz w:val="24"/>
          <w:szCs w:val="24"/>
        </w:rPr>
        <w:t>(Miller, 2018)</w:t>
      </w:r>
      <w:r w:rsidR="00274DA7">
        <w:rPr>
          <w:sz w:val="24"/>
          <w:szCs w:val="24"/>
        </w:rPr>
        <w:fldChar w:fldCharType="end"/>
      </w:r>
      <w:r w:rsidR="00274DA7">
        <w:rPr>
          <w:sz w:val="24"/>
          <w:szCs w:val="24"/>
        </w:rPr>
        <w:t xml:space="preserve">. </w:t>
      </w:r>
      <w:r w:rsidR="004C1312">
        <w:rPr>
          <w:sz w:val="24"/>
          <w:szCs w:val="24"/>
        </w:rPr>
        <w:t>T</w:t>
      </w:r>
    </w:p>
    <w:p w14:paraId="6A63978D" w14:textId="1ACF0556" w:rsidR="00592344" w:rsidRDefault="00592344" w:rsidP="009E4AC4">
      <w:pPr>
        <w:spacing w:after="200" w:line="360" w:lineRule="auto"/>
        <w:jc w:val="both"/>
        <w:rPr>
          <w:sz w:val="24"/>
          <w:szCs w:val="24"/>
          <w:u w:val="single"/>
        </w:rPr>
      </w:pPr>
      <w:r>
        <w:rPr>
          <w:sz w:val="24"/>
          <w:szCs w:val="24"/>
          <w:u w:val="single"/>
        </w:rPr>
        <w:t xml:space="preserve">Image 2: </w:t>
      </w:r>
      <w:r w:rsidR="00525DDF">
        <w:rPr>
          <w:sz w:val="24"/>
          <w:szCs w:val="24"/>
          <w:u w:val="single"/>
        </w:rPr>
        <w:t>Hil</w:t>
      </w:r>
      <w:r w:rsidR="000D7AC1">
        <w:rPr>
          <w:sz w:val="24"/>
          <w:szCs w:val="24"/>
          <w:u w:val="single"/>
        </w:rPr>
        <w:t>l</w:t>
      </w:r>
      <w:r w:rsidR="00525DDF">
        <w:rPr>
          <w:sz w:val="24"/>
          <w:szCs w:val="24"/>
          <w:u w:val="single"/>
        </w:rPr>
        <w:t>ary Witch</w:t>
      </w:r>
    </w:p>
    <w:p w14:paraId="09B9D95D" w14:textId="1660390C" w:rsidR="00592344" w:rsidRDefault="004F7386" w:rsidP="009E4AC4">
      <w:pPr>
        <w:spacing w:after="200" w:line="360" w:lineRule="auto"/>
        <w:jc w:val="center"/>
        <w:rPr>
          <w:sz w:val="24"/>
          <w:szCs w:val="24"/>
        </w:rPr>
      </w:pPr>
      <w:r>
        <w:rPr>
          <w:sz w:val="24"/>
          <w:szCs w:val="24"/>
        </w:rPr>
        <w:drawing>
          <wp:inline distT="0" distB="0" distL="0" distR="0" wp14:anchorId="047940E7" wp14:editId="2DF577B7">
            <wp:extent cx="3474720" cy="1951634"/>
            <wp:effectExtent l="0" t="0" r="0" b="0"/>
            <wp:docPr id="2" name="Picture 2" descr="A person with green paint on the face and mouth op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green paint on the face and mouth open&#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483223" cy="1956410"/>
                    </a:xfrm>
                    <a:prstGeom prst="rect">
                      <a:avLst/>
                    </a:prstGeom>
                  </pic:spPr>
                </pic:pic>
              </a:graphicData>
            </a:graphic>
          </wp:inline>
        </w:drawing>
      </w:r>
    </w:p>
    <w:p w14:paraId="50353C52" w14:textId="0D72AF86" w:rsidR="000D7AC1" w:rsidRDefault="000D7AC1" w:rsidP="000D7AC1">
      <w:pPr>
        <w:spacing w:after="200" w:line="360" w:lineRule="auto"/>
        <w:ind w:left="5760" w:firstLine="720"/>
        <w:jc w:val="both"/>
        <w:rPr>
          <w:sz w:val="24"/>
          <w:szCs w:val="24"/>
        </w:rPr>
      </w:pPr>
      <w:r>
        <w:rPr>
          <w:sz w:val="24"/>
          <w:szCs w:val="24"/>
        </w:rPr>
        <w:fldChar w:fldCharType="begin" w:fldLock="1"/>
      </w:r>
      <w:r>
        <w:rPr>
          <w:sz w:val="24"/>
          <w:szCs w:val="24"/>
        </w:rPr>
        <w:instrText>ADDIN CSL_CITATION {"citationItems":[{"id":"ITEM-1","itemData":{"URL":"https://wp-media.patheos.com/blogs/sites/212/2016/11/1-hillary-witch-2-768x432.jpg","container-title":"Media Patheos","id":"ITEM-1","issued":{"date-parts":[["2016"]]},"title":"Hillary Witch","type":"webpage"},"uris":["http://www.mendeley.com/documents/?uuid=1db85a2b-c6ab-4fb2-97cd-ebb0cc551253"]}],"mendeley":{"formattedCitation":"(&lt;i&gt;Hillary Witch&lt;/i&gt;, 2016)","plainTextFormattedCitation":"(Hillary Witch, 2016)","previouslyFormattedCitation":"(&lt;i&gt;Hillary Witch&lt;/i&gt;, 2016)"},"properties":{"noteIndex":0},"schema":"https://github.com/citation-style-language/schema/raw/master/csl-citation.json"}</w:instrText>
      </w:r>
      <w:r>
        <w:rPr>
          <w:sz w:val="24"/>
          <w:szCs w:val="24"/>
        </w:rPr>
        <w:fldChar w:fldCharType="separate"/>
      </w:r>
      <w:r w:rsidRPr="000D7AC1">
        <w:rPr>
          <w:noProof/>
          <w:sz w:val="24"/>
          <w:szCs w:val="24"/>
        </w:rPr>
        <w:t>(</w:t>
      </w:r>
      <w:r w:rsidRPr="000D7AC1">
        <w:rPr>
          <w:i/>
          <w:noProof/>
          <w:sz w:val="24"/>
          <w:szCs w:val="24"/>
        </w:rPr>
        <w:t>Hillary Witch</w:t>
      </w:r>
      <w:r w:rsidRPr="000D7AC1">
        <w:rPr>
          <w:noProof/>
          <w:sz w:val="24"/>
          <w:szCs w:val="24"/>
        </w:rPr>
        <w:t>, 2016)</w:t>
      </w:r>
      <w:r>
        <w:rPr>
          <w:sz w:val="24"/>
          <w:szCs w:val="24"/>
        </w:rPr>
        <w:fldChar w:fldCharType="end"/>
      </w:r>
    </w:p>
    <w:p w14:paraId="55B1AEE6" w14:textId="77777777" w:rsidR="004C1ECF" w:rsidRDefault="004C1ECF" w:rsidP="009E4AC4">
      <w:pPr>
        <w:spacing w:after="200" w:line="360" w:lineRule="auto"/>
        <w:jc w:val="both"/>
        <w:rPr>
          <w:i/>
          <w:sz w:val="24"/>
          <w:szCs w:val="24"/>
          <w:u w:val="single"/>
        </w:rPr>
      </w:pPr>
    </w:p>
    <w:p w14:paraId="7658B2D5" w14:textId="40BE2C81" w:rsidR="00012B45" w:rsidRDefault="00012B45" w:rsidP="009E4AC4">
      <w:pPr>
        <w:spacing w:after="200" w:line="360" w:lineRule="auto"/>
        <w:jc w:val="both"/>
        <w:rPr>
          <w:i/>
          <w:sz w:val="24"/>
          <w:szCs w:val="24"/>
          <w:u w:val="single"/>
        </w:rPr>
      </w:pPr>
      <w:r>
        <w:rPr>
          <w:i/>
          <w:sz w:val="24"/>
          <w:szCs w:val="24"/>
          <w:u w:val="single"/>
        </w:rPr>
        <w:t>Image 3</w:t>
      </w:r>
    </w:p>
    <w:p w14:paraId="15BB2FB3" w14:textId="4C6C8BD1" w:rsidR="000D7AC1" w:rsidRDefault="002542ED" w:rsidP="009E4AC4">
      <w:pPr>
        <w:spacing w:after="200" w:line="360" w:lineRule="auto"/>
        <w:jc w:val="both"/>
        <w:rPr>
          <w:sz w:val="24"/>
          <w:szCs w:val="24"/>
        </w:rPr>
      </w:pPr>
      <w:bookmarkStart w:id="0" w:name="_Hlk73805170"/>
      <w:r>
        <w:rPr>
          <w:sz w:val="24"/>
          <w:szCs w:val="24"/>
        </w:rPr>
        <w:t>Using critical discourse an</w:t>
      </w:r>
      <w:r w:rsidR="0013279D">
        <w:rPr>
          <w:sz w:val="24"/>
          <w:szCs w:val="24"/>
        </w:rPr>
        <w:t>alysis</w:t>
      </w:r>
      <w:r>
        <w:rPr>
          <w:sz w:val="24"/>
          <w:szCs w:val="24"/>
        </w:rPr>
        <w:t xml:space="preserve"> of gendered </w:t>
      </w:r>
      <w:r w:rsidR="0013279D">
        <w:rPr>
          <w:sz w:val="24"/>
          <w:szCs w:val="24"/>
        </w:rPr>
        <w:t>Cl</w:t>
      </w:r>
      <w:r w:rsidR="00D76DF3">
        <w:rPr>
          <w:sz w:val="24"/>
          <w:szCs w:val="24"/>
        </w:rPr>
        <w:t>in</w:t>
      </w:r>
      <w:r w:rsidR="0013279D">
        <w:rPr>
          <w:sz w:val="24"/>
          <w:szCs w:val="24"/>
        </w:rPr>
        <w:t>t</w:t>
      </w:r>
      <w:r w:rsidR="00A50EB6">
        <w:rPr>
          <w:sz w:val="24"/>
          <w:szCs w:val="24"/>
        </w:rPr>
        <w:t>on</w:t>
      </w:r>
      <w:r w:rsidR="0013279D">
        <w:rPr>
          <w:sz w:val="24"/>
          <w:szCs w:val="24"/>
        </w:rPr>
        <w:t xml:space="preserve"> frames</w:t>
      </w:r>
      <w:r w:rsidR="008A0ACB">
        <w:rPr>
          <w:sz w:val="24"/>
          <w:szCs w:val="24"/>
        </w:rPr>
        <w:t xml:space="preserve"> </w:t>
      </w:r>
      <w:r>
        <w:rPr>
          <w:sz w:val="24"/>
          <w:szCs w:val="24"/>
        </w:rPr>
        <w:t xml:space="preserve">during the 2016 election campaign </w:t>
      </w:r>
      <w:r w:rsidRPr="002542ED">
        <w:rPr>
          <w:sz w:val="24"/>
          <w:szCs w:val="24"/>
        </w:rPr>
        <w:t>Teresa</w:t>
      </w:r>
      <w:r>
        <w:rPr>
          <w:sz w:val="24"/>
          <w:szCs w:val="24"/>
        </w:rPr>
        <w:t xml:space="preserve"> </w:t>
      </w:r>
      <w:r>
        <w:rPr>
          <w:sz w:val="24"/>
          <w:szCs w:val="24"/>
        </w:rPr>
        <w:fldChar w:fldCharType="begin" w:fldLock="1"/>
      </w:r>
      <w:r w:rsidR="001A12CE">
        <w:rPr>
          <w:sz w:val="24"/>
          <w:szCs w:val="24"/>
        </w:rPr>
        <w:instrText>ADDIN CSL_CITATION {"citationItems":[{"id":"ITEM-1","itemData":{"DOI":"10.1080/15295036.2019.1688369","ISSN":"14795809","abstract":"This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Communication","id":"ITEM-1","issue":"1","issued":{"date-parts":[["2020"]]},"page":"30-42","title":"Steeled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Convention","type":"article-journal","volume":"37"},"uris":["http://www.mendeley.com/documents/?uuid=c4a10477-ba17-311e-8266-dc44410371b4"]}],"mendeley":{"formattedCitation":"(Teresa, 2020)","manualFormatting":"(2020, p. 36)","plainTextFormattedCitation":"(Teresa, 2020)","previouslyFormattedCitation":"(Teresa, 2020)"},"properties":{"noteIndex":0},"schema":"https://github.com/citation-style-language/schema/raw/master/csl-citation.json"}</w:instrText>
      </w:r>
      <w:r>
        <w:rPr>
          <w:sz w:val="24"/>
          <w:szCs w:val="24"/>
        </w:rPr>
        <w:fldChar w:fldCharType="separate"/>
      </w:r>
      <w:r w:rsidRPr="002542ED">
        <w:rPr>
          <w:noProof/>
          <w:sz w:val="24"/>
          <w:szCs w:val="24"/>
        </w:rPr>
        <w:t>(2020</w:t>
      </w:r>
      <w:r>
        <w:rPr>
          <w:noProof/>
          <w:sz w:val="24"/>
          <w:szCs w:val="24"/>
        </w:rPr>
        <w:t>, p. 36</w:t>
      </w:r>
      <w:r w:rsidRPr="002542ED">
        <w:rPr>
          <w:noProof/>
          <w:sz w:val="24"/>
          <w:szCs w:val="24"/>
        </w:rPr>
        <w:t>)</w:t>
      </w:r>
      <w:r>
        <w:rPr>
          <w:sz w:val="24"/>
          <w:szCs w:val="24"/>
        </w:rPr>
        <w:fldChar w:fldCharType="end"/>
      </w:r>
      <w:r>
        <w:rPr>
          <w:sz w:val="24"/>
          <w:szCs w:val="24"/>
        </w:rPr>
        <w:t xml:space="preserve"> argues another perspective of analysing Clinton being represented as a witch is that a ‘powerful woman’ can exist only in the domain of fairy tales </w:t>
      </w:r>
      <w:bookmarkEnd w:id="0"/>
      <w:r>
        <w:rPr>
          <w:sz w:val="24"/>
          <w:szCs w:val="24"/>
        </w:rPr>
        <w:t xml:space="preserve">and not in the reality of political leadership. </w:t>
      </w:r>
      <w:r w:rsidR="001A12CE">
        <w:rPr>
          <w:sz w:val="24"/>
          <w:szCs w:val="24"/>
        </w:rPr>
        <w:t xml:space="preserve">Image 3 </w:t>
      </w:r>
      <w:r w:rsidR="001A12CE">
        <w:rPr>
          <w:sz w:val="24"/>
          <w:szCs w:val="24"/>
        </w:rPr>
        <w:fldChar w:fldCharType="begin" w:fldLock="1"/>
      </w:r>
      <w:r w:rsidR="00034528">
        <w:rPr>
          <w:sz w:val="24"/>
          <w:szCs w:val="24"/>
        </w:rPr>
        <w:instrText>ADDIN CSL_CITATION {"citationItems":[{"id":"ITEM-1","itemData":{"id":"ITEM-1","issued":{"date-parts":[["2016"]]},"publisher":"Twitter","title":"Hillary Medusa","type":"article"},"uris":["http://www.mendeley.com/documents/?uuid=ff3745a9-2aa5-4284-8549-886839793919"]}],"mendeley":{"formattedCitation":"(‘Hillary Medusa’, 2016)","plainTextFormattedCitation":"(‘Hillary Medusa’, 2016)","previouslyFormattedCitation":"(‘Hillary Medusa’, 2016)"},"properties":{"noteIndex":0},"schema":"https://github.com/citation-style-language/schema/raw/master/csl-citation.json"}</w:instrText>
      </w:r>
      <w:r w:rsidR="001A12CE">
        <w:rPr>
          <w:sz w:val="24"/>
          <w:szCs w:val="24"/>
        </w:rPr>
        <w:fldChar w:fldCharType="separate"/>
      </w:r>
      <w:r w:rsidR="001A12CE" w:rsidRPr="001A12CE">
        <w:rPr>
          <w:noProof/>
          <w:sz w:val="24"/>
          <w:szCs w:val="24"/>
        </w:rPr>
        <w:t>(‘Hillary Medusa’, 2016)</w:t>
      </w:r>
      <w:r w:rsidR="001A12CE">
        <w:rPr>
          <w:sz w:val="24"/>
          <w:szCs w:val="24"/>
        </w:rPr>
        <w:fldChar w:fldCharType="end"/>
      </w:r>
      <w:r w:rsidR="001A12CE">
        <w:rPr>
          <w:sz w:val="24"/>
          <w:szCs w:val="24"/>
        </w:rPr>
        <w:t xml:space="preserve">, is an example of yet another gendered propaganda meme within the realm of mythology though this image </w:t>
      </w:r>
      <w:r w:rsidR="00837276">
        <w:rPr>
          <w:sz w:val="24"/>
          <w:szCs w:val="24"/>
        </w:rPr>
        <w:t xml:space="preserve">is </w:t>
      </w:r>
      <w:r w:rsidR="001A12CE">
        <w:rPr>
          <w:sz w:val="24"/>
          <w:szCs w:val="24"/>
        </w:rPr>
        <w:t xml:space="preserve">far more violent. The meme </w:t>
      </w:r>
      <w:r w:rsidR="00034528">
        <w:rPr>
          <w:sz w:val="24"/>
          <w:szCs w:val="24"/>
        </w:rPr>
        <w:t>shows</w:t>
      </w:r>
      <w:r w:rsidR="001A12CE">
        <w:rPr>
          <w:sz w:val="24"/>
          <w:szCs w:val="24"/>
        </w:rPr>
        <w:t xml:space="preserve"> </w:t>
      </w:r>
      <w:r w:rsidR="00034528">
        <w:rPr>
          <w:sz w:val="24"/>
          <w:szCs w:val="24"/>
        </w:rPr>
        <w:t xml:space="preserve">a picture of the top half of Cellini’s sixteenth century bronze </w:t>
      </w:r>
      <w:r w:rsidR="00034528">
        <w:rPr>
          <w:sz w:val="24"/>
          <w:szCs w:val="24"/>
        </w:rPr>
        <w:lastRenderedPageBreak/>
        <w:t xml:space="preserve">sculpture depicting Perseus victoriously holding Medusa’s severed head, </w:t>
      </w:r>
      <w:r w:rsidR="00034528">
        <w:rPr>
          <w:sz w:val="24"/>
          <w:szCs w:val="24"/>
        </w:rPr>
        <w:t>Trump’s face has been super imposed as Perseus and Clinton’s as Medusa</w:t>
      </w:r>
      <w:r w:rsidR="00034528">
        <w:rPr>
          <w:sz w:val="24"/>
          <w:szCs w:val="24"/>
        </w:rPr>
        <w:t xml:space="preserve">, the bottom half of the statue; Perseus standing on Medusa’s mangled body whilst brandishing a sword at the same height as his groin, is omitted from the meme </w:t>
      </w:r>
      <w:r w:rsidR="00034528">
        <w:rPr>
          <w:sz w:val="24"/>
          <w:szCs w:val="24"/>
        </w:rPr>
        <w:fldChar w:fldCharType="begin" w:fldLock="1"/>
      </w:r>
      <w:r w:rsidR="009923EF">
        <w:rPr>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Power","type":"book"},"uris":["http://www.mendeley.com/documents/?uuid=5347ab55-79f2-4cc0-af81-8e584709f424"]}],"mendeley":{"formattedCitation":"(Beard, 2018)","manualFormatting":"(Beard, 2018, p.76)","plainTextFormattedCitation":"(Beard, 2018)","previouslyFormattedCitation":"(Beard, 2018)"},"properties":{"noteIndex":0},"schema":"https://github.com/citation-style-language/schema/raw/master/csl-citation.json"}</w:instrText>
      </w:r>
      <w:r w:rsidR="00034528">
        <w:rPr>
          <w:sz w:val="24"/>
          <w:szCs w:val="24"/>
        </w:rPr>
        <w:fldChar w:fldCharType="separate"/>
      </w:r>
      <w:r w:rsidR="00034528" w:rsidRPr="00034528">
        <w:rPr>
          <w:noProof/>
          <w:sz w:val="24"/>
          <w:szCs w:val="24"/>
        </w:rPr>
        <w:t>(Beard, 2018</w:t>
      </w:r>
      <w:r w:rsidR="00034528">
        <w:rPr>
          <w:noProof/>
          <w:sz w:val="24"/>
          <w:szCs w:val="24"/>
        </w:rPr>
        <w:t>, p.76</w:t>
      </w:r>
      <w:r w:rsidR="00034528" w:rsidRPr="00034528">
        <w:rPr>
          <w:noProof/>
          <w:sz w:val="24"/>
          <w:szCs w:val="24"/>
        </w:rPr>
        <w:t>)</w:t>
      </w:r>
      <w:r w:rsidR="00034528">
        <w:rPr>
          <w:sz w:val="24"/>
          <w:szCs w:val="24"/>
        </w:rPr>
        <w:fldChar w:fldCharType="end"/>
      </w:r>
      <w:r w:rsidR="00034528">
        <w:rPr>
          <w:sz w:val="24"/>
          <w:szCs w:val="24"/>
        </w:rPr>
        <w:t>.</w:t>
      </w:r>
      <w:r w:rsidR="009923EF">
        <w:rPr>
          <w:sz w:val="24"/>
          <w:szCs w:val="24"/>
        </w:rPr>
        <w:t xml:space="preserve"> Medusa is a character from Greek mythology, though there are contested variations to the myth, the dominant narrative which remains still virulent in Western culture</w:t>
      </w:r>
      <w:r w:rsidR="0013279D">
        <w:rPr>
          <w:sz w:val="24"/>
          <w:szCs w:val="24"/>
        </w:rPr>
        <w:t>,</w:t>
      </w:r>
      <w:r w:rsidR="009923EF">
        <w:rPr>
          <w:sz w:val="24"/>
          <w:szCs w:val="24"/>
        </w:rPr>
        <w:t xml:space="preserve"> portrays Medusa as a beautiful girl who was raped by the god Poseidon and then punished by the goddess Athena by being turned into a </w:t>
      </w:r>
      <w:r w:rsidR="009D0DEE">
        <w:rPr>
          <w:sz w:val="24"/>
          <w:szCs w:val="24"/>
        </w:rPr>
        <w:t>Gorgon</w:t>
      </w:r>
      <w:r w:rsidR="009923EF">
        <w:rPr>
          <w:sz w:val="24"/>
          <w:szCs w:val="24"/>
        </w:rPr>
        <w:t xml:space="preserve">; a monster with snakes for hair who literally petrifies whoever looks into her eyes </w:t>
      </w:r>
      <w:r w:rsidR="009923EF">
        <w:rPr>
          <w:sz w:val="24"/>
          <w:szCs w:val="24"/>
        </w:rPr>
        <w:fldChar w:fldCharType="begin" w:fldLock="1"/>
      </w:r>
      <w:r w:rsidR="00AF6DEE">
        <w:rPr>
          <w:sz w:val="24"/>
          <w:szCs w:val="24"/>
        </w:rPr>
        <w:instrText>ADDIN CSL_CITATION {"citationItems":[{"id":"ITEM-1","itemData":{"ISBN":"202113:41:13","author":[{"dropping-particle":"","family":"Bowers","given":"Susan R","non-dropping-particle":"","parse-names":false,"suffix":""}],"container-title":"Journal","id":"ITEM-1","issue":"2","issued":{"date-parts":[["1990"]]},"number-of-pages":"217-235","title":"Medusa and the Female Gaze","type":"report","volume":"2"},"uris":["http://www.mendeley.com/documents/?uuid=4d4b3b33-cd6e-34c7-92f9-d6341c5ab0b6"]},{"id":"ITEM-2","itemData":{"URL":"https://www.theatlantic.com/entertainment/archive/2016/11/the-original-nasty-woman-of-classical-myth/506591/","accessed":{"date-parts":[["2021","5","20"]]},"author":[{"dropping-particle":"","family":"Johnston","given":"Elizabeth","non-dropping-particle":"","parse-names":false,"suffix":""}],"container-title":"The Atlantic","id":"ITEM-2","issued":{"date-parts":[["2016"]]},"title":"Medusa and Hillary Clinton: Why the Original 'Nasty Woman' Keeps Reappearing During the 2016 Election - The Atlantic","type":"webpage"},"uris":["http://www.mendeley.com/documents/?uuid=04160219-cf54-3b1d-9ed3-4b319e234569"]}],"mendeley":{"formattedCitation":"(Bowers, 1990; Johnston, 2016)","plainTextFormattedCitation":"(Bowers, 1990; Johnston, 2016)","previouslyFormattedCitation":"(Bowers, 1990; Johnston, 2016)"},"properties":{"noteIndex":0},"schema":"https://github.com/citation-style-language/schema/raw/master/csl-citation.json"}</w:instrText>
      </w:r>
      <w:r w:rsidR="009923EF">
        <w:rPr>
          <w:sz w:val="24"/>
          <w:szCs w:val="24"/>
        </w:rPr>
        <w:fldChar w:fldCharType="separate"/>
      </w:r>
      <w:r w:rsidR="009923EF" w:rsidRPr="009923EF">
        <w:rPr>
          <w:noProof/>
          <w:sz w:val="24"/>
          <w:szCs w:val="24"/>
        </w:rPr>
        <w:t>(Bowers, 1990; Johnston, 2016)</w:t>
      </w:r>
      <w:r w:rsidR="009923EF">
        <w:rPr>
          <w:sz w:val="24"/>
          <w:szCs w:val="24"/>
        </w:rPr>
        <w:fldChar w:fldCharType="end"/>
      </w:r>
      <w:r w:rsidR="009923EF">
        <w:rPr>
          <w:sz w:val="24"/>
          <w:szCs w:val="24"/>
        </w:rPr>
        <w:t>. It</w:t>
      </w:r>
      <w:r w:rsidR="00AF6DEE">
        <w:rPr>
          <w:sz w:val="24"/>
          <w:szCs w:val="24"/>
        </w:rPr>
        <w:t xml:space="preserve"> is the hero and demi-god, Perseus’s quest  </w:t>
      </w:r>
      <w:r w:rsidR="0013279D">
        <w:rPr>
          <w:sz w:val="24"/>
          <w:szCs w:val="24"/>
        </w:rPr>
        <w:t xml:space="preserve">to </w:t>
      </w:r>
      <w:r w:rsidR="00D76DF3">
        <w:rPr>
          <w:sz w:val="24"/>
          <w:szCs w:val="24"/>
        </w:rPr>
        <w:t>kill</w:t>
      </w:r>
      <w:r w:rsidR="00AF6DEE">
        <w:rPr>
          <w:sz w:val="24"/>
          <w:szCs w:val="24"/>
        </w:rPr>
        <w:t xml:space="preserve"> Medusa</w:t>
      </w:r>
      <w:r w:rsidR="00432DDD">
        <w:rPr>
          <w:sz w:val="24"/>
          <w:szCs w:val="24"/>
        </w:rPr>
        <w:t>, keeping her</w:t>
      </w:r>
      <w:r w:rsidR="00AF6DEE">
        <w:rPr>
          <w:sz w:val="24"/>
          <w:szCs w:val="24"/>
        </w:rPr>
        <w:t xml:space="preserve"> head as a trophy, then using </w:t>
      </w:r>
      <w:r w:rsidR="00432DDD">
        <w:rPr>
          <w:sz w:val="24"/>
          <w:szCs w:val="24"/>
        </w:rPr>
        <w:t>it</w:t>
      </w:r>
      <w:r w:rsidR="00AF6DEE">
        <w:rPr>
          <w:sz w:val="24"/>
          <w:szCs w:val="24"/>
        </w:rPr>
        <w:t xml:space="preserve"> as a weapon against subsequent enemies </w:t>
      </w:r>
      <w:r w:rsidR="00AF6DEE">
        <w:rPr>
          <w:sz w:val="24"/>
          <w:szCs w:val="24"/>
        </w:rPr>
        <w:fldChar w:fldCharType="begin" w:fldLock="1"/>
      </w:r>
      <w:r w:rsidR="00C13DDF">
        <w:rPr>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id":"ITEM-2","itemData":{"URL":"https://www.theatlantic.com/entertainment/archive/2016/11/the-original-nasty-woman-of-classical-myth/506591/","accessed":{"date-parts":[["2021","5","20"]]},"author":[{"dropping-particle":"","family":"Johnston","given":"Elizabeth","non-dropping-particle":"","parse-names":false,"suffix":""}],"container-title":"The Atlantic","id":"ITEM-2","issued":{"date-parts":[["2016"]]},"title":"Medusa and Hillary Clinton: Why the Original 'Nasty Woman' Keeps Reappearing During the 2016 Election - The Atlantic","type":"webpage"},"uris":["http://www.mendeley.com/documents/?uuid=04160219-cf54-3b1d-9ed3-4b319e234569"]}],"mendeley":{"formattedCitation":"(Johnston, 2016; Beard, 2018)","plainTextFormattedCitation":"(Johnston, 2016; Beard, 2018)","previouslyFormattedCitation":"(Johnston, 2016; Beard, 2018)"},"properties":{"noteIndex":0},"schema":"https://github.com/citation-style-language/schema/raw/master/csl-citation.json"}</w:instrText>
      </w:r>
      <w:r w:rsidR="00AF6DEE">
        <w:rPr>
          <w:sz w:val="24"/>
          <w:szCs w:val="24"/>
        </w:rPr>
        <w:fldChar w:fldCharType="separate"/>
      </w:r>
      <w:r w:rsidR="00AF6DEE" w:rsidRPr="00AF6DEE">
        <w:rPr>
          <w:noProof/>
          <w:sz w:val="24"/>
          <w:szCs w:val="24"/>
        </w:rPr>
        <w:t>(Johnston, 2016; Beard, 2018)</w:t>
      </w:r>
      <w:r w:rsidR="00AF6DEE">
        <w:rPr>
          <w:sz w:val="24"/>
          <w:szCs w:val="24"/>
        </w:rPr>
        <w:fldChar w:fldCharType="end"/>
      </w:r>
      <w:r w:rsidR="00AF6DEE">
        <w:rPr>
          <w:sz w:val="24"/>
          <w:szCs w:val="24"/>
        </w:rPr>
        <w:t xml:space="preserve">. </w:t>
      </w:r>
    </w:p>
    <w:p w14:paraId="5DF11224" w14:textId="60E15D6C" w:rsidR="0013279D" w:rsidRDefault="00C13DDF" w:rsidP="009E4AC4">
      <w:pPr>
        <w:spacing w:after="200" w:line="360" w:lineRule="auto"/>
        <w:jc w:val="both"/>
        <w:rPr>
          <w:sz w:val="24"/>
          <w:szCs w:val="24"/>
        </w:rPr>
      </w:pPr>
      <w:r>
        <w:rPr>
          <w:sz w:val="24"/>
          <w:szCs w:val="24"/>
        </w:rPr>
        <w:t xml:space="preserve">Via a feminist lens, the intention of this meme has been interpreted, much like the myth itself, as being a dangerously violent representation of male reassertion of dominance over the ‘illegitimate power of women’ due to the threat that women who enter the political domain pose to , ‘the white, male, Christian, and predatory capitalist order’ </w:t>
      </w:r>
      <w:r>
        <w:rPr>
          <w:sz w:val="24"/>
          <w:szCs w:val="24"/>
        </w:rPr>
        <w:fldChar w:fldCharType="begin" w:fldLock="1"/>
      </w:r>
      <w:r w:rsidR="0083442F">
        <w:rPr>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Power","type":"book"},"uris":["http://www.mendeley.com/documents/?uuid=5347ab55-79f2-4cc0-af81-8e584709f424"]},{"id":"ITEM-2","itemData":{"DOI":"10.1080/21624887.2019.1685293","ISSN":"2162-4887","abstract":"We open with a reflection on the sense of incredulity that marked the election of Donald Trump, encapsulated in the question - how could that have happened? How could hard-fought-for rights thought...","author":[{"dropping-particle":"","family":"Zalewski","given":"Marysia","non-dropping-particle":"","parse-names":false,"suffix":""},{"dropping-particle":"","family":"Runyan","given":"Anne Sisson","non-dropping-particle":"","parse-names":false,"suffix":""}],"container-title":"Critical Studies on Security","id":"ITEM-2","issue":"1","issued":{"date-parts":[["2020"]]},"page":"1-14","title":"Security unbound: spectres of feminism in Trump-time","type":"article-journal","volume":"8"},"uris":["http://www.mendeley.com/documents/?uuid=77776dd1-f0bc-3020-b504-2e64aea91971"]}],"mendeley":{"formattedCitation":"(Beard, 2018; Zalewski and Runyan, 2020)","manualFormatting":"(Beard, 2018, p. 73; Zalewski and Runyan, 2020, p. 9)","plainTextFormattedCitation":"(Beard, 2018; Zalewski and Runyan, 2020)","previouslyFormattedCitation":"(Beard, 2018; Zalewski and Runyan, 2020)"},"properties":{"noteIndex":0},"schema":"https://github.com/citation-style-language/schema/raw/master/csl-citation.json"}</w:instrText>
      </w:r>
      <w:r>
        <w:rPr>
          <w:sz w:val="24"/>
          <w:szCs w:val="24"/>
        </w:rPr>
        <w:fldChar w:fldCharType="separate"/>
      </w:r>
      <w:r w:rsidRPr="00C13DDF">
        <w:rPr>
          <w:noProof/>
          <w:sz w:val="24"/>
          <w:szCs w:val="24"/>
        </w:rPr>
        <w:t>(Beard, 2018</w:t>
      </w:r>
      <w:r>
        <w:rPr>
          <w:noProof/>
          <w:sz w:val="24"/>
          <w:szCs w:val="24"/>
        </w:rPr>
        <w:t>, p. 73</w:t>
      </w:r>
      <w:r w:rsidRPr="00C13DDF">
        <w:rPr>
          <w:noProof/>
          <w:sz w:val="24"/>
          <w:szCs w:val="24"/>
        </w:rPr>
        <w:t>; Zalewski and Runyan, 2020</w:t>
      </w:r>
      <w:r>
        <w:rPr>
          <w:noProof/>
          <w:sz w:val="24"/>
          <w:szCs w:val="24"/>
        </w:rPr>
        <w:t>, p. 9</w:t>
      </w:r>
      <w:r w:rsidRPr="00C13DDF">
        <w:rPr>
          <w:noProof/>
          <w:sz w:val="24"/>
          <w:szCs w:val="24"/>
        </w:rPr>
        <w:t>)</w:t>
      </w:r>
      <w:r>
        <w:rPr>
          <w:sz w:val="24"/>
          <w:szCs w:val="24"/>
        </w:rPr>
        <w:fldChar w:fldCharType="end"/>
      </w:r>
      <w:r>
        <w:rPr>
          <w:sz w:val="24"/>
          <w:szCs w:val="24"/>
        </w:rPr>
        <w:t xml:space="preserve">. </w:t>
      </w:r>
      <w:r w:rsidR="0083442F">
        <w:rPr>
          <w:sz w:val="24"/>
          <w:szCs w:val="24"/>
        </w:rPr>
        <w:t xml:space="preserve">Much like the image of a witch, it is not just Clinton that has been portrayed as Medusa, other powerful women in contemporary Western society have been photoshopped into Medusa’s severed head </w:t>
      </w:r>
      <w:r w:rsidR="0083442F">
        <w:rPr>
          <w:sz w:val="24"/>
          <w:szCs w:val="24"/>
        </w:rPr>
        <w:fldChar w:fldCharType="begin" w:fldLock="1"/>
      </w:r>
      <w:r w:rsidR="00551938">
        <w:rPr>
          <w:sz w:val="24"/>
          <w:szCs w:val="24"/>
        </w:rPr>
        <w:instrText>ADDIN CSL_CITATION {"citationItems":[{"id":"ITEM-1","itemData":{"URL":"https://www.theatlantic.com/entertainment/archive/2016/11/the-original-nasty-woman-of-classical-myth/506591/","accessed":{"date-parts":[["2021","5","20"]]},"author":[{"dropping-particle":"","family":"Johnston","given":"Elizabeth","non-dropping-particle":"","parse-names":false,"suffix":""}],"container-title":"The Atlantic","id":"ITEM-1","issued":{"date-parts":[["2016"]]},"title":"Medusa and Hillary Clinton: Why the Original 'Nasty Woman' Keeps Reappearing During the 2016 Election - The Atlantic","type":"webpage"},"uris":["http://www.mendeley.com/documents/?uuid=04160219-cf54-3b1d-9ed3-4b319e234569"]}],"mendeley":{"formattedCitation":"(Johnston, 2016)","plainTextFormattedCitation":"(Johnston, 2016)","previouslyFormattedCitation":"(Johnston, 2016)"},"properties":{"noteIndex":0},"schema":"https://github.com/citation-style-language/schema/raw/master/csl-citation.json"}</w:instrText>
      </w:r>
      <w:r w:rsidR="0083442F">
        <w:rPr>
          <w:sz w:val="24"/>
          <w:szCs w:val="24"/>
        </w:rPr>
        <w:fldChar w:fldCharType="separate"/>
      </w:r>
      <w:r w:rsidR="0083442F" w:rsidRPr="0083442F">
        <w:rPr>
          <w:noProof/>
          <w:sz w:val="24"/>
          <w:szCs w:val="24"/>
        </w:rPr>
        <w:t>(Johnston, 2016)</w:t>
      </w:r>
      <w:r w:rsidR="0083442F">
        <w:rPr>
          <w:sz w:val="24"/>
          <w:szCs w:val="24"/>
        </w:rPr>
        <w:fldChar w:fldCharType="end"/>
      </w:r>
      <w:r w:rsidR="0083442F">
        <w:rPr>
          <w:sz w:val="24"/>
          <w:szCs w:val="24"/>
        </w:rPr>
        <w:t xml:space="preserve">. </w:t>
      </w:r>
      <w:r w:rsidR="00282BE8">
        <w:rPr>
          <w:sz w:val="24"/>
          <w:szCs w:val="24"/>
        </w:rPr>
        <w:t>This corporeal metaphor is seen as evidencing the hegemonic routine</w:t>
      </w:r>
      <w:r w:rsidR="00B952D9">
        <w:rPr>
          <w:sz w:val="24"/>
          <w:szCs w:val="24"/>
        </w:rPr>
        <w:t xml:space="preserve"> of </w:t>
      </w:r>
      <w:r w:rsidR="00551938">
        <w:rPr>
          <w:sz w:val="24"/>
          <w:szCs w:val="24"/>
        </w:rPr>
        <w:t>legitimised</w:t>
      </w:r>
      <w:r w:rsidR="00282BE8">
        <w:rPr>
          <w:sz w:val="24"/>
          <w:szCs w:val="24"/>
        </w:rPr>
        <w:t xml:space="preserve"> and normalised </w:t>
      </w:r>
      <w:r w:rsidR="00551938">
        <w:rPr>
          <w:sz w:val="24"/>
          <w:szCs w:val="24"/>
        </w:rPr>
        <w:t xml:space="preserve">gendered violence enacted upon women </w:t>
      </w:r>
      <w:r w:rsidR="00B952D9">
        <w:rPr>
          <w:sz w:val="24"/>
          <w:szCs w:val="24"/>
        </w:rPr>
        <w:t xml:space="preserve">both physically and virtually </w:t>
      </w:r>
      <w:r w:rsidR="00551938">
        <w:rPr>
          <w:sz w:val="24"/>
          <w:szCs w:val="24"/>
        </w:rPr>
        <w:t xml:space="preserve">within the </w:t>
      </w:r>
      <w:r w:rsidR="00B952D9">
        <w:rPr>
          <w:sz w:val="24"/>
          <w:szCs w:val="24"/>
        </w:rPr>
        <w:t>twenty first</w:t>
      </w:r>
      <w:r w:rsidR="00551938">
        <w:rPr>
          <w:sz w:val="24"/>
          <w:szCs w:val="24"/>
        </w:rPr>
        <w:t xml:space="preserve"> century </w:t>
      </w:r>
      <w:r w:rsidR="00551938">
        <w:rPr>
          <w:sz w:val="24"/>
          <w:szCs w:val="24"/>
        </w:rPr>
        <w:fldChar w:fldCharType="begin" w:fldLock="1"/>
      </w:r>
      <w:r w:rsidR="00004894">
        <w:rPr>
          <w:sz w:val="24"/>
          <w:szCs w:val="24"/>
        </w:rPr>
        <w:instrText>ADDIN CSL_CITATION {"citationItems":[{"id":"ITEM-1","itemData":{"DOI":"10.1080/14616742.2013.766102","ISSN":"1468-4470","author":[{"dropping-particle":"","family":"Zalewski","given":"Marysia","non-dropping-particle":"","parse-names":false,"suffix":""},{"dropping-particle":"","family":"Sisson Runyan","given":"Anne","non-dropping-particle":"","parse-names":false,"suffix":""}],"container-title":"International Feminist Journal of Politics","id":"ITEM-1","issue":"3","issued":{"date-parts":[["2013"]]},"page":"293-313","title":"Taking Feminist Violence Seriously in Feminist International Relations","type":"article-journal","volume":"15"},"uris":["http://www.mendeley.com/documents/?uuid=4126a74f-9a50-31f2-b0f1-b116bbc8b1ba"]},{"id":"ITEM-2","itemData":{"DOI":"10.1177/0959353517727560","ISSN":"14617161","abstract":"The Internet is a space where the harassment of women and marginalised groups online has attracted the attention of both academic and popular press. Feminist research has found that instances of online sexism and harassment are often reframed as “acceptable” by constructing them as a form of humour. Following this earlier research, this present paper explores a uniquely technologically-bound type of humour by adopting a feminist, social-constructionist approach to examine the content of popular Internet memes. Using thematic analysis on a sample of 240 image macro Internet memes (those featuring an image with a text caption overlaid), we identified two broad, overarching themes - Technological Privilege and Others. Within the analysis presented here, complex and troubling constructions of gendered identity in online humour are explored, illustrating the potential for the othering and exclusion of women through humour in technological spaces. We argue that this new iteration of heteronormative, hegemonic masculinity in online sexism, couched in “irony” and “joking”, serves to police, regulate and create rightful occupants and owners of such spaces.","author":[{"dropping-particle":"","family":"Drakett","given":"Jessica","non-dropping-particle":"","parse-names":false,"suffix":""},{"dropping-particle":"","family":"Rickett","given":"Bridgette","non-dropping-particle":"","parse-names":false,"suffix":""},{"dropping-particle":"","family":"Day","given":"Katy","non-dropping-particle":"","parse-names":false,"suffix":""},{"dropping-particle":"","family":"Milnes","given":"Kate","non-dropping-particle":"","parse-names":false,"suffix":""}],"container-title":"Feminism and Psychology","id":"ITEM-2","issue":"1","issued":{"date-parts":[["2018","2","1"]]},"page":"109-127","publisher":"SAGE Publications Ltd","title":"Old jokes, new media -online sexism and constructions of gender in internet memes","type":"article-journal","volume":"28"},"uris":["http://www.mendeley.com/documents/?uuid=ee9ed2da-37c8-3855-8c1d-3e44cdf19f45"]}],"mendeley":{"formattedCitation":"(Zalewski and Sisson Runyan, 2013; Drakett &lt;i&gt;et al.&lt;/i&gt;, 2018)","manualFormatting":"(Zalewski and Sisson Runyan, 2013, p. 298; Drakett et al., 2018, p. 110)","plainTextFormattedCitation":"(Zalewski and Sisson Runyan, 2013; Drakett et al., 2018)","previouslyFormattedCitation":"(Zalewski and Sisson Runyan, 2013; Drakett &lt;i&gt;et al.&lt;/i&gt;, 2018)"},"properties":{"noteIndex":0},"schema":"https://github.com/citation-style-language/schema/raw/master/csl-citation.json"}</w:instrText>
      </w:r>
      <w:r w:rsidR="00551938">
        <w:rPr>
          <w:sz w:val="24"/>
          <w:szCs w:val="24"/>
        </w:rPr>
        <w:fldChar w:fldCharType="separate"/>
      </w:r>
      <w:r w:rsidR="00551938" w:rsidRPr="00551938">
        <w:rPr>
          <w:noProof/>
          <w:sz w:val="24"/>
          <w:szCs w:val="24"/>
        </w:rPr>
        <w:t>(Zalewski and Sisson Runyan, 2013</w:t>
      </w:r>
      <w:r w:rsidR="00551938">
        <w:rPr>
          <w:noProof/>
          <w:sz w:val="24"/>
          <w:szCs w:val="24"/>
        </w:rPr>
        <w:t>, p. 298</w:t>
      </w:r>
      <w:r w:rsidR="00551938" w:rsidRPr="00551938">
        <w:rPr>
          <w:noProof/>
          <w:sz w:val="24"/>
          <w:szCs w:val="24"/>
        </w:rPr>
        <w:t xml:space="preserve">; Drakett </w:t>
      </w:r>
      <w:r w:rsidR="00551938" w:rsidRPr="00551938">
        <w:rPr>
          <w:i/>
          <w:noProof/>
          <w:sz w:val="24"/>
          <w:szCs w:val="24"/>
        </w:rPr>
        <w:t>et al.</w:t>
      </w:r>
      <w:r w:rsidR="00551938" w:rsidRPr="00551938">
        <w:rPr>
          <w:noProof/>
          <w:sz w:val="24"/>
          <w:szCs w:val="24"/>
        </w:rPr>
        <w:t>, 2018</w:t>
      </w:r>
      <w:r w:rsidR="00551938">
        <w:rPr>
          <w:noProof/>
          <w:sz w:val="24"/>
          <w:szCs w:val="24"/>
        </w:rPr>
        <w:t>, p. 110</w:t>
      </w:r>
      <w:r w:rsidR="00551938" w:rsidRPr="00551938">
        <w:rPr>
          <w:noProof/>
          <w:sz w:val="24"/>
          <w:szCs w:val="24"/>
        </w:rPr>
        <w:t>)</w:t>
      </w:r>
      <w:r w:rsidR="00551938">
        <w:rPr>
          <w:sz w:val="24"/>
          <w:szCs w:val="24"/>
        </w:rPr>
        <w:fldChar w:fldCharType="end"/>
      </w:r>
      <w:r w:rsidR="00551938">
        <w:rPr>
          <w:sz w:val="24"/>
          <w:szCs w:val="24"/>
        </w:rPr>
        <w:t xml:space="preserve">. </w:t>
      </w:r>
      <w:r w:rsidR="00E405B6">
        <w:rPr>
          <w:sz w:val="24"/>
          <w:szCs w:val="24"/>
        </w:rPr>
        <w:t xml:space="preserve">During the 2016 election campaign, this meme was made into merchandise available to buy in the form </w:t>
      </w:r>
      <w:r w:rsidR="00004894">
        <w:rPr>
          <w:sz w:val="24"/>
          <w:szCs w:val="24"/>
        </w:rPr>
        <w:t xml:space="preserve">of </w:t>
      </w:r>
      <w:r w:rsidR="00E405B6">
        <w:rPr>
          <w:sz w:val="24"/>
          <w:szCs w:val="24"/>
        </w:rPr>
        <w:t>T-shirts to posters, these items are still popular purchases online</w:t>
      </w:r>
      <w:r w:rsidR="00004894">
        <w:rPr>
          <w:sz w:val="24"/>
          <w:szCs w:val="24"/>
        </w:rPr>
        <w:t xml:space="preserve"> which </w:t>
      </w:r>
      <w:r w:rsidR="00004894" w:rsidRPr="00004894">
        <w:rPr>
          <w:sz w:val="24"/>
          <w:szCs w:val="24"/>
        </w:rPr>
        <w:t>Johnston</w:t>
      </w:r>
      <w:r w:rsidR="00004894">
        <w:rPr>
          <w:sz w:val="24"/>
          <w:szCs w:val="24"/>
        </w:rPr>
        <w:t xml:space="preserve"> </w:t>
      </w:r>
      <w:r w:rsidR="00004894">
        <w:rPr>
          <w:sz w:val="24"/>
          <w:szCs w:val="24"/>
        </w:rPr>
        <w:fldChar w:fldCharType="begin" w:fldLock="1"/>
      </w:r>
      <w:r w:rsidR="00004894">
        <w:rPr>
          <w:sz w:val="24"/>
          <w:szCs w:val="24"/>
        </w:rPr>
        <w:instrText>ADDIN CSL_CITATION {"citationItems":[{"id":"ITEM-1","itemData":{"URL":"https://www.theatlantic.com/entertainment/archive/2016/11/the-original-nasty-woman-of-classical-myth/506591/","accessed":{"date-parts":[["2021","5","20"]]},"author":[{"dropping-particle":"","family":"Johnston","given":"Elizabeth","non-dropping-particle":"","parse-names":false,"suffix":""}],"container-title":"The Atlantic","id":"ITEM-1","issued":{"date-parts":[["2016"]]},"title":"Medusa and Hillary Clinton: Why the Original 'Nasty Woman' Keeps Reappearing During the 2016 Election - The Atlantic","type":"webpage"},"uris":["http://www.mendeley.com/documents/?uuid=04160219-cf54-3b1d-9ed3-4b319e234569"]}],"mendeley":{"formattedCitation":"(Johnston, 2016)","manualFormatting":"(2016, p. 4)","plainTextFormattedCitation":"(Johnston, 2016)","previouslyFormattedCitation":"(Johnston, 2016)"},"properties":{"noteIndex":0},"schema":"https://github.com/citation-style-language/schema/raw/master/csl-citation.json"}</w:instrText>
      </w:r>
      <w:r w:rsidR="00004894">
        <w:rPr>
          <w:sz w:val="24"/>
          <w:szCs w:val="24"/>
        </w:rPr>
        <w:fldChar w:fldCharType="separate"/>
      </w:r>
      <w:r w:rsidR="00004894" w:rsidRPr="00004894">
        <w:rPr>
          <w:noProof/>
          <w:sz w:val="24"/>
          <w:szCs w:val="24"/>
        </w:rPr>
        <w:t>(2016</w:t>
      </w:r>
      <w:r w:rsidR="00004894">
        <w:rPr>
          <w:noProof/>
          <w:sz w:val="24"/>
          <w:szCs w:val="24"/>
        </w:rPr>
        <w:t>, p. 4</w:t>
      </w:r>
      <w:r w:rsidR="00004894" w:rsidRPr="00004894">
        <w:rPr>
          <w:noProof/>
          <w:sz w:val="24"/>
          <w:szCs w:val="24"/>
        </w:rPr>
        <w:t>)</w:t>
      </w:r>
      <w:r w:rsidR="00004894">
        <w:rPr>
          <w:sz w:val="24"/>
          <w:szCs w:val="24"/>
        </w:rPr>
        <w:fldChar w:fldCharType="end"/>
      </w:r>
      <w:r w:rsidR="00004894">
        <w:rPr>
          <w:sz w:val="24"/>
          <w:szCs w:val="24"/>
        </w:rPr>
        <w:t xml:space="preserve"> and </w:t>
      </w:r>
      <w:r w:rsidR="00004894" w:rsidRPr="00004894">
        <w:rPr>
          <w:sz w:val="24"/>
          <w:szCs w:val="24"/>
        </w:rPr>
        <w:t>Beard</w:t>
      </w:r>
      <w:r w:rsidR="00004894">
        <w:rPr>
          <w:sz w:val="24"/>
          <w:szCs w:val="24"/>
        </w:rPr>
        <w:t xml:space="preserve"> </w:t>
      </w:r>
      <w:r w:rsidR="00004894">
        <w:rPr>
          <w:sz w:val="24"/>
          <w:szCs w:val="24"/>
        </w:rPr>
        <w:fldChar w:fldCharType="begin" w:fldLock="1"/>
      </w:r>
      <w:r w:rsidR="00A35AB2">
        <w:rPr>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Power","type":"book"},"uris":["http://www.mendeley.com/documents/?uuid=5347ab55-79f2-4cc0-af81-8e584709f424"]}],"mendeley":{"formattedCitation":"(Beard, 2018)","manualFormatting":"( 2018, p. 79)","plainTextFormattedCitation":"(Beard, 2018)","previouslyFormattedCitation":"(Beard, 2018)"},"properties":{"noteIndex":0},"schema":"https://github.com/citation-style-language/schema/raw/master/csl-citation.json"}</w:instrText>
      </w:r>
      <w:r w:rsidR="00004894">
        <w:rPr>
          <w:sz w:val="24"/>
          <w:szCs w:val="24"/>
        </w:rPr>
        <w:fldChar w:fldCharType="separate"/>
      </w:r>
      <w:r w:rsidR="00004894" w:rsidRPr="00004894">
        <w:rPr>
          <w:noProof/>
          <w:sz w:val="24"/>
          <w:szCs w:val="24"/>
        </w:rPr>
        <w:t>( 2018</w:t>
      </w:r>
      <w:r w:rsidR="00004894">
        <w:rPr>
          <w:noProof/>
          <w:sz w:val="24"/>
          <w:szCs w:val="24"/>
        </w:rPr>
        <w:t>, p. 79</w:t>
      </w:r>
      <w:r w:rsidR="00004894" w:rsidRPr="00004894">
        <w:rPr>
          <w:noProof/>
          <w:sz w:val="24"/>
          <w:szCs w:val="24"/>
        </w:rPr>
        <w:t>)</w:t>
      </w:r>
      <w:r w:rsidR="00004894">
        <w:rPr>
          <w:sz w:val="24"/>
          <w:szCs w:val="24"/>
        </w:rPr>
        <w:fldChar w:fldCharType="end"/>
      </w:r>
      <w:r w:rsidR="00004894">
        <w:rPr>
          <w:sz w:val="24"/>
          <w:szCs w:val="24"/>
        </w:rPr>
        <w:t xml:space="preserve"> argue testifies to not only the societal  trivialisation of gendered violence but the emasculating paranoia powerful women can evoke in men. </w:t>
      </w:r>
    </w:p>
    <w:p w14:paraId="7D0660DE" w14:textId="356A7C31" w:rsidR="00E05201" w:rsidRPr="009923EF" w:rsidRDefault="00E05201" w:rsidP="009E4AC4">
      <w:pPr>
        <w:spacing w:after="200" w:line="360" w:lineRule="auto"/>
        <w:jc w:val="both"/>
        <w:rPr>
          <w:sz w:val="24"/>
          <w:szCs w:val="24"/>
        </w:rPr>
      </w:pPr>
      <w:r>
        <w:rPr>
          <w:sz w:val="24"/>
          <w:szCs w:val="24"/>
        </w:rPr>
        <w:t>Much like Image 1, Image 3 raises paradoxical issues. The human girl Medusa is raped by a powerful god and then silenced by being turned into a monster</w:t>
      </w:r>
      <w:r w:rsidR="00A35AB2">
        <w:rPr>
          <w:sz w:val="24"/>
          <w:szCs w:val="24"/>
        </w:rPr>
        <w:t xml:space="preserve">; through a critical auto ethnology study of reclaiming Medusa as a healing tool for women survivors of sexual violence, </w:t>
      </w:r>
      <w:r w:rsidR="00A35AB2" w:rsidRPr="00A35AB2">
        <w:rPr>
          <w:sz w:val="24"/>
          <w:szCs w:val="24"/>
        </w:rPr>
        <w:t>Reilly</w:t>
      </w:r>
      <w:r w:rsidR="00A35AB2">
        <w:rPr>
          <w:sz w:val="24"/>
          <w:szCs w:val="24"/>
        </w:rPr>
        <w:t xml:space="preserve"> </w:t>
      </w:r>
      <w:r w:rsidR="00A35AB2">
        <w:rPr>
          <w:sz w:val="24"/>
          <w:szCs w:val="24"/>
        </w:rPr>
        <w:fldChar w:fldCharType="begin" w:fldLock="1"/>
      </w:r>
      <w:r w:rsidR="00336185">
        <w:rPr>
          <w:sz w:val="24"/>
          <w:szCs w:val="24"/>
        </w:rPr>
        <w:instrText>ADDIN CSL_CITATION {"citationItems":[{"id":"ITEM-1","itemData":{"DOI":"10.1177/1532708620931132","ISSN":"1552356X","abstract":"According to the poet Ovid, Medusa was a beautiful maiden, who was raped by Poseidon in Athena’s temple. Medusa called upon the goddess Athena for revenge, but, instead, Athena punished Medusa for defiling her temple, subjecting her to a terrible transformation. Her beautiful hair became poisonous serpents; her face so horrifying to behold it turned onlookers to stone. Some stories portray Medusa as asking for it or depict her as being uppity. Medusa, therefore, stands as a strong metaphor for the experiences of women who have survived sexual violence. This critical autoethnography presents my experience, along with 11 other women, finding community, voice, and courage with other survivors of sexual violence through community art, doll-making, and collectively reclaiming our sister, Medusa.","author":[{"dropping-particle":"","family":"Reilly","given":"Rosemary C.","non-dropping-particle":"","parse-names":false,"suffix":""}],"container-title":"Cultural Studies - Critical Methodologies","id":"ITEM-1","issue":"1","issued":{"date-parts":[["2021","2","1"]]},"page":"80-87","publisher":"SAGE Publications Inc.","title":"Reclaiming My Sister, Medusa: A Critical Autoethnography About Healing From Sexual Violence Through Solidarity, Doll-Making, and Mending Myth","type":"article-journal","volume":"21"},"uris":["http://www.mendeley.com/documents/?uuid=948ed118-80fe-3869-b95e-1c268ee8ed3e"]}],"mendeley":{"formattedCitation":"(Reilly, 2021)","manualFormatting":"(2021, p. 83)","plainTextFormattedCitation":"(Reilly, 2021)","previouslyFormattedCitation":"(Reilly, 2021)"},"properties":{"noteIndex":0},"schema":"https://github.com/citation-style-language/schema/raw/master/csl-citation.json"}</w:instrText>
      </w:r>
      <w:r w:rsidR="00A35AB2">
        <w:rPr>
          <w:sz w:val="24"/>
          <w:szCs w:val="24"/>
        </w:rPr>
        <w:fldChar w:fldCharType="separate"/>
      </w:r>
      <w:r w:rsidR="00A35AB2" w:rsidRPr="00A35AB2">
        <w:rPr>
          <w:noProof/>
          <w:sz w:val="24"/>
          <w:szCs w:val="24"/>
        </w:rPr>
        <w:t>(2021</w:t>
      </w:r>
      <w:r w:rsidR="00A35AB2">
        <w:rPr>
          <w:noProof/>
          <w:sz w:val="24"/>
          <w:szCs w:val="24"/>
        </w:rPr>
        <w:t>, p. 83</w:t>
      </w:r>
      <w:r w:rsidR="00A35AB2" w:rsidRPr="00A35AB2">
        <w:rPr>
          <w:noProof/>
          <w:sz w:val="24"/>
          <w:szCs w:val="24"/>
        </w:rPr>
        <w:t>)</w:t>
      </w:r>
      <w:r w:rsidR="00A35AB2">
        <w:rPr>
          <w:sz w:val="24"/>
          <w:szCs w:val="24"/>
        </w:rPr>
        <w:fldChar w:fldCharType="end"/>
      </w:r>
      <w:r w:rsidR="00A35AB2">
        <w:rPr>
          <w:sz w:val="24"/>
          <w:szCs w:val="24"/>
        </w:rPr>
        <w:t xml:space="preserve"> quotes a participant having said, “Medusa is a powerful reminder that when…that if we tell, we will be transformed into monsters.” </w:t>
      </w:r>
      <w:r w:rsidR="00130FEB">
        <w:rPr>
          <w:sz w:val="24"/>
          <w:szCs w:val="24"/>
        </w:rPr>
        <w:t>Rape culture does not just figure in the Medusa myth, it also figured in the 2016 presidential campaign; Trump was/has been accused of sexually assaulting women, all of whom have been silenced as their accusations were never brought in front of a criminal court</w:t>
      </w:r>
      <w:r w:rsidR="00336185">
        <w:rPr>
          <w:sz w:val="24"/>
          <w:szCs w:val="24"/>
        </w:rPr>
        <w:t xml:space="preserve"> </w:t>
      </w:r>
      <w:r w:rsidR="00336185">
        <w:rPr>
          <w:sz w:val="24"/>
          <w:szCs w:val="24"/>
        </w:rPr>
        <w:fldChar w:fldCharType="begin" w:fldLock="1"/>
      </w:r>
      <w:r w:rsidR="00336185">
        <w:rPr>
          <w:sz w:val="24"/>
          <w:szCs w:val="24"/>
        </w:rPr>
        <w:instrText>ADDIN CSL_CITATION {"citationItems":[{"id":"ITEM-1","itemData":{"DOI":"10.1177/2329496520941022","ISSN":"23294973","abstract":"Based on fieldwork and interviews during the run-up to the 2016 election, we examine how Trump supporters vilified Hillary Clinton as a bitch. We first analyze how Trump rally attendees collaborated to bitchify Clinton (e.g., through displays, chants, speaker–audience exchanges) in ways that fostered emotional bonding, a politically incorrect situational definition, and shared identities as Trump supporters. We then examine how interviewees constructed narratives that more subtly rooted her alleged posturing for power, profiteering, and evading justice in her bitch-like personality. To distinguish between explicit bitchifying—which was common at the rallies—and implicit characterization—which was common during the formal interviews—we develop the concept of “bitch-whistling,” which frames but not names women as bitches. We conclude by exploring how this study contributes to understanding Trump’s 2016 victory, research on gender and politics, and political narratives more generally.","author":[{"dropping-particle":"","family":"Erichsen","given":"Kristen","non-dropping-particle":"","parse-names":false,"suffix":""},{"dropping-particle":"","family":"Schrock","given":"Douglas","non-dropping-particle":"","parse-names":false,"suffix":""},{"dropping-particle":"","family":"Dowd-Arrow","given":"Benjamin","non-dropping-particle":"","parse-names":false,"suffix":""},{"dropping-particle":"","family":"Dignam","given":"Pierce","non-dropping-particle":"","parse-names":false,"suffix":""}],"container-title":"Social Currents","id":"ITEM-1","issue":"6","issued":{"date-parts":[["2020"]]},"page":"526-542","title":"Bitchifying Hillary: Trump Supporters’ Vilification of Clinton during the 2016 Presidential Election","type":"article-journal","volume":"7"},"uris":["http://www.mendeley.com/documents/?uuid=45434375-5f5e-335c-8bb2-afe130f8693a"]},{"id":"ITEM-2","itemData":{"URL":"https://www.theatlantic.com/entertainment/archive/2016/11/the-original-nasty-woman-of-classical-myth/506591/","accessed":{"date-parts":[["2021","5","20"]]},"author":[{"dropping-particle":"","family":"Johnston","given":"Elizabeth","non-dropping-particle":"","parse-names":false,"suffix":""}],"container-title":"The Atlantic","id":"ITEM-2","issued":{"date-parts":[["2016"]]},"title":"Medusa and Hillary Clinton: Why the Original 'Nasty Woman' Keeps Reappearing During the 2016 Election - The Atlantic","type":"webpage"},"uris":["http://www.mendeley.com/documents/?uuid=04160219-cf54-3b1d-9ed3-4b319e234569"]}],"mendeley":{"formattedCitation":"(Johnston, 2016; Erichsen &lt;i&gt;et al.&lt;/i&gt;, 2020)","plainTextFormattedCitation":"(Johnston, 2016; Erichsen et al., 2020)","previouslyFormattedCitation":"(Johnston, 2016; Erichsen &lt;i&gt;et al.&lt;/i&gt;, 2020)"},"properties":{"noteIndex":0},"schema":"https://github.com/citation-style-language/schema/raw/master/csl-citation.json"}</w:instrText>
      </w:r>
      <w:r w:rsidR="00336185">
        <w:rPr>
          <w:sz w:val="24"/>
          <w:szCs w:val="24"/>
        </w:rPr>
        <w:fldChar w:fldCharType="separate"/>
      </w:r>
      <w:r w:rsidR="00336185" w:rsidRPr="00336185">
        <w:rPr>
          <w:noProof/>
          <w:sz w:val="24"/>
          <w:szCs w:val="24"/>
        </w:rPr>
        <w:t xml:space="preserve">(Johnston, 2016; Erichsen </w:t>
      </w:r>
      <w:r w:rsidR="00336185" w:rsidRPr="00336185">
        <w:rPr>
          <w:i/>
          <w:noProof/>
          <w:sz w:val="24"/>
          <w:szCs w:val="24"/>
        </w:rPr>
        <w:t>et al.</w:t>
      </w:r>
      <w:r w:rsidR="00336185" w:rsidRPr="00336185">
        <w:rPr>
          <w:noProof/>
          <w:sz w:val="24"/>
          <w:szCs w:val="24"/>
        </w:rPr>
        <w:t xml:space="preserve">, </w:t>
      </w:r>
      <w:r w:rsidR="00336185" w:rsidRPr="00336185">
        <w:rPr>
          <w:noProof/>
          <w:sz w:val="24"/>
          <w:szCs w:val="24"/>
        </w:rPr>
        <w:lastRenderedPageBreak/>
        <w:t>2020)</w:t>
      </w:r>
      <w:r w:rsidR="00336185">
        <w:rPr>
          <w:sz w:val="24"/>
          <w:szCs w:val="24"/>
        </w:rPr>
        <w:fldChar w:fldCharType="end"/>
      </w:r>
      <w:r w:rsidR="00336185">
        <w:rPr>
          <w:sz w:val="24"/>
          <w:szCs w:val="24"/>
        </w:rPr>
        <w:t xml:space="preserve">. As a reaction to the Clinton Medusa meme, the female comedian Kathy Griffin, tweeted a photo of herself holding the bloodied fake head of Trump </w:t>
      </w:r>
      <w:r w:rsidR="00336185">
        <w:rPr>
          <w:sz w:val="24"/>
          <w:szCs w:val="24"/>
        </w:rPr>
        <w:fldChar w:fldCharType="begin" w:fldLock="1"/>
      </w:r>
      <w:r w:rsidR="00336185">
        <w:rPr>
          <w:sz w:val="24"/>
          <w:szCs w:val="24"/>
        </w:rPr>
        <w:instrText>ADDIN CSL_CITATION {"citationItems":[{"id":"ITEM-1","itemData":{"author":[{"dropping-particle":"","family":"Bernstein","given":"Jonathan","non-dropping-particle":"","parse-names":false,"suffix":""}],"container-title":"The Guardian","id":"ITEM-1","issued":{"date-parts":[["2017"]]},"title":"Kathy Griffin: 'Trump went for me because I was an easy target' | Kathy Griffin | The Guardian","type":"article-newspaper"},"uris":["http://www.mendeley.com/documents/?uuid=19e18301-284e-32ca-bf43-786a4a09a4f6"]}],"mendeley":{"formattedCitation":"(Bernstein, 2017)","plainTextFormattedCitation":"(Bernstein, 2017)","previouslyFormattedCitation":"(Bernstein, 2017)"},"properties":{"noteIndex":0},"schema":"https://github.com/citation-style-language/schema/raw/master/csl-citation.json"}</w:instrText>
      </w:r>
      <w:r w:rsidR="00336185">
        <w:rPr>
          <w:sz w:val="24"/>
          <w:szCs w:val="24"/>
        </w:rPr>
        <w:fldChar w:fldCharType="separate"/>
      </w:r>
      <w:r w:rsidR="00336185" w:rsidRPr="00336185">
        <w:rPr>
          <w:noProof/>
          <w:sz w:val="24"/>
          <w:szCs w:val="24"/>
        </w:rPr>
        <w:t>(Bernstein, 2017)</w:t>
      </w:r>
      <w:r w:rsidR="00336185">
        <w:rPr>
          <w:sz w:val="24"/>
          <w:szCs w:val="24"/>
        </w:rPr>
        <w:fldChar w:fldCharType="end"/>
      </w:r>
      <w:r w:rsidR="00336185">
        <w:rPr>
          <w:sz w:val="24"/>
          <w:szCs w:val="24"/>
        </w:rPr>
        <w:t xml:space="preserve">. Griffin was subsequently fired from all her contracts, vilified on social media and was put under federal investigation  for, ‘conspiracy to assassinate the President of the United States of America’, ultimately being forced to make a public apology </w:t>
      </w:r>
      <w:r w:rsidR="00336185">
        <w:rPr>
          <w:sz w:val="24"/>
          <w:szCs w:val="24"/>
        </w:rPr>
        <w:fldChar w:fldCharType="begin" w:fldLock="1"/>
      </w:r>
      <w:r w:rsidR="006C0D5E">
        <w:rPr>
          <w:sz w:val="24"/>
          <w:szCs w:val="24"/>
        </w:rPr>
        <w:instrText>ADDIN CSL_CITATION {"citationItems":[{"id":"ITEM-1","itemData":{"author":[{"dropping-particle":"","family":"Bernstein","given":"Jonathan","non-dropping-particle":"","parse-names":false,"suffix":""}],"container-title":"The Guardian","id":"ITEM-1","issued":{"date-parts":[["2017"]]},"title":"Kathy Griffin: 'Trump went for me because I was an easy target' | Kathy Griffin | The Guardian","type":"article-newspaper"},"uris":["http://www.mendeley.com/documents/?uuid=19e18301-284e-32ca-bf43-786a4a09a4f6"]}],"mendeley":{"formattedCitation":"(Bernstein, 2017)","manualFormatting":"(Bernstein, 2017, p. 2)","plainTextFormattedCitation":"(Bernstein, 2017)","previouslyFormattedCitation":"(Bernstein, 2017)"},"properties":{"noteIndex":0},"schema":"https://github.com/citation-style-language/schema/raw/master/csl-citation.json"}</w:instrText>
      </w:r>
      <w:r w:rsidR="00336185">
        <w:rPr>
          <w:sz w:val="24"/>
          <w:szCs w:val="24"/>
        </w:rPr>
        <w:fldChar w:fldCharType="separate"/>
      </w:r>
      <w:r w:rsidR="00336185" w:rsidRPr="00336185">
        <w:rPr>
          <w:noProof/>
          <w:sz w:val="24"/>
          <w:szCs w:val="24"/>
        </w:rPr>
        <w:t>(Bernstein, 2017</w:t>
      </w:r>
      <w:r w:rsidR="00336185">
        <w:rPr>
          <w:noProof/>
          <w:sz w:val="24"/>
          <w:szCs w:val="24"/>
        </w:rPr>
        <w:t>, p. 2</w:t>
      </w:r>
      <w:r w:rsidR="00336185" w:rsidRPr="00336185">
        <w:rPr>
          <w:noProof/>
          <w:sz w:val="24"/>
          <w:szCs w:val="24"/>
        </w:rPr>
        <w:t>)</w:t>
      </w:r>
      <w:r w:rsidR="00336185">
        <w:rPr>
          <w:sz w:val="24"/>
          <w:szCs w:val="24"/>
        </w:rPr>
        <w:fldChar w:fldCharType="end"/>
      </w:r>
      <w:r w:rsidR="00336185">
        <w:rPr>
          <w:sz w:val="24"/>
          <w:szCs w:val="24"/>
        </w:rPr>
        <w:t xml:space="preserve">. </w:t>
      </w:r>
      <w:r w:rsidR="006C0D5E">
        <w:rPr>
          <w:sz w:val="24"/>
          <w:szCs w:val="24"/>
        </w:rPr>
        <w:t>This highlights not only the misogyny associated with the Trump campaign and associated social propaganda, but the paradoxical and unequal societ</w:t>
      </w:r>
      <w:r w:rsidR="00951A8C">
        <w:rPr>
          <w:sz w:val="24"/>
          <w:szCs w:val="24"/>
        </w:rPr>
        <w:t>al</w:t>
      </w:r>
      <w:r w:rsidR="006C0D5E">
        <w:rPr>
          <w:sz w:val="24"/>
          <w:szCs w:val="24"/>
        </w:rPr>
        <w:t xml:space="preserve"> rules for men and women </w:t>
      </w:r>
      <w:r w:rsidR="00951A8C">
        <w:rPr>
          <w:sz w:val="24"/>
          <w:szCs w:val="24"/>
        </w:rPr>
        <w:t xml:space="preserve">in </w:t>
      </w:r>
      <w:r w:rsidR="006C0D5E">
        <w:rPr>
          <w:sz w:val="24"/>
          <w:szCs w:val="24"/>
        </w:rPr>
        <w:t xml:space="preserve">Western contemporary society </w:t>
      </w:r>
      <w:r w:rsidR="006C0D5E">
        <w:rPr>
          <w:sz w:val="24"/>
          <w:szCs w:val="24"/>
        </w:rPr>
        <w:fldChar w:fldCharType="begin" w:fldLock="1"/>
      </w:r>
      <w:r w:rsidR="00423257">
        <w:rPr>
          <w:sz w:val="24"/>
          <w:szCs w:val="24"/>
        </w:rPr>
        <w:instrText>ADDIN CSL_CITATION {"citationItems":[{"id":"ITEM-1","itemData":{"DOI":"10.1080/21624887.2019.1685293","ISSN":"2162-4887","abstract":"We open with a reflection on the sense of incredulity that marked the election of Donald Trump, encapsulated in the question - how could that have happened? How could hard-fought-for rights thought...","author":[{"dropping-particle":"","family":"Zalewski","given":"Marysia","non-dropping-particle":"","parse-names":false,"suffix":""},{"dropping-particle":"","family":"Runyan","given":"Anne Sisson","non-dropping-particle":"","parse-names":false,"suffix":""}],"container-title":"Critical Studies on Security","id":"ITEM-1","issue":"1","issued":{"date-parts":[["2020"]]},"page":"1-14","title":"Security unbound: spectres of feminism in Trump-time","type":"article-journal","volume":"8"},"uris":["http://www.mendeley.com/documents/?uuid=77776dd1-f0bc-3020-b504-2e64aea91971"]},{"id":"ITEM-2","itemData":{"author":[{"dropping-particle":"","family":"Beard","given":"Mary","non-dropping-particle":"","parse-names":false,"suffix":""}],"id":"ITEM-2","issued":{"date-parts":[["2018"]]},"publisher":"Profile Books Ltd","publisher-place":"London","title":"Women &amp; Power","type":"book"},"uris":["http://www.mendeley.com/documents/?uuid=5347ab55-79f2-4cc0-af81-8e584709f424"]}],"mendeley":{"formattedCitation":"(Beard, 2018; Zalewski and Runyan, 2020)","plainTextFormattedCitation":"(Beard, 2018; Zalewski and Runyan, 2020)","previouslyFormattedCitation":"(Beard, 2018; Zalewski and Runyan, 2020)"},"properties":{"noteIndex":0},"schema":"https://github.com/citation-style-language/schema/raw/master/csl-citation.json"}</w:instrText>
      </w:r>
      <w:r w:rsidR="006C0D5E">
        <w:rPr>
          <w:sz w:val="24"/>
          <w:szCs w:val="24"/>
        </w:rPr>
        <w:fldChar w:fldCharType="separate"/>
      </w:r>
      <w:r w:rsidR="006C0D5E" w:rsidRPr="006C0D5E">
        <w:rPr>
          <w:noProof/>
          <w:sz w:val="24"/>
          <w:szCs w:val="24"/>
        </w:rPr>
        <w:t>(Beard, 2018; Zalewski and Runyan, 2020)</w:t>
      </w:r>
      <w:r w:rsidR="006C0D5E">
        <w:rPr>
          <w:sz w:val="24"/>
          <w:szCs w:val="24"/>
        </w:rPr>
        <w:fldChar w:fldCharType="end"/>
      </w:r>
      <w:r w:rsidR="006C0D5E">
        <w:rPr>
          <w:sz w:val="24"/>
          <w:szCs w:val="24"/>
        </w:rPr>
        <w:t xml:space="preserve">. </w:t>
      </w:r>
    </w:p>
    <w:p w14:paraId="675BB3CB" w14:textId="1E0F8884" w:rsidR="00592344" w:rsidRDefault="00592344" w:rsidP="009E4AC4">
      <w:pPr>
        <w:spacing w:after="200" w:line="360" w:lineRule="auto"/>
        <w:jc w:val="both"/>
        <w:rPr>
          <w:sz w:val="24"/>
          <w:szCs w:val="24"/>
          <w:u w:val="single"/>
        </w:rPr>
      </w:pPr>
      <w:r>
        <w:rPr>
          <w:sz w:val="24"/>
          <w:szCs w:val="24"/>
          <w:u w:val="single"/>
        </w:rPr>
        <w:t xml:space="preserve">Image 3: </w:t>
      </w:r>
      <w:r w:rsidR="00BA1CD7">
        <w:rPr>
          <w:sz w:val="24"/>
          <w:szCs w:val="24"/>
          <w:u w:val="single"/>
        </w:rPr>
        <w:t>Hillary Medusa</w:t>
      </w:r>
    </w:p>
    <w:p w14:paraId="440D56C7" w14:textId="5C9D0195" w:rsidR="00592344" w:rsidRDefault="004F7386" w:rsidP="009E4AC4">
      <w:pPr>
        <w:spacing w:after="200" w:line="360" w:lineRule="auto"/>
        <w:jc w:val="center"/>
        <w:rPr>
          <w:sz w:val="24"/>
          <w:szCs w:val="24"/>
        </w:rPr>
      </w:pPr>
      <w:r>
        <w:rPr>
          <w:noProof/>
          <w:sz w:val="24"/>
          <w:szCs w:val="24"/>
        </w:rPr>
        <w:drawing>
          <wp:inline distT="0" distB="0" distL="0" distR="0" wp14:anchorId="0E5294B6" wp14:editId="2B1E07B2">
            <wp:extent cx="3291840" cy="2386584"/>
            <wp:effectExtent l="0" t="0" r="3810" b="0"/>
            <wp:docPr id="3" name="Picture 3" descr="A picture containing sculptur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culpture, build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03986" cy="2395390"/>
                    </a:xfrm>
                    <a:prstGeom prst="rect">
                      <a:avLst/>
                    </a:prstGeom>
                  </pic:spPr>
                </pic:pic>
              </a:graphicData>
            </a:graphic>
          </wp:inline>
        </w:drawing>
      </w:r>
    </w:p>
    <w:p w14:paraId="3D22ADC7" w14:textId="5967B7C7" w:rsidR="00592344" w:rsidRDefault="000D7AC1" w:rsidP="009E4AC4">
      <w:pPr>
        <w:spacing w:after="200" w:line="360" w:lineRule="auto"/>
        <w:jc w:val="right"/>
        <w:rPr>
          <w:sz w:val="24"/>
          <w:szCs w:val="24"/>
        </w:rPr>
      </w:pPr>
      <w:r>
        <w:rPr>
          <w:sz w:val="24"/>
          <w:szCs w:val="24"/>
        </w:rPr>
        <w:fldChar w:fldCharType="begin" w:fldLock="1"/>
      </w:r>
      <w:r>
        <w:rPr>
          <w:sz w:val="24"/>
          <w:szCs w:val="24"/>
        </w:rPr>
        <w:instrText>ADDIN CSL_CITATION {"citationItems":[{"id":"ITEM-1","itemData":{"id":"ITEM-1","issued":{"date-parts":[["2016"]]},"publisher":"Twitter","title":"Hillary Medusa","type":"article"},"uris":["http://www.mendeley.com/documents/?uuid=ff3745a9-2aa5-4284-8549-886839793919"]}],"mendeley":{"formattedCitation":"(‘Hillary Medusa’, 2016)","plainTextFormattedCitation":"(‘Hillary Medusa’, 2016)","previouslyFormattedCitation":"(‘Hillary Medusa’, 2016)"},"properties":{"noteIndex":0},"schema":"https://github.com/citation-style-language/schema/raw/master/csl-citation.json"}</w:instrText>
      </w:r>
      <w:r>
        <w:rPr>
          <w:sz w:val="24"/>
          <w:szCs w:val="24"/>
        </w:rPr>
        <w:fldChar w:fldCharType="separate"/>
      </w:r>
      <w:r w:rsidRPr="000D7AC1">
        <w:rPr>
          <w:noProof/>
          <w:sz w:val="24"/>
          <w:szCs w:val="24"/>
        </w:rPr>
        <w:t>(‘</w:t>
      </w:r>
      <w:r w:rsidRPr="000D7AC1">
        <w:rPr>
          <w:i/>
          <w:iCs/>
          <w:noProof/>
          <w:sz w:val="24"/>
          <w:szCs w:val="24"/>
        </w:rPr>
        <w:t>Hillary Medusa</w:t>
      </w:r>
      <w:r w:rsidRPr="000D7AC1">
        <w:rPr>
          <w:noProof/>
          <w:sz w:val="24"/>
          <w:szCs w:val="24"/>
        </w:rPr>
        <w:t>’, 2016)</w:t>
      </w:r>
      <w:r>
        <w:rPr>
          <w:sz w:val="24"/>
          <w:szCs w:val="24"/>
        </w:rPr>
        <w:fldChar w:fldCharType="end"/>
      </w:r>
    </w:p>
    <w:p w14:paraId="0A9E01C4" w14:textId="77777777" w:rsidR="00AD7A08" w:rsidRDefault="00AD7A08" w:rsidP="009E4AC4">
      <w:pPr>
        <w:spacing w:after="200" w:line="360" w:lineRule="auto"/>
        <w:jc w:val="both"/>
        <w:rPr>
          <w:iCs/>
          <w:sz w:val="24"/>
          <w:szCs w:val="24"/>
        </w:rPr>
      </w:pPr>
    </w:p>
    <w:p w14:paraId="754BA7D8" w14:textId="12F2FD23" w:rsidR="00AD7A08" w:rsidRPr="00AD7A08" w:rsidRDefault="00AD7A08" w:rsidP="009E4AC4">
      <w:pPr>
        <w:spacing w:after="200" w:line="360" w:lineRule="auto"/>
        <w:jc w:val="both"/>
        <w:rPr>
          <w:iCs/>
          <w:sz w:val="24"/>
          <w:szCs w:val="24"/>
          <w:u w:val="single"/>
        </w:rPr>
      </w:pPr>
      <w:r w:rsidRPr="00AD7A08">
        <w:rPr>
          <w:iCs/>
          <w:sz w:val="24"/>
          <w:szCs w:val="24"/>
          <w:u w:val="single"/>
        </w:rPr>
        <w:t>Comparison</w:t>
      </w:r>
      <w:r>
        <w:rPr>
          <w:iCs/>
          <w:sz w:val="24"/>
          <w:szCs w:val="24"/>
          <w:u w:val="single"/>
        </w:rPr>
        <w:t>s</w:t>
      </w:r>
      <w:r w:rsidRPr="00AD7A08">
        <w:rPr>
          <w:iCs/>
          <w:sz w:val="24"/>
          <w:szCs w:val="24"/>
          <w:u w:val="single"/>
        </w:rPr>
        <w:t xml:space="preserve"> and conclusions</w:t>
      </w:r>
    </w:p>
    <w:p w14:paraId="545057D8" w14:textId="1F5D2612" w:rsidR="00592344" w:rsidRDefault="00423257" w:rsidP="009E4AC4">
      <w:pPr>
        <w:spacing w:after="200" w:line="360" w:lineRule="auto"/>
        <w:jc w:val="both"/>
        <w:rPr>
          <w:iCs/>
          <w:sz w:val="24"/>
          <w:szCs w:val="24"/>
        </w:rPr>
      </w:pPr>
      <w:r>
        <w:rPr>
          <w:iCs/>
          <w:sz w:val="24"/>
          <w:szCs w:val="24"/>
        </w:rPr>
        <w:t>There are comparative themes and theories uniting all three of the discussed images. Having conducted research on Clinton’s representations during the 2016 presidential election, both</w:t>
      </w:r>
      <w:r w:rsidRPr="00423257">
        <w:rPr>
          <w:iCs/>
          <w:noProof/>
          <w:sz w:val="24"/>
          <w:szCs w:val="24"/>
        </w:rPr>
        <w:t xml:space="preserve"> </w:t>
      </w:r>
      <w:r w:rsidRPr="00423257">
        <w:rPr>
          <w:iCs/>
          <w:noProof/>
          <w:sz w:val="24"/>
          <w:szCs w:val="24"/>
        </w:rPr>
        <w:t>Teresa</w:t>
      </w:r>
      <w:r>
        <w:rPr>
          <w:iCs/>
          <w:sz w:val="24"/>
          <w:szCs w:val="24"/>
        </w:rPr>
        <w:t xml:space="preserve"> </w:t>
      </w:r>
      <w:r>
        <w:rPr>
          <w:iCs/>
          <w:sz w:val="24"/>
          <w:szCs w:val="24"/>
        </w:rPr>
        <w:fldChar w:fldCharType="begin" w:fldLock="1"/>
      </w:r>
      <w:r>
        <w:rPr>
          <w:iCs/>
          <w:sz w:val="24"/>
          <w:szCs w:val="24"/>
        </w:rPr>
        <w:instrText>ADDIN CSL_CITATION {"citationItems":[{"id":"ITEM-1","itemData":{"DOI":"10.1080/15295036.2019.1688369","ISSN":"14795809","abstract":"This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Communication","id":"ITEM-1","issue":"1","issued":{"date-parts":[["2020"]]},"page":"30-42","title":"Steeled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Convention","type":"article-journal","volume":"37"},"uris":["http://www.mendeley.com/documents/?uuid=c4a10477-ba17-311e-8266-dc44410371b4"]}],"mendeley":{"formattedCitation":"(Teresa, 2020)","manualFormatting":"(2020, p.39)","plainTextFormattedCitation":"(Teresa, 2020)","previouslyFormattedCitation":"(Teresa, 2020)"},"properties":{"noteIndex":0},"schema":"https://github.com/citation-style-language/schema/raw/master/csl-citation.json"}</w:instrText>
      </w:r>
      <w:r>
        <w:rPr>
          <w:iCs/>
          <w:sz w:val="24"/>
          <w:szCs w:val="24"/>
        </w:rPr>
        <w:fldChar w:fldCharType="separate"/>
      </w:r>
      <w:r w:rsidRPr="00423257">
        <w:rPr>
          <w:iCs/>
          <w:noProof/>
          <w:sz w:val="24"/>
          <w:szCs w:val="24"/>
        </w:rPr>
        <w:t>(2020</w:t>
      </w:r>
      <w:r>
        <w:rPr>
          <w:iCs/>
          <w:noProof/>
          <w:sz w:val="24"/>
          <w:szCs w:val="24"/>
        </w:rPr>
        <w:t>, p.39</w:t>
      </w:r>
      <w:r w:rsidRPr="00423257">
        <w:rPr>
          <w:iCs/>
          <w:noProof/>
          <w:sz w:val="24"/>
          <w:szCs w:val="24"/>
        </w:rPr>
        <w:t>)</w:t>
      </w:r>
      <w:r>
        <w:rPr>
          <w:iCs/>
          <w:sz w:val="24"/>
          <w:szCs w:val="24"/>
        </w:rPr>
        <w:fldChar w:fldCharType="end"/>
      </w:r>
      <w:r>
        <w:rPr>
          <w:iCs/>
          <w:sz w:val="24"/>
          <w:szCs w:val="24"/>
        </w:rPr>
        <w:t xml:space="preserve"> and</w:t>
      </w:r>
      <w:r w:rsidRPr="00423257">
        <w:rPr>
          <w:iCs/>
          <w:noProof/>
          <w:sz w:val="24"/>
          <w:szCs w:val="24"/>
        </w:rPr>
        <w:t xml:space="preserve"> </w:t>
      </w:r>
      <w:r w:rsidRPr="00423257">
        <w:rPr>
          <w:iCs/>
          <w:noProof/>
          <w:sz w:val="24"/>
          <w:szCs w:val="24"/>
        </w:rPr>
        <w:t>Neville-Shepard and Nolan</w:t>
      </w:r>
      <w:r>
        <w:rPr>
          <w:iCs/>
          <w:sz w:val="24"/>
          <w:szCs w:val="24"/>
        </w:rPr>
        <w:t xml:space="preserve"> </w:t>
      </w:r>
      <w:r>
        <w:rPr>
          <w:iCs/>
          <w:sz w:val="24"/>
          <w:szCs w:val="24"/>
        </w:rPr>
        <w:fldChar w:fldCharType="begin" w:fldLock="1"/>
      </w:r>
      <w:r w:rsidR="00CF1073">
        <w:rPr>
          <w:iCs/>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2019)","manualFormatting":"(2019, p. 64)","plainTextFormattedCitation":"(Neville-Shepard and Nolan, 2019)","previouslyFormattedCitation":"(Neville-Shepard and Nolan, 2019)"},"properties":{"noteIndex":0},"schema":"https://github.com/citation-style-language/schema/raw/master/csl-citation.json"}</w:instrText>
      </w:r>
      <w:r>
        <w:rPr>
          <w:iCs/>
          <w:sz w:val="24"/>
          <w:szCs w:val="24"/>
        </w:rPr>
        <w:fldChar w:fldCharType="separate"/>
      </w:r>
      <w:r w:rsidRPr="00423257">
        <w:rPr>
          <w:iCs/>
          <w:noProof/>
          <w:sz w:val="24"/>
          <w:szCs w:val="24"/>
        </w:rPr>
        <w:t>(2019</w:t>
      </w:r>
      <w:r>
        <w:rPr>
          <w:iCs/>
          <w:noProof/>
          <w:sz w:val="24"/>
          <w:szCs w:val="24"/>
        </w:rPr>
        <w:t>, p. 64</w:t>
      </w:r>
      <w:r w:rsidRPr="00423257">
        <w:rPr>
          <w:iCs/>
          <w:noProof/>
          <w:sz w:val="24"/>
          <w:szCs w:val="24"/>
        </w:rPr>
        <w:t>)</w:t>
      </w:r>
      <w:r>
        <w:rPr>
          <w:iCs/>
          <w:sz w:val="24"/>
          <w:szCs w:val="24"/>
        </w:rPr>
        <w:fldChar w:fldCharType="end"/>
      </w:r>
      <w:r>
        <w:rPr>
          <w:iCs/>
          <w:sz w:val="24"/>
          <w:szCs w:val="24"/>
        </w:rPr>
        <w:t xml:space="preserve"> </w:t>
      </w:r>
      <w:r w:rsidR="00C939F6">
        <w:rPr>
          <w:iCs/>
          <w:sz w:val="24"/>
          <w:szCs w:val="24"/>
        </w:rPr>
        <w:t xml:space="preserve">link their analysis to the ‘double bind’; a term theorising the dichotomy women leaders can find themselves trapped within due to female gendered norms resulting in the women being judged as too feminine for leadership but too controlling and inauthentic when portraying traits related more to male gendered norms. This is evidenced in all three images explored; Clinton the weak old woman verses Clinton the duplicitous creature </w:t>
      </w:r>
      <w:r w:rsidR="00CF1073">
        <w:rPr>
          <w:iCs/>
          <w:sz w:val="24"/>
          <w:szCs w:val="24"/>
        </w:rPr>
        <w:t xml:space="preserve">with a ‘manic desire for power’ which must be extinguished at all costs </w:t>
      </w:r>
      <w:r w:rsidR="00CF1073">
        <w:rPr>
          <w:iCs/>
          <w:sz w:val="24"/>
          <w:szCs w:val="24"/>
        </w:rPr>
        <w:fldChar w:fldCharType="begin" w:fldLock="1"/>
      </w:r>
      <w:r w:rsidR="00CF1073">
        <w:rPr>
          <w:iCs/>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2019)","manualFormatting":"(Neville-Shepard and Nolan, 2019, p. 65)","plainTextFormattedCitation":"(Neville-Shepard and Nolan, 2019)","previouslyFormattedCitation":"(Neville-Shepard and Nolan, 2019)"},"properties":{"noteIndex":0},"schema":"https://github.com/citation-style-language/schema/raw/master/csl-citation.json"}</w:instrText>
      </w:r>
      <w:r w:rsidR="00CF1073">
        <w:rPr>
          <w:iCs/>
          <w:sz w:val="24"/>
          <w:szCs w:val="24"/>
        </w:rPr>
        <w:fldChar w:fldCharType="separate"/>
      </w:r>
      <w:r w:rsidR="00CF1073" w:rsidRPr="00CF1073">
        <w:rPr>
          <w:iCs/>
          <w:noProof/>
          <w:sz w:val="24"/>
          <w:szCs w:val="24"/>
        </w:rPr>
        <w:t>(Neville-Shepard and Nolan, 2019</w:t>
      </w:r>
      <w:r w:rsidR="00CF1073">
        <w:rPr>
          <w:iCs/>
          <w:noProof/>
          <w:sz w:val="24"/>
          <w:szCs w:val="24"/>
        </w:rPr>
        <w:t>, p. 65</w:t>
      </w:r>
      <w:r w:rsidR="00CF1073" w:rsidRPr="00CF1073">
        <w:rPr>
          <w:iCs/>
          <w:noProof/>
          <w:sz w:val="24"/>
          <w:szCs w:val="24"/>
        </w:rPr>
        <w:t>)</w:t>
      </w:r>
      <w:r w:rsidR="00CF1073">
        <w:rPr>
          <w:iCs/>
          <w:sz w:val="24"/>
          <w:szCs w:val="24"/>
        </w:rPr>
        <w:fldChar w:fldCharType="end"/>
      </w:r>
      <w:r w:rsidR="00CF1073">
        <w:rPr>
          <w:iCs/>
          <w:sz w:val="24"/>
          <w:szCs w:val="24"/>
        </w:rPr>
        <w:t xml:space="preserve">. Consequentially, the </w:t>
      </w:r>
      <w:r w:rsidR="00CF1073">
        <w:rPr>
          <w:iCs/>
          <w:sz w:val="24"/>
          <w:szCs w:val="24"/>
        </w:rPr>
        <w:lastRenderedPageBreak/>
        <w:t xml:space="preserve">process of ‘othering’ is evident in all three different images; </w:t>
      </w:r>
      <w:r w:rsidR="00DB6CFC">
        <w:rPr>
          <w:iCs/>
          <w:sz w:val="24"/>
          <w:szCs w:val="24"/>
        </w:rPr>
        <w:t>‘essentializing</w:t>
      </w:r>
      <w:r w:rsidR="00CF1073">
        <w:rPr>
          <w:iCs/>
          <w:sz w:val="24"/>
          <w:szCs w:val="24"/>
        </w:rPr>
        <w:t xml:space="preserve"> others</w:t>
      </w:r>
      <w:r w:rsidR="00DB6CFC">
        <w:rPr>
          <w:iCs/>
          <w:sz w:val="24"/>
          <w:szCs w:val="24"/>
        </w:rPr>
        <w:t>’</w:t>
      </w:r>
      <w:r w:rsidR="00CF1073">
        <w:rPr>
          <w:iCs/>
          <w:sz w:val="24"/>
          <w:szCs w:val="24"/>
        </w:rPr>
        <w:t xml:space="preserve"> as defined by Hinton in </w:t>
      </w:r>
      <w:r w:rsidR="00CF1073">
        <w:rPr>
          <w:iCs/>
          <w:sz w:val="24"/>
          <w:szCs w:val="24"/>
        </w:rPr>
        <w:fldChar w:fldCharType="begin" w:fldLock="1"/>
      </w:r>
      <w:r w:rsidR="00DB6CFC">
        <w:rPr>
          <w:iCs/>
          <w:sz w:val="24"/>
          <w:szCs w:val="24"/>
        </w:rPr>
        <w:instrText>ADDIN CSL_CITATION {"citationItems":[{"id":"ITEM-1","itemData":{"DOI":"10.5038/1911-9933.9.1.1290","ISSN":"1911-0359","abstract":"This article deals with the underlining aspects of Othering within the genocidal process of the Armenian genocide. It will emphasize that Othering is closely related to another process called Selfing, which gives an insight on the genocidal behavior of perpetrators. The article tries to combine these analytical processes with physical actions, and will thereby argue that these physical actions do not stand by themselves, but are indeed cultural expressions of Othering and Selfing; and that these processes are therefore not mere social imagnaire or abstract notions, but physical and thereby observable actions that gives an insight in genocidal intent. These abstract notions or cultural expressions of Othering and Selfing, which by themselves again will be expressed in the enormity of violence and the different dimensions of violence, have the underlining message that one can only solidify a \"Self \" by destroying the \"Other\" in all its aspects: cultural, social and physical.","author":[{"dropping-particle":"","family":"Holslag","given":"Anthonie","non-dropping-particle":"","parse-names":false,"suffix":""}],"container-title":"Genocide Studies and Prevention","id":"ITEM-1","issue":"1","issued":{"date-parts":[["2015"]]},"page":"96-113","title":"The Process of Othering from the \"Social Imaginaire\" to Physical Acts: An Anthropological Approach","type":"article-journal","volume":"9"},"uris":["http://www.mendeley.com/documents/?uuid=e5b199af-ef42-45b6-9529-9e5ab9f92517"]}],"mendeley":{"formattedCitation":"(Holslag, 2015)","manualFormatting":"(Holslag, 2015, p. 96)","plainTextFormattedCitation":"(Holslag, 2015)","previouslyFormattedCitation":"(Holslag, 2015)"},"properties":{"noteIndex":0},"schema":"https://github.com/citation-style-language/schema/raw/master/csl-citation.json"}</w:instrText>
      </w:r>
      <w:r w:rsidR="00CF1073">
        <w:rPr>
          <w:iCs/>
          <w:sz w:val="24"/>
          <w:szCs w:val="24"/>
        </w:rPr>
        <w:fldChar w:fldCharType="separate"/>
      </w:r>
      <w:r w:rsidR="00CF1073" w:rsidRPr="00CF1073">
        <w:rPr>
          <w:iCs/>
          <w:noProof/>
          <w:sz w:val="24"/>
          <w:szCs w:val="24"/>
        </w:rPr>
        <w:t>(Holslag, 2015</w:t>
      </w:r>
      <w:r w:rsidR="00DB6CFC">
        <w:rPr>
          <w:iCs/>
          <w:noProof/>
          <w:sz w:val="24"/>
          <w:szCs w:val="24"/>
        </w:rPr>
        <w:t>, p. 96</w:t>
      </w:r>
      <w:r w:rsidR="00CF1073" w:rsidRPr="00CF1073">
        <w:rPr>
          <w:iCs/>
          <w:noProof/>
          <w:sz w:val="24"/>
          <w:szCs w:val="24"/>
        </w:rPr>
        <w:t>)</w:t>
      </w:r>
      <w:r w:rsidR="00CF1073">
        <w:rPr>
          <w:iCs/>
          <w:sz w:val="24"/>
          <w:szCs w:val="24"/>
        </w:rPr>
        <w:fldChar w:fldCharType="end"/>
      </w:r>
      <w:r w:rsidR="00CF1073">
        <w:rPr>
          <w:iCs/>
          <w:sz w:val="24"/>
          <w:szCs w:val="24"/>
        </w:rPr>
        <w:t xml:space="preserve"> connects strongly with Image 2 and Image 3 </w:t>
      </w:r>
      <w:r w:rsidR="00DB6CFC">
        <w:rPr>
          <w:iCs/>
          <w:sz w:val="24"/>
          <w:szCs w:val="24"/>
        </w:rPr>
        <w:t>because</w:t>
      </w:r>
      <w:r w:rsidR="00CF1073">
        <w:rPr>
          <w:iCs/>
          <w:sz w:val="24"/>
          <w:szCs w:val="24"/>
        </w:rPr>
        <w:t xml:space="preserve"> Clinton is separated from society and portrayed as </w:t>
      </w:r>
      <w:r w:rsidR="00DB6CFC">
        <w:rPr>
          <w:iCs/>
          <w:sz w:val="24"/>
          <w:szCs w:val="24"/>
        </w:rPr>
        <w:t xml:space="preserve">‘different’, ‘impure’ and ‘animalistic’ as the witch and Medusa. Though ‘annihilating Others’ is the ‘literal and physical destruction of the out-group’ and is related to theorising genocide </w:t>
      </w:r>
      <w:r w:rsidR="00DB6CFC">
        <w:rPr>
          <w:iCs/>
          <w:sz w:val="24"/>
          <w:szCs w:val="24"/>
        </w:rPr>
        <w:fldChar w:fldCharType="begin" w:fldLock="1"/>
      </w:r>
      <w:r w:rsidR="00DB6CFC">
        <w:rPr>
          <w:iCs/>
          <w:sz w:val="24"/>
          <w:szCs w:val="24"/>
        </w:rPr>
        <w:instrText>ADDIN CSL_CITATION {"citationItems":[{"id":"ITEM-1","itemData":{"DOI":"10.5038/1911-9933.9.1.1290","ISSN":"1911-0359","abstract":"This article deals with the underlining aspects of Othering within the genocidal process of the Armenian genocide. It will emphasize that Othering is closely related to another process called Selfing, which gives an insight on the genocidal behavior of perpetrators. The article tries to combine these analytical processes with physical actions, and will thereby argue that these physical actions do not stand by themselves, but are indeed cultural expressions of Othering and Selfing; and that these processes are therefore not mere social imagnaire or abstract notions, but physical and thereby observable actions that gives an insight in genocidal intent. These abstract notions or cultural expressions of Othering and Selfing, which by themselves again will be expressed in the enormity of violence and the different dimensions of violence, have the underlining message that one can only solidify a \"Self \" by destroying the \"Other\" in all its aspects: cultural, social and physical.","author":[{"dropping-particle":"","family":"Holslag","given":"Anthonie","non-dropping-particle":"","parse-names":false,"suffix":""}],"container-title":"Genocide Studies and Prevention","id":"ITEM-1","issue":"1","issued":{"date-parts":[["2015"]]},"page":"96-113","title":"The Process of Othering from the \"Social Imaginaire\" to Physical Acts: An Anthropological Approach","type":"article-journal","volume":"9"},"uris":["http://www.mendeley.com/documents/?uuid=e5b199af-ef42-45b6-9529-9e5ab9f92517"]}],"mendeley":{"formattedCitation":"(Holslag, 2015)","manualFormatting":"(Holslag, 2015, p. 96)","plainTextFormattedCitation":"(Holslag, 2015)","previouslyFormattedCitation":"(Holslag, 2015)"},"properties":{"noteIndex":0},"schema":"https://github.com/citation-style-language/schema/raw/master/csl-citation.json"}</w:instrText>
      </w:r>
      <w:r w:rsidR="00DB6CFC">
        <w:rPr>
          <w:iCs/>
          <w:sz w:val="24"/>
          <w:szCs w:val="24"/>
        </w:rPr>
        <w:fldChar w:fldCharType="separate"/>
      </w:r>
      <w:r w:rsidR="00DB6CFC" w:rsidRPr="00DB6CFC">
        <w:rPr>
          <w:iCs/>
          <w:noProof/>
          <w:sz w:val="24"/>
          <w:szCs w:val="24"/>
        </w:rPr>
        <w:t>(Holslag, 2015</w:t>
      </w:r>
      <w:r w:rsidR="00DB6CFC">
        <w:rPr>
          <w:iCs/>
          <w:noProof/>
          <w:sz w:val="24"/>
          <w:szCs w:val="24"/>
        </w:rPr>
        <w:t>, p. 96</w:t>
      </w:r>
      <w:r w:rsidR="00DB6CFC" w:rsidRPr="00DB6CFC">
        <w:rPr>
          <w:iCs/>
          <w:noProof/>
          <w:sz w:val="24"/>
          <w:szCs w:val="24"/>
        </w:rPr>
        <w:t>)</w:t>
      </w:r>
      <w:r w:rsidR="00DB6CFC">
        <w:rPr>
          <w:iCs/>
          <w:sz w:val="24"/>
          <w:szCs w:val="24"/>
        </w:rPr>
        <w:fldChar w:fldCharType="end"/>
      </w:r>
      <w:r w:rsidR="00DB6CFC">
        <w:rPr>
          <w:iCs/>
          <w:sz w:val="24"/>
          <w:szCs w:val="24"/>
        </w:rPr>
        <w:t xml:space="preserve">, it can certainly be argued the images exemplify Tuchman’s ‘symbolic annihilation’ theory </w:t>
      </w:r>
      <w:r w:rsidR="00DB6CFC">
        <w:rPr>
          <w:iCs/>
          <w:sz w:val="24"/>
          <w:szCs w:val="24"/>
        </w:rPr>
        <w:fldChar w:fldCharType="begin" w:fldLock="1"/>
      </w:r>
      <w:r w:rsidR="00BE066A">
        <w:rPr>
          <w:iCs/>
          <w:sz w:val="24"/>
          <w:szCs w:val="24"/>
        </w:rPr>
        <w:instrText>ADDIN CSL_CITATION {"citationItems":[{"id":"ITEM-1","itemData":{"DOI":"10.1080/15295036.2019.1688369","ISSN":"14795809","abstract":"This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Communication","id":"ITEM-1","issue":"1","issued":{"date-parts":[["2020"]]},"page":"30-42","title":"Steeled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Convention","type":"article-journal","volume":"37"},"uris":["http://www.mendeley.com/documents/?uuid=c4a10477-ba17-311e-8266-dc44410371b4"]}],"mendeley":{"formattedCitation":"(Teresa, 2020)","manualFormatting":"(Teresa, 2020, p. 40)","plainTextFormattedCitation":"(Teresa, 2020)","previouslyFormattedCitation":"(Teresa, 2020)"},"properties":{"noteIndex":0},"schema":"https://github.com/citation-style-language/schema/raw/master/csl-citation.json"}</w:instrText>
      </w:r>
      <w:r w:rsidR="00DB6CFC">
        <w:rPr>
          <w:iCs/>
          <w:sz w:val="24"/>
          <w:szCs w:val="24"/>
        </w:rPr>
        <w:fldChar w:fldCharType="separate"/>
      </w:r>
      <w:r w:rsidR="00DB6CFC" w:rsidRPr="00DB6CFC">
        <w:rPr>
          <w:iCs/>
          <w:noProof/>
          <w:sz w:val="24"/>
          <w:szCs w:val="24"/>
        </w:rPr>
        <w:t>(Teresa, 2020</w:t>
      </w:r>
      <w:r w:rsidR="00DB6CFC">
        <w:rPr>
          <w:iCs/>
          <w:noProof/>
          <w:sz w:val="24"/>
          <w:szCs w:val="24"/>
        </w:rPr>
        <w:t>, p. 40</w:t>
      </w:r>
      <w:r w:rsidR="00DB6CFC" w:rsidRPr="00DB6CFC">
        <w:rPr>
          <w:iCs/>
          <w:noProof/>
          <w:sz w:val="24"/>
          <w:szCs w:val="24"/>
        </w:rPr>
        <w:t>)</w:t>
      </w:r>
      <w:r w:rsidR="00DB6CFC">
        <w:rPr>
          <w:iCs/>
          <w:sz w:val="24"/>
          <w:szCs w:val="24"/>
        </w:rPr>
        <w:fldChar w:fldCharType="end"/>
      </w:r>
      <w:r w:rsidR="00DB6CFC">
        <w:rPr>
          <w:iCs/>
          <w:sz w:val="24"/>
          <w:szCs w:val="24"/>
        </w:rPr>
        <w:t xml:space="preserve">. </w:t>
      </w:r>
      <w:r w:rsidR="008D3766">
        <w:rPr>
          <w:iCs/>
          <w:sz w:val="24"/>
          <w:szCs w:val="24"/>
        </w:rPr>
        <w:t xml:space="preserve">Clinton is ‘trivialised’ in Image 1 for being weak and </w:t>
      </w:r>
      <w:r w:rsidR="00951A8C">
        <w:rPr>
          <w:iCs/>
          <w:sz w:val="24"/>
          <w:szCs w:val="24"/>
        </w:rPr>
        <w:t xml:space="preserve">in </w:t>
      </w:r>
      <w:r w:rsidR="008D3766">
        <w:rPr>
          <w:iCs/>
          <w:sz w:val="24"/>
          <w:szCs w:val="24"/>
        </w:rPr>
        <w:t>Image 2 for being portrayed as the Wicked Witch of the West; ‘condemned’ both as a witch and a mythical monster; and though not actually ‘</w:t>
      </w:r>
      <w:r w:rsidR="00951A8C">
        <w:rPr>
          <w:iCs/>
          <w:sz w:val="24"/>
          <w:szCs w:val="24"/>
        </w:rPr>
        <w:t>omitted</w:t>
      </w:r>
      <w:r w:rsidR="008D3766">
        <w:rPr>
          <w:iCs/>
          <w:sz w:val="24"/>
          <w:szCs w:val="24"/>
        </w:rPr>
        <w:t xml:space="preserve">’ in the images is omitted through decapitation in Image 3. </w:t>
      </w:r>
    </w:p>
    <w:p w14:paraId="0028C040" w14:textId="787E7E7B" w:rsidR="00BE066A" w:rsidRDefault="00BE066A" w:rsidP="009E4AC4">
      <w:pPr>
        <w:spacing w:after="200" w:line="360" w:lineRule="auto"/>
        <w:jc w:val="both"/>
        <w:rPr>
          <w:iCs/>
          <w:sz w:val="24"/>
          <w:szCs w:val="24"/>
        </w:rPr>
      </w:pPr>
      <w:r>
        <w:rPr>
          <w:iCs/>
          <w:sz w:val="24"/>
          <w:szCs w:val="24"/>
        </w:rPr>
        <w:t xml:space="preserve">Anderson, cited in </w:t>
      </w:r>
      <w:r>
        <w:rPr>
          <w:iCs/>
          <w:sz w:val="24"/>
          <w:szCs w:val="24"/>
        </w:rPr>
        <w:fldChar w:fldCharType="begin" w:fldLock="1"/>
      </w:r>
      <w:r w:rsidR="001F43C1">
        <w:rPr>
          <w:iCs/>
          <w:sz w:val="24"/>
          <w:szCs w:val="24"/>
        </w:rPr>
        <w:instrText>ADDIN CSL_CITATION {"citationItems":[{"id":"ITEM-1","itemData":{"DOI":"10.1080/07491409.2019.1575301","ISSN":"2152999X","abstract":"Reactions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Communication","id":"ITEM-1","issue":"1","issued":{"date-parts":[["2019"]]},"page":"60-79","title":"“She Doesn’t Have the Stamina”: Hillary Clinton and the Hysteria Diagnosis in the 2016 Presidential Election","type":"article-journal","volume":"42"},"uris":["http://www.mendeley.com/documents/?uuid=0086afef-4b2e-3aab-9085-090060a5b299"]}],"mendeley":{"formattedCitation":"(Neville-Shepard and Nolan, 2019)","manualFormatting":"(Neville-Shepard and Nolan, 2019, p. 65)","plainTextFormattedCitation":"(Neville-Shepard and Nolan, 2019)","previouslyFormattedCitation":"(Neville-Shepard and Nolan, 2019)"},"properties":{"noteIndex":0},"schema":"https://github.com/citation-style-language/schema/raw/master/csl-citation.json"}</w:instrText>
      </w:r>
      <w:r>
        <w:rPr>
          <w:iCs/>
          <w:sz w:val="24"/>
          <w:szCs w:val="24"/>
        </w:rPr>
        <w:fldChar w:fldCharType="separate"/>
      </w:r>
      <w:r w:rsidRPr="00BE066A">
        <w:rPr>
          <w:iCs/>
          <w:noProof/>
          <w:sz w:val="24"/>
          <w:szCs w:val="24"/>
        </w:rPr>
        <w:t>(Neville-Shepard and Nolan, 2019</w:t>
      </w:r>
      <w:r>
        <w:rPr>
          <w:iCs/>
          <w:noProof/>
          <w:sz w:val="24"/>
          <w:szCs w:val="24"/>
        </w:rPr>
        <w:t>, p. 65</w:t>
      </w:r>
      <w:r w:rsidRPr="00BE066A">
        <w:rPr>
          <w:iCs/>
          <w:noProof/>
          <w:sz w:val="24"/>
          <w:szCs w:val="24"/>
        </w:rPr>
        <w:t>)</w:t>
      </w:r>
      <w:r>
        <w:rPr>
          <w:iCs/>
          <w:sz w:val="24"/>
          <w:szCs w:val="24"/>
        </w:rPr>
        <w:fldChar w:fldCharType="end"/>
      </w:r>
      <w:r>
        <w:rPr>
          <w:iCs/>
          <w:sz w:val="24"/>
          <w:szCs w:val="24"/>
        </w:rPr>
        <w:t xml:space="preserve"> argues the double bind equates to ‘every woman [being] the wrong woman’. Via a feminist perspective, the political domain has</w:t>
      </w:r>
      <w:r w:rsidR="001F43C1">
        <w:rPr>
          <w:iCs/>
          <w:sz w:val="24"/>
          <w:szCs w:val="24"/>
        </w:rPr>
        <w:t>,</w:t>
      </w:r>
      <w:r>
        <w:rPr>
          <w:iCs/>
          <w:sz w:val="24"/>
          <w:szCs w:val="24"/>
        </w:rPr>
        <w:t xml:space="preserve"> </w:t>
      </w:r>
      <w:r w:rsidR="001F43C1">
        <w:rPr>
          <w:iCs/>
          <w:sz w:val="24"/>
          <w:szCs w:val="24"/>
        </w:rPr>
        <w:t>since ancient Greece</w:t>
      </w:r>
      <w:r w:rsidR="001F43C1">
        <w:rPr>
          <w:iCs/>
          <w:sz w:val="24"/>
          <w:szCs w:val="24"/>
        </w:rPr>
        <w:t xml:space="preserve">, </w:t>
      </w:r>
      <w:r w:rsidR="007A6946">
        <w:rPr>
          <w:iCs/>
          <w:sz w:val="24"/>
          <w:szCs w:val="24"/>
        </w:rPr>
        <w:t xml:space="preserve">evidentially </w:t>
      </w:r>
      <w:r w:rsidR="001F43C1">
        <w:rPr>
          <w:iCs/>
          <w:sz w:val="24"/>
          <w:szCs w:val="24"/>
        </w:rPr>
        <w:t xml:space="preserve">always been a masculine province; not only dominated by men but a province which defines masculinity </w:t>
      </w:r>
      <w:r w:rsidR="001F43C1">
        <w:rPr>
          <w:iCs/>
          <w:sz w:val="24"/>
          <w:szCs w:val="24"/>
        </w:rPr>
        <w:fldChar w:fldCharType="begin" w:fldLock="1"/>
      </w:r>
      <w:r w:rsidR="00ED4315">
        <w:rPr>
          <w:iCs/>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Power","type":"book"},"uris":["http://www.mendeley.com/documents/?uuid=5347ab55-79f2-4cc0-af81-8e584709f424"]},{"id":"ITEM-2","itemData":{"author":[{"dropping-particle":"","family":"Lefkowitz","given":"Mary R.","non-dropping-particle":"","parse-names":false,"suffix":""},{"dropping-particle":"","family":"Fant","given":"Maureen B.","non-dropping-particle":"","parse-names":false,"suffix":""}],"edition":"Second","id":"ITEM-2","issued":{"date-parts":[["1992"]]},"publisher":"Duckworth","publisher-place":"London","title":"Women's Life in Greece &amp; Rome","type":"book"},"uris":["http://www.mendeley.com/documents/?uuid=fbaae9dd-9d07-4e03-ab60-be43713e390f"]},{"id":"ITEM-3","itemData":{"DOI":"10.1080/07491409.2019.1575301","ISSN":"2152999X","abstract":"Reactions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Communication","id":"ITEM-3","issue":"1","issued":{"date-parts":[["2019"]]},"page":"60-79","title":"“She Doesn’t Have the Stamina”: Hillary Clinton and the Hysteria Diagnosis in the 2016 Presidential Election","type":"article-journal","volume":"42"},"uris":["http://www.mendeley.com/documents/?uuid=0086afef-4b2e-3aab-9085-090060a5b299"]}],"mendeley":{"formattedCitation":"(Lefkowitz and Fant, 1992; Beard, 2018; Neville-Shepard and Nolan, 2019)","manualFormatting":"(Lefkowitz and Fant, 1992; Beard, 2018; Neville-Shepard and Nolan, 2019, p.62 )","plainTextFormattedCitation":"(Lefkowitz and Fant, 1992; Beard, 2018; Neville-Shepard and Nolan, 2019)","previouslyFormattedCitation":"(Lefkowitz and Fant, 1992; Beard, 2018; Neville-Shepard and Nolan, 2019)"},"properties":{"noteIndex":0},"schema":"https://github.com/citation-style-language/schema/raw/master/csl-citation.json"}</w:instrText>
      </w:r>
      <w:r w:rsidR="001F43C1">
        <w:rPr>
          <w:iCs/>
          <w:sz w:val="24"/>
          <w:szCs w:val="24"/>
        </w:rPr>
        <w:fldChar w:fldCharType="separate"/>
      </w:r>
      <w:r w:rsidR="001F43C1" w:rsidRPr="001F43C1">
        <w:rPr>
          <w:iCs/>
          <w:noProof/>
          <w:sz w:val="24"/>
          <w:szCs w:val="24"/>
        </w:rPr>
        <w:t>(Lefkowitz and Fant, 1992; Beard, 2018; Neville-Shepard and Nolan, 2019</w:t>
      </w:r>
      <w:r w:rsidR="001F43C1">
        <w:rPr>
          <w:iCs/>
          <w:noProof/>
          <w:sz w:val="24"/>
          <w:szCs w:val="24"/>
        </w:rPr>
        <w:t xml:space="preserve">, p.62 </w:t>
      </w:r>
      <w:r w:rsidR="001F43C1" w:rsidRPr="001F43C1">
        <w:rPr>
          <w:iCs/>
          <w:noProof/>
          <w:sz w:val="24"/>
          <w:szCs w:val="24"/>
        </w:rPr>
        <w:t>)</w:t>
      </w:r>
      <w:r w:rsidR="001F43C1">
        <w:rPr>
          <w:iCs/>
          <w:sz w:val="24"/>
          <w:szCs w:val="24"/>
        </w:rPr>
        <w:fldChar w:fldCharType="end"/>
      </w:r>
      <w:r w:rsidR="001F43C1">
        <w:rPr>
          <w:iCs/>
          <w:sz w:val="24"/>
          <w:szCs w:val="24"/>
        </w:rPr>
        <w:t>. The three images can be argued to exemplify this perspective and though it is difficult to analyse how much of an impact these image</w:t>
      </w:r>
      <w:r w:rsidR="007A6946">
        <w:rPr>
          <w:iCs/>
          <w:sz w:val="24"/>
          <w:szCs w:val="24"/>
        </w:rPr>
        <w:t>s</w:t>
      </w:r>
      <w:r w:rsidR="001F43C1">
        <w:rPr>
          <w:iCs/>
          <w:sz w:val="24"/>
          <w:szCs w:val="24"/>
        </w:rPr>
        <w:t xml:space="preserve"> had on voters’ decisions, Trump won and the majority of the thousands of derogatory Clinton memes were created and shared not by the Trump campaign but by </w:t>
      </w:r>
      <w:r w:rsidR="007A6946">
        <w:rPr>
          <w:iCs/>
          <w:sz w:val="24"/>
          <w:szCs w:val="24"/>
        </w:rPr>
        <w:t>members of the public,</w:t>
      </w:r>
      <w:r w:rsidR="001F43C1">
        <w:rPr>
          <w:iCs/>
          <w:sz w:val="24"/>
          <w:szCs w:val="24"/>
        </w:rPr>
        <w:t xml:space="preserve"> of all genders, showing </w:t>
      </w:r>
      <w:r w:rsidR="00ED4315">
        <w:rPr>
          <w:iCs/>
          <w:sz w:val="24"/>
          <w:szCs w:val="24"/>
        </w:rPr>
        <w:t>patriarchy</w:t>
      </w:r>
      <w:r w:rsidR="001F43C1">
        <w:rPr>
          <w:iCs/>
          <w:sz w:val="24"/>
          <w:szCs w:val="24"/>
        </w:rPr>
        <w:t xml:space="preserve">, sexism and </w:t>
      </w:r>
      <w:r w:rsidR="00ED4315">
        <w:rPr>
          <w:iCs/>
          <w:sz w:val="24"/>
          <w:szCs w:val="24"/>
        </w:rPr>
        <w:t>misogyny</w:t>
      </w:r>
      <w:r w:rsidR="001F43C1">
        <w:rPr>
          <w:iCs/>
          <w:sz w:val="24"/>
          <w:szCs w:val="24"/>
        </w:rPr>
        <w:t xml:space="preserve"> </w:t>
      </w:r>
      <w:r w:rsidR="00ED4315">
        <w:rPr>
          <w:iCs/>
          <w:sz w:val="24"/>
          <w:szCs w:val="24"/>
        </w:rPr>
        <w:t>remains a pervasive discourse in</w:t>
      </w:r>
      <w:r w:rsidR="001F43C1">
        <w:rPr>
          <w:iCs/>
          <w:sz w:val="24"/>
          <w:szCs w:val="24"/>
        </w:rPr>
        <w:t xml:space="preserve"> contemporary </w:t>
      </w:r>
      <w:r w:rsidR="00ED4315">
        <w:rPr>
          <w:iCs/>
          <w:sz w:val="24"/>
          <w:szCs w:val="24"/>
        </w:rPr>
        <w:t xml:space="preserve">Western </w:t>
      </w:r>
      <w:r w:rsidR="001F43C1">
        <w:rPr>
          <w:iCs/>
          <w:sz w:val="24"/>
          <w:szCs w:val="24"/>
        </w:rPr>
        <w:t xml:space="preserve">society  </w:t>
      </w:r>
      <w:r w:rsidR="00ED4315">
        <w:rPr>
          <w:iCs/>
          <w:sz w:val="24"/>
          <w:szCs w:val="24"/>
        </w:rPr>
        <w:fldChar w:fldCharType="begin" w:fldLock="1"/>
      </w:r>
      <w:r w:rsidR="007A6946">
        <w:rPr>
          <w:iCs/>
          <w:sz w:val="24"/>
          <w:szCs w:val="24"/>
        </w:rPr>
        <w:instrText>ADDIN CSL_CITATION {"citationItems":[{"id":"ITEM-1","itemData":{"DOI":"10.1177/2329496520941022","ISSN":"23294973","abstract":"Based on fieldwork and interviews during the run-up to the 2016 election, we examine how Trump supporters vilified Hillary Clinton as a bitch. We first analyze how Trump rally attendees collaborated to bitchify Clinton (e.g., through displays, chants, speaker–audience exchanges) in ways that fostered emotional bonding, a politically incorrect situational definition, and shared identities as Trump supporters. We then examine how interviewees constructed narratives that more subtly rooted her alleged posturing for power, profiteering, and evading justice in her bitch-like personality. To distinguish between explicit bitchifying—which was common at the rallies—and implicit characterization—which was common during the formal interviews—we develop the concept of “bitch-whistling,” which frames but not names women as bitches. We conclude by exploring how this study contributes to understanding Trump’s 2016 victory, research on gender and politics, and political narratives more generally.","author":[{"dropping-particle":"","family":"Erichsen","given":"Kristen","non-dropping-particle":"","parse-names":false,"suffix":""},{"dropping-particle":"","family":"Schrock","given":"Douglas","non-dropping-particle":"","parse-names":false,"suffix":""},{"dropping-particle":"","family":"Dowd-Arrow","given":"Benjamin","non-dropping-particle":"","parse-names":false,"suffix":""},{"dropping-particle":"","family":"Dignam","given":"Pierce","non-dropping-particle":"","parse-names":false,"suffix":""}],"container-title":"Social Currents","id":"ITEM-1","issue":"6","issued":{"date-parts":[["2020"]]},"page":"526-542","title":"Bitchifying Hillary: Trump Supporters’ Vilification of Clinton during the 2016 Presidential Election","type":"article-journal","volume":"7"},"uris":["http://www.mendeley.com/documents/?uuid=45434375-5f5e-335c-8bb2-afe130f8693a"]},{"id":"ITEM-2","itemData":{"DOI":"10.1080/07491409.2019.1575301","ISSN":"2152999X","abstract":"Reactions to Hillary Clinton’s bout with pneumonia during the 2016 presidential campaign revealed an effort to turn her health crisis into a sign of bad character, or what Johnson (2010) called kakoethos. We argue that the criticism of Clinton demonstrated sexist double standards related to women’s health and leadership. In addition to exploring the history of candidates’ health issues in presidential campaigns and describing the double standards that Clinton faced, this article explains how such discourse aimed to delegitimize Clinton while marking any female as too hysterical to lead from the White House. The article demonstrates the inherently sexist nature of kakoethos and how it activates double binds that further contain aging women leaders.","author":[{"dropping-particle":"","family":"Neville-Shepard","given":"Ryan","non-dropping-particle":"","parse-names":false,"suffix":""},{"dropping-particle":"","family":"Nolan","given":"Jaclyn","non-dropping-particle":"","parse-names":false,"suffix":""}],"container-title":"Women's Studies in Communication","id":"ITEM-2","issue":"1","issued":{"date-parts":[["2019"]]},"page":"60-79","title":"“She Doesn’t Have the Stamina”: Hillary Clinton and the Hysteria Diagnosis in the 2016 Presidential Election","type":"article-journal","volume":"42"},"uris":["http://www.mendeley.com/documents/?uuid=0086afef-4b2e-3aab-9085-090060a5b299"]},{"id":"ITEM-3","itemData":{"DOI":"10.1080/15295036.2019.1688369","ISSN":"14795809","abstract":"This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Communication","id":"ITEM-3","issue":"1","issued":{"date-parts":[["2020"]]},"page":"30-42","title":"Steeled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Convention","type":"article-journal","volume":"37"},"uris":["http://www.mendeley.com/documents/?uuid=c4a10477-ba17-311e-8266-dc44410371b4"]},{"id":"ITEM-4","itemData":{"DOI":"10.1080/21624887.2019.1685293","ISSN":"2162-4887","abstract":"We open with a reflection on the sense of incredulity that marked the election of Donald Trump, encapsulated in the question - how could that have happened? How could hard-fought-for rights thought...","author":[{"dropping-particle":"","family":"Zalewski","given":"Marysia","non-dropping-particle":"","parse-names":false,"suffix":""},{"dropping-particle":"","family":"Runyan","given":"Anne Sisson","non-dropping-particle":"","parse-names":false,"suffix":""}],"container-title":"Critical Studies on Security","id":"ITEM-4","issue":"1","issued":{"date-parts":[["2020"]]},"page":"1-14","title":"Security unbound: spectres of feminism in Trump-time","type":"article-journal","volume":"8"},"uris":["http://www.mendeley.com/documents/?uuid=77776dd1-f0bc-3020-b504-2e64aea91971"]},{"id":"ITEM-5","itemData":{"DOI":"10.1177/0959353517727560","ISSN":"14617161","abstract":"The Internet is a space where the harassment of women and marginalised groups online has attracted the attention of both academic and popular press. Feminist research has found that instances of online sexism and harassment are often reframed as “acceptable” by constructing them as a form of humour. Following this earlier research, this present paper explores a uniquely technologically-bound type of humour by adopting a feminist, social-constructionist approach to examine the content of popular Internet memes. Using thematic analysis on a sample of 240 image macro Internet memes (those featuring an image with a text caption overlaid), we identified two broad, overarching themes - Technological Privilege and Others. Within the analysis presented here, complex and troubling constructions of gendered identity in online humour are explored, illustrating the potential for the othering and exclusion of women through humour in technological spaces. We argue that this new iteration of heteronormative, hegemonic masculinity in online sexism, couched in “irony” and “joking”, serves to police, regulate and create rightful occupants and owners of such spaces.","author":[{"dropping-particle":"","family":"Drakett","given":"Jessica","non-dropping-particle":"","parse-names":false,"suffix":""},{"dropping-particle":"","family":"Rickett","given":"Bridgette","non-dropping-particle":"","parse-names":false,"suffix":""},{"dropping-particle":"","family":"Day","given":"Katy","non-dropping-particle":"","parse-names":false,"suffix":""},{"dropping-particle":"","family":"Milnes","given":"Kate","non-dropping-particle":"","parse-names":false,"suffix":""}],"container-title":"Feminism and Psychology","id":"ITEM-5","issue":"1","issued":{"date-parts":[["2018","2","1"]]},"page":"109-127","publisher":"SAGE Publications Ltd","title":"Old jokes, new media -online sexism and constructions of gender in internet memes","type":"article-journal","volume":"28"},"uris":["http://www.mendeley.com/documents/?uuid=ee9ed2da-37c8-3855-8c1d-3e44cdf19f45"]},{"id":"ITEM-6","itemData":{"DOI":"10.1080/08838151.2019.1620561","ISSN":"15506878","abstract":"A persuasive campaign with elements of propaganda was waged on social media against Hillary Clinton during the 2016 U.S. presidential race, partially through a Russian-financed effort to discredit her. This study analyzed doctored images (memes) posted on Twitter about Clinton during the general election campaign. Through qualitative content analysis, researchers sought to identify whether negative memes reflected socially constructed gender stereotypes. Results show gendered frames used in memes against Clinton were based on female biological/physical traits (weak, ill, unattractive), anti-feminine traits (dishonest, untrustworthy), and negative female politician traits (dictatorial, unqualified) that were incongruent with the perceived role of the presidency.","author":[{"dropping-particle":"","family":"Nee","given":"Rebecca Coates","non-dropping-particle":"","parse-names":false,"suffix":""},{"dropping-particle":"","family":"Maio","given":"Mariana","non-dropping-particle":"De","parse-names":false,"suffix":""}],"container-title":"Journal of Broadcasting and Electronic Media","id":"ITEM-6","issue":"2","issued":{"date-parts":[["2019"]]},"page":"304-321","title":"A ‘Presidential Look’? An Analysis of Gender Framing in 2016 Persuasive Memes of Hillary Clinton","type":"article-journal","volume":"63"},"uris":["http://www.mendeley.com/documents/?uuid=68f6806f-e2bc-3da3-9aa8-1c7d2521c291"]},{"id":"ITEM-7","itemData":{"DOI":"10.1177/1077699018766501","abstract":"U.S. political party genderization (Republicans as masculine; Democrats as feminine) is well-documented in research. To determine if Hillary Clinton may have disrupted these patterns as the first female major-party presidential nominee, Reddit posts during the 2016 election campaign were analyzed. Most studies focus on professional news or candidate self-presentations concocted by image handlers. We departed from this tradition, focusing on (a) gender qualities that Redditors assign to candidates on this platform and (b) statistical tracking of these patterns over time. The results provide insight into how the electorate presented the two candidates and Donald Trump's largely unexpected victory.","author":[{"dropping-particle":"","family":"Hale","given":"Brent J","non-dropping-particle":"","parse-names":false,"suffix":""},{"dropping-particle":"","family":"Grabe","given":"Maria Elizabeth","non-dropping-particle":"","parse-names":false,"suffix":""}],"container-title":"Journalism &amp; Mass Communication Quarterly","id":"ITEM-7","issue":"2","issued":{"date-parts":[["2018"]]},"page":"449-470","title":"Social Media Uses and Content Visual War: A Content Analysis of Clinton and Trump Subreddits During the 2016 Campaign","type":"article-journal","volume":"95"},"uris":["http://www.mendeley.com/documents/?uuid=6179fa40-e259-3057-bcdf-5309e227088b"]}],"mendeley":{"formattedCitation":"(Drakett &lt;i&gt;et al.&lt;/i&gt;, 2018; Hale and Grabe, 2018; Nee and De Maio, 2019; Neville-Shepard and Nolan, 2019; Erichsen &lt;i&gt;et al.&lt;/i&gt;, 2020; Teresa, 2020; Zalewski and Runyan, 2020)","plainTextFormattedCitation":"(Drakett et al., 2018; Hale and Grabe, 2018; Nee and De Maio, 2019; Neville-Shepard and Nolan, 2019; Erichsen et al., 2020; Teresa, 2020; Zalewski and Runyan, 2020)","previouslyFormattedCitation":"(Drakett &lt;i&gt;et al.&lt;/i&gt;, 2018; Hale and Grabe, 2018; Nee and De Maio, 2019; Neville-Shepard and Nolan, 2019; Erichsen &lt;i&gt;et al.&lt;/i&gt;, 2020; Teresa, 2020; Zalewski and Runyan, 2020)"},"properties":{"noteIndex":0},"schema":"https://github.com/citation-style-language/schema/raw/master/csl-citation.json"}</w:instrText>
      </w:r>
      <w:r w:rsidR="00ED4315">
        <w:rPr>
          <w:iCs/>
          <w:sz w:val="24"/>
          <w:szCs w:val="24"/>
        </w:rPr>
        <w:fldChar w:fldCharType="separate"/>
      </w:r>
      <w:r w:rsidR="00ED4315" w:rsidRPr="00ED4315">
        <w:rPr>
          <w:iCs/>
          <w:noProof/>
          <w:sz w:val="24"/>
          <w:szCs w:val="24"/>
        </w:rPr>
        <w:t xml:space="preserve">(Drakett </w:t>
      </w:r>
      <w:r w:rsidR="00ED4315" w:rsidRPr="00ED4315">
        <w:rPr>
          <w:i/>
          <w:iCs/>
          <w:noProof/>
          <w:sz w:val="24"/>
          <w:szCs w:val="24"/>
        </w:rPr>
        <w:t>et al.</w:t>
      </w:r>
      <w:r w:rsidR="00ED4315" w:rsidRPr="00ED4315">
        <w:rPr>
          <w:iCs/>
          <w:noProof/>
          <w:sz w:val="24"/>
          <w:szCs w:val="24"/>
        </w:rPr>
        <w:t xml:space="preserve">, 2018; Hale and Grabe, 2018; Nee and De Maio, 2019; Neville-Shepard and Nolan, 2019; Erichsen </w:t>
      </w:r>
      <w:r w:rsidR="00ED4315" w:rsidRPr="00ED4315">
        <w:rPr>
          <w:i/>
          <w:iCs/>
          <w:noProof/>
          <w:sz w:val="24"/>
          <w:szCs w:val="24"/>
        </w:rPr>
        <w:t>et al.</w:t>
      </w:r>
      <w:r w:rsidR="00ED4315" w:rsidRPr="00ED4315">
        <w:rPr>
          <w:iCs/>
          <w:noProof/>
          <w:sz w:val="24"/>
          <w:szCs w:val="24"/>
        </w:rPr>
        <w:t>, 2020; Teresa, 2020; Zalewski and Runyan, 2020)</w:t>
      </w:r>
      <w:r w:rsidR="00ED4315">
        <w:rPr>
          <w:iCs/>
          <w:sz w:val="24"/>
          <w:szCs w:val="24"/>
        </w:rPr>
        <w:fldChar w:fldCharType="end"/>
      </w:r>
      <w:r w:rsidR="00ED4315">
        <w:rPr>
          <w:iCs/>
          <w:sz w:val="24"/>
          <w:szCs w:val="24"/>
        </w:rPr>
        <w:t xml:space="preserve">. </w:t>
      </w:r>
    </w:p>
    <w:p w14:paraId="7B8E1DD4" w14:textId="739FED3F" w:rsidR="007A6946" w:rsidRPr="00B334DE" w:rsidRDefault="007A6946" w:rsidP="009E4AC4">
      <w:pPr>
        <w:spacing w:after="200" w:line="360" w:lineRule="auto"/>
        <w:jc w:val="both"/>
        <w:rPr>
          <w:iCs/>
          <w:sz w:val="24"/>
          <w:szCs w:val="24"/>
        </w:rPr>
      </w:pPr>
      <w:r>
        <w:rPr>
          <w:iCs/>
          <w:sz w:val="24"/>
          <w:szCs w:val="24"/>
        </w:rPr>
        <w:t xml:space="preserve">However, Clinton’s run for presidency changed, at least, America’s political history and landscape; opening up political leadership to potentially more diverse candidates </w:t>
      </w:r>
      <w:r>
        <w:rPr>
          <w:iCs/>
          <w:sz w:val="24"/>
          <w:szCs w:val="24"/>
        </w:rPr>
        <w:fldChar w:fldCharType="begin" w:fldLock="1"/>
      </w:r>
      <w:r w:rsidR="00F60AD9">
        <w:rPr>
          <w:iCs/>
          <w:sz w:val="24"/>
          <w:szCs w:val="24"/>
        </w:rPr>
        <w:instrText>ADDIN CSL_CITATION {"citationItems":[{"id":"ITEM-1","itemData":{"DOI":"10.1080/15295036.2019.1688369","ISSN":"14795809","abstract":"This project employs framing theory to analyze the gender ideologies present in local coverage of the Democratic Party’s official nomination of Hillary Clinton in battleground counties. By applying framing theory, this study aims to uncover how journalists covered her bid to “win the day” over her male opponents, Democratic challenger Bernie Sanders and Republican nominee (and now president) Donald Trump. The study revealed that the ideological residue related to her “deviant” gender identity shaped journalistic reactions to her nomination as the first female major-party presidential candidate. It argues that it was not Clinton’s identity as the “feminist presidential candidate” but rather her expertise in gender code-switching that encouraged journalists to write flatteringly about her.","author":[{"dropping-particle":"","family":"Teresa","given":"Carrie","non-dropping-particle":"","parse-names":false,"suffix":""}],"container-title":"Critical Studies in Media Communication","id":"ITEM-1","issue":"1","issued":{"date-parts":[["2020"]]},"page":"30-42","title":"Steeled for the challenges: a critical discourse analysis of gendered news frames of Hillary Clinton in battleground coverage of the 2016 Democratic National Convention","type":"article-journal","volume":"37"},"uris":["http://www.mendeley.com/documents/?uuid=c4a10477-ba17-311e-8266-dc44410371b4"]}],"mendeley":{"formattedCitation":"(Teresa, 2020)","manualFormatting":"(Teresa, 2020, p. 33)","plainTextFormattedCitation":"(Teresa, 2020)","previouslyFormattedCitation":"(Teresa, 2020)"},"properties":{"noteIndex":0},"schema":"https://github.com/citation-style-language/schema/raw/master/csl-citation.json"}</w:instrText>
      </w:r>
      <w:r>
        <w:rPr>
          <w:iCs/>
          <w:sz w:val="24"/>
          <w:szCs w:val="24"/>
        </w:rPr>
        <w:fldChar w:fldCharType="separate"/>
      </w:r>
      <w:r w:rsidRPr="007A6946">
        <w:rPr>
          <w:iCs/>
          <w:noProof/>
          <w:sz w:val="24"/>
          <w:szCs w:val="24"/>
        </w:rPr>
        <w:t>(Teresa, 2020</w:t>
      </w:r>
      <w:r>
        <w:rPr>
          <w:iCs/>
          <w:noProof/>
          <w:sz w:val="24"/>
          <w:szCs w:val="24"/>
        </w:rPr>
        <w:t>, p. 33</w:t>
      </w:r>
      <w:r w:rsidRPr="007A6946">
        <w:rPr>
          <w:iCs/>
          <w:noProof/>
          <w:sz w:val="24"/>
          <w:szCs w:val="24"/>
        </w:rPr>
        <w:t>)</w:t>
      </w:r>
      <w:r>
        <w:rPr>
          <w:iCs/>
          <w:sz w:val="24"/>
          <w:szCs w:val="24"/>
        </w:rPr>
        <w:fldChar w:fldCharType="end"/>
      </w:r>
      <w:r>
        <w:rPr>
          <w:iCs/>
          <w:sz w:val="24"/>
          <w:szCs w:val="24"/>
        </w:rPr>
        <w:t xml:space="preserve">. </w:t>
      </w:r>
      <w:r w:rsidR="00F60AD9">
        <w:rPr>
          <w:iCs/>
          <w:sz w:val="24"/>
          <w:szCs w:val="24"/>
        </w:rPr>
        <w:t xml:space="preserve">In order for such gendered memes to not be the dominant discourse in election propaganda, gendered character dichotomy needs to be consciously delegitimised through primary and secondary socialisation practices including education, policy and media </w:t>
      </w:r>
      <w:r w:rsidR="00F60AD9">
        <w:rPr>
          <w:iCs/>
          <w:sz w:val="24"/>
          <w:szCs w:val="24"/>
        </w:rPr>
        <w:fldChar w:fldCharType="begin" w:fldLock="1"/>
      </w:r>
      <w:r w:rsidR="00B334DE">
        <w:rPr>
          <w:iCs/>
          <w:sz w:val="24"/>
          <w:szCs w:val="24"/>
        </w:rPr>
        <w:instrText>ADDIN CSL_CITATION {"citationItems":[{"id":"ITEM-1","itemData":{"author":[{"dropping-particle":"","family":"Connell","given":"Raewyn","non-dropping-particle":"","parse-names":false,"suffix":""},{"dropping-particle":"","family":"Pearse","given":"Rebecca","non-dropping-particle":"","parse-names":false,"suffix":""}],"edition":"Third","id":"ITEM-1","issued":{"date-parts":[["2015"]]},"publisher":"Polity Press","publisher-place":"Cambridge","title":"Gender in World Perspective","type":"book"},"uris":["http://www.mendeley.com/documents/?uuid=0397838d-d257-498f-a50e-ed3183851b32"]}],"mendeley":{"formattedCitation":"(Connell and Pearse, 2015)","manualFormatting":"(Connell and Pearse, 2015, p. 40)","plainTextFormattedCitation":"(Connell and Pearse, 2015)","previouslyFormattedCitation":"(Connell and Pearse, 2015)"},"properties":{"noteIndex":0},"schema":"https://github.com/citation-style-language/schema/raw/master/csl-citation.json"}</w:instrText>
      </w:r>
      <w:r w:rsidR="00F60AD9">
        <w:rPr>
          <w:iCs/>
          <w:sz w:val="24"/>
          <w:szCs w:val="24"/>
        </w:rPr>
        <w:fldChar w:fldCharType="separate"/>
      </w:r>
      <w:r w:rsidR="00F60AD9" w:rsidRPr="00F60AD9">
        <w:rPr>
          <w:iCs/>
          <w:noProof/>
          <w:sz w:val="24"/>
          <w:szCs w:val="24"/>
        </w:rPr>
        <w:t>(Connell and Pearse, 2015</w:t>
      </w:r>
      <w:r w:rsidR="00F60AD9">
        <w:rPr>
          <w:iCs/>
          <w:noProof/>
          <w:sz w:val="24"/>
          <w:szCs w:val="24"/>
        </w:rPr>
        <w:t>, p. 40</w:t>
      </w:r>
      <w:r w:rsidR="00F60AD9" w:rsidRPr="00F60AD9">
        <w:rPr>
          <w:iCs/>
          <w:noProof/>
          <w:sz w:val="24"/>
          <w:szCs w:val="24"/>
        </w:rPr>
        <w:t>)</w:t>
      </w:r>
      <w:r w:rsidR="00F60AD9">
        <w:rPr>
          <w:iCs/>
          <w:sz w:val="24"/>
          <w:szCs w:val="24"/>
        </w:rPr>
        <w:fldChar w:fldCharType="end"/>
      </w:r>
      <w:r w:rsidR="00F60AD9">
        <w:rPr>
          <w:iCs/>
          <w:sz w:val="24"/>
          <w:szCs w:val="24"/>
        </w:rPr>
        <w:t xml:space="preserve">. </w:t>
      </w:r>
      <w:r w:rsidR="00B334DE">
        <w:rPr>
          <w:iCs/>
          <w:sz w:val="24"/>
          <w:szCs w:val="24"/>
        </w:rPr>
        <w:t>Encouragingly t</w:t>
      </w:r>
      <w:r w:rsidR="00F60AD9">
        <w:rPr>
          <w:iCs/>
          <w:sz w:val="24"/>
          <w:szCs w:val="24"/>
        </w:rPr>
        <w:t xml:space="preserve">here is increasing  reclamation of negative female archetypes by women who embrace the power and wisdom of ‘the witch’ and ‘Medusa’ as seen in the Me Too movement </w:t>
      </w:r>
      <w:r w:rsidR="00B334DE">
        <w:rPr>
          <w:iCs/>
          <w:sz w:val="24"/>
          <w:szCs w:val="24"/>
        </w:rPr>
        <w:fldChar w:fldCharType="begin" w:fldLock="1"/>
      </w:r>
      <w:r w:rsidR="00B334DE">
        <w:rPr>
          <w:iCs/>
          <w:sz w:val="24"/>
          <w:szCs w:val="24"/>
        </w:rPr>
        <w:instrText>ADDIN CSL_CITATION {"citationItems":[{"id":"ITEM-1","itemData":{"DOI":"10.1080/21624887.2019.1685293","ISSN":"2162-4887","abstract":"We open with a reflection on the sense of incredulity that marked the election of Donald Trump, encapsulated in the question - how could that have happened? How could hard-fought-for rights thought...","author":[{"dropping-particle":"","family":"Zalewski","given":"Marysia","non-dropping-particle":"","parse-names":false,"suffix":""},{"dropping-particle":"","family":"Runyan","given":"Anne Sisson","non-dropping-particle":"","parse-names":false,"suffix":""}],"container-title":"Critical Studies on Security","id":"ITEM-1","issue":"1","issued":{"date-parts":[["2020"]]},"page":"1-14","title":"Security unbound: spectres of feminism in Trump-time","type":"article-journal","volume":"8"},"uris":["http://www.mendeley.com/documents/?uuid=77776dd1-f0bc-3020-b504-2e64aea91971"]},{"id":"ITEM-2","itemData":{"URL":"https://www.theatlantic.com/entertainment/archive/2016/11/the-original-nasty-woman-of-classical-myth/506591/","accessed":{"date-parts":[["2021","5","20"]]},"author":[{"dropping-particle":"","family":"Johnston","given":"Elizabeth","non-dropping-particle":"","parse-names":false,"suffix":""}],"container-title":"The Atlantic","id":"ITEM-2","issued":{"date-parts":[["2016"]]},"title":"Medusa and Hillary Clinton: Why the Original 'Nasty Woman' Keeps Reappearing During the 2016 Election - The Atlantic","type":"webpage"},"uris":["http://www.mendeley.com/documents/?uuid=04160219-cf54-3b1d-9ed3-4b319e234569"]}],"mendeley":{"formattedCitation":"(Johnston, 2016; Zalewski and Runyan, 2020)","plainTextFormattedCitation":"(Johnston, 2016; Zalewski and Runyan, 2020)","previouslyFormattedCitation":"(Johnston, 2016; Zalewski and Runyan, 2020)"},"properties":{"noteIndex":0},"schema":"https://github.com/citation-style-language/schema/raw/master/csl-citation.json"}</w:instrText>
      </w:r>
      <w:r w:rsidR="00B334DE">
        <w:rPr>
          <w:iCs/>
          <w:sz w:val="24"/>
          <w:szCs w:val="24"/>
        </w:rPr>
        <w:fldChar w:fldCharType="separate"/>
      </w:r>
      <w:r w:rsidR="00B334DE" w:rsidRPr="00B334DE">
        <w:rPr>
          <w:iCs/>
          <w:noProof/>
          <w:sz w:val="24"/>
          <w:szCs w:val="24"/>
        </w:rPr>
        <w:t>(Johnston, 2016; Zalewski and Runyan, 2020)</w:t>
      </w:r>
      <w:r w:rsidR="00B334DE">
        <w:rPr>
          <w:iCs/>
          <w:sz w:val="24"/>
          <w:szCs w:val="24"/>
        </w:rPr>
        <w:fldChar w:fldCharType="end"/>
      </w:r>
      <w:r w:rsidR="00B334DE">
        <w:rPr>
          <w:iCs/>
          <w:sz w:val="24"/>
          <w:szCs w:val="24"/>
        </w:rPr>
        <w:t xml:space="preserve">. Finally, there needs to be reflexive opportunities to redefine, ‘what power is, what is it for, and how it is measured’ </w:t>
      </w:r>
      <w:r w:rsidR="00B334DE">
        <w:rPr>
          <w:iCs/>
          <w:sz w:val="24"/>
          <w:szCs w:val="24"/>
        </w:rPr>
        <w:fldChar w:fldCharType="begin" w:fldLock="1"/>
      </w:r>
      <w:r w:rsidR="00F03529">
        <w:rPr>
          <w:iCs/>
          <w:sz w:val="24"/>
          <w:szCs w:val="24"/>
        </w:rPr>
        <w:instrText>ADDIN CSL_CITATION {"citationItems":[{"id":"ITEM-1","itemData":{"author":[{"dropping-particle":"","family":"Beard","given":"Mary","non-dropping-particle":"","parse-names":false,"suffix":""}],"id":"ITEM-1","issued":{"date-parts":[["2018"]]},"publisher":"Profile Books Ltd","publisher-place":"London","title":"Women &amp; Power","type":"book"},"uris":["http://www.mendeley.com/documents/?uuid=5347ab55-79f2-4cc0-af81-8e584709f424"]}],"mendeley":{"formattedCitation":"(Beard, 2018)","manualFormatting":"(Beard, 2018, p.83)","plainTextFormattedCitation":"(Beard, 2018)","previouslyFormattedCitation":"(Beard, 2018)"},"properties":{"noteIndex":0},"schema":"https://github.com/citation-style-language/schema/raw/master/csl-citation.json"}</w:instrText>
      </w:r>
      <w:r w:rsidR="00B334DE">
        <w:rPr>
          <w:iCs/>
          <w:sz w:val="24"/>
          <w:szCs w:val="24"/>
        </w:rPr>
        <w:fldChar w:fldCharType="separate"/>
      </w:r>
      <w:r w:rsidR="00B334DE" w:rsidRPr="00B334DE">
        <w:rPr>
          <w:iCs/>
          <w:noProof/>
          <w:sz w:val="24"/>
          <w:szCs w:val="24"/>
        </w:rPr>
        <w:t>(Beard, 2018</w:t>
      </w:r>
      <w:r w:rsidR="00B334DE">
        <w:rPr>
          <w:iCs/>
          <w:noProof/>
          <w:sz w:val="24"/>
          <w:szCs w:val="24"/>
        </w:rPr>
        <w:t>, p.83</w:t>
      </w:r>
      <w:r w:rsidR="00B334DE" w:rsidRPr="00B334DE">
        <w:rPr>
          <w:iCs/>
          <w:noProof/>
          <w:sz w:val="24"/>
          <w:szCs w:val="24"/>
        </w:rPr>
        <w:t>)</w:t>
      </w:r>
      <w:r w:rsidR="00B334DE">
        <w:rPr>
          <w:iCs/>
          <w:sz w:val="24"/>
          <w:szCs w:val="24"/>
        </w:rPr>
        <w:fldChar w:fldCharType="end"/>
      </w:r>
      <w:r w:rsidR="00B334DE">
        <w:rPr>
          <w:iCs/>
          <w:sz w:val="24"/>
          <w:szCs w:val="24"/>
        </w:rPr>
        <w:t xml:space="preserve">. </w:t>
      </w:r>
    </w:p>
    <w:p w14:paraId="246C5FBF" w14:textId="77777777" w:rsidR="003E2852" w:rsidRDefault="003E2852" w:rsidP="009E4AC4">
      <w:pPr>
        <w:spacing w:after="200" w:line="360" w:lineRule="auto"/>
        <w:jc w:val="both"/>
        <w:rPr>
          <w:sz w:val="24"/>
          <w:szCs w:val="24"/>
        </w:rPr>
      </w:pPr>
      <w:r>
        <w:rPr>
          <w:sz w:val="24"/>
          <w:szCs w:val="24"/>
        </w:rPr>
        <w:t>(2370 words)</w:t>
      </w:r>
    </w:p>
    <w:p w14:paraId="6DCA4395" w14:textId="2F106E83" w:rsidR="00592344" w:rsidRPr="003E2852" w:rsidRDefault="00592344" w:rsidP="009E4AC4">
      <w:pPr>
        <w:spacing w:after="200" w:line="360" w:lineRule="auto"/>
        <w:jc w:val="both"/>
        <w:rPr>
          <w:sz w:val="24"/>
          <w:szCs w:val="24"/>
        </w:rPr>
      </w:pPr>
      <w:r>
        <w:rPr>
          <w:sz w:val="24"/>
          <w:szCs w:val="24"/>
          <w:u w:val="single"/>
        </w:rPr>
        <w:lastRenderedPageBreak/>
        <w:t>Reference List:</w:t>
      </w:r>
    </w:p>
    <w:p w14:paraId="0244A4E9" w14:textId="6E6C1673" w:rsidR="00845F59" w:rsidRPr="00845F59" w:rsidRDefault="00FF0202" w:rsidP="00845F59">
      <w:pPr>
        <w:widowControl w:val="0"/>
        <w:autoSpaceDE w:val="0"/>
        <w:autoSpaceDN w:val="0"/>
        <w:adjustRightInd w:val="0"/>
        <w:spacing w:after="200" w:line="360" w:lineRule="auto"/>
        <w:rPr>
          <w:noProof/>
          <w:sz w:val="24"/>
          <w:szCs w:val="24"/>
        </w:rPr>
      </w:pPr>
      <w:r>
        <w:rPr>
          <w:sz w:val="24"/>
          <w:szCs w:val="24"/>
          <w:u w:val="single"/>
        </w:rPr>
        <w:fldChar w:fldCharType="begin" w:fldLock="1"/>
      </w:r>
      <w:r>
        <w:rPr>
          <w:sz w:val="24"/>
          <w:szCs w:val="24"/>
          <w:u w:val="single"/>
        </w:rPr>
        <w:instrText xml:space="preserve">ADDIN Mendeley Bibliography CSL_BIBLIOGRAPHY </w:instrText>
      </w:r>
      <w:r>
        <w:rPr>
          <w:sz w:val="24"/>
          <w:szCs w:val="24"/>
          <w:u w:val="single"/>
        </w:rPr>
        <w:fldChar w:fldCharType="separate"/>
      </w:r>
      <w:r w:rsidR="00845F59" w:rsidRPr="00845F59">
        <w:rPr>
          <w:noProof/>
          <w:sz w:val="24"/>
          <w:szCs w:val="24"/>
        </w:rPr>
        <w:t xml:space="preserve">Beard, M. (2018) </w:t>
      </w:r>
      <w:r w:rsidR="00845F59" w:rsidRPr="00845F59">
        <w:rPr>
          <w:i/>
          <w:iCs/>
          <w:noProof/>
          <w:sz w:val="24"/>
          <w:szCs w:val="24"/>
        </w:rPr>
        <w:t>Women &amp; Power</w:t>
      </w:r>
      <w:r w:rsidR="00845F59" w:rsidRPr="00845F59">
        <w:rPr>
          <w:noProof/>
          <w:sz w:val="24"/>
          <w:szCs w:val="24"/>
        </w:rPr>
        <w:t>. London: Profile Books Ltd.</w:t>
      </w:r>
    </w:p>
    <w:p w14:paraId="1E774322"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Bernstein, J. (2017) ‘Kathy Griffin: “Trump went for me because I was an easy target” | Kathy Griffin | The Guardian’, </w:t>
      </w:r>
      <w:r w:rsidRPr="00845F59">
        <w:rPr>
          <w:i/>
          <w:iCs/>
          <w:noProof/>
          <w:sz w:val="24"/>
          <w:szCs w:val="24"/>
        </w:rPr>
        <w:t>The Guardian</w:t>
      </w:r>
      <w:r w:rsidRPr="00845F59">
        <w:rPr>
          <w:noProof/>
          <w:sz w:val="24"/>
          <w:szCs w:val="24"/>
        </w:rPr>
        <w:t>. Available at: https://www.theguardian.com/culture/2017/sep/23/kathy-griffin-trump-went-for-me-easy-target (Accessed: 20 May 2021).</w:t>
      </w:r>
    </w:p>
    <w:p w14:paraId="60572394"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Bowers, S. R. (1990) </w:t>
      </w:r>
      <w:r w:rsidRPr="00845F59">
        <w:rPr>
          <w:i/>
          <w:iCs/>
          <w:noProof/>
          <w:sz w:val="24"/>
          <w:szCs w:val="24"/>
        </w:rPr>
        <w:t>Medusa and the Female Gaze</w:t>
      </w:r>
      <w:r w:rsidRPr="00845F59">
        <w:rPr>
          <w:noProof/>
          <w:sz w:val="24"/>
          <w:szCs w:val="24"/>
        </w:rPr>
        <w:t xml:space="preserve">, </w:t>
      </w:r>
      <w:r w:rsidRPr="00845F59">
        <w:rPr>
          <w:i/>
          <w:iCs/>
          <w:noProof/>
          <w:sz w:val="24"/>
          <w:szCs w:val="24"/>
        </w:rPr>
        <w:t>Journal</w:t>
      </w:r>
      <w:r w:rsidRPr="00845F59">
        <w:rPr>
          <w:noProof/>
          <w:sz w:val="24"/>
          <w:szCs w:val="24"/>
        </w:rPr>
        <w:t>.</w:t>
      </w:r>
    </w:p>
    <w:p w14:paraId="09FCC667"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Connell, R. and Pearse, R. (2015) </w:t>
      </w:r>
      <w:r w:rsidRPr="00845F59">
        <w:rPr>
          <w:i/>
          <w:iCs/>
          <w:noProof/>
          <w:sz w:val="24"/>
          <w:szCs w:val="24"/>
        </w:rPr>
        <w:t>Gender in World Perspective</w:t>
      </w:r>
      <w:r w:rsidRPr="00845F59">
        <w:rPr>
          <w:noProof/>
          <w:sz w:val="24"/>
          <w:szCs w:val="24"/>
        </w:rPr>
        <w:t>. Third. Cambridge: Polity Press.</w:t>
      </w:r>
    </w:p>
    <w:p w14:paraId="41540488"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‘CrookedHillary’ (2016). Available at: https://knowyourmeme.com/memes/people/hillary-clinton.</w:t>
      </w:r>
    </w:p>
    <w:p w14:paraId="4F3EA834"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Drakett, J. </w:t>
      </w:r>
      <w:r w:rsidRPr="00845F59">
        <w:rPr>
          <w:i/>
          <w:iCs/>
          <w:noProof/>
          <w:sz w:val="24"/>
          <w:szCs w:val="24"/>
        </w:rPr>
        <w:t>et al.</w:t>
      </w:r>
      <w:r w:rsidRPr="00845F59">
        <w:rPr>
          <w:noProof/>
          <w:sz w:val="24"/>
          <w:szCs w:val="24"/>
        </w:rPr>
        <w:t xml:space="preserve"> (2018) ‘Old jokes, new media -online sexism and constructions of gender in internet memes’, </w:t>
      </w:r>
      <w:r w:rsidRPr="00845F59">
        <w:rPr>
          <w:i/>
          <w:iCs/>
          <w:noProof/>
          <w:sz w:val="24"/>
          <w:szCs w:val="24"/>
        </w:rPr>
        <w:t>Feminism and Psychology</w:t>
      </w:r>
      <w:r w:rsidRPr="00845F59">
        <w:rPr>
          <w:noProof/>
          <w:sz w:val="24"/>
          <w:szCs w:val="24"/>
        </w:rPr>
        <w:t>, 28(1), pp. 109–127. doi: 10.1177/0959353517727560.</w:t>
      </w:r>
    </w:p>
    <w:p w14:paraId="31C7A1B7"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Erichsen, K. </w:t>
      </w:r>
      <w:r w:rsidRPr="00845F59">
        <w:rPr>
          <w:i/>
          <w:iCs/>
          <w:noProof/>
          <w:sz w:val="24"/>
          <w:szCs w:val="24"/>
        </w:rPr>
        <w:t>et al.</w:t>
      </w:r>
      <w:r w:rsidRPr="00845F59">
        <w:rPr>
          <w:noProof/>
          <w:sz w:val="24"/>
          <w:szCs w:val="24"/>
        </w:rPr>
        <w:t xml:space="preserve"> (2020) ‘Bitchifying Hillary: Trump Supporters’ Vilification of Clinton during the 2016 Presidential Election’, </w:t>
      </w:r>
      <w:r w:rsidRPr="00845F59">
        <w:rPr>
          <w:i/>
          <w:iCs/>
          <w:noProof/>
          <w:sz w:val="24"/>
          <w:szCs w:val="24"/>
        </w:rPr>
        <w:t>Social Currents</w:t>
      </w:r>
      <w:r w:rsidRPr="00845F59">
        <w:rPr>
          <w:noProof/>
          <w:sz w:val="24"/>
          <w:szCs w:val="24"/>
        </w:rPr>
        <w:t>, 7(6), pp. 526–542. doi: 10.1177/2329496520941022.</w:t>
      </w:r>
    </w:p>
    <w:p w14:paraId="5293C69E"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Faxneld, P. (2017) </w:t>
      </w:r>
      <w:r w:rsidRPr="00845F59">
        <w:rPr>
          <w:i/>
          <w:iCs/>
          <w:noProof/>
          <w:sz w:val="24"/>
          <w:szCs w:val="24"/>
        </w:rPr>
        <w:t>Satanic feminism: Lucifer as the liberator of woman in nineteenth-century culture</w:t>
      </w:r>
      <w:r w:rsidRPr="00845F59">
        <w:rPr>
          <w:noProof/>
          <w:sz w:val="24"/>
          <w:szCs w:val="24"/>
        </w:rPr>
        <w:t xml:space="preserve">, </w:t>
      </w:r>
      <w:r w:rsidRPr="00845F59">
        <w:rPr>
          <w:i/>
          <w:iCs/>
          <w:noProof/>
          <w:sz w:val="24"/>
          <w:szCs w:val="24"/>
        </w:rPr>
        <w:t>Satanic Feminism: Lucifer as the Liberator of Woman in Nineteenth-Century Culture</w:t>
      </w:r>
      <w:r w:rsidRPr="00845F59">
        <w:rPr>
          <w:noProof/>
          <w:sz w:val="24"/>
          <w:szCs w:val="24"/>
        </w:rPr>
        <w:t>. Oxford University Press. doi: 10.1093/oso/9780190664473.001.0001.</w:t>
      </w:r>
    </w:p>
    <w:p w14:paraId="0A376CC6"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Gage, M. J. (2002) </w:t>
      </w:r>
      <w:r w:rsidRPr="00845F59">
        <w:rPr>
          <w:i/>
          <w:iCs/>
          <w:noProof/>
          <w:sz w:val="24"/>
          <w:szCs w:val="24"/>
        </w:rPr>
        <w:t>WOMAN, CHURCH AND STATE</w:t>
      </w:r>
      <w:r w:rsidRPr="00845F59">
        <w:rPr>
          <w:noProof/>
          <w:sz w:val="24"/>
          <w:szCs w:val="24"/>
        </w:rPr>
        <w:t>. Available at: http://www.blackmask.com (Accessed: 5 June 2021).</w:t>
      </w:r>
    </w:p>
    <w:p w14:paraId="0B54A573"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Hale, B. J. and Grabe, M. E. (2018) ‘Social Media Uses and Content Visual War: A Content Analysis of Clinton and Trump Subreddits During the 2016 Campaign’, </w:t>
      </w:r>
      <w:r w:rsidRPr="00845F59">
        <w:rPr>
          <w:i/>
          <w:iCs/>
          <w:noProof/>
          <w:sz w:val="24"/>
          <w:szCs w:val="24"/>
        </w:rPr>
        <w:t>Journalism &amp; Mass Communication Quarterly</w:t>
      </w:r>
      <w:r w:rsidRPr="00845F59">
        <w:rPr>
          <w:noProof/>
          <w:sz w:val="24"/>
          <w:szCs w:val="24"/>
        </w:rPr>
        <w:t>, 95(2), pp. 449–470. doi: 10.1177/1077699018766501.</w:t>
      </w:r>
    </w:p>
    <w:p w14:paraId="495BE520"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‘Hillary Medusa’ (2016). Twitter. Available at: https://twitter.com/catherinerozier/status/839406796511068160.</w:t>
      </w:r>
    </w:p>
    <w:p w14:paraId="6571C6E1"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i/>
          <w:iCs/>
          <w:noProof/>
          <w:sz w:val="24"/>
          <w:szCs w:val="24"/>
        </w:rPr>
        <w:t>Hillary Witch</w:t>
      </w:r>
      <w:r w:rsidRPr="00845F59">
        <w:rPr>
          <w:noProof/>
          <w:sz w:val="24"/>
          <w:szCs w:val="24"/>
        </w:rPr>
        <w:t xml:space="preserve"> (2016) </w:t>
      </w:r>
      <w:r w:rsidRPr="00845F59">
        <w:rPr>
          <w:i/>
          <w:iCs/>
          <w:noProof/>
          <w:sz w:val="24"/>
          <w:szCs w:val="24"/>
        </w:rPr>
        <w:t>Media Patheos</w:t>
      </w:r>
      <w:r w:rsidRPr="00845F59">
        <w:rPr>
          <w:noProof/>
          <w:sz w:val="24"/>
          <w:szCs w:val="24"/>
        </w:rPr>
        <w:t>. Available at: https://wp-</w:t>
      </w:r>
      <w:r w:rsidRPr="00845F59">
        <w:rPr>
          <w:noProof/>
          <w:sz w:val="24"/>
          <w:szCs w:val="24"/>
        </w:rPr>
        <w:lastRenderedPageBreak/>
        <w:t>media.patheos.com/blogs/sites/212/2016/11/1-hillary-witch-2-768x432.jpg.</w:t>
      </w:r>
    </w:p>
    <w:p w14:paraId="58E77FCD"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Holslag, A. (2015) ‘The Process of Othering from the “Social Imaginaire” to Physical Acts: An Anthropological Approach’, </w:t>
      </w:r>
      <w:r w:rsidRPr="00845F59">
        <w:rPr>
          <w:i/>
          <w:iCs/>
          <w:noProof/>
          <w:sz w:val="24"/>
          <w:szCs w:val="24"/>
        </w:rPr>
        <w:t>Genocide Studies and Prevention</w:t>
      </w:r>
      <w:r w:rsidRPr="00845F59">
        <w:rPr>
          <w:noProof/>
          <w:sz w:val="24"/>
          <w:szCs w:val="24"/>
        </w:rPr>
        <w:t>, 9(1), pp. 96–113. doi: 10.5038/1911-9933.9.1.1290.</w:t>
      </w:r>
    </w:p>
    <w:p w14:paraId="441EC20D"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Johnston, E. (2016) </w:t>
      </w:r>
      <w:r w:rsidRPr="00845F59">
        <w:rPr>
          <w:i/>
          <w:iCs/>
          <w:noProof/>
          <w:sz w:val="24"/>
          <w:szCs w:val="24"/>
        </w:rPr>
        <w:t>Medusa and Hillary Clinton: Why the Original ‘Nasty Woman’ Keeps Reappearing During the 2016 Election - The Atlantic</w:t>
      </w:r>
      <w:r w:rsidRPr="00845F59">
        <w:rPr>
          <w:noProof/>
          <w:sz w:val="24"/>
          <w:szCs w:val="24"/>
        </w:rPr>
        <w:t xml:space="preserve">, </w:t>
      </w:r>
      <w:r w:rsidRPr="00845F59">
        <w:rPr>
          <w:i/>
          <w:iCs/>
          <w:noProof/>
          <w:sz w:val="24"/>
          <w:szCs w:val="24"/>
        </w:rPr>
        <w:t>The Atlantic</w:t>
      </w:r>
      <w:r w:rsidRPr="00845F59">
        <w:rPr>
          <w:noProof/>
          <w:sz w:val="24"/>
          <w:szCs w:val="24"/>
        </w:rPr>
        <w:t>. Available at: https://www.theatlantic.com/entertainment/archive/2016/11/the-original-nasty-woman-of-classical-myth/506591/ (Accessed: 20 May 2021).</w:t>
      </w:r>
    </w:p>
    <w:p w14:paraId="6B0739BF"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Lefkowitz, M. R. (2007) </w:t>
      </w:r>
      <w:r w:rsidRPr="00845F59">
        <w:rPr>
          <w:i/>
          <w:iCs/>
          <w:noProof/>
          <w:sz w:val="24"/>
          <w:szCs w:val="24"/>
        </w:rPr>
        <w:t>Women in Greek Myth</w:t>
      </w:r>
      <w:r w:rsidRPr="00845F59">
        <w:rPr>
          <w:noProof/>
          <w:sz w:val="24"/>
          <w:szCs w:val="24"/>
        </w:rPr>
        <w:t>. Second. London: Gerald Duckworth &amp; Co. Lyd.</w:t>
      </w:r>
    </w:p>
    <w:p w14:paraId="0F3F4A1A"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Lefkowitz, M. R. and Fant, M. B. (1992) </w:t>
      </w:r>
      <w:r w:rsidRPr="00845F59">
        <w:rPr>
          <w:i/>
          <w:iCs/>
          <w:noProof/>
          <w:sz w:val="24"/>
          <w:szCs w:val="24"/>
        </w:rPr>
        <w:t>Women’s Life in Greece &amp; Rome</w:t>
      </w:r>
      <w:r w:rsidRPr="00845F59">
        <w:rPr>
          <w:noProof/>
          <w:sz w:val="24"/>
          <w:szCs w:val="24"/>
        </w:rPr>
        <w:t>. Second. London: Duckworth.</w:t>
      </w:r>
    </w:p>
    <w:p w14:paraId="0A0A88B6"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Lemert, C. and Branaman, A. (1997) </w:t>
      </w:r>
      <w:r w:rsidRPr="00845F59">
        <w:rPr>
          <w:i/>
          <w:iCs/>
          <w:noProof/>
          <w:sz w:val="24"/>
          <w:szCs w:val="24"/>
        </w:rPr>
        <w:t>The Goffman Reader</w:t>
      </w:r>
      <w:r w:rsidRPr="00845F59">
        <w:rPr>
          <w:noProof/>
          <w:sz w:val="24"/>
          <w:szCs w:val="24"/>
        </w:rPr>
        <w:t>. Massachusetts: Blackwell Publishing Inc. Available at: https://learnit.itu.dk/pluginfile.php/111257/mod_resource/content/1/The Goffman Reader - Erving Goffman copy.pdf%5Cnhttps://ares.cair.du.edu/ares/ares.dll?SessionID=X103220433T&amp;Action=10&amp;Type=10&amp;Value=33053.</w:t>
      </w:r>
    </w:p>
    <w:p w14:paraId="512B699C"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Miller, M. (2018) ‘From Circe to Clinton: why powerful women are cast as witches’, </w:t>
      </w:r>
      <w:r w:rsidRPr="00845F59">
        <w:rPr>
          <w:i/>
          <w:iCs/>
          <w:noProof/>
          <w:sz w:val="24"/>
          <w:szCs w:val="24"/>
        </w:rPr>
        <w:t>The Guardian</w:t>
      </w:r>
      <w:r w:rsidRPr="00845F59">
        <w:rPr>
          <w:noProof/>
          <w:sz w:val="24"/>
          <w:szCs w:val="24"/>
        </w:rPr>
        <w:t>. Available at: https://www.theguardian.com/books/2018/apr/07/cursed-from-circe-to-clinton-why-women-are-cast-as-witches (Accessed: 20 May 2021).</w:t>
      </w:r>
    </w:p>
    <w:p w14:paraId="097F680E"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Nee, R. C. and De Maio, M. (2019) ‘A “Presidential Look”? An Analysis of Gender Framing in 2016 Persuasive Memes of Hillary Clinton’, </w:t>
      </w:r>
      <w:r w:rsidRPr="00845F59">
        <w:rPr>
          <w:i/>
          <w:iCs/>
          <w:noProof/>
          <w:sz w:val="24"/>
          <w:szCs w:val="24"/>
        </w:rPr>
        <w:t>Journal of Broadcasting and Electronic Media</w:t>
      </w:r>
      <w:r w:rsidRPr="00845F59">
        <w:rPr>
          <w:noProof/>
          <w:sz w:val="24"/>
          <w:szCs w:val="24"/>
        </w:rPr>
        <w:t>, 63(2), pp. 304–321. doi: 10.1080/08838151.2019.1620561.</w:t>
      </w:r>
    </w:p>
    <w:p w14:paraId="77C7A784"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Neville-Shepard, R. and Nolan, J. (2019) ‘“She Doesn’t Have the Stamina”: Hillary Clinton and the Hysteria Diagnosis in the 2016 Presidential Election’, </w:t>
      </w:r>
      <w:r w:rsidRPr="00845F59">
        <w:rPr>
          <w:i/>
          <w:iCs/>
          <w:noProof/>
          <w:sz w:val="24"/>
          <w:szCs w:val="24"/>
        </w:rPr>
        <w:t>Women’s Studies in Communication</w:t>
      </w:r>
      <w:r w:rsidRPr="00845F59">
        <w:rPr>
          <w:noProof/>
          <w:sz w:val="24"/>
          <w:szCs w:val="24"/>
        </w:rPr>
        <w:t>, 42(1), pp. 60–79. doi: 10.1080/07491409.2019.1575301.</w:t>
      </w:r>
    </w:p>
    <w:p w14:paraId="41726944"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Reilly, R. C. (2021) ‘Reclaiming My Sister, Medusa: A Critical Autoethnography About Healing From Sexual Violence Through Solidarity, Doll-Making, and Mending Myth’, </w:t>
      </w:r>
      <w:r w:rsidRPr="00845F59">
        <w:rPr>
          <w:i/>
          <w:iCs/>
          <w:noProof/>
          <w:sz w:val="24"/>
          <w:szCs w:val="24"/>
        </w:rPr>
        <w:lastRenderedPageBreak/>
        <w:t>Cultural Studies - Critical Methodologies</w:t>
      </w:r>
      <w:r w:rsidRPr="00845F59">
        <w:rPr>
          <w:noProof/>
          <w:sz w:val="24"/>
          <w:szCs w:val="24"/>
        </w:rPr>
        <w:t>, 21(1), pp. 80–87. doi: 10.1177/1532708620931132.</w:t>
      </w:r>
    </w:p>
    <w:p w14:paraId="5D3D2859"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Simmel, G. (1950) </w:t>
      </w:r>
      <w:r w:rsidRPr="00845F59">
        <w:rPr>
          <w:i/>
          <w:iCs/>
          <w:noProof/>
          <w:sz w:val="24"/>
          <w:szCs w:val="24"/>
        </w:rPr>
        <w:t>The Sociology of Georg Simmel</w:t>
      </w:r>
      <w:r w:rsidRPr="00845F59">
        <w:rPr>
          <w:noProof/>
          <w:sz w:val="24"/>
          <w:szCs w:val="24"/>
        </w:rPr>
        <w:t>. Edited by K. H. Wolff. Illinois: The Free Press.</w:t>
      </w:r>
    </w:p>
    <w:p w14:paraId="0E41C596"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Sternadori, M. (2014) ‘The witch and the warrior’, </w:t>
      </w:r>
      <w:r w:rsidRPr="00845F59">
        <w:rPr>
          <w:i/>
          <w:iCs/>
          <w:noProof/>
          <w:sz w:val="24"/>
          <w:szCs w:val="24"/>
        </w:rPr>
        <w:t>Feminist Media Studies</w:t>
      </w:r>
      <w:r w:rsidRPr="00845F59">
        <w:rPr>
          <w:noProof/>
          <w:sz w:val="24"/>
          <w:szCs w:val="24"/>
        </w:rPr>
        <w:t>, 14(2), pp. 301–317. doi: 10.1080/14680777.2012.739571.</w:t>
      </w:r>
    </w:p>
    <w:p w14:paraId="0C45CA83"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Teresa, C. (2020) ‘Steeled for the challenges: a critical discourse analysis of gendered news frames of Hillary Clinton in battleground coverage of the 2016 Democratic National Convention’, </w:t>
      </w:r>
      <w:r w:rsidRPr="00845F59">
        <w:rPr>
          <w:i/>
          <w:iCs/>
          <w:noProof/>
          <w:sz w:val="24"/>
          <w:szCs w:val="24"/>
        </w:rPr>
        <w:t>Critical Studies in Media Communication</w:t>
      </w:r>
      <w:r w:rsidRPr="00845F59">
        <w:rPr>
          <w:noProof/>
          <w:sz w:val="24"/>
          <w:szCs w:val="24"/>
        </w:rPr>
        <w:t>, 37(1), pp. 30–42. doi: 10.1080/15295036.2019.1688369.</w:t>
      </w:r>
    </w:p>
    <w:p w14:paraId="6C76ADD9"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Zalewski, M. and Runyan, A. S. (2020) ‘Security unbound: spectres of feminism in Trump-time’, </w:t>
      </w:r>
      <w:r w:rsidRPr="00845F59">
        <w:rPr>
          <w:i/>
          <w:iCs/>
          <w:noProof/>
          <w:sz w:val="24"/>
          <w:szCs w:val="24"/>
        </w:rPr>
        <w:t>Critical Studies on Security</w:t>
      </w:r>
      <w:r w:rsidRPr="00845F59">
        <w:rPr>
          <w:noProof/>
          <w:sz w:val="24"/>
          <w:szCs w:val="24"/>
        </w:rPr>
        <w:t>, 8(1), pp. 1–14. doi: 10.1080/21624887.2019.1685293.</w:t>
      </w:r>
    </w:p>
    <w:p w14:paraId="1FF848C2"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Zalewski, M. and Sisson Runyan, A. (2013) ‘Taking Feminist Violence Seriously in Feminist International Relations’, </w:t>
      </w:r>
      <w:r w:rsidRPr="00845F59">
        <w:rPr>
          <w:i/>
          <w:iCs/>
          <w:noProof/>
          <w:sz w:val="24"/>
          <w:szCs w:val="24"/>
        </w:rPr>
        <w:t>International Feminist Journal of Politics</w:t>
      </w:r>
      <w:r w:rsidRPr="00845F59">
        <w:rPr>
          <w:noProof/>
          <w:sz w:val="24"/>
          <w:szCs w:val="24"/>
        </w:rPr>
        <w:t>, 15(3), pp. 293–313. doi: 10.1080/14616742.2013.766102.</w:t>
      </w:r>
    </w:p>
    <w:p w14:paraId="130BF5BF" w14:textId="77777777" w:rsidR="00845F59" w:rsidRPr="00845F59" w:rsidRDefault="00845F59" w:rsidP="00845F59">
      <w:pPr>
        <w:widowControl w:val="0"/>
        <w:autoSpaceDE w:val="0"/>
        <w:autoSpaceDN w:val="0"/>
        <w:adjustRightInd w:val="0"/>
        <w:spacing w:after="200" w:line="360" w:lineRule="auto"/>
        <w:rPr>
          <w:noProof/>
          <w:sz w:val="24"/>
          <w:szCs w:val="24"/>
        </w:rPr>
      </w:pPr>
      <w:r w:rsidRPr="00845F59">
        <w:rPr>
          <w:noProof/>
          <w:sz w:val="24"/>
          <w:szCs w:val="24"/>
        </w:rPr>
        <w:t xml:space="preserve">Zuckerman, J. R. (2019) ‘Nasty Women: Toward a New Narrative on Female Aggression’, </w:t>
      </w:r>
      <w:r w:rsidRPr="00845F59">
        <w:rPr>
          <w:i/>
          <w:iCs/>
          <w:noProof/>
          <w:sz w:val="24"/>
          <w:szCs w:val="24"/>
        </w:rPr>
        <w:t>Contemporary Psychoanalysis</w:t>
      </w:r>
      <w:r w:rsidRPr="00845F59">
        <w:rPr>
          <w:noProof/>
          <w:sz w:val="24"/>
          <w:szCs w:val="24"/>
        </w:rPr>
        <w:t>, 55(3), pp. 214–251. doi: 10.1080/00107530.2019.1637392.</w:t>
      </w:r>
    </w:p>
    <w:p w14:paraId="4CDF6DDD" w14:textId="77777777" w:rsidR="00845F59" w:rsidRPr="00845F59" w:rsidRDefault="00845F59" w:rsidP="00845F59">
      <w:pPr>
        <w:widowControl w:val="0"/>
        <w:autoSpaceDE w:val="0"/>
        <w:autoSpaceDN w:val="0"/>
        <w:adjustRightInd w:val="0"/>
        <w:spacing w:after="200" w:line="360" w:lineRule="auto"/>
        <w:rPr>
          <w:noProof/>
          <w:sz w:val="24"/>
        </w:rPr>
      </w:pPr>
      <w:r w:rsidRPr="00845F59">
        <w:rPr>
          <w:noProof/>
          <w:sz w:val="24"/>
          <w:szCs w:val="24"/>
        </w:rPr>
        <w:t xml:space="preserve">Zwissler, L. (2018) ‘“I am That Very Witch”: On The Witch, Feminism, and Not Surviving Patriarchy’, </w:t>
      </w:r>
      <w:r w:rsidRPr="00845F59">
        <w:rPr>
          <w:i/>
          <w:iCs/>
          <w:noProof/>
          <w:sz w:val="24"/>
          <w:szCs w:val="24"/>
        </w:rPr>
        <w:t>Journal of Religion and Film</w:t>
      </w:r>
      <w:r w:rsidRPr="00845F59">
        <w:rPr>
          <w:noProof/>
          <w:sz w:val="24"/>
          <w:szCs w:val="24"/>
        </w:rPr>
        <w:t>, 22(3), pp. 0_1,1-33. Available at: https://digitalcommons.unomaha.edu/jrf/vol22/iss3/6.</w:t>
      </w:r>
    </w:p>
    <w:p w14:paraId="627ADEED" w14:textId="08E31140" w:rsidR="00FF0202" w:rsidRDefault="00FF0202" w:rsidP="009E4AC4">
      <w:pPr>
        <w:spacing w:after="200" w:line="360" w:lineRule="auto"/>
        <w:jc w:val="both"/>
        <w:rPr>
          <w:sz w:val="24"/>
          <w:szCs w:val="24"/>
          <w:u w:val="single"/>
        </w:rPr>
      </w:pPr>
      <w:r>
        <w:rPr>
          <w:sz w:val="24"/>
          <w:szCs w:val="24"/>
          <w:u w:val="single"/>
        </w:rPr>
        <w:fldChar w:fldCharType="end"/>
      </w:r>
    </w:p>
    <w:p w14:paraId="038F8AAB" w14:textId="77777777" w:rsidR="00592344" w:rsidRPr="00592344" w:rsidRDefault="00592344" w:rsidP="00012B45">
      <w:pPr>
        <w:spacing w:line="360" w:lineRule="auto"/>
        <w:jc w:val="both"/>
        <w:rPr>
          <w:sz w:val="24"/>
          <w:szCs w:val="24"/>
        </w:rPr>
      </w:pPr>
    </w:p>
    <w:sectPr w:rsidR="00592344" w:rsidRPr="0059234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F83D9" w14:textId="77777777" w:rsidR="00EA3FF3" w:rsidRDefault="00EA3FF3" w:rsidP="00855E73">
      <w:r>
        <w:separator/>
      </w:r>
    </w:p>
  </w:endnote>
  <w:endnote w:type="continuationSeparator" w:id="0">
    <w:p w14:paraId="77C51FE1" w14:textId="77777777" w:rsidR="00EA3FF3" w:rsidRDefault="00EA3FF3" w:rsidP="00855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050591"/>
      <w:docPartObj>
        <w:docPartGallery w:val="Page Numbers (Bottom of Page)"/>
        <w:docPartUnique/>
      </w:docPartObj>
    </w:sdtPr>
    <w:sdtEndPr>
      <w:rPr>
        <w:noProof/>
      </w:rPr>
    </w:sdtEndPr>
    <w:sdtContent>
      <w:p w14:paraId="4F97836C" w14:textId="5AE3C778" w:rsidR="00855E73" w:rsidRDefault="00855E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05C698" w14:textId="77777777" w:rsidR="00855E73" w:rsidRDefault="00855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4202A" w14:textId="77777777" w:rsidR="00EA3FF3" w:rsidRDefault="00EA3FF3" w:rsidP="00855E73">
      <w:r>
        <w:separator/>
      </w:r>
    </w:p>
  </w:footnote>
  <w:footnote w:type="continuationSeparator" w:id="0">
    <w:p w14:paraId="0144A69A" w14:textId="77777777" w:rsidR="00EA3FF3" w:rsidRDefault="00EA3FF3" w:rsidP="00855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BCE6" w14:textId="0B47887F" w:rsidR="00183745" w:rsidRDefault="00183745">
    <w:pPr>
      <w:pStyle w:val="Header"/>
    </w:pPr>
    <w:r w:rsidRPr="00C240F8">
      <w:t>Laura Martin-Simpson 2009552</w:t>
    </w:r>
    <w:r>
      <w:ptab w:relativeTo="margin" w:alignment="center" w:leader="none"/>
    </w:r>
    <w:proofErr w:type="spellStart"/>
    <w:r w:rsidRPr="00C240F8">
      <w:t>ECED7002</w:t>
    </w:r>
    <w:proofErr w:type="spellEnd"/>
    <w:r w:rsidRPr="00C240F8">
      <w:t xml:space="preserve"> Assignment</w:t>
    </w:r>
    <w:r>
      <w:t xml:space="preserve"> 3</w:t>
    </w:r>
    <w:r>
      <w:ptab w:relativeTo="margin" w:alignment="right" w:leader="none"/>
    </w:r>
    <w:r>
      <w:t>05/06/</w:t>
    </w:r>
    <w:r w:rsidR="00FD520F">
      <w:t>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87A"/>
    <w:rsid w:val="00004894"/>
    <w:rsid w:val="00012B45"/>
    <w:rsid w:val="00013681"/>
    <w:rsid w:val="00034528"/>
    <w:rsid w:val="00037DCD"/>
    <w:rsid w:val="00041C28"/>
    <w:rsid w:val="00075AB4"/>
    <w:rsid w:val="00075CBA"/>
    <w:rsid w:val="000872B5"/>
    <w:rsid w:val="00091D25"/>
    <w:rsid w:val="000A62B0"/>
    <w:rsid w:val="000C5A63"/>
    <w:rsid w:val="000D7AC1"/>
    <w:rsid w:val="000E0B5D"/>
    <w:rsid w:val="001123E1"/>
    <w:rsid w:val="00130FEB"/>
    <w:rsid w:val="0013279D"/>
    <w:rsid w:val="001722D3"/>
    <w:rsid w:val="00183745"/>
    <w:rsid w:val="001A12CE"/>
    <w:rsid w:val="001E141A"/>
    <w:rsid w:val="001E335A"/>
    <w:rsid w:val="001F43C1"/>
    <w:rsid w:val="00210D53"/>
    <w:rsid w:val="002542ED"/>
    <w:rsid w:val="00274DA7"/>
    <w:rsid w:val="00282BE8"/>
    <w:rsid w:val="002B5646"/>
    <w:rsid w:val="002F2B2F"/>
    <w:rsid w:val="00331190"/>
    <w:rsid w:val="00336185"/>
    <w:rsid w:val="003E2852"/>
    <w:rsid w:val="00406576"/>
    <w:rsid w:val="00410A9B"/>
    <w:rsid w:val="00423257"/>
    <w:rsid w:val="00431C59"/>
    <w:rsid w:val="00432DDD"/>
    <w:rsid w:val="00461A87"/>
    <w:rsid w:val="00490421"/>
    <w:rsid w:val="004B6B1C"/>
    <w:rsid w:val="004C1312"/>
    <w:rsid w:val="004C1ECF"/>
    <w:rsid w:val="004C29E2"/>
    <w:rsid w:val="004C4316"/>
    <w:rsid w:val="004F7386"/>
    <w:rsid w:val="00525DDF"/>
    <w:rsid w:val="00551938"/>
    <w:rsid w:val="005527D2"/>
    <w:rsid w:val="00580F33"/>
    <w:rsid w:val="00592344"/>
    <w:rsid w:val="006130A5"/>
    <w:rsid w:val="006357CD"/>
    <w:rsid w:val="00645FA8"/>
    <w:rsid w:val="00660E40"/>
    <w:rsid w:val="00695AED"/>
    <w:rsid w:val="006B09C3"/>
    <w:rsid w:val="006C0D5E"/>
    <w:rsid w:val="006F28BB"/>
    <w:rsid w:val="0072120E"/>
    <w:rsid w:val="00735879"/>
    <w:rsid w:val="00753231"/>
    <w:rsid w:val="00790C60"/>
    <w:rsid w:val="007A6946"/>
    <w:rsid w:val="007D6A16"/>
    <w:rsid w:val="008046C7"/>
    <w:rsid w:val="00813047"/>
    <w:rsid w:val="0083442F"/>
    <w:rsid w:val="00837276"/>
    <w:rsid w:val="00845F59"/>
    <w:rsid w:val="00855E73"/>
    <w:rsid w:val="00866773"/>
    <w:rsid w:val="008A0ACB"/>
    <w:rsid w:val="008D3766"/>
    <w:rsid w:val="009423BF"/>
    <w:rsid w:val="00951A8C"/>
    <w:rsid w:val="00955990"/>
    <w:rsid w:val="009923EF"/>
    <w:rsid w:val="009A587D"/>
    <w:rsid w:val="009D0DEE"/>
    <w:rsid w:val="009E4AC4"/>
    <w:rsid w:val="00A35AB2"/>
    <w:rsid w:val="00A46C75"/>
    <w:rsid w:val="00A50EB6"/>
    <w:rsid w:val="00A56A8A"/>
    <w:rsid w:val="00A607CB"/>
    <w:rsid w:val="00A70637"/>
    <w:rsid w:val="00A75DBF"/>
    <w:rsid w:val="00AD6885"/>
    <w:rsid w:val="00AD7A08"/>
    <w:rsid w:val="00AE6A9C"/>
    <w:rsid w:val="00AF6DEE"/>
    <w:rsid w:val="00B2543D"/>
    <w:rsid w:val="00B334DE"/>
    <w:rsid w:val="00B4697F"/>
    <w:rsid w:val="00B81428"/>
    <w:rsid w:val="00B952D9"/>
    <w:rsid w:val="00B972C9"/>
    <w:rsid w:val="00BA1CD7"/>
    <w:rsid w:val="00BE066A"/>
    <w:rsid w:val="00BF2980"/>
    <w:rsid w:val="00BF7C58"/>
    <w:rsid w:val="00C13DDF"/>
    <w:rsid w:val="00C150A1"/>
    <w:rsid w:val="00C939F6"/>
    <w:rsid w:val="00C975A5"/>
    <w:rsid w:val="00CD372F"/>
    <w:rsid w:val="00CE36CD"/>
    <w:rsid w:val="00CF1073"/>
    <w:rsid w:val="00CF1166"/>
    <w:rsid w:val="00D05FEB"/>
    <w:rsid w:val="00D320A9"/>
    <w:rsid w:val="00D4023B"/>
    <w:rsid w:val="00D53439"/>
    <w:rsid w:val="00D66985"/>
    <w:rsid w:val="00D76DF3"/>
    <w:rsid w:val="00D85D41"/>
    <w:rsid w:val="00D9387A"/>
    <w:rsid w:val="00DB6CFC"/>
    <w:rsid w:val="00E05201"/>
    <w:rsid w:val="00E30334"/>
    <w:rsid w:val="00E405B6"/>
    <w:rsid w:val="00E73908"/>
    <w:rsid w:val="00EA3FF3"/>
    <w:rsid w:val="00EB5FE2"/>
    <w:rsid w:val="00ED4315"/>
    <w:rsid w:val="00EE0E8A"/>
    <w:rsid w:val="00F03529"/>
    <w:rsid w:val="00F26BF1"/>
    <w:rsid w:val="00F3344C"/>
    <w:rsid w:val="00F60346"/>
    <w:rsid w:val="00F60AD9"/>
    <w:rsid w:val="00F75222"/>
    <w:rsid w:val="00FD520F"/>
    <w:rsid w:val="00FF0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15B27"/>
  <w15:chartTrackingRefBased/>
  <w15:docId w15:val="{9C2C5BB1-213E-4960-94E0-E914E801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B4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5E73"/>
    <w:pPr>
      <w:tabs>
        <w:tab w:val="center" w:pos="4513"/>
        <w:tab w:val="right" w:pos="9026"/>
      </w:tabs>
    </w:pPr>
  </w:style>
  <w:style w:type="character" w:customStyle="1" w:styleId="HeaderChar">
    <w:name w:val="Header Char"/>
    <w:basedOn w:val="DefaultParagraphFont"/>
    <w:link w:val="Header"/>
    <w:uiPriority w:val="99"/>
    <w:rsid w:val="00855E7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55E73"/>
    <w:pPr>
      <w:tabs>
        <w:tab w:val="center" w:pos="4513"/>
        <w:tab w:val="right" w:pos="9026"/>
      </w:tabs>
    </w:pPr>
  </w:style>
  <w:style w:type="character" w:customStyle="1" w:styleId="FooterChar">
    <w:name w:val="Footer Char"/>
    <w:basedOn w:val="DefaultParagraphFont"/>
    <w:link w:val="Footer"/>
    <w:uiPriority w:val="99"/>
    <w:rsid w:val="00855E7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AF5EAA-74F3-432C-A4AA-AAD37BD01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22015</Words>
  <Characters>125486</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Laura Martin-Simpson</cp:lastModifiedBy>
  <cp:revision>4</cp:revision>
  <dcterms:created xsi:type="dcterms:W3CDTF">2021-06-05T19:14:00Z</dcterms:created>
  <dcterms:modified xsi:type="dcterms:W3CDTF">2021-06-05T19:14:00Z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1c342cb1-bd6f-3e58-9747-b60d91acd09d</vt:lpwstr>
  </property>
  <property fmtid="{D5CDD505-2E9C-101B-9397-08002B2CF9AE}" pid="24" name="Mendeley Citation Style_1">
    <vt:lpwstr>http://www.zotero.org/styles/harvard-cite-them-right</vt:lpwstr>
  </property>
</Properties>
</file>