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40320168"/>
        <w:docPartObj>
          <w:docPartGallery w:val="Cover Pages"/>
          <w:docPartUnique/>
        </w:docPartObj>
      </w:sdtPr>
      <w:sdtContent>
        <w:p w14:paraId="1631C547" w14:textId="14ADB492" w:rsidR="00DD37F1" w:rsidRPr="00CC7533" w:rsidRDefault="00DD37F1">
          <w:r w:rsidRPr="00CC7533">
            <w:rPr>
              <w:noProof/>
            </w:rPr>
            <mc:AlternateContent>
              <mc:Choice Requires="wpg">
                <w:drawing>
                  <wp:anchor distT="0" distB="0" distL="114300" distR="114300" simplePos="0" relativeHeight="251659264" behindDoc="1" locked="0" layoutInCell="1" allowOverlap="1" wp14:anchorId="0E69F310" wp14:editId="119E5E1E">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D289AD0" w14:textId="4E861F78" w:rsidR="00DD37F1" w:rsidRDefault="00DD37F1">
                                      <w:pPr>
                                        <w:pStyle w:val="NoSpacing"/>
                                        <w:spacing w:before="120"/>
                                        <w:jc w:val="center"/>
                                        <w:rPr>
                                          <w:color w:val="FFFFFF" w:themeColor="background1"/>
                                        </w:rPr>
                                      </w:pPr>
                                      <w:r>
                                        <w:rPr>
                                          <w:color w:val="FFFFFF" w:themeColor="background1"/>
                                        </w:rPr>
                                        <w:t>Daniel Olah (2022891)</w:t>
                                      </w:r>
                                    </w:p>
                                  </w:sdtContent>
                                </w:sdt>
                                <w:p w14:paraId="09C7D6D0" w14:textId="6CC1E2E7" w:rsidR="00DD37F1"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5F4929">
                                        <w:rPr>
                                          <w:caps/>
                                          <w:color w:val="FFFFFF" w:themeColor="background1"/>
                                        </w:rPr>
                                        <w:t>UWTSD 2023</w:t>
                                      </w:r>
                                    </w:sdtContent>
                                  </w:sdt>
                                  <w:r w:rsidR="00DD37F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DD37F1">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CAFE94E" w14:textId="662A9A3D" w:rsidR="00DD37F1" w:rsidRDefault="00DD37F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Exploring the relationship between emotional intelligence and effecti</w:t>
                                      </w:r>
                                      <w:r w:rsidR="00CD2B22">
                                        <w:rPr>
                                          <w:rFonts w:asciiTheme="majorHAnsi" w:eastAsiaTheme="majorEastAsia" w:hAnsiTheme="majorHAnsi" w:cstheme="majorBidi"/>
                                          <w:caps/>
                                          <w:color w:val="4472C4" w:themeColor="accent1"/>
                                          <w:sz w:val="72"/>
                                          <w:szCs w:val="72"/>
                                        </w:rPr>
                                        <w:t>v</w:t>
                                      </w:r>
                                      <w:r>
                                        <w:rPr>
                                          <w:rFonts w:asciiTheme="majorHAnsi" w:eastAsiaTheme="majorEastAsia" w:hAnsiTheme="majorHAnsi" w:cstheme="majorBidi"/>
                                          <w:caps/>
                                          <w:color w:val="4472C4" w:themeColor="accent1"/>
                                          <w:sz w:val="72"/>
                                          <w:szCs w:val="72"/>
                                        </w:rPr>
                                        <w:t>e management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E69F310"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D289AD0" w14:textId="4E861F78" w:rsidR="00DD37F1" w:rsidRDefault="00DD37F1">
                                <w:pPr>
                                  <w:pStyle w:val="NoSpacing"/>
                                  <w:spacing w:before="120"/>
                                  <w:jc w:val="center"/>
                                  <w:rPr>
                                    <w:color w:val="FFFFFF" w:themeColor="background1"/>
                                  </w:rPr>
                                </w:pPr>
                                <w:r>
                                  <w:rPr>
                                    <w:color w:val="FFFFFF" w:themeColor="background1"/>
                                  </w:rPr>
                                  <w:t>Daniel Olah (2022891)</w:t>
                                </w:r>
                              </w:p>
                            </w:sdtContent>
                          </w:sdt>
                          <w:p w14:paraId="09C7D6D0" w14:textId="6CC1E2E7" w:rsidR="00DD37F1"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5F4929">
                                  <w:rPr>
                                    <w:caps/>
                                    <w:color w:val="FFFFFF" w:themeColor="background1"/>
                                  </w:rPr>
                                  <w:t>UWTSD 2023</w:t>
                                </w:r>
                              </w:sdtContent>
                            </w:sdt>
                            <w:r w:rsidR="00DD37F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DD37F1">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CAFE94E" w14:textId="662A9A3D" w:rsidR="00DD37F1" w:rsidRDefault="00DD37F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Exploring the relationship between emotional intelligence and effecti</w:t>
                                </w:r>
                                <w:r w:rsidR="00CD2B22">
                                  <w:rPr>
                                    <w:rFonts w:asciiTheme="majorHAnsi" w:eastAsiaTheme="majorEastAsia" w:hAnsiTheme="majorHAnsi" w:cstheme="majorBidi"/>
                                    <w:caps/>
                                    <w:color w:val="4472C4" w:themeColor="accent1"/>
                                    <w:sz w:val="72"/>
                                    <w:szCs w:val="72"/>
                                  </w:rPr>
                                  <w:t>v</w:t>
                                </w:r>
                                <w:r>
                                  <w:rPr>
                                    <w:rFonts w:asciiTheme="majorHAnsi" w:eastAsiaTheme="majorEastAsia" w:hAnsiTheme="majorHAnsi" w:cstheme="majorBidi"/>
                                    <w:caps/>
                                    <w:color w:val="4472C4" w:themeColor="accent1"/>
                                    <w:sz w:val="72"/>
                                    <w:szCs w:val="72"/>
                                  </w:rPr>
                                  <w:t>e management</w:t>
                                </w:r>
                              </w:p>
                            </w:sdtContent>
                          </w:sdt>
                        </w:txbxContent>
                      </v:textbox>
                    </v:shape>
                    <w10:wrap anchorx="page" anchory="page"/>
                  </v:group>
                </w:pict>
              </mc:Fallback>
            </mc:AlternateContent>
          </w:r>
        </w:p>
        <w:p w14:paraId="731EB068" w14:textId="038D6C4F" w:rsidR="00DD37F1" w:rsidRPr="00CC7533" w:rsidRDefault="00DD37F1">
          <w:r w:rsidRPr="00CC7533">
            <w:br w:type="page"/>
          </w:r>
        </w:p>
      </w:sdtContent>
    </w:sdt>
    <w:sdt>
      <w:sdtPr>
        <w:rPr>
          <w:rFonts w:asciiTheme="minorHAnsi" w:eastAsiaTheme="minorHAnsi" w:hAnsiTheme="minorHAnsi" w:cstheme="minorBidi"/>
          <w:color w:val="auto"/>
          <w:kern w:val="2"/>
          <w:sz w:val="22"/>
          <w:szCs w:val="22"/>
          <w:lang w:val="en-GB"/>
          <w14:ligatures w14:val="standardContextual"/>
        </w:rPr>
        <w:id w:val="1333259203"/>
        <w:docPartObj>
          <w:docPartGallery w:val="Table of Contents"/>
          <w:docPartUnique/>
        </w:docPartObj>
      </w:sdtPr>
      <w:sdtEndPr>
        <w:rPr>
          <w:b/>
          <w:bCs/>
          <w:noProof/>
        </w:rPr>
      </w:sdtEndPr>
      <w:sdtContent>
        <w:p w14:paraId="07B11500" w14:textId="151A29A3" w:rsidR="00CC7533" w:rsidRDefault="00CC7533">
          <w:pPr>
            <w:pStyle w:val="TOCHeading"/>
          </w:pPr>
          <w:r>
            <w:t>Contents</w:t>
          </w:r>
        </w:p>
        <w:p w14:paraId="25A60D9D" w14:textId="77777777" w:rsidR="001C0E38" w:rsidRPr="001C0E38" w:rsidRDefault="001C0E38" w:rsidP="001C0E38">
          <w:pPr>
            <w:rPr>
              <w:lang w:val="en-US"/>
            </w:rPr>
          </w:pPr>
        </w:p>
        <w:p w14:paraId="00D741C1" w14:textId="32A797A0" w:rsidR="00F0167C" w:rsidRDefault="00CC753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7730025" w:history="1">
            <w:r w:rsidR="00F0167C" w:rsidRPr="00AB2F36">
              <w:rPr>
                <w:rStyle w:val="Hyperlink"/>
                <w:noProof/>
              </w:rPr>
              <w:t>Research Question</w:t>
            </w:r>
            <w:r w:rsidR="00F0167C">
              <w:rPr>
                <w:noProof/>
                <w:webHidden/>
              </w:rPr>
              <w:tab/>
            </w:r>
            <w:r w:rsidR="00F0167C">
              <w:rPr>
                <w:noProof/>
                <w:webHidden/>
              </w:rPr>
              <w:fldChar w:fldCharType="begin"/>
            </w:r>
            <w:r w:rsidR="00F0167C">
              <w:rPr>
                <w:noProof/>
                <w:webHidden/>
              </w:rPr>
              <w:instrText xml:space="preserve"> PAGEREF _Toc137730025 \h </w:instrText>
            </w:r>
            <w:r w:rsidR="00F0167C">
              <w:rPr>
                <w:noProof/>
                <w:webHidden/>
              </w:rPr>
            </w:r>
            <w:r w:rsidR="00F0167C">
              <w:rPr>
                <w:noProof/>
                <w:webHidden/>
              </w:rPr>
              <w:fldChar w:fldCharType="separate"/>
            </w:r>
            <w:r w:rsidR="00F00E2C">
              <w:rPr>
                <w:noProof/>
                <w:webHidden/>
              </w:rPr>
              <w:t>2</w:t>
            </w:r>
            <w:r w:rsidR="00F0167C">
              <w:rPr>
                <w:noProof/>
                <w:webHidden/>
              </w:rPr>
              <w:fldChar w:fldCharType="end"/>
            </w:r>
          </w:hyperlink>
        </w:p>
        <w:p w14:paraId="5D0247E7" w14:textId="16B319E4" w:rsidR="00F0167C" w:rsidRDefault="00F0167C" w:rsidP="00F0167C">
          <w:pPr>
            <w:pStyle w:val="TOC2"/>
            <w:tabs>
              <w:tab w:val="right" w:leader="dot" w:pos="9016"/>
            </w:tabs>
            <w:ind w:left="0"/>
            <w:rPr>
              <w:rFonts w:eastAsiaTheme="minorEastAsia"/>
              <w:noProof/>
              <w:lang w:eastAsia="en-GB"/>
            </w:rPr>
          </w:pPr>
          <w:hyperlink w:anchor="_Toc137730026" w:history="1">
            <w:r w:rsidRPr="00AB2F36">
              <w:rPr>
                <w:rStyle w:val="Hyperlink"/>
                <w:noProof/>
              </w:rPr>
              <w:t>Research Approach</w:t>
            </w:r>
            <w:r>
              <w:rPr>
                <w:noProof/>
                <w:webHidden/>
              </w:rPr>
              <w:tab/>
            </w:r>
            <w:r>
              <w:rPr>
                <w:noProof/>
                <w:webHidden/>
              </w:rPr>
              <w:fldChar w:fldCharType="begin"/>
            </w:r>
            <w:r>
              <w:rPr>
                <w:noProof/>
                <w:webHidden/>
              </w:rPr>
              <w:instrText xml:space="preserve"> PAGEREF _Toc137730026 \h </w:instrText>
            </w:r>
            <w:r>
              <w:rPr>
                <w:noProof/>
                <w:webHidden/>
              </w:rPr>
            </w:r>
            <w:r>
              <w:rPr>
                <w:noProof/>
                <w:webHidden/>
              </w:rPr>
              <w:fldChar w:fldCharType="separate"/>
            </w:r>
            <w:r w:rsidR="00F00E2C">
              <w:rPr>
                <w:noProof/>
                <w:webHidden/>
              </w:rPr>
              <w:t>3</w:t>
            </w:r>
            <w:r>
              <w:rPr>
                <w:noProof/>
                <w:webHidden/>
              </w:rPr>
              <w:fldChar w:fldCharType="end"/>
            </w:r>
          </w:hyperlink>
        </w:p>
        <w:p w14:paraId="7016B1C5" w14:textId="234387B7" w:rsidR="00F0167C" w:rsidRDefault="00F0167C" w:rsidP="00F0167C">
          <w:pPr>
            <w:pStyle w:val="TOC2"/>
            <w:tabs>
              <w:tab w:val="right" w:leader="dot" w:pos="9016"/>
            </w:tabs>
            <w:ind w:left="0"/>
            <w:rPr>
              <w:rFonts w:eastAsiaTheme="minorEastAsia"/>
              <w:noProof/>
              <w:lang w:eastAsia="en-GB"/>
            </w:rPr>
          </w:pPr>
          <w:hyperlink w:anchor="_Toc137730032" w:history="1">
            <w:r w:rsidRPr="00AB2F36">
              <w:rPr>
                <w:rStyle w:val="Hyperlink"/>
                <w:noProof/>
              </w:rPr>
              <w:t>Data Collection Methods</w:t>
            </w:r>
            <w:r>
              <w:rPr>
                <w:noProof/>
                <w:webHidden/>
              </w:rPr>
              <w:tab/>
            </w:r>
            <w:r>
              <w:rPr>
                <w:noProof/>
                <w:webHidden/>
              </w:rPr>
              <w:fldChar w:fldCharType="begin"/>
            </w:r>
            <w:r>
              <w:rPr>
                <w:noProof/>
                <w:webHidden/>
              </w:rPr>
              <w:instrText xml:space="preserve"> PAGEREF _Toc137730032 \h </w:instrText>
            </w:r>
            <w:r>
              <w:rPr>
                <w:noProof/>
                <w:webHidden/>
              </w:rPr>
            </w:r>
            <w:r>
              <w:rPr>
                <w:noProof/>
                <w:webHidden/>
              </w:rPr>
              <w:fldChar w:fldCharType="separate"/>
            </w:r>
            <w:r w:rsidR="00F00E2C">
              <w:rPr>
                <w:noProof/>
                <w:webHidden/>
              </w:rPr>
              <w:t>4</w:t>
            </w:r>
            <w:r>
              <w:rPr>
                <w:noProof/>
                <w:webHidden/>
              </w:rPr>
              <w:fldChar w:fldCharType="end"/>
            </w:r>
          </w:hyperlink>
        </w:p>
        <w:p w14:paraId="31AEBADE" w14:textId="36500E27" w:rsidR="00F0167C" w:rsidRDefault="00F0167C">
          <w:pPr>
            <w:pStyle w:val="TOC1"/>
            <w:tabs>
              <w:tab w:val="right" w:leader="dot" w:pos="9016"/>
            </w:tabs>
            <w:rPr>
              <w:rFonts w:eastAsiaTheme="minorEastAsia"/>
              <w:noProof/>
              <w:lang w:eastAsia="en-GB"/>
            </w:rPr>
          </w:pPr>
          <w:hyperlink w:anchor="_Toc137730033" w:history="1">
            <w:r w:rsidRPr="00AB2F36">
              <w:rPr>
                <w:rStyle w:val="Hyperlink"/>
                <w:noProof/>
              </w:rPr>
              <w:t>Research Techniques</w:t>
            </w:r>
            <w:r>
              <w:rPr>
                <w:noProof/>
                <w:webHidden/>
              </w:rPr>
              <w:tab/>
            </w:r>
            <w:r>
              <w:rPr>
                <w:noProof/>
                <w:webHidden/>
              </w:rPr>
              <w:fldChar w:fldCharType="begin"/>
            </w:r>
            <w:r>
              <w:rPr>
                <w:noProof/>
                <w:webHidden/>
              </w:rPr>
              <w:instrText xml:space="preserve"> PAGEREF _Toc137730033 \h </w:instrText>
            </w:r>
            <w:r>
              <w:rPr>
                <w:noProof/>
                <w:webHidden/>
              </w:rPr>
            </w:r>
            <w:r>
              <w:rPr>
                <w:noProof/>
                <w:webHidden/>
              </w:rPr>
              <w:fldChar w:fldCharType="separate"/>
            </w:r>
            <w:r w:rsidR="00F00E2C">
              <w:rPr>
                <w:noProof/>
                <w:webHidden/>
              </w:rPr>
              <w:t>5</w:t>
            </w:r>
            <w:r>
              <w:rPr>
                <w:noProof/>
                <w:webHidden/>
              </w:rPr>
              <w:fldChar w:fldCharType="end"/>
            </w:r>
          </w:hyperlink>
        </w:p>
        <w:p w14:paraId="1743AA7F" w14:textId="66D6D905" w:rsidR="00F0167C" w:rsidRDefault="00F0167C">
          <w:pPr>
            <w:pStyle w:val="TOC1"/>
            <w:tabs>
              <w:tab w:val="right" w:leader="dot" w:pos="9016"/>
            </w:tabs>
            <w:rPr>
              <w:rFonts w:eastAsiaTheme="minorEastAsia"/>
              <w:noProof/>
              <w:lang w:eastAsia="en-GB"/>
            </w:rPr>
          </w:pPr>
          <w:hyperlink w:anchor="_Toc137730034" w:history="1">
            <w:r w:rsidRPr="00AB2F36">
              <w:rPr>
                <w:rStyle w:val="Hyperlink"/>
                <w:noProof/>
              </w:rPr>
              <w:t>Presentation of Idea</w:t>
            </w:r>
            <w:r>
              <w:rPr>
                <w:noProof/>
                <w:webHidden/>
              </w:rPr>
              <w:tab/>
            </w:r>
            <w:r>
              <w:rPr>
                <w:noProof/>
                <w:webHidden/>
              </w:rPr>
              <w:fldChar w:fldCharType="begin"/>
            </w:r>
            <w:r>
              <w:rPr>
                <w:noProof/>
                <w:webHidden/>
              </w:rPr>
              <w:instrText xml:space="preserve"> PAGEREF _Toc137730034 \h </w:instrText>
            </w:r>
            <w:r>
              <w:rPr>
                <w:noProof/>
                <w:webHidden/>
              </w:rPr>
            </w:r>
            <w:r>
              <w:rPr>
                <w:noProof/>
                <w:webHidden/>
              </w:rPr>
              <w:fldChar w:fldCharType="separate"/>
            </w:r>
            <w:r w:rsidR="00F00E2C">
              <w:rPr>
                <w:noProof/>
                <w:webHidden/>
              </w:rPr>
              <w:t>6</w:t>
            </w:r>
            <w:r>
              <w:rPr>
                <w:noProof/>
                <w:webHidden/>
              </w:rPr>
              <w:fldChar w:fldCharType="end"/>
            </w:r>
          </w:hyperlink>
        </w:p>
        <w:p w14:paraId="778F45D1" w14:textId="3A529671" w:rsidR="00F0167C" w:rsidRDefault="00F0167C">
          <w:pPr>
            <w:pStyle w:val="TOC1"/>
            <w:tabs>
              <w:tab w:val="right" w:leader="dot" w:pos="9016"/>
            </w:tabs>
            <w:rPr>
              <w:rFonts w:eastAsiaTheme="minorEastAsia"/>
              <w:noProof/>
              <w:lang w:eastAsia="en-GB"/>
            </w:rPr>
          </w:pPr>
          <w:hyperlink w:anchor="_Toc137730037" w:history="1">
            <w:r w:rsidRPr="00AB2F36">
              <w:rPr>
                <w:rStyle w:val="Hyperlink"/>
                <w:noProof/>
              </w:rPr>
              <w:t>Data Analysis</w:t>
            </w:r>
            <w:r>
              <w:rPr>
                <w:noProof/>
                <w:webHidden/>
              </w:rPr>
              <w:tab/>
            </w:r>
            <w:r>
              <w:rPr>
                <w:noProof/>
                <w:webHidden/>
              </w:rPr>
              <w:fldChar w:fldCharType="begin"/>
            </w:r>
            <w:r>
              <w:rPr>
                <w:noProof/>
                <w:webHidden/>
              </w:rPr>
              <w:instrText xml:space="preserve"> PAGEREF _Toc137730037 \h </w:instrText>
            </w:r>
            <w:r>
              <w:rPr>
                <w:noProof/>
                <w:webHidden/>
              </w:rPr>
            </w:r>
            <w:r>
              <w:rPr>
                <w:noProof/>
                <w:webHidden/>
              </w:rPr>
              <w:fldChar w:fldCharType="separate"/>
            </w:r>
            <w:r w:rsidR="00F00E2C">
              <w:rPr>
                <w:noProof/>
                <w:webHidden/>
              </w:rPr>
              <w:t>7</w:t>
            </w:r>
            <w:r>
              <w:rPr>
                <w:noProof/>
                <w:webHidden/>
              </w:rPr>
              <w:fldChar w:fldCharType="end"/>
            </w:r>
          </w:hyperlink>
        </w:p>
        <w:p w14:paraId="4E76623A" w14:textId="0D6BF455" w:rsidR="00F0167C" w:rsidRDefault="00F0167C" w:rsidP="00F0167C">
          <w:pPr>
            <w:pStyle w:val="TOC2"/>
            <w:tabs>
              <w:tab w:val="right" w:leader="dot" w:pos="9016"/>
            </w:tabs>
            <w:ind w:left="0"/>
            <w:rPr>
              <w:rFonts w:eastAsiaTheme="minorEastAsia"/>
              <w:noProof/>
              <w:lang w:eastAsia="en-GB"/>
            </w:rPr>
          </w:pPr>
          <w:hyperlink w:anchor="_Toc137730038" w:history="1">
            <w:r w:rsidRPr="00AB2F36">
              <w:rPr>
                <w:rStyle w:val="Hyperlink"/>
                <w:noProof/>
              </w:rPr>
              <w:t>Findings and Analysis:</w:t>
            </w:r>
            <w:r>
              <w:rPr>
                <w:noProof/>
                <w:webHidden/>
              </w:rPr>
              <w:tab/>
            </w:r>
            <w:r>
              <w:rPr>
                <w:noProof/>
                <w:webHidden/>
              </w:rPr>
              <w:fldChar w:fldCharType="begin"/>
            </w:r>
            <w:r>
              <w:rPr>
                <w:noProof/>
                <w:webHidden/>
              </w:rPr>
              <w:instrText xml:space="preserve"> PAGEREF _Toc137730038 \h </w:instrText>
            </w:r>
            <w:r>
              <w:rPr>
                <w:noProof/>
                <w:webHidden/>
              </w:rPr>
            </w:r>
            <w:r>
              <w:rPr>
                <w:noProof/>
                <w:webHidden/>
              </w:rPr>
              <w:fldChar w:fldCharType="separate"/>
            </w:r>
            <w:r w:rsidR="00F00E2C">
              <w:rPr>
                <w:noProof/>
                <w:webHidden/>
              </w:rPr>
              <w:t>7</w:t>
            </w:r>
            <w:r>
              <w:rPr>
                <w:noProof/>
                <w:webHidden/>
              </w:rPr>
              <w:fldChar w:fldCharType="end"/>
            </w:r>
          </w:hyperlink>
        </w:p>
        <w:p w14:paraId="2EA33C4A" w14:textId="03BEEEA6" w:rsidR="00F0167C" w:rsidRDefault="00F0167C">
          <w:pPr>
            <w:pStyle w:val="TOC1"/>
            <w:tabs>
              <w:tab w:val="right" w:leader="dot" w:pos="9016"/>
            </w:tabs>
            <w:rPr>
              <w:rFonts w:eastAsiaTheme="minorEastAsia"/>
              <w:noProof/>
              <w:lang w:eastAsia="en-GB"/>
            </w:rPr>
          </w:pPr>
          <w:hyperlink w:anchor="_Toc137730039" w:history="1">
            <w:r w:rsidRPr="00AB2F36">
              <w:rPr>
                <w:rStyle w:val="Hyperlink"/>
                <w:noProof/>
              </w:rPr>
              <w:t>Conclusion</w:t>
            </w:r>
            <w:r>
              <w:rPr>
                <w:noProof/>
                <w:webHidden/>
              </w:rPr>
              <w:tab/>
            </w:r>
            <w:r>
              <w:rPr>
                <w:noProof/>
                <w:webHidden/>
              </w:rPr>
              <w:fldChar w:fldCharType="begin"/>
            </w:r>
            <w:r>
              <w:rPr>
                <w:noProof/>
                <w:webHidden/>
              </w:rPr>
              <w:instrText xml:space="preserve"> PAGEREF _Toc137730039 \h </w:instrText>
            </w:r>
            <w:r>
              <w:rPr>
                <w:noProof/>
                <w:webHidden/>
              </w:rPr>
            </w:r>
            <w:r>
              <w:rPr>
                <w:noProof/>
                <w:webHidden/>
              </w:rPr>
              <w:fldChar w:fldCharType="separate"/>
            </w:r>
            <w:r w:rsidR="00F00E2C">
              <w:rPr>
                <w:noProof/>
                <w:webHidden/>
              </w:rPr>
              <w:t>9</w:t>
            </w:r>
            <w:r>
              <w:rPr>
                <w:noProof/>
                <w:webHidden/>
              </w:rPr>
              <w:fldChar w:fldCharType="end"/>
            </w:r>
          </w:hyperlink>
        </w:p>
        <w:p w14:paraId="474CA7F7" w14:textId="020334B2" w:rsidR="00F0167C" w:rsidRDefault="00F0167C">
          <w:pPr>
            <w:pStyle w:val="TOC1"/>
            <w:tabs>
              <w:tab w:val="right" w:leader="dot" w:pos="9016"/>
            </w:tabs>
            <w:rPr>
              <w:rFonts w:eastAsiaTheme="minorEastAsia"/>
              <w:noProof/>
              <w:lang w:eastAsia="en-GB"/>
            </w:rPr>
          </w:pPr>
          <w:hyperlink w:anchor="_Toc137730040" w:history="1">
            <w:r w:rsidRPr="00AB2F36">
              <w:rPr>
                <w:rStyle w:val="Hyperlink"/>
                <w:noProof/>
              </w:rPr>
              <w:t>References</w:t>
            </w:r>
            <w:r>
              <w:rPr>
                <w:noProof/>
                <w:webHidden/>
              </w:rPr>
              <w:tab/>
            </w:r>
            <w:r>
              <w:rPr>
                <w:noProof/>
                <w:webHidden/>
              </w:rPr>
              <w:fldChar w:fldCharType="begin"/>
            </w:r>
            <w:r>
              <w:rPr>
                <w:noProof/>
                <w:webHidden/>
              </w:rPr>
              <w:instrText xml:space="preserve"> PAGEREF _Toc137730040 \h </w:instrText>
            </w:r>
            <w:r>
              <w:rPr>
                <w:noProof/>
                <w:webHidden/>
              </w:rPr>
            </w:r>
            <w:r>
              <w:rPr>
                <w:noProof/>
                <w:webHidden/>
              </w:rPr>
              <w:fldChar w:fldCharType="separate"/>
            </w:r>
            <w:r w:rsidR="00F00E2C">
              <w:rPr>
                <w:noProof/>
                <w:webHidden/>
              </w:rPr>
              <w:t>10</w:t>
            </w:r>
            <w:r>
              <w:rPr>
                <w:noProof/>
                <w:webHidden/>
              </w:rPr>
              <w:fldChar w:fldCharType="end"/>
            </w:r>
          </w:hyperlink>
        </w:p>
        <w:p w14:paraId="62D49AB3" w14:textId="0C8E0184" w:rsidR="00F0167C" w:rsidRDefault="00F0167C">
          <w:pPr>
            <w:pStyle w:val="TOC1"/>
            <w:tabs>
              <w:tab w:val="right" w:leader="dot" w:pos="9016"/>
            </w:tabs>
            <w:rPr>
              <w:rFonts w:eastAsiaTheme="minorEastAsia"/>
              <w:noProof/>
              <w:lang w:eastAsia="en-GB"/>
            </w:rPr>
          </w:pPr>
          <w:hyperlink w:anchor="_Toc137730041" w:history="1">
            <w:r w:rsidRPr="00AB2F36">
              <w:rPr>
                <w:rStyle w:val="Hyperlink"/>
                <w:noProof/>
              </w:rPr>
              <w:t>Appendices</w:t>
            </w:r>
            <w:r>
              <w:rPr>
                <w:noProof/>
                <w:webHidden/>
              </w:rPr>
              <w:tab/>
            </w:r>
            <w:r>
              <w:rPr>
                <w:noProof/>
                <w:webHidden/>
              </w:rPr>
              <w:fldChar w:fldCharType="begin"/>
            </w:r>
            <w:r>
              <w:rPr>
                <w:noProof/>
                <w:webHidden/>
              </w:rPr>
              <w:instrText xml:space="preserve"> PAGEREF _Toc137730041 \h </w:instrText>
            </w:r>
            <w:r>
              <w:rPr>
                <w:noProof/>
                <w:webHidden/>
              </w:rPr>
            </w:r>
            <w:r>
              <w:rPr>
                <w:noProof/>
                <w:webHidden/>
              </w:rPr>
              <w:fldChar w:fldCharType="separate"/>
            </w:r>
            <w:r w:rsidR="00F00E2C">
              <w:rPr>
                <w:noProof/>
                <w:webHidden/>
              </w:rPr>
              <w:t>11</w:t>
            </w:r>
            <w:r>
              <w:rPr>
                <w:noProof/>
                <w:webHidden/>
              </w:rPr>
              <w:fldChar w:fldCharType="end"/>
            </w:r>
          </w:hyperlink>
        </w:p>
        <w:p w14:paraId="2F7F584C" w14:textId="113FBB6B" w:rsidR="00CC7533" w:rsidRDefault="00CC7533">
          <w:r>
            <w:rPr>
              <w:b/>
              <w:bCs/>
              <w:noProof/>
            </w:rPr>
            <w:fldChar w:fldCharType="end"/>
          </w:r>
        </w:p>
      </w:sdtContent>
    </w:sdt>
    <w:p w14:paraId="3F09D5AB" w14:textId="77777777" w:rsidR="00CC7533" w:rsidRDefault="00CC7533" w:rsidP="00DD37F1">
      <w:pPr>
        <w:pStyle w:val="Heading1"/>
      </w:pPr>
    </w:p>
    <w:p w14:paraId="72C0E1B0" w14:textId="77777777" w:rsidR="00CC7533" w:rsidRDefault="00CC7533">
      <w:pPr>
        <w:rPr>
          <w:rFonts w:asciiTheme="majorHAnsi" w:eastAsiaTheme="majorEastAsia" w:hAnsiTheme="majorHAnsi" w:cstheme="majorBidi"/>
          <w:color w:val="2F5496" w:themeColor="accent1" w:themeShade="BF"/>
          <w:sz w:val="32"/>
          <w:szCs w:val="32"/>
        </w:rPr>
      </w:pPr>
      <w:r>
        <w:br w:type="page"/>
      </w:r>
    </w:p>
    <w:p w14:paraId="11111D1E" w14:textId="3C2501BF" w:rsidR="0061099B" w:rsidRPr="00CC7533" w:rsidRDefault="00DD37F1" w:rsidP="00DD37F1">
      <w:pPr>
        <w:pStyle w:val="Heading1"/>
      </w:pPr>
      <w:bookmarkStart w:id="0" w:name="_Toc137730025"/>
      <w:r w:rsidRPr="00CC7533">
        <w:lastRenderedPageBreak/>
        <w:t>Research Question</w:t>
      </w:r>
      <w:bookmarkEnd w:id="0"/>
    </w:p>
    <w:p w14:paraId="4956F9B5" w14:textId="77777777" w:rsidR="00EA4A85" w:rsidRPr="00CC7533" w:rsidRDefault="00EA4A85" w:rsidP="00EA4A85"/>
    <w:p w14:paraId="4CDEE127" w14:textId="3B58CBB4" w:rsidR="00EA4A85" w:rsidRPr="00CC7533" w:rsidRDefault="00EA4A85" w:rsidP="00EA4A85">
      <w:r w:rsidRPr="00CC7533">
        <w:t>One of the key issues in the field of business management is the consistent challenge faced by managers in effectively leading and motivating their teams. Traditional management approaches have primarily focused on technical skills and task-oriented competencies, neglecting the crucial role of emotional intelligence in managerial success. The inability of managers to connect with their team members on an emotional level can lead to reduced productivity, increased employee turnover, and overall dissatisfaction within the workplace. Consequently, there is a pressing need to understand how emotional intelligence influences management effectiveness within the unique dynamics of the organizational context and to identify strategies for leveraging emotional intelligence in managerial practices specific to this domain</w:t>
      </w:r>
      <w:r w:rsidR="004B4E09" w:rsidRPr="00CC7533">
        <w:t xml:space="preserve"> (Goleman, 2009</w:t>
      </w:r>
      <w:r w:rsidR="00565A34" w:rsidRPr="00CC7533">
        <w:t>; Cherniss and Goleman, 2001</w:t>
      </w:r>
      <w:r w:rsidR="004B4E09" w:rsidRPr="00CC7533">
        <w:t>)</w:t>
      </w:r>
      <w:r w:rsidRPr="00CC7533">
        <w:t xml:space="preserve">. </w:t>
      </w:r>
    </w:p>
    <w:p w14:paraId="41D7B91E" w14:textId="202733DC" w:rsidR="00EA4A85" w:rsidRPr="00CC7533" w:rsidRDefault="00EA4A85" w:rsidP="00EA4A85">
      <w:r w:rsidRPr="00CC7533">
        <w:t xml:space="preserve">The primary research question driving this study is: What is the relationship between emotional intelligence and effective management in the business context? More specifically, this research seeks to explore the extent to which emotional intelligence competencies, such as self-awareness, empathy, and social skills, contribute to managerial effectiveness in terms of team performance, employee engagement, and overall organizational outcomes within the organizational setting. By investigating this relationship within this specific context, this study aims to provide evidence-based insights that can inform the development of interventions and training programs tailored to enhance managerial effectiveness in the organisations. </w:t>
      </w:r>
    </w:p>
    <w:p w14:paraId="0275FB95" w14:textId="413EDA49" w:rsidR="00EA4A85" w:rsidRPr="00CC7533" w:rsidRDefault="00EA4A85" w:rsidP="00EA4A85">
      <w:r w:rsidRPr="00CC7533">
        <w:t>The findings of this research have the potential to create significant value for the field of organizational management. Firstly, by establishing a clear link between emotional intelligence and effective management within this specific context, this study can contribute to a paradigm shift in management practices within business, emphasizing the importance of emotional competencies alongside technical skills</w:t>
      </w:r>
      <w:r w:rsidR="00565A34" w:rsidRPr="00CC7533">
        <w:t xml:space="preserve"> (Jordan and Troth, 2004)</w:t>
      </w:r>
      <w:r w:rsidRPr="00CC7533">
        <w:t>. This shift can lead to the adoption of new approaches and strategies that foster emotionally intelligent leadership specifically catered to the organizational environment, ultimately resulting in improved organizational performance, customer satisfaction, and general employee well-being.</w:t>
      </w:r>
    </w:p>
    <w:p w14:paraId="0157A424" w14:textId="1CE3A588" w:rsidR="00EA4A85" w:rsidRPr="00CC7533" w:rsidRDefault="00EA4A85" w:rsidP="00EA4A85">
      <w:r w:rsidRPr="00CC7533">
        <w:t xml:space="preserve">Additionally, the identification of specific emotional intelligence competencies that are most strongly associated with effective management in the business context can inform targeted training programs for managers within this domain. Organizations can invest in developing these competencies among their managerial staff, leading to improved leadership capabilities, enhanced customer experiences, and a more productive and engaged </w:t>
      </w:r>
      <w:r w:rsidR="00BF3C84" w:rsidRPr="00CC7533">
        <w:t>workforce (</w:t>
      </w:r>
      <w:r w:rsidR="00565A34" w:rsidRPr="00CC7533">
        <w:t>Matthews</w:t>
      </w:r>
      <w:r w:rsidR="00877CBC" w:rsidRPr="00CC7533">
        <w:t xml:space="preserve">, </w:t>
      </w:r>
      <w:proofErr w:type="spellStart"/>
      <w:r w:rsidR="00877CBC" w:rsidRPr="00CC7533">
        <w:t>Zeinder</w:t>
      </w:r>
      <w:proofErr w:type="spellEnd"/>
      <w:r w:rsidR="00877CBC" w:rsidRPr="00CC7533">
        <w:t xml:space="preserve"> and Rober</w:t>
      </w:r>
      <w:r w:rsidR="00565A34" w:rsidRPr="00CC7533">
        <w:t>t</w:t>
      </w:r>
      <w:r w:rsidR="00877CBC" w:rsidRPr="00CC7533">
        <w:t>s</w:t>
      </w:r>
      <w:r w:rsidR="00565A34" w:rsidRPr="00CC7533">
        <w:t>, 2004)</w:t>
      </w:r>
      <w:r w:rsidRPr="00CC7533">
        <w:t>. Moreover, the findings can assist in the selection and recruitment of managers, enabling organizations to identify individuals with high emotional intelligence potential, thereby increasing the likelihood of managerial success and organizational effectiveness</w:t>
      </w:r>
      <w:r w:rsidR="00565A34" w:rsidRPr="00CC7533">
        <w:t xml:space="preserve"> (Stewart and Brown, 2019).</w:t>
      </w:r>
    </w:p>
    <w:p w14:paraId="56B5A49D" w14:textId="77777777" w:rsidR="00AF1B22" w:rsidRPr="00CC7533" w:rsidRDefault="00AF1B22">
      <w:pPr>
        <w:rPr>
          <w:rFonts w:asciiTheme="majorHAnsi" w:eastAsiaTheme="majorEastAsia" w:hAnsiTheme="majorHAnsi" w:cstheme="majorBidi"/>
          <w:color w:val="2F5496" w:themeColor="accent1" w:themeShade="BF"/>
          <w:sz w:val="26"/>
          <w:szCs w:val="26"/>
        </w:rPr>
      </w:pPr>
      <w:r w:rsidRPr="00CC7533">
        <w:br w:type="page"/>
      </w:r>
    </w:p>
    <w:p w14:paraId="48B08C1C" w14:textId="1178FD58" w:rsidR="00AF1B22" w:rsidRPr="00CC7533" w:rsidRDefault="0073357A" w:rsidP="00AF1B22">
      <w:pPr>
        <w:pStyle w:val="Heading2"/>
      </w:pPr>
      <w:bookmarkStart w:id="1" w:name="_Toc137730026"/>
      <w:r w:rsidRPr="00CC7533">
        <w:lastRenderedPageBreak/>
        <w:t>Resear</w:t>
      </w:r>
      <w:r w:rsidRPr="001C0E38">
        <w:rPr>
          <w:sz w:val="28"/>
          <w:szCs w:val="28"/>
        </w:rPr>
        <w:t>ch Approach</w:t>
      </w:r>
      <w:bookmarkEnd w:id="1"/>
      <w:r w:rsidRPr="001C0E38">
        <w:rPr>
          <w:sz w:val="28"/>
          <w:szCs w:val="28"/>
        </w:rPr>
        <w:t xml:space="preserve"> </w:t>
      </w:r>
    </w:p>
    <w:p w14:paraId="3D1617A0" w14:textId="77777777" w:rsidR="006E7371" w:rsidRPr="00CC7533" w:rsidRDefault="006E7371" w:rsidP="006E7371"/>
    <w:p w14:paraId="1ACAEE65" w14:textId="76286AE2" w:rsidR="00AF1B22" w:rsidRPr="00CC7533" w:rsidRDefault="00F34B99" w:rsidP="00AF1B22">
      <w:pPr>
        <w:pStyle w:val="Heading2"/>
        <w:rPr>
          <w:rFonts w:asciiTheme="minorHAnsi" w:eastAsiaTheme="minorHAnsi" w:hAnsiTheme="minorHAnsi" w:cstheme="minorBidi"/>
          <w:color w:val="auto"/>
          <w:sz w:val="22"/>
          <w:szCs w:val="22"/>
        </w:rPr>
      </w:pPr>
      <w:bookmarkStart w:id="2" w:name="_Toc137727947"/>
      <w:bookmarkStart w:id="3" w:name="_Toc137730027"/>
      <w:proofErr w:type="gramStart"/>
      <w:r w:rsidRPr="00CC7533">
        <w:rPr>
          <w:rFonts w:asciiTheme="minorHAnsi" w:eastAsiaTheme="minorHAnsi" w:hAnsiTheme="minorHAnsi" w:cstheme="minorBidi"/>
          <w:color w:val="auto"/>
          <w:sz w:val="22"/>
          <w:szCs w:val="22"/>
        </w:rPr>
        <w:t>For the purpose of</w:t>
      </w:r>
      <w:proofErr w:type="gramEnd"/>
      <w:r w:rsidRPr="00CC7533">
        <w:rPr>
          <w:rFonts w:asciiTheme="minorHAnsi" w:eastAsiaTheme="minorHAnsi" w:hAnsiTheme="minorHAnsi" w:cstheme="minorBidi"/>
          <w:color w:val="auto"/>
          <w:sz w:val="22"/>
          <w:szCs w:val="22"/>
        </w:rPr>
        <w:t xml:space="preserve"> this </w:t>
      </w:r>
      <w:r w:rsidR="00BF3C84" w:rsidRPr="00CC7533">
        <w:rPr>
          <w:rFonts w:asciiTheme="minorHAnsi" w:eastAsiaTheme="minorHAnsi" w:hAnsiTheme="minorHAnsi" w:cstheme="minorBidi"/>
          <w:color w:val="auto"/>
          <w:sz w:val="22"/>
          <w:szCs w:val="22"/>
        </w:rPr>
        <w:t>study a</w:t>
      </w:r>
      <w:r w:rsidRPr="00CC7533">
        <w:rPr>
          <w:rFonts w:asciiTheme="minorHAnsi" w:eastAsiaTheme="minorHAnsi" w:hAnsiTheme="minorHAnsi" w:cstheme="minorBidi"/>
          <w:color w:val="auto"/>
          <w:sz w:val="22"/>
          <w:szCs w:val="22"/>
        </w:rPr>
        <w:t xml:space="preserve"> research approach that combines deductive reasoning with a mixed methods framework</w:t>
      </w:r>
      <w:r w:rsidR="00E7258C" w:rsidRPr="00CC7533">
        <w:rPr>
          <w:rFonts w:asciiTheme="minorHAnsi" w:eastAsiaTheme="minorHAnsi" w:hAnsiTheme="minorHAnsi" w:cstheme="minorBidi"/>
          <w:color w:val="auto"/>
          <w:sz w:val="22"/>
          <w:szCs w:val="22"/>
        </w:rPr>
        <w:t xml:space="preserve"> would be the</w:t>
      </w:r>
      <w:r w:rsidR="00BF3C84" w:rsidRPr="00CC7533">
        <w:rPr>
          <w:rFonts w:asciiTheme="minorHAnsi" w:eastAsiaTheme="minorHAnsi" w:hAnsiTheme="minorHAnsi" w:cstheme="minorBidi"/>
          <w:color w:val="auto"/>
          <w:sz w:val="22"/>
          <w:szCs w:val="22"/>
        </w:rPr>
        <w:t xml:space="preserve"> most</w:t>
      </w:r>
      <w:r w:rsidR="00E7258C" w:rsidRPr="00CC7533">
        <w:rPr>
          <w:rFonts w:asciiTheme="minorHAnsi" w:eastAsiaTheme="minorHAnsi" w:hAnsiTheme="minorHAnsi" w:cstheme="minorBidi"/>
          <w:color w:val="auto"/>
          <w:sz w:val="22"/>
          <w:szCs w:val="22"/>
        </w:rPr>
        <w:t xml:space="preserve"> appropriate.</w:t>
      </w:r>
      <w:bookmarkEnd w:id="2"/>
      <w:bookmarkEnd w:id="3"/>
      <w:r w:rsidR="00E7258C" w:rsidRPr="00CC7533">
        <w:rPr>
          <w:rFonts w:asciiTheme="minorHAnsi" w:eastAsiaTheme="minorHAnsi" w:hAnsiTheme="minorHAnsi" w:cstheme="minorBidi"/>
          <w:color w:val="auto"/>
          <w:sz w:val="22"/>
          <w:szCs w:val="22"/>
        </w:rPr>
        <w:t xml:space="preserve"> </w:t>
      </w:r>
    </w:p>
    <w:p w14:paraId="005206EE" w14:textId="5C632C6E" w:rsidR="00F34B99" w:rsidRPr="00CC7533" w:rsidRDefault="00F34B99" w:rsidP="00F34B99">
      <w:pPr>
        <w:pStyle w:val="Heading2"/>
        <w:rPr>
          <w:rFonts w:asciiTheme="minorHAnsi" w:eastAsiaTheme="minorHAnsi" w:hAnsiTheme="minorHAnsi" w:cstheme="minorBidi"/>
          <w:color w:val="auto"/>
          <w:sz w:val="22"/>
          <w:szCs w:val="22"/>
        </w:rPr>
      </w:pPr>
      <w:bookmarkStart w:id="4" w:name="_Toc137727948"/>
      <w:bookmarkStart w:id="5" w:name="_Toc137730028"/>
      <w:r w:rsidRPr="00CC7533">
        <w:rPr>
          <w:rFonts w:asciiTheme="minorHAnsi" w:eastAsiaTheme="minorHAnsi" w:hAnsiTheme="minorHAnsi" w:cstheme="minorBidi"/>
          <w:color w:val="auto"/>
          <w:sz w:val="22"/>
          <w:szCs w:val="22"/>
        </w:rPr>
        <w:t xml:space="preserve">Deductive reasoning is appropriate as it involves developing hypotheses or research questions based on existing theories or established knowledge. Drawing on the existing literature on emotional intelligence, managerial effectiveness, and organizational </w:t>
      </w:r>
      <w:r w:rsidR="00BF3C84" w:rsidRPr="00CC7533">
        <w:rPr>
          <w:rFonts w:asciiTheme="minorHAnsi" w:eastAsiaTheme="minorHAnsi" w:hAnsiTheme="minorHAnsi" w:cstheme="minorBidi"/>
          <w:color w:val="auto"/>
          <w:sz w:val="22"/>
          <w:szCs w:val="22"/>
        </w:rPr>
        <w:t>behaviour</w:t>
      </w:r>
      <w:r w:rsidRPr="00CC7533">
        <w:rPr>
          <w:rFonts w:asciiTheme="minorHAnsi" w:eastAsiaTheme="minorHAnsi" w:hAnsiTheme="minorHAnsi" w:cstheme="minorBidi"/>
          <w:color w:val="auto"/>
          <w:sz w:val="22"/>
          <w:szCs w:val="22"/>
        </w:rPr>
        <w:t>, researchers can formulate specific research hypotheses or questions. These hypotheses or questions can guide the investigation into the relationship between emotional intelligence competencies (such as self-awareness, empathy, and social skills) and managerial effectiveness, team performance, employee engagement, and overall organizational outcomes (</w:t>
      </w:r>
      <w:r w:rsidR="00E7258C" w:rsidRPr="00CC7533">
        <w:rPr>
          <w:rFonts w:asciiTheme="minorHAnsi" w:eastAsiaTheme="minorHAnsi" w:hAnsiTheme="minorHAnsi" w:cstheme="minorBidi"/>
          <w:color w:val="auto"/>
          <w:sz w:val="22"/>
          <w:szCs w:val="22"/>
        </w:rPr>
        <w:t>Fawcett, 20</w:t>
      </w:r>
      <w:r w:rsidR="00FF493F" w:rsidRPr="00CC7533">
        <w:rPr>
          <w:rFonts w:asciiTheme="minorHAnsi" w:eastAsiaTheme="minorHAnsi" w:hAnsiTheme="minorHAnsi" w:cstheme="minorBidi"/>
          <w:color w:val="auto"/>
          <w:sz w:val="22"/>
          <w:szCs w:val="22"/>
        </w:rPr>
        <w:t>07</w:t>
      </w:r>
      <w:r w:rsidR="00E7258C" w:rsidRPr="00CC7533">
        <w:rPr>
          <w:rFonts w:asciiTheme="minorHAnsi" w:eastAsiaTheme="minorHAnsi" w:hAnsiTheme="minorHAnsi" w:cstheme="minorBidi"/>
          <w:color w:val="auto"/>
          <w:sz w:val="22"/>
          <w:szCs w:val="22"/>
        </w:rPr>
        <w:t>).</w:t>
      </w:r>
      <w:bookmarkEnd w:id="4"/>
      <w:bookmarkEnd w:id="5"/>
    </w:p>
    <w:p w14:paraId="71B8CF9E" w14:textId="5AD257C7" w:rsidR="00F34B99" w:rsidRPr="00CC7533" w:rsidRDefault="00F34B99" w:rsidP="00F34B99">
      <w:pPr>
        <w:pStyle w:val="Heading2"/>
        <w:rPr>
          <w:rFonts w:asciiTheme="minorHAnsi" w:eastAsiaTheme="minorHAnsi" w:hAnsiTheme="minorHAnsi" w:cstheme="minorBidi"/>
          <w:color w:val="auto"/>
          <w:sz w:val="22"/>
          <w:szCs w:val="22"/>
        </w:rPr>
      </w:pPr>
      <w:bookmarkStart w:id="6" w:name="_Toc137727949"/>
      <w:bookmarkStart w:id="7" w:name="_Toc137730029"/>
      <w:r w:rsidRPr="00CC7533">
        <w:rPr>
          <w:rFonts w:asciiTheme="minorHAnsi" w:eastAsiaTheme="minorHAnsi" w:hAnsiTheme="minorHAnsi" w:cstheme="minorBidi"/>
          <w:color w:val="auto"/>
          <w:sz w:val="22"/>
          <w:szCs w:val="22"/>
        </w:rPr>
        <w:t xml:space="preserve">In addition to deductive reasoning, a mixed methods approach is suitable for this research. A mixed methods approach combines both qualitative and quantitative methods, enabling </w:t>
      </w:r>
      <w:r w:rsidR="00E7258C" w:rsidRPr="00CC7533">
        <w:rPr>
          <w:rFonts w:asciiTheme="minorHAnsi" w:eastAsiaTheme="minorHAnsi" w:hAnsiTheme="minorHAnsi" w:cstheme="minorBidi"/>
          <w:color w:val="auto"/>
          <w:sz w:val="22"/>
          <w:szCs w:val="22"/>
        </w:rPr>
        <w:t xml:space="preserve">a </w:t>
      </w:r>
      <w:r w:rsidRPr="00CC7533">
        <w:rPr>
          <w:rFonts w:asciiTheme="minorHAnsi" w:eastAsiaTheme="minorHAnsi" w:hAnsiTheme="minorHAnsi" w:cstheme="minorBidi"/>
          <w:color w:val="auto"/>
          <w:sz w:val="22"/>
          <w:szCs w:val="22"/>
        </w:rPr>
        <w:t xml:space="preserve">comprehensive understanding of the research topic. Qualitative methods, such as interviews and observations, can provide rich insights into the experiences, perceptions, and </w:t>
      </w:r>
      <w:r w:rsidR="00E7258C" w:rsidRPr="00CC7533">
        <w:rPr>
          <w:rFonts w:asciiTheme="minorHAnsi" w:eastAsiaTheme="minorHAnsi" w:hAnsiTheme="minorHAnsi" w:cstheme="minorBidi"/>
          <w:color w:val="auto"/>
          <w:sz w:val="22"/>
          <w:szCs w:val="22"/>
        </w:rPr>
        <w:t>behaviours</w:t>
      </w:r>
      <w:r w:rsidRPr="00CC7533">
        <w:rPr>
          <w:rFonts w:asciiTheme="minorHAnsi" w:eastAsiaTheme="minorHAnsi" w:hAnsiTheme="minorHAnsi" w:cstheme="minorBidi"/>
          <w:color w:val="auto"/>
          <w:sz w:val="22"/>
          <w:szCs w:val="22"/>
        </w:rPr>
        <w:t xml:space="preserve"> of managers and team members regarding emotional intelligence and effective management. These qualitative data can help uncover nuanced insights, understand contextual factors, and generate new theories or hypotheses</w:t>
      </w:r>
      <w:r w:rsidR="00E7258C" w:rsidRPr="00CC7533">
        <w:rPr>
          <w:rFonts w:asciiTheme="minorHAnsi" w:eastAsiaTheme="minorHAnsi" w:hAnsiTheme="minorHAnsi" w:cstheme="minorBidi"/>
          <w:color w:val="auto"/>
          <w:sz w:val="22"/>
          <w:szCs w:val="22"/>
        </w:rPr>
        <w:t xml:space="preserve"> (GOV, 2020).</w:t>
      </w:r>
      <w:bookmarkEnd w:id="6"/>
      <w:bookmarkEnd w:id="7"/>
    </w:p>
    <w:p w14:paraId="13F8925E" w14:textId="77777777" w:rsidR="00F34B99" w:rsidRPr="00CC7533" w:rsidRDefault="00F34B99" w:rsidP="00F34B99">
      <w:pPr>
        <w:pStyle w:val="Heading2"/>
        <w:rPr>
          <w:rFonts w:asciiTheme="minorHAnsi" w:eastAsiaTheme="minorHAnsi" w:hAnsiTheme="minorHAnsi" w:cstheme="minorBidi"/>
          <w:color w:val="auto"/>
          <w:sz w:val="22"/>
          <w:szCs w:val="22"/>
        </w:rPr>
      </w:pPr>
      <w:bookmarkStart w:id="8" w:name="_Toc137727950"/>
      <w:bookmarkStart w:id="9" w:name="_Toc137730030"/>
      <w:r w:rsidRPr="00CC7533">
        <w:rPr>
          <w:rFonts w:asciiTheme="minorHAnsi" w:eastAsiaTheme="minorHAnsi" w:hAnsiTheme="minorHAnsi" w:cstheme="minorBidi"/>
          <w:color w:val="auto"/>
          <w:sz w:val="22"/>
          <w:szCs w:val="22"/>
        </w:rPr>
        <w:t>Quantitative methods, such as surveys or assessments, can then be employed to collect quantitative data and measure emotional intelligence, managerial effectiveness, and related variables. Statistical analyses can be conducted to examine the strength and significance of relationships, explore potential mediating or moderating factors, and validate the hypotheses generated through deductive reasoning.</w:t>
      </w:r>
      <w:bookmarkEnd w:id="8"/>
      <w:bookmarkEnd w:id="9"/>
    </w:p>
    <w:p w14:paraId="528FA89B" w14:textId="23B80C7B" w:rsidR="00E7258C" w:rsidRPr="00CC7533" w:rsidRDefault="00F34B99" w:rsidP="00F34B99">
      <w:pPr>
        <w:pStyle w:val="Heading2"/>
        <w:rPr>
          <w:rFonts w:asciiTheme="minorHAnsi" w:eastAsiaTheme="minorHAnsi" w:hAnsiTheme="minorHAnsi" w:cstheme="minorBidi"/>
          <w:color w:val="auto"/>
          <w:sz w:val="22"/>
          <w:szCs w:val="22"/>
        </w:rPr>
      </w:pPr>
      <w:bookmarkStart w:id="10" w:name="_Toc137727951"/>
      <w:bookmarkStart w:id="11" w:name="_Toc137730031"/>
      <w:r w:rsidRPr="00CC7533">
        <w:rPr>
          <w:rFonts w:asciiTheme="minorHAnsi" w:eastAsiaTheme="minorHAnsi" w:hAnsiTheme="minorHAnsi" w:cstheme="minorBidi"/>
          <w:color w:val="auto"/>
          <w:sz w:val="22"/>
          <w:szCs w:val="22"/>
        </w:rPr>
        <w:t>By integrating deductive reasoning with a mixed methods approach, theory-driven hypotheses or research questions with empirical data</w:t>
      </w:r>
      <w:r w:rsidR="00E7258C" w:rsidRPr="00CC7533">
        <w:rPr>
          <w:rFonts w:asciiTheme="minorHAnsi" w:eastAsiaTheme="minorHAnsi" w:hAnsiTheme="minorHAnsi" w:cstheme="minorBidi"/>
          <w:color w:val="auto"/>
          <w:sz w:val="22"/>
          <w:szCs w:val="22"/>
        </w:rPr>
        <w:t xml:space="preserve"> can be combined</w:t>
      </w:r>
      <w:r w:rsidRPr="00CC7533">
        <w:rPr>
          <w:rFonts w:asciiTheme="minorHAnsi" w:eastAsiaTheme="minorHAnsi" w:hAnsiTheme="minorHAnsi" w:cstheme="minorBidi"/>
          <w:color w:val="auto"/>
          <w:sz w:val="22"/>
          <w:szCs w:val="22"/>
        </w:rPr>
        <w:t>. This allows for a comprehensive investigation of the relationship between emotional intelligence and effective management in the business context, capturing both the depth of qualitative insights and the statistical analysis of quantitative data.</w:t>
      </w:r>
      <w:bookmarkEnd w:id="10"/>
      <w:bookmarkEnd w:id="11"/>
    </w:p>
    <w:p w14:paraId="1B424C3E" w14:textId="77777777" w:rsidR="001778A5" w:rsidRPr="00CC7533" w:rsidRDefault="001778A5" w:rsidP="001778A5"/>
    <w:p w14:paraId="686F3884" w14:textId="77777777" w:rsidR="00AF1B22" w:rsidRPr="00CC7533" w:rsidRDefault="00AF1B22">
      <w:pPr>
        <w:rPr>
          <w:rFonts w:asciiTheme="majorHAnsi" w:eastAsiaTheme="majorEastAsia" w:hAnsiTheme="majorHAnsi" w:cstheme="majorBidi"/>
          <w:color w:val="2F5496" w:themeColor="accent1" w:themeShade="BF"/>
          <w:sz w:val="26"/>
          <w:szCs w:val="26"/>
        </w:rPr>
      </w:pPr>
      <w:r w:rsidRPr="00CC7533">
        <w:br w:type="page"/>
      </w:r>
    </w:p>
    <w:p w14:paraId="474E90FA" w14:textId="26CE956D" w:rsidR="001778A5" w:rsidRPr="001C0E38" w:rsidRDefault="0073357A" w:rsidP="00AF1B22">
      <w:pPr>
        <w:pStyle w:val="Heading2"/>
        <w:rPr>
          <w:sz w:val="32"/>
          <w:szCs w:val="32"/>
        </w:rPr>
      </w:pPr>
      <w:bookmarkStart w:id="12" w:name="_Toc137730032"/>
      <w:r w:rsidRPr="001C0E38">
        <w:rPr>
          <w:sz w:val="32"/>
          <w:szCs w:val="32"/>
        </w:rPr>
        <w:lastRenderedPageBreak/>
        <w:t>Data Collection Methods</w:t>
      </w:r>
      <w:bookmarkEnd w:id="12"/>
    </w:p>
    <w:p w14:paraId="6E256A0B" w14:textId="77777777" w:rsidR="00AF1B22" w:rsidRPr="00CC7533" w:rsidRDefault="00AF1B22" w:rsidP="00AF1B22"/>
    <w:p w14:paraId="10082AC9" w14:textId="77777777" w:rsidR="006E7371" w:rsidRPr="00CC7533" w:rsidRDefault="001778A5" w:rsidP="00361264">
      <w:r w:rsidRPr="00CC7533">
        <w:t xml:space="preserve">Data has been collected from secondary sources such as journal, </w:t>
      </w:r>
      <w:r w:rsidR="00702A87" w:rsidRPr="00CC7533">
        <w:t>books,</w:t>
      </w:r>
      <w:r w:rsidRPr="00CC7533">
        <w:t xml:space="preserve"> and websites. Primary research has been conducted in a form of a survey (see appendices)</w:t>
      </w:r>
      <w:r w:rsidR="00702A87" w:rsidRPr="00CC7533">
        <w:t xml:space="preserve"> that has been shared with student colleagues. </w:t>
      </w:r>
    </w:p>
    <w:p w14:paraId="70B78F67" w14:textId="5A3DCDAC" w:rsidR="00361264" w:rsidRPr="00CC7533" w:rsidRDefault="00361264" w:rsidP="00361264">
      <w:r w:rsidRPr="00CC7533">
        <w:t>The sampling method employed for the online survey distributed among university classmates, as part of primary research for a research paper, can be categorized as convenience sampling. Convenience sampling is a non-probability sampling technique characterized by the selection of participants based on their accessibility and availability</w:t>
      </w:r>
      <w:r w:rsidR="009A620B" w:rsidRPr="00CC7533">
        <w:t xml:space="preserve"> (Qualtrics, n.d, a)</w:t>
      </w:r>
      <w:r w:rsidRPr="00CC7533">
        <w:t>.</w:t>
      </w:r>
    </w:p>
    <w:p w14:paraId="624F0363" w14:textId="04807D78" w:rsidR="00361264" w:rsidRPr="00CC7533" w:rsidRDefault="00361264" w:rsidP="00361264">
      <w:r w:rsidRPr="00CC7533">
        <w:t>In this study, the researcher targeted university classmates as the survey respondents, indicating a reliance on the convenience and proximity of these individuals. Convenience sampling is frequently employed in situations where researchers face constraints such as limited time, resources, or access to a broader population</w:t>
      </w:r>
      <w:r w:rsidR="009A620B" w:rsidRPr="00CC7533">
        <w:t xml:space="preserve"> (Qualtrics, n.d, b).</w:t>
      </w:r>
    </w:p>
    <w:p w14:paraId="6156364A" w14:textId="5695800F" w:rsidR="00361264" w:rsidRPr="00CC7533" w:rsidRDefault="00361264" w:rsidP="00361264">
      <w:r w:rsidRPr="00CC7533">
        <w:t xml:space="preserve">Regarding the sample size, the survey yielded 12 responses from the university classmates. Consequently, the sample size for this study amounts to 12 participants. It is important to acknowledge that convenience sampling may impose limitations </w:t>
      </w:r>
      <w:r w:rsidR="009A620B" w:rsidRPr="00CC7533">
        <w:t>such as (Andrade,2021; Qualtrics, n.d, b):</w:t>
      </w:r>
    </w:p>
    <w:p w14:paraId="493B81C4" w14:textId="610043E0" w:rsidR="009A620B" w:rsidRPr="00CC7533" w:rsidRDefault="00BF3C84" w:rsidP="009A620B">
      <w:pPr>
        <w:pStyle w:val="ListParagraph"/>
        <w:numPr>
          <w:ilvl w:val="0"/>
          <w:numId w:val="1"/>
        </w:numPr>
      </w:pPr>
      <w:r w:rsidRPr="00CC7533">
        <w:t>Convenience sampling poses a serious risk of sampling bias because it depends on the accessibility and availability of participants. This may lead to a sample that is not representative of the population as a whole and does not fairly reflect its characteristics. People who are more approachable or motivated to participate might have different characteristics or viewpoints from the general population.</w:t>
      </w:r>
    </w:p>
    <w:p w14:paraId="36CA464A" w14:textId="4D4CF17D" w:rsidR="00BF3C84" w:rsidRPr="00CC7533" w:rsidRDefault="00BF3C84" w:rsidP="009A620B">
      <w:pPr>
        <w:pStyle w:val="ListParagraph"/>
        <w:numPr>
          <w:ilvl w:val="0"/>
          <w:numId w:val="1"/>
        </w:numPr>
      </w:pPr>
      <w:r w:rsidRPr="00CC7533">
        <w:t xml:space="preserve">Lack of Generalizability: Since convenience sampling is not random, the results from the sample may not be applicable to the entire population. As a result, it is difficult to infer or draw conclusions that are applicable to populations other than the </w:t>
      </w:r>
      <w:proofErr w:type="gramStart"/>
      <w:r w:rsidRPr="00CC7533">
        <w:t>particular sample</w:t>
      </w:r>
      <w:proofErr w:type="gramEnd"/>
      <w:r w:rsidRPr="00CC7533">
        <w:t xml:space="preserve"> used in the study. The external validity of the research findings is constrained by this limitation.</w:t>
      </w:r>
    </w:p>
    <w:p w14:paraId="2261BF86" w14:textId="7D27891A" w:rsidR="00BF3C84" w:rsidRPr="00CC7533" w:rsidRDefault="00BF3C84" w:rsidP="00BF3C84">
      <w:pPr>
        <w:pStyle w:val="ListParagraph"/>
        <w:numPr>
          <w:ilvl w:val="0"/>
          <w:numId w:val="1"/>
        </w:numPr>
      </w:pPr>
      <w:r w:rsidRPr="00CC7533">
        <w:t xml:space="preserve">Limited Variation: Convenience sampling often leads to a homogenous sample, as participants are typically selected from a narrow pool of individuals who share certain characteristics or circumstances (e.g., university classmates). This lack of variation can also hinder the generalizability of the findings and limit the ability to explore diverse perspectives or experiences in addition to the previous limitations </w:t>
      </w:r>
      <w:r w:rsidR="006A5A67" w:rsidRPr="00CC7533">
        <w:t>specified.</w:t>
      </w:r>
    </w:p>
    <w:p w14:paraId="0A381B3A" w14:textId="77777777" w:rsidR="00DD37F1" w:rsidRPr="00CC7533" w:rsidRDefault="00DD37F1" w:rsidP="00DD37F1"/>
    <w:p w14:paraId="3288278E" w14:textId="77777777" w:rsidR="00AF1B22" w:rsidRPr="00CC7533" w:rsidRDefault="00AF1B22">
      <w:pPr>
        <w:rPr>
          <w:rFonts w:asciiTheme="majorHAnsi" w:eastAsiaTheme="majorEastAsia" w:hAnsiTheme="majorHAnsi" w:cstheme="majorBidi"/>
          <w:color w:val="2F5496" w:themeColor="accent1" w:themeShade="BF"/>
          <w:sz w:val="32"/>
          <w:szCs w:val="32"/>
        </w:rPr>
      </w:pPr>
      <w:r w:rsidRPr="00CC7533">
        <w:br w:type="page"/>
      </w:r>
    </w:p>
    <w:p w14:paraId="121393B4" w14:textId="0DD80017" w:rsidR="00DD37F1" w:rsidRPr="00CC7533" w:rsidRDefault="00DD37F1" w:rsidP="00DD37F1">
      <w:pPr>
        <w:pStyle w:val="Heading1"/>
      </w:pPr>
      <w:bookmarkStart w:id="13" w:name="_Toc137730033"/>
      <w:r w:rsidRPr="00CC7533">
        <w:lastRenderedPageBreak/>
        <w:t>Research Techniques</w:t>
      </w:r>
      <w:bookmarkEnd w:id="13"/>
      <w:r w:rsidRPr="00CC7533">
        <w:t xml:space="preserve"> </w:t>
      </w:r>
    </w:p>
    <w:p w14:paraId="3DDFD0E4" w14:textId="77777777" w:rsidR="006E7371" w:rsidRPr="00CC7533" w:rsidRDefault="006E7371" w:rsidP="00BF3C84"/>
    <w:p w14:paraId="3B0A5856" w14:textId="0617107A" w:rsidR="00BF3C84" w:rsidRPr="00CC7533" w:rsidRDefault="006A5A67" w:rsidP="00BF3C84">
      <w:r w:rsidRPr="00CC7533">
        <w:t>Secondary research is the procedure of gathering and examining information that has already been gathered and used by someone else for a different purpose. It entails using already published materials, such as books, academic journals, government reports, market research reports, and other materials, to gain new perspectives, strengthen claims, or compile pertinent data for a research study or project. Secondary research is valuable because it saves money, takes little time, and can give you a wider view of things by combining what is already known and what has been discovered. By supplying context, background knowledge, or statistical data to improve comprehension and guide decision-making, it can support primary research (Bouchrika, 2023).</w:t>
      </w:r>
    </w:p>
    <w:p w14:paraId="0DE35182" w14:textId="76193FBA" w:rsidR="00F521F8" w:rsidRPr="00CC7533" w:rsidRDefault="00F521F8" w:rsidP="00BF3C84">
      <w:r w:rsidRPr="00CC7533">
        <w:t xml:space="preserve">Primary research is a type of investigation that involves gathering original information straight from the source. It is a crucial step in the research process because it enables the collection of </w:t>
      </w:r>
      <w:r w:rsidR="006E7371" w:rsidRPr="00CC7533">
        <w:t>first-hand</w:t>
      </w:r>
      <w:r w:rsidRPr="00CC7533">
        <w:t xml:space="preserve"> data that is especially relevant to the research goals.  Surveys, interviews, experiments, observations, and focus groups are a few examples of primary research methods. The importance of primary research lies in its capacity to offer up-to-date, contextually relevant information that is directly relevant to the current research issue. By giving more control over the data collection process, choosing the right samples, and using research tools designed specifically for the study, the validity and reliability of the results are increased. Primary research also makes it easier to produce original contributions to the body of knowledge and improves understanding of the topic researched</w:t>
      </w:r>
      <w:r w:rsidR="00B77BF1" w:rsidRPr="00CC7533">
        <w:t xml:space="preserve"> (Baines, Fill</w:t>
      </w:r>
      <w:r w:rsidR="00301BF8" w:rsidRPr="00CC7533">
        <w:t xml:space="preserve"> and</w:t>
      </w:r>
      <w:r w:rsidR="00B77BF1" w:rsidRPr="00CC7533">
        <w:t xml:space="preserve"> Rosengren, 2017)</w:t>
      </w:r>
      <w:r w:rsidRPr="00CC7533">
        <w:t xml:space="preserve">. </w:t>
      </w:r>
    </w:p>
    <w:p w14:paraId="29FCC583" w14:textId="2C64C634" w:rsidR="00B77BF1" w:rsidRPr="00CC7533" w:rsidRDefault="00B77BF1" w:rsidP="00BF3C84">
      <w:r w:rsidRPr="00CC7533">
        <w:t>Due to the limitations of resources, only an online survey could be implemented to gather first hand data</w:t>
      </w:r>
      <w:r w:rsidR="00C54117" w:rsidRPr="00CC7533">
        <w:t xml:space="preserve"> </w:t>
      </w:r>
      <w:r w:rsidR="006E7371" w:rsidRPr="00CC7533">
        <w:t xml:space="preserve">for this research </w:t>
      </w:r>
      <w:r w:rsidR="00C54117" w:rsidRPr="00CC7533">
        <w:t>(see appendices 1-10)</w:t>
      </w:r>
      <w:r w:rsidRPr="00CC7533">
        <w:t xml:space="preserve">. </w:t>
      </w:r>
    </w:p>
    <w:p w14:paraId="2A43AB86" w14:textId="77777777" w:rsidR="00F521F8" w:rsidRPr="00CC7533" w:rsidRDefault="00F521F8" w:rsidP="00BF3C84"/>
    <w:p w14:paraId="6C902A80" w14:textId="77777777" w:rsidR="006A5A67" w:rsidRPr="00CC7533" w:rsidRDefault="006A5A67" w:rsidP="00BF3C84"/>
    <w:p w14:paraId="77E94C9C" w14:textId="77777777" w:rsidR="006E7371" w:rsidRPr="00CC7533" w:rsidRDefault="006E7371">
      <w:pPr>
        <w:rPr>
          <w:rFonts w:asciiTheme="majorHAnsi" w:eastAsiaTheme="majorEastAsia" w:hAnsiTheme="majorHAnsi" w:cstheme="majorBidi"/>
          <w:color w:val="2F5496" w:themeColor="accent1" w:themeShade="BF"/>
          <w:sz w:val="32"/>
          <w:szCs w:val="32"/>
        </w:rPr>
      </w:pPr>
      <w:r w:rsidRPr="00CC7533">
        <w:br w:type="page"/>
      </w:r>
    </w:p>
    <w:p w14:paraId="14EEFB66" w14:textId="4E5D99FD" w:rsidR="00DD37F1" w:rsidRPr="00CC7533" w:rsidRDefault="00DD37F1" w:rsidP="00DD37F1">
      <w:pPr>
        <w:pStyle w:val="Heading1"/>
      </w:pPr>
      <w:bookmarkStart w:id="14" w:name="_Toc137730034"/>
      <w:r w:rsidRPr="00CC7533">
        <w:lastRenderedPageBreak/>
        <w:t>Presentation of Idea</w:t>
      </w:r>
      <w:bookmarkEnd w:id="14"/>
    </w:p>
    <w:p w14:paraId="5C8819A8" w14:textId="00687EA0" w:rsidR="00722D63" w:rsidRPr="00CC7533" w:rsidRDefault="00722D63" w:rsidP="00DD37F1">
      <w:pPr>
        <w:pStyle w:val="Heading1"/>
        <w:rPr>
          <w:rFonts w:asciiTheme="minorHAnsi" w:eastAsiaTheme="minorHAnsi" w:hAnsiTheme="minorHAnsi" w:cstheme="minorBidi"/>
          <w:color w:val="auto"/>
          <w:sz w:val="22"/>
          <w:szCs w:val="22"/>
        </w:rPr>
      </w:pPr>
      <w:bookmarkStart w:id="15" w:name="_Toc137727955"/>
      <w:bookmarkStart w:id="16" w:name="_Toc137730035"/>
      <w:r w:rsidRPr="00CC7533">
        <w:rPr>
          <w:rFonts w:asciiTheme="minorHAnsi" w:eastAsiaTheme="minorHAnsi" w:hAnsiTheme="minorHAnsi" w:cstheme="minorBidi"/>
          <w:color w:val="auto"/>
          <w:sz w:val="22"/>
          <w:szCs w:val="22"/>
        </w:rPr>
        <w:t>The research area was presented in the form of a concise video, which was subsequently shared with the participants of the university class that had participated in the survey mentioned above. The video was produced using Microsoft Teams, while an article from Indeed served as a source of advice on effectively delivering</w:t>
      </w:r>
      <w:r w:rsidR="0065063E" w:rsidRPr="00CC7533">
        <w:rPr>
          <w:rFonts w:asciiTheme="minorHAnsi" w:eastAsiaTheme="minorHAnsi" w:hAnsiTheme="minorHAnsi" w:cstheme="minorBidi"/>
          <w:color w:val="auto"/>
          <w:sz w:val="22"/>
          <w:szCs w:val="22"/>
        </w:rPr>
        <w:t xml:space="preserve"> the video in</w:t>
      </w:r>
      <w:r w:rsidRPr="00CC7533">
        <w:rPr>
          <w:rFonts w:asciiTheme="minorHAnsi" w:eastAsiaTheme="minorHAnsi" w:hAnsiTheme="minorHAnsi" w:cstheme="minorBidi"/>
          <w:color w:val="auto"/>
          <w:sz w:val="22"/>
          <w:szCs w:val="22"/>
        </w:rPr>
        <w:t xml:space="preserve"> an elevator pitch</w:t>
      </w:r>
      <w:r w:rsidR="0065063E" w:rsidRPr="00CC7533">
        <w:rPr>
          <w:rFonts w:asciiTheme="minorHAnsi" w:eastAsiaTheme="minorHAnsi" w:hAnsiTheme="minorHAnsi" w:cstheme="minorBidi"/>
          <w:color w:val="auto"/>
          <w:sz w:val="22"/>
          <w:szCs w:val="22"/>
        </w:rPr>
        <w:t xml:space="preserve"> style</w:t>
      </w:r>
      <w:r w:rsidRPr="00CC7533">
        <w:rPr>
          <w:rFonts w:asciiTheme="minorHAnsi" w:eastAsiaTheme="minorHAnsi" w:hAnsiTheme="minorHAnsi" w:cstheme="minorBidi"/>
          <w:color w:val="auto"/>
          <w:sz w:val="22"/>
          <w:szCs w:val="22"/>
        </w:rPr>
        <w:t xml:space="preserve"> (2023).</w:t>
      </w:r>
      <w:bookmarkEnd w:id="15"/>
      <w:bookmarkEnd w:id="16"/>
    </w:p>
    <w:p w14:paraId="4997E920" w14:textId="77777777" w:rsidR="00722D63" w:rsidRPr="00CC7533" w:rsidRDefault="00722D63" w:rsidP="00722D63"/>
    <w:p w14:paraId="6803CF91" w14:textId="753EE0C3" w:rsidR="00E00EDA" w:rsidRPr="00E00EDA" w:rsidRDefault="00722D63" w:rsidP="00E00EDA">
      <w:pPr>
        <w:pStyle w:val="Heading2"/>
      </w:pPr>
      <w:bookmarkStart w:id="17" w:name="_Toc137727956"/>
      <w:bookmarkStart w:id="18" w:name="_Toc137730036"/>
      <w:r w:rsidRPr="00CC7533">
        <w:t>Link to the video:</w:t>
      </w:r>
      <w:bookmarkEnd w:id="17"/>
      <w:bookmarkEnd w:id="18"/>
    </w:p>
    <w:p w14:paraId="5718F70E" w14:textId="661F90E5" w:rsidR="00D64197" w:rsidRPr="00D64197" w:rsidRDefault="00E00EDA" w:rsidP="00D64197">
      <w:r w:rsidRPr="00E00EDA">
        <w:t>https://uowtsd.sharepoint.com/:v:/t/PRACTICE238_GRP/Efxx_wm9cPFEr5ztLJjtsx4BCvWBCMe09-6nz31BxZP0Qg?e=rAlYrB</w:t>
      </w:r>
    </w:p>
    <w:p w14:paraId="7FB8DAD3" w14:textId="033698ED" w:rsidR="00722D63" w:rsidRPr="00CC7533" w:rsidRDefault="00722D63" w:rsidP="002914EB">
      <w:r w:rsidRPr="00CC7533">
        <w:t>After presenting my elevator pitch to my university classmates, I received some valuable feedback that further piqued their interest in the research topic. They found the connection between emotional intelligence and effective management intriguing and expressed a strong desire to explore the research question in more depth.</w:t>
      </w:r>
    </w:p>
    <w:p w14:paraId="584D2680" w14:textId="71AFE023" w:rsidR="00722D63" w:rsidRPr="00CC7533" w:rsidRDefault="00722D63" w:rsidP="00722D63">
      <w:r w:rsidRPr="00CC7533">
        <w:t>Several classmates mentioned that they had personally experienced the impact of emotional intelligence on their own work environments and were eager to delve deeper into the subject. They were particularly interested in understanding how emotional intelligence can be developed and integrated into management practices.</w:t>
      </w:r>
    </w:p>
    <w:p w14:paraId="136AA500" w14:textId="6830CA1A" w:rsidR="00722D63" w:rsidRPr="00CC7533" w:rsidRDefault="00722D63" w:rsidP="00722D63">
      <w:r w:rsidRPr="00CC7533">
        <w:t>The feedback also revealed a potential area for further investigation, with some classmates suggesting the inclusion of case studies or actual examples that illustrate how emotional intelligence is used in practise in various managerial contexts. They reasoned that by including these examples, the research findings would become more relatable and applicable to actual circumstances.</w:t>
      </w:r>
    </w:p>
    <w:p w14:paraId="61619B01" w14:textId="77777777" w:rsidR="00722D63" w:rsidRPr="00CC7533" w:rsidRDefault="00722D63" w:rsidP="00722D63"/>
    <w:p w14:paraId="59C56601" w14:textId="77777777" w:rsidR="00722D63" w:rsidRPr="00CC7533" w:rsidRDefault="00722D63" w:rsidP="00722D63"/>
    <w:p w14:paraId="7141F955" w14:textId="77777777" w:rsidR="006E7371" w:rsidRPr="00CC7533" w:rsidRDefault="006E7371">
      <w:pPr>
        <w:rPr>
          <w:rFonts w:asciiTheme="majorHAnsi" w:eastAsiaTheme="majorEastAsia" w:hAnsiTheme="majorHAnsi" w:cstheme="majorBidi"/>
          <w:color w:val="2F5496" w:themeColor="accent1" w:themeShade="BF"/>
          <w:sz w:val="32"/>
          <w:szCs w:val="32"/>
        </w:rPr>
      </w:pPr>
      <w:r w:rsidRPr="00CC7533">
        <w:br w:type="page"/>
      </w:r>
    </w:p>
    <w:p w14:paraId="146C954B" w14:textId="4C2CE45F" w:rsidR="00DD37F1" w:rsidRDefault="00DD37F1" w:rsidP="00DD37F1">
      <w:pPr>
        <w:pStyle w:val="Heading1"/>
      </w:pPr>
      <w:bookmarkStart w:id="19" w:name="_Toc137730037"/>
      <w:r w:rsidRPr="00CC7533">
        <w:lastRenderedPageBreak/>
        <w:t>Data Analysis</w:t>
      </w:r>
      <w:bookmarkEnd w:id="19"/>
    </w:p>
    <w:p w14:paraId="555D3AB4" w14:textId="77777777" w:rsidR="00E00EDA" w:rsidRPr="00E00EDA" w:rsidRDefault="00E00EDA" w:rsidP="00E00EDA"/>
    <w:p w14:paraId="00105B09" w14:textId="2DDCD1CC" w:rsidR="00CD2B22" w:rsidRPr="00CC7533" w:rsidRDefault="00CD2B22" w:rsidP="00CD2B22">
      <w:r w:rsidRPr="00CC7533">
        <w:t>The purpose of this research study was to investigate the relationship between emotional intelligence and effective management. The primary research was conducted in the form of a survey, which provided valuable insights into the perceptions and experiences of the respondents regarding emotional intelligence and its impact on various managerial aspects</w:t>
      </w:r>
      <w:r w:rsidR="002914EB" w:rsidRPr="00CC7533">
        <w:t xml:space="preserve"> (see appendix 11 for the poster version)</w:t>
      </w:r>
      <w:r w:rsidRPr="00CC7533">
        <w:t>.</w:t>
      </w:r>
    </w:p>
    <w:p w14:paraId="09CD432B" w14:textId="17D1E459" w:rsidR="00CD2B22" w:rsidRPr="00CC7533" w:rsidRDefault="00CD2B22" w:rsidP="002914EB">
      <w:pPr>
        <w:pStyle w:val="Heading2"/>
      </w:pPr>
      <w:bookmarkStart w:id="20" w:name="_Toc137727958"/>
      <w:bookmarkStart w:id="21" w:name="_Toc137730038"/>
      <w:r w:rsidRPr="00CC7533">
        <w:t>Findings and Analysis:</w:t>
      </w:r>
      <w:bookmarkEnd w:id="20"/>
      <w:bookmarkEnd w:id="21"/>
    </w:p>
    <w:p w14:paraId="2296791F" w14:textId="77777777" w:rsidR="00CD2B22" w:rsidRPr="00CC7533" w:rsidRDefault="00CD2B22" w:rsidP="00625617">
      <w:pPr>
        <w:pStyle w:val="ListParagraph"/>
        <w:numPr>
          <w:ilvl w:val="0"/>
          <w:numId w:val="2"/>
        </w:numPr>
      </w:pPr>
      <w:r w:rsidRPr="00CC7533">
        <w:t>Importance of Emotional Skills:</w:t>
      </w:r>
    </w:p>
    <w:p w14:paraId="0BD28055" w14:textId="5ED8B7E7" w:rsidR="00CD2B22" w:rsidRPr="00CC7533" w:rsidRDefault="00CD2B22" w:rsidP="00625617">
      <w:pPr>
        <w:pStyle w:val="ListParagraph"/>
      </w:pPr>
      <w:r w:rsidRPr="00CC7533">
        <w:t>The survey respondents ranked empathy as the most important emotional skill, followed by a tie between motivation and social skills. This highlights the significance placed on understanding and connecting with others' emotions in a managerial role.</w:t>
      </w:r>
    </w:p>
    <w:p w14:paraId="25920411" w14:textId="77777777" w:rsidR="00CD2B22" w:rsidRPr="00CC7533" w:rsidRDefault="00CD2B22" w:rsidP="00625617">
      <w:pPr>
        <w:pStyle w:val="ListParagraph"/>
        <w:numPr>
          <w:ilvl w:val="0"/>
          <w:numId w:val="2"/>
        </w:numPr>
      </w:pPr>
      <w:r w:rsidRPr="00CC7533">
        <w:t>Impact on Employee Satisfaction and Engagement:</w:t>
      </w:r>
    </w:p>
    <w:p w14:paraId="7C8B58E3" w14:textId="2BCC6081" w:rsidR="00CD2B22" w:rsidRPr="00CC7533" w:rsidRDefault="00625617" w:rsidP="00625617">
      <w:pPr>
        <w:pStyle w:val="ListParagraph"/>
      </w:pPr>
      <w:r w:rsidRPr="00CC7533">
        <w:t>Many</w:t>
      </w:r>
      <w:r w:rsidR="00CD2B22" w:rsidRPr="00CC7533">
        <w:t xml:space="preserve"> respondents believed that a manager's emotional intelligence has an extremely significant effect on employee satisfaction and engagement. This suggests that managers who possess higher emotional intelligence skills are more likely to foster a positive work environment and promote employee well-being</w:t>
      </w:r>
      <w:r w:rsidRPr="00CC7533">
        <w:t xml:space="preserve"> (Schermerhorn </w:t>
      </w:r>
      <w:r w:rsidR="0065063E" w:rsidRPr="00CC7533">
        <w:t>and</w:t>
      </w:r>
      <w:r w:rsidRPr="00CC7533">
        <w:t xml:space="preserve"> Bachrach,2020)</w:t>
      </w:r>
      <w:r w:rsidR="00CD2B22" w:rsidRPr="00CC7533">
        <w:t>.</w:t>
      </w:r>
    </w:p>
    <w:p w14:paraId="08DDF5ED" w14:textId="77777777" w:rsidR="00CD2B22" w:rsidRPr="00CC7533" w:rsidRDefault="00CD2B22" w:rsidP="00625617">
      <w:pPr>
        <w:pStyle w:val="ListParagraph"/>
        <w:numPr>
          <w:ilvl w:val="0"/>
          <w:numId w:val="2"/>
        </w:numPr>
      </w:pPr>
      <w:r w:rsidRPr="00CC7533">
        <w:t>Improvement of Emotional Intelligence:</w:t>
      </w:r>
    </w:p>
    <w:p w14:paraId="4580D3D9" w14:textId="352D7DAF" w:rsidR="00CD2B22" w:rsidRPr="00CC7533" w:rsidRDefault="00CD2B22" w:rsidP="00625617">
      <w:pPr>
        <w:pStyle w:val="ListParagraph"/>
      </w:pPr>
      <w:r w:rsidRPr="00CC7533">
        <w:t>The respondents agreed that emotional intelligence can be improved through adequate training. However, it was noted that the participants had not received any training at the workplace to enhance their emotional intelligence. Nevertheless, there was a notable interest among the respondents to participate in such programs, indicating a recognition of the potential benefits associated with emotional intelligence development.</w:t>
      </w:r>
    </w:p>
    <w:p w14:paraId="7A4BFA94" w14:textId="77777777" w:rsidR="00CD2B22" w:rsidRPr="00CC7533" w:rsidRDefault="00CD2B22" w:rsidP="00625617">
      <w:pPr>
        <w:pStyle w:val="ListParagraph"/>
        <w:numPr>
          <w:ilvl w:val="0"/>
          <w:numId w:val="2"/>
        </w:numPr>
      </w:pPr>
      <w:r w:rsidRPr="00CC7533">
        <w:t>Impact on Employee Morale and Job Satisfaction:</w:t>
      </w:r>
    </w:p>
    <w:p w14:paraId="5253C540" w14:textId="61FBA962" w:rsidR="00CD2B22" w:rsidRPr="00CC7533" w:rsidRDefault="00CD2B22" w:rsidP="00625617">
      <w:pPr>
        <w:pStyle w:val="ListParagraph"/>
      </w:pPr>
      <w:r w:rsidRPr="00CC7533">
        <w:t>According to the survey results, the respondents believed that a manager's emotional intelligence has the most significant impact on enhancing employee morale and job satisfaction. This suggests that managers who demonstrate high emotional intelligence are more likely to create a positive and supportive work environment, leading to higher levels of employee satisfaction</w:t>
      </w:r>
      <w:r w:rsidR="00A02AE4" w:rsidRPr="00CC7533">
        <w:t xml:space="preserve"> (Daft,2021)</w:t>
      </w:r>
      <w:r w:rsidRPr="00CC7533">
        <w:t>.</w:t>
      </w:r>
    </w:p>
    <w:p w14:paraId="72C319B0" w14:textId="77777777" w:rsidR="00CD2B22" w:rsidRPr="00CC7533" w:rsidRDefault="00CD2B22" w:rsidP="00625617">
      <w:pPr>
        <w:pStyle w:val="ListParagraph"/>
        <w:numPr>
          <w:ilvl w:val="0"/>
          <w:numId w:val="2"/>
        </w:numPr>
      </w:pPr>
      <w:r w:rsidRPr="00CC7533">
        <w:t>Self-Reflection and Self-Assessment:</w:t>
      </w:r>
    </w:p>
    <w:p w14:paraId="1C497792" w14:textId="4A38A9FC" w:rsidR="00CD2B22" w:rsidRPr="00CC7533" w:rsidRDefault="00CD2B22" w:rsidP="00625617">
      <w:pPr>
        <w:pStyle w:val="ListParagraph"/>
      </w:pPr>
      <w:r w:rsidRPr="00CC7533">
        <w:t>Interestingly, the respondents stated that they rarely engage in self-reflection and self-assessment to improve their emotional intelligence. This finding highlights a potential area for improvement, as self-awareness and personal growth play crucial roles in developing emotional intelligence.</w:t>
      </w:r>
    </w:p>
    <w:p w14:paraId="497CCDCB" w14:textId="77777777" w:rsidR="00CD2B22" w:rsidRPr="00CC7533" w:rsidRDefault="00CD2B22" w:rsidP="00625617">
      <w:pPr>
        <w:pStyle w:val="ListParagraph"/>
        <w:numPr>
          <w:ilvl w:val="0"/>
          <w:numId w:val="2"/>
        </w:numPr>
      </w:pPr>
      <w:r w:rsidRPr="00CC7533">
        <w:t>Conflict Management:</w:t>
      </w:r>
    </w:p>
    <w:p w14:paraId="2D306C08" w14:textId="36918C2D" w:rsidR="00CD2B22" w:rsidRPr="00CC7533" w:rsidRDefault="00CD2B22" w:rsidP="00625617">
      <w:pPr>
        <w:pStyle w:val="ListParagraph"/>
      </w:pPr>
      <w:r w:rsidRPr="00CC7533">
        <w:t>The survey results indicated that understanding and empathizing with others' emotions were perceived to have the most significant role in managing and resolving conflicts within a team. This finding underscores the importance of emotional intelligence in effectively navigating and mitigating conflicts that may arise in a professional setting</w:t>
      </w:r>
      <w:r w:rsidR="00877CBC" w:rsidRPr="00CC7533">
        <w:t xml:space="preserve"> (Scandura, 2020)</w:t>
      </w:r>
      <w:r w:rsidRPr="00CC7533">
        <w:t>.</w:t>
      </w:r>
    </w:p>
    <w:p w14:paraId="35AD3484" w14:textId="77777777" w:rsidR="00CD2B22" w:rsidRPr="00CC7533" w:rsidRDefault="00CD2B22" w:rsidP="00625617">
      <w:pPr>
        <w:pStyle w:val="ListParagraph"/>
        <w:numPr>
          <w:ilvl w:val="0"/>
          <w:numId w:val="2"/>
        </w:numPr>
      </w:pPr>
      <w:r w:rsidRPr="00CC7533">
        <w:t>Building Professional Relationships:</w:t>
      </w:r>
    </w:p>
    <w:p w14:paraId="1CD4FF5D" w14:textId="1F9566A9" w:rsidR="00CD2B22" w:rsidRPr="00CC7533" w:rsidRDefault="00CD2B22" w:rsidP="00625617">
      <w:pPr>
        <w:pStyle w:val="ListParagraph"/>
      </w:pPr>
      <w:r w:rsidRPr="00CC7533">
        <w:t>The respondents agreed that emotional intelligence is highly important in building and maintaining strong professional relationships. This suggests that individuals who possess strong emotional intelligence skills are more likely to establish rapport, trust, and effective communication with colleagues, clients, and other stakeholders</w:t>
      </w:r>
      <w:r w:rsidR="00877CBC" w:rsidRPr="00CC7533">
        <w:t xml:space="preserve"> (Aguliar, 2016)</w:t>
      </w:r>
      <w:r w:rsidRPr="00CC7533">
        <w:t>.</w:t>
      </w:r>
    </w:p>
    <w:p w14:paraId="32554896" w14:textId="77777777" w:rsidR="00CD2B22" w:rsidRPr="00CC7533" w:rsidRDefault="00CD2B22" w:rsidP="00625617">
      <w:pPr>
        <w:pStyle w:val="ListParagraph"/>
        <w:numPr>
          <w:ilvl w:val="0"/>
          <w:numId w:val="2"/>
        </w:numPr>
      </w:pPr>
      <w:r w:rsidRPr="00CC7533">
        <w:t>Confidence in Emotional Intelligence Skills:</w:t>
      </w:r>
    </w:p>
    <w:p w14:paraId="652C0117" w14:textId="2A1627B6" w:rsidR="00CD2B22" w:rsidRDefault="00CD2B22" w:rsidP="00625617">
      <w:pPr>
        <w:pStyle w:val="ListParagraph"/>
      </w:pPr>
      <w:r w:rsidRPr="00CC7533">
        <w:lastRenderedPageBreak/>
        <w:t>On average, the respondents rated their confidence in their emotional intelligence skills as neutral. This indicates a need for further self-assessment and development to enhance their emotional intelligence competencies.</w:t>
      </w:r>
    </w:p>
    <w:p w14:paraId="05958F90" w14:textId="77777777" w:rsidR="00E00EDA" w:rsidRPr="00CC7533" w:rsidRDefault="00E00EDA" w:rsidP="00625617">
      <w:pPr>
        <w:pStyle w:val="ListParagraph"/>
      </w:pPr>
    </w:p>
    <w:p w14:paraId="333D61A5" w14:textId="77777777" w:rsidR="00F0167C" w:rsidRDefault="00F0167C">
      <w:pPr>
        <w:rPr>
          <w:rFonts w:asciiTheme="majorHAnsi" w:eastAsiaTheme="majorEastAsia" w:hAnsiTheme="majorHAnsi" w:cstheme="majorBidi"/>
          <w:color w:val="2F5496" w:themeColor="accent1" w:themeShade="BF"/>
          <w:sz w:val="32"/>
          <w:szCs w:val="32"/>
        </w:rPr>
      </w:pPr>
      <w:bookmarkStart w:id="22" w:name="_Toc137727959"/>
      <w:r>
        <w:br w:type="page"/>
      </w:r>
    </w:p>
    <w:p w14:paraId="0691B4D7" w14:textId="075717EC" w:rsidR="00CD2B22" w:rsidRDefault="00CD2B22" w:rsidP="00492033">
      <w:pPr>
        <w:pStyle w:val="Heading1"/>
      </w:pPr>
      <w:bookmarkStart w:id="23" w:name="_Toc137730039"/>
      <w:r w:rsidRPr="00CC7533">
        <w:lastRenderedPageBreak/>
        <w:t>Conclusion</w:t>
      </w:r>
      <w:bookmarkEnd w:id="22"/>
      <w:bookmarkEnd w:id="23"/>
    </w:p>
    <w:p w14:paraId="60FA8F44" w14:textId="77777777" w:rsidR="00F0167C" w:rsidRPr="00F0167C" w:rsidRDefault="00F0167C" w:rsidP="00F0167C"/>
    <w:p w14:paraId="2B8F9994" w14:textId="25649A89" w:rsidR="00CD2B22" w:rsidRPr="00CC7533" w:rsidRDefault="00CD2B22" w:rsidP="00CD2B22">
      <w:r w:rsidRPr="00CC7533">
        <w:t>This research study has shed light on the relationship between emotional intelligence and effective management. The survey findings suggest that emotional intelligence plays a critical role in various managerial aspects, including employee satisfaction, engagement, morale, conflict management, and building professional relationships.</w:t>
      </w:r>
    </w:p>
    <w:p w14:paraId="7DE4C943" w14:textId="77777777" w:rsidR="00877CBC" w:rsidRPr="00CC7533" w:rsidRDefault="00877CBC" w:rsidP="00CD2B22">
      <w:r w:rsidRPr="00CC7533">
        <w:t xml:space="preserve">Although the respondents recognized the importance of emotional intelligence, they reported limited opportunities for training and development in this area within their organizations. This highlights the need for organizations to prioritize emotional intelligence development programs to enhance managerial effectiveness and overall workplace well-being. </w:t>
      </w:r>
    </w:p>
    <w:p w14:paraId="69560014" w14:textId="5E62585D" w:rsidR="00EF1CB3" w:rsidRPr="00CC7533" w:rsidRDefault="00CD2B22" w:rsidP="00CD2B22">
      <w:r w:rsidRPr="00CC7533">
        <w:t>To conclude, this research provides valuable insights into the perceptions and experiences of individuals regarding emotional intelligence and its impact on effective management. It is recommended that organizations invest in training programs to enhance emotional intelligence among managers, fostering a positive work environment and improving employee satisfaction and engagement.</w:t>
      </w:r>
    </w:p>
    <w:p w14:paraId="4FA5B078" w14:textId="226FC7E8" w:rsidR="00DF0F35" w:rsidRPr="00CC7533" w:rsidRDefault="00DF0F35">
      <w:pPr>
        <w:rPr>
          <w:rFonts w:asciiTheme="majorHAnsi" w:eastAsiaTheme="majorEastAsia" w:hAnsiTheme="majorHAnsi" w:cstheme="majorBidi"/>
          <w:color w:val="2F5496" w:themeColor="accent1" w:themeShade="BF"/>
          <w:sz w:val="32"/>
          <w:szCs w:val="32"/>
        </w:rPr>
      </w:pPr>
      <w:r w:rsidRPr="00CC7533">
        <w:br w:type="page"/>
      </w:r>
    </w:p>
    <w:p w14:paraId="2C3CF94D" w14:textId="1F5309A5" w:rsidR="00DD37F1" w:rsidRDefault="00DD37F1" w:rsidP="00DD37F1">
      <w:pPr>
        <w:pStyle w:val="Heading1"/>
      </w:pPr>
      <w:bookmarkStart w:id="24" w:name="_Toc137730040"/>
      <w:r w:rsidRPr="00CC7533">
        <w:lastRenderedPageBreak/>
        <w:t>References</w:t>
      </w:r>
      <w:bookmarkEnd w:id="24"/>
    </w:p>
    <w:p w14:paraId="27BFEF61" w14:textId="77777777" w:rsidR="00096E80" w:rsidRPr="00096E80" w:rsidRDefault="00096E80" w:rsidP="00096E80"/>
    <w:p w14:paraId="7A66E62B" w14:textId="77777777" w:rsidR="006E7371" w:rsidRPr="00CC7533" w:rsidRDefault="006E7371" w:rsidP="006E7371">
      <w:r w:rsidRPr="00CC7533">
        <w:t xml:space="preserve">Aguilar, E. (2016) </w:t>
      </w:r>
      <w:r w:rsidRPr="00CC7533">
        <w:rPr>
          <w:i/>
          <w:iCs/>
        </w:rPr>
        <w:t>The Art of Coaching Teams: Building Resilient Communities that Transform Schools.</w:t>
      </w:r>
      <w:r w:rsidRPr="00CC7533">
        <w:t xml:space="preserve"> Wiley.</w:t>
      </w:r>
    </w:p>
    <w:p w14:paraId="5898FBDA" w14:textId="77777777" w:rsidR="006E7371" w:rsidRPr="00CC7533" w:rsidRDefault="006E7371" w:rsidP="006E7371">
      <w:r w:rsidRPr="00CC7533">
        <w:t xml:space="preserve">Andrade, C. (2021) ‘The Inconvenient Truth About Convenience and Purposive Samples’, </w:t>
      </w:r>
      <w:r w:rsidRPr="00CC7533">
        <w:rPr>
          <w:i/>
          <w:iCs/>
        </w:rPr>
        <w:t>Indian Journal of Psychological Medicine</w:t>
      </w:r>
      <w:r w:rsidRPr="00CC7533">
        <w:t xml:space="preserve">, 43(1), pp. 86-88. </w:t>
      </w:r>
    </w:p>
    <w:p w14:paraId="0002BA55" w14:textId="77777777" w:rsidR="006E7371" w:rsidRPr="00CC7533" w:rsidRDefault="006E7371" w:rsidP="006E7371">
      <w:r w:rsidRPr="00CC7533">
        <w:t xml:space="preserve">Baines, P., Fill, C., and Rosengren, S. (2017) </w:t>
      </w:r>
      <w:r w:rsidRPr="00CC7533">
        <w:rPr>
          <w:i/>
          <w:iCs/>
        </w:rPr>
        <w:t>Marketing.</w:t>
      </w:r>
      <w:r w:rsidRPr="00CC7533">
        <w:t xml:space="preserve"> 4</w:t>
      </w:r>
      <w:r w:rsidRPr="00CC7533">
        <w:rPr>
          <w:vertAlign w:val="superscript"/>
        </w:rPr>
        <w:t>th</w:t>
      </w:r>
      <w:r w:rsidRPr="00CC7533">
        <w:t xml:space="preserve"> edn. Oxford University Press. </w:t>
      </w:r>
    </w:p>
    <w:p w14:paraId="03B30415" w14:textId="77777777" w:rsidR="006E7371" w:rsidRPr="00CC7533" w:rsidRDefault="006E7371" w:rsidP="006E7371">
      <w:r w:rsidRPr="00CC7533">
        <w:t xml:space="preserve">Bouchrika, I. (2023) </w:t>
      </w:r>
      <w:r w:rsidRPr="00CC7533">
        <w:rPr>
          <w:i/>
          <w:iCs/>
        </w:rPr>
        <w:t>Primary Research vs Secondary Research: Definitions, Differences, and Examples.</w:t>
      </w:r>
      <w:r w:rsidRPr="00CC7533">
        <w:t xml:space="preserve"> Available at: https://research.com/research/primary-research-vs-secondary-research (Accessed on: 15.06.2023).</w:t>
      </w:r>
    </w:p>
    <w:p w14:paraId="05B04BC3" w14:textId="77777777" w:rsidR="006E7371" w:rsidRPr="00CC7533" w:rsidRDefault="006E7371" w:rsidP="006E7371">
      <w:r w:rsidRPr="00CC7533">
        <w:t xml:space="preserve">Cherniss, C. and Goleman, D. (2001) </w:t>
      </w:r>
      <w:r w:rsidRPr="00CC7533">
        <w:rPr>
          <w:i/>
          <w:iCs/>
        </w:rPr>
        <w:t>The Emotionally Intelligent Workplace: How to Select for, Measure, and Improve Emotional Intelligence in Individuals, Groups, and Organizations</w:t>
      </w:r>
      <w:r w:rsidRPr="00CC7533">
        <w:t>. Research gate.</w:t>
      </w:r>
    </w:p>
    <w:p w14:paraId="575726A4" w14:textId="77777777" w:rsidR="006E7371" w:rsidRPr="00CC7533" w:rsidRDefault="006E7371" w:rsidP="006E7371">
      <w:r w:rsidRPr="00CC7533">
        <w:t xml:space="preserve">Daft, R.L. (2021) </w:t>
      </w:r>
      <w:r w:rsidRPr="00CC7533">
        <w:rPr>
          <w:i/>
          <w:iCs/>
        </w:rPr>
        <w:t>Manageme</w:t>
      </w:r>
      <w:r w:rsidRPr="00CC7533">
        <w:t>nt. Cengage Learning.</w:t>
      </w:r>
    </w:p>
    <w:p w14:paraId="4572482A" w14:textId="77777777" w:rsidR="006E7371" w:rsidRPr="00CC7533" w:rsidRDefault="006E7371" w:rsidP="006E7371">
      <w:r w:rsidRPr="00CC7533">
        <w:t xml:space="preserve">Fawcett, A. L. (2007) </w:t>
      </w:r>
      <w:r w:rsidRPr="00CC7533">
        <w:rPr>
          <w:i/>
          <w:iCs/>
        </w:rPr>
        <w:t>Principles of Assessment and Outcome Measurement for Occupational Therapists and Physiotherapists</w:t>
      </w:r>
      <w:r w:rsidRPr="00CC7533">
        <w:t>. John Wiley and Sons.</w:t>
      </w:r>
    </w:p>
    <w:p w14:paraId="4C474F92" w14:textId="77777777" w:rsidR="006E7371" w:rsidRPr="00CC7533" w:rsidRDefault="006E7371" w:rsidP="006E7371">
      <w:r w:rsidRPr="00CC7533">
        <w:t xml:space="preserve">Goleman, D. (2009) </w:t>
      </w:r>
      <w:r w:rsidRPr="00CC7533">
        <w:rPr>
          <w:i/>
          <w:iCs/>
        </w:rPr>
        <w:t>Working with emotional intelligence</w:t>
      </w:r>
      <w:r w:rsidRPr="00CC7533">
        <w:t>. London: Bloomsbury Publishing.</w:t>
      </w:r>
    </w:p>
    <w:p w14:paraId="66C4657C" w14:textId="77777777" w:rsidR="006E7371" w:rsidRPr="00CC7533" w:rsidRDefault="006E7371" w:rsidP="006E7371">
      <w:r w:rsidRPr="00CC7533">
        <w:t xml:space="preserve">GOV (2020) </w:t>
      </w:r>
      <w:r w:rsidRPr="00CC7533">
        <w:rPr>
          <w:i/>
          <w:iCs/>
        </w:rPr>
        <w:t>Mixed methods study.</w:t>
      </w:r>
      <w:r w:rsidRPr="00CC7533">
        <w:t xml:space="preserve"> Available at: https://www.gov.uk/guidance/mixed-methods-study#:~:text=A%20mixed%20methods%20study%20combines,with%20more%20in%2Ddepth%20findings (Accessed on: 15.06.2023).</w:t>
      </w:r>
    </w:p>
    <w:p w14:paraId="177630E6" w14:textId="77777777" w:rsidR="006E7371" w:rsidRPr="00CC7533" w:rsidRDefault="006E7371" w:rsidP="006E7371">
      <w:r w:rsidRPr="00CC7533">
        <w:t xml:space="preserve">Indeed (2023) </w:t>
      </w:r>
      <w:r w:rsidRPr="00CC7533">
        <w:rPr>
          <w:i/>
          <w:iCs/>
        </w:rPr>
        <w:t>3 elevator pitch examples (Plus how to structure your pitch).</w:t>
      </w:r>
      <w:r w:rsidRPr="00CC7533">
        <w:t xml:space="preserve"> Available at: https://uk.indeed.com/career-advice/interviewing/elevator-pitch-examples (Accessed on: 15.06.2023).</w:t>
      </w:r>
    </w:p>
    <w:p w14:paraId="2C3E9BC8" w14:textId="77777777" w:rsidR="006E7371" w:rsidRPr="00CC7533" w:rsidRDefault="006E7371" w:rsidP="006E7371">
      <w:r w:rsidRPr="00CC7533">
        <w:t xml:space="preserve">Jordan, P. J. and Troth, A. C. (2004) ‘Managing Emotions During Team Problem Solving: Emotional Intelligence and Conflict Resolution’, </w:t>
      </w:r>
      <w:r w:rsidRPr="00CC7533">
        <w:rPr>
          <w:i/>
          <w:iCs/>
        </w:rPr>
        <w:t>Human Performance</w:t>
      </w:r>
      <w:r w:rsidRPr="00CC7533">
        <w:t xml:space="preserve">, 17(2), pp. 195–218. </w:t>
      </w:r>
    </w:p>
    <w:p w14:paraId="78EB1248" w14:textId="77777777" w:rsidR="006E7371" w:rsidRPr="00CC7533" w:rsidRDefault="006E7371" w:rsidP="006E7371">
      <w:r w:rsidRPr="00CC7533">
        <w:t xml:space="preserve">Matthews, G., Zeidner M., and Roberts D.R. (2004) </w:t>
      </w:r>
      <w:r w:rsidRPr="00CC7533">
        <w:rPr>
          <w:i/>
          <w:iCs/>
        </w:rPr>
        <w:t>Emotional Intelligence: Science and Myth.</w:t>
      </w:r>
      <w:r w:rsidRPr="00CC7533">
        <w:t xml:space="preserve"> MIT Press.</w:t>
      </w:r>
    </w:p>
    <w:p w14:paraId="6D29510F" w14:textId="77777777" w:rsidR="006E7371" w:rsidRPr="00CC7533" w:rsidRDefault="006E7371" w:rsidP="006E7371">
      <w:r w:rsidRPr="00CC7533">
        <w:t xml:space="preserve">Qualtrics (n.d, a) </w:t>
      </w:r>
      <w:r w:rsidRPr="00CC7533">
        <w:rPr>
          <w:i/>
          <w:iCs/>
        </w:rPr>
        <w:t>Your ultimate guide to sampling methods and best practices.</w:t>
      </w:r>
      <w:r w:rsidRPr="00CC7533">
        <w:t xml:space="preserve"> Available at: https://www.qualtrics.com/uk/experience-management/research/sampling-methods/ (Accessed on: 15.06.2023).</w:t>
      </w:r>
    </w:p>
    <w:p w14:paraId="6517A4DB" w14:textId="77777777" w:rsidR="006E7371" w:rsidRPr="00CC7533" w:rsidRDefault="006E7371" w:rsidP="006E7371">
      <w:r w:rsidRPr="00CC7533">
        <w:t xml:space="preserve">Qualtrics (n.d, b) </w:t>
      </w:r>
      <w:r w:rsidRPr="00CC7533">
        <w:rPr>
          <w:i/>
          <w:iCs/>
        </w:rPr>
        <w:t>Convenience sampling method: How and when to use it?</w:t>
      </w:r>
      <w:r w:rsidRPr="00CC7533">
        <w:t xml:space="preserve"> Available at: https://www.qualtrics.com/uk/experience-management/research/convenience-sampling/ (Accessed: 15.06.2023).</w:t>
      </w:r>
    </w:p>
    <w:p w14:paraId="571C61DD" w14:textId="77777777" w:rsidR="006E7371" w:rsidRPr="00CC7533" w:rsidRDefault="006E7371" w:rsidP="006E7371">
      <w:r w:rsidRPr="00CC7533">
        <w:t xml:space="preserve">Scandura, T.A. (2020) </w:t>
      </w:r>
      <w:r w:rsidRPr="00CC7533">
        <w:rPr>
          <w:i/>
          <w:iCs/>
        </w:rPr>
        <w:t>Essentials of Organizational Behavior: An Evidence-Based Approach.</w:t>
      </w:r>
      <w:r w:rsidRPr="00CC7533">
        <w:t xml:space="preserve"> SAGE Publications.</w:t>
      </w:r>
    </w:p>
    <w:p w14:paraId="76E3423C" w14:textId="77777777" w:rsidR="006E7371" w:rsidRPr="00CC7533" w:rsidRDefault="006E7371" w:rsidP="006E7371">
      <w:bookmarkStart w:id="25" w:name="_Hlk137721411"/>
      <w:r w:rsidRPr="00CC7533">
        <w:t xml:space="preserve">Schermerhorn, J.R. and Bachrach, D.G. </w:t>
      </w:r>
      <w:bookmarkEnd w:id="25"/>
      <w:r w:rsidRPr="00CC7533">
        <w:t xml:space="preserve">(2020) </w:t>
      </w:r>
      <w:r w:rsidRPr="00CC7533">
        <w:rPr>
          <w:i/>
          <w:iCs/>
        </w:rPr>
        <w:t>Exploring Management.</w:t>
      </w:r>
      <w:r w:rsidRPr="00CC7533">
        <w:t xml:space="preserve"> 7</w:t>
      </w:r>
      <w:r w:rsidRPr="00CC7533">
        <w:rPr>
          <w:vertAlign w:val="superscript"/>
        </w:rPr>
        <w:t>th</w:t>
      </w:r>
      <w:r w:rsidRPr="00CC7533">
        <w:t xml:space="preserve"> edn. Hoboken, NJ: Wiley.</w:t>
      </w:r>
    </w:p>
    <w:p w14:paraId="0770E7AB" w14:textId="77777777" w:rsidR="006E7371" w:rsidRPr="00CC7533" w:rsidRDefault="006E7371" w:rsidP="006E7371">
      <w:r w:rsidRPr="00CC7533">
        <w:t xml:space="preserve">Stewart, G.L. and Brown, K.G. (2019) </w:t>
      </w:r>
      <w:r w:rsidRPr="00CC7533">
        <w:rPr>
          <w:i/>
          <w:iCs/>
        </w:rPr>
        <w:t>Human Resource Management</w:t>
      </w:r>
      <w:r w:rsidRPr="00CC7533">
        <w:t>. Wiley Global Education.</w:t>
      </w:r>
    </w:p>
    <w:p w14:paraId="3037303B" w14:textId="77777777" w:rsidR="006E7371" w:rsidRPr="00CC7533" w:rsidRDefault="006E7371" w:rsidP="006E7371"/>
    <w:p w14:paraId="17FDD55D" w14:textId="4966A8FF" w:rsidR="001E7886" w:rsidRDefault="001E7886" w:rsidP="00DD37F1">
      <w:pPr>
        <w:pStyle w:val="Heading1"/>
      </w:pPr>
      <w:bookmarkStart w:id="26" w:name="_Toc137730041"/>
      <w:r w:rsidRPr="00CC7533">
        <w:t>Appendices</w:t>
      </w:r>
      <w:bookmarkEnd w:id="26"/>
    </w:p>
    <w:p w14:paraId="67B71A9A" w14:textId="77777777" w:rsidR="001C0E38" w:rsidRPr="001C0E38" w:rsidRDefault="001C0E38" w:rsidP="001C0E38"/>
    <w:p w14:paraId="5229EEF6" w14:textId="4B46E296" w:rsidR="001E7886" w:rsidRPr="00CC7533" w:rsidRDefault="001E7886" w:rsidP="001E7886">
      <w:r w:rsidRPr="00CC7533">
        <w:t>Appendix 1</w:t>
      </w:r>
      <w:r w:rsidRPr="00CC7533">
        <w:rPr>
          <w:noProof/>
        </w:rPr>
        <w:drawing>
          <wp:inline distT="0" distB="0" distL="0" distR="0" wp14:anchorId="08B63D2D" wp14:editId="74894AA3">
            <wp:extent cx="5731510" cy="2912745"/>
            <wp:effectExtent l="0" t="0" r="2540" b="1905"/>
            <wp:docPr id="217868008" name="Picture 2" descr="Forms response chart. Question title: 1. Which emotional intelligence skills do you consider most important for effective management? Choose no more than 2 answers!.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1. Which emotional intelligence skills do you consider most important for effective management? Choose no more than 2 answers!. Number of responses: 12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912745"/>
                    </a:xfrm>
                    <a:prstGeom prst="rect">
                      <a:avLst/>
                    </a:prstGeom>
                    <a:noFill/>
                    <a:ln>
                      <a:noFill/>
                    </a:ln>
                  </pic:spPr>
                </pic:pic>
              </a:graphicData>
            </a:graphic>
          </wp:inline>
        </w:drawing>
      </w:r>
    </w:p>
    <w:p w14:paraId="334CBDC9" w14:textId="5EB52225" w:rsidR="001E7886" w:rsidRPr="00CC7533" w:rsidRDefault="001E7886" w:rsidP="001E7886">
      <w:r w:rsidRPr="00CC7533">
        <w:t>Appendix 2</w:t>
      </w:r>
      <w:r w:rsidR="001778A5" w:rsidRPr="00CC7533">
        <w:t xml:space="preserve"> </w:t>
      </w:r>
      <w:r w:rsidR="001778A5" w:rsidRPr="00CC7533">
        <w:rPr>
          <w:noProof/>
        </w:rPr>
        <w:drawing>
          <wp:inline distT="0" distB="0" distL="0" distR="0" wp14:anchorId="7507BB64" wp14:editId="37FEA464">
            <wp:extent cx="5731510" cy="2912745"/>
            <wp:effectExtent l="0" t="0" r="2540" b="1905"/>
            <wp:docPr id="579720015" name="Picture 4" descr="Forms response chart. Question title: 2. In your experience, to what degree does a manager's emotional intelligence affect employee satisfaction and engagement within a team or organization? &#10;.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orms response chart. Question title: 2. In your experience, to what degree does a manager's emotional intelligence affect employee satisfaction and engagement within a team or organization? &#10;. Number of responses: 12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912745"/>
                    </a:xfrm>
                    <a:prstGeom prst="rect">
                      <a:avLst/>
                    </a:prstGeom>
                    <a:noFill/>
                    <a:ln>
                      <a:noFill/>
                    </a:ln>
                  </pic:spPr>
                </pic:pic>
              </a:graphicData>
            </a:graphic>
          </wp:inline>
        </w:drawing>
      </w:r>
    </w:p>
    <w:p w14:paraId="5CB07F52" w14:textId="77777777" w:rsidR="006E7371" w:rsidRPr="00CC7533" w:rsidRDefault="006E7371" w:rsidP="001E7886"/>
    <w:p w14:paraId="03598577" w14:textId="77777777" w:rsidR="006E7371" w:rsidRPr="00CC7533" w:rsidRDefault="006E7371" w:rsidP="001E7886"/>
    <w:p w14:paraId="732E6C4D" w14:textId="77777777" w:rsidR="006E7371" w:rsidRPr="00CC7533" w:rsidRDefault="006E7371" w:rsidP="001E7886"/>
    <w:p w14:paraId="5C922D2B" w14:textId="77777777" w:rsidR="006E7371" w:rsidRPr="00CC7533" w:rsidRDefault="006E7371" w:rsidP="001E7886"/>
    <w:p w14:paraId="7CD0A28F" w14:textId="77777777" w:rsidR="006E7371" w:rsidRPr="00CC7533" w:rsidRDefault="006E7371" w:rsidP="001E7886"/>
    <w:p w14:paraId="78A80E08" w14:textId="77777777" w:rsidR="006E7371" w:rsidRPr="00CC7533" w:rsidRDefault="006E7371" w:rsidP="001E7886"/>
    <w:p w14:paraId="694FB5C6" w14:textId="6AF94A66" w:rsidR="001778A5" w:rsidRPr="00CC7533" w:rsidRDefault="001778A5" w:rsidP="001E7886">
      <w:r w:rsidRPr="00CC7533">
        <w:t xml:space="preserve">Appendix 3 </w:t>
      </w:r>
    </w:p>
    <w:p w14:paraId="561E68FB" w14:textId="3E3E1077" w:rsidR="001778A5" w:rsidRPr="00CC7533" w:rsidRDefault="001778A5" w:rsidP="001E7886">
      <w:r w:rsidRPr="00CC7533">
        <w:rPr>
          <w:noProof/>
        </w:rPr>
        <w:drawing>
          <wp:inline distT="0" distB="0" distL="0" distR="0" wp14:anchorId="0DE5184F" wp14:editId="1DC42BA2">
            <wp:extent cx="5731510" cy="2411730"/>
            <wp:effectExtent l="0" t="0" r="2540" b="7620"/>
            <wp:docPr id="1744614209" name="Picture 5" descr="Forms response chart. Question title: 3. Do you believe that emotional intelligence can be developed and improved over time? &#10;.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orms response chart. Question title: 3. Do you believe that emotional intelligence can be developed and improved over time? &#10;. Number of responses: 12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4054300E" w14:textId="68E5B2D5" w:rsidR="001778A5" w:rsidRPr="00CC7533" w:rsidRDefault="001778A5" w:rsidP="001E7886">
      <w:r w:rsidRPr="00CC7533">
        <w:t xml:space="preserve">Appendix 4 </w:t>
      </w:r>
      <w:r w:rsidRPr="00CC7533">
        <w:rPr>
          <w:noProof/>
        </w:rPr>
        <w:drawing>
          <wp:inline distT="0" distB="0" distL="0" distR="0" wp14:anchorId="5C5190B2" wp14:editId="20046B09">
            <wp:extent cx="5731510" cy="2599690"/>
            <wp:effectExtent l="0" t="0" r="2540" b="0"/>
            <wp:docPr id="371634326" name="Picture 6" descr="Forms response chart. Question title: 4. Have you received any formal training or development programs at your workplace specifically focused on enhancing your emotional intelligence?&#10;.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Forms response chart. Question title: 4. Have you received any formal training or development programs at your workplace specifically focused on enhancing your emotional intelligence?&#10;. Number of responses: 12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413DA7A7" w14:textId="417096AD" w:rsidR="001778A5" w:rsidRPr="00CC7533" w:rsidRDefault="001778A5" w:rsidP="001E7886">
      <w:r w:rsidRPr="00CC7533">
        <w:t xml:space="preserve">Appendix 5 </w:t>
      </w:r>
      <w:r w:rsidRPr="00CC7533">
        <w:rPr>
          <w:noProof/>
        </w:rPr>
        <w:drawing>
          <wp:inline distT="0" distB="0" distL="0" distR="0" wp14:anchorId="4C650333" wp14:editId="18E719A7">
            <wp:extent cx="5731510" cy="2655570"/>
            <wp:effectExtent l="0" t="0" r="2540" b="0"/>
            <wp:docPr id="1080565667" name="Picture 7" descr="Forms response chart. Question title: 5. On a scale of 1 to 5, rate the extent to which you believe emotional intelligence contributes to the following management outcomes(1- least, 5 - most):&#10;.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Forms response chart. Question title: 5. On a scale of 1 to 5, rate the extent to which you believe emotional intelligence contributes to the following management outcomes(1- least, 5 - most):&#10;. Number of responses: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655570"/>
                    </a:xfrm>
                    <a:prstGeom prst="rect">
                      <a:avLst/>
                    </a:prstGeom>
                    <a:noFill/>
                    <a:ln>
                      <a:noFill/>
                    </a:ln>
                  </pic:spPr>
                </pic:pic>
              </a:graphicData>
            </a:graphic>
          </wp:inline>
        </w:drawing>
      </w:r>
    </w:p>
    <w:p w14:paraId="63812DA7" w14:textId="4B608C63" w:rsidR="001778A5" w:rsidRPr="00CC7533" w:rsidRDefault="001778A5" w:rsidP="001E7886">
      <w:r w:rsidRPr="00CC7533">
        <w:lastRenderedPageBreak/>
        <w:t xml:space="preserve">Appendix 6 </w:t>
      </w:r>
    </w:p>
    <w:p w14:paraId="7A780E57" w14:textId="320B9BB2" w:rsidR="001778A5" w:rsidRPr="00CC7533" w:rsidRDefault="001778A5" w:rsidP="001E7886">
      <w:r w:rsidRPr="00CC7533">
        <w:rPr>
          <w:noProof/>
        </w:rPr>
        <w:drawing>
          <wp:inline distT="0" distB="0" distL="0" distR="0" wp14:anchorId="5226DBC1" wp14:editId="1229AFBF">
            <wp:extent cx="5731510" cy="2599690"/>
            <wp:effectExtent l="0" t="0" r="2540" b="0"/>
            <wp:docPr id="478050099" name="Picture 8" descr="Forms response chart. Question title: 6. How often do you engage in self-reflection and self-assessment to improve your emotional intelligence at your workplace?&#10;.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Forms response chart. Question title: 6. How often do you engage in self-reflection and self-assessment to improve your emotional intelligence at your workplace?&#10;. Number of responses: 12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33EB70BC" w14:textId="7953BFCF" w:rsidR="001778A5" w:rsidRPr="00CC7533" w:rsidRDefault="001778A5" w:rsidP="001E7886">
      <w:r w:rsidRPr="00CC7533">
        <w:t xml:space="preserve">Appendix 7 </w:t>
      </w:r>
      <w:r w:rsidRPr="00CC7533">
        <w:rPr>
          <w:noProof/>
        </w:rPr>
        <w:drawing>
          <wp:inline distT="0" distB="0" distL="0" distR="0" wp14:anchorId="4F28CEB6" wp14:editId="5933BB0E">
            <wp:extent cx="5731510" cy="2599690"/>
            <wp:effectExtent l="0" t="0" r="2540" b="0"/>
            <wp:docPr id="426405430" name="Picture 9" descr="Forms response chart. Question title: 7. In your opinion, which aspect of emotional intelligence plays the most significant role in managing and resolving conflicts within a team?&#10;.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Forms response chart. Question title: 7. In your opinion, which aspect of emotional intelligence plays the most significant role in managing and resolving conflicts within a team?&#10;. Number of responses: 12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6BD19DBE" w14:textId="4D6C7857" w:rsidR="001778A5" w:rsidRPr="00CC7533" w:rsidRDefault="001778A5" w:rsidP="001E7886">
      <w:r w:rsidRPr="00CC7533">
        <w:t xml:space="preserve">Appendix 8 </w:t>
      </w:r>
    </w:p>
    <w:p w14:paraId="34F633B0" w14:textId="3478FF7C" w:rsidR="001778A5" w:rsidRPr="00CC7533" w:rsidRDefault="001778A5" w:rsidP="001E7886">
      <w:r w:rsidRPr="00CC7533">
        <w:rPr>
          <w:noProof/>
        </w:rPr>
        <w:drawing>
          <wp:inline distT="0" distB="0" distL="0" distR="0" wp14:anchorId="3FFBC1E0" wp14:editId="1005386B">
            <wp:extent cx="5731510" cy="2599690"/>
            <wp:effectExtent l="0" t="0" r="2540" b="0"/>
            <wp:docPr id="230020345" name="Picture 10" descr="Forms response chart. Question title: 8. How important do you believe emotional intelligence is in building and maintaining strong professional relationships with colleagues, superiors, and subordinates?&#10;.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Forms response chart. Question title: 8. How important do you believe emotional intelligence is in building and maintaining strong professional relationships with colleagues, superiors, and subordinates?&#10;. Number of responses: 12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72392597" w14:textId="60E69D4C" w:rsidR="001778A5" w:rsidRPr="00CC7533" w:rsidRDefault="001778A5" w:rsidP="001E7886">
      <w:r w:rsidRPr="00CC7533">
        <w:lastRenderedPageBreak/>
        <w:t xml:space="preserve">Appendix 9 </w:t>
      </w:r>
      <w:r w:rsidRPr="00CC7533">
        <w:rPr>
          <w:noProof/>
        </w:rPr>
        <w:drawing>
          <wp:inline distT="0" distB="0" distL="0" distR="0" wp14:anchorId="211D884F" wp14:editId="22F05B73">
            <wp:extent cx="5731510" cy="2411730"/>
            <wp:effectExtent l="0" t="0" r="2540" b="7620"/>
            <wp:docPr id="994233335" name="Picture 11" descr="Forms response chart. Question title: 9. On a scale of 1 to 7, rate your level of confidence in your own emotional intelligence skills&#10;.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Forms response chart. Question title: 9. On a scale of 1 to 7, rate your level of confidence in your own emotional intelligence skills&#10;. Number of responses: 12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FA9DA84" w14:textId="67CB0C4D" w:rsidR="001778A5" w:rsidRPr="00CC7533" w:rsidRDefault="001778A5" w:rsidP="001E7886">
      <w:r w:rsidRPr="00CC7533">
        <w:t xml:space="preserve">Appendix 10 </w:t>
      </w:r>
      <w:r w:rsidRPr="00CC7533">
        <w:rPr>
          <w:noProof/>
        </w:rPr>
        <w:drawing>
          <wp:inline distT="0" distB="0" distL="0" distR="0" wp14:anchorId="6089E8A1" wp14:editId="23AB57AC">
            <wp:extent cx="5731510" cy="2599690"/>
            <wp:effectExtent l="0" t="0" r="2540" b="0"/>
            <wp:docPr id="390552703" name="Picture 12" descr="Forms response chart. Question title: 10.  Which of the following best describes your organization's emphasis on emotional intelligence development at the workplace?.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Forms response chart. Question title: 10.  Which of the following best describes your organization's emphasis on emotional intelligence development at the workplace?. Number of responses: 12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4A890DD0" w14:textId="77777777" w:rsidR="002914EB" w:rsidRPr="00CC7533" w:rsidRDefault="002914EB">
      <w:r w:rsidRPr="00CC7533">
        <w:br w:type="page"/>
      </w:r>
    </w:p>
    <w:p w14:paraId="74D267C1" w14:textId="1BA3E5F4" w:rsidR="002914EB" w:rsidRPr="00CC7533" w:rsidRDefault="002914EB" w:rsidP="001E7886">
      <w:r w:rsidRPr="00CC7533">
        <w:lastRenderedPageBreak/>
        <w:t>Appendix 11- Conference poster</w:t>
      </w:r>
    </w:p>
    <w:p w14:paraId="4FF37529" w14:textId="210399DC" w:rsidR="002914EB" w:rsidRDefault="00E00EDA" w:rsidP="001E7886">
      <w:r>
        <w:rPr>
          <w:noProof/>
        </w:rPr>
        <w:drawing>
          <wp:inline distT="0" distB="0" distL="0" distR="0" wp14:anchorId="22324ABB" wp14:editId="248C7DF4">
            <wp:extent cx="5731510" cy="7718425"/>
            <wp:effectExtent l="0" t="0" r="2540" b="0"/>
            <wp:docPr id="844342094" name="Picture 1" descr="A picture containing text, screenshot, documen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342094" name="Picture 1" descr="A picture containing text, screenshot, document, font&#10;&#10;Description automatically generated"/>
                    <pic:cNvPicPr/>
                  </pic:nvPicPr>
                  <pic:blipFill>
                    <a:blip r:embed="rId18"/>
                    <a:stretch>
                      <a:fillRect/>
                    </a:stretch>
                  </pic:blipFill>
                  <pic:spPr>
                    <a:xfrm>
                      <a:off x="0" y="0"/>
                      <a:ext cx="5731510" cy="7718425"/>
                    </a:xfrm>
                    <a:prstGeom prst="rect">
                      <a:avLst/>
                    </a:prstGeom>
                  </pic:spPr>
                </pic:pic>
              </a:graphicData>
            </a:graphic>
          </wp:inline>
        </w:drawing>
      </w:r>
    </w:p>
    <w:sectPr w:rsidR="002914EB" w:rsidSect="00DD37F1">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7D5C4B" w14:textId="77777777" w:rsidR="00DE113A" w:rsidRDefault="00DE113A" w:rsidP="00AF1B22">
      <w:pPr>
        <w:spacing w:after="0" w:line="240" w:lineRule="auto"/>
      </w:pPr>
      <w:r>
        <w:separator/>
      </w:r>
    </w:p>
  </w:endnote>
  <w:endnote w:type="continuationSeparator" w:id="0">
    <w:p w14:paraId="0E20374F" w14:textId="77777777" w:rsidR="00DE113A" w:rsidRDefault="00DE113A" w:rsidP="00AF1B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351704"/>
      <w:docPartObj>
        <w:docPartGallery w:val="Page Numbers (Bottom of Page)"/>
        <w:docPartUnique/>
      </w:docPartObj>
    </w:sdtPr>
    <w:sdtEndPr>
      <w:rPr>
        <w:noProof/>
      </w:rPr>
    </w:sdtEndPr>
    <w:sdtContent>
      <w:p w14:paraId="03F00450" w14:textId="71300CBD" w:rsidR="00AF1B22" w:rsidRDefault="00AF1B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35F6FB" w14:textId="77777777" w:rsidR="00AF1B22" w:rsidRDefault="00AF1B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E51BA9" w14:textId="77777777" w:rsidR="00DE113A" w:rsidRDefault="00DE113A" w:rsidP="00AF1B22">
      <w:pPr>
        <w:spacing w:after="0" w:line="240" w:lineRule="auto"/>
      </w:pPr>
      <w:r>
        <w:separator/>
      </w:r>
    </w:p>
  </w:footnote>
  <w:footnote w:type="continuationSeparator" w:id="0">
    <w:p w14:paraId="7717E222" w14:textId="77777777" w:rsidR="00DE113A" w:rsidRDefault="00DE113A" w:rsidP="00AF1B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8345B5"/>
    <w:multiLevelType w:val="hybridMultilevel"/>
    <w:tmpl w:val="DFFE99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4E3B0A"/>
    <w:multiLevelType w:val="hybridMultilevel"/>
    <w:tmpl w:val="6AB052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2817603">
    <w:abstractNumId w:val="0"/>
  </w:num>
  <w:num w:numId="2" w16cid:durableId="20338460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99B"/>
    <w:rsid w:val="00096E80"/>
    <w:rsid w:val="001778A5"/>
    <w:rsid w:val="001C0E38"/>
    <w:rsid w:val="001E7886"/>
    <w:rsid w:val="00203F80"/>
    <w:rsid w:val="00262DBC"/>
    <w:rsid w:val="002914EB"/>
    <w:rsid w:val="00301BF8"/>
    <w:rsid w:val="00361264"/>
    <w:rsid w:val="00492033"/>
    <w:rsid w:val="004A20C2"/>
    <w:rsid w:val="004B4E09"/>
    <w:rsid w:val="00565A34"/>
    <w:rsid w:val="00571C1B"/>
    <w:rsid w:val="005F4929"/>
    <w:rsid w:val="0061099B"/>
    <w:rsid w:val="00625617"/>
    <w:rsid w:val="0065063E"/>
    <w:rsid w:val="006A5A67"/>
    <w:rsid w:val="006E7371"/>
    <w:rsid w:val="00702A87"/>
    <w:rsid w:val="00722D63"/>
    <w:rsid w:val="0073357A"/>
    <w:rsid w:val="00877CBC"/>
    <w:rsid w:val="009A620B"/>
    <w:rsid w:val="00A02AE4"/>
    <w:rsid w:val="00AF1B22"/>
    <w:rsid w:val="00B7119A"/>
    <w:rsid w:val="00B77BF1"/>
    <w:rsid w:val="00B957A1"/>
    <w:rsid w:val="00BF3C84"/>
    <w:rsid w:val="00C54117"/>
    <w:rsid w:val="00CC7533"/>
    <w:rsid w:val="00CD2B22"/>
    <w:rsid w:val="00D64197"/>
    <w:rsid w:val="00DD37F1"/>
    <w:rsid w:val="00DE113A"/>
    <w:rsid w:val="00DF0F35"/>
    <w:rsid w:val="00DF4BBE"/>
    <w:rsid w:val="00E00EDA"/>
    <w:rsid w:val="00E7258C"/>
    <w:rsid w:val="00EA4A85"/>
    <w:rsid w:val="00EF1CB3"/>
    <w:rsid w:val="00F00E2C"/>
    <w:rsid w:val="00F0167C"/>
    <w:rsid w:val="00F34B99"/>
    <w:rsid w:val="00F521F8"/>
    <w:rsid w:val="00FF4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A7BD6"/>
  <w15:chartTrackingRefBased/>
  <w15:docId w15:val="{9369AF15-9CBF-41B4-99A1-9EDC6B6E9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37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335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E788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E7886"/>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1E7886"/>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1E7886"/>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2914EB"/>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D37F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D37F1"/>
    <w:rPr>
      <w:rFonts w:eastAsiaTheme="minorEastAsia"/>
      <w:kern w:val="0"/>
      <w:lang w:val="en-US"/>
      <w14:ligatures w14:val="none"/>
    </w:rPr>
  </w:style>
  <w:style w:type="character" w:customStyle="1" w:styleId="Heading1Char">
    <w:name w:val="Heading 1 Char"/>
    <w:basedOn w:val="DefaultParagraphFont"/>
    <w:link w:val="Heading1"/>
    <w:uiPriority w:val="9"/>
    <w:rsid w:val="00DD37F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3357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E788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1E788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1E788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1E7886"/>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9A620B"/>
    <w:pPr>
      <w:ind w:left="720"/>
      <w:contextualSpacing/>
    </w:pPr>
  </w:style>
  <w:style w:type="character" w:styleId="Hyperlink">
    <w:name w:val="Hyperlink"/>
    <w:basedOn w:val="DefaultParagraphFont"/>
    <w:uiPriority w:val="99"/>
    <w:unhideWhenUsed/>
    <w:rsid w:val="00722D63"/>
    <w:rPr>
      <w:color w:val="0563C1" w:themeColor="hyperlink"/>
      <w:u w:val="single"/>
    </w:rPr>
  </w:style>
  <w:style w:type="character" w:styleId="UnresolvedMention">
    <w:name w:val="Unresolved Mention"/>
    <w:basedOn w:val="DefaultParagraphFont"/>
    <w:uiPriority w:val="99"/>
    <w:semiHidden/>
    <w:unhideWhenUsed/>
    <w:rsid w:val="00722D63"/>
    <w:rPr>
      <w:color w:val="605E5C"/>
      <w:shd w:val="clear" w:color="auto" w:fill="E1DFDD"/>
    </w:rPr>
  </w:style>
  <w:style w:type="character" w:customStyle="1" w:styleId="Heading7Char">
    <w:name w:val="Heading 7 Char"/>
    <w:basedOn w:val="DefaultParagraphFont"/>
    <w:link w:val="Heading7"/>
    <w:uiPriority w:val="9"/>
    <w:rsid w:val="002914EB"/>
    <w:rPr>
      <w:rFonts w:asciiTheme="majorHAnsi" w:eastAsiaTheme="majorEastAsia" w:hAnsiTheme="majorHAnsi" w:cstheme="majorBidi"/>
      <w:i/>
      <w:iCs/>
      <w:color w:val="1F3763" w:themeColor="accent1" w:themeShade="7F"/>
    </w:rPr>
  </w:style>
  <w:style w:type="paragraph" w:styleId="Header">
    <w:name w:val="header"/>
    <w:basedOn w:val="Normal"/>
    <w:link w:val="HeaderChar"/>
    <w:uiPriority w:val="99"/>
    <w:unhideWhenUsed/>
    <w:rsid w:val="00AF1B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1B22"/>
  </w:style>
  <w:style w:type="paragraph" w:styleId="Footer">
    <w:name w:val="footer"/>
    <w:basedOn w:val="Normal"/>
    <w:link w:val="FooterChar"/>
    <w:uiPriority w:val="99"/>
    <w:unhideWhenUsed/>
    <w:rsid w:val="00AF1B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1B22"/>
  </w:style>
  <w:style w:type="paragraph" w:styleId="TOCHeading">
    <w:name w:val="TOC Heading"/>
    <w:basedOn w:val="Heading1"/>
    <w:next w:val="Normal"/>
    <w:uiPriority w:val="39"/>
    <w:unhideWhenUsed/>
    <w:qFormat/>
    <w:rsid w:val="00CC7533"/>
    <w:pPr>
      <w:outlineLvl w:val="9"/>
    </w:pPr>
    <w:rPr>
      <w:kern w:val="0"/>
      <w:lang w:val="en-US"/>
      <w14:ligatures w14:val="none"/>
    </w:rPr>
  </w:style>
  <w:style w:type="paragraph" w:styleId="TOC1">
    <w:name w:val="toc 1"/>
    <w:basedOn w:val="Normal"/>
    <w:next w:val="Normal"/>
    <w:autoRedefine/>
    <w:uiPriority w:val="39"/>
    <w:unhideWhenUsed/>
    <w:rsid w:val="00CC7533"/>
    <w:pPr>
      <w:spacing w:after="100"/>
    </w:pPr>
  </w:style>
  <w:style w:type="paragraph" w:styleId="TOC2">
    <w:name w:val="toc 2"/>
    <w:basedOn w:val="Normal"/>
    <w:next w:val="Normal"/>
    <w:autoRedefine/>
    <w:uiPriority w:val="39"/>
    <w:unhideWhenUsed/>
    <w:rsid w:val="00CC7533"/>
    <w:pPr>
      <w:spacing w:after="100"/>
      <w:ind w:left="220"/>
    </w:pPr>
  </w:style>
  <w:style w:type="paragraph" w:styleId="TOC3">
    <w:name w:val="toc 3"/>
    <w:basedOn w:val="Normal"/>
    <w:next w:val="Normal"/>
    <w:autoRedefine/>
    <w:uiPriority w:val="39"/>
    <w:unhideWhenUsed/>
    <w:rsid w:val="00CC753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9950078">
      <w:bodyDiv w:val="1"/>
      <w:marLeft w:val="0"/>
      <w:marRight w:val="0"/>
      <w:marTop w:val="0"/>
      <w:marBottom w:val="0"/>
      <w:divBdr>
        <w:top w:val="none" w:sz="0" w:space="0" w:color="auto"/>
        <w:left w:val="none" w:sz="0" w:space="0" w:color="auto"/>
        <w:bottom w:val="none" w:sz="0" w:space="0" w:color="auto"/>
        <w:right w:val="none" w:sz="0" w:space="0" w:color="auto"/>
      </w:divBdr>
    </w:div>
    <w:div w:id="1041593876">
      <w:bodyDiv w:val="1"/>
      <w:marLeft w:val="0"/>
      <w:marRight w:val="0"/>
      <w:marTop w:val="0"/>
      <w:marBottom w:val="0"/>
      <w:divBdr>
        <w:top w:val="none" w:sz="0" w:space="0" w:color="auto"/>
        <w:left w:val="none" w:sz="0" w:space="0" w:color="auto"/>
        <w:bottom w:val="none" w:sz="0" w:space="0" w:color="auto"/>
        <w:right w:val="none" w:sz="0" w:space="0" w:color="auto"/>
      </w:divBdr>
    </w:div>
    <w:div w:id="1271669484">
      <w:bodyDiv w:val="1"/>
      <w:marLeft w:val="0"/>
      <w:marRight w:val="0"/>
      <w:marTop w:val="0"/>
      <w:marBottom w:val="0"/>
      <w:divBdr>
        <w:top w:val="none" w:sz="0" w:space="0" w:color="auto"/>
        <w:left w:val="none" w:sz="0" w:space="0" w:color="auto"/>
        <w:bottom w:val="none" w:sz="0" w:space="0" w:color="auto"/>
        <w:right w:val="none" w:sz="0" w:space="0" w:color="auto"/>
      </w:divBdr>
    </w:div>
    <w:div w:id="1354578110">
      <w:bodyDiv w:val="1"/>
      <w:marLeft w:val="0"/>
      <w:marRight w:val="0"/>
      <w:marTop w:val="0"/>
      <w:marBottom w:val="0"/>
      <w:divBdr>
        <w:top w:val="none" w:sz="0" w:space="0" w:color="auto"/>
        <w:left w:val="none" w:sz="0" w:space="0" w:color="auto"/>
        <w:bottom w:val="none" w:sz="0" w:space="0" w:color="auto"/>
        <w:right w:val="none" w:sz="0" w:space="0" w:color="auto"/>
      </w:divBdr>
    </w:div>
    <w:div w:id="1513565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4D1076-8D55-460E-BDF7-962310C054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2236</TotalTime>
  <Pages>16</Pages>
  <Words>2851</Words>
  <Characters>16251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Exploring the relationship between emotional intelligence and effectice management</vt:lpstr>
    </vt:vector>
  </TitlesOfParts>
  <Company>UWTSD 2023</Company>
  <LinksUpToDate>false</LinksUpToDate>
  <CharactersWithSpaces>19064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the relationship between emotional intelligence and effective management</dc:title>
  <dc:subject/>
  <dc:creator>Daniel Olah (2022891)</dc:creator>
  <cp:keywords/>
  <dc:description/>
  <cp:lastModifiedBy>Daniel Olah (2022891)</cp:lastModifiedBy>
  <cp:revision>23</cp:revision>
  <dcterms:created xsi:type="dcterms:W3CDTF">2023-06-13T10:22:00Z</dcterms:created>
  <dcterms:modified xsi:type="dcterms:W3CDTF">2023-06-15T13:01:00Z</dcterms:modified>
</cp:coreProperties>
</file>