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CA7836" w14:textId="77777777" w:rsidR="00A534DF" w:rsidRPr="00A534DF" w:rsidRDefault="00A534DF" w:rsidP="00A534DF">
      <w:pPr>
        <w:pStyle w:val="Title"/>
        <w:jc w:val="center"/>
        <w:rPr>
          <w:u w:val="single"/>
        </w:rPr>
      </w:pPr>
      <w:r w:rsidRPr="00A534DF">
        <w:rPr>
          <w:noProof/>
        </w:rPr>
        <w:drawing>
          <wp:anchor distT="0" distB="0" distL="114300" distR="114300" simplePos="0" relativeHeight="251658240" behindDoc="1" locked="0" layoutInCell="1" allowOverlap="1" wp14:anchorId="4F8E825E" wp14:editId="67149D2E">
            <wp:simplePos x="0" y="0"/>
            <wp:positionH relativeFrom="column">
              <wp:posOffset>-762000</wp:posOffset>
            </wp:positionH>
            <wp:positionV relativeFrom="paragraph">
              <wp:posOffset>-714375</wp:posOffset>
            </wp:positionV>
            <wp:extent cx="2295525" cy="1022985"/>
            <wp:effectExtent l="0" t="0" r="9525"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95525" cy="1022985"/>
                    </a:xfrm>
                    <a:prstGeom prst="rect">
                      <a:avLst/>
                    </a:prstGeom>
                  </pic:spPr>
                </pic:pic>
              </a:graphicData>
            </a:graphic>
            <wp14:sizeRelH relativeFrom="margin">
              <wp14:pctWidth>0</wp14:pctWidth>
            </wp14:sizeRelH>
            <wp14:sizeRelV relativeFrom="margin">
              <wp14:pctHeight>0</wp14:pctHeight>
            </wp14:sizeRelV>
          </wp:anchor>
        </w:drawing>
      </w:r>
      <w:r w:rsidRPr="00A534DF">
        <w:rPr>
          <w:u w:val="single"/>
        </w:rPr>
        <w:t xml:space="preserve">PLC Assignment </w:t>
      </w:r>
      <w:r w:rsidR="002E6F20">
        <w:rPr>
          <w:u w:val="single"/>
        </w:rPr>
        <w:t>1</w:t>
      </w:r>
    </w:p>
    <w:p w14:paraId="7C72766C" w14:textId="77777777" w:rsidR="00A534DF" w:rsidRPr="00A534DF" w:rsidRDefault="00A534DF" w:rsidP="00A534DF"/>
    <w:p w14:paraId="4E360006" w14:textId="77777777" w:rsidR="00A534DF" w:rsidRDefault="00A534DF" w:rsidP="00A534DF">
      <w:pPr>
        <w:pStyle w:val="Subtitle"/>
        <w:jc w:val="center"/>
      </w:pPr>
      <w:r>
        <w:t>HND in Electrical and Electronic Engineering</w:t>
      </w:r>
    </w:p>
    <w:p w14:paraId="08ABCA83" w14:textId="77777777" w:rsidR="00A534DF" w:rsidRDefault="00A534DF" w:rsidP="00A534DF"/>
    <w:p w14:paraId="4184BF62" w14:textId="77777777" w:rsidR="00A534DF" w:rsidRDefault="00A534DF" w:rsidP="00A534DF">
      <w:pPr>
        <w:pStyle w:val="Subtitle"/>
        <w:jc w:val="center"/>
      </w:pPr>
      <w:r>
        <w:t>University of Wales Trinity Saint David</w:t>
      </w:r>
    </w:p>
    <w:p w14:paraId="1CAEEA7F" w14:textId="77777777" w:rsidR="00A534DF" w:rsidRDefault="00A534DF" w:rsidP="00A534DF"/>
    <w:p w14:paraId="7D66C015" w14:textId="77777777" w:rsidR="00A534DF" w:rsidRDefault="00A534DF" w:rsidP="00A534DF">
      <w:pPr>
        <w:pStyle w:val="Subtitle"/>
        <w:jc w:val="center"/>
      </w:pPr>
      <w:r>
        <w:t>Steffan Weaver</w:t>
      </w:r>
    </w:p>
    <w:p w14:paraId="2A982BEC" w14:textId="77777777" w:rsidR="0036020D" w:rsidRPr="0036020D" w:rsidRDefault="0036020D" w:rsidP="0036020D"/>
    <w:p w14:paraId="2B4ED48E" w14:textId="5630C34A" w:rsidR="0036020D" w:rsidRPr="0036020D" w:rsidRDefault="0036020D" w:rsidP="0036020D">
      <w:pPr>
        <w:pStyle w:val="Subtitle"/>
        <w:jc w:val="center"/>
      </w:pPr>
      <w:r>
        <w:t>WEA19853802</w:t>
      </w:r>
    </w:p>
    <w:p w14:paraId="69E3DD70" w14:textId="77777777" w:rsidR="00A534DF" w:rsidRDefault="00A534DF" w:rsidP="00A534DF"/>
    <w:p w14:paraId="65B2FC9C" w14:textId="77777777" w:rsidR="00A534DF" w:rsidRDefault="00A534DF" w:rsidP="00A534DF">
      <w:pPr>
        <w:pStyle w:val="Subtitle"/>
        <w:jc w:val="center"/>
      </w:pPr>
      <w:r>
        <w:t>GOEE5002</w:t>
      </w:r>
    </w:p>
    <w:p w14:paraId="1E91CE3B" w14:textId="77777777" w:rsidR="002E6F20" w:rsidRDefault="002E6F20" w:rsidP="002E6F20"/>
    <w:p w14:paraId="5AA173F1" w14:textId="77777777" w:rsidR="002E6F20" w:rsidRPr="002E6F20" w:rsidRDefault="002E6F20" w:rsidP="002E6F20">
      <w:pPr>
        <w:pStyle w:val="Subtitle"/>
        <w:jc w:val="center"/>
      </w:pPr>
      <w:r>
        <w:t>PLC’s and Control</w:t>
      </w:r>
    </w:p>
    <w:p w14:paraId="7EE9BB77" w14:textId="77777777" w:rsidR="002E6F20" w:rsidRDefault="002E6F20" w:rsidP="00A534DF"/>
    <w:p w14:paraId="67C9B90B" w14:textId="77777777" w:rsidR="002E6F20" w:rsidRDefault="002E6F20" w:rsidP="002E6F20">
      <w:r>
        <w:br w:type="page"/>
      </w:r>
    </w:p>
    <w:sdt>
      <w:sdtPr>
        <w:rPr>
          <w:rFonts w:asciiTheme="minorHAnsi" w:eastAsiaTheme="minorHAnsi" w:hAnsiTheme="minorHAnsi" w:cstheme="minorBidi"/>
          <w:color w:val="auto"/>
          <w:sz w:val="22"/>
          <w:szCs w:val="22"/>
          <w:lang w:val="en-GB"/>
        </w:rPr>
        <w:id w:val="303593869"/>
        <w:docPartObj>
          <w:docPartGallery w:val="Table of Contents"/>
          <w:docPartUnique/>
        </w:docPartObj>
      </w:sdtPr>
      <w:sdtEndPr>
        <w:rPr>
          <w:b/>
          <w:bCs/>
          <w:noProof/>
        </w:rPr>
      </w:sdtEndPr>
      <w:sdtContent>
        <w:p w14:paraId="40CCBBBB" w14:textId="77777777" w:rsidR="002E6F20" w:rsidRDefault="002E6F20">
          <w:pPr>
            <w:pStyle w:val="TOCHeading"/>
          </w:pPr>
          <w:r>
            <w:t>Table of Contents</w:t>
          </w:r>
        </w:p>
        <w:p w14:paraId="35FABD62" w14:textId="2AEDF47A" w:rsidR="00CF5202" w:rsidRDefault="001E1AD4">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7099818" w:history="1">
            <w:r w:rsidR="00CF5202" w:rsidRPr="0027104C">
              <w:rPr>
                <w:rStyle w:val="Hyperlink"/>
                <w:b/>
                <w:noProof/>
              </w:rPr>
              <w:t>Introduction</w:t>
            </w:r>
            <w:r w:rsidR="00CF5202">
              <w:rPr>
                <w:noProof/>
                <w:webHidden/>
              </w:rPr>
              <w:tab/>
            </w:r>
            <w:r w:rsidR="00CF5202">
              <w:rPr>
                <w:noProof/>
                <w:webHidden/>
              </w:rPr>
              <w:fldChar w:fldCharType="begin"/>
            </w:r>
            <w:r w:rsidR="00CF5202">
              <w:rPr>
                <w:noProof/>
                <w:webHidden/>
              </w:rPr>
              <w:instrText xml:space="preserve"> PAGEREF _Toc167099818 \h </w:instrText>
            </w:r>
            <w:r w:rsidR="00CF5202">
              <w:rPr>
                <w:noProof/>
                <w:webHidden/>
              </w:rPr>
            </w:r>
            <w:r w:rsidR="00CF5202">
              <w:rPr>
                <w:noProof/>
                <w:webHidden/>
              </w:rPr>
              <w:fldChar w:fldCharType="separate"/>
            </w:r>
            <w:r w:rsidR="00CF5202">
              <w:rPr>
                <w:noProof/>
                <w:webHidden/>
              </w:rPr>
              <w:t>3</w:t>
            </w:r>
            <w:r w:rsidR="00CF5202">
              <w:rPr>
                <w:noProof/>
                <w:webHidden/>
              </w:rPr>
              <w:fldChar w:fldCharType="end"/>
            </w:r>
          </w:hyperlink>
        </w:p>
        <w:p w14:paraId="6F40337D" w14:textId="369AB988" w:rsidR="00CF5202" w:rsidRDefault="00CF5202">
          <w:pPr>
            <w:pStyle w:val="TOC1"/>
            <w:tabs>
              <w:tab w:val="right" w:leader="dot" w:pos="9016"/>
            </w:tabs>
            <w:rPr>
              <w:rFonts w:eastAsiaTheme="minorEastAsia"/>
              <w:noProof/>
              <w:kern w:val="2"/>
              <w:sz w:val="24"/>
              <w:szCs w:val="24"/>
              <w:lang w:eastAsia="en-GB"/>
              <w14:ligatures w14:val="standardContextual"/>
            </w:rPr>
          </w:pPr>
          <w:hyperlink w:anchor="_Toc167099819" w:history="1">
            <w:r w:rsidRPr="0027104C">
              <w:rPr>
                <w:rStyle w:val="Hyperlink"/>
                <w:b/>
                <w:noProof/>
              </w:rPr>
              <w:t>Task 1</w:t>
            </w:r>
            <w:r>
              <w:rPr>
                <w:noProof/>
                <w:webHidden/>
              </w:rPr>
              <w:tab/>
            </w:r>
            <w:r>
              <w:rPr>
                <w:noProof/>
                <w:webHidden/>
              </w:rPr>
              <w:fldChar w:fldCharType="begin"/>
            </w:r>
            <w:r>
              <w:rPr>
                <w:noProof/>
                <w:webHidden/>
              </w:rPr>
              <w:instrText xml:space="preserve"> PAGEREF _Toc167099819 \h </w:instrText>
            </w:r>
            <w:r>
              <w:rPr>
                <w:noProof/>
                <w:webHidden/>
              </w:rPr>
            </w:r>
            <w:r>
              <w:rPr>
                <w:noProof/>
                <w:webHidden/>
              </w:rPr>
              <w:fldChar w:fldCharType="separate"/>
            </w:r>
            <w:r>
              <w:rPr>
                <w:noProof/>
                <w:webHidden/>
              </w:rPr>
              <w:t>4</w:t>
            </w:r>
            <w:r>
              <w:rPr>
                <w:noProof/>
                <w:webHidden/>
              </w:rPr>
              <w:fldChar w:fldCharType="end"/>
            </w:r>
          </w:hyperlink>
        </w:p>
        <w:p w14:paraId="0D0428EA" w14:textId="2218EBF0" w:rsidR="00CF5202" w:rsidRDefault="00CF5202">
          <w:pPr>
            <w:pStyle w:val="TOC2"/>
            <w:tabs>
              <w:tab w:val="right" w:leader="dot" w:pos="9016"/>
            </w:tabs>
            <w:rPr>
              <w:rFonts w:eastAsiaTheme="minorEastAsia"/>
              <w:noProof/>
              <w:kern w:val="2"/>
              <w:sz w:val="24"/>
              <w:szCs w:val="24"/>
              <w:lang w:eastAsia="en-GB"/>
              <w14:ligatures w14:val="standardContextual"/>
            </w:rPr>
          </w:pPr>
          <w:hyperlink w:anchor="_Toc167099820" w:history="1">
            <w:r w:rsidRPr="0027104C">
              <w:rPr>
                <w:rStyle w:val="Hyperlink"/>
                <w:noProof/>
              </w:rPr>
              <w:t>Principles of PID</w:t>
            </w:r>
            <w:r>
              <w:rPr>
                <w:noProof/>
                <w:webHidden/>
              </w:rPr>
              <w:tab/>
            </w:r>
            <w:r>
              <w:rPr>
                <w:noProof/>
                <w:webHidden/>
              </w:rPr>
              <w:fldChar w:fldCharType="begin"/>
            </w:r>
            <w:r>
              <w:rPr>
                <w:noProof/>
                <w:webHidden/>
              </w:rPr>
              <w:instrText xml:space="preserve"> PAGEREF _Toc167099820 \h </w:instrText>
            </w:r>
            <w:r>
              <w:rPr>
                <w:noProof/>
                <w:webHidden/>
              </w:rPr>
            </w:r>
            <w:r>
              <w:rPr>
                <w:noProof/>
                <w:webHidden/>
              </w:rPr>
              <w:fldChar w:fldCharType="separate"/>
            </w:r>
            <w:r>
              <w:rPr>
                <w:noProof/>
                <w:webHidden/>
              </w:rPr>
              <w:t>4</w:t>
            </w:r>
            <w:r>
              <w:rPr>
                <w:noProof/>
                <w:webHidden/>
              </w:rPr>
              <w:fldChar w:fldCharType="end"/>
            </w:r>
          </w:hyperlink>
        </w:p>
        <w:p w14:paraId="73A25F10" w14:textId="0480609B" w:rsidR="00CF5202" w:rsidRDefault="00CF5202">
          <w:pPr>
            <w:pStyle w:val="TOC2"/>
            <w:tabs>
              <w:tab w:val="right" w:leader="dot" w:pos="9016"/>
            </w:tabs>
            <w:rPr>
              <w:rFonts w:eastAsiaTheme="minorEastAsia"/>
              <w:noProof/>
              <w:kern w:val="2"/>
              <w:sz w:val="24"/>
              <w:szCs w:val="24"/>
              <w:lang w:eastAsia="en-GB"/>
              <w14:ligatures w14:val="standardContextual"/>
            </w:rPr>
          </w:pPr>
          <w:hyperlink w:anchor="_Toc167099821" w:history="1">
            <w:r w:rsidRPr="0027104C">
              <w:rPr>
                <w:rStyle w:val="Hyperlink"/>
                <w:noProof/>
              </w:rPr>
              <w:t>Zeigler Nichols tuning method</w:t>
            </w:r>
            <w:r>
              <w:rPr>
                <w:noProof/>
                <w:webHidden/>
              </w:rPr>
              <w:tab/>
            </w:r>
            <w:r>
              <w:rPr>
                <w:noProof/>
                <w:webHidden/>
              </w:rPr>
              <w:fldChar w:fldCharType="begin"/>
            </w:r>
            <w:r>
              <w:rPr>
                <w:noProof/>
                <w:webHidden/>
              </w:rPr>
              <w:instrText xml:space="preserve"> PAGEREF _Toc167099821 \h </w:instrText>
            </w:r>
            <w:r>
              <w:rPr>
                <w:noProof/>
                <w:webHidden/>
              </w:rPr>
            </w:r>
            <w:r>
              <w:rPr>
                <w:noProof/>
                <w:webHidden/>
              </w:rPr>
              <w:fldChar w:fldCharType="separate"/>
            </w:r>
            <w:r>
              <w:rPr>
                <w:noProof/>
                <w:webHidden/>
              </w:rPr>
              <w:t>4</w:t>
            </w:r>
            <w:r>
              <w:rPr>
                <w:noProof/>
                <w:webHidden/>
              </w:rPr>
              <w:fldChar w:fldCharType="end"/>
            </w:r>
          </w:hyperlink>
        </w:p>
        <w:p w14:paraId="3725E2A6" w14:textId="2ED9EFCF" w:rsidR="00CF5202" w:rsidRDefault="00CF5202">
          <w:pPr>
            <w:pStyle w:val="TOC1"/>
            <w:tabs>
              <w:tab w:val="right" w:leader="dot" w:pos="9016"/>
            </w:tabs>
            <w:rPr>
              <w:rFonts w:eastAsiaTheme="minorEastAsia"/>
              <w:noProof/>
              <w:kern w:val="2"/>
              <w:sz w:val="24"/>
              <w:szCs w:val="24"/>
              <w:lang w:eastAsia="en-GB"/>
              <w14:ligatures w14:val="standardContextual"/>
            </w:rPr>
          </w:pPr>
          <w:hyperlink w:anchor="_Toc167099822" w:history="1">
            <w:r w:rsidRPr="0027104C">
              <w:rPr>
                <w:rStyle w:val="Hyperlink"/>
                <w:b/>
                <w:noProof/>
              </w:rPr>
              <w:t>Task 2</w:t>
            </w:r>
            <w:r>
              <w:rPr>
                <w:noProof/>
                <w:webHidden/>
              </w:rPr>
              <w:tab/>
            </w:r>
            <w:r>
              <w:rPr>
                <w:noProof/>
                <w:webHidden/>
              </w:rPr>
              <w:fldChar w:fldCharType="begin"/>
            </w:r>
            <w:r>
              <w:rPr>
                <w:noProof/>
                <w:webHidden/>
              </w:rPr>
              <w:instrText xml:space="preserve"> PAGEREF _Toc167099822 \h </w:instrText>
            </w:r>
            <w:r>
              <w:rPr>
                <w:noProof/>
                <w:webHidden/>
              </w:rPr>
            </w:r>
            <w:r>
              <w:rPr>
                <w:noProof/>
                <w:webHidden/>
              </w:rPr>
              <w:fldChar w:fldCharType="separate"/>
            </w:r>
            <w:r>
              <w:rPr>
                <w:noProof/>
                <w:webHidden/>
              </w:rPr>
              <w:t>5</w:t>
            </w:r>
            <w:r>
              <w:rPr>
                <w:noProof/>
                <w:webHidden/>
              </w:rPr>
              <w:fldChar w:fldCharType="end"/>
            </w:r>
          </w:hyperlink>
        </w:p>
        <w:p w14:paraId="4374BB45" w14:textId="0355435E" w:rsidR="00CF5202" w:rsidRDefault="00CF5202">
          <w:pPr>
            <w:pStyle w:val="TOC2"/>
            <w:tabs>
              <w:tab w:val="right" w:leader="dot" w:pos="9016"/>
            </w:tabs>
            <w:rPr>
              <w:rFonts w:eastAsiaTheme="minorEastAsia"/>
              <w:noProof/>
              <w:kern w:val="2"/>
              <w:sz w:val="24"/>
              <w:szCs w:val="24"/>
              <w:lang w:eastAsia="en-GB"/>
              <w14:ligatures w14:val="standardContextual"/>
            </w:rPr>
          </w:pPr>
          <w:hyperlink w:anchor="_Toc167099823" w:history="1">
            <w:r w:rsidRPr="0027104C">
              <w:rPr>
                <w:rStyle w:val="Hyperlink"/>
                <w:noProof/>
              </w:rPr>
              <w:t>Signal Flow diagram</w:t>
            </w:r>
            <w:r>
              <w:rPr>
                <w:noProof/>
                <w:webHidden/>
              </w:rPr>
              <w:tab/>
            </w:r>
            <w:r>
              <w:rPr>
                <w:noProof/>
                <w:webHidden/>
              </w:rPr>
              <w:fldChar w:fldCharType="begin"/>
            </w:r>
            <w:r>
              <w:rPr>
                <w:noProof/>
                <w:webHidden/>
              </w:rPr>
              <w:instrText xml:space="preserve"> PAGEREF _Toc167099823 \h </w:instrText>
            </w:r>
            <w:r>
              <w:rPr>
                <w:noProof/>
                <w:webHidden/>
              </w:rPr>
            </w:r>
            <w:r>
              <w:rPr>
                <w:noProof/>
                <w:webHidden/>
              </w:rPr>
              <w:fldChar w:fldCharType="separate"/>
            </w:r>
            <w:r>
              <w:rPr>
                <w:noProof/>
                <w:webHidden/>
              </w:rPr>
              <w:t>5</w:t>
            </w:r>
            <w:r>
              <w:rPr>
                <w:noProof/>
                <w:webHidden/>
              </w:rPr>
              <w:fldChar w:fldCharType="end"/>
            </w:r>
          </w:hyperlink>
        </w:p>
        <w:p w14:paraId="70410C0C" w14:textId="3568FB25" w:rsidR="00CF5202" w:rsidRDefault="00CF5202">
          <w:pPr>
            <w:pStyle w:val="TOC2"/>
            <w:tabs>
              <w:tab w:val="right" w:leader="dot" w:pos="9016"/>
            </w:tabs>
            <w:rPr>
              <w:rFonts w:eastAsiaTheme="minorEastAsia"/>
              <w:noProof/>
              <w:kern w:val="2"/>
              <w:sz w:val="24"/>
              <w:szCs w:val="24"/>
              <w:lang w:eastAsia="en-GB"/>
              <w14:ligatures w14:val="standardContextual"/>
            </w:rPr>
          </w:pPr>
          <w:hyperlink w:anchor="_Toc167099824" w:history="1">
            <w:r w:rsidRPr="0027104C">
              <w:rPr>
                <w:rStyle w:val="Hyperlink"/>
                <w:noProof/>
              </w:rPr>
              <w:t>Mason’s Gain formula</w:t>
            </w:r>
            <w:r>
              <w:rPr>
                <w:noProof/>
                <w:webHidden/>
              </w:rPr>
              <w:tab/>
            </w:r>
            <w:r>
              <w:rPr>
                <w:noProof/>
                <w:webHidden/>
              </w:rPr>
              <w:fldChar w:fldCharType="begin"/>
            </w:r>
            <w:r>
              <w:rPr>
                <w:noProof/>
                <w:webHidden/>
              </w:rPr>
              <w:instrText xml:space="preserve"> PAGEREF _Toc167099824 \h </w:instrText>
            </w:r>
            <w:r>
              <w:rPr>
                <w:noProof/>
                <w:webHidden/>
              </w:rPr>
            </w:r>
            <w:r>
              <w:rPr>
                <w:noProof/>
                <w:webHidden/>
              </w:rPr>
              <w:fldChar w:fldCharType="separate"/>
            </w:r>
            <w:r>
              <w:rPr>
                <w:noProof/>
                <w:webHidden/>
              </w:rPr>
              <w:t>5</w:t>
            </w:r>
            <w:r>
              <w:rPr>
                <w:noProof/>
                <w:webHidden/>
              </w:rPr>
              <w:fldChar w:fldCharType="end"/>
            </w:r>
          </w:hyperlink>
        </w:p>
        <w:p w14:paraId="0A781B3A" w14:textId="6F8F111F" w:rsidR="00CF5202" w:rsidRDefault="00CF5202">
          <w:pPr>
            <w:pStyle w:val="TOC1"/>
            <w:tabs>
              <w:tab w:val="right" w:leader="dot" w:pos="9016"/>
            </w:tabs>
            <w:rPr>
              <w:rFonts w:eastAsiaTheme="minorEastAsia"/>
              <w:noProof/>
              <w:kern w:val="2"/>
              <w:sz w:val="24"/>
              <w:szCs w:val="24"/>
              <w:lang w:eastAsia="en-GB"/>
              <w14:ligatures w14:val="standardContextual"/>
            </w:rPr>
          </w:pPr>
          <w:hyperlink w:anchor="_Toc167099825" w:history="1">
            <w:r w:rsidRPr="0027104C">
              <w:rPr>
                <w:rStyle w:val="Hyperlink"/>
                <w:b/>
                <w:noProof/>
              </w:rPr>
              <w:t>Task 3</w:t>
            </w:r>
            <w:r>
              <w:rPr>
                <w:noProof/>
                <w:webHidden/>
              </w:rPr>
              <w:tab/>
            </w:r>
            <w:r>
              <w:rPr>
                <w:noProof/>
                <w:webHidden/>
              </w:rPr>
              <w:fldChar w:fldCharType="begin"/>
            </w:r>
            <w:r>
              <w:rPr>
                <w:noProof/>
                <w:webHidden/>
              </w:rPr>
              <w:instrText xml:space="preserve"> PAGEREF _Toc167099825 \h </w:instrText>
            </w:r>
            <w:r>
              <w:rPr>
                <w:noProof/>
                <w:webHidden/>
              </w:rPr>
            </w:r>
            <w:r>
              <w:rPr>
                <w:noProof/>
                <w:webHidden/>
              </w:rPr>
              <w:fldChar w:fldCharType="separate"/>
            </w:r>
            <w:r>
              <w:rPr>
                <w:noProof/>
                <w:webHidden/>
              </w:rPr>
              <w:t>6</w:t>
            </w:r>
            <w:r>
              <w:rPr>
                <w:noProof/>
                <w:webHidden/>
              </w:rPr>
              <w:fldChar w:fldCharType="end"/>
            </w:r>
          </w:hyperlink>
        </w:p>
        <w:p w14:paraId="3CB94514" w14:textId="5B55F895" w:rsidR="00CF5202" w:rsidRDefault="00CF5202">
          <w:pPr>
            <w:pStyle w:val="TOC2"/>
            <w:tabs>
              <w:tab w:val="right" w:leader="dot" w:pos="9016"/>
            </w:tabs>
            <w:rPr>
              <w:rFonts w:eastAsiaTheme="minorEastAsia"/>
              <w:noProof/>
              <w:kern w:val="2"/>
              <w:sz w:val="24"/>
              <w:szCs w:val="24"/>
              <w:lang w:eastAsia="en-GB"/>
              <w14:ligatures w14:val="standardContextual"/>
            </w:rPr>
          </w:pPr>
          <w:hyperlink w:anchor="_Toc167099826" w:history="1">
            <w:r w:rsidRPr="0027104C">
              <w:rPr>
                <w:rStyle w:val="Hyperlink"/>
                <w:noProof/>
              </w:rPr>
              <w:t>State Space modelling</w:t>
            </w:r>
            <w:r>
              <w:rPr>
                <w:noProof/>
                <w:webHidden/>
              </w:rPr>
              <w:tab/>
            </w:r>
            <w:r>
              <w:rPr>
                <w:noProof/>
                <w:webHidden/>
              </w:rPr>
              <w:fldChar w:fldCharType="begin"/>
            </w:r>
            <w:r>
              <w:rPr>
                <w:noProof/>
                <w:webHidden/>
              </w:rPr>
              <w:instrText xml:space="preserve"> PAGEREF _Toc167099826 \h </w:instrText>
            </w:r>
            <w:r>
              <w:rPr>
                <w:noProof/>
                <w:webHidden/>
              </w:rPr>
            </w:r>
            <w:r>
              <w:rPr>
                <w:noProof/>
                <w:webHidden/>
              </w:rPr>
              <w:fldChar w:fldCharType="separate"/>
            </w:r>
            <w:r>
              <w:rPr>
                <w:noProof/>
                <w:webHidden/>
              </w:rPr>
              <w:t>6</w:t>
            </w:r>
            <w:r>
              <w:rPr>
                <w:noProof/>
                <w:webHidden/>
              </w:rPr>
              <w:fldChar w:fldCharType="end"/>
            </w:r>
          </w:hyperlink>
        </w:p>
        <w:p w14:paraId="2A9BF545" w14:textId="07DBC31A" w:rsidR="00CF5202" w:rsidRDefault="00CF5202">
          <w:pPr>
            <w:pStyle w:val="TOC2"/>
            <w:tabs>
              <w:tab w:val="right" w:leader="dot" w:pos="9016"/>
            </w:tabs>
            <w:rPr>
              <w:rFonts w:eastAsiaTheme="minorEastAsia"/>
              <w:noProof/>
              <w:kern w:val="2"/>
              <w:sz w:val="24"/>
              <w:szCs w:val="24"/>
              <w:lang w:eastAsia="en-GB"/>
              <w14:ligatures w14:val="standardContextual"/>
            </w:rPr>
          </w:pPr>
          <w:hyperlink w:anchor="_Toc167099827" w:history="1">
            <w:r w:rsidRPr="0027104C">
              <w:rPr>
                <w:rStyle w:val="Hyperlink"/>
                <w:noProof/>
              </w:rPr>
              <w:t>Obtaining a state space model</w:t>
            </w:r>
            <w:r>
              <w:rPr>
                <w:noProof/>
                <w:webHidden/>
              </w:rPr>
              <w:tab/>
            </w:r>
            <w:r>
              <w:rPr>
                <w:noProof/>
                <w:webHidden/>
              </w:rPr>
              <w:fldChar w:fldCharType="begin"/>
            </w:r>
            <w:r>
              <w:rPr>
                <w:noProof/>
                <w:webHidden/>
              </w:rPr>
              <w:instrText xml:space="preserve"> PAGEREF _Toc167099827 \h </w:instrText>
            </w:r>
            <w:r>
              <w:rPr>
                <w:noProof/>
                <w:webHidden/>
              </w:rPr>
            </w:r>
            <w:r>
              <w:rPr>
                <w:noProof/>
                <w:webHidden/>
              </w:rPr>
              <w:fldChar w:fldCharType="separate"/>
            </w:r>
            <w:r>
              <w:rPr>
                <w:noProof/>
                <w:webHidden/>
              </w:rPr>
              <w:t>6</w:t>
            </w:r>
            <w:r>
              <w:rPr>
                <w:noProof/>
                <w:webHidden/>
              </w:rPr>
              <w:fldChar w:fldCharType="end"/>
            </w:r>
          </w:hyperlink>
        </w:p>
        <w:p w14:paraId="3C1D2C36" w14:textId="660EACA0" w:rsidR="00CF5202" w:rsidRDefault="00CF5202">
          <w:pPr>
            <w:pStyle w:val="TOC1"/>
            <w:tabs>
              <w:tab w:val="right" w:leader="dot" w:pos="9016"/>
            </w:tabs>
            <w:rPr>
              <w:rFonts w:eastAsiaTheme="minorEastAsia"/>
              <w:noProof/>
              <w:kern w:val="2"/>
              <w:sz w:val="24"/>
              <w:szCs w:val="24"/>
              <w:lang w:eastAsia="en-GB"/>
              <w14:ligatures w14:val="standardContextual"/>
            </w:rPr>
          </w:pPr>
          <w:hyperlink w:anchor="_Toc167099828" w:history="1">
            <w:r w:rsidRPr="0027104C">
              <w:rPr>
                <w:rStyle w:val="Hyperlink"/>
                <w:b/>
                <w:noProof/>
              </w:rPr>
              <w:t>Task 4</w:t>
            </w:r>
            <w:r>
              <w:rPr>
                <w:noProof/>
                <w:webHidden/>
              </w:rPr>
              <w:tab/>
            </w:r>
            <w:r>
              <w:rPr>
                <w:noProof/>
                <w:webHidden/>
              </w:rPr>
              <w:fldChar w:fldCharType="begin"/>
            </w:r>
            <w:r>
              <w:rPr>
                <w:noProof/>
                <w:webHidden/>
              </w:rPr>
              <w:instrText xml:space="preserve"> PAGEREF _Toc167099828 \h </w:instrText>
            </w:r>
            <w:r>
              <w:rPr>
                <w:noProof/>
                <w:webHidden/>
              </w:rPr>
            </w:r>
            <w:r>
              <w:rPr>
                <w:noProof/>
                <w:webHidden/>
              </w:rPr>
              <w:fldChar w:fldCharType="separate"/>
            </w:r>
            <w:r>
              <w:rPr>
                <w:noProof/>
                <w:webHidden/>
              </w:rPr>
              <w:t>7</w:t>
            </w:r>
            <w:r>
              <w:rPr>
                <w:noProof/>
                <w:webHidden/>
              </w:rPr>
              <w:fldChar w:fldCharType="end"/>
            </w:r>
          </w:hyperlink>
        </w:p>
        <w:p w14:paraId="4635ECC8" w14:textId="3775A50C" w:rsidR="00CF5202" w:rsidRDefault="00CF5202">
          <w:pPr>
            <w:pStyle w:val="TOC2"/>
            <w:tabs>
              <w:tab w:val="right" w:leader="dot" w:pos="9016"/>
            </w:tabs>
            <w:rPr>
              <w:rFonts w:eastAsiaTheme="minorEastAsia"/>
              <w:noProof/>
              <w:kern w:val="2"/>
              <w:sz w:val="24"/>
              <w:szCs w:val="24"/>
              <w:lang w:eastAsia="en-GB"/>
              <w14:ligatures w14:val="standardContextual"/>
            </w:rPr>
          </w:pPr>
          <w:hyperlink w:anchor="_Toc167099829" w:history="1">
            <w:r w:rsidRPr="0027104C">
              <w:rPr>
                <w:rStyle w:val="Hyperlink"/>
                <w:noProof/>
              </w:rPr>
              <w:t>Root Locus Analysis</w:t>
            </w:r>
            <w:r>
              <w:rPr>
                <w:noProof/>
                <w:webHidden/>
              </w:rPr>
              <w:tab/>
            </w:r>
            <w:r>
              <w:rPr>
                <w:noProof/>
                <w:webHidden/>
              </w:rPr>
              <w:fldChar w:fldCharType="begin"/>
            </w:r>
            <w:r>
              <w:rPr>
                <w:noProof/>
                <w:webHidden/>
              </w:rPr>
              <w:instrText xml:space="preserve"> PAGEREF _Toc167099829 \h </w:instrText>
            </w:r>
            <w:r>
              <w:rPr>
                <w:noProof/>
                <w:webHidden/>
              </w:rPr>
            </w:r>
            <w:r>
              <w:rPr>
                <w:noProof/>
                <w:webHidden/>
              </w:rPr>
              <w:fldChar w:fldCharType="separate"/>
            </w:r>
            <w:r>
              <w:rPr>
                <w:noProof/>
                <w:webHidden/>
              </w:rPr>
              <w:t>7</w:t>
            </w:r>
            <w:r>
              <w:rPr>
                <w:noProof/>
                <w:webHidden/>
              </w:rPr>
              <w:fldChar w:fldCharType="end"/>
            </w:r>
          </w:hyperlink>
        </w:p>
        <w:p w14:paraId="1DC99458" w14:textId="4DE7AAF5" w:rsidR="00CF5202" w:rsidRDefault="00CF5202">
          <w:pPr>
            <w:pStyle w:val="TOC2"/>
            <w:tabs>
              <w:tab w:val="right" w:leader="dot" w:pos="9016"/>
            </w:tabs>
            <w:rPr>
              <w:rFonts w:eastAsiaTheme="minorEastAsia"/>
              <w:noProof/>
              <w:kern w:val="2"/>
              <w:sz w:val="24"/>
              <w:szCs w:val="24"/>
              <w:lang w:eastAsia="en-GB"/>
              <w14:ligatures w14:val="standardContextual"/>
            </w:rPr>
          </w:pPr>
          <w:hyperlink w:anchor="_Toc167099830" w:history="1">
            <w:r w:rsidRPr="0027104C">
              <w:rPr>
                <w:rStyle w:val="Hyperlink"/>
                <w:noProof/>
              </w:rPr>
              <w:t>Root locus diagram</w:t>
            </w:r>
            <w:r>
              <w:rPr>
                <w:noProof/>
                <w:webHidden/>
              </w:rPr>
              <w:tab/>
            </w:r>
            <w:r>
              <w:rPr>
                <w:noProof/>
                <w:webHidden/>
              </w:rPr>
              <w:fldChar w:fldCharType="begin"/>
            </w:r>
            <w:r>
              <w:rPr>
                <w:noProof/>
                <w:webHidden/>
              </w:rPr>
              <w:instrText xml:space="preserve"> PAGEREF _Toc167099830 \h </w:instrText>
            </w:r>
            <w:r>
              <w:rPr>
                <w:noProof/>
                <w:webHidden/>
              </w:rPr>
            </w:r>
            <w:r>
              <w:rPr>
                <w:noProof/>
                <w:webHidden/>
              </w:rPr>
              <w:fldChar w:fldCharType="separate"/>
            </w:r>
            <w:r>
              <w:rPr>
                <w:noProof/>
                <w:webHidden/>
              </w:rPr>
              <w:t>7</w:t>
            </w:r>
            <w:r>
              <w:rPr>
                <w:noProof/>
                <w:webHidden/>
              </w:rPr>
              <w:fldChar w:fldCharType="end"/>
            </w:r>
          </w:hyperlink>
        </w:p>
        <w:p w14:paraId="594CA5B8" w14:textId="254743A9" w:rsidR="00CF5202" w:rsidRDefault="00CF5202">
          <w:pPr>
            <w:pStyle w:val="TOC1"/>
            <w:tabs>
              <w:tab w:val="right" w:leader="dot" w:pos="9016"/>
            </w:tabs>
            <w:rPr>
              <w:rFonts w:eastAsiaTheme="minorEastAsia"/>
              <w:noProof/>
              <w:kern w:val="2"/>
              <w:sz w:val="24"/>
              <w:szCs w:val="24"/>
              <w:lang w:eastAsia="en-GB"/>
              <w14:ligatures w14:val="standardContextual"/>
            </w:rPr>
          </w:pPr>
          <w:hyperlink w:anchor="_Toc167099831" w:history="1">
            <w:r w:rsidRPr="0027104C">
              <w:rPr>
                <w:rStyle w:val="Hyperlink"/>
                <w:b/>
                <w:noProof/>
              </w:rPr>
              <w:t>Task 5</w:t>
            </w:r>
            <w:r>
              <w:rPr>
                <w:noProof/>
                <w:webHidden/>
              </w:rPr>
              <w:tab/>
            </w:r>
            <w:r>
              <w:rPr>
                <w:noProof/>
                <w:webHidden/>
              </w:rPr>
              <w:fldChar w:fldCharType="begin"/>
            </w:r>
            <w:r>
              <w:rPr>
                <w:noProof/>
                <w:webHidden/>
              </w:rPr>
              <w:instrText xml:space="preserve"> PAGEREF _Toc167099831 \h </w:instrText>
            </w:r>
            <w:r>
              <w:rPr>
                <w:noProof/>
                <w:webHidden/>
              </w:rPr>
            </w:r>
            <w:r>
              <w:rPr>
                <w:noProof/>
                <w:webHidden/>
              </w:rPr>
              <w:fldChar w:fldCharType="separate"/>
            </w:r>
            <w:r>
              <w:rPr>
                <w:noProof/>
                <w:webHidden/>
              </w:rPr>
              <w:t>9</w:t>
            </w:r>
            <w:r>
              <w:rPr>
                <w:noProof/>
                <w:webHidden/>
              </w:rPr>
              <w:fldChar w:fldCharType="end"/>
            </w:r>
          </w:hyperlink>
        </w:p>
        <w:p w14:paraId="6C7E750F" w14:textId="54C0C6DB" w:rsidR="00CF5202" w:rsidRDefault="00CF5202">
          <w:pPr>
            <w:pStyle w:val="TOC2"/>
            <w:tabs>
              <w:tab w:val="right" w:leader="dot" w:pos="9016"/>
            </w:tabs>
            <w:rPr>
              <w:rFonts w:eastAsiaTheme="minorEastAsia"/>
              <w:noProof/>
              <w:kern w:val="2"/>
              <w:sz w:val="24"/>
              <w:szCs w:val="24"/>
              <w:lang w:eastAsia="en-GB"/>
              <w14:ligatures w14:val="standardContextual"/>
            </w:rPr>
          </w:pPr>
          <w:hyperlink w:anchor="_Toc167099832" w:history="1">
            <w:r w:rsidRPr="0027104C">
              <w:rPr>
                <w:rStyle w:val="Hyperlink"/>
                <w:noProof/>
              </w:rPr>
              <w:t>What is a Bode diagram?</w:t>
            </w:r>
            <w:r>
              <w:rPr>
                <w:noProof/>
                <w:webHidden/>
              </w:rPr>
              <w:tab/>
            </w:r>
            <w:r>
              <w:rPr>
                <w:noProof/>
                <w:webHidden/>
              </w:rPr>
              <w:fldChar w:fldCharType="begin"/>
            </w:r>
            <w:r>
              <w:rPr>
                <w:noProof/>
                <w:webHidden/>
              </w:rPr>
              <w:instrText xml:space="preserve"> PAGEREF _Toc167099832 \h </w:instrText>
            </w:r>
            <w:r>
              <w:rPr>
                <w:noProof/>
                <w:webHidden/>
              </w:rPr>
            </w:r>
            <w:r>
              <w:rPr>
                <w:noProof/>
                <w:webHidden/>
              </w:rPr>
              <w:fldChar w:fldCharType="separate"/>
            </w:r>
            <w:r>
              <w:rPr>
                <w:noProof/>
                <w:webHidden/>
              </w:rPr>
              <w:t>9</w:t>
            </w:r>
            <w:r>
              <w:rPr>
                <w:noProof/>
                <w:webHidden/>
              </w:rPr>
              <w:fldChar w:fldCharType="end"/>
            </w:r>
          </w:hyperlink>
        </w:p>
        <w:p w14:paraId="4A5DABE5" w14:textId="4F177128" w:rsidR="00CF5202" w:rsidRDefault="00CF5202">
          <w:pPr>
            <w:pStyle w:val="TOC2"/>
            <w:tabs>
              <w:tab w:val="right" w:leader="dot" w:pos="9016"/>
            </w:tabs>
            <w:rPr>
              <w:rFonts w:eastAsiaTheme="minorEastAsia"/>
              <w:noProof/>
              <w:kern w:val="2"/>
              <w:sz w:val="24"/>
              <w:szCs w:val="24"/>
              <w:lang w:eastAsia="en-GB"/>
              <w14:ligatures w14:val="standardContextual"/>
            </w:rPr>
          </w:pPr>
          <w:hyperlink w:anchor="_Toc167099833" w:history="1">
            <w:r w:rsidRPr="0027104C">
              <w:rPr>
                <w:rStyle w:val="Hyperlink"/>
                <w:noProof/>
              </w:rPr>
              <w:t>How to make a Bode diagram</w:t>
            </w:r>
            <w:r>
              <w:rPr>
                <w:noProof/>
                <w:webHidden/>
              </w:rPr>
              <w:tab/>
            </w:r>
            <w:r>
              <w:rPr>
                <w:noProof/>
                <w:webHidden/>
              </w:rPr>
              <w:fldChar w:fldCharType="begin"/>
            </w:r>
            <w:r>
              <w:rPr>
                <w:noProof/>
                <w:webHidden/>
              </w:rPr>
              <w:instrText xml:space="preserve"> PAGEREF _Toc167099833 \h </w:instrText>
            </w:r>
            <w:r>
              <w:rPr>
                <w:noProof/>
                <w:webHidden/>
              </w:rPr>
            </w:r>
            <w:r>
              <w:rPr>
                <w:noProof/>
                <w:webHidden/>
              </w:rPr>
              <w:fldChar w:fldCharType="separate"/>
            </w:r>
            <w:r>
              <w:rPr>
                <w:noProof/>
                <w:webHidden/>
              </w:rPr>
              <w:t>9</w:t>
            </w:r>
            <w:r>
              <w:rPr>
                <w:noProof/>
                <w:webHidden/>
              </w:rPr>
              <w:fldChar w:fldCharType="end"/>
            </w:r>
          </w:hyperlink>
        </w:p>
        <w:p w14:paraId="06985C51" w14:textId="1EAFD0C7" w:rsidR="00CF5202" w:rsidRDefault="00CF5202">
          <w:pPr>
            <w:pStyle w:val="TOC2"/>
            <w:tabs>
              <w:tab w:val="right" w:leader="dot" w:pos="9016"/>
            </w:tabs>
            <w:rPr>
              <w:rFonts w:eastAsiaTheme="minorEastAsia"/>
              <w:noProof/>
              <w:kern w:val="2"/>
              <w:sz w:val="24"/>
              <w:szCs w:val="24"/>
              <w:lang w:eastAsia="en-GB"/>
              <w14:ligatures w14:val="standardContextual"/>
            </w:rPr>
          </w:pPr>
          <w:hyperlink w:anchor="_Toc167099834" w:history="1">
            <w:r w:rsidRPr="0027104C">
              <w:rPr>
                <w:rStyle w:val="Hyperlink"/>
                <w:rFonts w:eastAsia="Times New Roman"/>
                <w:noProof/>
                <w:lang w:eastAsia="en-GB"/>
              </w:rPr>
              <w:t>What is a Nichols chart?</w:t>
            </w:r>
            <w:r>
              <w:rPr>
                <w:noProof/>
                <w:webHidden/>
              </w:rPr>
              <w:tab/>
            </w:r>
            <w:r>
              <w:rPr>
                <w:noProof/>
                <w:webHidden/>
              </w:rPr>
              <w:fldChar w:fldCharType="begin"/>
            </w:r>
            <w:r>
              <w:rPr>
                <w:noProof/>
                <w:webHidden/>
              </w:rPr>
              <w:instrText xml:space="preserve"> PAGEREF _Toc167099834 \h </w:instrText>
            </w:r>
            <w:r>
              <w:rPr>
                <w:noProof/>
                <w:webHidden/>
              </w:rPr>
            </w:r>
            <w:r>
              <w:rPr>
                <w:noProof/>
                <w:webHidden/>
              </w:rPr>
              <w:fldChar w:fldCharType="separate"/>
            </w:r>
            <w:r>
              <w:rPr>
                <w:noProof/>
                <w:webHidden/>
              </w:rPr>
              <w:t>10</w:t>
            </w:r>
            <w:r>
              <w:rPr>
                <w:noProof/>
                <w:webHidden/>
              </w:rPr>
              <w:fldChar w:fldCharType="end"/>
            </w:r>
          </w:hyperlink>
        </w:p>
        <w:p w14:paraId="1E1A4706" w14:textId="77DB58F7" w:rsidR="00CF5202" w:rsidRDefault="00CF5202">
          <w:pPr>
            <w:pStyle w:val="TOC2"/>
            <w:tabs>
              <w:tab w:val="right" w:leader="dot" w:pos="9016"/>
            </w:tabs>
            <w:rPr>
              <w:rFonts w:eastAsiaTheme="minorEastAsia"/>
              <w:noProof/>
              <w:kern w:val="2"/>
              <w:sz w:val="24"/>
              <w:szCs w:val="24"/>
              <w:lang w:eastAsia="en-GB"/>
              <w14:ligatures w14:val="standardContextual"/>
            </w:rPr>
          </w:pPr>
          <w:hyperlink w:anchor="_Toc167099835" w:history="1">
            <w:r w:rsidRPr="0027104C">
              <w:rPr>
                <w:rStyle w:val="Hyperlink"/>
                <w:noProof/>
              </w:rPr>
              <w:t>What are the advantages of using a Nichols chart?</w:t>
            </w:r>
            <w:r>
              <w:rPr>
                <w:noProof/>
                <w:webHidden/>
              </w:rPr>
              <w:tab/>
            </w:r>
            <w:r>
              <w:rPr>
                <w:noProof/>
                <w:webHidden/>
              </w:rPr>
              <w:fldChar w:fldCharType="begin"/>
            </w:r>
            <w:r>
              <w:rPr>
                <w:noProof/>
                <w:webHidden/>
              </w:rPr>
              <w:instrText xml:space="preserve"> PAGEREF _Toc167099835 \h </w:instrText>
            </w:r>
            <w:r>
              <w:rPr>
                <w:noProof/>
                <w:webHidden/>
              </w:rPr>
            </w:r>
            <w:r>
              <w:rPr>
                <w:noProof/>
                <w:webHidden/>
              </w:rPr>
              <w:fldChar w:fldCharType="separate"/>
            </w:r>
            <w:r>
              <w:rPr>
                <w:noProof/>
                <w:webHidden/>
              </w:rPr>
              <w:t>10</w:t>
            </w:r>
            <w:r>
              <w:rPr>
                <w:noProof/>
                <w:webHidden/>
              </w:rPr>
              <w:fldChar w:fldCharType="end"/>
            </w:r>
          </w:hyperlink>
        </w:p>
        <w:p w14:paraId="71238279" w14:textId="5E176A3E" w:rsidR="00CF5202" w:rsidRDefault="00CF5202">
          <w:pPr>
            <w:pStyle w:val="TOC2"/>
            <w:tabs>
              <w:tab w:val="right" w:leader="dot" w:pos="9016"/>
            </w:tabs>
            <w:rPr>
              <w:rFonts w:eastAsiaTheme="minorEastAsia"/>
              <w:noProof/>
              <w:kern w:val="2"/>
              <w:sz w:val="24"/>
              <w:szCs w:val="24"/>
              <w:lang w:eastAsia="en-GB"/>
              <w14:ligatures w14:val="standardContextual"/>
            </w:rPr>
          </w:pPr>
          <w:hyperlink w:anchor="_Toc167099836" w:history="1">
            <w:r w:rsidRPr="0027104C">
              <w:rPr>
                <w:rStyle w:val="Hyperlink"/>
                <w:noProof/>
              </w:rPr>
              <w:t>How to plot using Nichols chart</w:t>
            </w:r>
            <w:r>
              <w:rPr>
                <w:noProof/>
                <w:webHidden/>
              </w:rPr>
              <w:tab/>
            </w:r>
            <w:r>
              <w:rPr>
                <w:noProof/>
                <w:webHidden/>
              </w:rPr>
              <w:fldChar w:fldCharType="begin"/>
            </w:r>
            <w:r>
              <w:rPr>
                <w:noProof/>
                <w:webHidden/>
              </w:rPr>
              <w:instrText xml:space="preserve"> PAGEREF _Toc167099836 \h </w:instrText>
            </w:r>
            <w:r>
              <w:rPr>
                <w:noProof/>
                <w:webHidden/>
              </w:rPr>
            </w:r>
            <w:r>
              <w:rPr>
                <w:noProof/>
                <w:webHidden/>
              </w:rPr>
              <w:fldChar w:fldCharType="separate"/>
            </w:r>
            <w:r>
              <w:rPr>
                <w:noProof/>
                <w:webHidden/>
              </w:rPr>
              <w:t>10</w:t>
            </w:r>
            <w:r>
              <w:rPr>
                <w:noProof/>
                <w:webHidden/>
              </w:rPr>
              <w:fldChar w:fldCharType="end"/>
            </w:r>
          </w:hyperlink>
        </w:p>
        <w:p w14:paraId="7A515F3A" w14:textId="79E1DBCE" w:rsidR="00CF5202" w:rsidRDefault="00CF5202">
          <w:pPr>
            <w:pStyle w:val="TOC1"/>
            <w:tabs>
              <w:tab w:val="right" w:leader="dot" w:pos="9016"/>
            </w:tabs>
            <w:rPr>
              <w:rFonts w:eastAsiaTheme="minorEastAsia"/>
              <w:noProof/>
              <w:kern w:val="2"/>
              <w:sz w:val="24"/>
              <w:szCs w:val="24"/>
              <w:lang w:eastAsia="en-GB"/>
              <w14:ligatures w14:val="standardContextual"/>
            </w:rPr>
          </w:pPr>
          <w:hyperlink w:anchor="_Toc167099837" w:history="1">
            <w:r w:rsidRPr="0027104C">
              <w:rPr>
                <w:rStyle w:val="Hyperlink"/>
                <w:b/>
                <w:noProof/>
              </w:rPr>
              <w:t>References</w:t>
            </w:r>
            <w:r>
              <w:rPr>
                <w:noProof/>
                <w:webHidden/>
              </w:rPr>
              <w:tab/>
            </w:r>
            <w:r>
              <w:rPr>
                <w:noProof/>
                <w:webHidden/>
              </w:rPr>
              <w:fldChar w:fldCharType="begin"/>
            </w:r>
            <w:r>
              <w:rPr>
                <w:noProof/>
                <w:webHidden/>
              </w:rPr>
              <w:instrText xml:space="preserve"> PAGEREF _Toc167099837 \h </w:instrText>
            </w:r>
            <w:r>
              <w:rPr>
                <w:noProof/>
                <w:webHidden/>
              </w:rPr>
            </w:r>
            <w:r>
              <w:rPr>
                <w:noProof/>
                <w:webHidden/>
              </w:rPr>
              <w:fldChar w:fldCharType="separate"/>
            </w:r>
            <w:r>
              <w:rPr>
                <w:noProof/>
                <w:webHidden/>
              </w:rPr>
              <w:t>11</w:t>
            </w:r>
            <w:r>
              <w:rPr>
                <w:noProof/>
                <w:webHidden/>
              </w:rPr>
              <w:fldChar w:fldCharType="end"/>
            </w:r>
          </w:hyperlink>
        </w:p>
        <w:p w14:paraId="784FC462" w14:textId="1EBF3D44" w:rsidR="002E6F20" w:rsidRDefault="001E1AD4">
          <w:r>
            <w:rPr>
              <w:b/>
              <w:bCs/>
              <w:noProof/>
              <w:lang w:val="en-US"/>
            </w:rPr>
            <w:fldChar w:fldCharType="end"/>
          </w:r>
        </w:p>
      </w:sdtContent>
    </w:sdt>
    <w:p w14:paraId="272DD9FD" w14:textId="77777777" w:rsidR="002E6F20" w:rsidRDefault="002E6F20" w:rsidP="00A534DF"/>
    <w:p w14:paraId="25109874" w14:textId="77777777" w:rsidR="002E6F20" w:rsidRDefault="002E6F20" w:rsidP="002E6F20">
      <w:r>
        <w:br w:type="page"/>
      </w:r>
    </w:p>
    <w:p w14:paraId="08B54FF1" w14:textId="77777777" w:rsidR="002E6F20" w:rsidRDefault="002E6F20" w:rsidP="002E6F20">
      <w:pPr>
        <w:pStyle w:val="Heading1"/>
        <w:rPr>
          <w:b/>
          <w:u w:val="single"/>
        </w:rPr>
      </w:pPr>
      <w:bookmarkStart w:id="0" w:name="_Toc167099818"/>
      <w:r w:rsidRPr="002E6F20">
        <w:rPr>
          <w:b/>
          <w:u w:val="single"/>
        </w:rPr>
        <w:lastRenderedPageBreak/>
        <w:t>Introduction</w:t>
      </w:r>
      <w:bookmarkEnd w:id="0"/>
    </w:p>
    <w:p w14:paraId="2EC89410" w14:textId="77777777" w:rsidR="002E6F20" w:rsidRPr="00F33D7F" w:rsidRDefault="00F33D7F" w:rsidP="002E6F20">
      <w:pPr>
        <w:rPr>
          <w:rFonts w:asciiTheme="majorHAnsi" w:eastAsiaTheme="majorEastAsia" w:hAnsiTheme="majorHAnsi" w:cstheme="majorBidi"/>
          <w:color w:val="2F5496" w:themeColor="accent1" w:themeShade="BF"/>
          <w:sz w:val="24"/>
          <w:szCs w:val="24"/>
        </w:rPr>
      </w:pPr>
      <w:r w:rsidRPr="00F33D7F">
        <w:rPr>
          <w:sz w:val="24"/>
          <w:szCs w:val="24"/>
        </w:rPr>
        <w:t>I</w:t>
      </w:r>
      <w:r>
        <w:rPr>
          <w:sz w:val="24"/>
          <w:szCs w:val="24"/>
        </w:rPr>
        <w:t>n this assignment the tasks require me to research and get a better understanding into the different factors that make up a control system. This will involve research into PID (Proportional Integral Differential) control</w:t>
      </w:r>
      <w:r w:rsidR="0091662F">
        <w:rPr>
          <w:sz w:val="24"/>
          <w:szCs w:val="24"/>
        </w:rPr>
        <w:t>, along with its benefits and relative effects of the three terms</w:t>
      </w:r>
      <w:r>
        <w:rPr>
          <w:sz w:val="24"/>
          <w:szCs w:val="24"/>
        </w:rPr>
        <w:t>,</w:t>
      </w:r>
      <w:r w:rsidR="0091662F">
        <w:rPr>
          <w:sz w:val="24"/>
          <w:szCs w:val="24"/>
        </w:rPr>
        <w:t xml:space="preserve"> with a detailed description of the two Zeigler Nichols tuning methods and examples of how each method may and may not be applied with any limitations. The assignment also requires</w:t>
      </w:r>
      <w:r>
        <w:rPr>
          <w:sz w:val="24"/>
          <w:szCs w:val="24"/>
        </w:rPr>
        <w:t xml:space="preserve"> </w:t>
      </w:r>
      <w:r w:rsidR="0091662F">
        <w:rPr>
          <w:sz w:val="24"/>
          <w:szCs w:val="24"/>
        </w:rPr>
        <w:t xml:space="preserve">research into </w:t>
      </w:r>
      <w:r>
        <w:rPr>
          <w:sz w:val="24"/>
          <w:szCs w:val="24"/>
        </w:rPr>
        <w:t>Signal flow diagrams and applying Mason’s Gain, State Space modelling and obtaining it</w:t>
      </w:r>
      <w:r w:rsidR="0091662F">
        <w:rPr>
          <w:sz w:val="24"/>
          <w:szCs w:val="24"/>
        </w:rPr>
        <w:t>, Time domain analysis which includes the concept of root locus and representing systems using root locus whilst finding out values and finally, in depth research into Bode diagrams and Nichols chart along with a brief discussion on how they are to be used.</w:t>
      </w:r>
      <w:r w:rsidR="002E6F20" w:rsidRPr="00F33D7F">
        <w:rPr>
          <w:sz w:val="24"/>
          <w:szCs w:val="24"/>
        </w:rPr>
        <w:br w:type="page"/>
      </w:r>
    </w:p>
    <w:p w14:paraId="5FE4F68A" w14:textId="77777777" w:rsidR="002E6F20" w:rsidRDefault="002E6F20" w:rsidP="001C6C96">
      <w:pPr>
        <w:pStyle w:val="Heading1"/>
        <w:rPr>
          <w:b/>
          <w:u w:val="single"/>
        </w:rPr>
      </w:pPr>
      <w:bookmarkStart w:id="1" w:name="_Toc167099819"/>
      <w:r>
        <w:rPr>
          <w:b/>
          <w:u w:val="single"/>
        </w:rPr>
        <w:lastRenderedPageBreak/>
        <w:t>Task 1</w:t>
      </w:r>
      <w:bookmarkEnd w:id="1"/>
    </w:p>
    <w:p w14:paraId="6DD2E5F8" w14:textId="77777777" w:rsidR="001C6C96" w:rsidRDefault="001C6C96" w:rsidP="001C6C96">
      <w:pPr>
        <w:pStyle w:val="Heading2"/>
        <w:rPr>
          <w:u w:val="single"/>
        </w:rPr>
      </w:pPr>
      <w:bookmarkStart w:id="2" w:name="_Toc167099820"/>
      <w:r w:rsidRPr="001C6C96">
        <w:rPr>
          <w:u w:val="single"/>
        </w:rPr>
        <w:t>Principles of PID</w:t>
      </w:r>
      <w:bookmarkEnd w:id="2"/>
    </w:p>
    <w:p w14:paraId="4ECD5321" w14:textId="326D77B9" w:rsidR="001C6C96" w:rsidRDefault="001C6C96" w:rsidP="001C6C96">
      <w:pPr>
        <w:jc w:val="center"/>
      </w:pPr>
      <w:r>
        <w:rPr>
          <w:noProof/>
        </w:rPr>
        <w:drawing>
          <wp:inline distT="0" distB="0" distL="0" distR="0" wp14:anchorId="45034AAB" wp14:editId="1CDEC9BA">
            <wp:extent cx="3897546" cy="1552575"/>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0228" b="8955"/>
                    <a:stretch/>
                  </pic:blipFill>
                  <pic:spPr bwMode="auto">
                    <a:xfrm>
                      <a:off x="0" y="0"/>
                      <a:ext cx="3929721" cy="1565392"/>
                    </a:xfrm>
                    <a:prstGeom prst="rect">
                      <a:avLst/>
                    </a:prstGeom>
                    <a:noFill/>
                    <a:ln>
                      <a:noFill/>
                    </a:ln>
                    <a:extLst>
                      <a:ext uri="{53640926-AAD7-44D8-BBD7-CCE9431645EC}">
                        <a14:shadowObscured xmlns:a14="http://schemas.microsoft.com/office/drawing/2010/main"/>
                      </a:ext>
                    </a:extLst>
                  </pic:spPr>
                </pic:pic>
              </a:graphicData>
            </a:graphic>
          </wp:inline>
        </w:drawing>
      </w:r>
      <w:sdt>
        <w:sdtPr>
          <w:id w:val="1877045524"/>
          <w:citation/>
        </w:sdtPr>
        <w:sdtEndPr/>
        <w:sdtContent>
          <w:r w:rsidR="007B3401">
            <w:fldChar w:fldCharType="begin"/>
          </w:r>
          <w:r w:rsidR="007B3401">
            <w:instrText xml:space="preserve">CITATION kEV \l 2057 </w:instrText>
          </w:r>
          <w:r w:rsidR="007B3401">
            <w:fldChar w:fldCharType="separate"/>
          </w:r>
          <w:r w:rsidR="003F5F36">
            <w:rPr>
              <w:noProof/>
            </w:rPr>
            <w:t xml:space="preserve"> </w:t>
          </w:r>
          <w:r w:rsidR="003F5F36" w:rsidRPr="003F5F36">
            <w:rPr>
              <w:noProof/>
            </w:rPr>
            <w:t>(McAleer, 2023)</w:t>
          </w:r>
          <w:r w:rsidR="007B3401">
            <w:fldChar w:fldCharType="end"/>
          </w:r>
        </w:sdtContent>
      </w:sdt>
    </w:p>
    <w:p w14:paraId="35FAF287" w14:textId="77777777" w:rsidR="007B3401" w:rsidRDefault="007B3401" w:rsidP="007B3401">
      <w:pPr>
        <w:spacing w:after="0" w:line="240" w:lineRule="auto"/>
        <w:rPr>
          <w:rFonts w:eastAsia="Times New Roman" w:cstheme="minorHAnsi"/>
          <w:sz w:val="24"/>
          <w:szCs w:val="24"/>
          <w:lang w:eastAsia="en-GB"/>
        </w:rPr>
      </w:pPr>
      <w:r w:rsidRPr="007B3401">
        <w:rPr>
          <w:rFonts w:eastAsia="Times New Roman" w:cstheme="minorHAnsi"/>
          <w:sz w:val="24"/>
          <w:szCs w:val="24"/>
          <w:lang w:eastAsia="en-GB"/>
        </w:rPr>
        <w:t>The basic concept underlying a PID controller is that each of the three terms proportional, integral, and derivative needs to be independently "tuned." An input is subjected to a correction factor that is computed based on the variation between these values. For instance, the heat will be turned up if the oven is colder than needed. The three steps are as follows:</w:t>
      </w:r>
    </w:p>
    <w:p w14:paraId="77370134" w14:textId="77777777" w:rsidR="007B3401" w:rsidRDefault="007B3401" w:rsidP="007B3401">
      <w:pPr>
        <w:pStyle w:val="ListParagraph"/>
        <w:numPr>
          <w:ilvl w:val="0"/>
          <w:numId w:val="4"/>
        </w:numPr>
        <w:spacing w:after="0" w:line="240" w:lineRule="auto"/>
        <w:rPr>
          <w:rFonts w:eastAsia="Times New Roman" w:cstheme="minorHAnsi"/>
          <w:sz w:val="24"/>
          <w:szCs w:val="24"/>
          <w:lang w:eastAsia="en-GB"/>
        </w:rPr>
      </w:pPr>
      <w:r w:rsidRPr="007B3401">
        <w:rPr>
          <w:rFonts w:eastAsia="Times New Roman" w:cstheme="minorHAnsi"/>
          <w:sz w:val="24"/>
          <w:szCs w:val="24"/>
          <w:lang w:eastAsia="en-GB"/>
        </w:rPr>
        <w:t xml:space="preserve">Adjusting a target in proportion to the difference is known as proportional tuning. Because the applied correction decreases as the difference gets closer to zero, the goal value is never reached. </w:t>
      </w:r>
      <w:r w:rsidRPr="007B3401">
        <w:rPr>
          <w:rFonts w:eastAsia="Times New Roman" w:cstheme="minorHAnsi"/>
          <w:sz w:val="24"/>
          <w:szCs w:val="24"/>
          <w:lang w:eastAsia="en-GB"/>
        </w:rPr>
        <w:br/>
      </w:r>
    </w:p>
    <w:p w14:paraId="143611C4" w14:textId="77777777" w:rsidR="007B3401" w:rsidRDefault="007B3401" w:rsidP="007B3401">
      <w:pPr>
        <w:pStyle w:val="ListParagraph"/>
        <w:numPr>
          <w:ilvl w:val="0"/>
          <w:numId w:val="4"/>
        </w:numPr>
        <w:spacing w:after="0" w:line="240" w:lineRule="auto"/>
        <w:rPr>
          <w:rFonts w:eastAsia="Times New Roman" w:cstheme="minorHAnsi"/>
          <w:sz w:val="24"/>
          <w:szCs w:val="24"/>
          <w:lang w:eastAsia="en-GB"/>
        </w:rPr>
      </w:pPr>
      <w:r w:rsidRPr="007B3401">
        <w:rPr>
          <w:rFonts w:eastAsia="Times New Roman" w:cstheme="minorHAnsi"/>
          <w:sz w:val="24"/>
          <w:szCs w:val="24"/>
          <w:lang w:eastAsia="en-GB"/>
        </w:rPr>
        <w:t xml:space="preserve">Integral tuning tries to address this by increasing the correction factor by efficiently cumulating the error result from the "P" action. For instance, "I" would act to raise the delivered head if the oven continued to be below temperature. But when the target is attained, "I" tries to drive the cumulative error to zero, which causes an overshoot, instead of stopping the heating. </w:t>
      </w:r>
      <w:r w:rsidRPr="007B3401">
        <w:rPr>
          <w:rFonts w:eastAsia="Times New Roman" w:cstheme="minorHAnsi"/>
          <w:sz w:val="24"/>
          <w:szCs w:val="24"/>
          <w:lang w:eastAsia="en-GB"/>
        </w:rPr>
        <w:br/>
      </w:r>
    </w:p>
    <w:p w14:paraId="79545900" w14:textId="77777777" w:rsidR="007B3401" w:rsidRDefault="007B3401" w:rsidP="007B3401">
      <w:pPr>
        <w:pStyle w:val="ListParagraph"/>
        <w:numPr>
          <w:ilvl w:val="0"/>
          <w:numId w:val="4"/>
        </w:numPr>
        <w:spacing w:after="0" w:line="240" w:lineRule="auto"/>
        <w:rPr>
          <w:rFonts w:eastAsia="Times New Roman" w:cstheme="minorHAnsi"/>
          <w:sz w:val="24"/>
          <w:szCs w:val="24"/>
          <w:lang w:eastAsia="en-GB"/>
        </w:rPr>
      </w:pPr>
      <w:r w:rsidRPr="007B3401">
        <w:rPr>
          <w:rFonts w:eastAsia="Times New Roman" w:cstheme="minorHAnsi"/>
          <w:sz w:val="24"/>
          <w:szCs w:val="24"/>
          <w:lang w:eastAsia="en-GB"/>
        </w:rPr>
        <w:t>By reducing the correction factor as the target gets closer, derivative tuning aims to reduce this overshoot.</w:t>
      </w:r>
    </w:p>
    <w:p w14:paraId="33E75C2C" w14:textId="38B1567A" w:rsidR="001E1AD4" w:rsidRPr="001E1AD4" w:rsidRDefault="00CF5202" w:rsidP="001E1AD4">
      <w:pPr>
        <w:spacing w:after="0" w:line="240" w:lineRule="auto"/>
        <w:rPr>
          <w:rFonts w:eastAsia="Times New Roman" w:cstheme="minorHAnsi"/>
          <w:sz w:val="24"/>
          <w:szCs w:val="24"/>
          <w:lang w:eastAsia="en-GB"/>
        </w:rPr>
      </w:pPr>
      <w:sdt>
        <w:sdtPr>
          <w:rPr>
            <w:rFonts w:eastAsia="Times New Roman" w:cstheme="minorHAnsi"/>
            <w:sz w:val="24"/>
            <w:szCs w:val="24"/>
            <w:lang w:eastAsia="en-GB"/>
          </w:rPr>
          <w:id w:val="-1151215675"/>
          <w:citation/>
        </w:sdtPr>
        <w:sdtEndPr/>
        <w:sdtContent>
          <w:r w:rsidR="001E1AD4">
            <w:rPr>
              <w:rFonts w:eastAsia="Times New Roman" w:cstheme="minorHAnsi"/>
              <w:sz w:val="24"/>
              <w:szCs w:val="24"/>
              <w:lang w:eastAsia="en-GB"/>
            </w:rPr>
            <w:fldChar w:fldCharType="begin"/>
          </w:r>
          <w:r w:rsidR="001E1AD4">
            <w:rPr>
              <w:rFonts w:eastAsia="Times New Roman" w:cstheme="minorHAnsi"/>
              <w:sz w:val="24"/>
              <w:szCs w:val="24"/>
              <w:lang w:eastAsia="en-GB"/>
            </w:rPr>
            <w:instrText xml:space="preserve"> CITATION Omend \l 2057 </w:instrText>
          </w:r>
          <w:r w:rsidR="001E1AD4">
            <w:rPr>
              <w:rFonts w:eastAsia="Times New Roman" w:cstheme="minorHAnsi"/>
              <w:sz w:val="24"/>
              <w:szCs w:val="24"/>
              <w:lang w:eastAsia="en-GB"/>
            </w:rPr>
            <w:fldChar w:fldCharType="separate"/>
          </w:r>
          <w:r w:rsidR="003F5F36" w:rsidRPr="003F5F36">
            <w:rPr>
              <w:rFonts w:eastAsia="Times New Roman" w:cstheme="minorHAnsi"/>
              <w:noProof/>
              <w:sz w:val="24"/>
              <w:szCs w:val="24"/>
              <w:lang w:eastAsia="en-GB"/>
            </w:rPr>
            <w:t>(Omega, n.d)</w:t>
          </w:r>
          <w:r w:rsidR="001E1AD4">
            <w:rPr>
              <w:rFonts w:eastAsia="Times New Roman" w:cstheme="minorHAnsi"/>
              <w:sz w:val="24"/>
              <w:szCs w:val="24"/>
              <w:lang w:eastAsia="en-GB"/>
            </w:rPr>
            <w:fldChar w:fldCharType="end"/>
          </w:r>
        </w:sdtContent>
      </w:sdt>
    </w:p>
    <w:p w14:paraId="4DC7D189" w14:textId="77777777" w:rsidR="007B3401" w:rsidRPr="007B3401" w:rsidRDefault="007B3401" w:rsidP="007B3401">
      <w:pPr>
        <w:spacing w:after="0" w:line="240" w:lineRule="auto"/>
        <w:rPr>
          <w:rFonts w:eastAsia="Times New Roman" w:cstheme="minorHAnsi"/>
          <w:sz w:val="24"/>
          <w:szCs w:val="24"/>
          <w:lang w:eastAsia="en-GB"/>
        </w:rPr>
      </w:pPr>
    </w:p>
    <w:p w14:paraId="05BE4E8A" w14:textId="77777777" w:rsidR="007B3401" w:rsidRDefault="007B3401" w:rsidP="007B3401"/>
    <w:p w14:paraId="70D7A878" w14:textId="77777777" w:rsidR="007B3401" w:rsidRPr="001C6C96" w:rsidRDefault="007B3401" w:rsidP="001C6C96">
      <w:pPr>
        <w:jc w:val="center"/>
      </w:pPr>
    </w:p>
    <w:p w14:paraId="1C670778" w14:textId="77777777" w:rsidR="001C6C96" w:rsidRDefault="001C6C96" w:rsidP="001C6C96">
      <w:pPr>
        <w:pStyle w:val="Heading2"/>
        <w:rPr>
          <w:u w:val="single"/>
        </w:rPr>
      </w:pPr>
      <w:bookmarkStart w:id="3" w:name="_Toc167099821"/>
      <w:r w:rsidRPr="001C6C96">
        <w:rPr>
          <w:u w:val="single"/>
        </w:rPr>
        <w:t>Zeigler Nichols tuning method</w:t>
      </w:r>
      <w:bookmarkEnd w:id="3"/>
    </w:p>
    <w:p w14:paraId="62F181E8" w14:textId="77777777" w:rsidR="004458C9" w:rsidRDefault="004458C9" w:rsidP="004458C9">
      <w:pPr>
        <w:spacing w:after="0" w:line="240" w:lineRule="auto"/>
        <w:rPr>
          <w:rFonts w:eastAsia="Times New Roman" w:cstheme="minorHAnsi"/>
          <w:sz w:val="24"/>
          <w:szCs w:val="24"/>
          <w:lang w:eastAsia="en-GB"/>
        </w:rPr>
      </w:pPr>
      <w:r w:rsidRPr="004458C9">
        <w:rPr>
          <w:rFonts w:eastAsia="Times New Roman" w:cstheme="minorHAnsi"/>
          <w:sz w:val="24"/>
          <w:szCs w:val="24"/>
          <w:lang w:eastAsia="en-GB"/>
        </w:rPr>
        <w:t>Ziegler-</w:t>
      </w:r>
      <w:proofErr w:type="gramStart"/>
      <w:r w:rsidRPr="004458C9">
        <w:rPr>
          <w:rFonts w:eastAsia="Times New Roman" w:cstheme="minorHAnsi"/>
          <w:sz w:val="24"/>
          <w:szCs w:val="24"/>
          <w:lang w:eastAsia="en-GB"/>
        </w:rPr>
        <w:t>Nichols</w:t>
      </w:r>
      <w:proofErr w:type="gramEnd"/>
      <w:r w:rsidRPr="004458C9">
        <w:rPr>
          <w:rFonts w:eastAsia="Times New Roman" w:cstheme="minorHAnsi"/>
          <w:sz w:val="24"/>
          <w:szCs w:val="24"/>
          <w:lang w:eastAsia="en-GB"/>
        </w:rPr>
        <w:t xml:space="preserve"> guidelines are frequently used in the industry. These restrictions usually lead to aggressive control performance. Maximum step overrun of 25% is the design condition for the Ziegler-Nichols tuning rules.</w:t>
      </w:r>
    </w:p>
    <w:p w14:paraId="37965472" w14:textId="7F940AF4" w:rsidR="0007776A" w:rsidRPr="002A4F84" w:rsidRDefault="00323F65" w:rsidP="0007776A">
      <w:pPr>
        <w:rPr>
          <w:rFonts w:ascii="Times New Roman" w:eastAsia="Times New Roman" w:hAnsi="Times New Roman" w:cs="Times New Roman"/>
          <w:sz w:val="24"/>
          <w:szCs w:val="24"/>
          <w:lang w:eastAsia="en-GB"/>
        </w:rPr>
      </w:pPr>
      <w:r w:rsidRPr="00323F65">
        <w:rPr>
          <w:rFonts w:eastAsia="Times New Roman" w:cstheme="minorHAnsi"/>
          <w:sz w:val="24"/>
          <w:szCs w:val="24"/>
          <w:lang w:eastAsia="en-GB"/>
        </w:rPr>
        <w:t>The step response method and the frequency response method are the two approaches offered by the Ziegler-Nichols tuning method.</w:t>
      </w:r>
      <w:r w:rsidR="00637A1A">
        <w:rPr>
          <w:rFonts w:eastAsia="Times New Roman" w:cstheme="minorHAnsi"/>
          <w:sz w:val="24"/>
          <w:szCs w:val="24"/>
          <w:lang w:eastAsia="en-GB"/>
        </w:rPr>
        <w:t xml:space="preserve"> When using the step response tuning method</w:t>
      </w:r>
      <w:r w:rsidR="004D329A">
        <w:rPr>
          <w:rFonts w:eastAsia="Times New Roman" w:cstheme="minorHAnsi"/>
          <w:sz w:val="24"/>
          <w:szCs w:val="24"/>
          <w:lang w:eastAsia="en-GB"/>
        </w:rPr>
        <w:t>, it can only be used on stable processes</w:t>
      </w:r>
      <w:r w:rsidR="004D329A" w:rsidRPr="006A7893">
        <w:rPr>
          <w:rFonts w:eastAsia="Times New Roman" w:cstheme="minorHAnsi"/>
          <w:sz w:val="24"/>
          <w:szCs w:val="24"/>
          <w:lang w:eastAsia="en-GB"/>
        </w:rPr>
        <w:t>.</w:t>
      </w:r>
      <w:r w:rsidR="006A7893" w:rsidRPr="006A7893">
        <w:rPr>
          <w:rFonts w:cstheme="minorHAnsi"/>
          <w:color w:val="020203"/>
          <w:sz w:val="24"/>
          <w:szCs w:val="24"/>
          <w:shd w:val="clear" w:color="auto" w:fill="FFFFFF"/>
        </w:rPr>
        <w:t xml:space="preserve"> Open loop tests are required to estimate process characteristics.</w:t>
      </w:r>
      <w:r w:rsidR="009B3E54">
        <w:rPr>
          <w:rFonts w:cstheme="minorHAnsi"/>
          <w:color w:val="020203"/>
          <w:sz w:val="24"/>
          <w:szCs w:val="24"/>
          <w:shd w:val="clear" w:color="auto" w:fill="FFFFFF"/>
        </w:rPr>
        <w:t xml:space="preserve"> </w:t>
      </w:r>
      <w:r w:rsidR="009B3E54" w:rsidRPr="009B3E54">
        <w:rPr>
          <w:rFonts w:eastAsia="Times New Roman" w:cstheme="minorHAnsi"/>
          <w:sz w:val="24"/>
          <w:szCs w:val="24"/>
          <w:lang w:eastAsia="en-GB"/>
        </w:rPr>
        <w:t>Only stable processes can be employed with the step response tuning method. To evaluate the characteristics of a process, open loop experiments are necessary.</w:t>
      </w:r>
      <w:r w:rsidR="00496579" w:rsidRPr="009B1EEB">
        <w:rPr>
          <w:rFonts w:eastAsia="Times New Roman" w:cstheme="minorHAnsi"/>
          <w:sz w:val="24"/>
          <w:szCs w:val="24"/>
          <w:lang w:eastAsia="en-GB"/>
        </w:rPr>
        <w:t xml:space="preserve"> </w:t>
      </w:r>
      <w:r w:rsidR="009B1EEB" w:rsidRPr="009B1EEB">
        <w:rPr>
          <w:rFonts w:eastAsia="Times New Roman" w:cstheme="minorHAnsi"/>
          <w:sz w:val="24"/>
          <w:szCs w:val="24"/>
          <w:lang w:eastAsia="en-GB"/>
        </w:rPr>
        <w:t>The frequency response tuning technique can be applied exclusively to closed loop PID controllers. The goal is to get estimated process characteristics by pushing the controller to its limits of stability.</w:t>
      </w:r>
      <w:sdt>
        <w:sdtPr>
          <w:rPr>
            <w:rFonts w:eastAsia="Times New Roman" w:cstheme="minorHAnsi"/>
            <w:sz w:val="24"/>
            <w:szCs w:val="24"/>
            <w:lang w:eastAsia="en-GB"/>
          </w:rPr>
          <w:id w:val="-1282953119"/>
          <w:citation/>
        </w:sdtPr>
        <w:sdtEndPr/>
        <w:sdtContent>
          <w:r w:rsidR="004A2A4C">
            <w:rPr>
              <w:rFonts w:eastAsia="Times New Roman" w:cstheme="minorHAnsi"/>
              <w:sz w:val="24"/>
              <w:szCs w:val="24"/>
              <w:lang w:eastAsia="en-GB"/>
            </w:rPr>
            <w:fldChar w:fldCharType="begin"/>
          </w:r>
          <w:r w:rsidR="004A2A4C">
            <w:rPr>
              <w:rFonts w:eastAsia="Times New Roman" w:cstheme="minorHAnsi"/>
              <w:sz w:val="24"/>
              <w:szCs w:val="24"/>
              <w:lang w:eastAsia="en-GB"/>
            </w:rPr>
            <w:instrText xml:space="preserve"> CITATION incnd \l 2057 </w:instrText>
          </w:r>
          <w:r w:rsidR="004A2A4C">
            <w:rPr>
              <w:rFonts w:eastAsia="Times New Roman" w:cstheme="minorHAnsi"/>
              <w:sz w:val="24"/>
              <w:szCs w:val="24"/>
              <w:lang w:eastAsia="en-GB"/>
            </w:rPr>
            <w:fldChar w:fldCharType="separate"/>
          </w:r>
          <w:r w:rsidR="003F5F36">
            <w:rPr>
              <w:rFonts w:eastAsia="Times New Roman" w:cstheme="minorHAnsi"/>
              <w:noProof/>
              <w:sz w:val="24"/>
              <w:szCs w:val="24"/>
              <w:lang w:eastAsia="en-GB"/>
            </w:rPr>
            <w:t xml:space="preserve"> </w:t>
          </w:r>
          <w:r w:rsidR="003F5F36" w:rsidRPr="003F5F36">
            <w:rPr>
              <w:rFonts w:eastAsia="Times New Roman" w:cstheme="minorHAnsi"/>
              <w:noProof/>
              <w:sz w:val="24"/>
              <w:szCs w:val="24"/>
              <w:lang w:eastAsia="en-GB"/>
            </w:rPr>
            <w:t>(incatools, n.d)</w:t>
          </w:r>
          <w:r w:rsidR="004A2A4C">
            <w:rPr>
              <w:rFonts w:eastAsia="Times New Roman" w:cstheme="minorHAnsi"/>
              <w:sz w:val="24"/>
              <w:szCs w:val="24"/>
              <w:lang w:eastAsia="en-GB"/>
            </w:rPr>
            <w:fldChar w:fldCharType="end"/>
          </w:r>
        </w:sdtContent>
      </w:sdt>
    </w:p>
    <w:p w14:paraId="0BBF1748" w14:textId="77777777" w:rsidR="002E6F20" w:rsidRDefault="002E6F20" w:rsidP="002E6F20">
      <w:pPr>
        <w:pStyle w:val="Heading1"/>
        <w:rPr>
          <w:b/>
          <w:u w:val="single"/>
        </w:rPr>
      </w:pPr>
      <w:bookmarkStart w:id="4" w:name="_Toc167099822"/>
      <w:r w:rsidRPr="002E6F20">
        <w:rPr>
          <w:b/>
          <w:u w:val="single"/>
        </w:rPr>
        <w:lastRenderedPageBreak/>
        <w:t>Task 2</w:t>
      </w:r>
      <w:bookmarkEnd w:id="4"/>
    </w:p>
    <w:p w14:paraId="3CECEEBD" w14:textId="77777777" w:rsidR="008971D7" w:rsidRDefault="008971D7" w:rsidP="008971D7">
      <w:pPr>
        <w:pStyle w:val="Heading2"/>
        <w:rPr>
          <w:u w:val="single"/>
        </w:rPr>
      </w:pPr>
      <w:bookmarkStart w:id="5" w:name="_Toc167099823"/>
      <w:r w:rsidRPr="008971D7">
        <w:rPr>
          <w:u w:val="single"/>
        </w:rPr>
        <w:t xml:space="preserve">Signal Flow </w:t>
      </w:r>
      <w:proofErr w:type="gramStart"/>
      <w:r w:rsidRPr="008971D7">
        <w:rPr>
          <w:u w:val="single"/>
        </w:rPr>
        <w:t>diagram</w:t>
      </w:r>
      <w:bookmarkEnd w:id="5"/>
      <w:proofErr w:type="gramEnd"/>
    </w:p>
    <w:p w14:paraId="22EAA733" w14:textId="7DBCA783" w:rsidR="00903D88" w:rsidRDefault="00903D88" w:rsidP="00903D88">
      <w:pPr>
        <w:jc w:val="center"/>
      </w:pPr>
      <w:r>
        <w:rPr>
          <w:noProof/>
        </w:rPr>
        <w:drawing>
          <wp:inline distT="0" distB="0" distL="0" distR="0" wp14:anchorId="24CCCF85" wp14:editId="5BF721F3">
            <wp:extent cx="4049486" cy="1740275"/>
            <wp:effectExtent l="0" t="0" r="8255" b="0"/>
            <wp:docPr id="983863385"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863385" name="Picture 1" descr="A black background with a black squar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3056" cy="1741809"/>
                    </a:xfrm>
                    <a:prstGeom prst="rect">
                      <a:avLst/>
                    </a:prstGeom>
                    <a:noFill/>
                    <a:ln>
                      <a:noFill/>
                    </a:ln>
                  </pic:spPr>
                </pic:pic>
              </a:graphicData>
            </a:graphic>
          </wp:inline>
        </w:drawing>
      </w:r>
    </w:p>
    <w:p w14:paraId="49CF7685" w14:textId="2E6177B5" w:rsidR="00692820" w:rsidRPr="00692820" w:rsidRDefault="00692820" w:rsidP="00692820">
      <w:pPr>
        <w:rPr>
          <w:sz w:val="24"/>
          <w:szCs w:val="24"/>
        </w:rPr>
      </w:pPr>
      <w:r w:rsidRPr="00692820">
        <w:rPr>
          <w:sz w:val="24"/>
          <w:szCs w:val="24"/>
        </w:rPr>
        <w:t xml:space="preserve">The nodes in the diagram </w:t>
      </w:r>
      <w:r>
        <w:rPr>
          <w:sz w:val="24"/>
          <w:szCs w:val="24"/>
        </w:rPr>
        <w:t xml:space="preserve">below are created by </w:t>
      </w:r>
      <w:r w:rsidR="009711C3">
        <w:rPr>
          <w:sz w:val="24"/>
          <w:szCs w:val="24"/>
        </w:rPr>
        <w:t xml:space="preserve">any points </w:t>
      </w:r>
      <w:r w:rsidR="00D21198">
        <w:rPr>
          <w:sz w:val="24"/>
          <w:szCs w:val="24"/>
        </w:rPr>
        <w:t>from the signal flow block diagram that have more than two points of connection.</w:t>
      </w:r>
    </w:p>
    <w:p w14:paraId="688F8A5F" w14:textId="77777777" w:rsidR="00DE5CC9" w:rsidRDefault="00DE5CC9" w:rsidP="002A4F84">
      <w:pPr>
        <w:jc w:val="center"/>
      </w:pPr>
      <w:r w:rsidRPr="00DE5CC9">
        <w:rPr>
          <w:noProof/>
        </w:rPr>
        <w:drawing>
          <wp:inline distT="0" distB="0" distL="0" distR="0" wp14:anchorId="5FEC4933" wp14:editId="26D881D3">
            <wp:extent cx="2074914" cy="5222254"/>
            <wp:effectExtent l="7303"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16200000">
                      <a:off x="0" y="0"/>
                      <a:ext cx="2087888" cy="5254908"/>
                    </a:xfrm>
                    <a:prstGeom prst="rect">
                      <a:avLst/>
                    </a:prstGeom>
                  </pic:spPr>
                </pic:pic>
              </a:graphicData>
            </a:graphic>
          </wp:inline>
        </w:drawing>
      </w:r>
    </w:p>
    <w:p w14:paraId="5A3181B4" w14:textId="77777777" w:rsidR="00927012" w:rsidRDefault="008971D7" w:rsidP="00927012">
      <w:pPr>
        <w:pStyle w:val="Heading2"/>
        <w:rPr>
          <w:u w:val="single"/>
        </w:rPr>
      </w:pPr>
      <w:bookmarkStart w:id="6" w:name="_Toc167099824"/>
      <w:r w:rsidRPr="008971D7">
        <w:rPr>
          <w:u w:val="single"/>
        </w:rPr>
        <w:t>Mason’s Gain formula</w:t>
      </w:r>
      <w:bookmarkEnd w:id="6"/>
    </w:p>
    <w:p w14:paraId="5BF76210" w14:textId="052AB7F4" w:rsidR="00654EAC" w:rsidRPr="00FC7850" w:rsidRDefault="00654EAC" w:rsidP="00FC7850">
      <w:pPr>
        <w:rPr>
          <w:sz w:val="24"/>
          <w:szCs w:val="24"/>
        </w:rPr>
      </w:pPr>
      <w:r>
        <w:rPr>
          <w:noProof/>
        </w:rPr>
        <mc:AlternateContent>
          <mc:Choice Requires="wps">
            <w:drawing>
              <wp:anchor distT="0" distB="0" distL="114300" distR="114300" simplePos="0" relativeHeight="251661312" behindDoc="0" locked="0" layoutInCell="1" allowOverlap="1" wp14:anchorId="320BF19C" wp14:editId="2660A298">
                <wp:simplePos x="0" y="0"/>
                <wp:positionH relativeFrom="column">
                  <wp:posOffset>321945</wp:posOffset>
                </wp:positionH>
                <wp:positionV relativeFrom="paragraph">
                  <wp:posOffset>713740</wp:posOffset>
                </wp:positionV>
                <wp:extent cx="5731510" cy="2230120"/>
                <wp:effectExtent l="0" t="0" r="2159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230120"/>
                        </a:xfrm>
                        <a:prstGeom prst="rect">
                          <a:avLst/>
                        </a:prstGeom>
                        <a:solidFill>
                          <a:srgbClr val="FFFFFF"/>
                        </a:solidFill>
                        <a:ln w="9525">
                          <a:solidFill>
                            <a:srgbClr val="000000"/>
                          </a:solidFill>
                          <a:miter lim="800000"/>
                          <a:headEnd/>
                          <a:tailEnd/>
                        </a:ln>
                      </wps:spPr>
                      <wps:txbx>
                        <w:txbxContent>
                          <w:p w14:paraId="35BAAD50" w14:textId="77777777" w:rsidR="00DE5CC9" w:rsidRPr="00DE5CC9" w:rsidRDefault="00DE5CC9" w:rsidP="00DE5CC9">
                            <w:pPr>
                              <w:jc w:val="center"/>
                              <w:rPr>
                                <w:rFonts w:eastAsiaTheme="minorEastAsia"/>
                              </w:rPr>
                            </w:pPr>
                            <m:oMathPara>
                              <m:oMathParaPr>
                                <m:jc m:val="center"/>
                              </m:oMathParaPr>
                              <m:oMath>
                                <m:r>
                                  <w:rPr>
                                    <w:rFonts w:ascii="Cambria Math" w:hAnsi="Cambria Math"/>
                                  </w:rPr>
                                  <m:t xml:space="preserve">T= </m:t>
                                </m:r>
                                <m:f>
                                  <m:fPr>
                                    <m:ctrlPr>
                                      <w:rPr>
                                        <w:rFonts w:ascii="Cambria Math" w:hAnsi="Cambria Math"/>
                                        <w:i/>
                                      </w:rPr>
                                    </m:ctrlPr>
                                  </m:fPr>
                                  <m:num>
                                    <m:r>
                                      <w:rPr>
                                        <w:rFonts w:ascii="Cambria Math" w:hAnsi="Cambria Math"/>
                                      </w:rPr>
                                      <m:t>C(s)</m:t>
                                    </m:r>
                                  </m:num>
                                  <m:den>
                                    <m:r>
                                      <w:rPr>
                                        <w:rFonts w:ascii="Cambria Math" w:hAnsi="Cambria Math"/>
                                      </w:rPr>
                                      <m:t>R(s)</m:t>
                                    </m:r>
                                  </m:den>
                                </m:f>
                                <m:r>
                                  <w:rPr>
                                    <w:rFonts w:ascii="Cambria Math" w:hAnsi="Cambria Math"/>
                                  </w:rPr>
                                  <m:t xml:space="preserve">= </m:t>
                                </m:r>
                                <m:f>
                                  <m:fPr>
                                    <m:ctrlPr>
                                      <w:rPr>
                                        <w:rFonts w:ascii="Cambria Math" w:hAnsi="Cambria Math"/>
                                        <w:i/>
                                      </w:rPr>
                                    </m:ctrlPr>
                                  </m:fPr>
                                  <m:num>
                                    <m:nary>
                                      <m:naryPr>
                                        <m:chr m:val="∑"/>
                                        <m:limLoc m:val="subSup"/>
                                        <m:ctrlPr>
                                          <w:rPr>
                                            <w:rFonts w:ascii="Cambria Math" w:hAnsi="Cambria Math"/>
                                            <w:i/>
                                          </w:rPr>
                                        </m:ctrlPr>
                                      </m:naryPr>
                                      <m:sub>
                                        <m:r>
                                          <w:rPr>
                                            <w:rFonts w:ascii="Cambria Math" w:hAnsi="Cambria Math"/>
                                          </w:rPr>
                                          <m:t>i=1</m:t>
                                        </m:r>
                                      </m:sub>
                                      <m:sup>
                                        <m:r>
                                          <w:rPr>
                                            <w:rFonts w:ascii="Cambria Math" w:hAnsi="Cambria Math"/>
                                          </w:rPr>
                                          <m:t>N</m:t>
                                        </m:r>
                                      </m:sup>
                                      <m:e>
                                        <m:r>
                                          <w:rPr>
                                            <w:rFonts w:ascii="Cambria Math" w:hAnsi="Cambria Math"/>
                                          </w:rPr>
                                          <m:t>Pi∆i</m:t>
                                        </m:r>
                                      </m:e>
                                    </m:nary>
                                  </m:num>
                                  <m:den>
                                    <m:r>
                                      <w:rPr>
                                        <w:rFonts w:ascii="Cambria Math" w:hAnsi="Cambria Math"/>
                                      </w:rPr>
                                      <m:t>∆</m:t>
                                    </m:r>
                                  </m:den>
                                </m:f>
                              </m:oMath>
                            </m:oMathPara>
                          </w:p>
                          <w:p w14:paraId="1DE229C0" w14:textId="77777777" w:rsidR="00DE5CC9" w:rsidRPr="00A778FA" w:rsidRDefault="00DE5CC9" w:rsidP="00DE5CC9">
                            <w:pPr>
                              <w:jc w:val="center"/>
                              <w:rPr>
                                <w:rFonts w:eastAsiaTheme="minorEastAsia"/>
                              </w:rPr>
                            </w:pPr>
                            <m:oMathPara>
                              <m:oMath>
                                <m:r>
                                  <w:rPr>
                                    <w:rFonts w:ascii="Cambria Math" w:hAnsi="Cambria Math"/>
                                  </w:rPr>
                                  <m:t>∆=1-</m:t>
                                </m:r>
                                <m:d>
                                  <m:dPr>
                                    <m:ctrlPr>
                                      <w:rPr>
                                        <w:rFonts w:ascii="Cambria Math" w:hAnsi="Cambria Math"/>
                                        <w:i/>
                                      </w:rPr>
                                    </m:ctrlPr>
                                  </m:dPr>
                                  <m:e>
                                    <m:r>
                                      <w:rPr>
                                        <w:rFonts w:ascii="Cambria Math" w:hAnsi="Cambria Math"/>
                                      </w:rPr>
                                      <m:t>-H1G1G1+H3G2+-1G3G4+-H2G4</m:t>
                                    </m:r>
                                  </m:e>
                                </m:d>
                                <m:r>
                                  <w:rPr>
                                    <w:rFonts w:ascii="Cambria Math" w:hAnsi="Cambria Math"/>
                                  </w:rPr>
                                  <m:t>+</m:t>
                                </m:r>
                                <m:d>
                                  <m:dPr>
                                    <m:ctrlPr>
                                      <w:rPr>
                                        <w:rFonts w:ascii="Cambria Math" w:hAnsi="Cambria Math"/>
                                        <w:i/>
                                      </w:rPr>
                                    </m:ctrlPr>
                                  </m:dPr>
                                  <m:e>
                                    <m:r>
                                      <w:rPr>
                                        <w:rFonts w:ascii="Cambria Math" w:hAnsi="Cambria Math"/>
                                      </w:rPr>
                                      <m:t>H3G2+-H2G4</m:t>
                                    </m:r>
                                  </m:e>
                                </m:d>
                                <m:r>
                                  <w:rPr>
                                    <w:rFonts w:ascii="Cambria Math" w:eastAsiaTheme="minorEastAsia" w:hAnsi="Cambria Math"/>
                                  </w:rPr>
                                  <m:t>-(0)</m:t>
                                </m:r>
                              </m:oMath>
                            </m:oMathPara>
                          </w:p>
                          <w:p w14:paraId="3392FE46" w14:textId="77777777" w:rsidR="00DE5CC9" w:rsidRPr="00A778FA" w:rsidRDefault="00DE5CC9" w:rsidP="00DE5CC9">
                            <w:pPr>
                              <w:jc w:val="center"/>
                              <w:rPr>
                                <w:rFonts w:eastAsiaTheme="minorEastAsia"/>
                              </w:rPr>
                            </w:pPr>
                            <m:oMathPara>
                              <m:oMath>
                                <m:r>
                                  <w:rPr>
                                    <w:rFonts w:ascii="Cambria Math" w:hAnsi="Cambria Math"/>
                                  </w:rPr>
                                  <m:t>∆=1-</m:t>
                                </m:r>
                                <m:d>
                                  <m:dPr>
                                    <m:ctrlPr>
                                      <w:rPr>
                                        <w:rFonts w:ascii="Cambria Math" w:hAnsi="Cambria Math"/>
                                        <w:i/>
                                      </w:rPr>
                                    </m:ctrlPr>
                                  </m:dPr>
                                  <m:e>
                                    <m:r>
                                      <w:rPr>
                                        <w:rFonts w:ascii="Cambria Math" w:hAnsi="Cambria Math"/>
                                      </w:rPr>
                                      <m:t>-H1G1G1+H3G2+-1G3G4+-H2G4</m:t>
                                    </m:r>
                                  </m:e>
                                </m:d>
                                <m:r>
                                  <w:rPr>
                                    <w:rFonts w:ascii="Cambria Math" w:hAnsi="Cambria Math"/>
                                  </w:rPr>
                                  <m:t>+H3G2+-H2G4</m:t>
                                </m:r>
                              </m:oMath>
                            </m:oMathPara>
                          </w:p>
                          <w:p w14:paraId="709999B0" w14:textId="77777777" w:rsidR="00DE5CC9" w:rsidRDefault="00DE5CC9" w:rsidP="00DE5CC9">
                            <w:pPr>
                              <w:jc w:val="center"/>
                            </w:pPr>
                            <m:oMathPara>
                              <m:oMath>
                                <m:r>
                                  <w:rPr>
                                    <w:rFonts w:ascii="Cambria Math" w:hAnsi="Cambria Math"/>
                                  </w:rPr>
                                  <m:t>T=</m:t>
                                </m:r>
                                <m:f>
                                  <m:fPr>
                                    <m:ctrlPr>
                                      <w:rPr>
                                        <w:rFonts w:ascii="Cambria Math" w:hAnsi="Cambria Math"/>
                                        <w:i/>
                                      </w:rPr>
                                    </m:ctrlPr>
                                  </m:fPr>
                                  <m:num>
                                    <m:r>
                                      <w:rPr>
                                        <w:rFonts w:ascii="Cambria Math" w:hAnsi="Cambria Math"/>
                                      </w:rPr>
                                      <m:t>C(s)</m:t>
                                    </m:r>
                                  </m:num>
                                  <m:den>
                                    <m:r>
                                      <w:rPr>
                                        <w:rFonts w:ascii="Cambria Math" w:hAnsi="Cambria Math"/>
                                      </w:rPr>
                                      <m:t>R(s)</m:t>
                                    </m:r>
                                  </m:den>
                                </m:f>
                                <m:r>
                                  <w:rPr>
                                    <w:rFonts w:ascii="Cambria Math" w:hAnsi="Cambria Math"/>
                                  </w:rPr>
                                  <m:t>=</m:t>
                                </m:r>
                                <m:f>
                                  <m:fPr>
                                    <m:ctrlPr>
                                      <w:rPr>
                                        <w:rFonts w:ascii="Cambria Math" w:hAnsi="Cambria Math"/>
                                        <w:i/>
                                      </w:rPr>
                                    </m:ctrlPr>
                                  </m:fPr>
                                  <m:num>
                                    <m:r>
                                      <w:rPr>
                                        <w:rFonts w:ascii="Cambria Math" w:hAnsi="Cambria Math"/>
                                      </w:rPr>
                                      <m:t>G1G2G3G4</m:t>
                                    </m:r>
                                  </m:num>
                                  <m:den>
                                    <m:r>
                                      <w:rPr>
                                        <w:rFonts w:ascii="Cambria Math" w:hAnsi="Cambria Math"/>
                                      </w:rPr>
                                      <m:t>1-</m:t>
                                    </m:r>
                                    <m:d>
                                      <m:dPr>
                                        <m:ctrlPr>
                                          <w:rPr>
                                            <w:rFonts w:ascii="Cambria Math" w:hAnsi="Cambria Math"/>
                                            <w:i/>
                                          </w:rPr>
                                        </m:ctrlPr>
                                      </m:dPr>
                                      <m:e>
                                        <m:r>
                                          <w:rPr>
                                            <w:rFonts w:ascii="Cambria Math" w:hAnsi="Cambria Math"/>
                                          </w:rPr>
                                          <m:t>-H1G1G2+H3G2+-1G3G4+-H2G4</m:t>
                                        </m:r>
                                      </m:e>
                                    </m:d>
                                    <m:r>
                                      <w:rPr>
                                        <w:rFonts w:ascii="Cambria Math" w:hAnsi="Cambria Math"/>
                                      </w:rPr>
                                      <m:t>-(H3G2-H2G4+-H1G1G2-H2G4)</m:t>
                                    </m:r>
                                  </m:den>
                                </m:f>
                              </m:oMath>
                            </m:oMathPara>
                          </w:p>
                          <w:p w14:paraId="290DC279" w14:textId="77777777" w:rsidR="00DE5CC9" w:rsidRDefault="00DE5CC9" w:rsidP="00DE5CC9">
                            <w:pPr>
                              <w:jc w:val="center"/>
                            </w:pPr>
                          </w:p>
                        </w:txbxContent>
                      </wps:txbx>
                      <wps:bodyPr rot="0" vert="horz" wrap="square" lIns="91440" tIns="45720" rIns="91440" bIns="45720" anchor="t" anchorCtr="0">
                        <a:spAutoFit/>
                      </wps:bodyPr>
                    </wps:wsp>
                  </a:graphicData>
                </a:graphic>
              </wp:anchor>
            </w:drawing>
          </mc:Choice>
          <mc:Fallback>
            <w:pict>
              <v:shapetype w14:anchorId="320BF19C" id="_x0000_t202" coordsize="21600,21600" o:spt="202" path="m,l,21600r21600,l21600,xe">
                <v:stroke joinstyle="miter"/>
                <v:path gradientshapeok="t" o:connecttype="rect"/>
              </v:shapetype>
              <v:shape id="Text Box 2" o:spid="_x0000_s1026" type="#_x0000_t202" style="position:absolute;margin-left:25.35pt;margin-top:56.2pt;width:451.3pt;height:175.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">
                <v:textbox style="mso-fit-shape-to-text:t">
                  <w:txbxContent>
                    <w:p w14:paraId="35BAAD50" w14:textId="77777777" w:rsidR="00DE5CC9" w:rsidRPr="00DE5CC9" w:rsidRDefault="00DE5CC9" w:rsidP="00DE5CC9">
                      <w:pPr>
                        <w:jc w:val="center"/>
                        <w:rPr>
                          <w:rFonts w:eastAsiaTheme="minorEastAsia"/>
                        </w:rPr>
                      </w:pPr>
                      <m:oMathPara>
                        <m:oMathParaPr>
                          <m:jc m:val="center"/>
                        </m:oMathParaPr>
                        <m:oMath>
                          <m:r>
                            <w:rPr>
                              <w:rFonts w:ascii="Cambria Math" w:hAnsi="Cambria Math"/>
                            </w:rPr>
                            <m:t xml:space="preserve">T= </m:t>
                          </m:r>
                          <m:f>
                            <m:fPr>
                              <m:ctrlPr>
                                <w:rPr>
                                  <w:rFonts w:ascii="Cambria Math" w:hAnsi="Cambria Math"/>
                                  <w:i/>
                                </w:rPr>
                              </m:ctrlPr>
                            </m:fPr>
                            <m:num>
                              <m:r>
                                <w:rPr>
                                  <w:rFonts w:ascii="Cambria Math" w:hAnsi="Cambria Math"/>
                                </w:rPr>
                                <m:t>C(s)</m:t>
                              </m:r>
                            </m:num>
                            <m:den>
                              <m:r>
                                <w:rPr>
                                  <w:rFonts w:ascii="Cambria Math" w:hAnsi="Cambria Math"/>
                                </w:rPr>
                                <m:t>R(s)</m:t>
                              </m:r>
                            </m:den>
                          </m:f>
                          <m:r>
                            <w:rPr>
                              <w:rFonts w:ascii="Cambria Math" w:hAnsi="Cambria Math"/>
                            </w:rPr>
                            <m:t xml:space="preserve">= </m:t>
                          </m:r>
                          <m:f>
                            <m:fPr>
                              <m:ctrlPr>
                                <w:rPr>
                                  <w:rFonts w:ascii="Cambria Math" w:hAnsi="Cambria Math"/>
                                  <w:i/>
                                </w:rPr>
                              </m:ctrlPr>
                            </m:fPr>
                            <m:num>
                              <m:nary>
                                <m:naryPr>
                                  <m:chr m:val="∑"/>
                                  <m:limLoc m:val="subSup"/>
                                  <m:ctrlPr>
                                    <w:rPr>
                                      <w:rFonts w:ascii="Cambria Math" w:hAnsi="Cambria Math"/>
                                      <w:i/>
                                    </w:rPr>
                                  </m:ctrlPr>
                                </m:naryPr>
                                <m:sub>
                                  <m:r>
                                    <w:rPr>
                                      <w:rFonts w:ascii="Cambria Math" w:hAnsi="Cambria Math"/>
                                    </w:rPr>
                                    <m:t>i=1</m:t>
                                  </m:r>
                                </m:sub>
                                <m:sup>
                                  <m:r>
                                    <w:rPr>
                                      <w:rFonts w:ascii="Cambria Math" w:hAnsi="Cambria Math"/>
                                    </w:rPr>
                                    <m:t>N</m:t>
                                  </m:r>
                                </m:sup>
                                <m:e>
                                  <m:r>
                                    <w:rPr>
                                      <w:rFonts w:ascii="Cambria Math" w:hAnsi="Cambria Math"/>
                                    </w:rPr>
                                    <m:t>Pi∆i</m:t>
                                  </m:r>
                                </m:e>
                              </m:nary>
                            </m:num>
                            <m:den>
                              <m:r>
                                <w:rPr>
                                  <w:rFonts w:ascii="Cambria Math" w:hAnsi="Cambria Math"/>
                                </w:rPr>
                                <m:t>∆</m:t>
                              </m:r>
                            </m:den>
                          </m:f>
                        </m:oMath>
                      </m:oMathPara>
                    </w:p>
                    <w:p w14:paraId="1DE229C0" w14:textId="77777777" w:rsidR="00DE5CC9" w:rsidRPr="00A778FA" w:rsidRDefault="00DE5CC9" w:rsidP="00DE5CC9">
                      <w:pPr>
                        <w:jc w:val="center"/>
                        <w:rPr>
                          <w:rFonts w:eastAsiaTheme="minorEastAsia"/>
                        </w:rPr>
                      </w:pPr>
                      <m:oMathPara>
                        <m:oMath>
                          <m:r>
                            <w:rPr>
                              <w:rFonts w:ascii="Cambria Math" w:hAnsi="Cambria Math"/>
                            </w:rPr>
                            <m:t>∆=1-</m:t>
                          </m:r>
                          <m:d>
                            <m:dPr>
                              <m:ctrlPr>
                                <w:rPr>
                                  <w:rFonts w:ascii="Cambria Math" w:hAnsi="Cambria Math"/>
                                  <w:i/>
                                </w:rPr>
                              </m:ctrlPr>
                            </m:dPr>
                            <m:e>
                              <m:r>
                                <w:rPr>
                                  <w:rFonts w:ascii="Cambria Math" w:hAnsi="Cambria Math"/>
                                </w:rPr>
                                <m:t>-H1G1G1+H3G2+-1G3G4+-H2G4</m:t>
                              </m:r>
                            </m:e>
                          </m:d>
                          <m:r>
                            <w:rPr>
                              <w:rFonts w:ascii="Cambria Math" w:hAnsi="Cambria Math"/>
                            </w:rPr>
                            <m:t>+</m:t>
                          </m:r>
                          <m:d>
                            <m:dPr>
                              <m:ctrlPr>
                                <w:rPr>
                                  <w:rFonts w:ascii="Cambria Math" w:hAnsi="Cambria Math"/>
                                  <w:i/>
                                </w:rPr>
                              </m:ctrlPr>
                            </m:dPr>
                            <m:e>
                              <m:r>
                                <w:rPr>
                                  <w:rFonts w:ascii="Cambria Math" w:hAnsi="Cambria Math"/>
                                </w:rPr>
                                <m:t>H3G2+-H2G4</m:t>
                              </m:r>
                            </m:e>
                          </m:d>
                          <m:r>
                            <w:rPr>
                              <w:rFonts w:ascii="Cambria Math" w:eastAsiaTheme="minorEastAsia" w:hAnsi="Cambria Math"/>
                            </w:rPr>
                            <m:t>-(0)</m:t>
                          </m:r>
                        </m:oMath>
                      </m:oMathPara>
                    </w:p>
                    <w:p w14:paraId="3392FE46" w14:textId="77777777" w:rsidR="00DE5CC9" w:rsidRPr="00A778FA" w:rsidRDefault="00DE5CC9" w:rsidP="00DE5CC9">
                      <w:pPr>
                        <w:jc w:val="center"/>
                        <w:rPr>
                          <w:rFonts w:eastAsiaTheme="minorEastAsia"/>
                        </w:rPr>
                      </w:pPr>
                      <m:oMathPara>
                        <m:oMath>
                          <m:r>
                            <w:rPr>
                              <w:rFonts w:ascii="Cambria Math" w:hAnsi="Cambria Math"/>
                            </w:rPr>
                            <m:t>∆=1-</m:t>
                          </m:r>
                          <m:d>
                            <m:dPr>
                              <m:ctrlPr>
                                <w:rPr>
                                  <w:rFonts w:ascii="Cambria Math" w:hAnsi="Cambria Math"/>
                                  <w:i/>
                                </w:rPr>
                              </m:ctrlPr>
                            </m:dPr>
                            <m:e>
                              <m:r>
                                <w:rPr>
                                  <w:rFonts w:ascii="Cambria Math" w:hAnsi="Cambria Math"/>
                                </w:rPr>
                                <m:t>-H1G1G1+H3G2+-1G3G4+-H2G4</m:t>
                              </m:r>
                            </m:e>
                          </m:d>
                          <m:r>
                            <w:rPr>
                              <w:rFonts w:ascii="Cambria Math" w:hAnsi="Cambria Math"/>
                            </w:rPr>
                            <m:t>+H3G2+-H2G4</m:t>
                          </m:r>
                        </m:oMath>
                      </m:oMathPara>
                    </w:p>
                    <w:p w14:paraId="709999B0" w14:textId="77777777" w:rsidR="00DE5CC9" w:rsidRDefault="00DE5CC9" w:rsidP="00DE5CC9">
                      <w:pPr>
                        <w:jc w:val="center"/>
                      </w:pPr>
                      <m:oMathPara>
                        <m:oMath>
                          <m:r>
                            <w:rPr>
                              <w:rFonts w:ascii="Cambria Math" w:hAnsi="Cambria Math"/>
                            </w:rPr>
                            <m:t>T=</m:t>
                          </m:r>
                          <m:f>
                            <m:fPr>
                              <m:ctrlPr>
                                <w:rPr>
                                  <w:rFonts w:ascii="Cambria Math" w:hAnsi="Cambria Math"/>
                                  <w:i/>
                                </w:rPr>
                              </m:ctrlPr>
                            </m:fPr>
                            <m:num>
                              <m:r>
                                <w:rPr>
                                  <w:rFonts w:ascii="Cambria Math" w:hAnsi="Cambria Math"/>
                                </w:rPr>
                                <m:t>C(s)</m:t>
                              </m:r>
                            </m:num>
                            <m:den>
                              <m:r>
                                <w:rPr>
                                  <w:rFonts w:ascii="Cambria Math" w:hAnsi="Cambria Math"/>
                                </w:rPr>
                                <m:t>R(s)</m:t>
                              </m:r>
                            </m:den>
                          </m:f>
                          <m:r>
                            <w:rPr>
                              <w:rFonts w:ascii="Cambria Math" w:hAnsi="Cambria Math"/>
                            </w:rPr>
                            <m:t>=</m:t>
                          </m:r>
                          <m:f>
                            <m:fPr>
                              <m:ctrlPr>
                                <w:rPr>
                                  <w:rFonts w:ascii="Cambria Math" w:hAnsi="Cambria Math"/>
                                  <w:i/>
                                </w:rPr>
                              </m:ctrlPr>
                            </m:fPr>
                            <m:num>
                              <m:r>
                                <w:rPr>
                                  <w:rFonts w:ascii="Cambria Math" w:hAnsi="Cambria Math"/>
                                </w:rPr>
                                <m:t>G1G2G3G4</m:t>
                              </m:r>
                            </m:num>
                            <m:den>
                              <m:r>
                                <w:rPr>
                                  <w:rFonts w:ascii="Cambria Math" w:hAnsi="Cambria Math"/>
                                </w:rPr>
                                <m:t>1-</m:t>
                              </m:r>
                              <m:d>
                                <m:dPr>
                                  <m:ctrlPr>
                                    <w:rPr>
                                      <w:rFonts w:ascii="Cambria Math" w:hAnsi="Cambria Math"/>
                                      <w:i/>
                                    </w:rPr>
                                  </m:ctrlPr>
                                </m:dPr>
                                <m:e>
                                  <m:r>
                                    <w:rPr>
                                      <w:rFonts w:ascii="Cambria Math" w:hAnsi="Cambria Math"/>
                                    </w:rPr>
                                    <m:t>-H1G1G2+H3G2+-1G3G4+-H2G4</m:t>
                                  </m:r>
                                </m:e>
                              </m:d>
                              <m:r>
                                <w:rPr>
                                  <w:rFonts w:ascii="Cambria Math" w:hAnsi="Cambria Math"/>
                                </w:rPr>
                                <m:t>-(H3G2-H2G4+-H1G1G2-H2G4)</m:t>
                              </m:r>
                            </m:den>
                          </m:f>
                        </m:oMath>
                      </m:oMathPara>
                    </w:p>
                    <w:p w14:paraId="290DC279" w14:textId="77777777" w:rsidR="00DE5CC9" w:rsidRDefault="00DE5CC9" w:rsidP="00DE5CC9">
                      <w:pPr>
                        <w:jc w:val="center"/>
                      </w:pPr>
                    </w:p>
                  </w:txbxContent>
                </v:textbox>
                <w10:wrap type="square"/>
              </v:shape>
            </w:pict>
          </mc:Fallback>
        </mc:AlternateContent>
      </w:r>
      <w:r w:rsidR="002A33E9">
        <w:rPr>
          <w:sz w:val="24"/>
          <w:szCs w:val="24"/>
        </w:rPr>
        <w:t xml:space="preserve">By </w:t>
      </w:r>
      <w:r w:rsidR="009A5E66">
        <w:rPr>
          <w:sz w:val="24"/>
          <w:szCs w:val="24"/>
        </w:rPr>
        <w:t>making a sum</w:t>
      </w:r>
      <w:r w:rsidR="00986F86">
        <w:rPr>
          <w:sz w:val="24"/>
          <w:szCs w:val="24"/>
        </w:rPr>
        <w:t xml:space="preserve"> of</w:t>
      </w:r>
      <w:r w:rsidR="002A33E9">
        <w:rPr>
          <w:sz w:val="24"/>
          <w:szCs w:val="24"/>
        </w:rPr>
        <w:t xml:space="preserve"> </w:t>
      </w:r>
      <w:r w:rsidR="00D158CD">
        <w:rPr>
          <w:sz w:val="24"/>
          <w:szCs w:val="24"/>
        </w:rPr>
        <w:t>all individual loop gains</w:t>
      </w:r>
      <w:r w:rsidR="005B74EA">
        <w:rPr>
          <w:sz w:val="24"/>
          <w:szCs w:val="24"/>
        </w:rPr>
        <w:t>, adding them to the sum of all</w:t>
      </w:r>
      <w:r w:rsidR="00334024">
        <w:rPr>
          <w:sz w:val="24"/>
          <w:szCs w:val="24"/>
        </w:rPr>
        <w:t xml:space="preserve"> possible two</w:t>
      </w:r>
      <w:r w:rsidR="005B74EA">
        <w:rPr>
          <w:sz w:val="24"/>
          <w:szCs w:val="24"/>
        </w:rPr>
        <w:t xml:space="preserve"> </w:t>
      </w:r>
      <w:r w:rsidR="00D05B38">
        <w:rPr>
          <w:sz w:val="24"/>
          <w:szCs w:val="24"/>
        </w:rPr>
        <w:t>non-touching</w:t>
      </w:r>
      <w:r w:rsidR="005B74EA">
        <w:rPr>
          <w:sz w:val="24"/>
          <w:szCs w:val="24"/>
        </w:rPr>
        <w:t xml:space="preserve"> loops</w:t>
      </w:r>
      <w:r w:rsidR="00334024">
        <w:rPr>
          <w:sz w:val="24"/>
          <w:szCs w:val="24"/>
        </w:rPr>
        <w:t xml:space="preserve"> and subtracting the s</w:t>
      </w:r>
      <w:r w:rsidR="00306236">
        <w:rPr>
          <w:sz w:val="24"/>
          <w:szCs w:val="24"/>
        </w:rPr>
        <w:t xml:space="preserve">um of all possible three non-touching loops, </w:t>
      </w:r>
      <w:r w:rsidR="0046645B">
        <w:rPr>
          <w:sz w:val="24"/>
          <w:szCs w:val="24"/>
        </w:rPr>
        <w:t xml:space="preserve">we get the equation </w:t>
      </w:r>
      <w:r>
        <w:rPr>
          <w:sz w:val="24"/>
          <w:szCs w:val="24"/>
        </w:rPr>
        <w:t>below</w:t>
      </w:r>
      <w:r w:rsidR="002A198B">
        <w:rPr>
          <w:sz w:val="24"/>
          <w:szCs w:val="24"/>
        </w:rPr>
        <w:t xml:space="preserve"> which is Mason’s gain formula</w:t>
      </w:r>
      <w:r>
        <w:rPr>
          <w:sz w:val="24"/>
          <w:szCs w:val="24"/>
        </w:rPr>
        <w:t>.</w:t>
      </w:r>
      <w:r w:rsidR="00395ACF">
        <w:rPr>
          <w:sz w:val="24"/>
          <w:szCs w:val="24"/>
        </w:rPr>
        <w:t xml:space="preserve"> </w:t>
      </w:r>
      <w:r w:rsidR="002A198B">
        <w:rPr>
          <w:sz w:val="24"/>
          <w:szCs w:val="24"/>
        </w:rPr>
        <w:t>By doing this we get the transfer function.</w:t>
      </w:r>
    </w:p>
    <w:p w14:paraId="0FEA708E" w14:textId="0D8254AE" w:rsidR="002E6F20" w:rsidRDefault="002E6F20" w:rsidP="002E6F20">
      <w:pPr>
        <w:pStyle w:val="Heading1"/>
        <w:rPr>
          <w:b/>
          <w:u w:val="single"/>
        </w:rPr>
      </w:pPr>
      <w:bookmarkStart w:id="7" w:name="_Toc167099825"/>
      <w:r w:rsidRPr="002E6F20">
        <w:rPr>
          <w:b/>
          <w:u w:val="single"/>
        </w:rPr>
        <w:lastRenderedPageBreak/>
        <w:t>Task 3</w:t>
      </w:r>
      <w:bookmarkEnd w:id="7"/>
    </w:p>
    <w:p w14:paraId="2FECADD6" w14:textId="77777777" w:rsidR="002E6F20" w:rsidRDefault="008971D7" w:rsidP="00497111">
      <w:pPr>
        <w:pStyle w:val="Heading2"/>
        <w:rPr>
          <w:u w:val="single"/>
        </w:rPr>
      </w:pPr>
      <w:bookmarkStart w:id="8" w:name="_Toc167099826"/>
      <w:r w:rsidRPr="008971D7">
        <w:rPr>
          <w:u w:val="single"/>
        </w:rPr>
        <w:t>State Space modelling</w:t>
      </w:r>
      <w:bookmarkEnd w:id="8"/>
    </w:p>
    <w:p w14:paraId="25D5B1B4" w14:textId="0D6C7910" w:rsidR="008971D7" w:rsidRPr="008971D7" w:rsidRDefault="008971D7" w:rsidP="008971D7">
      <w:pPr>
        <w:spacing w:after="0" w:line="240" w:lineRule="auto"/>
        <w:rPr>
          <w:rFonts w:eastAsia="Times New Roman" w:cstheme="minorHAnsi"/>
          <w:sz w:val="24"/>
          <w:szCs w:val="24"/>
          <w:lang w:eastAsia="en-GB"/>
        </w:rPr>
      </w:pPr>
      <w:r w:rsidRPr="008971D7">
        <w:rPr>
          <w:rFonts w:eastAsia="Times New Roman" w:cstheme="minorHAnsi"/>
          <w:sz w:val="24"/>
          <w:szCs w:val="24"/>
          <w:lang w:eastAsia="en-GB"/>
        </w:rPr>
        <w:t>A physical system can be mathematically represented using state space modelling (SSM), which uses differential equations, state variables, and a set of inputs and outputs. SSM is constructed using two different kinds of equations known as state equations.</w:t>
      </w:r>
      <w:sdt>
        <w:sdtPr>
          <w:rPr>
            <w:rFonts w:eastAsia="Times New Roman" w:cstheme="minorHAnsi"/>
            <w:sz w:val="24"/>
            <w:szCs w:val="24"/>
            <w:lang w:eastAsia="en-GB"/>
          </w:rPr>
          <w:id w:val="-71744199"/>
          <w:citation/>
        </w:sdtPr>
        <w:sdtEndPr/>
        <w:sdtContent>
          <w:r>
            <w:rPr>
              <w:rFonts w:eastAsia="Times New Roman" w:cstheme="minorHAnsi"/>
              <w:sz w:val="24"/>
              <w:szCs w:val="24"/>
              <w:lang w:eastAsia="en-GB"/>
            </w:rPr>
            <w:fldChar w:fldCharType="begin"/>
          </w:r>
          <w:r>
            <w:rPr>
              <w:rFonts w:eastAsia="Times New Roman" w:cstheme="minorHAnsi"/>
              <w:sz w:val="24"/>
              <w:szCs w:val="24"/>
              <w:lang w:eastAsia="en-GB"/>
            </w:rPr>
            <w:instrText xml:space="preserve"> CITATION Far21 \l 2057 </w:instrText>
          </w:r>
          <w:r>
            <w:rPr>
              <w:rFonts w:eastAsia="Times New Roman" w:cstheme="minorHAnsi"/>
              <w:sz w:val="24"/>
              <w:szCs w:val="24"/>
              <w:lang w:eastAsia="en-GB"/>
            </w:rPr>
            <w:fldChar w:fldCharType="separate"/>
          </w:r>
          <w:r w:rsidR="003F5F36">
            <w:rPr>
              <w:rFonts w:eastAsia="Times New Roman" w:cstheme="minorHAnsi"/>
              <w:noProof/>
              <w:sz w:val="24"/>
              <w:szCs w:val="24"/>
              <w:lang w:eastAsia="en-GB"/>
            </w:rPr>
            <w:t xml:space="preserve"> </w:t>
          </w:r>
          <w:r w:rsidR="003F5F36" w:rsidRPr="003F5F36">
            <w:rPr>
              <w:rFonts w:eastAsia="Times New Roman" w:cstheme="minorHAnsi"/>
              <w:noProof/>
              <w:sz w:val="24"/>
              <w:szCs w:val="24"/>
              <w:lang w:eastAsia="en-GB"/>
            </w:rPr>
            <w:t>(Farhan Mumtaz, 2021)</w:t>
          </w:r>
          <w:r>
            <w:rPr>
              <w:rFonts w:eastAsia="Times New Roman" w:cstheme="minorHAnsi"/>
              <w:sz w:val="24"/>
              <w:szCs w:val="24"/>
              <w:lang w:eastAsia="en-GB"/>
            </w:rPr>
            <w:fldChar w:fldCharType="end"/>
          </w:r>
        </w:sdtContent>
      </w:sdt>
    </w:p>
    <w:p w14:paraId="120EFA65" w14:textId="0412A97E" w:rsidR="00007664" w:rsidRPr="00007664" w:rsidRDefault="00007664" w:rsidP="00007664">
      <w:pPr>
        <w:tabs>
          <w:tab w:val="left" w:pos="1590"/>
        </w:tabs>
      </w:pPr>
      <w:r w:rsidRPr="00007664">
        <w:rPr>
          <w:rFonts w:eastAsia="Times New Roman" w:cstheme="minorHAnsi"/>
          <w:sz w:val="24"/>
          <w:szCs w:val="24"/>
          <w:lang w:eastAsia="en-GB"/>
        </w:rPr>
        <w:t>In order to characterize physical systems, control engineering and system theory regularly use the state-space representation. A system can be represented as a collection of input, output, and state variables connected by first-order differential equations by specifying appropriate internal states.</w:t>
      </w:r>
      <w:sdt>
        <w:sdtPr>
          <w:rPr>
            <w:rFonts w:eastAsia="Times New Roman" w:cstheme="minorHAnsi"/>
            <w:sz w:val="24"/>
            <w:szCs w:val="24"/>
            <w:lang w:eastAsia="en-GB"/>
          </w:rPr>
          <w:id w:val="-1008215447"/>
          <w:citation/>
        </w:sdtPr>
        <w:sdtEndPr/>
        <w:sdtContent>
          <w:r>
            <w:rPr>
              <w:rFonts w:eastAsia="Times New Roman" w:cstheme="minorHAnsi"/>
              <w:sz w:val="24"/>
              <w:szCs w:val="24"/>
              <w:lang w:eastAsia="en-GB"/>
            </w:rPr>
            <w:fldChar w:fldCharType="begin"/>
          </w:r>
          <w:r>
            <w:rPr>
              <w:rFonts w:eastAsia="Times New Roman" w:cstheme="minorHAnsi"/>
              <w:sz w:val="24"/>
              <w:szCs w:val="24"/>
              <w:lang w:eastAsia="en-GB"/>
            </w:rPr>
            <w:instrText xml:space="preserve"> CITATION Prend \l 2057 </w:instrText>
          </w:r>
          <w:r>
            <w:rPr>
              <w:rFonts w:eastAsia="Times New Roman" w:cstheme="minorHAnsi"/>
              <w:sz w:val="24"/>
              <w:szCs w:val="24"/>
              <w:lang w:eastAsia="en-GB"/>
            </w:rPr>
            <w:fldChar w:fldCharType="separate"/>
          </w:r>
          <w:r w:rsidR="003F5F36">
            <w:rPr>
              <w:rFonts w:eastAsia="Times New Roman" w:cstheme="minorHAnsi"/>
              <w:noProof/>
              <w:sz w:val="24"/>
              <w:szCs w:val="24"/>
              <w:lang w:eastAsia="en-GB"/>
            </w:rPr>
            <w:t xml:space="preserve"> </w:t>
          </w:r>
          <w:r w:rsidR="003F5F36" w:rsidRPr="003F5F36">
            <w:rPr>
              <w:rFonts w:eastAsia="Times New Roman" w:cstheme="minorHAnsi"/>
              <w:noProof/>
              <w:sz w:val="24"/>
              <w:szCs w:val="24"/>
              <w:lang w:eastAsia="en-GB"/>
            </w:rPr>
            <w:t>(Presonus, n.d)</w:t>
          </w:r>
          <w:r>
            <w:rPr>
              <w:rFonts w:eastAsia="Times New Roman" w:cstheme="minorHAnsi"/>
              <w:sz w:val="24"/>
              <w:szCs w:val="24"/>
              <w:lang w:eastAsia="en-GB"/>
            </w:rPr>
            <w:fldChar w:fldCharType="end"/>
          </w:r>
        </w:sdtContent>
      </w:sdt>
    </w:p>
    <w:p w14:paraId="63A8AA6A" w14:textId="08119E13" w:rsidR="00007664" w:rsidRDefault="00E56F3E" w:rsidP="00E56F3E">
      <w:pPr>
        <w:pStyle w:val="Heading2"/>
        <w:rPr>
          <w:u w:val="single"/>
        </w:rPr>
      </w:pPr>
      <w:bookmarkStart w:id="9" w:name="_Toc167099827"/>
      <w:r w:rsidRPr="00652457">
        <w:rPr>
          <w:u w:val="single"/>
        </w:rPr>
        <w:t>Obtain</w:t>
      </w:r>
      <w:r w:rsidR="00652457">
        <w:rPr>
          <w:u w:val="single"/>
        </w:rPr>
        <w:t>ing</w:t>
      </w:r>
      <w:r w:rsidRPr="00652457">
        <w:rPr>
          <w:u w:val="single"/>
        </w:rPr>
        <w:t xml:space="preserve"> a state</w:t>
      </w:r>
      <w:r w:rsidR="00652457" w:rsidRPr="00652457">
        <w:rPr>
          <w:u w:val="single"/>
        </w:rPr>
        <w:t xml:space="preserve"> space model</w:t>
      </w:r>
      <w:bookmarkEnd w:id="9"/>
    </w:p>
    <w:p w14:paraId="77BC6824" w14:textId="47546ED8" w:rsidR="00652457" w:rsidRDefault="00652457" w:rsidP="00652457">
      <w:pPr>
        <w:jc w:val="center"/>
      </w:pPr>
      <w:r>
        <w:rPr>
          <w:noProof/>
        </w:rPr>
        <w:drawing>
          <wp:inline distT="0" distB="0" distL="0" distR="0" wp14:anchorId="534A083F" wp14:editId="182B6BD3">
            <wp:extent cx="4254500" cy="1092200"/>
            <wp:effectExtent l="0" t="0" r="0" b="0"/>
            <wp:docPr id="1652487058"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487058" name="Picture 2" descr="A black background with a black square&#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54500" cy="1092200"/>
                    </a:xfrm>
                    <a:prstGeom prst="rect">
                      <a:avLst/>
                    </a:prstGeom>
                    <a:noFill/>
                    <a:ln>
                      <a:noFill/>
                    </a:ln>
                  </pic:spPr>
                </pic:pic>
              </a:graphicData>
            </a:graphic>
          </wp:inline>
        </w:drawing>
      </w:r>
    </w:p>
    <w:p w14:paraId="6C59460E" w14:textId="362586C9" w:rsidR="00652457" w:rsidRPr="00591331" w:rsidRDefault="00120CE8" w:rsidP="00652457">
      <w:pPr>
        <w:jc w:val="center"/>
        <w:rPr>
          <w:rFonts w:eastAsiaTheme="minorEastAsia"/>
        </w:rPr>
      </w:pPr>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 xml:space="preserve">= </m:t>
          </m:r>
          <m:f>
            <m:fPr>
              <m:ctrlPr>
                <w:rPr>
                  <w:rFonts w:ascii="Cambria Math" w:hAnsi="Cambria Math"/>
                  <w:i/>
                </w:rPr>
              </m:ctrlPr>
            </m:fPr>
            <m:num>
              <m:f>
                <m:fPr>
                  <m:ctrlPr>
                    <w:rPr>
                      <w:rFonts w:ascii="Cambria Math" w:hAnsi="Cambria Math"/>
                      <w:i/>
                    </w:rPr>
                  </m:ctrlPr>
                </m:fPr>
                <m:num>
                  <m:r>
                    <w:rPr>
                      <w:rFonts w:ascii="Cambria Math" w:hAnsi="Cambria Math"/>
                    </w:rPr>
                    <m:t>2</m:t>
                  </m:r>
                </m:num>
                <m:den>
                  <m:r>
                    <w:rPr>
                      <w:rFonts w:ascii="Cambria Math" w:hAnsi="Cambria Math"/>
                    </w:rPr>
                    <m:t>s</m:t>
                  </m:r>
                </m:den>
              </m:f>
              <m:r>
                <w:rPr>
                  <w:rFonts w:ascii="Cambria Math" w:hAnsi="Cambria Math"/>
                </w:rPr>
                <m:t>+</m:t>
              </m:r>
              <m:f>
                <m:fPr>
                  <m:ctrlPr>
                    <w:rPr>
                      <w:rFonts w:ascii="Cambria Math" w:hAnsi="Cambria Math"/>
                      <w:i/>
                    </w:rPr>
                  </m:ctrlPr>
                </m:fPr>
                <m:num>
                  <m:r>
                    <w:rPr>
                      <w:rFonts w:ascii="Cambria Math" w:hAnsi="Cambria Math"/>
                    </w:rPr>
                    <m:t>4</m:t>
                  </m:r>
                </m:num>
                <m:den>
                  <m:r>
                    <w:rPr>
                      <w:rFonts w:ascii="Cambria Math" w:hAnsi="Cambria Math"/>
                    </w:rPr>
                    <m:t>s+3</m:t>
                  </m:r>
                </m:den>
              </m:f>
            </m:num>
            <m:den>
              <m:f>
                <m:fPr>
                  <m:ctrlPr>
                    <w:rPr>
                      <w:rFonts w:ascii="Cambria Math" w:hAnsi="Cambria Math"/>
                      <w:i/>
                    </w:rPr>
                  </m:ctrlPr>
                </m:fPr>
                <m:num>
                  <m:r>
                    <w:rPr>
                      <w:rFonts w:ascii="Cambria Math" w:hAnsi="Cambria Math"/>
                    </w:rPr>
                    <m:t>3</m:t>
                  </m:r>
                </m:num>
                <m:den>
                  <m:r>
                    <w:rPr>
                      <w:rFonts w:ascii="Cambria Math" w:hAnsi="Cambria Math"/>
                    </w:rPr>
                    <m:t>s+1</m:t>
                  </m:r>
                </m:den>
              </m:f>
            </m:den>
          </m:f>
          <m:r>
            <w:rPr>
              <w:rFonts w:ascii="Cambria Math" w:hAnsi="Cambria Math"/>
            </w:rPr>
            <m:t>=</m:t>
          </m:r>
          <m:f>
            <m:fPr>
              <m:ctrlPr>
                <w:rPr>
                  <w:rFonts w:ascii="Cambria Math" w:hAnsi="Cambria Math"/>
                  <w:i/>
                </w:rPr>
              </m:ctrlPr>
            </m:fPr>
            <m:num>
              <m:r>
                <w:rPr>
                  <w:rFonts w:ascii="Cambria Math" w:hAnsi="Cambria Math"/>
                </w:rPr>
                <m:t>Y</m:t>
              </m:r>
              <m:d>
                <m:dPr>
                  <m:ctrlPr>
                    <w:rPr>
                      <w:rFonts w:ascii="Cambria Math" w:hAnsi="Cambria Math"/>
                      <w:i/>
                    </w:rPr>
                  </m:ctrlPr>
                </m:dPr>
                <m:e>
                  <m:r>
                    <w:rPr>
                      <w:rFonts w:ascii="Cambria Math" w:hAnsi="Cambria Math"/>
                    </w:rPr>
                    <m:t>s</m:t>
                  </m:r>
                </m:e>
              </m:d>
            </m:num>
            <m:den>
              <m:r>
                <w:rPr>
                  <w:rFonts w:ascii="Cambria Math" w:hAnsi="Cambria Math"/>
                </w:rPr>
                <m:t>U(s)</m:t>
              </m:r>
            </m:den>
          </m:f>
        </m:oMath>
      </m:oMathPara>
    </w:p>
    <w:p w14:paraId="39658F60" w14:textId="41BA315C" w:rsidR="00591331" w:rsidRPr="0084116D" w:rsidRDefault="001A66A7" w:rsidP="00652457">
      <w:pPr>
        <w:jc w:val="center"/>
        <w:rPr>
          <w:rFonts w:eastAsiaTheme="minorEastAsia"/>
        </w:rPr>
      </w:pPr>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 xml:space="preserve">= </m:t>
          </m:r>
          <m:f>
            <m:fPr>
              <m:ctrlPr>
                <w:rPr>
                  <w:rFonts w:ascii="Cambria Math" w:hAnsi="Cambria Math"/>
                  <w:i/>
                </w:rPr>
              </m:ctrlPr>
            </m:fPr>
            <m:num>
              <m:f>
                <m:fPr>
                  <m:ctrlPr>
                    <w:rPr>
                      <w:rFonts w:ascii="Cambria Math" w:hAnsi="Cambria Math"/>
                      <w:i/>
                    </w:rPr>
                  </m:ctrlPr>
                </m:fPr>
                <m:num>
                  <m:r>
                    <w:rPr>
                      <w:rFonts w:ascii="Cambria Math" w:hAnsi="Cambria Math"/>
                    </w:rPr>
                    <m:t>6</m:t>
                  </m:r>
                </m:num>
                <m:den>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+3</m:t>
                  </m:r>
                </m:den>
              </m:f>
            </m:num>
            <m:den>
              <m:f>
                <m:fPr>
                  <m:ctrlPr>
                    <w:rPr>
                      <w:rFonts w:ascii="Cambria Math" w:hAnsi="Cambria Math"/>
                      <w:i/>
                    </w:rPr>
                  </m:ctrlPr>
                </m:fPr>
                <m:num>
                  <m:r>
                    <w:rPr>
                      <w:rFonts w:ascii="Cambria Math" w:hAnsi="Cambria Math"/>
                    </w:rPr>
                    <m:t>3</m:t>
                  </m:r>
                </m:num>
                <m:den>
                  <m:r>
                    <w:rPr>
                      <w:rFonts w:ascii="Cambria Math" w:hAnsi="Cambria Math"/>
                    </w:rPr>
                    <m:t>s+1</m:t>
                  </m:r>
                </m:den>
              </m:f>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Y(s)</m:t>
              </m:r>
            </m:num>
            <m:den>
              <m:r>
                <w:rPr>
                  <w:rFonts w:ascii="Cambria Math" w:eastAsiaTheme="minorEastAsia" w:hAnsi="Cambria Math"/>
                </w:rPr>
                <m:t>U(s)</m:t>
              </m:r>
            </m:den>
          </m:f>
        </m:oMath>
      </m:oMathPara>
    </w:p>
    <w:p w14:paraId="6C1DF606" w14:textId="4DB7D35F" w:rsidR="0084116D" w:rsidRPr="000928CF" w:rsidRDefault="00CF5202" w:rsidP="00652457">
      <w:pPr>
        <w:jc w:val="center"/>
        <w:rPr>
          <w:rFonts w:eastAsiaTheme="minorEastAsia"/>
        </w:rPr>
      </w:pPr>
      <m:oMathPara>
        <m:oMath>
          <m:f>
            <m:fPr>
              <m:ctrlPr>
                <w:rPr>
                  <w:rFonts w:ascii="Cambria Math" w:hAnsi="Cambria Math"/>
                  <w:i/>
                </w:rPr>
              </m:ctrlPr>
            </m:fPr>
            <m:num>
              <m:r>
                <w:rPr>
                  <w:rFonts w:ascii="Cambria Math" w:hAnsi="Cambria Math"/>
                </w:rPr>
                <m:t>6</m:t>
              </m:r>
            </m:num>
            <m:den>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+3</m:t>
              </m:r>
            </m:den>
          </m:f>
          <m:r>
            <w:rPr>
              <w:rFonts w:ascii="Cambria Math" w:hAnsi="Cambria Math"/>
            </w:rPr>
            <m:t>U=</m:t>
          </m:r>
          <m:f>
            <m:fPr>
              <m:ctrlPr>
                <w:rPr>
                  <w:rFonts w:ascii="Cambria Math" w:eastAsiaTheme="minorEastAsia" w:hAnsi="Cambria Math"/>
                  <w:i/>
                </w:rPr>
              </m:ctrlPr>
            </m:fPr>
            <m:num>
              <m:r>
                <w:rPr>
                  <w:rFonts w:ascii="Cambria Math" w:eastAsiaTheme="minorEastAsia" w:hAnsi="Cambria Math"/>
                </w:rPr>
                <m:t>3Y</m:t>
              </m:r>
            </m:num>
            <m:den>
              <m:acc>
                <m:accPr>
                  <m:chr m:val="̇"/>
                  <m:ctrlPr>
                    <w:rPr>
                      <w:rFonts w:ascii="Cambria Math" w:eastAsiaTheme="minorEastAsia" w:hAnsi="Cambria Math"/>
                      <w:i/>
                    </w:rPr>
                  </m:ctrlPr>
                </m:accPr>
                <m:e>
                  <m:r>
                    <w:rPr>
                      <w:rFonts w:ascii="Cambria Math" w:eastAsiaTheme="minorEastAsia" w:hAnsi="Cambria Math"/>
                    </w:rPr>
                    <m:t>Y</m:t>
                  </m:r>
                </m:e>
              </m:acc>
              <m:r>
                <w:rPr>
                  <w:rFonts w:ascii="Cambria Math" w:eastAsiaTheme="minorEastAsia" w:hAnsi="Cambria Math"/>
                </w:rPr>
                <m:t>+1Y</m:t>
              </m:r>
            </m:den>
          </m:f>
        </m:oMath>
      </m:oMathPara>
    </w:p>
    <w:p w14:paraId="04E7F4FE" w14:textId="77777777" w:rsidR="000928CF" w:rsidRDefault="000928CF" w:rsidP="00652457">
      <w:pPr>
        <w:jc w:val="center"/>
        <w:rPr>
          <w:rFonts w:eastAsiaTheme="minorEastAsia"/>
        </w:rPr>
      </w:pPr>
    </w:p>
    <w:p w14:paraId="36004A2E" w14:textId="77777777" w:rsidR="000928CF" w:rsidRDefault="000928CF" w:rsidP="00652457">
      <w:pPr>
        <w:jc w:val="center"/>
        <w:rPr>
          <w:rFonts w:eastAsiaTheme="minorEastAsia"/>
        </w:rPr>
      </w:pPr>
    </w:p>
    <w:p w14:paraId="7D695168" w14:textId="77777777" w:rsidR="000928CF" w:rsidRDefault="000928CF" w:rsidP="00652457">
      <w:pPr>
        <w:jc w:val="center"/>
        <w:rPr>
          <w:rFonts w:eastAsiaTheme="minorEastAsia"/>
        </w:rPr>
      </w:pPr>
    </w:p>
    <w:p w14:paraId="5B451E06" w14:textId="77777777" w:rsidR="000928CF" w:rsidRDefault="000928CF" w:rsidP="00652457">
      <w:pPr>
        <w:jc w:val="center"/>
        <w:rPr>
          <w:rFonts w:eastAsiaTheme="minorEastAsia"/>
        </w:rPr>
      </w:pPr>
    </w:p>
    <w:p w14:paraId="3A9235C3" w14:textId="77777777" w:rsidR="000928CF" w:rsidRDefault="000928CF" w:rsidP="00652457">
      <w:pPr>
        <w:jc w:val="center"/>
        <w:rPr>
          <w:rFonts w:eastAsiaTheme="minorEastAsia"/>
        </w:rPr>
      </w:pPr>
    </w:p>
    <w:p w14:paraId="28905FF5" w14:textId="77777777" w:rsidR="000928CF" w:rsidRDefault="000928CF" w:rsidP="00652457">
      <w:pPr>
        <w:jc w:val="center"/>
        <w:rPr>
          <w:rFonts w:eastAsiaTheme="minorEastAsia"/>
        </w:rPr>
      </w:pPr>
    </w:p>
    <w:p w14:paraId="43EA98EC" w14:textId="77777777" w:rsidR="000928CF" w:rsidRDefault="000928CF" w:rsidP="00652457">
      <w:pPr>
        <w:jc w:val="center"/>
        <w:rPr>
          <w:rFonts w:eastAsiaTheme="minorEastAsia"/>
        </w:rPr>
      </w:pPr>
    </w:p>
    <w:p w14:paraId="367FB851" w14:textId="77777777" w:rsidR="000928CF" w:rsidRDefault="000928CF" w:rsidP="00652457">
      <w:pPr>
        <w:jc w:val="center"/>
        <w:rPr>
          <w:rFonts w:eastAsiaTheme="minorEastAsia"/>
        </w:rPr>
      </w:pPr>
    </w:p>
    <w:p w14:paraId="2AEB65C0" w14:textId="77777777" w:rsidR="000928CF" w:rsidRPr="00652457" w:rsidRDefault="000928CF" w:rsidP="00652457">
      <w:pPr>
        <w:jc w:val="center"/>
      </w:pPr>
    </w:p>
    <w:p w14:paraId="589E8769" w14:textId="77777777" w:rsidR="002E6F20" w:rsidRDefault="002E6F20" w:rsidP="002E6F20">
      <w:pPr>
        <w:pStyle w:val="Heading1"/>
        <w:rPr>
          <w:b/>
          <w:u w:val="single"/>
        </w:rPr>
      </w:pPr>
      <w:bookmarkStart w:id="10" w:name="_Toc167099828"/>
      <w:r>
        <w:rPr>
          <w:b/>
          <w:u w:val="single"/>
        </w:rPr>
        <w:lastRenderedPageBreak/>
        <w:t>Task 4</w:t>
      </w:r>
      <w:bookmarkEnd w:id="10"/>
    </w:p>
    <w:p w14:paraId="54BDBE5B" w14:textId="77777777" w:rsidR="008971D7" w:rsidRDefault="003A785B" w:rsidP="003A785B">
      <w:pPr>
        <w:pStyle w:val="Heading2"/>
        <w:rPr>
          <w:u w:val="single"/>
        </w:rPr>
      </w:pPr>
      <w:bookmarkStart w:id="11" w:name="_Toc167099829"/>
      <w:r w:rsidRPr="004530A5">
        <w:rPr>
          <w:u w:val="single"/>
        </w:rPr>
        <w:t>Root Locus Ana</w:t>
      </w:r>
      <w:r w:rsidR="004530A5" w:rsidRPr="004530A5">
        <w:rPr>
          <w:u w:val="single"/>
        </w:rPr>
        <w:t>lysis</w:t>
      </w:r>
      <w:bookmarkEnd w:id="11"/>
    </w:p>
    <w:p w14:paraId="10EC6AA3" w14:textId="56B9153D" w:rsidR="00F2463E" w:rsidRDefault="003A381B" w:rsidP="003A381B">
      <w:pPr>
        <w:spacing w:after="0" w:line="240" w:lineRule="auto"/>
        <w:rPr>
          <w:rFonts w:eastAsia="Times New Roman" w:cstheme="minorHAnsi"/>
          <w:sz w:val="24"/>
          <w:szCs w:val="24"/>
          <w:lang w:eastAsia="en-GB"/>
        </w:rPr>
      </w:pPr>
      <w:r w:rsidRPr="003A381B">
        <w:rPr>
          <w:rFonts w:eastAsia="Times New Roman" w:cstheme="minorHAnsi"/>
          <w:sz w:val="24"/>
          <w:szCs w:val="24"/>
          <w:lang w:eastAsia="en-GB"/>
        </w:rPr>
        <w:t>The root locus is symmetrical about the real axis and can be represented graphically in the s-domain. Due to the fact that the open loop poles and zeros have values that might be either real or complex conjugate pairs in the s-domain.</w:t>
      </w:r>
      <w:r w:rsidR="001C6C96">
        <w:rPr>
          <w:rFonts w:eastAsia="Times New Roman" w:cstheme="minorHAnsi"/>
          <w:sz w:val="24"/>
          <w:szCs w:val="24"/>
          <w:lang w:eastAsia="en-GB"/>
        </w:rPr>
        <w:t xml:space="preserve"> </w:t>
      </w:r>
      <w:sdt>
        <w:sdtPr>
          <w:rPr>
            <w:rFonts w:eastAsia="Times New Roman" w:cstheme="minorHAnsi"/>
            <w:sz w:val="24"/>
            <w:szCs w:val="24"/>
            <w:lang w:eastAsia="en-GB"/>
          </w:rPr>
          <w:id w:val="692274286"/>
          <w:citation/>
        </w:sdtPr>
        <w:sdtEndPr/>
        <w:sdtContent>
          <w:r w:rsidR="001C6C96">
            <w:rPr>
              <w:rFonts w:eastAsia="Times New Roman" w:cstheme="minorHAnsi"/>
              <w:sz w:val="24"/>
              <w:szCs w:val="24"/>
              <w:lang w:eastAsia="en-GB"/>
            </w:rPr>
            <w:fldChar w:fldCharType="begin"/>
          </w:r>
          <w:r w:rsidR="001C6C96">
            <w:rPr>
              <w:rFonts w:eastAsia="Times New Roman" w:cstheme="minorHAnsi"/>
              <w:sz w:val="24"/>
              <w:szCs w:val="24"/>
              <w:lang w:eastAsia="en-GB"/>
            </w:rPr>
            <w:instrText xml:space="preserve"> CITATION tutnd \l 2057 </w:instrText>
          </w:r>
          <w:r w:rsidR="001C6C96">
            <w:rPr>
              <w:rFonts w:eastAsia="Times New Roman" w:cstheme="minorHAnsi"/>
              <w:sz w:val="24"/>
              <w:szCs w:val="24"/>
              <w:lang w:eastAsia="en-GB"/>
            </w:rPr>
            <w:fldChar w:fldCharType="separate"/>
          </w:r>
          <w:r w:rsidR="003F5F36" w:rsidRPr="003F5F36">
            <w:rPr>
              <w:rFonts w:eastAsia="Times New Roman" w:cstheme="minorHAnsi"/>
              <w:noProof/>
              <w:sz w:val="24"/>
              <w:szCs w:val="24"/>
              <w:lang w:eastAsia="en-GB"/>
            </w:rPr>
            <w:t>(tutorialspoint, n.d)</w:t>
          </w:r>
          <w:r w:rsidR="001C6C96">
            <w:rPr>
              <w:rFonts w:eastAsia="Times New Roman" w:cstheme="minorHAnsi"/>
              <w:sz w:val="24"/>
              <w:szCs w:val="24"/>
              <w:lang w:eastAsia="en-GB"/>
            </w:rPr>
            <w:fldChar w:fldCharType="end"/>
          </w:r>
        </w:sdtContent>
      </w:sdt>
    </w:p>
    <w:p w14:paraId="7E47482D" w14:textId="6A792B1F" w:rsidR="00F2463E" w:rsidRPr="00F2463E" w:rsidRDefault="00F2463E" w:rsidP="00F2463E">
      <w:pPr>
        <w:spacing w:after="0" w:line="240" w:lineRule="auto"/>
        <w:rPr>
          <w:rFonts w:eastAsia="Times New Roman" w:cstheme="minorHAnsi"/>
          <w:sz w:val="24"/>
          <w:szCs w:val="24"/>
          <w:lang w:eastAsia="en-GB"/>
        </w:rPr>
      </w:pPr>
      <w:r w:rsidRPr="00F2463E">
        <w:rPr>
          <w:rFonts w:eastAsia="Times New Roman" w:cstheme="minorHAnsi"/>
          <w:sz w:val="24"/>
          <w:szCs w:val="24"/>
          <w:lang w:eastAsia="en-GB"/>
        </w:rPr>
        <w:t>The contributions of each open-loop pole and zero to the locations of the closed-loop poles are clearly displayed in the root-locus plot. The root-locus plot also illustrates how the open-loop zeros and poles should be adjusted to ensure that the response satisfies requirements for system performance.</w:t>
      </w:r>
      <w:sdt>
        <w:sdtPr>
          <w:rPr>
            <w:rFonts w:eastAsia="Times New Roman" w:cstheme="minorHAnsi"/>
            <w:sz w:val="24"/>
            <w:szCs w:val="24"/>
            <w:lang w:eastAsia="en-GB"/>
          </w:rPr>
          <w:id w:val="135226156"/>
          <w:citation/>
        </w:sdtPr>
        <w:sdtContent>
          <w:r w:rsidR="00373984">
            <w:rPr>
              <w:rFonts w:eastAsia="Times New Roman" w:cstheme="minorHAnsi"/>
              <w:sz w:val="24"/>
              <w:szCs w:val="24"/>
              <w:lang w:eastAsia="en-GB"/>
            </w:rPr>
            <w:fldChar w:fldCharType="begin"/>
          </w:r>
          <w:r w:rsidR="00541ABF">
            <w:rPr>
              <w:rFonts w:eastAsia="Times New Roman" w:cstheme="minorHAnsi"/>
              <w:sz w:val="24"/>
              <w:szCs w:val="24"/>
              <w:lang w:eastAsia="en-GB"/>
            </w:rPr>
            <w:instrText xml:space="preserve">CITATION KCrnd \l 2057 </w:instrText>
          </w:r>
          <w:r w:rsidR="00373984">
            <w:rPr>
              <w:rFonts w:eastAsia="Times New Roman" w:cstheme="minorHAnsi"/>
              <w:sz w:val="24"/>
              <w:szCs w:val="24"/>
              <w:lang w:eastAsia="en-GB"/>
            </w:rPr>
            <w:fldChar w:fldCharType="separate"/>
          </w:r>
          <w:r w:rsidR="00541ABF">
            <w:rPr>
              <w:rFonts w:eastAsia="Times New Roman" w:cstheme="minorHAnsi"/>
              <w:noProof/>
              <w:sz w:val="24"/>
              <w:szCs w:val="24"/>
              <w:lang w:eastAsia="en-GB"/>
            </w:rPr>
            <w:t xml:space="preserve"> </w:t>
          </w:r>
          <w:r w:rsidR="00541ABF" w:rsidRPr="00541ABF">
            <w:rPr>
              <w:rFonts w:eastAsia="Times New Roman" w:cstheme="minorHAnsi"/>
              <w:noProof/>
              <w:sz w:val="24"/>
              <w:szCs w:val="24"/>
              <w:lang w:eastAsia="en-GB"/>
            </w:rPr>
            <w:t>(K.Craig, 2001)</w:t>
          </w:r>
          <w:r w:rsidR="00373984">
            <w:rPr>
              <w:rFonts w:eastAsia="Times New Roman" w:cstheme="minorHAnsi"/>
              <w:sz w:val="24"/>
              <w:szCs w:val="24"/>
              <w:lang w:eastAsia="en-GB"/>
            </w:rPr>
            <w:fldChar w:fldCharType="end"/>
          </w:r>
        </w:sdtContent>
      </w:sdt>
    </w:p>
    <w:p w14:paraId="201FDDC3" w14:textId="77777777" w:rsidR="00017063" w:rsidRDefault="00017063" w:rsidP="003A381B">
      <w:pPr>
        <w:spacing w:after="0" w:line="240" w:lineRule="auto"/>
        <w:rPr>
          <w:rFonts w:eastAsia="Times New Roman" w:cstheme="minorHAnsi"/>
          <w:sz w:val="24"/>
          <w:szCs w:val="24"/>
          <w:lang w:eastAsia="en-GB"/>
        </w:rPr>
      </w:pPr>
    </w:p>
    <w:p w14:paraId="1F12AEB3" w14:textId="56BD8BDD" w:rsidR="0064229C" w:rsidRDefault="000928CF" w:rsidP="000928CF">
      <w:pPr>
        <w:pStyle w:val="Heading2"/>
        <w:rPr>
          <w:u w:val="single"/>
        </w:rPr>
      </w:pPr>
      <w:bookmarkStart w:id="12" w:name="_Toc167099830"/>
      <w:r w:rsidRPr="000928CF">
        <w:rPr>
          <w:u w:val="single"/>
        </w:rPr>
        <w:t>Root locus diagram</w:t>
      </w:r>
      <w:bookmarkEnd w:id="12"/>
    </w:p>
    <w:p w14:paraId="113EA7AC" w14:textId="5BE177F5" w:rsidR="000928CF" w:rsidRDefault="000928CF" w:rsidP="00E04034">
      <w:pPr>
        <w:jc w:val="center"/>
      </w:pPr>
      <w:r w:rsidRPr="00705615">
        <w:rPr>
          <w:rFonts w:ascii="Arial" w:hAnsi="Arial" w:cs="Arial"/>
          <w:noProof/>
        </w:rPr>
        <w:drawing>
          <wp:inline distT="0" distB="0" distL="0" distR="0" wp14:anchorId="160D5B78" wp14:editId="01BF4A97">
            <wp:extent cx="4267200" cy="1027600"/>
            <wp:effectExtent l="0" t="0" r="0" b="1270"/>
            <wp:docPr id="584181897" name="Picture 58418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22285" cy="1040865"/>
                    </a:xfrm>
                    <a:prstGeom prst="rect">
                      <a:avLst/>
                    </a:prstGeom>
                    <a:noFill/>
                    <a:ln>
                      <a:noFill/>
                    </a:ln>
                  </pic:spPr>
                </pic:pic>
              </a:graphicData>
            </a:graphic>
          </wp:inline>
        </w:drawing>
      </w:r>
    </w:p>
    <w:p w14:paraId="288CB1E2" w14:textId="379BCC12" w:rsidR="000928CF" w:rsidRPr="002937B8" w:rsidRDefault="002937B8" w:rsidP="000928CF">
      <w:pPr>
        <w:rPr>
          <w:rFonts w:eastAsiaTheme="minorEastAsia"/>
        </w:rPr>
      </w:pPr>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d>
            <m:dPr>
              <m:ctrlPr>
                <w:rPr>
                  <w:rFonts w:ascii="Cambria Math" w:hAnsi="Cambria Math"/>
                  <w:i/>
                </w:rPr>
              </m:ctrlPr>
            </m:dPr>
            <m:e>
              <m:r>
                <w:rPr>
                  <w:rFonts w:ascii="Cambria Math" w:hAnsi="Cambria Math"/>
                </w:rPr>
                <m:t>s+2</m:t>
              </m:r>
            </m:e>
          </m:d>
          <m:d>
            <m:dPr>
              <m:ctrlPr>
                <w:rPr>
                  <w:rFonts w:ascii="Cambria Math" w:hAnsi="Cambria Math"/>
                  <w:i/>
                </w:rPr>
              </m:ctrlPr>
            </m:dPr>
            <m:e>
              <m:r>
                <w:rPr>
                  <w:rFonts w:ascii="Cambria Math" w:hAnsi="Cambria Math"/>
                </w:rPr>
                <m:t>s+3</m:t>
              </m:r>
            </m:e>
          </m:d>
          <m:r>
            <w:rPr>
              <w:rFonts w:ascii="Cambria Math" w:hAnsi="Cambria Math"/>
            </w:rPr>
            <m:t>(s+4)</m:t>
          </m:r>
        </m:oMath>
      </m:oMathPara>
    </w:p>
    <w:p w14:paraId="4FCE2125" w14:textId="2E81AA6E" w:rsidR="002937B8" w:rsidRPr="006675EE" w:rsidRDefault="006675EE" w:rsidP="000928CF">
      <w:pPr>
        <w:rPr>
          <w:rFonts w:eastAsiaTheme="minorEastAsia"/>
        </w:rPr>
      </w:pPr>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d>
            <m:dPr>
              <m:ctrlPr>
                <w:rPr>
                  <w:rFonts w:ascii="Cambria Math" w:hAnsi="Cambria Math"/>
                  <w:i/>
                </w:rPr>
              </m:ctrlPr>
            </m:dPr>
            <m:e>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+5s+6</m:t>
              </m:r>
            </m:e>
          </m:d>
          <m:d>
            <m:dPr>
              <m:ctrlPr>
                <w:rPr>
                  <w:rFonts w:ascii="Cambria Math" w:hAnsi="Cambria Math"/>
                  <w:i/>
                </w:rPr>
              </m:ctrlPr>
            </m:dPr>
            <m:e>
              <m:r>
                <w:rPr>
                  <w:rFonts w:ascii="Cambria Math" w:hAnsi="Cambria Math"/>
                </w:rPr>
                <m:t>s+4</m:t>
              </m:r>
            </m:e>
          </m:d>
        </m:oMath>
      </m:oMathPara>
    </w:p>
    <w:p w14:paraId="6F9E100E" w14:textId="2228FCCD" w:rsidR="006675EE" w:rsidRPr="003C3998" w:rsidRDefault="006675EE" w:rsidP="000928CF">
      <w:pPr>
        <w:rPr>
          <w:rFonts w:eastAsiaTheme="minorEastAsia"/>
        </w:rPr>
      </w:pPr>
      <m:oMathPara>
        <m:oMath>
          <m:r>
            <w:rPr>
              <w:rFonts w:ascii="Cambria Math" w:eastAsiaTheme="minorEastAsia" w:hAnsi="Cambria Math"/>
            </w:rPr>
            <m:t>G</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3</m:t>
              </m:r>
            </m:sup>
          </m:sSup>
          <m:r>
            <w:rPr>
              <w:rFonts w:ascii="Cambria Math" w:eastAsiaTheme="minorEastAsia" w:hAnsi="Cambria Math"/>
            </w:rPr>
            <m:t>+4</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+5</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+20s+6s+24</m:t>
          </m:r>
        </m:oMath>
      </m:oMathPara>
    </w:p>
    <w:p w14:paraId="73496261" w14:textId="5F4DBFB6" w:rsidR="003C3998" w:rsidRPr="00D842F2" w:rsidRDefault="003C3998" w:rsidP="000928CF">
      <w:pPr>
        <w:rPr>
          <w:rFonts w:eastAsiaTheme="minorEastAsia"/>
        </w:rPr>
      </w:pPr>
      <m:oMathPara>
        <m:oMath>
          <m:r>
            <w:rPr>
              <w:rFonts w:ascii="Cambria Math" w:eastAsiaTheme="minorEastAsia" w:hAnsi="Cambria Math"/>
            </w:rPr>
            <m:t>G</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+9</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+26s+24</m:t>
          </m:r>
        </m:oMath>
      </m:oMathPara>
    </w:p>
    <w:p w14:paraId="2049A489" w14:textId="4755B9BA" w:rsidR="00D842F2" w:rsidRPr="00ED0EF6" w:rsidRDefault="004378FC" w:rsidP="000928CF">
      <w:pPr>
        <w:rPr>
          <w:rFonts w:eastAsiaTheme="minorEastAsia"/>
        </w:rPr>
      </w:pPr>
      <m:oMathPara>
        <m:oMath>
          <m:r>
            <w:rPr>
              <w:rFonts w:ascii="Cambria Math" w:eastAsiaTheme="minorEastAsia" w:hAnsi="Cambria Math"/>
            </w:rPr>
            <m:t>G</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3</m:t>
              </m:r>
            </m:sup>
          </m:sSup>
          <m:r>
            <w:rPr>
              <w:rFonts w:ascii="Cambria Math" w:eastAsiaTheme="minorEastAsia" w:hAnsi="Cambria Math"/>
            </w:rPr>
            <m:t>+9</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+26s+24</m:t>
          </m:r>
        </m:oMath>
      </m:oMathPara>
    </w:p>
    <w:p w14:paraId="4E4B0EB7" w14:textId="3773BF5F" w:rsidR="00ED0EF6" w:rsidRPr="007237EE" w:rsidRDefault="00CF5202" w:rsidP="000928CF">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(s+2)(s+3)(s+4)</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3</m:t>
                  </m:r>
                </m:sup>
              </m:sSup>
              <m:r>
                <w:rPr>
                  <w:rFonts w:ascii="Cambria Math" w:eastAsiaTheme="minorEastAsia" w:hAnsi="Cambria Math"/>
                </w:rPr>
                <m:t>+9</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+26s+24</m:t>
              </m:r>
            </m:den>
          </m:f>
          <m:r>
            <w:rPr>
              <w:rFonts w:ascii="Cambria Math" w:eastAsiaTheme="minorEastAsia" w:hAnsi="Cambria Math"/>
            </w:rPr>
            <m:t>=3</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+18s+26</m:t>
          </m:r>
        </m:oMath>
      </m:oMathPara>
    </w:p>
    <w:p w14:paraId="78D9DAB3" w14:textId="0ED9F182" w:rsidR="007237EE" w:rsidRPr="003C449B" w:rsidRDefault="00CF5202" w:rsidP="000928CF">
      <w:pPr>
        <w:rPr>
          <w:rFonts w:eastAsiaTheme="minorEastAsia"/>
        </w:rPr>
      </w:pPr>
      <m:oMathPara>
        <m:oMath>
          <m:f>
            <m:fPr>
              <m:ctrlPr>
                <w:rPr>
                  <w:rFonts w:ascii="Cambria Math" w:eastAsiaTheme="minorEastAsia" w:hAnsi="Cambria Math"/>
                  <w:i/>
                </w:rPr>
              </m:ctrlPr>
            </m:fPr>
            <m:num>
              <m:r>
                <w:rPr>
                  <w:rFonts w:ascii="Cambria Math" w:hAnsi="Cambria Math"/>
                </w:rPr>
                <m:t>-b±</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hAnsi="Cambria Math"/>
                        </w:rPr>
                        <m:t>b</m:t>
                      </m:r>
                    </m:e>
                    <m:sup>
                      <m:r>
                        <w:rPr>
                          <w:rFonts w:ascii="Cambria Math" w:hAnsi="Cambria Math"/>
                        </w:rPr>
                        <m:t>2</m:t>
                      </m:r>
                    </m:sup>
                  </m:sSup>
                  <m:r>
                    <w:rPr>
                      <w:rFonts w:ascii="Cambria Math" w:hAnsi="Cambria Math"/>
                    </w:rPr>
                    <m:t>-4ac</m:t>
                  </m:r>
                </m:e>
              </m:rad>
            </m:num>
            <m:den>
              <m:r>
                <w:rPr>
                  <w:rFonts w:ascii="Cambria Math" w:hAnsi="Cambria Math"/>
                </w:rPr>
                <m:t>2a</m:t>
              </m:r>
            </m:den>
          </m:f>
          <m:r>
            <w:rPr>
              <w:rFonts w:ascii="Cambria Math" w:eastAsiaTheme="minorEastAsia" w:hAnsi="Cambria Math"/>
            </w:rPr>
            <m:t>=</m:t>
          </m:r>
          <m:f>
            <m:fPr>
              <m:ctrlPr>
                <w:rPr>
                  <w:rFonts w:ascii="Cambria Math" w:eastAsiaTheme="minorEastAsia" w:hAnsi="Cambria Math"/>
                  <w:i/>
                </w:rPr>
              </m:ctrlPr>
            </m:fPr>
            <m:num>
              <m:r>
                <w:rPr>
                  <w:rFonts w:ascii="Cambria Math" w:hAnsi="Cambria Math"/>
                </w:rPr>
                <m:t>-18±</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hAnsi="Cambria Math"/>
                        </w:rPr>
                        <m:t>18</m:t>
                      </m:r>
                    </m:e>
                    <m:sup>
                      <m:r>
                        <w:rPr>
                          <w:rFonts w:ascii="Cambria Math" w:hAnsi="Cambria Math"/>
                        </w:rPr>
                        <m:t>2</m:t>
                      </m:r>
                    </m:sup>
                  </m:sSup>
                  <m:r>
                    <w:rPr>
                      <w:rFonts w:ascii="Cambria Math" w:hAnsi="Cambria Math"/>
                    </w:rPr>
                    <m:t>-4×3×26</m:t>
                  </m:r>
                </m:e>
              </m:rad>
            </m:num>
            <m:den>
              <m:r>
                <w:rPr>
                  <w:rFonts w:ascii="Cambria Math" w:hAnsi="Cambria Math"/>
                </w:rPr>
                <m:t>2</m:t>
              </m:r>
              <m:r>
                <w:rPr>
                  <w:rFonts w:ascii="Cambria Math" w:hAnsi="Cambria Math"/>
                </w:rPr>
                <m:t>×</m:t>
              </m:r>
              <m:r>
                <w:rPr>
                  <w:rFonts w:ascii="Cambria Math" w:hAnsi="Cambria Math"/>
                </w:rPr>
                <m:t>3</m:t>
              </m:r>
            </m:den>
          </m:f>
        </m:oMath>
      </m:oMathPara>
    </w:p>
    <w:p w14:paraId="35EE31E3" w14:textId="1B732997" w:rsidR="00840B43" w:rsidRPr="00840B43" w:rsidRDefault="003C449B" w:rsidP="000928CF">
      <w:pPr>
        <w:rPr>
          <w:rFonts w:eastAsiaTheme="minorEastAsia"/>
        </w:rPr>
      </w:pPr>
      <m:oMathPara>
        <m:oMath>
          <m:r>
            <w:rPr>
              <w:rFonts w:ascii="Cambria Math" w:hAnsi="Cambria Math"/>
            </w:rPr>
            <m:t>-3±3</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hAnsi="Cambria Math"/>
                    </w:rPr>
                    <m:t>18</m:t>
                  </m:r>
                </m:e>
                <m:sup>
                  <m:r>
                    <w:rPr>
                      <w:rFonts w:ascii="Cambria Math" w:hAnsi="Cambria Math"/>
                    </w:rPr>
                    <m:t>2</m:t>
                  </m:r>
                </m:sup>
              </m:sSup>
              <m:r>
                <w:rPr>
                  <w:rFonts w:ascii="Cambria Math" w:hAnsi="Cambria Math"/>
                </w:rPr>
                <m:t>-4×3×26</m:t>
              </m:r>
            </m:e>
          </m:rad>
        </m:oMath>
      </m:oMathPara>
    </w:p>
    <w:p w14:paraId="10132249" w14:textId="50844F03" w:rsidR="00840B43" w:rsidRPr="00840B43" w:rsidRDefault="003C449B" w:rsidP="00840B43">
      <w:pPr>
        <w:rPr>
          <w:rFonts w:eastAsiaTheme="minorEastAsia"/>
        </w:rPr>
      </w:pPr>
      <m:oMathPara>
        <m:oMath>
          <m:r>
            <w:rPr>
              <w:rFonts w:ascii="Cambria Math" w:hAnsi="Cambria Math"/>
            </w:rPr>
            <m:t>-3±3</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hAnsi="Cambria Math"/>
                    </w:rPr>
                    <m:t>18</m:t>
                  </m:r>
                </m:e>
                <m:sup>
                  <m:r>
                    <w:rPr>
                      <w:rFonts w:ascii="Cambria Math" w:hAnsi="Cambria Math"/>
                    </w:rPr>
                    <m:t>2</m:t>
                  </m:r>
                </m:sup>
              </m:sSup>
              <m:r>
                <w:rPr>
                  <w:rFonts w:ascii="Cambria Math" w:hAnsi="Cambria Math"/>
                </w:rPr>
                <m:t>-4×3×26</m:t>
              </m:r>
            </m:e>
          </m:rad>
        </m:oMath>
      </m:oMathPara>
    </w:p>
    <w:p w14:paraId="6A021559" w14:textId="692E5DAC" w:rsidR="00840B43" w:rsidRPr="00FE1274" w:rsidRDefault="00783D56" w:rsidP="000928CF">
      <w:pPr>
        <w:rPr>
          <w:rFonts w:eastAsiaTheme="minorEastAsia"/>
        </w:rPr>
      </w:pPr>
      <m:oMathPara>
        <m:oMath>
          <m:r>
            <w:rPr>
              <w:rFonts w:ascii="Cambria Math" w:hAnsi="Cambria Math"/>
            </w:rPr>
            <m:t>-3±3</m:t>
          </m:r>
          <m:rad>
            <m:radPr>
              <m:degHide m:val="1"/>
              <m:ctrlPr>
                <w:rPr>
                  <w:rFonts w:ascii="Cambria Math" w:eastAsiaTheme="minorEastAsia" w:hAnsi="Cambria Math"/>
                  <w:i/>
                </w:rPr>
              </m:ctrlPr>
            </m:radPr>
            <m:deg/>
            <m:e>
              <m:r>
                <w:rPr>
                  <w:rFonts w:ascii="Cambria Math" w:eastAsiaTheme="minorEastAsia" w:hAnsi="Cambria Math"/>
                </w:rPr>
                <m:t>12</m:t>
              </m:r>
            </m:e>
          </m:rad>
        </m:oMath>
      </m:oMathPara>
    </w:p>
    <w:p w14:paraId="091382B1" w14:textId="20B67551" w:rsidR="00FE1274" w:rsidRPr="00137C3A" w:rsidRDefault="00137C3A" w:rsidP="00FE1274">
      <w:pPr>
        <w:rPr>
          <w:rFonts w:eastAsiaTheme="minorEastAsia"/>
        </w:rPr>
      </w:pPr>
      <m:oMathPara>
        <m:oMath>
          <m:r>
            <w:rPr>
              <w:rFonts w:ascii="Cambria Math" w:eastAsiaTheme="minorEastAsia" w:hAnsi="Cambria Math"/>
            </w:rPr>
            <m:t>root1=</m:t>
          </m:r>
          <m:r>
            <w:rPr>
              <w:rFonts w:ascii="Cambria Math" w:hAnsi="Cambria Math"/>
            </w:rPr>
            <m:t>-3</m:t>
          </m:r>
          <m:r>
            <w:rPr>
              <w:rFonts w:ascii="Cambria Math" w:hAnsi="Cambria Math"/>
            </w:rPr>
            <m:t>+</m:t>
          </m:r>
          <m:r>
            <w:rPr>
              <w:rFonts w:ascii="Cambria Math" w:hAnsi="Cambria Math"/>
            </w:rPr>
            <m:t>3</m:t>
          </m:r>
          <m:r>
            <w:rPr>
              <w:rFonts w:ascii="Cambria Math" w:hAnsi="Cambria Math"/>
            </w:rPr>
            <m:t>×3.46</m:t>
          </m:r>
          <m:r>
            <w:rPr>
              <w:rFonts w:ascii="Cambria Math" w:eastAsiaTheme="minorEastAsia" w:hAnsi="Cambria Math"/>
            </w:rPr>
            <m:t>=</m:t>
          </m:r>
          <m:r>
            <w:rPr>
              <w:rFonts w:ascii="Cambria Math" w:eastAsiaTheme="minorEastAsia" w:hAnsi="Cambria Math"/>
            </w:rPr>
            <m:t>7.38</m:t>
          </m:r>
        </m:oMath>
      </m:oMathPara>
    </w:p>
    <w:p w14:paraId="2C590FB2" w14:textId="55F26501" w:rsidR="00137C3A" w:rsidRPr="00137C3A" w:rsidRDefault="00137C3A" w:rsidP="00137C3A">
      <w:pPr>
        <w:rPr>
          <w:rFonts w:eastAsiaTheme="minorEastAsia"/>
        </w:rPr>
      </w:pPr>
      <m:oMathPara>
        <m:oMath>
          <m:r>
            <w:rPr>
              <w:rFonts w:ascii="Cambria Math" w:eastAsiaTheme="minorEastAsia" w:hAnsi="Cambria Math"/>
            </w:rPr>
            <m:t>root</m:t>
          </m:r>
          <m:r>
            <w:rPr>
              <w:rFonts w:ascii="Cambria Math" w:eastAsiaTheme="minorEastAsia" w:hAnsi="Cambria Math"/>
            </w:rPr>
            <m:t>2</m:t>
          </m:r>
          <m:r>
            <w:rPr>
              <w:rFonts w:ascii="Cambria Math" w:eastAsiaTheme="minorEastAsia" w:hAnsi="Cambria Math"/>
            </w:rPr>
            <m:t>=</m:t>
          </m:r>
          <m:r>
            <w:rPr>
              <w:rFonts w:ascii="Cambria Math" w:hAnsi="Cambria Math"/>
            </w:rPr>
            <m:t>-3</m:t>
          </m:r>
          <m:r>
            <w:rPr>
              <w:rFonts w:ascii="Cambria Math" w:hAnsi="Cambria Math"/>
            </w:rPr>
            <m:t>-</m:t>
          </m:r>
          <m:r>
            <w:rPr>
              <w:rFonts w:ascii="Cambria Math" w:hAnsi="Cambria Math"/>
            </w:rPr>
            <m:t>3×3.46</m:t>
          </m:r>
          <m:r>
            <w:rPr>
              <w:rFonts w:ascii="Cambria Math" w:eastAsiaTheme="minorEastAsia" w:hAnsi="Cambria Math"/>
            </w:rPr>
            <m:t>=-13.38</m:t>
          </m:r>
        </m:oMath>
      </m:oMathPara>
    </w:p>
    <w:p w14:paraId="2C612A30" w14:textId="46984D7C" w:rsidR="00B148CE" w:rsidRPr="00CC3F14" w:rsidRDefault="00E04034" w:rsidP="0037231F">
      <w:pPr>
        <w:jc w:val="center"/>
        <w:rPr>
          <w:rFonts w:eastAsiaTheme="minorEastAsia"/>
        </w:rPr>
      </w:pPr>
      <w:r w:rsidRPr="0037231F">
        <w:rPr>
          <w:rFonts w:eastAsiaTheme="minorEastAsia"/>
        </w:rPr>
        <w:drawing>
          <wp:inline distT="0" distB="0" distL="0" distR="0" wp14:anchorId="7241FDC5" wp14:editId="0203D08E">
            <wp:extent cx="1823661" cy="1600200"/>
            <wp:effectExtent l="0" t="0" r="5715" b="0"/>
            <wp:docPr id="1810492676" name="Picture 1" descr="A graph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492676" name="Picture 1" descr="A graph on a piece of pap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834108" cy="1609367"/>
                    </a:xfrm>
                    <a:prstGeom prst="rect">
                      <a:avLst/>
                    </a:prstGeom>
                  </pic:spPr>
                </pic:pic>
              </a:graphicData>
            </a:graphic>
          </wp:inline>
        </w:drawing>
      </w:r>
    </w:p>
    <w:p w14:paraId="6F3C3F4E" w14:textId="0F453675" w:rsidR="00831893" w:rsidRPr="00CB3A28" w:rsidRDefault="00831893" w:rsidP="00831893">
      <w:pPr>
        <w:jc w:val="center"/>
        <w:rPr>
          <w:rFonts w:eastAsiaTheme="minorEastAsia"/>
        </w:rPr>
      </w:pPr>
      <w:r w:rsidRPr="00705615">
        <w:rPr>
          <w:rFonts w:ascii="Arial" w:hAnsi="Arial" w:cs="Arial"/>
          <w:noProof/>
        </w:rPr>
        <w:lastRenderedPageBreak/>
        <w:drawing>
          <wp:inline distT="0" distB="0" distL="0" distR="0" wp14:anchorId="6D46DE06" wp14:editId="197458C5">
            <wp:extent cx="4733925" cy="1139994"/>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84287" cy="1152122"/>
                    </a:xfrm>
                    <a:prstGeom prst="rect">
                      <a:avLst/>
                    </a:prstGeom>
                    <a:noFill/>
                    <a:ln>
                      <a:noFill/>
                    </a:ln>
                  </pic:spPr>
                </pic:pic>
              </a:graphicData>
            </a:graphic>
          </wp:inline>
        </w:drawing>
      </w:r>
    </w:p>
    <w:p w14:paraId="53BC5C12" w14:textId="6CBB7EDE" w:rsidR="00CB3A28" w:rsidRPr="00CB3A28" w:rsidRDefault="00CB3A28" w:rsidP="00CB3A28">
      <w:pPr>
        <w:spacing w:after="0" w:line="240" w:lineRule="auto"/>
        <w:rPr>
          <w:rFonts w:ascii="Times New Roman" w:eastAsia="Times New Roman" w:hAnsi="Times New Roman" w:cs="Times New Roman"/>
          <w:sz w:val="24"/>
          <w:szCs w:val="24"/>
          <w:lang w:eastAsia="en-GB"/>
        </w:rPr>
      </w:pPr>
      <w:r w:rsidRPr="00CB3A28">
        <w:rPr>
          <w:rFonts w:ascii="Times New Roman" w:eastAsia="Times New Roman" w:hAnsi="Times New Roman" w:cs="Times New Roman"/>
          <w:noProof/>
          <w:sz w:val="24"/>
          <w:szCs w:val="24"/>
          <w:lang w:eastAsia="en-GB"/>
        </w:rPr>
        <w:drawing>
          <wp:inline distT="0" distB="0" distL="0" distR="0" wp14:anchorId="2B9A264F" wp14:editId="2DF36020">
            <wp:extent cx="9525" cy="9525"/>
            <wp:effectExtent l="0" t="0" r="0" b="0"/>
            <wp:docPr id="4890377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70ED0B2F" w14:textId="50F1931A" w:rsidR="00CB3A28" w:rsidRPr="0079122D" w:rsidRDefault="0079122D" w:rsidP="000928CF">
      <w:pPr>
        <w:rPr>
          <w:rFonts w:eastAsiaTheme="minorEastAsia"/>
        </w:rPr>
      </w:pPr>
      <m:oMathPara>
        <m:oMath>
          <m:r>
            <w:rPr>
              <w:rFonts w:ascii="Cambria Math" w:eastAsia="Times New Roman" w:hAnsi="Cambria Math" w:cs="Times New Roman"/>
            </w:rPr>
            <m:t>G(s)</m:t>
          </m:r>
          <m:f>
            <m:fPr>
              <m:ctrlPr>
                <w:rPr>
                  <w:rFonts w:ascii="Cambria Math" w:eastAsiaTheme="minorEastAsia" w:hAnsi="Cambria Math"/>
                  <w:i/>
                </w:rPr>
              </m:ctrlPr>
            </m:fPr>
            <m:num>
              <m:r>
                <w:rPr>
                  <w:rFonts w:ascii="Cambria Math" w:eastAsiaTheme="minorEastAsia" w:hAnsi="Cambria Math"/>
                </w:rPr>
                <m:t>K</m:t>
              </m:r>
            </m:num>
            <m:den>
              <m:r>
                <w:rPr>
                  <w:rFonts w:ascii="Cambria Math" w:eastAsiaTheme="minorEastAsia" w:hAnsi="Cambria Math"/>
                </w:rPr>
                <m:t>(s+1+2j)</m:t>
              </m:r>
              <m:r>
                <w:rPr>
                  <w:rFonts w:ascii="Cambria Math" w:eastAsiaTheme="minorEastAsia" w:hAnsi="Cambria Math"/>
                </w:rPr>
                <m:t>(s+1-2j)(s+2)</m:t>
              </m:r>
            </m:den>
          </m:f>
        </m:oMath>
      </m:oMathPara>
    </w:p>
    <w:p w14:paraId="21C0CE2E" w14:textId="6B5CAD9C" w:rsidR="0079122D" w:rsidRPr="00533151" w:rsidRDefault="0079122D" w:rsidP="0079122D">
      <w:pPr>
        <w:rPr>
          <w:rFonts w:eastAsiaTheme="minorEastAsia"/>
        </w:rPr>
      </w:pPr>
      <m:oMathPara>
        <m:oMath>
          <m:r>
            <w:rPr>
              <w:rFonts w:ascii="Cambria Math" w:eastAsia="Times New Roman" w:hAnsi="Cambria Math" w:cs="Times New Roman"/>
            </w:rPr>
            <m:t>G(s)</m:t>
          </m:r>
          <m:f>
            <m:fPr>
              <m:ctrlPr>
                <w:rPr>
                  <w:rFonts w:ascii="Cambria Math" w:eastAsiaTheme="minorEastAsia" w:hAnsi="Cambria Math"/>
                  <w:i/>
                </w:rPr>
              </m:ctrlPr>
            </m:fPr>
            <m:num>
              <m:r>
                <w:rPr>
                  <w:rFonts w:ascii="Cambria Math" w:eastAsiaTheme="minorEastAsia" w:hAnsi="Cambria Math"/>
                </w:rPr>
                <m:t>K</m:t>
              </m:r>
              <m:r>
                <w:rPr>
                  <w:rFonts w:ascii="Cambria Math" w:eastAsiaTheme="minorEastAsia" w:hAnsi="Cambria Math"/>
                </w:rPr>
                <m:t>÷</m:t>
              </m:r>
              <m:r>
                <w:rPr>
                  <w:rFonts w:ascii="Cambria Math" w:eastAsiaTheme="minorEastAsia" w:hAnsi="Cambria Math"/>
                </w:rPr>
                <m:t>(s+1+2j)(s+1-2j)(s+2)</m:t>
              </m:r>
            </m:num>
            <m:den>
              <m:r>
                <w:rPr>
                  <w:rFonts w:ascii="Cambria Math" w:eastAsiaTheme="minorEastAsia" w:hAnsi="Cambria Math"/>
                </w:rPr>
                <m:t>1+</m:t>
              </m:r>
              <m:r>
                <w:rPr>
                  <w:rFonts w:ascii="Cambria Math" w:eastAsiaTheme="minorEastAsia" w:hAnsi="Cambria Math"/>
                </w:rPr>
                <m:t>K</m:t>
              </m:r>
              <m:r>
                <w:rPr>
                  <w:rFonts w:ascii="Cambria Math" w:eastAsiaTheme="minorEastAsia" w:hAnsi="Cambria Math"/>
                </w:rPr>
                <m:t>÷</m:t>
              </m:r>
              <m:r>
                <w:rPr>
                  <w:rFonts w:ascii="Cambria Math" w:eastAsiaTheme="minorEastAsia" w:hAnsi="Cambria Math"/>
                </w:rPr>
                <m:t>(s+1+2j)(s+1-2j)(s+2)</m:t>
              </m:r>
            </m:den>
          </m:f>
        </m:oMath>
      </m:oMathPara>
    </w:p>
    <w:p w14:paraId="6D448322" w14:textId="13C628C5" w:rsidR="00533151" w:rsidRPr="00EA4FEA" w:rsidRDefault="00533151" w:rsidP="00533151">
      <w:pPr>
        <w:rPr>
          <w:rFonts w:eastAsiaTheme="minorEastAsia"/>
        </w:rPr>
      </w:pPr>
      <m:oMathPara>
        <m:oMath>
          <m:r>
            <w:rPr>
              <w:rFonts w:ascii="Cambria Math" w:eastAsia="Times New Roman" w:hAnsi="Cambria Math" w:cs="Times New Roman"/>
            </w:rPr>
            <m:t>G(s)</m:t>
          </m:r>
          <m:f>
            <m:fPr>
              <m:ctrlPr>
                <w:rPr>
                  <w:rFonts w:ascii="Cambria Math" w:eastAsiaTheme="minorEastAsia" w:hAnsi="Cambria Math"/>
                  <w:i/>
                </w:rPr>
              </m:ctrlPr>
            </m:fPr>
            <m:num>
              <m:r>
                <w:rPr>
                  <w:rFonts w:ascii="Cambria Math" w:eastAsiaTheme="minorEastAsia" w:hAnsi="Cambria Math"/>
                </w:rPr>
                <m:t>K</m:t>
              </m:r>
            </m:num>
            <m:den>
              <m:d>
                <m:dPr>
                  <m:ctrlPr>
                    <w:rPr>
                      <w:rFonts w:ascii="Cambria Math" w:eastAsiaTheme="minorEastAsia" w:hAnsi="Cambria Math"/>
                      <w:i/>
                    </w:rPr>
                  </m:ctrlPr>
                </m:dPr>
                <m:e>
                  <m:r>
                    <w:rPr>
                      <w:rFonts w:ascii="Cambria Math" w:eastAsiaTheme="minorEastAsia" w:hAnsi="Cambria Math"/>
                    </w:rPr>
                    <m:t>s+1+2j</m:t>
                  </m:r>
                </m:e>
              </m:d>
              <m:d>
                <m:dPr>
                  <m:ctrlPr>
                    <w:rPr>
                      <w:rFonts w:ascii="Cambria Math" w:eastAsiaTheme="minorEastAsia" w:hAnsi="Cambria Math"/>
                      <w:i/>
                    </w:rPr>
                  </m:ctrlPr>
                </m:dPr>
                <m:e>
                  <m:r>
                    <w:rPr>
                      <w:rFonts w:ascii="Cambria Math" w:eastAsiaTheme="minorEastAsia" w:hAnsi="Cambria Math"/>
                    </w:rPr>
                    <m:t>s+1-2j</m:t>
                  </m:r>
                </m:e>
              </m:d>
              <m:d>
                <m:dPr>
                  <m:ctrlPr>
                    <w:rPr>
                      <w:rFonts w:ascii="Cambria Math" w:eastAsiaTheme="minorEastAsia" w:hAnsi="Cambria Math"/>
                      <w:i/>
                    </w:rPr>
                  </m:ctrlPr>
                </m:dPr>
                <m:e>
                  <m:r>
                    <w:rPr>
                      <w:rFonts w:ascii="Cambria Math" w:eastAsiaTheme="minorEastAsia" w:hAnsi="Cambria Math"/>
                    </w:rPr>
                    <m:t>s+2</m:t>
                  </m:r>
                </m:e>
              </m:d>
              <m:r>
                <w:rPr>
                  <w:rFonts w:ascii="Cambria Math" w:eastAsiaTheme="minorEastAsia" w:hAnsi="Cambria Math"/>
                </w:rPr>
                <m:t>+K</m:t>
              </m:r>
            </m:den>
          </m:f>
        </m:oMath>
      </m:oMathPara>
    </w:p>
    <w:p w14:paraId="25873621" w14:textId="1C41D46C" w:rsidR="00EA4FEA" w:rsidRPr="00253039" w:rsidRDefault="00253039" w:rsidP="00533151">
      <w:pPr>
        <w:rPr>
          <w:rFonts w:eastAsiaTheme="minorEastAsia"/>
        </w:rPr>
      </w:pPr>
      <m:oMathPara>
        <m:oMath>
          <m:d>
            <m:dPr>
              <m:ctrlPr>
                <w:rPr>
                  <w:rFonts w:ascii="Cambria Math" w:eastAsiaTheme="minorEastAsia" w:hAnsi="Cambria Math"/>
                  <w:i/>
                </w:rPr>
              </m:ctrlPr>
            </m:dPr>
            <m:e>
              <m:r>
                <w:rPr>
                  <w:rFonts w:ascii="Cambria Math" w:eastAsiaTheme="minorEastAsia" w:hAnsi="Cambria Math"/>
                </w:rPr>
                <m:t>s+1+2j</m:t>
              </m:r>
            </m:e>
          </m:d>
          <m:d>
            <m:dPr>
              <m:ctrlPr>
                <w:rPr>
                  <w:rFonts w:ascii="Cambria Math" w:eastAsiaTheme="minorEastAsia" w:hAnsi="Cambria Math"/>
                  <w:i/>
                </w:rPr>
              </m:ctrlPr>
            </m:dPr>
            <m:e>
              <m:r>
                <w:rPr>
                  <w:rFonts w:ascii="Cambria Math" w:eastAsiaTheme="minorEastAsia" w:hAnsi="Cambria Math"/>
                </w:rPr>
                <m:t>s+1-2j</m:t>
              </m:r>
            </m:e>
          </m:d>
          <m:d>
            <m:dPr>
              <m:ctrlPr>
                <w:rPr>
                  <w:rFonts w:ascii="Cambria Math" w:eastAsiaTheme="minorEastAsia" w:hAnsi="Cambria Math"/>
                  <w:i/>
                </w:rPr>
              </m:ctrlPr>
            </m:dPr>
            <m:e>
              <m:r>
                <w:rPr>
                  <w:rFonts w:ascii="Cambria Math" w:eastAsiaTheme="minorEastAsia" w:hAnsi="Cambria Math"/>
                </w:rPr>
                <m:t>s+2</m:t>
              </m:r>
            </m:e>
          </m:d>
          <m:r>
            <w:rPr>
              <w:rFonts w:ascii="Cambria Math" w:eastAsiaTheme="minorEastAsia" w:hAnsi="Cambria Math"/>
            </w:rPr>
            <m:t>=0</m:t>
          </m:r>
        </m:oMath>
      </m:oMathPara>
    </w:p>
    <w:p w14:paraId="4016C9E6" w14:textId="1A8DC897" w:rsidR="00253039" w:rsidRPr="00DA7857" w:rsidRDefault="00566B0D" w:rsidP="00533151">
      <w:pPr>
        <w:rPr>
          <w:rFonts w:eastAsiaTheme="minorEastAsia"/>
        </w:rPr>
      </w:pPr>
      <m:oMathPara>
        <m:oMath>
          <m:d>
            <m:dPr>
              <m:ctrlPr>
                <w:rPr>
                  <w:rFonts w:ascii="Cambria Math" w:eastAsiaTheme="minorEastAsia" w:hAnsi="Cambria Math"/>
                  <w:i/>
                </w:rPr>
              </m:ctrlPr>
            </m:dPr>
            <m:e>
              <m:r>
                <w:rPr>
                  <w:rFonts w:ascii="Cambria Math" w:eastAsiaTheme="minorEastAsia" w:hAnsi="Cambria Math"/>
                </w:rPr>
                <m:t>jw</m:t>
              </m:r>
              <m:r>
                <w:rPr>
                  <w:rFonts w:ascii="Cambria Math" w:eastAsiaTheme="minorEastAsia" w:hAnsi="Cambria Math"/>
                </w:rPr>
                <m:t>+1+2j</m:t>
              </m:r>
            </m:e>
          </m:d>
          <m:d>
            <m:dPr>
              <m:ctrlPr>
                <w:rPr>
                  <w:rFonts w:ascii="Cambria Math" w:eastAsiaTheme="minorEastAsia" w:hAnsi="Cambria Math"/>
                  <w:i/>
                </w:rPr>
              </m:ctrlPr>
            </m:dPr>
            <m:e>
              <m:r>
                <w:rPr>
                  <w:rFonts w:ascii="Cambria Math" w:eastAsiaTheme="minorEastAsia" w:hAnsi="Cambria Math"/>
                </w:rPr>
                <m:t>jw</m:t>
              </m:r>
              <m:r>
                <w:rPr>
                  <w:rFonts w:ascii="Cambria Math" w:eastAsiaTheme="minorEastAsia" w:hAnsi="Cambria Math"/>
                </w:rPr>
                <m:t>+1-2j</m:t>
              </m:r>
            </m:e>
          </m:d>
          <m:d>
            <m:dPr>
              <m:ctrlPr>
                <w:rPr>
                  <w:rFonts w:ascii="Cambria Math" w:eastAsiaTheme="minorEastAsia" w:hAnsi="Cambria Math"/>
                  <w:i/>
                </w:rPr>
              </m:ctrlPr>
            </m:dPr>
            <m:e>
              <m:r>
                <w:rPr>
                  <w:rFonts w:ascii="Cambria Math" w:eastAsiaTheme="minorEastAsia" w:hAnsi="Cambria Math"/>
                </w:rPr>
                <m:t>jw</m:t>
              </m:r>
              <m:r>
                <w:rPr>
                  <w:rFonts w:ascii="Cambria Math" w:eastAsiaTheme="minorEastAsia" w:hAnsi="Cambria Math"/>
                </w:rPr>
                <m:t>+2</m:t>
              </m:r>
            </m:e>
          </m:d>
          <m:r>
            <w:rPr>
              <w:rFonts w:ascii="Cambria Math" w:eastAsiaTheme="minorEastAsia" w:hAnsi="Cambria Math"/>
            </w:rPr>
            <m:t>+</m:t>
          </m:r>
          <m:r>
            <w:rPr>
              <w:rFonts w:ascii="Cambria Math" w:eastAsiaTheme="minorEastAsia" w:hAnsi="Cambria Math"/>
            </w:rPr>
            <m:t>K(-1)</m:t>
          </m:r>
          <m:r>
            <w:rPr>
              <w:rFonts w:ascii="Cambria Math" w:eastAsiaTheme="minorEastAsia" w:hAnsi="Cambria Math"/>
            </w:rPr>
            <m:t>=0</m:t>
          </m:r>
        </m:oMath>
      </m:oMathPara>
    </w:p>
    <w:p w14:paraId="529BE344" w14:textId="1AEEA2DF" w:rsidR="00DA7857" w:rsidRPr="00561F63" w:rsidRDefault="001D01BE" w:rsidP="00533151">
      <w:pPr>
        <w:rPr>
          <w:rFonts w:eastAsiaTheme="minorEastAsia"/>
        </w:rPr>
      </w:pPr>
      <m:oMathPara>
        <m:oMath>
          <m:d>
            <m:dPr>
              <m:ctrlPr>
                <w:rPr>
                  <w:rFonts w:ascii="Cambria Math" w:eastAsiaTheme="minorEastAsia" w:hAnsi="Cambria Math"/>
                  <w:i/>
                </w:rPr>
              </m:ctrlPr>
            </m:dPr>
            <m:e>
              <m:r>
                <w:rPr>
                  <w:rFonts w:ascii="Cambria Math" w:eastAsiaTheme="minorEastAsia" w:hAnsi="Cambria Math"/>
                </w:rPr>
                <m:t>s+1+2j</m:t>
              </m:r>
            </m:e>
          </m:d>
          <m:d>
            <m:dPr>
              <m:ctrlPr>
                <w:rPr>
                  <w:rFonts w:ascii="Cambria Math" w:eastAsiaTheme="minorEastAsia" w:hAnsi="Cambria Math"/>
                  <w:i/>
                </w:rPr>
              </m:ctrlPr>
            </m:dPr>
            <m:e>
              <m:r>
                <w:rPr>
                  <w:rFonts w:ascii="Cambria Math" w:eastAsiaTheme="minorEastAsia" w:hAnsi="Cambria Math"/>
                </w:rPr>
                <m:t>s+1-2j</m:t>
              </m:r>
            </m:e>
          </m:d>
          <m:d>
            <m:dPr>
              <m:ctrlPr>
                <w:rPr>
                  <w:rFonts w:ascii="Cambria Math" w:eastAsiaTheme="minorEastAsia" w:hAnsi="Cambria Math"/>
                  <w:i/>
                </w:rPr>
              </m:ctrlPr>
            </m:dPr>
            <m:e>
              <m:r>
                <w:rPr>
                  <w:rFonts w:ascii="Cambria Math" w:eastAsiaTheme="minorEastAsia" w:hAnsi="Cambria Math"/>
                </w:rPr>
                <m:t>s+2</m:t>
              </m:r>
            </m:e>
          </m:d>
          <m:r>
            <w:rPr>
              <w:rFonts w:ascii="Cambria Math" w:eastAsiaTheme="minorEastAsia" w:hAnsi="Cambria Math"/>
            </w:rPr>
            <m:t>+</m:t>
          </m:r>
          <m:r>
            <w:rPr>
              <w:rFonts w:ascii="Cambria Math" w:eastAsiaTheme="minorEastAsia" w:hAnsi="Cambria Math"/>
            </w:rPr>
            <m:t>K</m:t>
          </m:r>
          <m:d>
            <m:dPr>
              <m:ctrlPr>
                <w:rPr>
                  <w:rFonts w:ascii="Cambria Math" w:eastAsiaTheme="minorEastAsia" w:hAnsi="Cambria Math"/>
                  <w:i/>
                </w:rPr>
              </m:ctrlPr>
            </m:dPr>
            <m:e>
              <m:r>
                <w:rPr>
                  <w:rFonts w:ascii="Cambria Math" w:eastAsiaTheme="minorEastAsia" w:hAnsi="Cambria Math"/>
                </w:rPr>
                <m:t>-1</m:t>
              </m:r>
            </m:e>
          </m:d>
          <m:r>
            <w:rPr>
              <w:rFonts w:ascii="Cambria Math" w:eastAsiaTheme="minorEastAsia" w:hAnsi="Cambria Math"/>
            </w:rPr>
            <m:t>=0</m:t>
          </m:r>
        </m:oMath>
      </m:oMathPara>
    </w:p>
    <w:p w14:paraId="2A846489" w14:textId="210EB412" w:rsidR="00561F63" w:rsidRPr="007D226E" w:rsidRDefault="00561F63" w:rsidP="00533151">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+s</m:t>
          </m:r>
          <m:r>
            <w:rPr>
              <w:rFonts w:ascii="Cambria Math" w:eastAsiaTheme="minorEastAsia" w:hAnsi="Cambria Math"/>
            </w:rPr>
            <m:t>-4</m:t>
          </m:r>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+2</m:t>
          </m:r>
          <m:r>
            <w:rPr>
              <w:rFonts w:ascii="Cambria Math" w:eastAsiaTheme="minorEastAsia" w:hAnsi="Cambria Math"/>
            </w:rPr>
            <m:t>+K(-1)=0</m:t>
          </m:r>
        </m:oMath>
      </m:oMathPara>
    </w:p>
    <w:p w14:paraId="198B17C9" w14:textId="49C14A2E" w:rsidR="007D226E" w:rsidRPr="007D226E" w:rsidRDefault="007D226E" w:rsidP="007D226E">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3</m:t>
              </m:r>
            </m:sup>
          </m:sSup>
          <m:r>
            <w:rPr>
              <w:rFonts w:ascii="Cambria Math" w:eastAsiaTheme="minorEastAsia" w:hAnsi="Cambria Math"/>
            </w:rPr>
            <m:t>-</m:t>
          </m:r>
          <m:r>
            <w:rPr>
              <w:rFonts w:ascii="Cambria Math" w:eastAsiaTheme="minorEastAsia" w:hAnsi="Cambria Math"/>
            </w:rPr>
            <m:t>2</m:t>
          </m:r>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+K(-1)=0</m:t>
          </m:r>
        </m:oMath>
      </m:oMathPara>
    </w:p>
    <w:p w14:paraId="118E0BA6" w14:textId="77777777" w:rsidR="007D226E" w:rsidRPr="00BB45EC" w:rsidRDefault="007D226E" w:rsidP="00533151">
      <w:pPr>
        <w:rPr>
          <w:rFonts w:eastAsiaTheme="minorEastAsia"/>
        </w:rPr>
      </w:pPr>
    </w:p>
    <w:p w14:paraId="5541413A" w14:textId="0A1DB107" w:rsidR="00BB45EC" w:rsidRPr="003223A8" w:rsidRDefault="00BB45EC" w:rsidP="00533151">
      <w:pPr>
        <w:rPr>
          <w:rFonts w:eastAsiaTheme="minorEastAsia"/>
        </w:rPr>
      </w:pPr>
      <m:oMathPara>
        <m:oMath>
          <m:r>
            <w:rPr>
              <w:rFonts w:ascii="Cambria Math" w:eastAsiaTheme="minorEastAsia" w:hAnsi="Cambria Math"/>
            </w:rPr>
            <m:t>K=</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3</m:t>
                  </m:r>
                </m:sup>
              </m:sSup>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num>
            <m:den>
              <m:r>
                <w:rPr>
                  <w:rFonts w:ascii="Cambria Math" w:eastAsiaTheme="minorEastAsia" w:hAnsi="Cambria Math"/>
                </w:rPr>
                <m:t>-1</m:t>
              </m:r>
            </m:den>
          </m:f>
        </m:oMath>
      </m:oMathPara>
    </w:p>
    <w:p w14:paraId="7391BCC5" w14:textId="3ED85E56" w:rsidR="003223A8" w:rsidRPr="005422DA" w:rsidRDefault="002E7DE1" w:rsidP="00533151">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dx</m:t>
              </m:r>
            </m:den>
          </m:f>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v</m:t>
                  </m:r>
                </m:den>
              </m:f>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v</m:t>
              </m:r>
              <m:d>
                <m:dPr>
                  <m:ctrlPr>
                    <w:rPr>
                      <w:rFonts w:ascii="Cambria Math" w:eastAsiaTheme="minorEastAsia" w:hAnsi="Cambria Math"/>
                      <w:i/>
                    </w:rPr>
                  </m:ctrlPr>
                </m:dPr>
                <m:e>
                  <m:r>
                    <w:rPr>
                      <w:rFonts w:ascii="Cambria Math" w:eastAsiaTheme="minorEastAsia" w:hAnsi="Cambria Math"/>
                    </w:rPr>
                    <m:t>du÷dx</m:t>
                  </m:r>
                </m:e>
              </m:d>
              <m:r>
                <w:rPr>
                  <w:rFonts w:ascii="Cambria Math" w:eastAsiaTheme="minorEastAsia" w:hAnsi="Cambria Math"/>
                </w:rPr>
                <m:t>-u(dv÷dx)</m:t>
              </m:r>
            </m:num>
            <m:den>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den>
          </m:f>
        </m:oMath>
      </m:oMathPara>
    </w:p>
    <w:p w14:paraId="7D8E64FC" w14:textId="0521CF63" w:rsidR="005422DA" w:rsidRPr="00D6603F" w:rsidRDefault="005422DA" w:rsidP="00533151">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dK</m:t>
              </m:r>
            </m:num>
            <m:den>
              <m:r>
                <w:rPr>
                  <w:rFonts w:ascii="Cambria Math" w:eastAsiaTheme="minorEastAsia" w:hAnsi="Cambria Math"/>
                </w:rPr>
                <m:t>ds</m:t>
              </m:r>
            </m:den>
          </m:f>
          <m:r>
            <w:rPr>
              <w:rFonts w:ascii="Cambria Math" w:eastAsiaTheme="minorEastAsia" w:hAnsi="Cambria Math"/>
            </w:rPr>
            <m:t>=</m:t>
          </m:r>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-1</m:t>
                  </m:r>
                </m:e>
              </m:d>
              <m:d>
                <m:dPr>
                  <m:ctrlPr>
                    <w:rPr>
                      <w:rFonts w:ascii="Cambria Math" w:eastAsiaTheme="minorEastAsia" w:hAnsi="Cambria Math"/>
                      <w:i/>
                    </w:rPr>
                  </m:ctrlPr>
                </m:dPr>
                <m:e>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+2s</m:t>
                  </m:r>
                </m:e>
              </m:d>
              <m:r>
                <w:rPr>
                  <w:rFonts w:ascii="Cambria Math" w:eastAsiaTheme="minorEastAsia" w:hAnsi="Cambria Math"/>
                </w:rPr>
                <m:t>-</m:t>
              </m:r>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3</m:t>
                  </m:r>
                </m:sup>
              </m:sSup>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-1</m:t>
                  </m:r>
                </m:e>
                <m:sup>
                  <m:r>
                    <w:rPr>
                      <w:rFonts w:ascii="Cambria Math" w:eastAsiaTheme="minorEastAsia" w:hAnsi="Cambria Math"/>
                    </w:rPr>
                    <m:t>2</m:t>
                  </m:r>
                </m:sup>
              </m:sSup>
            </m:den>
          </m:f>
        </m:oMath>
      </m:oMathPara>
    </w:p>
    <w:p w14:paraId="4AEE9D4D" w14:textId="6CAF2F8F" w:rsidR="00D6603F" w:rsidRPr="002B2F1C" w:rsidRDefault="00D6603F" w:rsidP="00533151">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dK</m:t>
              </m:r>
            </m:num>
            <m:den>
              <m:r>
                <w:rPr>
                  <w:rFonts w:ascii="Cambria Math" w:eastAsiaTheme="minorEastAsia" w:hAnsi="Cambria Math"/>
                </w:rPr>
                <m:t>ds</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3</m:t>
                  </m:r>
                </m:sup>
              </m:sSup>
              <m:r>
                <w:rPr>
                  <w:rFonts w:ascii="Cambria Math" w:eastAsiaTheme="minorEastAsia" w:hAnsi="Cambria Math"/>
                </w:rPr>
                <m:t>-2</m:t>
              </m:r>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num>
            <m:den>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3</m:t>
                  </m:r>
                </m:sup>
              </m:sSup>
              <m:r>
                <w:rPr>
                  <w:rFonts w:ascii="Cambria Math" w:eastAsiaTheme="minorEastAsia" w:hAnsi="Cambria Math"/>
                </w:rPr>
                <m:t>+</m:t>
              </m:r>
              <m:r>
                <w:rPr>
                  <w:rFonts w:ascii="Cambria Math" w:eastAsiaTheme="minorEastAsia" w:hAnsi="Cambria Math"/>
                </w:rPr>
                <m:t>2</m:t>
              </m:r>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den>
          </m:f>
        </m:oMath>
      </m:oMathPara>
    </w:p>
    <w:p w14:paraId="4B64922A" w14:textId="62D254B3" w:rsidR="002B2F1C" w:rsidRPr="00A742FB" w:rsidRDefault="00487925" w:rsidP="00533151">
      <w:pPr>
        <w:rPr>
          <w:rFonts w:eastAsiaTheme="minorEastAsia"/>
        </w:rPr>
      </w:pPr>
      <m:oMathPara>
        <m:oMath>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3</m:t>
              </m:r>
            </m:sup>
          </m:sSup>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=0</m:t>
          </m:r>
        </m:oMath>
      </m:oMathPara>
    </w:p>
    <w:p w14:paraId="276D85F1" w14:textId="33489E1F" w:rsidR="00A742FB" w:rsidRPr="003C449B" w:rsidRDefault="00A742FB" w:rsidP="00A742FB">
      <w:pPr>
        <w:rPr>
          <w:rFonts w:eastAsiaTheme="minorEastAsia"/>
        </w:rPr>
      </w:pPr>
      <m:oMathPara>
        <m:oMath>
          <m:f>
            <m:fPr>
              <m:ctrlPr>
                <w:rPr>
                  <w:rFonts w:ascii="Cambria Math" w:eastAsiaTheme="minorEastAsia" w:hAnsi="Cambria Math"/>
                  <w:i/>
                </w:rPr>
              </m:ctrlPr>
            </m:fPr>
            <m:num>
              <m:r>
                <w:rPr>
                  <w:rFonts w:ascii="Cambria Math" w:hAnsi="Cambria Math"/>
                </w:rPr>
                <m:t>-b±</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hAnsi="Cambria Math"/>
                        </w:rPr>
                        <m:t>b</m:t>
                      </m:r>
                    </m:e>
                    <m:sup>
                      <m:r>
                        <w:rPr>
                          <w:rFonts w:ascii="Cambria Math" w:hAnsi="Cambria Math"/>
                        </w:rPr>
                        <m:t>2</m:t>
                      </m:r>
                    </m:sup>
                  </m:sSup>
                  <m:r>
                    <w:rPr>
                      <w:rFonts w:ascii="Cambria Math" w:hAnsi="Cambria Math"/>
                    </w:rPr>
                    <m:t>-4ac</m:t>
                  </m:r>
                </m:e>
              </m:rad>
            </m:num>
            <m:den>
              <m:r>
                <w:rPr>
                  <w:rFonts w:ascii="Cambria Math" w:hAnsi="Cambria Math"/>
                </w:rPr>
                <m:t>2a</m:t>
              </m:r>
            </m:den>
          </m:f>
        </m:oMath>
      </m:oMathPara>
    </w:p>
    <w:p w14:paraId="67478651" w14:textId="77777777" w:rsidR="00A742FB" w:rsidRPr="00561F63" w:rsidRDefault="00A742FB" w:rsidP="00533151">
      <w:pPr>
        <w:rPr>
          <w:rFonts w:eastAsiaTheme="minorEastAsia"/>
        </w:rPr>
      </w:pPr>
    </w:p>
    <w:p w14:paraId="3A4E6697" w14:textId="77777777" w:rsidR="00533151" w:rsidRDefault="00533151" w:rsidP="0079122D">
      <w:pPr>
        <w:rPr>
          <w:rFonts w:eastAsiaTheme="minorEastAsia"/>
        </w:rPr>
      </w:pPr>
    </w:p>
    <w:p w14:paraId="71714714" w14:textId="77777777" w:rsidR="0079122D" w:rsidRDefault="0079122D" w:rsidP="000928CF">
      <w:pPr>
        <w:rPr>
          <w:rFonts w:eastAsiaTheme="minorEastAsia"/>
        </w:rPr>
      </w:pPr>
    </w:p>
    <w:p w14:paraId="55189585" w14:textId="77777777" w:rsidR="00A241C4" w:rsidRDefault="00A241C4" w:rsidP="000928CF">
      <w:pPr>
        <w:rPr>
          <w:rFonts w:eastAsiaTheme="minorEastAsia"/>
        </w:rPr>
      </w:pPr>
    </w:p>
    <w:p w14:paraId="75F949B1" w14:textId="77777777" w:rsidR="00A241C4" w:rsidRDefault="00A241C4" w:rsidP="000928CF">
      <w:pPr>
        <w:rPr>
          <w:rFonts w:eastAsiaTheme="minorEastAsia"/>
        </w:rPr>
      </w:pPr>
    </w:p>
    <w:p w14:paraId="1EAE4AA7" w14:textId="77777777" w:rsidR="00A241C4" w:rsidRPr="00ED0EF6" w:rsidRDefault="00A241C4" w:rsidP="000928CF">
      <w:pPr>
        <w:rPr>
          <w:rFonts w:eastAsiaTheme="minorEastAsia"/>
        </w:rPr>
      </w:pPr>
    </w:p>
    <w:p w14:paraId="30351002" w14:textId="77777777" w:rsidR="002E6F20" w:rsidRDefault="002E6F20" w:rsidP="002E6F20">
      <w:pPr>
        <w:pStyle w:val="Heading1"/>
        <w:rPr>
          <w:b/>
          <w:u w:val="single"/>
        </w:rPr>
      </w:pPr>
      <w:bookmarkStart w:id="13" w:name="_Toc167099831"/>
      <w:r>
        <w:rPr>
          <w:b/>
          <w:u w:val="single"/>
        </w:rPr>
        <w:lastRenderedPageBreak/>
        <w:t>Task 5</w:t>
      </w:r>
      <w:bookmarkEnd w:id="13"/>
    </w:p>
    <w:p w14:paraId="7EB3E913" w14:textId="77777777" w:rsidR="002E6F20" w:rsidRPr="002E6F20" w:rsidRDefault="002E6F20" w:rsidP="002E6F20">
      <w:pPr>
        <w:pStyle w:val="Heading2"/>
        <w:rPr>
          <w:u w:val="single"/>
        </w:rPr>
      </w:pPr>
      <w:bookmarkStart w:id="14" w:name="_Toc167099832"/>
      <w:r w:rsidRPr="002E6F20">
        <w:rPr>
          <w:u w:val="single"/>
        </w:rPr>
        <w:t>What is a Bode diagram?</w:t>
      </w:r>
      <w:bookmarkEnd w:id="14"/>
    </w:p>
    <w:p w14:paraId="297A9717" w14:textId="137FC351" w:rsidR="006E0093" w:rsidRPr="006E0093" w:rsidRDefault="002E6F20" w:rsidP="006E0093">
      <w:pPr>
        <w:rPr>
          <w:rFonts w:ascii="Times New Roman" w:eastAsia="Times New Roman" w:hAnsi="Times New Roman" w:cs="Times New Roman"/>
          <w:sz w:val="24"/>
          <w:szCs w:val="24"/>
          <w:lang w:eastAsia="en-GB"/>
        </w:rPr>
      </w:pPr>
      <w:r w:rsidRPr="00F85BD5">
        <w:rPr>
          <w:sz w:val="24"/>
        </w:rPr>
        <w:t xml:space="preserve">A bode diagram is a plot used to </w:t>
      </w:r>
      <w:r w:rsidRPr="00F85BD5">
        <w:rPr>
          <w:rFonts w:cstheme="minorHAnsi"/>
          <w:sz w:val="24"/>
        </w:rPr>
        <w:t>analyse the stability of control</w:t>
      </w:r>
      <w:r w:rsidRPr="00F85BD5">
        <w:rPr>
          <w:sz w:val="24"/>
        </w:rPr>
        <w:t xml:space="preserve"> systems. An example of this</w:t>
      </w:r>
      <w:r w:rsidR="000650C4">
        <w:rPr>
          <w:sz w:val="24"/>
        </w:rPr>
        <w:t xml:space="preserve"> </w:t>
      </w:r>
      <w:r w:rsidRPr="00F85BD5">
        <w:rPr>
          <w:sz w:val="24"/>
        </w:rPr>
        <w:t>is when designing and analysing power supply feedback loops</w:t>
      </w:r>
      <w:r w:rsidRPr="00F85BD5">
        <w:t xml:space="preserve">. </w:t>
      </w:r>
      <w:r w:rsidRPr="00F85BD5">
        <w:rPr>
          <w:rFonts w:eastAsia="Times New Roman" w:cstheme="minorHAnsi"/>
          <w:sz w:val="24"/>
          <w:szCs w:val="24"/>
          <w:lang w:eastAsia="en-GB"/>
        </w:rPr>
        <w:t>Dr Henrik Wayne Bode created the first Bode plots in the 1930s while he was employed by Bell Laboratories.</w:t>
      </w:r>
      <w:r w:rsidR="006E0093" w:rsidRPr="006E0093">
        <w:rPr>
          <w:rFonts w:cstheme="minorHAnsi"/>
        </w:rPr>
        <w:t xml:space="preserve"> </w:t>
      </w:r>
      <w:r w:rsidR="006E0093" w:rsidRPr="006E0093">
        <w:rPr>
          <w:rFonts w:eastAsia="Times New Roman" w:cstheme="minorHAnsi"/>
          <w:sz w:val="24"/>
          <w:szCs w:val="24"/>
          <w:lang w:eastAsia="en-GB"/>
        </w:rPr>
        <w:t>Bode plots have the benefit of being a simple and widely used method for characterising a linear time invariant system's frequency response.</w:t>
      </w:r>
    </w:p>
    <w:p w14:paraId="570181A0" w14:textId="594F7F5B" w:rsidR="002E6F20" w:rsidRDefault="00CF5202" w:rsidP="002E6F20">
      <w:pPr>
        <w:rPr>
          <w:rFonts w:eastAsia="Times New Roman" w:cstheme="minorHAnsi"/>
          <w:sz w:val="24"/>
          <w:szCs w:val="24"/>
          <w:lang w:eastAsia="en-GB"/>
        </w:rPr>
      </w:pPr>
      <w:sdt>
        <w:sdtPr>
          <w:rPr>
            <w:rFonts w:eastAsia="Times New Roman" w:cstheme="minorHAnsi"/>
            <w:sz w:val="24"/>
            <w:szCs w:val="24"/>
            <w:lang w:eastAsia="en-GB"/>
          </w:rPr>
          <w:id w:val="-1363590977"/>
          <w:citation/>
        </w:sdtPr>
        <w:sdtEndPr/>
        <w:sdtContent>
          <w:r w:rsidR="002E6F20">
            <w:rPr>
              <w:rFonts w:eastAsia="Times New Roman" w:cstheme="minorHAnsi"/>
              <w:sz w:val="24"/>
              <w:szCs w:val="24"/>
              <w:lang w:eastAsia="en-GB"/>
            </w:rPr>
            <w:fldChar w:fldCharType="begin"/>
          </w:r>
          <w:r w:rsidR="002E6F20">
            <w:rPr>
              <w:rFonts w:eastAsia="Times New Roman" w:cstheme="minorHAnsi"/>
              <w:sz w:val="24"/>
              <w:szCs w:val="24"/>
              <w:lang w:eastAsia="en-GB"/>
            </w:rPr>
            <w:instrText xml:space="preserve"> CITATION RSEna \l 2057 </w:instrText>
          </w:r>
          <w:r w:rsidR="002E6F20">
            <w:rPr>
              <w:rFonts w:eastAsia="Times New Roman" w:cstheme="minorHAnsi"/>
              <w:sz w:val="24"/>
              <w:szCs w:val="24"/>
              <w:lang w:eastAsia="en-GB"/>
            </w:rPr>
            <w:fldChar w:fldCharType="separate"/>
          </w:r>
          <w:r w:rsidR="003F5F36" w:rsidRPr="003F5F36">
            <w:rPr>
              <w:rFonts w:eastAsia="Times New Roman" w:cstheme="minorHAnsi"/>
              <w:noProof/>
              <w:sz w:val="24"/>
              <w:szCs w:val="24"/>
              <w:lang w:eastAsia="en-GB"/>
            </w:rPr>
            <w:t>(R&amp;S Essentials, n/a)</w:t>
          </w:r>
          <w:r w:rsidR="002E6F20">
            <w:rPr>
              <w:rFonts w:eastAsia="Times New Roman" w:cstheme="minorHAnsi"/>
              <w:sz w:val="24"/>
              <w:szCs w:val="24"/>
              <w:lang w:eastAsia="en-GB"/>
            </w:rPr>
            <w:fldChar w:fldCharType="end"/>
          </w:r>
        </w:sdtContent>
      </w:sdt>
    </w:p>
    <w:p w14:paraId="6FD6BD8D" w14:textId="77777777" w:rsidR="002E6F20" w:rsidRDefault="002E6F20" w:rsidP="002E6F20">
      <w:pPr>
        <w:jc w:val="center"/>
        <w:rPr>
          <w:noProof/>
        </w:rPr>
      </w:pPr>
      <w:r>
        <w:rPr>
          <w:noProof/>
        </w:rPr>
        <mc:AlternateContent>
          <mc:Choice Requires="wps">
            <w:drawing>
              <wp:anchor distT="0" distB="0" distL="114300" distR="114300" simplePos="0" relativeHeight="251660288" behindDoc="0" locked="0" layoutInCell="1" allowOverlap="1" wp14:anchorId="7105ED7B" wp14:editId="0B746C17">
                <wp:simplePos x="0" y="0"/>
                <wp:positionH relativeFrom="column">
                  <wp:posOffset>704850</wp:posOffset>
                </wp:positionH>
                <wp:positionV relativeFrom="paragraph">
                  <wp:posOffset>41910</wp:posOffset>
                </wp:positionV>
                <wp:extent cx="2867025" cy="232410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2867025" cy="2324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D37DD0" id="Rectangle 3" o:spid="_x0000_s1026" style="position:absolute;margin-left:55.5pt;margin-top:3.3pt;width:225.75pt;height:18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" filled="f" strokecolor="black [3213]" strokeweight="1.5pt"/>
            </w:pict>
          </mc:Fallback>
        </mc:AlternateContent>
      </w:r>
      <w:r>
        <w:rPr>
          <w:noProof/>
        </w:rPr>
        <w:drawing>
          <wp:inline distT="0" distB="0" distL="0" distR="0" wp14:anchorId="0C63711F" wp14:editId="5DF75FAB">
            <wp:extent cx="3592830" cy="202096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43028" cy="2049204"/>
                    </a:xfrm>
                    <a:prstGeom prst="rect">
                      <a:avLst/>
                    </a:prstGeom>
                    <a:noFill/>
                  </pic:spPr>
                </pic:pic>
              </a:graphicData>
            </a:graphic>
          </wp:inline>
        </w:drawing>
      </w:r>
      <w:r w:rsidRPr="002A253B">
        <w:rPr>
          <w:noProof/>
        </w:rPr>
        <w:t xml:space="preserve"> </w:t>
      </w:r>
      <w:r>
        <w:rPr>
          <w:noProof/>
        </w:rPr>
        <w:drawing>
          <wp:inline distT="0" distB="0" distL="0" distR="0" wp14:anchorId="761DFFCE" wp14:editId="17D7023C">
            <wp:extent cx="1499809" cy="2046514"/>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1111" cy="2075581"/>
                    </a:xfrm>
                    <a:prstGeom prst="rect">
                      <a:avLst/>
                    </a:prstGeom>
                    <a:noFill/>
                  </pic:spPr>
                </pic:pic>
              </a:graphicData>
            </a:graphic>
          </wp:inline>
        </w:drawing>
      </w:r>
    </w:p>
    <w:p w14:paraId="1C32AFAE" w14:textId="7EBED6EE" w:rsidR="002E6F20" w:rsidRDefault="002E6F20" w:rsidP="002E6F20">
      <w:pPr>
        <w:rPr>
          <w:noProof/>
        </w:rPr>
      </w:pPr>
      <w:r>
        <w:rPr>
          <w:noProof/>
        </w:rPr>
        <w:t xml:space="preserve">                          </w:t>
      </w:r>
      <w:sdt>
        <w:sdtPr>
          <w:rPr>
            <w:noProof/>
          </w:rPr>
          <w:id w:val="840739393"/>
          <w:citation/>
        </w:sdtPr>
        <w:sdtEndPr/>
        <w:sdtContent>
          <w:r>
            <w:rPr>
              <w:noProof/>
            </w:rPr>
            <w:fldChar w:fldCharType="begin"/>
          </w:r>
          <w:r>
            <w:rPr>
              <w:noProof/>
            </w:rPr>
            <w:instrText xml:space="preserve"> CITATION ROHna \l 2057 </w:instrText>
          </w:r>
          <w:r>
            <w:rPr>
              <w:noProof/>
            </w:rPr>
            <w:fldChar w:fldCharType="separate"/>
          </w:r>
          <w:r w:rsidR="003F5F36" w:rsidRPr="003F5F36">
            <w:rPr>
              <w:noProof/>
            </w:rPr>
            <w:t>(ROHDE&amp;SCHWARZ, n/a)</w:t>
          </w:r>
          <w:r>
            <w:rPr>
              <w:noProof/>
            </w:rPr>
            <w:fldChar w:fldCharType="end"/>
          </w:r>
        </w:sdtContent>
      </w:sdt>
      <w:r>
        <w:rPr>
          <w:noProof/>
        </w:rPr>
        <w:t xml:space="preserve">                                                       </w:t>
      </w:r>
      <w:sdt>
        <w:sdtPr>
          <w:rPr>
            <w:noProof/>
          </w:rPr>
          <w:id w:val="1360627317"/>
          <w:citation/>
        </w:sdtPr>
        <w:sdtEndPr/>
        <w:sdtContent>
          <w:r>
            <w:rPr>
              <w:noProof/>
            </w:rPr>
            <w:fldChar w:fldCharType="begin"/>
          </w:r>
          <w:r>
            <w:rPr>
              <w:noProof/>
            </w:rPr>
            <w:instrText xml:space="preserve"> CITATION Brona \l 2057 </w:instrText>
          </w:r>
          <w:r>
            <w:rPr>
              <w:noProof/>
            </w:rPr>
            <w:fldChar w:fldCharType="separate"/>
          </w:r>
          <w:r w:rsidR="003F5F36" w:rsidRPr="003F5F36">
            <w:rPr>
              <w:noProof/>
            </w:rPr>
            <w:t>(Brooks, n/a)</w:t>
          </w:r>
          <w:r>
            <w:rPr>
              <w:noProof/>
            </w:rPr>
            <w:fldChar w:fldCharType="end"/>
          </w:r>
        </w:sdtContent>
      </w:sdt>
    </w:p>
    <w:p w14:paraId="5F8A5796" w14:textId="5AA30280" w:rsidR="002E6F20" w:rsidRPr="004B141E" w:rsidRDefault="002E6F20" w:rsidP="002E6F20">
      <w:pPr>
        <w:rPr>
          <w:rFonts w:eastAsia="Times New Roman" w:cstheme="minorHAnsi"/>
          <w:sz w:val="24"/>
          <w:szCs w:val="24"/>
          <w:lang w:eastAsia="en-GB"/>
        </w:rPr>
      </w:pPr>
      <w:r w:rsidRPr="004B141E">
        <w:rPr>
          <w:rFonts w:cstheme="minorHAnsi"/>
          <w:color w:val="000000"/>
          <w:sz w:val="24"/>
          <w:szCs w:val="24"/>
          <w:shd w:val="clear" w:color="auto" w:fill="FFFFFF"/>
        </w:rPr>
        <w:t>“Bode plots show us magnitude and phase, but only for an </w:t>
      </w:r>
      <w:r w:rsidRPr="004B141E">
        <w:rPr>
          <w:rFonts w:cstheme="minorHAnsi"/>
          <w:bCs/>
          <w:color w:val="000000"/>
          <w:sz w:val="24"/>
          <w:szCs w:val="24"/>
          <w:shd w:val="clear" w:color="auto" w:fill="FFFFFF"/>
        </w:rPr>
        <w:t>open loop</w:t>
      </w:r>
      <w:r w:rsidRPr="004B141E">
        <w:rPr>
          <w:rFonts w:cstheme="minorHAnsi"/>
          <w:color w:val="000000"/>
          <w:sz w:val="24"/>
          <w:szCs w:val="24"/>
          <w:shd w:val="clear" w:color="auto" w:fill="FFFFFF"/>
        </w:rPr>
        <w:t> transfer function </w:t>
      </w:r>
      <w:r w:rsidRPr="004B141E">
        <w:rPr>
          <w:rStyle w:val="mi"/>
          <w:rFonts w:cstheme="minorHAnsi"/>
          <w:color w:val="000000"/>
          <w:sz w:val="24"/>
          <w:szCs w:val="24"/>
          <w:bdr w:val="none" w:sz="0" w:space="0" w:color="auto" w:frame="1"/>
          <w:shd w:val="clear" w:color="auto" w:fill="FFFFFF"/>
        </w:rPr>
        <w:t>KG</w:t>
      </w:r>
      <w:r w:rsidRPr="004B141E">
        <w:rPr>
          <w:rStyle w:val="mo"/>
          <w:rFonts w:cstheme="minorHAnsi"/>
          <w:color w:val="000000"/>
          <w:sz w:val="24"/>
          <w:szCs w:val="24"/>
          <w:bdr w:val="none" w:sz="0" w:space="0" w:color="auto" w:frame="1"/>
          <w:shd w:val="clear" w:color="auto" w:fill="FFFFFF"/>
        </w:rPr>
        <w:t>(</w:t>
      </w:r>
      <w:r w:rsidRPr="004B141E">
        <w:rPr>
          <w:rStyle w:val="mi"/>
          <w:rFonts w:cstheme="minorHAnsi"/>
          <w:color w:val="000000"/>
          <w:sz w:val="24"/>
          <w:szCs w:val="24"/>
          <w:bdr w:val="none" w:sz="0" w:space="0" w:color="auto" w:frame="1"/>
          <w:shd w:val="clear" w:color="auto" w:fill="FFFFFF"/>
        </w:rPr>
        <w:t>s</w:t>
      </w:r>
      <w:r w:rsidRPr="004B141E">
        <w:rPr>
          <w:rStyle w:val="mo"/>
          <w:rFonts w:cstheme="minorHAnsi"/>
          <w:color w:val="000000"/>
          <w:sz w:val="24"/>
          <w:szCs w:val="24"/>
          <w:bdr w:val="none" w:sz="0" w:space="0" w:color="auto" w:frame="1"/>
          <w:shd w:val="clear" w:color="auto" w:fill="FFFFFF"/>
        </w:rPr>
        <w:t>)</w:t>
      </w:r>
      <w:r w:rsidRPr="004B141E">
        <w:rPr>
          <w:rFonts w:cstheme="minorHAnsi"/>
          <w:color w:val="000000"/>
          <w:sz w:val="24"/>
          <w:szCs w:val="24"/>
          <w:shd w:val="clear" w:color="auto" w:fill="FFFFFF"/>
        </w:rPr>
        <w:t xml:space="preserve"> evaluated at </w:t>
      </w:r>
      <w:r w:rsidRPr="004B141E">
        <w:rPr>
          <w:rStyle w:val="mi"/>
          <w:rFonts w:cstheme="minorHAnsi"/>
          <w:color w:val="000000"/>
          <w:sz w:val="24"/>
          <w:szCs w:val="24"/>
          <w:bdr w:val="none" w:sz="0" w:space="0" w:color="auto" w:frame="1"/>
          <w:shd w:val="clear" w:color="auto" w:fill="FFFFFF"/>
        </w:rPr>
        <w:t>s</w:t>
      </w:r>
      <w:r w:rsidRPr="004B141E">
        <w:rPr>
          <w:rStyle w:val="mo"/>
          <w:rFonts w:cstheme="minorHAnsi"/>
          <w:color w:val="000000"/>
          <w:sz w:val="24"/>
          <w:szCs w:val="24"/>
          <w:bdr w:val="none" w:sz="0" w:space="0" w:color="auto" w:frame="1"/>
          <w:shd w:val="clear" w:color="auto" w:fill="FFFFFF"/>
        </w:rPr>
        <w:t>=</w:t>
      </w:r>
      <w:proofErr w:type="spellStart"/>
      <w:r w:rsidRPr="004B141E">
        <w:rPr>
          <w:rStyle w:val="mi"/>
          <w:rFonts w:cstheme="minorHAnsi"/>
          <w:color w:val="000000"/>
          <w:sz w:val="24"/>
          <w:szCs w:val="24"/>
          <w:bdr w:val="none" w:sz="0" w:space="0" w:color="auto" w:frame="1"/>
          <w:shd w:val="clear" w:color="auto" w:fill="FFFFFF"/>
        </w:rPr>
        <w:t>jω</w:t>
      </w:r>
      <w:proofErr w:type="spellEnd"/>
      <w:r w:rsidRPr="004B141E">
        <w:rPr>
          <w:rFonts w:cstheme="minorHAnsi"/>
          <w:color w:val="000000"/>
          <w:sz w:val="24"/>
          <w:szCs w:val="24"/>
          <w:shd w:val="clear" w:color="auto" w:fill="FFFFFF"/>
        </w:rPr>
        <w:t>, </w:t>
      </w:r>
      <w:r w:rsidRPr="004B141E">
        <w:rPr>
          <w:rStyle w:val="mn"/>
          <w:rFonts w:cstheme="minorHAnsi"/>
          <w:color w:val="000000"/>
          <w:sz w:val="24"/>
          <w:szCs w:val="24"/>
          <w:bdr w:val="none" w:sz="0" w:space="0" w:color="auto" w:frame="1"/>
          <w:shd w:val="clear" w:color="auto" w:fill="FFFFFF"/>
        </w:rPr>
        <w:t>0</w:t>
      </w:r>
      <w:r w:rsidRPr="004B141E">
        <w:rPr>
          <w:rStyle w:val="mo"/>
          <w:rFonts w:cstheme="minorHAnsi"/>
          <w:color w:val="000000"/>
          <w:sz w:val="24"/>
          <w:szCs w:val="24"/>
          <w:bdr w:val="none" w:sz="0" w:space="0" w:color="auto" w:frame="1"/>
          <w:shd w:val="clear" w:color="auto" w:fill="FFFFFF"/>
        </w:rPr>
        <w:t>&lt;</w:t>
      </w:r>
      <w:r w:rsidRPr="004B141E">
        <w:rPr>
          <w:rStyle w:val="mi"/>
          <w:rFonts w:cstheme="minorHAnsi"/>
          <w:color w:val="000000"/>
          <w:sz w:val="24"/>
          <w:szCs w:val="24"/>
          <w:bdr w:val="none" w:sz="0" w:space="0" w:color="auto" w:frame="1"/>
          <w:shd w:val="clear" w:color="auto" w:fill="FFFFFF"/>
        </w:rPr>
        <w:t>ω</w:t>
      </w:r>
      <w:r w:rsidRPr="004B141E">
        <w:rPr>
          <w:rStyle w:val="mo"/>
          <w:rFonts w:cstheme="minorHAnsi"/>
          <w:color w:val="000000"/>
          <w:sz w:val="24"/>
          <w:szCs w:val="24"/>
          <w:bdr w:val="none" w:sz="0" w:space="0" w:color="auto" w:frame="1"/>
          <w:shd w:val="clear" w:color="auto" w:fill="FFFFFF"/>
        </w:rPr>
        <w:t>&lt;</w:t>
      </w:r>
      <w:r w:rsidRPr="004B141E">
        <w:rPr>
          <w:rStyle w:val="mi"/>
          <w:rFonts w:cstheme="minorHAnsi"/>
          <w:color w:val="000000"/>
          <w:sz w:val="24"/>
          <w:szCs w:val="24"/>
          <w:bdr w:val="none" w:sz="0" w:space="0" w:color="auto" w:frame="1"/>
          <w:shd w:val="clear" w:color="auto" w:fill="FFFFFF"/>
        </w:rPr>
        <w:t>∞</w:t>
      </w:r>
      <w:r w:rsidRPr="004B141E">
        <w:rPr>
          <w:rStyle w:val="mjxassistivemathml"/>
          <w:rFonts w:cstheme="minorHAnsi"/>
          <w:color w:val="000000"/>
          <w:sz w:val="24"/>
          <w:szCs w:val="24"/>
          <w:bdr w:val="none" w:sz="0" w:space="0" w:color="auto" w:frame="1"/>
          <w:shd w:val="clear" w:color="auto" w:fill="FFFFFF"/>
        </w:rPr>
        <w:t xml:space="preserve">, </w:t>
      </w:r>
      <w:r w:rsidRPr="004B141E">
        <w:rPr>
          <w:rFonts w:cstheme="minorHAnsi"/>
          <w:color w:val="000000"/>
          <w:sz w:val="24"/>
          <w:szCs w:val="24"/>
          <w:shd w:val="clear" w:color="auto" w:fill="FFFFFF"/>
        </w:rPr>
        <w:t>whereas the root locus, using some </w:t>
      </w:r>
      <w:r w:rsidRPr="004B141E">
        <w:rPr>
          <w:rFonts w:cstheme="minorHAnsi"/>
          <w:bCs/>
          <w:color w:val="000000"/>
          <w:sz w:val="24"/>
          <w:szCs w:val="24"/>
          <w:shd w:val="clear" w:color="auto" w:fill="FFFFFF"/>
        </w:rPr>
        <w:t>open loop</w:t>
      </w:r>
      <w:r w:rsidRPr="004B141E">
        <w:rPr>
          <w:rFonts w:cstheme="minorHAnsi"/>
          <w:color w:val="000000"/>
          <w:sz w:val="24"/>
          <w:szCs w:val="24"/>
          <w:shd w:val="clear" w:color="auto" w:fill="FFFFFF"/>
        </w:rPr>
        <w:t> </w:t>
      </w:r>
      <w:r w:rsidRPr="004B141E">
        <w:rPr>
          <w:rStyle w:val="mi"/>
          <w:rFonts w:cstheme="minorHAnsi"/>
          <w:color w:val="000000"/>
          <w:sz w:val="24"/>
          <w:szCs w:val="24"/>
          <w:bdr w:val="none" w:sz="0" w:space="0" w:color="auto" w:frame="1"/>
          <w:shd w:val="clear" w:color="auto" w:fill="FFFFFF"/>
        </w:rPr>
        <w:t>L</w:t>
      </w:r>
      <w:r w:rsidRPr="004B141E">
        <w:rPr>
          <w:rStyle w:val="mo"/>
          <w:rFonts w:cstheme="minorHAnsi"/>
          <w:color w:val="000000"/>
          <w:sz w:val="24"/>
          <w:szCs w:val="24"/>
          <w:bdr w:val="none" w:sz="0" w:space="0" w:color="auto" w:frame="1"/>
          <w:shd w:val="clear" w:color="auto" w:fill="FFFFFF"/>
        </w:rPr>
        <w:t>(</w:t>
      </w:r>
      <w:r w:rsidRPr="004B141E">
        <w:rPr>
          <w:rStyle w:val="mi"/>
          <w:rFonts w:cstheme="minorHAnsi"/>
          <w:color w:val="000000"/>
          <w:sz w:val="24"/>
          <w:szCs w:val="24"/>
          <w:bdr w:val="none" w:sz="0" w:space="0" w:color="auto" w:frame="1"/>
          <w:shd w:val="clear" w:color="auto" w:fill="FFFFFF"/>
        </w:rPr>
        <w:t>s</w:t>
      </w:r>
      <w:r w:rsidRPr="004B141E">
        <w:rPr>
          <w:rStyle w:val="mo"/>
          <w:rFonts w:cstheme="minorHAnsi"/>
          <w:color w:val="000000"/>
          <w:sz w:val="24"/>
          <w:szCs w:val="24"/>
          <w:bdr w:val="none" w:sz="0" w:space="0" w:color="auto" w:frame="1"/>
          <w:shd w:val="clear" w:color="auto" w:fill="FFFFFF"/>
        </w:rPr>
        <w:t>)</w:t>
      </w:r>
      <w:r w:rsidRPr="004B141E">
        <w:rPr>
          <w:rStyle w:val="mjxassistivemathml"/>
          <w:rFonts w:cstheme="minorHAnsi"/>
          <w:color w:val="000000"/>
          <w:sz w:val="24"/>
          <w:szCs w:val="24"/>
          <w:bdr w:val="none" w:sz="0" w:space="0" w:color="auto" w:frame="1"/>
          <w:shd w:val="clear" w:color="auto" w:fill="FFFFFF"/>
        </w:rPr>
        <w:t>,</w:t>
      </w:r>
      <w:r w:rsidRPr="004B141E">
        <w:rPr>
          <w:rFonts w:cstheme="minorHAnsi"/>
          <w:color w:val="000000"/>
          <w:sz w:val="24"/>
          <w:szCs w:val="24"/>
          <w:shd w:val="clear" w:color="auto" w:fill="FFFFFF"/>
        </w:rPr>
        <w:t xml:space="preserve"> shows the complex trajectory of </w:t>
      </w:r>
      <w:r w:rsidRPr="004B141E">
        <w:rPr>
          <w:rFonts w:cstheme="minorHAnsi"/>
          <w:bCs/>
          <w:color w:val="000000"/>
          <w:sz w:val="24"/>
          <w:szCs w:val="24"/>
          <w:shd w:val="clear" w:color="auto" w:fill="FFFFFF"/>
        </w:rPr>
        <w:t>closed loop</w:t>
      </w:r>
      <w:r w:rsidRPr="004B141E">
        <w:rPr>
          <w:rFonts w:cstheme="minorHAnsi"/>
          <w:color w:val="000000"/>
          <w:sz w:val="24"/>
          <w:szCs w:val="24"/>
          <w:shd w:val="clear" w:color="auto" w:fill="FFFFFF"/>
        </w:rPr>
        <w:t> poles when ranging some parameter </w:t>
      </w:r>
      <w:r w:rsidRPr="004B141E">
        <w:rPr>
          <w:rStyle w:val="mi"/>
          <w:rFonts w:cstheme="minorHAnsi"/>
          <w:color w:val="000000"/>
          <w:sz w:val="24"/>
          <w:szCs w:val="24"/>
          <w:bdr w:val="none" w:sz="0" w:space="0" w:color="auto" w:frame="1"/>
          <w:shd w:val="clear" w:color="auto" w:fill="FFFFFF"/>
        </w:rPr>
        <w:t>K</w:t>
      </w:r>
      <w:r w:rsidRPr="004B141E">
        <w:rPr>
          <w:rStyle w:val="mo"/>
          <w:rFonts w:ascii="Cambria Math" w:hAnsi="Cambria Math" w:cs="Cambria Math"/>
          <w:color w:val="000000"/>
          <w:sz w:val="24"/>
          <w:szCs w:val="24"/>
          <w:bdr w:val="none" w:sz="0" w:space="0" w:color="auto" w:frame="1"/>
          <w:shd w:val="clear" w:color="auto" w:fill="FFFFFF"/>
        </w:rPr>
        <w:t>∈</w:t>
      </w:r>
      <w:r w:rsidRPr="004B141E">
        <w:rPr>
          <w:rStyle w:val="mo"/>
          <w:rFonts w:cstheme="minorHAnsi"/>
          <w:color w:val="000000"/>
          <w:sz w:val="24"/>
          <w:szCs w:val="24"/>
          <w:bdr w:val="none" w:sz="0" w:space="0" w:color="auto" w:frame="1"/>
          <w:shd w:val="clear" w:color="auto" w:fill="FFFFFF"/>
        </w:rPr>
        <w:t>(</w:t>
      </w:r>
      <w:r w:rsidRPr="004B141E">
        <w:rPr>
          <w:rStyle w:val="mn"/>
          <w:rFonts w:cstheme="minorHAnsi"/>
          <w:color w:val="000000"/>
          <w:sz w:val="24"/>
          <w:szCs w:val="24"/>
          <w:bdr w:val="none" w:sz="0" w:space="0" w:color="auto" w:frame="1"/>
          <w:shd w:val="clear" w:color="auto" w:fill="FFFFFF"/>
        </w:rPr>
        <w:t>0</w:t>
      </w:r>
      <w:r w:rsidRPr="004B141E">
        <w:rPr>
          <w:rStyle w:val="mo"/>
          <w:rFonts w:cstheme="minorHAnsi"/>
          <w:color w:val="000000"/>
          <w:sz w:val="24"/>
          <w:szCs w:val="24"/>
          <w:bdr w:val="none" w:sz="0" w:space="0" w:color="auto" w:frame="1"/>
          <w:shd w:val="clear" w:color="auto" w:fill="FFFFFF"/>
        </w:rPr>
        <w:t>,+</w:t>
      </w:r>
      <w:r w:rsidRPr="004B141E">
        <w:rPr>
          <w:rStyle w:val="mi"/>
          <w:rFonts w:cstheme="minorHAnsi"/>
          <w:color w:val="000000"/>
          <w:sz w:val="24"/>
          <w:szCs w:val="24"/>
          <w:bdr w:val="none" w:sz="0" w:space="0" w:color="auto" w:frame="1"/>
          <w:shd w:val="clear" w:color="auto" w:fill="FFFFFF"/>
        </w:rPr>
        <w:t>∞</w:t>
      </w:r>
      <w:r w:rsidRPr="004B141E">
        <w:rPr>
          <w:rStyle w:val="mo"/>
          <w:rFonts w:cstheme="minorHAnsi"/>
          <w:color w:val="000000"/>
          <w:sz w:val="24"/>
          <w:szCs w:val="24"/>
          <w:bdr w:val="none" w:sz="0" w:space="0" w:color="auto" w:frame="1"/>
          <w:shd w:val="clear" w:color="auto" w:fill="FFFFFF"/>
        </w:rPr>
        <w:t>)</w:t>
      </w:r>
      <w:r w:rsidRPr="004B141E">
        <w:rPr>
          <w:rStyle w:val="mjxassistivemathml"/>
          <w:rFonts w:cstheme="minorHAnsi"/>
          <w:color w:val="000000"/>
          <w:sz w:val="24"/>
          <w:szCs w:val="24"/>
          <w:bdr w:val="none" w:sz="0" w:space="0" w:color="auto" w:frame="1"/>
          <w:shd w:val="clear" w:color="auto" w:fill="FFFFFF"/>
        </w:rPr>
        <w:t>.”</w:t>
      </w:r>
      <w:sdt>
        <w:sdtPr>
          <w:rPr>
            <w:rStyle w:val="mjxassistivemathml"/>
            <w:rFonts w:cstheme="minorHAnsi"/>
            <w:color w:val="000000"/>
            <w:bdr w:val="none" w:sz="0" w:space="0" w:color="auto" w:frame="1"/>
            <w:shd w:val="clear" w:color="auto" w:fill="FFFFFF"/>
          </w:rPr>
          <w:id w:val="1502387866"/>
          <w:citation/>
        </w:sdtPr>
        <w:sdtEndPr>
          <w:rPr>
            <w:rStyle w:val="mjxassistivemathml"/>
          </w:rPr>
        </w:sdtEndPr>
        <w:sdtContent>
          <w:r w:rsidRPr="004B141E">
            <w:rPr>
              <w:rStyle w:val="mjxassistivemathml"/>
              <w:rFonts w:cstheme="minorHAnsi"/>
              <w:color w:val="000000"/>
              <w:bdr w:val="none" w:sz="0" w:space="0" w:color="auto" w:frame="1"/>
              <w:shd w:val="clear" w:color="auto" w:fill="FFFFFF"/>
            </w:rPr>
            <w:fldChar w:fldCharType="begin"/>
          </w:r>
          <w:r w:rsidRPr="004B141E">
            <w:rPr>
              <w:rStyle w:val="mjxassistivemathml"/>
              <w:rFonts w:cstheme="minorHAnsi"/>
              <w:color w:val="000000"/>
              <w:bdr w:val="none" w:sz="0" w:space="0" w:color="auto" w:frame="1"/>
              <w:shd w:val="clear" w:color="auto" w:fill="FFFFFF"/>
            </w:rPr>
            <w:instrText xml:space="preserve"> CITATION Pro19 \l 2057 </w:instrText>
          </w:r>
          <w:r w:rsidRPr="004B141E">
            <w:rPr>
              <w:rStyle w:val="mjxassistivemathml"/>
              <w:rFonts w:cstheme="minorHAnsi"/>
              <w:color w:val="000000"/>
              <w:bdr w:val="none" w:sz="0" w:space="0" w:color="auto" w:frame="1"/>
              <w:shd w:val="clear" w:color="auto" w:fill="FFFFFF"/>
            </w:rPr>
            <w:fldChar w:fldCharType="separate"/>
          </w:r>
          <w:r w:rsidR="003F5F36">
            <w:rPr>
              <w:rStyle w:val="mjxassistivemathml"/>
              <w:rFonts w:cstheme="minorHAnsi"/>
              <w:noProof/>
              <w:color w:val="000000"/>
              <w:bdr w:val="none" w:sz="0" w:space="0" w:color="auto" w:frame="1"/>
              <w:shd w:val="clear" w:color="auto" w:fill="FFFFFF"/>
            </w:rPr>
            <w:t xml:space="preserve"> </w:t>
          </w:r>
          <w:r w:rsidR="003F5F36" w:rsidRPr="003F5F36">
            <w:rPr>
              <w:rFonts w:cstheme="minorHAnsi"/>
              <w:noProof/>
              <w:color w:val="000000"/>
              <w:bdr w:val="none" w:sz="0" w:space="0" w:color="auto" w:frame="1"/>
              <w:shd w:val="clear" w:color="auto" w:fill="FFFFFF"/>
            </w:rPr>
            <w:t>(Liberzon, 2019)</w:t>
          </w:r>
          <w:r w:rsidRPr="004B141E">
            <w:rPr>
              <w:rStyle w:val="mjxassistivemathml"/>
              <w:rFonts w:cstheme="minorHAnsi"/>
              <w:color w:val="000000"/>
              <w:bdr w:val="none" w:sz="0" w:space="0" w:color="auto" w:frame="1"/>
              <w:shd w:val="clear" w:color="auto" w:fill="FFFFFF"/>
            </w:rPr>
            <w:fldChar w:fldCharType="end"/>
          </w:r>
        </w:sdtContent>
      </w:sdt>
    </w:p>
    <w:p w14:paraId="34C02DEA" w14:textId="47A41620" w:rsidR="00FC7850" w:rsidRDefault="002E6F20" w:rsidP="002E6F20">
      <w:pPr>
        <w:spacing w:after="0" w:line="240" w:lineRule="auto"/>
        <w:rPr>
          <w:rFonts w:eastAsia="Times New Roman" w:cstheme="minorHAnsi"/>
          <w:sz w:val="24"/>
          <w:szCs w:val="24"/>
          <w:lang w:eastAsia="en-GB"/>
        </w:rPr>
      </w:pPr>
      <w:r w:rsidRPr="006768AB">
        <w:rPr>
          <w:rFonts w:eastAsia="Times New Roman" w:cstheme="minorHAnsi"/>
          <w:sz w:val="24"/>
          <w:szCs w:val="24"/>
          <w:lang w:eastAsia="en-GB"/>
        </w:rPr>
        <w:t xml:space="preserve">Bode graphs display the variations in phase and magnitude as a function of frequency, or the frequency response. Two plots with semi-log scales are used for this. Usually, the magnitude, or "gain," is plotted at the top in </w:t>
      </w:r>
      <w:proofErr w:type="spellStart"/>
      <w:r w:rsidRPr="006768AB">
        <w:rPr>
          <w:rFonts w:eastAsia="Times New Roman" w:cstheme="minorHAnsi"/>
          <w:sz w:val="24"/>
          <w:szCs w:val="24"/>
          <w:lang w:eastAsia="en-GB"/>
        </w:rPr>
        <w:t>dB.</w:t>
      </w:r>
      <w:proofErr w:type="spellEnd"/>
      <w:r w:rsidRPr="006768AB">
        <w:rPr>
          <w:rFonts w:eastAsia="Times New Roman" w:cstheme="minorHAnsi"/>
          <w:sz w:val="24"/>
          <w:szCs w:val="24"/>
          <w:lang w:eastAsia="en-GB"/>
        </w:rPr>
        <w:t xml:space="preserve"> Phase is plotted at the bottom, usually expressed in degrees.</w:t>
      </w:r>
    </w:p>
    <w:p w14:paraId="27E8B492" w14:textId="77777777" w:rsidR="00FC7850" w:rsidRPr="00594B14" w:rsidRDefault="00FC7850" w:rsidP="002E6F20">
      <w:pPr>
        <w:spacing w:after="0" w:line="240" w:lineRule="auto"/>
        <w:rPr>
          <w:rFonts w:eastAsia="Times New Roman" w:cstheme="minorHAnsi"/>
          <w:sz w:val="24"/>
          <w:szCs w:val="24"/>
          <w:lang w:eastAsia="en-GB"/>
        </w:rPr>
      </w:pPr>
    </w:p>
    <w:p w14:paraId="19A9B65D" w14:textId="77777777" w:rsidR="002E6F20" w:rsidRPr="002E6F20" w:rsidRDefault="002E6F20" w:rsidP="002E6F20">
      <w:pPr>
        <w:pStyle w:val="Heading2"/>
        <w:rPr>
          <w:u w:val="single"/>
        </w:rPr>
      </w:pPr>
      <w:bookmarkStart w:id="15" w:name="_Toc167099833"/>
      <w:r w:rsidRPr="002E6F20">
        <w:rPr>
          <w:u w:val="single"/>
        </w:rPr>
        <w:t>How to make a Bode diagram</w:t>
      </w:r>
      <w:bookmarkEnd w:id="15"/>
    </w:p>
    <w:p w14:paraId="1EC5C90E" w14:textId="77777777" w:rsidR="002E6F20" w:rsidRPr="006768AB" w:rsidRDefault="002E6F20" w:rsidP="002E6F20">
      <w:pPr>
        <w:spacing w:after="0" w:line="240" w:lineRule="auto"/>
        <w:rPr>
          <w:rFonts w:eastAsia="Times New Roman" w:cstheme="minorHAnsi"/>
          <w:sz w:val="24"/>
          <w:szCs w:val="24"/>
          <w:lang w:eastAsia="en-GB"/>
        </w:rPr>
      </w:pPr>
      <w:r w:rsidRPr="006768AB">
        <w:rPr>
          <w:rFonts w:eastAsia="Times New Roman" w:cstheme="minorHAnsi"/>
          <w:sz w:val="24"/>
          <w:szCs w:val="24"/>
          <w:lang w:eastAsia="en-GB"/>
        </w:rPr>
        <w:t>There are two plots that make up the Bode plot or Bode diagram.</w:t>
      </w:r>
    </w:p>
    <w:p w14:paraId="24BEEB90" w14:textId="77777777" w:rsidR="002E6F20" w:rsidRDefault="002E6F20" w:rsidP="002E6F20">
      <w:pPr>
        <w:pStyle w:val="ListParagraph"/>
        <w:numPr>
          <w:ilvl w:val="0"/>
          <w:numId w:val="1"/>
        </w:numPr>
        <w:spacing w:after="0" w:line="240" w:lineRule="auto"/>
        <w:rPr>
          <w:rFonts w:eastAsia="Times New Roman" w:cstheme="minorHAnsi"/>
          <w:sz w:val="24"/>
          <w:szCs w:val="24"/>
          <w:lang w:eastAsia="en-GB"/>
        </w:rPr>
      </w:pPr>
      <w:r w:rsidRPr="006768AB">
        <w:rPr>
          <w:rFonts w:eastAsia="Times New Roman" w:cstheme="minorHAnsi"/>
          <w:sz w:val="24"/>
          <w:szCs w:val="24"/>
          <w:lang w:eastAsia="en-GB"/>
        </w:rPr>
        <w:t xml:space="preserve">Plot of magnitude </w:t>
      </w:r>
    </w:p>
    <w:p w14:paraId="4B5FC61C" w14:textId="77777777" w:rsidR="002E6F20" w:rsidRDefault="002E6F20" w:rsidP="002E6F20">
      <w:pPr>
        <w:pStyle w:val="ListParagraph"/>
        <w:numPr>
          <w:ilvl w:val="0"/>
          <w:numId w:val="1"/>
        </w:numPr>
        <w:spacing w:after="0" w:line="240" w:lineRule="auto"/>
        <w:rPr>
          <w:rFonts w:eastAsia="Times New Roman" w:cstheme="minorHAnsi"/>
          <w:sz w:val="24"/>
          <w:szCs w:val="24"/>
          <w:lang w:eastAsia="en-GB"/>
        </w:rPr>
      </w:pPr>
      <w:r w:rsidRPr="006768AB">
        <w:rPr>
          <w:rFonts w:eastAsia="Times New Roman" w:cstheme="minorHAnsi"/>
          <w:sz w:val="24"/>
          <w:szCs w:val="24"/>
          <w:lang w:eastAsia="en-GB"/>
        </w:rPr>
        <w:t xml:space="preserve">Phase diagram </w:t>
      </w:r>
    </w:p>
    <w:p w14:paraId="343FEEFF" w14:textId="77777777" w:rsidR="002E6F20" w:rsidRPr="006768AB" w:rsidRDefault="002E6F20" w:rsidP="002E6F20">
      <w:pPr>
        <w:spacing w:after="0" w:line="240" w:lineRule="auto"/>
        <w:rPr>
          <w:rFonts w:eastAsia="Times New Roman" w:cstheme="minorHAnsi"/>
          <w:sz w:val="24"/>
          <w:szCs w:val="24"/>
          <w:lang w:eastAsia="en-GB"/>
        </w:rPr>
      </w:pPr>
      <w:r w:rsidRPr="006768AB">
        <w:rPr>
          <w:rFonts w:eastAsia="Times New Roman" w:cstheme="minorHAnsi"/>
          <w:sz w:val="24"/>
          <w:szCs w:val="24"/>
          <w:lang w:eastAsia="en-GB"/>
        </w:rPr>
        <w:t xml:space="preserve">The logarithmic scale of angular frequency is represented by the x-axis in both plots. On the other hand, the y-axis in the magnitude plot and the phase angle in the phase plot, respectively, show the magnitude (linear scale) and phase angle (linear scale) of the open loop transfer function. </w:t>
      </w:r>
      <w:r w:rsidRPr="006768AB">
        <w:rPr>
          <w:rFonts w:eastAsia="Times New Roman" w:cstheme="minorHAnsi"/>
          <w:sz w:val="24"/>
          <w:szCs w:val="24"/>
          <w:lang w:eastAsia="en-GB"/>
        </w:rPr>
        <w:br/>
      </w:r>
      <w:r w:rsidRPr="006768AB">
        <w:rPr>
          <w:rFonts w:eastAsia="Times New Roman" w:cstheme="minorHAnsi"/>
          <w:sz w:val="24"/>
          <w:szCs w:val="24"/>
          <w:lang w:eastAsia="en-GB"/>
        </w:rPr>
        <w:br/>
        <w:t xml:space="preserve">The open loop transfer function's dB magnitude is - </w:t>
      </w:r>
      <w:r w:rsidRPr="006768AB">
        <w:rPr>
          <w:rFonts w:eastAsia="Times New Roman" w:cstheme="minorHAnsi"/>
          <w:sz w:val="24"/>
          <w:szCs w:val="24"/>
          <w:lang w:eastAsia="en-GB"/>
        </w:rPr>
        <w:br/>
      </w:r>
      <w:r w:rsidRPr="006768AB">
        <w:rPr>
          <w:rFonts w:eastAsia="Times New Roman" w:cstheme="minorHAnsi"/>
          <w:b/>
          <w:sz w:val="24"/>
          <w:szCs w:val="24"/>
          <w:lang w:eastAsia="en-GB"/>
        </w:rPr>
        <w:t>M=20log|G(</w:t>
      </w:r>
      <w:proofErr w:type="spellStart"/>
      <w:r w:rsidRPr="006768AB">
        <w:rPr>
          <w:rFonts w:eastAsia="Times New Roman" w:cstheme="minorHAnsi"/>
          <w:b/>
          <w:sz w:val="24"/>
          <w:szCs w:val="24"/>
          <w:lang w:eastAsia="en-GB"/>
        </w:rPr>
        <w:t>j</w:t>
      </w:r>
      <w:proofErr w:type="gramStart"/>
      <w:r w:rsidRPr="006768AB">
        <w:rPr>
          <w:rFonts w:eastAsia="Times New Roman" w:cstheme="minorHAnsi"/>
          <w:b/>
          <w:sz w:val="24"/>
          <w:szCs w:val="24"/>
          <w:lang w:eastAsia="en-GB"/>
        </w:rPr>
        <w:t>ω</w:t>
      </w:r>
      <w:proofErr w:type="spellEnd"/>
      <w:r w:rsidRPr="006768AB">
        <w:rPr>
          <w:rFonts w:eastAsia="Times New Roman" w:cstheme="minorHAnsi"/>
          <w:b/>
          <w:sz w:val="24"/>
          <w:szCs w:val="24"/>
          <w:lang w:eastAsia="en-GB"/>
        </w:rPr>
        <w:t>)H</w:t>
      </w:r>
      <w:proofErr w:type="gramEnd"/>
      <w:r w:rsidRPr="006768AB">
        <w:rPr>
          <w:rFonts w:eastAsia="Times New Roman" w:cstheme="minorHAnsi"/>
          <w:b/>
          <w:sz w:val="24"/>
          <w:szCs w:val="24"/>
          <w:lang w:eastAsia="en-GB"/>
        </w:rPr>
        <w:t>(</w:t>
      </w:r>
      <w:proofErr w:type="spellStart"/>
      <w:r w:rsidRPr="006768AB">
        <w:rPr>
          <w:rFonts w:eastAsia="Times New Roman" w:cstheme="minorHAnsi"/>
          <w:b/>
          <w:sz w:val="24"/>
          <w:szCs w:val="24"/>
          <w:lang w:eastAsia="en-GB"/>
        </w:rPr>
        <w:t>jω</w:t>
      </w:r>
      <w:proofErr w:type="spellEnd"/>
      <w:r w:rsidRPr="006768AB">
        <w:rPr>
          <w:rFonts w:eastAsia="Times New Roman" w:cstheme="minorHAnsi"/>
          <w:b/>
          <w:sz w:val="24"/>
          <w:szCs w:val="24"/>
          <w:lang w:eastAsia="en-GB"/>
        </w:rPr>
        <w:t>)|</w:t>
      </w:r>
      <w:r w:rsidRPr="006768AB">
        <w:rPr>
          <w:rFonts w:eastAsia="Times New Roman" w:cstheme="minorHAnsi"/>
          <w:sz w:val="24"/>
          <w:szCs w:val="24"/>
          <w:lang w:eastAsia="en-GB"/>
        </w:rPr>
        <w:t xml:space="preserve"> </w:t>
      </w:r>
    </w:p>
    <w:p w14:paraId="45457AD2" w14:textId="4512075E" w:rsidR="00FC7850" w:rsidRPr="00FC7850" w:rsidRDefault="002E6F20" w:rsidP="00FC7850">
      <w:pPr>
        <w:spacing w:after="0" w:line="240" w:lineRule="auto"/>
        <w:rPr>
          <w:rFonts w:eastAsia="Times New Roman" w:cstheme="minorHAnsi"/>
          <w:sz w:val="24"/>
          <w:szCs w:val="24"/>
          <w:lang w:eastAsia="en-GB"/>
        </w:rPr>
      </w:pPr>
      <w:r w:rsidRPr="006768AB">
        <w:rPr>
          <w:rFonts w:eastAsia="Times New Roman" w:cstheme="minorHAnsi"/>
          <w:sz w:val="24"/>
          <w:szCs w:val="24"/>
          <w:lang w:eastAsia="en-GB"/>
        </w:rPr>
        <w:br/>
        <w:t xml:space="preserve">The open loop transfer function's phase angle, expressed in degrees, is - </w:t>
      </w:r>
      <w:r w:rsidRPr="006768AB">
        <w:rPr>
          <w:rFonts w:eastAsia="Times New Roman" w:cstheme="minorHAnsi"/>
          <w:sz w:val="24"/>
          <w:szCs w:val="24"/>
          <w:lang w:eastAsia="en-GB"/>
        </w:rPr>
        <w:br/>
      </w:r>
      <w:r w:rsidRPr="006768AB">
        <w:rPr>
          <w:rFonts w:eastAsia="Times New Roman" w:cstheme="minorHAnsi"/>
          <w:b/>
          <w:sz w:val="24"/>
          <w:szCs w:val="24"/>
          <w:lang w:eastAsia="en-GB"/>
        </w:rPr>
        <w:t>ϕ=−G(</w:t>
      </w:r>
      <w:proofErr w:type="spellStart"/>
      <w:r w:rsidRPr="006768AB">
        <w:rPr>
          <w:rFonts w:eastAsia="Times New Roman" w:cstheme="minorHAnsi"/>
          <w:b/>
          <w:sz w:val="24"/>
          <w:szCs w:val="24"/>
          <w:lang w:eastAsia="en-GB"/>
        </w:rPr>
        <w:t>j</w:t>
      </w:r>
      <w:proofErr w:type="gramStart"/>
      <w:r w:rsidRPr="006768AB">
        <w:rPr>
          <w:rFonts w:eastAsia="Times New Roman" w:cstheme="minorHAnsi"/>
          <w:b/>
          <w:sz w:val="24"/>
          <w:szCs w:val="24"/>
          <w:lang w:eastAsia="en-GB"/>
        </w:rPr>
        <w:t>ω</w:t>
      </w:r>
      <w:proofErr w:type="spellEnd"/>
      <w:r w:rsidRPr="006768AB">
        <w:rPr>
          <w:rFonts w:eastAsia="Times New Roman" w:cstheme="minorHAnsi"/>
          <w:b/>
          <w:sz w:val="24"/>
          <w:szCs w:val="24"/>
          <w:lang w:eastAsia="en-GB"/>
        </w:rPr>
        <w:t>)H</w:t>
      </w:r>
      <w:proofErr w:type="gramEnd"/>
      <w:r w:rsidRPr="006768AB">
        <w:rPr>
          <w:rFonts w:eastAsia="Times New Roman" w:cstheme="minorHAnsi"/>
          <w:b/>
          <w:sz w:val="24"/>
          <w:szCs w:val="24"/>
          <w:lang w:eastAsia="en-GB"/>
        </w:rPr>
        <w:t>(</w:t>
      </w:r>
      <w:proofErr w:type="spellStart"/>
      <w:r w:rsidRPr="006768AB">
        <w:rPr>
          <w:rFonts w:eastAsia="Times New Roman" w:cstheme="minorHAnsi"/>
          <w:b/>
          <w:sz w:val="24"/>
          <w:szCs w:val="24"/>
          <w:lang w:eastAsia="en-GB"/>
        </w:rPr>
        <w:t>jω</w:t>
      </w:r>
      <w:proofErr w:type="spellEnd"/>
      <w:r w:rsidRPr="006768AB">
        <w:rPr>
          <w:rFonts w:eastAsia="Times New Roman" w:cstheme="minorHAnsi"/>
          <w:b/>
          <w:sz w:val="24"/>
          <w:szCs w:val="24"/>
          <w:lang w:eastAsia="en-GB"/>
        </w:rPr>
        <w:t>)</w:t>
      </w:r>
      <w:r w:rsidR="00FC7850">
        <w:rPr>
          <w:rFonts w:eastAsia="Times New Roman" w:cstheme="minorHAnsi"/>
          <w:sz w:val="24"/>
          <w:szCs w:val="24"/>
          <w:lang w:eastAsia="en-GB"/>
        </w:rPr>
        <w:t xml:space="preserve"> </w:t>
      </w:r>
      <w:sdt>
        <w:sdtPr>
          <w:rPr>
            <w:lang w:eastAsia="en-GB"/>
          </w:rPr>
          <w:id w:val="1385451629"/>
          <w:citation/>
        </w:sdtPr>
        <w:sdtEndPr/>
        <w:sdtContent>
          <w:r>
            <w:rPr>
              <w:lang w:eastAsia="en-GB"/>
            </w:rPr>
            <w:fldChar w:fldCharType="begin"/>
          </w:r>
          <w:r>
            <w:rPr>
              <w:lang w:eastAsia="en-GB"/>
            </w:rPr>
            <w:instrText xml:space="preserve"> CITATION tutna \l 2057 </w:instrText>
          </w:r>
          <w:r>
            <w:rPr>
              <w:lang w:eastAsia="en-GB"/>
            </w:rPr>
            <w:fldChar w:fldCharType="separate"/>
          </w:r>
          <w:r w:rsidR="003F5F36" w:rsidRPr="003F5F36">
            <w:rPr>
              <w:noProof/>
              <w:lang w:eastAsia="en-GB"/>
            </w:rPr>
            <w:t>(tutorialspoint, n/a)</w:t>
          </w:r>
          <w:r>
            <w:rPr>
              <w:lang w:eastAsia="en-GB"/>
            </w:rPr>
            <w:fldChar w:fldCharType="end"/>
          </w:r>
        </w:sdtContent>
      </w:sdt>
    </w:p>
    <w:p w14:paraId="266667DB" w14:textId="77777777" w:rsidR="002E6F20" w:rsidRPr="002E6F20" w:rsidRDefault="002E6F20" w:rsidP="002E6F20">
      <w:pPr>
        <w:pStyle w:val="Heading2"/>
        <w:rPr>
          <w:rFonts w:eastAsia="Times New Roman"/>
          <w:u w:val="single"/>
          <w:lang w:eastAsia="en-GB"/>
        </w:rPr>
      </w:pPr>
      <w:bookmarkStart w:id="16" w:name="_Toc167099834"/>
      <w:r w:rsidRPr="002E6F20">
        <w:rPr>
          <w:rFonts w:eastAsia="Times New Roman"/>
          <w:u w:val="single"/>
          <w:lang w:eastAsia="en-GB"/>
        </w:rPr>
        <w:lastRenderedPageBreak/>
        <w:t>What is a Nichols chart?</w:t>
      </w:r>
      <w:bookmarkEnd w:id="16"/>
    </w:p>
    <w:p w14:paraId="41AAF4E8" w14:textId="3572B2CF" w:rsidR="002E6F20" w:rsidRPr="001512AF" w:rsidRDefault="002E6F20" w:rsidP="002E6F20">
      <w:pPr>
        <w:spacing w:after="0" w:line="240" w:lineRule="auto"/>
        <w:rPr>
          <w:rFonts w:eastAsia="Times New Roman" w:cstheme="minorHAnsi"/>
          <w:sz w:val="24"/>
          <w:szCs w:val="24"/>
          <w:lang w:eastAsia="en-GB"/>
        </w:rPr>
      </w:pPr>
      <w:r w:rsidRPr="001512AF">
        <w:rPr>
          <w:rFonts w:eastAsia="Times New Roman" w:cstheme="minorHAnsi"/>
          <w:sz w:val="24"/>
          <w:szCs w:val="24"/>
          <w:lang w:eastAsia="en-GB"/>
        </w:rPr>
        <w:t>A Nichols Chart, sometimes referred to as a Nichols Plot, is a plot used in signal processing and control system design to ascertain a feedback system's stability and closed-loop</w:t>
      </w:r>
      <w:r>
        <w:rPr>
          <w:rFonts w:eastAsia="Times New Roman" w:cstheme="minorHAnsi"/>
          <w:sz w:val="24"/>
          <w:szCs w:val="24"/>
          <w:lang w:eastAsia="en-GB"/>
        </w:rPr>
        <w:t xml:space="preserve"> </w:t>
      </w:r>
      <w:r w:rsidRPr="001512AF">
        <w:rPr>
          <w:rFonts w:eastAsia="Times New Roman" w:cstheme="minorHAnsi"/>
          <w:sz w:val="24"/>
          <w:szCs w:val="24"/>
          <w:lang w:eastAsia="en-GB"/>
        </w:rPr>
        <w:t>frequency response.</w:t>
      </w:r>
      <w:r>
        <w:rPr>
          <w:rFonts w:eastAsia="Times New Roman" w:cstheme="minorHAnsi"/>
          <w:sz w:val="24"/>
          <w:szCs w:val="24"/>
          <w:lang w:eastAsia="en-GB"/>
        </w:rPr>
        <w:t xml:space="preserve"> It is known</w:t>
      </w:r>
      <w:r>
        <w:rPr>
          <w:rFonts w:ascii="Arial" w:hAnsi="Arial" w:cs="Arial"/>
          <w:color w:val="202124"/>
          <w:sz w:val="30"/>
          <w:szCs w:val="30"/>
          <w:shd w:val="clear" w:color="auto" w:fill="FFFFFF"/>
        </w:rPr>
        <w:t> </w:t>
      </w:r>
      <w:r w:rsidRPr="0021495E">
        <w:rPr>
          <w:rFonts w:cstheme="minorHAnsi"/>
          <w:color w:val="202124"/>
          <w:sz w:val="24"/>
          <w:szCs w:val="30"/>
          <w:shd w:val="clear" w:color="auto" w:fill="FFFFFF"/>
        </w:rPr>
        <w:t>as the superior practical method for feedback loop design and test</w:t>
      </w:r>
      <w:r>
        <w:rPr>
          <w:rFonts w:cstheme="minorHAnsi"/>
          <w:color w:val="202124"/>
          <w:sz w:val="24"/>
          <w:szCs w:val="30"/>
          <w:shd w:val="clear" w:color="auto" w:fill="FFFFFF"/>
        </w:rPr>
        <w:t>,</w:t>
      </w:r>
      <w:r w:rsidRPr="0021495E">
        <w:rPr>
          <w:rFonts w:ascii="Arial" w:hAnsi="Arial" w:cs="Arial"/>
          <w:color w:val="202124"/>
          <w:sz w:val="24"/>
          <w:szCs w:val="30"/>
          <w:shd w:val="clear" w:color="auto" w:fill="FFFFFF"/>
        </w:rPr>
        <w:t xml:space="preserve"> </w:t>
      </w:r>
      <w:r>
        <w:rPr>
          <w:rFonts w:eastAsia="Times New Roman" w:cstheme="minorHAnsi"/>
          <w:sz w:val="24"/>
          <w:szCs w:val="24"/>
          <w:lang w:eastAsia="en-GB"/>
        </w:rPr>
        <w:t xml:space="preserve">the creator of the Nichols chart was </w:t>
      </w:r>
      <w:r w:rsidRPr="001512AF">
        <w:rPr>
          <w:rFonts w:eastAsia="Times New Roman" w:cstheme="minorHAnsi"/>
          <w:sz w:val="24"/>
          <w:szCs w:val="24"/>
          <w:lang w:eastAsia="en-GB"/>
        </w:rPr>
        <w:t>Nathaniel B. Nichols</w:t>
      </w:r>
      <w:r>
        <w:rPr>
          <w:rFonts w:eastAsia="Times New Roman" w:cstheme="minorHAnsi"/>
          <w:sz w:val="24"/>
          <w:szCs w:val="24"/>
          <w:lang w:eastAsia="en-GB"/>
        </w:rPr>
        <w:t xml:space="preserve"> in 1947. </w:t>
      </w:r>
      <w:sdt>
        <w:sdtPr>
          <w:rPr>
            <w:rFonts w:eastAsia="Times New Roman" w:cstheme="minorHAnsi"/>
            <w:sz w:val="24"/>
            <w:szCs w:val="24"/>
            <w:lang w:eastAsia="en-GB"/>
          </w:rPr>
          <w:id w:val="1655489020"/>
          <w:citation/>
        </w:sdtPr>
        <w:sdtEndPr/>
        <w:sdtContent>
          <w:r>
            <w:rPr>
              <w:rFonts w:eastAsia="Times New Roman" w:cstheme="minorHAnsi"/>
              <w:sz w:val="24"/>
              <w:szCs w:val="24"/>
              <w:lang w:eastAsia="en-GB"/>
            </w:rPr>
            <w:fldChar w:fldCharType="begin"/>
          </w:r>
          <w:r>
            <w:rPr>
              <w:rFonts w:eastAsia="Times New Roman" w:cstheme="minorHAnsi"/>
              <w:sz w:val="24"/>
              <w:szCs w:val="24"/>
              <w:lang w:eastAsia="en-GB"/>
            </w:rPr>
            <w:instrText xml:space="preserve"> CITATION Ele22 \l 2057 </w:instrText>
          </w:r>
          <w:r>
            <w:rPr>
              <w:rFonts w:eastAsia="Times New Roman" w:cstheme="minorHAnsi"/>
              <w:sz w:val="24"/>
              <w:szCs w:val="24"/>
              <w:lang w:eastAsia="en-GB"/>
            </w:rPr>
            <w:fldChar w:fldCharType="separate"/>
          </w:r>
          <w:r w:rsidR="003F5F36" w:rsidRPr="003F5F36">
            <w:rPr>
              <w:rFonts w:eastAsia="Times New Roman" w:cstheme="minorHAnsi"/>
              <w:noProof/>
              <w:sz w:val="24"/>
              <w:szCs w:val="24"/>
              <w:lang w:eastAsia="en-GB"/>
            </w:rPr>
            <w:t>(Electrical4U, 2022)</w:t>
          </w:r>
          <w:r>
            <w:rPr>
              <w:rFonts w:eastAsia="Times New Roman" w:cstheme="minorHAnsi"/>
              <w:sz w:val="24"/>
              <w:szCs w:val="24"/>
              <w:lang w:eastAsia="en-GB"/>
            </w:rPr>
            <w:fldChar w:fldCharType="end"/>
          </w:r>
        </w:sdtContent>
      </w:sdt>
    </w:p>
    <w:p w14:paraId="56823289" w14:textId="4F9919DA" w:rsidR="002E6F20" w:rsidRDefault="002E6F20" w:rsidP="002E6F20">
      <w:pPr>
        <w:jc w:val="center"/>
        <w:rPr>
          <w:lang w:eastAsia="en-GB"/>
        </w:rPr>
      </w:pPr>
      <w:r>
        <w:rPr>
          <w:noProof/>
          <w:lang w:eastAsia="en-GB"/>
        </w:rPr>
        <w:drawing>
          <wp:inline distT="0" distB="0" distL="0" distR="0" wp14:anchorId="1F1F7FDF" wp14:editId="16794430">
            <wp:extent cx="3478913" cy="2828925"/>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a:extLst>
                        <a:ext uri="{28A0092B-C50C-407E-A947-70E740481C1C}">
                          <a14:useLocalDpi xmlns:a14="http://schemas.microsoft.com/office/drawing/2010/main" val="0"/>
                        </a:ext>
                      </a:extLst>
                    </a:blip>
                    <a:srcRect l="8571" t="3571" r="7322" b="5238"/>
                    <a:stretch/>
                  </pic:blipFill>
                  <pic:spPr bwMode="auto">
                    <a:xfrm>
                      <a:off x="0" y="0"/>
                      <a:ext cx="3489107" cy="2837214"/>
                    </a:xfrm>
                    <a:prstGeom prst="rect">
                      <a:avLst/>
                    </a:prstGeom>
                    <a:noFill/>
                    <a:ln>
                      <a:noFill/>
                    </a:ln>
                    <a:extLst>
                      <a:ext uri="{53640926-AAD7-44D8-BBD7-CCE9431645EC}">
                        <a14:shadowObscured xmlns:a14="http://schemas.microsoft.com/office/drawing/2010/main"/>
                      </a:ext>
                    </a:extLst>
                  </pic:spPr>
                </pic:pic>
              </a:graphicData>
            </a:graphic>
          </wp:inline>
        </w:drawing>
      </w:r>
      <w:r w:rsidR="00E95A70" w:rsidRPr="00E95A70">
        <w:t xml:space="preserve"> </w:t>
      </w:r>
      <w:r w:rsidR="00E95A70">
        <w:rPr>
          <w:noProof/>
        </w:rPr>
        <w:drawing>
          <wp:inline distT="0" distB="0" distL="0" distR="0" wp14:anchorId="0E5E86E2" wp14:editId="3575173E">
            <wp:extent cx="2122714" cy="2656096"/>
            <wp:effectExtent l="0" t="0" r="0" b="0"/>
            <wp:docPr id="62742273" name="Picture 1" descr="Nathaniel Nich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haniel Nichol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31131" cy="2666628"/>
                    </a:xfrm>
                    <a:prstGeom prst="rect">
                      <a:avLst/>
                    </a:prstGeom>
                    <a:noFill/>
                    <a:ln>
                      <a:noFill/>
                    </a:ln>
                  </pic:spPr>
                </pic:pic>
              </a:graphicData>
            </a:graphic>
          </wp:inline>
        </w:drawing>
      </w:r>
    </w:p>
    <w:p w14:paraId="5BD98BD5" w14:textId="58ED4AF4" w:rsidR="002E6F20" w:rsidRDefault="002E6F20" w:rsidP="002E6F20">
      <w:pPr>
        <w:rPr>
          <w:lang w:eastAsia="en-GB"/>
        </w:rPr>
      </w:pPr>
      <w:r>
        <w:rPr>
          <w:lang w:eastAsia="en-GB"/>
        </w:rPr>
        <w:t xml:space="preserve">                                           </w:t>
      </w:r>
      <w:sdt>
        <w:sdtPr>
          <w:rPr>
            <w:lang w:eastAsia="en-GB"/>
          </w:rPr>
          <w:id w:val="1192111917"/>
          <w:citation/>
        </w:sdtPr>
        <w:sdtEndPr/>
        <w:sdtContent>
          <w:r>
            <w:rPr>
              <w:lang w:eastAsia="en-GB"/>
            </w:rPr>
            <w:fldChar w:fldCharType="begin"/>
          </w:r>
          <w:r>
            <w:rPr>
              <w:lang w:eastAsia="en-GB"/>
            </w:rPr>
            <w:instrText xml:space="preserve"> CITATION Matna \l 2057 </w:instrText>
          </w:r>
          <w:r>
            <w:rPr>
              <w:lang w:eastAsia="en-GB"/>
            </w:rPr>
            <w:fldChar w:fldCharType="separate"/>
          </w:r>
          <w:r w:rsidR="003F5F36" w:rsidRPr="003F5F36">
            <w:rPr>
              <w:noProof/>
              <w:lang w:eastAsia="en-GB"/>
            </w:rPr>
            <w:t>(MathWorks, n/a)</w:t>
          </w:r>
          <w:r>
            <w:rPr>
              <w:lang w:eastAsia="en-GB"/>
            </w:rPr>
            <w:fldChar w:fldCharType="end"/>
          </w:r>
        </w:sdtContent>
      </w:sdt>
      <w:r w:rsidR="00E95A70">
        <w:rPr>
          <w:lang w:eastAsia="en-GB"/>
        </w:rPr>
        <w:t xml:space="preserve">                                            </w:t>
      </w:r>
      <w:sdt>
        <w:sdtPr>
          <w:rPr>
            <w:lang w:eastAsia="en-GB"/>
          </w:rPr>
          <w:id w:val="341435539"/>
          <w:citation/>
        </w:sdtPr>
        <w:sdtContent>
          <w:r w:rsidR="00E95A70">
            <w:rPr>
              <w:lang w:eastAsia="en-GB"/>
            </w:rPr>
            <w:fldChar w:fldCharType="begin"/>
          </w:r>
          <w:r w:rsidR="00E95A70">
            <w:rPr>
              <w:lang w:eastAsia="en-GB"/>
            </w:rPr>
            <w:instrText xml:space="preserve"> CITATION IEEnd \l 2057 </w:instrText>
          </w:r>
          <w:r w:rsidR="00E95A70">
            <w:rPr>
              <w:lang w:eastAsia="en-GB"/>
            </w:rPr>
            <w:fldChar w:fldCharType="separate"/>
          </w:r>
          <w:r w:rsidR="003F5F36" w:rsidRPr="003F5F36">
            <w:rPr>
              <w:noProof/>
              <w:lang w:eastAsia="en-GB"/>
            </w:rPr>
            <w:t>(IEEE Control Systems Society, n.d)</w:t>
          </w:r>
          <w:r w:rsidR="00E95A70">
            <w:rPr>
              <w:lang w:eastAsia="en-GB"/>
            </w:rPr>
            <w:fldChar w:fldCharType="end"/>
          </w:r>
        </w:sdtContent>
      </w:sdt>
    </w:p>
    <w:p w14:paraId="43D650F5" w14:textId="77777777" w:rsidR="002E6F20" w:rsidRPr="002E6F20" w:rsidRDefault="002E6F20" w:rsidP="002E6F20">
      <w:pPr>
        <w:pStyle w:val="Heading2"/>
        <w:rPr>
          <w:u w:val="single"/>
        </w:rPr>
      </w:pPr>
      <w:bookmarkStart w:id="17" w:name="_Toc167099835"/>
      <w:r w:rsidRPr="002E6F20">
        <w:rPr>
          <w:u w:val="single"/>
        </w:rPr>
        <w:t>What are the advantages of using a Nichols chart?</w:t>
      </w:r>
      <w:bookmarkEnd w:id="17"/>
    </w:p>
    <w:p w14:paraId="0FEC9409" w14:textId="77777777" w:rsidR="002E6F20" w:rsidRDefault="002E6F20" w:rsidP="002E6F20">
      <w:pPr>
        <w:spacing w:after="0" w:line="240" w:lineRule="auto"/>
        <w:rPr>
          <w:rFonts w:eastAsia="Times New Roman" w:cstheme="minorHAnsi"/>
          <w:sz w:val="24"/>
          <w:szCs w:val="24"/>
          <w:lang w:eastAsia="en-GB"/>
        </w:rPr>
      </w:pPr>
      <w:r w:rsidRPr="00271CF9">
        <w:rPr>
          <w:rFonts w:eastAsia="Times New Roman" w:cstheme="minorHAnsi"/>
          <w:sz w:val="24"/>
          <w:szCs w:val="24"/>
          <w:lang w:eastAsia="en-GB"/>
        </w:rPr>
        <w:t xml:space="preserve">The Nichols plot has several benefits in the field of control systems engineering. They are as follows: </w:t>
      </w:r>
    </w:p>
    <w:p w14:paraId="01F7C642" w14:textId="77777777" w:rsidR="002E6F20" w:rsidRDefault="002E6F20" w:rsidP="002E6F20">
      <w:pPr>
        <w:pStyle w:val="ListParagraph"/>
        <w:numPr>
          <w:ilvl w:val="0"/>
          <w:numId w:val="2"/>
        </w:numPr>
        <w:spacing w:after="0" w:line="240" w:lineRule="auto"/>
        <w:rPr>
          <w:rFonts w:eastAsia="Times New Roman" w:cstheme="minorHAnsi"/>
          <w:sz w:val="24"/>
          <w:szCs w:val="24"/>
          <w:lang w:eastAsia="en-GB"/>
        </w:rPr>
      </w:pPr>
      <w:r w:rsidRPr="00077116">
        <w:rPr>
          <w:rFonts w:eastAsia="Times New Roman" w:cstheme="minorHAnsi"/>
          <w:sz w:val="24"/>
          <w:szCs w:val="24"/>
          <w:lang w:eastAsia="en-GB"/>
        </w:rPr>
        <w:t>Gain and phase margin are readily and graphically established.</w:t>
      </w:r>
    </w:p>
    <w:p w14:paraId="197D932B" w14:textId="77777777" w:rsidR="002E6F20" w:rsidRDefault="002E6F20" w:rsidP="002E6F20">
      <w:pPr>
        <w:pStyle w:val="ListParagraph"/>
        <w:numPr>
          <w:ilvl w:val="0"/>
          <w:numId w:val="2"/>
        </w:numPr>
        <w:spacing w:after="0" w:line="240" w:lineRule="auto"/>
        <w:rPr>
          <w:rFonts w:eastAsia="Times New Roman" w:cstheme="minorHAnsi"/>
          <w:sz w:val="24"/>
          <w:szCs w:val="24"/>
          <w:lang w:eastAsia="en-GB"/>
        </w:rPr>
      </w:pPr>
      <w:r w:rsidRPr="00077116">
        <w:rPr>
          <w:rFonts w:eastAsia="Times New Roman" w:cstheme="minorHAnsi"/>
          <w:sz w:val="24"/>
          <w:szCs w:val="24"/>
          <w:lang w:eastAsia="en-GB"/>
        </w:rPr>
        <w:t>Specifications for frequency domain are given by the Nichols chart.</w:t>
      </w:r>
    </w:p>
    <w:p w14:paraId="01838D27" w14:textId="77777777" w:rsidR="002E6F20" w:rsidRDefault="002E6F20" w:rsidP="002E6F20">
      <w:pPr>
        <w:pStyle w:val="ListParagraph"/>
        <w:numPr>
          <w:ilvl w:val="0"/>
          <w:numId w:val="2"/>
        </w:numPr>
        <w:spacing w:after="0" w:line="240" w:lineRule="auto"/>
        <w:rPr>
          <w:rFonts w:eastAsia="Times New Roman" w:cstheme="minorHAnsi"/>
          <w:sz w:val="24"/>
          <w:szCs w:val="24"/>
          <w:lang w:eastAsia="en-GB"/>
        </w:rPr>
      </w:pPr>
      <w:r w:rsidRPr="00077116">
        <w:rPr>
          <w:rFonts w:eastAsia="Times New Roman" w:cstheme="minorHAnsi"/>
          <w:sz w:val="24"/>
          <w:szCs w:val="24"/>
          <w:lang w:eastAsia="en-GB"/>
        </w:rPr>
        <w:t>From the open-loop frequency response, the closed-loop frequency response is derived.</w:t>
      </w:r>
    </w:p>
    <w:p w14:paraId="2ECAC1F3" w14:textId="77777777" w:rsidR="002E6F20" w:rsidRDefault="002E6F20" w:rsidP="002E6F20">
      <w:pPr>
        <w:pStyle w:val="ListParagraph"/>
        <w:numPr>
          <w:ilvl w:val="0"/>
          <w:numId w:val="2"/>
        </w:numPr>
        <w:spacing w:after="0" w:line="240" w:lineRule="auto"/>
        <w:rPr>
          <w:rFonts w:eastAsia="Times New Roman" w:cstheme="minorHAnsi"/>
          <w:sz w:val="24"/>
          <w:szCs w:val="24"/>
          <w:lang w:eastAsia="en-GB"/>
        </w:rPr>
      </w:pPr>
      <w:r w:rsidRPr="00077116">
        <w:rPr>
          <w:rFonts w:eastAsia="Times New Roman" w:cstheme="minorHAnsi"/>
          <w:sz w:val="24"/>
          <w:szCs w:val="24"/>
          <w:lang w:eastAsia="en-GB"/>
        </w:rPr>
        <w:t>The system's gain can be changed to appropriate values.</w:t>
      </w:r>
    </w:p>
    <w:p w14:paraId="34AAA74E" w14:textId="35EB13DE" w:rsidR="00465B30" w:rsidRPr="00465B30" w:rsidRDefault="003A32FB" w:rsidP="00465B30">
      <w:pPr>
        <w:spacing w:after="0" w:line="240" w:lineRule="auto"/>
        <w:ind w:left="360"/>
        <w:rPr>
          <w:rFonts w:eastAsia="Times New Roman" w:cstheme="minorHAnsi"/>
          <w:sz w:val="24"/>
          <w:szCs w:val="24"/>
          <w:lang w:eastAsia="en-GB"/>
        </w:rPr>
      </w:pPr>
      <w:sdt>
        <w:sdtPr>
          <w:rPr>
            <w:rFonts w:eastAsia="Times New Roman" w:cstheme="minorHAnsi"/>
            <w:sz w:val="24"/>
            <w:szCs w:val="24"/>
            <w:lang w:eastAsia="en-GB"/>
          </w:rPr>
          <w:id w:val="-1311709066"/>
          <w:citation/>
        </w:sdtPr>
        <w:sdtContent>
          <w:r>
            <w:rPr>
              <w:rFonts w:eastAsia="Times New Roman" w:cstheme="minorHAnsi"/>
              <w:sz w:val="24"/>
              <w:szCs w:val="24"/>
              <w:lang w:eastAsia="en-GB"/>
            </w:rPr>
            <w:fldChar w:fldCharType="begin"/>
          </w:r>
          <w:r>
            <w:rPr>
              <w:rFonts w:eastAsia="Times New Roman" w:cstheme="minorHAnsi"/>
              <w:sz w:val="24"/>
              <w:szCs w:val="24"/>
              <w:lang w:eastAsia="en-GB"/>
            </w:rPr>
            <w:instrText xml:space="preserve"> CITATION tesnd \l 2057 </w:instrText>
          </w:r>
          <w:r>
            <w:rPr>
              <w:rFonts w:eastAsia="Times New Roman" w:cstheme="minorHAnsi"/>
              <w:sz w:val="24"/>
              <w:szCs w:val="24"/>
              <w:lang w:eastAsia="en-GB"/>
            </w:rPr>
            <w:fldChar w:fldCharType="separate"/>
          </w:r>
          <w:r w:rsidR="003F5F36" w:rsidRPr="003F5F36">
            <w:rPr>
              <w:rFonts w:eastAsia="Times New Roman" w:cstheme="minorHAnsi"/>
              <w:noProof/>
              <w:sz w:val="24"/>
              <w:szCs w:val="24"/>
              <w:lang w:eastAsia="en-GB"/>
            </w:rPr>
            <w:t>(testbook, n.d)</w:t>
          </w:r>
          <w:r>
            <w:rPr>
              <w:rFonts w:eastAsia="Times New Roman" w:cstheme="minorHAnsi"/>
              <w:sz w:val="24"/>
              <w:szCs w:val="24"/>
              <w:lang w:eastAsia="en-GB"/>
            </w:rPr>
            <w:fldChar w:fldCharType="end"/>
          </w:r>
        </w:sdtContent>
      </w:sdt>
    </w:p>
    <w:p w14:paraId="337F4445" w14:textId="77777777" w:rsidR="002E6F20" w:rsidRPr="009439C6" w:rsidRDefault="002E6F20" w:rsidP="002E6F20">
      <w:pPr>
        <w:spacing w:after="0" w:line="240" w:lineRule="auto"/>
        <w:rPr>
          <w:rFonts w:eastAsia="Times New Roman" w:cstheme="minorHAnsi"/>
          <w:sz w:val="24"/>
          <w:szCs w:val="24"/>
          <w:lang w:eastAsia="en-GB"/>
        </w:rPr>
      </w:pPr>
    </w:p>
    <w:p w14:paraId="346AEADD" w14:textId="77777777" w:rsidR="002E6F20" w:rsidRPr="002E6F20" w:rsidRDefault="002E6F20" w:rsidP="002E6F20">
      <w:pPr>
        <w:pStyle w:val="Heading2"/>
        <w:rPr>
          <w:u w:val="single"/>
        </w:rPr>
      </w:pPr>
      <w:bookmarkStart w:id="18" w:name="_Toc167099836"/>
      <w:r w:rsidRPr="002E6F20">
        <w:rPr>
          <w:u w:val="single"/>
        </w:rPr>
        <w:t xml:space="preserve">How to plot using </w:t>
      </w:r>
      <w:proofErr w:type="gramStart"/>
      <w:r w:rsidRPr="002E6F20">
        <w:rPr>
          <w:u w:val="single"/>
        </w:rPr>
        <w:t>Nichols</w:t>
      </w:r>
      <w:proofErr w:type="gramEnd"/>
      <w:r w:rsidRPr="002E6F20">
        <w:rPr>
          <w:u w:val="single"/>
        </w:rPr>
        <w:t xml:space="preserve"> chart</w:t>
      </w:r>
      <w:bookmarkEnd w:id="18"/>
    </w:p>
    <w:p w14:paraId="04C0EFAD" w14:textId="0A013E0C" w:rsidR="002E6F20" w:rsidRDefault="002E6F20" w:rsidP="002E6F20">
      <w:pPr>
        <w:rPr>
          <w:rFonts w:eastAsia="Times New Roman" w:cstheme="minorHAnsi"/>
          <w:sz w:val="24"/>
          <w:szCs w:val="24"/>
          <w:lang w:eastAsia="en-GB"/>
        </w:rPr>
      </w:pPr>
      <w:r w:rsidRPr="006908D6">
        <w:rPr>
          <w:rFonts w:eastAsia="Times New Roman" w:cstheme="minorHAnsi"/>
          <w:sz w:val="24"/>
          <w:szCs w:val="24"/>
          <w:lang w:eastAsia="en-GB"/>
        </w:rPr>
        <w:t>The phase of G(</w:t>
      </w:r>
      <w:proofErr w:type="spellStart"/>
      <w:r w:rsidRPr="006908D6">
        <w:rPr>
          <w:rFonts w:eastAsia="Times New Roman" w:cstheme="minorHAnsi"/>
          <w:sz w:val="24"/>
          <w:szCs w:val="24"/>
          <w:lang w:eastAsia="en-GB"/>
        </w:rPr>
        <w:t>jw</w:t>
      </w:r>
      <w:proofErr w:type="spellEnd"/>
      <w:r w:rsidRPr="006908D6">
        <w:rPr>
          <w:rFonts w:eastAsia="Times New Roman" w:cstheme="minorHAnsi"/>
          <w:sz w:val="24"/>
          <w:szCs w:val="24"/>
          <w:lang w:eastAsia="en-GB"/>
        </w:rPr>
        <w:t xml:space="preserve">) in </w:t>
      </w:r>
      <w:proofErr w:type="spellStart"/>
      <w:r w:rsidRPr="006908D6">
        <w:rPr>
          <w:rFonts w:eastAsia="Times New Roman" w:cstheme="minorHAnsi"/>
          <w:sz w:val="24"/>
          <w:szCs w:val="24"/>
          <w:lang w:eastAsia="en-GB"/>
        </w:rPr>
        <w:t>deg</w:t>
      </w:r>
      <w:proofErr w:type="spellEnd"/>
      <w:r w:rsidRPr="006908D6">
        <w:rPr>
          <w:rFonts w:eastAsia="Times New Roman" w:cstheme="minorHAnsi"/>
          <w:sz w:val="24"/>
          <w:szCs w:val="24"/>
          <w:lang w:eastAsia="en-GB"/>
        </w:rPr>
        <w:t xml:space="preserve"> and magnitude of G(</w:t>
      </w:r>
      <w:proofErr w:type="spellStart"/>
      <w:r w:rsidRPr="006908D6">
        <w:rPr>
          <w:rFonts w:eastAsia="Times New Roman" w:cstheme="minorHAnsi"/>
          <w:sz w:val="24"/>
          <w:szCs w:val="24"/>
          <w:lang w:eastAsia="en-GB"/>
        </w:rPr>
        <w:t>jw</w:t>
      </w:r>
      <w:proofErr w:type="spellEnd"/>
      <w:r w:rsidRPr="006908D6">
        <w:rPr>
          <w:rFonts w:eastAsia="Times New Roman" w:cstheme="minorHAnsi"/>
          <w:sz w:val="24"/>
          <w:szCs w:val="24"/>
          <w:lang w:eastAsia="en-GB"/>
        </w:rPr>
        <w:t>) in d</w:t>
      </w:r>
      <w:r>
        <w:rPr>
          <w:rFonts w:eastAsia="Times New Roman" w:cstheme="minorHAnsi"/>
          <w:sz w:val="24"/>
          <w:szCs w:val="24"/>
          <w:lang w:eastAsia="en-GB"/>
        </w:rPr>
        <w:t>B</w:t>
      </w:r>
      <w:r w:rsidRPr="006908D6">
        <w:rPr>
          <w:rFonts w:eastAsia="Times New Roman" w:cstheme="minorHAnsi"/>
          <w:sz w:val="24"/>
          <w:szCs w:val="24"/>
          <w:lang w:eastAsia="en-GB"/>
        </w:rPr>
        <w:t xml:space="preserve"> are computed for different values of w and tabulated in order to create the Nichols plot. Corner frequencies are typically the ones chosen. Select the proper scales for the y-axis magnitude. Place </w:t>
      </w:r>
      <w:proofErr w:type="gramStart"/>
      <w:r w:rsidRPr="006908D6">
        <w:rPr>
          <w:rFonts w:eastAsia="Times New Roman" w:cstheme="minorHAnsi"/>
          <w:sz w:val="24"/>
          <w:szCs w:val="24"/>
          <w:lang w:eastAsia="en-GB"/>
        </w:rPr>
        <w:t>all of</w:t>
      </w:r>
      <w:proofErr w:type="gramEnd"/>
      <w:r w:rsidRPr="006908D6">
        <w:rPr>
          <w:rFonts w:eastAsia="Times New Roman" w:cstheme="minorHAnsi"/>
          <w:sz w:val="24"/>
          <w:szCs w:val="24"/>
          <w:lang w:eastAsia="en-GB"/>
        </w:rPr>
        <w:t xml:space="preserve"> the points on a regular graph sheet, connect them with a smooth curve, and then add the mark frequencies that go with each point.</w:t>
      </w:r>
      <w:sdt>
        <w:sdtPr>
          <w:rPr>
            <w:rFonts w:eastAsia="Times New Roman" w:cstheme="minorHAnsi"/>
            <w:sz w:val="24"/>
            <w:szCs w:val="24"/>
            <w:lang w:eastAsia="en-GB"/>
          </w:rPr>
          <w:id w:val="-1817169752"/>
          <w:citation/>
        </w:sdtPr>
        <w:sdtContent>
          <w:r w:rsidR="003F5F36">
            <w:rPr>
              <w:rFonts w:eastAsia="Times New Roman" w:cstheme="minorHAnsi"/>
              <w:sz w:val="24"/>
              <w:szCs w:val="24"/>
              <w:lang w:eastAsia="en-GB"/>
            </w:rPr>
            <w:fldChar w:fldCharType="begin"/>
          </w:r>
          <w:r w:rsidR="003F5F36">
            <w:rPr>
              <w:rFonts w:eastAsia="Times New Roman" w:cstheme="minorHAnsi"/>
              <w:sz w:val="24"/>
              <w:szCs w:val="24"/>
              <w:lang w:eastAsia="en-GB"/>
            </w:rPr>
            <w:instrText xml:space="preserve"> CITATION Ank11 \l 2057 </w:instrText>
          </w:r>
          <w:r w:rsidR="003F5F36">
            <w:rPr>
              <w:rFonts w:eastAsia="Times New Roman" w:cstheme="minorHAnsi"/>
              <w:sz w:val="24"/>
              <w:szCs w:val="24"/>
              <w:lang w:eastAsia="en-GB"/>
            </w:rPr>
            <w:fldChar w:fldCharType="separate"/>
          </w:r>
          <w:r w:rsidR="003F5F36">
            <w:rPr>
              <w:rFonts w:eastAsia="Times New Roman" w:cstheme="minorHAnsi"/>
              <w:noProof/>
              <w:sz w:val="24"/>
              <w:szCs w:val="24"/>
              <w:lang w:eastAsia="en-GB"/>
            </w:rPr>
            <w:t xml:space="preserve"> </w:t>
          </w:r>
          <w:r w:rsidR="003F5F36" w:rsidRPr="003F5F36">
            <w:rPr>
              <w:rFonts w:eastAsia="Times New Roman" w:cstheme="minorHAnsi"/>
              <w:noProof/>
              <w:sz w:val="24"/>
              <w:szCs w:val="24"/>
              <w:lang w:eastAsia="en-GB"/>
            </w:rPr>
            <w:t>(Mishra, 2011)</w:t>
          </w:r>
          <w:r w:rsidR="003F5F36">
            <w:rPr>
              <w:rFonts w:eastAsia="Times New Roman" w:cstheme="minorHAnsi"/>
              <w:sz w:val="24"/>
              <w:szCs w:val="24"/>
              <w:lang w:eastAsia="en-GB"/>
            </w:rPr>
            <w:fldChar w:fldCharType="end"/>
          </w:r>
        </w:sdtContent>
      </w:sdt>
    </w:p>
    <w:p w14:paraId="78B77156" w14:textId="77777777" w:rsidR="002E6F20" w:rsidRDefault="002E6F20" w:rsidP="002E6F20">
      <w:pPr>
        <w:rPr>
          <w:lang w:eastAsia="en-GB"/>
        </w:rPr>
      </w:pPr>
      <w:r>
        <w:rPr>
          <w:lang w:eastAsia="en-GB"/>
        </w:rPr>
        <w:br w:type="page"/>
      </w:r>
    </w:p>
    <w:bookmarkStart w:id="19" w:name="_Toc167099837" w:displacedByCustomXml="next"/>
    <w:sdt>
      <w:sdtPr>
        <w:rPr>
          <w:rFonts w:asciiTheme="minorHAnsi" w:eastAsiaTheme="minorHAnsi" w:hAnsiTheme="minorHAnsi" w:cstheme="minorBidi"/>
          <w:color w:val="auto"/>
          <w:sz w:val="22"/>
          <w:szCs w:val="22"/>
        </w:rPr>
        <w:id w:val="1223258115"/>
        <w:docPartObj>
          <w:docPartGallery w:val="Bibliographies"/>
          <w:docPartUnique/>
        </w:docPartObj>
      </w:sdtPr>
      <w:sdtEndPr/>
      <w:sdtContent>
        <w:p w14:paraId="3083DC41" w14:textId="77777777" w:rsidR="002E6F20" w:rsidRPr="00F33D7F" w:rsidRDefault="002E6F20">
          <w:pPr>
            <w:pStyle w:val="Heading1"/>
            <w:rPr>
              <w:b/>
              <w:u w:val="single"/>
            </w:rPr>
          </w:pPr>
          <w:r w:rsidRPr="00F33D7F">
            <w:rPr>
              <w:b/>
              <w:u w:val="single"/>
            </w:rPr>
            <w:t>References</w:t>
          </w:r>
          <w:bookmarkEnd w:id="19"/>
        </w:p>
        <w:sdt>
          <w:sdtPr>
            <w:id w:val="-573587230"/>
            <w:bibliography/>
          </w:sdtPr>
          <w:sdtEndPr/>
          <w:sdtContent>
            <w:p w14:paraId="3CB97AFE" w14:textId="77777777" w:rsidR="003F5F36" w:rsidRDefault="002E6F20" w:rsidP="003F5F36">
              <w:pPr>
                <w:pStyle w:val="Bibliography"/>
                <w:rPr>
                  <w:noProof/>
                  <w:sz w:val="24"/>
                  <w:szCs w:val="24"/>
                </w:rPr>
              </w:pPr>
              <w:r>
                <w:fldChar w:fldCharType="begin"/>
              </w:r>
              <w:r>
                <w:instrText xml:space="preserve"> BIBLIOGRAPHY </w:instrText>
              </w:r>
              <w:r>
                <w:fldChar w:fldCharType="separate"/>
              </w:r>
              <w:r w:rsidR="003F5F36">
                <w:rPr>
                  <w:noProof/>
                </w:rPr>
                <w:t xml:space="preserve">Brooks, H., n/a. </w:t>
              </w:r>
              <w:r w:rsidR="003F5F36">
                <w:rPr>
                  <w:i/>
                  <w:iCs/>
                  <w:noProof/>
                </w:rPr>
                <w:t xml:space="preserve">Hendrick Wade Bode 1905-1982. </w:t>
              </w:r>
              <w:r w:rsidR="003F5F36">
                <w:rPr>
                  <w:noProof/>
                </w:rPr>
                <w:t xml:space="preserve">[Online] </w:t>
              </w:r>
              <w:r w:rsidR="003F5F36">
                <w:rPr>
                  <w:noProof/>
                </w:rPr>
                <w:br/>
                <w:t xml:space="preserve">Available at: </w:t>
              </w:r>
              <w:r w:rsidR="003F5F36">
                <w:rPr>
                  <w:noProof/>
                  <w:u w:val="single"/>
                </w:rPr>
                <w:t>https://www.nae.edu/189189/HENDRIK-WADE-BODE-19051982</w:t>
              </w:r>
              <w:r w:rsidR="003F5F36">
                <w:rPr>
                  <w:noProof/>
                </w:rPr>
                <w:br/>
                <w:t>[Accessed 11 April 2024].</w:t>
              </w:r>
            </w:p>
            <w:p w14:paraId="32B036DE" w14:textId="77777777" w:rsidR="003F5F36" w:rsidRDefault="003F5F36" w:rsidP="003F5F36">
              <w:pPr>
                <w:pStyle w:val="Bibliography"/>
                <w:rPr>
                  <w:noProof/>
                </w:rPr>
              </w:pPr>
              <w:r>
                <w:rPr>
                  <w:noProof/>
                </w:rPr>
                <w:t xml:space="preserve">Electrical4U, 2022. </w:t>
              </w:r>
              <w:r>
                <w:rPr>
                  <w:i/>
                  <w:iCs/>
                  <w:noProof/>
                </w:rPr>
                <w:t xml:space="preserve">Nichols Chart: What is it?. </w:t>
              </w:r>
              <w:r>
                <w:rPr>
                  <w:noProof/>
                </w:rPr>
                <w:t xml:space="preserve">[Online] </w:t>
              </w:r>
              <w:r>
                <w:rPr>
                  <w:noProof/>
                </w:rPr>
                <w:br/>
                <w:t xml:space="preserve">Available at: </w:t>
              </w:r>
              <w:r>
                <w:rPr>
                  <w:noProof/>
                  <w:u w:val="single"/>
                </w:rPr>
                <w:t>https://www.electrical4u.com/nichols-plot/</w:t>
              </w:r>
              <w:r>
                <w:rPr>
                  <w:noProof/>
                </w:rPr>
                <w:br/>
                <w:t>[Accessed 11 April 2024].</w:t>
              </w:r>
            </w:p>
            <w:p w14:paraId="2D35BF43" w14:textId="77777777" w:rsidR="003F5F36" w:rsidRDefault="003F5F36" w:rsidP="003F5F36">
              <w:pPr>
                <w:pStyle w:val="Bibliography"/>
                <w:rPr>
                  <w:noProof/>
                </w:rPr>
              </w:pPr>
              <w:r>
                <w:rPr>
                  <w:noProof/>
                </w:rPr>
                <w:t xml:space="preserve">Farhan Mumtaz, N. Z. Y. S. T. M. B. S. R. K. O. I., 2021. Review on non-isolated DC-DC converters and their control techniques for renewable energy applications. </w:t>
              </w:r>
              <w:r>
                <w:rPr>
                  <w:i/>
                  <w:iCs/>
                  <w:noProof/>
                </w:rPr>
                <w:t xml:space="preserve">Ain Shams Engineering Journal, </w:t>
              </w:r>
              <w:r>
                <w:rPr>
                  <w:noProof/>
                </w:rPr>
                <w:t>12(4), pp. 3747 - 3763.</w:t>
              </w:r>
            </w:p>
            <w:p w14:paraId="01F7344D" w14:textId="77777777" w:rsidR="003F5F36" w:rsidRDefault="003F5F36" w:rsidP="003F5F36">
              <w:pPr>
                <w:pStyle w:val="Bibliography"/>
                <w:rPr>
                  <w:noProof/>
                </w:rPr>
              </w:pPr>
              <w:r>
                <w:rPr>
                  <w:noProof/>
                </w:rPr>
                <w:t xml:space="preserve">IEEE Control Systems Society, n.d. </w:t>
              </w:r>
              <w:r>
                <w:rPr>
                  <w:i/>
                  <w:iCs/>
                  <w:noProof/>
                </w:rPr>
                <w:t xml:space="preserve">Nathaniel Nichols. </w:t>
              </w:r>
              <w:r>
                <w:rPr>
                  <w:noProof/>
                </w:rPr>
                <w:t xml:space="preserve">[Online] </w:t>
              </w:r>
              <w:r>
                <w:rPr>
                  <w:noProof/>
                </w:rPr>
                <w:br/>
                <w:t xml:space="preserve">Available at: </w:t>
              </w:r>
              <w:r>
                <w:rPr>
                  <w:noProof/>
                  <w:u w:val="single"/>
                </w:rPr>
                <w:t>https://ieeecss.org/contact/nathaniel-nichols</w:t>
              </w:r>
              <w:r>
                <w:rPr>
                  <w:noProof/>
                </w:rPr>
                <w:br/>
                <w:t>[Accessed 11 May 2024].</w:t>
              </w:r>
            </w:p>
            <w:p w14:paraId="039E21FA" w14:textId="77777777" w:rsidR="003F5F36" w:rsidRDefault="003F5F36" w:rsidP="003F5F36">
              <w:pPr>
                <w:pStyle w:val="Bibliography"/>
                <w:rPr>
                  <w:noProof/>
                </w:rPr>
              </w:pPr>
              <w:r>
                <w:rPr>
                  <w:noProof/>
                </w:rPr>
                <w:t xml:space="preserve">incatools, n.d. </w:t>
              </w:r>
              <w:r>
                <w:rPr>
                  <w:i/>
                  <w:iCs/>
                  <w:noProof/>
                </w:rPr>
                <w:t xml:space="preserve">Explore the 3 PID tuning methods. </w:t>
              </w:r>
              <w:r>
                <w:rPr>
                  <w:noProof/>
                </w:rPr>
                <w:t xml:space="preserve">[Online] </w:t>
              </w:r>
              <w:r>
                <w:rPr>
                  <w:noProof/>
                </w:rPr>
                <w:br/>
                <w:t xml:space="preserve">Available at: </w:t>
              </w:r>
              <w:r>
                <w:rPr>
                  <w:noProof/>
                  <w:u w:val="single"/>
                </w:rPr>
                <w:t>https://www.incatools.com/pid-tuning/pid-tuning-methods/#:~:text=The%20Ziegler%2DNichols%20tuning%20method,and%20the%20frequency%20response%20method.&amp;text=This%20method%20can%20only%20be,required%20to%20estimate%20process%20characteristics.</w:t>
              </w:r>
              <w:r>
                <w:rPr>
                  <w:noProof/>
                </w:rPr>
                <w:br/>
                <w:t>[Accessed 16 May 2024].</w:t>
              </w:r>
            </w:p>
            <w:p w14:paraId="648A298B" w14:textId="77777777" w:rsidR="003F5F36" w:rsidRDefault="003F5F36" w:rsidP="003F5F36">
              <w:pPr>
                <w:pStyle w:val="Bibliography"/>
                <w:rPr>
                  <w:noProof/>
                </w:rPr>
              </w:pPr>
              <w:r>
                <w:rPr>
                  <w:noProof/>
                </w:rPr>
                <w:t xml:space="preserve">K.Craig, n.d. </w:t>
              </w:r>
              <w:r>
                <w:rPr>
                  <w:i/>
                  <w:iCs/>
                  <w:noProof/>
                </w:rPr>
                <w:t xml:space="preserve">Root Locus Analysis &amp; Design. </w:t>
              </w:r>
              <w:r>
                <w:rPr>
                  <w:noProof/>
                </w:rPr>
                <w:t xml:space="preserve">[Online] </w:t>
              </w:r>
              <w:r>
                <w:rPr>
                  <w:noProof/>
                </w:rPr>
                <w:br/>
                <w:t xml:space="preserve">Available at: </w:t>
              </w:r>
              <w:r>
                <w:rPr>
                  <w:noProof/>
                  <w:u w:val="single"/>
                </w:rPr>
                <w:t>http://engineering.nyu.edu/mechatronics/Control_Lab/Criag/Craig_RPI/2001/RLocus_Analysis_Design.pdf</w:t>
              </w:r>
              <w:r>
                <w:rPr>
                  <w:noProof/>
                </w:rPr>
                <w:br/>
                <w:t>[Accessed 11 May 2024].</w:t>
              </w:r>
            </w:p>
            <w:p w14:paraId="2368B366" w14:textId="77777777" w:rsidR="003F5F36" w:rsidRDefault="003F5F36" w:rsidP="003F5F36">
              <w:pPr>
                <w:pStyle w:val="Bibliography"/>
                <w:rPr>
                  <w:noProof/>
                </w:rPr>
              </w:pPr>
              <w:r>
                <w:rPr>
                  <w:noProof/>
                </w:rPr>
                <w:t xml:space="preserve">Liberzon, P. M. R. a. P. D., 2019. ECE 486 Control Systems. In: Y. Han, ed. </w:t>
              </w:r>
              <w:r>
                <w:rPr>
                  <w:i/>
                  <w:iCs/>
                  <w:noProof/>
                </w:rPr>
                <w:t xml:space="preserve">ECE 486 Handbook (from Fall 2019). </w:t>
              </w:r>
              <w:r>
                <w:rPr>
                  <w:noProof/>
                </w:rPr>
                <w:t>Illinois: ECE ILLINOIS, p. n/a.</w:t>
              </w:r>
            </w:p>
            <w:p w14:paraId="02B7088E" w14:textId="77777777" w:rsidR="003F5F36" w:rsidRDefault="003F5F36" w:rsidP="003F5F36">
              <w:pPr>
                <w:pStyle w:val="Bibliography"/>
                <w:rPr>
                  <w:noProof/>
                </w:rPr>
              </w:pPr>
              <w:r>
                <w:rPr>
                  <w:noProof/>
                </w:rPr>
                <w:t xml:space="preserve">MathWorks, n/a. </w:t>
              </w:r>
              <w:r>
                <w:rPr>
                  <w:i/>
                  <w:iCs/>
                  <w:noProof/>
                </w:rPr>
                <w:t xml:space="preserve">nicholsoption. </w:t>
              </w:r>
              <w:r>
                <w:rPr>
                  <w:noProof/>
                </w:rPr>
                <w:t xml:space="preserve">[Online] </w:t>
              </w:r>
              <w:r>
                <w:rPr>
                  <w:noProof/>
                </w:rPr>
                <w:br/>
                <w:t xml:space="preserve">Available at: </w:t>
              </w:r>
              <w:r>
                <w:rPr>
                  <w:noProof/>
                  <w:u w:val="single"/>
                </w:rPr>
                <w:t>https://uk.mathworks.com/help/control/ref/nicholsoptions.html</w:t>
              </w:r>
              <w:r>
                <w:rPr>
                  <w:noProof/>
                </w:rPr>
                <w:br/>
                <w:t>[Accessed 11 April 2024].</w:t>
              </w:r>
            </w:p>
            <w:p w14:paraId="42CFE16A" w14:textId="77777777" w:rsidR="003F5F36" w:rsidRDefault="003F5F36" w:rsidP="003F5F36">
              <w:pPr>
                <w:pStyle w:val="Bibliography"/>
                <w:rPr>
                  <w:noProof/>
                </w:rPr>
              </w:pPr>
              <w:r>
                <w:rPr>
                  <w:noProof/>
                </w:rPr>
                <w:t xml:space="preserve">McAleer, K., 2023. </w:t>
              </w:r>
              <w:r>
                <w:rPr>
                  <w:i/>
                  <w:iCs/>
                  <w:noProof/>
                </w:rPr>
                <w:t xml:space="preserve">PID CONTROLERS. </w:t>
              </w:r>
              <w:r>
                <w:rPr>
                  <w:noProof/>
                </w:rPr>
                <w:t xml:space="preserve">[Online] </w:t>
              </w:r>
              <w:r>
                <w:rPr>
                  <w:noProof/>
                </w:rPr>
                <w:br/>
                <w:t xml:space="preserve">Available at: </w:t>
              </w:r>
              <w:r>
                <w:rPr>
                  <w:noProof/>
                  <w:u w:val="single"/>
                </w:rPr>
                <w:t>https://www.kevsrobots.com/resources/how_it_works/pid-controllers.html</w:t>
              </w:r>
              <w:r>
                <w:rPr>
                  <w:noProof/>
                </w:rPr>
                <w:br/>
                <w:t>[Accessed 14 May 2024].</w:t>
              </w:r>
            </w:p>
            <w:p w14:paraId="3C077155" w14:textId="77777777" w:rsidR="003F5F36" w:rsidRDefault="003F5F36" w:rsidP="003F5F36">
              <w:pPr>
                <w:pStyle w:val="Bibliography"/>
                <w:rPr>
                  <w:noProof/>
                </w:rPr>
              </w:pPr>
              <w:r>
                <w:rPr>
                  <w:noProof/>
                </w:rPr>
                <w:t xml:space="preserve">Mishra, A., 2011. </w:t>
              </w:r>
              <w:r>
                <w:rPr>
                  <w:i/>
                  <w:iCs/>
                  <w:noProof/>
                </w:rPr>
                <w:t xml:space="preserve">Control Systems Engineering. </w:t>
              </w:r>
              <w:r>
                <w:rPr>
                  <w:noProof/>
                </w:rPr>
                <w:t xml:space="preserve">[Online] </w:t>
              </w:r>
              <w:r>
                <w:rPr>
                  <w:noProof/>
                </w:rPr>
                <w:br/>
                <w:t xml:space="preserve">Available at: </w:t>
              </w:r>
              <w:r>
                <w:rPr>
                  <w:noProof/>
                  <w:u w:val="single"/>
                </w:rPr>
                <w:t>https://avitec13.weebly.com/uploads/7/8/6/9/7869447/cs_unit_iii_6.pdf</w:t>
              </w:r>
              <w:r>
                <w:rPr>
                  <w:noProof/>
                </w:rPr>
                <w:br/>
                <w:t>[Accessed 11 May 2024].</w:t>
              </w:r>
            </w:p>
            <w:p w14:paraId="0493A1D9" w14:textId="77777777" w:rsidR="003F5F36" w:rsidRDefault="003F5F36" w:rsidP="003F5F36">
              <w:pPr>
                <w:pStyle w:val="Bibliography"/>
                <w:rPr>
                  <w:noProof/>
                </w:rPr>
              </w:pPr>
              <w:r>
                <w:rPr>
                  <w:noProof/>
                </w:rPr>
                <w:t xml:space="preserve">Omega, n.d. </w:t>
              </w:r>
              <w:r>
                <w:rPr>
                  <w:i/>
                  <w:iCs/>
                  <w:noProof/>
                </w:rPr>
                <w:t xml:space="preserve">How Does a PID Controller Work. </w:t>
              </w:r>
              <w:r>
                <w:rPr>
                  <w:noProof/>
                </w:rPr>
                <w:t xml:space="preserve">[Online] </w:t>
              </w:r>
              <w:r>
                <w:rPr>
                  <w:noProof/>
                </w:rPr>
                <w:br/>
                <w:t xml:space="preserve">Available at: </w:t>
              </w:r>
              <w:r>
                <w:rPr>
                  <w:noProof/>
                  <w:u w:val="single"/>
                </w:rPr>
                <w:t>https://www.omega.com/en-us/resources/how-does-a-pid-controller-work#:~:text=The%20working%20principle%20behind%20a,and%20applied%20to%20the%20input.</w:t>
              </w:r>
              <w:r>
                <w:rPr>
                  <w:noProof/>
                </w:rPr>
                <w:br/>
                <w:t>[Accessed 14 May 2024].</w:t>
              </w:r>
            </w:p>
            <w:p w14:paraId="2EB4BEC0" w14:textId="77777777" w:rsidR="003F5F36" w:rsidRDefault="003F5F36" w:rsidP="003F5F36">
              <w:pPr>
                <w:pStyle w:val="Bibliography"/>
                <w:rPr>
                  <w:noProof/>
                </w:rPr>
              </w:pPr>
              <w:r>
                <w:rPr>
                  <w:noProof/>
                </w:rPr>
                <w:t xml:space="preserve">Presonus, n.d. </w:t>
              </w:r>
              <w:r>
                <w:rPr>
                  <w:i/>
                  <w:iCs/>
                  <w:noProof/>
                </w:rPr>
                <w:t xml:space="preserve">What is State Space Modeling?. </w:t>
              </w:r>
              <w:r>
                <w:rPr>
                  <w:noProof/>
                </w:rPr>
                <w:t xml:space="preserve">[Online] </w:t>
              </w:r>
              <w:r>
                <w:rPr>
                  <w:noProof/>
                </w:rPr>
                <w:br/>
                <w:t xml:space="preserve">Available at: </w:t>
              </w:r>
              <w:r>
                <w:rPr>
                  <w:noProof/>
                  <w:u w:val="single"/>
                </w:rPr>
                <w:t>https://legacy.presonus.com/learn/technical-articles/What-Is-State-Space-</w:t>
              </w:r>
              <w:r>
                <w:rPr>
                  <w:noProof/>
                  <w:u w:val="single"/>
                </w:rPr>
                <w:lastRenderedPageBreak/>
                <w:t>Modeling#:~:text=The%20state%2Dspace%20representation%20is,by%20first%2Dorder%20differential%20equations.</w:t>
              </w:r>
              <w:r>
                <w:rPr>
                  <w:noProof/>
                </w:rPr>
                <w:br/>
                <w:t>[Accessed 16 May 2024].</w:t>
              </w:r>
            </w:p>
            <w:p w14:paraId="67069913" w14:textId="77777777" w:rsidR="003F5F36" w:rsidRDefault="003F5F36" w:rsidP="003F5F36">
              <w:pPr>
                <w:pStyle w:val="Bibliography"/>
                <w:rPr>
                  <w:noProof/>
                </w:rPr>
              </w:pPr>
              <w:r>
                <w:rPr>
                  <w:noProof/>
                </w:rPr>
                <w:t xml:space="preserve">R&amp;S Essentials, n/a. </w:t>
              </w:r>
              <w:r>
                <w:rPr>
                  <w:i/>
                  <w:iCs/>
                  <w:noProof/>
                </w:rPr>
                <w:t xml:space="preserve">Understanding Bode plots. </w:t>
              </w:r>
              <w:r>
                <w:rPr>
                  <w:noProof/>
                </w:rPr>
                <w:t xml:space="preserve">[Online] </w:t>
              </w:r>
              <w:r>
                <w:rPr>
                  <w:noProof/>
                </w:rPr>
                <w:br/>
                <w:t xml:space="preserve">Available at: </w:t>
              </w:r>
              <w:r>
                <w:rPr>
                  <w:noProof/>
                  <w:u w:val="single"/>
                </w:rPr>
                <w:t>https://www.rohde-schwarz.com/uk/products/test-and-measurement/essentials-test-equipment/digital-oscilloscopes/understanding-bode-plots_254514.html</w:t>
              </w:r>
              <w:r>
                <w:rPr>
                  <w:noProof/>
                </w:rPr>
                <w:br/>
                <w:t>[Accessed 11 April 2024].</w:t>
              </w:r>
            </w:p>
            <w:p w14:paraId="032B5921" w14:textId="77777777" w:rsidR="003F5F36" w:rsidRDefault="003F5F36" w:rsidP="003F5F36">
              <w:pPr>
                <w:pStyle w:val="Bibliography"/>
                <w:rPr>
                  <w:noProof/>
                </w:rPr>
              </w:pPr>
              <w:r>
                <w:rPr>
                  <w:noProof/>
                </w:rPr>
                <w:t xml:space="preserve">ROHDE&amp;SCHWARZ, n/a. </w:t>
              </w:r>
              <w:r>
                <w:rPr>
                  <w:i/>
                  <w:iCs/>
                  <w:noProof/>
                </w:rPr>
                <w:t xml:space="preserve">Understanding Bode plots. </w:t>
              </w:r>
              <w:r>
                <w:rPr>
                  <w:noProof/>
                </w:rPr>
                <w:t xml:space="preserve">[Online] </w:t>
              </w:r>
              <w:r>
                <w:rPr>
                  <w:noProof/>
                </w:rPr>
                <w:br/>
                <w:t xml:space="preserve">Available at: </w:t>
              </w:r>
              <w:r>
                <w:rPr>
                  <w:noProof/>
                  <w:u w:val="single"/>
                </w:rPr>
                <w:t>https://www.rohde-schwarz.com/uk/products/test-and-measurement/essentials-test-equipment/digital-oscilloscopes/understanding-bode-plots_254514.html#gallery-5</w:t>
              </w:r>
              <w:r>
                <w:rPr>
                  <w:noProof/>
                </w:rPr>
                <w:br/>
                <w:t>[Accessed 21 March 2024].</w:t>
              </w:r>
            </w:p>
            <w:p w14:paraId="3106F7B1" w14:textId="77777777" w:rsidR="003F5F36" w:rsidRDefault="003F5F36" w:rsidP="003F5F36">
              <w:pPr>
                <w:pStyle w:val="Bibliography"/>
                <w:rPr>
                  <w:noProof/>
                </w:rPr>
              </w:pPr>
              <w:r>
                <w:rPr>
                  <w:noProof/>
                </w:rPr>
                <w:t xml:space="preserve">testbook, n.d. </w:t>
              </w:r>
              <w:r>
                <w:rPr>
                  <w:i/>
                  <w:iCs/>
                  <w:noProof/>
                </w:rPr>
                <w:t xml:space="preserve">Frequency Response Aanlysis. </w:t>
              </w:r>
              <w:r>
                <w:rPr>
                  <w:noProof/>
                </w:rPr>
                <w:t xml:space="preserve">[Online] </w:t>
              </w:r>
              <w:r>
                <w:rPr>
                  <w:noProof/>
                </w:rPr>
                <w:br/>
                <w:t xml:space="preserve">Available at: </w:t>
              </w:r>
              <w:r>
                <w:rPr>
                  <w:noProof/>
                  <w:u w:val="single"/>
                </w:rPr>
                <w:t>https://testbook.com/question-answer/consider-the-following1-bode-plot2-nyquist-p--5f64f40ca3e528c250aed4df</w:t>
              </w:r>
              <w:r>
                <w:rPr>
                  <w:noProof/>
                </w:rPr>
                <w:br/>
                <w:t>[Accessed 11 May 2024].</w:t>
              </w:r>
            </w:p>
            <w:p w14:paraId="73591DB0" w14:textId="77777777" w:rsidR="003F5F36" w:rsidRDefault="003F5F36" w:rsidP="003F5F36">
              <w:pPr>
                <w:pStyle w:val="Bibliography"/>
                <w:rPr>
                  <w:noProof/>
                </w:rPr>
              </w:pPr>
              <w:r>
                <w:rPr>
                  <w:noProof/>
                </w:rPr>
                <w:t xml:space="preserve">tutorialspoint, n.d. </w:t>
              </w:r>
              <w:r>
                <w:rPr>
                  <w:i/>
                  <w:iCs/>
                  <w:noProof/>
                </w:rPr>
                <w:t xml:space="preserve">Construction of Root Locus. </w:t>
              </w:r>
              <w:r>
                <w:rPr>
                  <w:noProof/>
                </w:rPr>
                <w:t xml:space="preserve">[Online] </w:t>
              </w:r>
              <w:r>
                <w:rPr>
                  <w:noProof/>
                </w:rPr>
                <w:br/>
                <w:t xml:space="preserve">Available at: </w:t>
              </w:r>
              <w:r>
                <w:rPr>
                  <w:noProof/>
                  <w:u w:val="single"/>
                </w:rPr>
                <w:t>https://tutorialspoint.com/control_systems/control_systems_construction_root_locus.htm</w:t>
              </w:r>
              <w:r>
                <w:rPr>
                  <w:noProof/>
                </w:rPr>
                <w:br/>
                <w:t>[Accessed 14 May 2024].</w:t>
              </w:r>
            </w:p>
            <w:p w14:paraId="3CD4D85B" w14:textId="77777777" w:rsidR="003F5F36" w:rsidRDefault="003F5F36" w:rsidP="003F5F36">
              <w:pPr>
                <w:pStyle w:val="Bibliography"/>
                <w:rPr>
                  <w:noProof/>
                </w:rPr>
              </w:pPr>
              <w:r>
                <w:rPr>
                  <w:noProof/>
                </w:rPr>
                <w:t xml:space="preserve">tutorialspoint, n/a. </w:t>
              </w:r>
              <w:r>
                <w:rPr>
                  <w:i/>
                  <w:iCs/>
                  <w:noProof/>
                </w:rPr>
                <w:t xml:space="preserve">Control Systems - Bode Plots. </w:t>
              </w:r>
              <w:r>
                <w:rPr>
                  <w:noProof/>
                </w:rPr>
                <w:t xml:space="preserve">[Online] </w:t>
              </w:r>
              <w:r>
                <w:rPr>
                  <w:noProof/>
                </w:rPr>
                <w:br/>
                <w:t xml:space="preserve">Available at: </w:t>
              </w:r>
              <w:r>
                <w:rPr>
                  <w:noProof/>
                  <w:u w:val="single"/>
                </w:rPr>
                <w:t>https://www.tutorialspoint.com/control_systems/control_systems_bode_plots.htm</w:t>
              </w:r>
              <w:r>
                <w:rPr>
                  <w:noProof/>
                </w:rPr>
                <w:br/>
                <w:t>[Accessed 11 April 2024].</w:t>
              </w:r>
            </w:p>
            <w:p w14:paraId="14AC6DD0" w14:textId="77777777" w:rsidR="002E6F20" w:rsidRDefault="002E6F20" w:rsidP="003F5F36">
              <w:r>
                <w:rPr>
                  <w:b/>
                  <w:bCs/>
                  <w:noProof/>
                </w:rPr>
                <w:fldChar w:fldCharType="end"/>
              </w:r>
            </w:p>
          </w:sdtContent>
        </w:sdt>
      </w:sdtContent>
    </w:sdt>
    <w:p w14:paraId="35FD8EF8" w14:textId="77777777" w:rsidR="002E6F20" w:rsidRPr="002E6F20" w:rsidRDefault="002E6F20" w:rsidP="002E6F20"/>
    <w:sectPr w:rsidR="002E6F20" w:rsidRPr="002E6F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F2517"/>
    <w:multiLevelType w:val="hybridMultilevel"/>
    <w:tmpl w:val="55540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E7FD2"/>
    <w:multiLevelType w:val="hybridMultilevel"/>
    <w:tmpl w:val="CD189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3F3072"/>
    <w:multiLevelType w:val="hybridMultilevel"/>
    <w:tmpl w:val="609A6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546FDC"/>
    <w:multiLevelType w:val="hybridMultilevel"/>
    <w:tmpl w:val="21E6C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6445122">
    <w:abstractNumId w:val="0"/>
  </w:num>
  <w:num w:numId="2" w16cid:durableId="1032420090">
    <w:abstractNumId w:val="3"/>
  </w:num>
  <w:num w:numId="3" w16cid:durableId="803623997">
    <w:abstractNumId w:val="2"/>
  </w:num>
  <w:num w:numId="4" w16cid:durableId="960844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4DF"/>
    <w:rsid w:val="00007664"/>
    <w:rsid w:val="00017063"/>
    <w:rsid w:val="00020CC3"/>
    <w:rsid w:val="00046DAB"/>
    <w:rsid w:val="000650C4"/>
    <w:rsid w:val="0006796E"/>
    <w:rsid w:val="0007776A"/>
    <w:rsid w:val="000928CF"/>
    <w:rsid w:val="00094321"/>
    <w:rsid w:val="00116FB7"/>
    <w:rsid w:val="00120CE8"/>
    <w:rsid w:val="00133A44"/>
    <w:rsid w:val="00137C3A"/>
    <w:rsid w:val="00171581"/>
    <w:rsid w:val="00187E01"/>
    <w:rsid w:val="001A3783"/>
    <w:rsid w:val="001A66A7"/>
    <w:rsid w:val="001C6C96"/>
    <w:rsid w:val="001D01BE"/>
    <w:rsid w:val="001D7218"/>
    <w:rsid w:val="001E1AD4"/>
    <w:rsid w:val="00210034"/>
    <w:rsid w:val="00253039"/>
    <w:rsid w:val="00263B87"/>
    <w:rsid w:val="002937B8"/>
    <w:rsid w:val="002A198B"/>
    <w:rsid w:val="002A2C87"/>
    <w:rsid w:val="002A33E9"/>
    <w:rsid w:val="002A4F84"/>
    <w:rsid w:val="002B2F1C"/>
    <w:rsid w:val="002E6F20"/>
    <w:rsid w:val="002E7DE1"/>
    <w:rsid w:val="00306236"/>
    <w:rsid w:val="003223A8"/>
    <w:rsid w:val="00323F65"/>
    <w:rsid w:val="00334024"/>
    <w:rsid w:val="00344B62"/>
    <w:rsid w:val="0036020D"/>
    <w:rsid w:val="0037151A"/>
    <w:rsid w:val="0037231F"/>
    <w:rsid w:val="00372A1C"/>
    <w:rsid w:val="00373984"/>
    <w:rsid w:val="00395ACF"/>
    <w:rsid w:val="003A32FB"/>
    <w:rsid w:val="003A381B"/>
    <w:rsid w:val="003A785B"/>
    <w:rsid w:val="003C32D8"/>
    <w:rsid w:val="003C3998"/>
    <w:rsid w:val="003C449B"/>
    <w:rsid w:val="003F5F36"/>
    <w:rsid w:val="00404E23"/>
    <w:rsid w:val="004378FC"/>
    <w:rsid w:val="004458C9"/>
    <w:rsid w:val="004530A5"/>
    <w:rsid w:val="004613D5"/>
    <w:rsid w:val="004618F9"/>
    <w:rsid w:val="00465B30"/>
    <w:rsid w:val="0046645B"/>
    <w:rsid w:val="00487925"/>
    <w:rsid w:val="00496579"/>
    <w:rsid w:val="00497111"/>
    <w:rsid w:val="004A2A4C"/>
    <w:rsid w:val="004A2DCD"/>
    <w:rsid w:val="004D329A"/>
    <w:rsid w:val="00516747"/>
    <w:rsid w:val="005177A6"/>
    <w:rsid w:val="005315D7"/>
    <w:rsid w:val="00533151"/>
    <w:rsid w:val="00541ABF"/>
    <w:rsid w:val="005422DA"/>
    <w:rsid w:val="00561F63"/>
    <w:rsid w:val="00566B0D"/>
    <w:rsid w:val="00591331"/>
    <w:rsid w:val="005A1D64"/>
    <w:rsid w:val="005B74EA"/>
    <w:rsid w:val="005C620A"/>
    <w:rsid w:val="005D2982"/>
    <w:rsid w:val="005E2F4C"/>
    <w:rsid w:val="005F45C1"/>
    <w:rsid w:val="00616D16"/>
    <w:rsid w:val="00633207"/>
    <w:rsid w:val="00636D20"/>
    <w:rsid w:val="00637A1A"/>
    <w:rsid w:val="0064229C"/>
    <w:rsid w:val="00652457"/>
    <w:rsid w:val="00654EAC"/>
    <w:rsid w:val="0066453D"/>
    <w:rsid w:val="006675EE"/>
    <w:rsid w:val="00692820"/>
    <w:rsid w:val="006A7893"/>
    <w:rsid w:val="006B33E8"/>
    <w:rsid w:val="006E0093"/>
    <w:rsid w:val="007237EE"/>
    <w:rsid w:val="00752C07"/>
    <w:rsid w:val="007558BC"/>
    <w:rsid w:val="00781A3E"/>
    <w:rsid w:val="00783B7D"/>
    <w:rsid w:val="00783D56"/>
    <w:rsid w:val="0079122D"/>
    <w:rsid w:val="007B3401"/>
    <w:rsid w:val="007D226E"/>
    <w:rsid w:val="00816A83"/>
    <w:rsid w:val="00826865"/>
    <w:rsid w:val="00831893"/>
    <w:rsid w:val="00840B43"/>
    <w:rsid w:val="0084116D"/>
    <w:rsid w:val="00875C70"/>
    <w:rsid w:val="008971D7"/>
    <w:rsid w:val="008A1079"/>
    <w:rsid w:val="008C0754"/>
    <w:rsid w:val="008D6AA4"/>
    <w:rsid w:val="009008A0"/>
    <w:rsid w:val="00903D88"/>
    <w:rsid w:val="0091662F"/>
    <w:rsid w:val="00927012"/>
    <w:rsid w:val="009711C3"/>
    <w:rsid w:val="009815C5"/>
    <w:rsid w:val="00986F86"/>
    <w:rsid w:val="00992890"/>
    <w:rsid w:val="009A5E66"/>
    <w:rsid w:val="009B1EEB"/>
    <w:rsid w:val="009B3E54"/>
    <w:rsid w:val="009D55E1"/>
    <w:rsid w:val="00A21434"/>
    <w:rsid w:val="00A240F2"/>
    <w:rsid w:val="00A241C4"/>
    <w:rsid w:val="00A270D8"/>
    <w:rsid w:val="00A52A18"/>
    <w:rsid w:val="00A534DF"/>
    <w:rsid w:val="00A742FB"/>
    <w:rsid w:val="00A778FA"/>
    <w:rsid w:val="00A845BB"/>
    <w:rsid w:val="00AA26C6"/>
    <w:rsid w:val="00B04630"/>
    <w:rsid w:val="00B07567"/>
    <w:rsid w:val="00B148CE"/>
    <w:rsid w:val="00B323CC"/>
    <w:rsid w:val="00BB45EC"/>
    <w:rsid w:val="00C018E3"/>
    <w:rsid w:val="00C019AE"/>
    <w:rsid w:val="00C117D4"/>
    <w:rsid w:val="00C54998"/>
    <w:rsid w:val="00C712F7"/>
    <w:rsid w:val="00CB3A28"/>
    <w:rsid w:val="00CC3F14"/>
    <w:rsid w:val="00CD3CF9"/>
    <w:rsid w:val="00CF5202"/>
    <w:rsid w:val="00D05B38"/>
    <w:rsid w:val="00D158CD"/>
    <w:rsid w:val="00D21198"/>
    <w:rsid w:val="00D26CD4"/>
    <w:rsid w:val="00D6603F"/>
    <w:rsid w:val="00D73324"/>
    <w:rsid w:val="00D842F2"/>
    <w:rsid w:val="00D85775"/>
    <w:rsid w:val="00D910EB"/>
    <w:rsid w:val="00DA7857"/>
    <w:rsid w:val="00DE5CC9"/>
    <w:rsid w:val="00DF38F0"/>
    <w:rsid w:val="00E04034"/>
    <w:rsid w:val="00E055F1"/>
    <w:rsid w:val="00E27972"/>
    <w:rsid w:val="00E56F3E"/>
    <w:rsid w:val="00E807F3"/>
    <w:rsid w:val="00E95342"/>
    <w:rsid w:val="00E95A70"/>
    <w:rsid w:val="00EA4FEA"/>
    <w:rsid w:val="00ED0EF6"/>
    <w:rsid w:val="00F2463E"/>
    <w:rsid w:val="00F33D7F"/>
    <w:rsid w:val="00F931F6"/>
    <w:rsid w:val="00FC7850"/>
    <w:rsid w:val="00FD242F"/>
    <w:rsid w:val="00FE1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10D8E"/>
  <w15:chartTrackingRefBased/>
  <w15:docId w15:val="{1D464103-D0DA-4C60-AF47-2341998B9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6F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6F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534D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34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34D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534DF"/>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2E6F2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E6F20"/>
    <w:pPr>
      <w:outlineLvl w:val="9"/>
    </w:pPr>
    <w:rPr>
      <w:lang w:val="en-US"/>
    </w:rPr>
  </w:style>
  <w:style w:type="character" w:customStyle="1" w:styleId="Heading2Char">
    <w:name w:val="Heading 2 Char"/>
    <w:basedOn w:val="DefaultParagraphFont"/>
    <w:link w:val="Heading2"/>
    <w:uiPriority w:val="9"/>
    <w:rsid w:val="002E6F2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E6F20"/>
    <w:pPr>
      <w:ind w:left="720"/>
      <w:contextualSpacing/>
    </w:pPr>
  </w:style>
  <w:style w:type="character" w:customStyle="1" w:styleId="mi">
    <w:name w:val="mi"/>
    <w:basedOn w:val="DefaultParagraphFont"/>
    <w:rsid w:val="002E6F20"/>
  </w:style>
  <w:style w:type="character" w:customStyle="1" w:styleId="mo">
    <w:name w:val="mo"/>
    <w:basedOn w:val="DefaultParagraphFont"/>
    <w:rsid w:val="002E6F20"/>
  </w:style>
  <w:style w:type="character" w:customStyle="1" w:styleId="mjxassistivemathml">
    <w:name w:val="mjx_assistive_mathml"/>
    <w:basedOn w:val="DefaultParagraphFont"/>
    <w:rsid w:val="002E6F20"/>
  </w:style>
  <w:style w:type="character" w:customStyle="1" w:styleId="mn">
    <w:name w:val="mn"/>
    <w:basedOn w:val="DefaultParagraphFont"/>
    <w:rsid w:val="002E6F20"/>
  </w:style>
  <w:style w:type="paragraph" w:styleId="Bibliography">
    <w:name w:val="Bibliography"/>
    <w:basedOn w:val="Normal"/>
    <w:next w:val="Normal"/>
    <w:uiPriority w:val="37"/>
    <w:unhideWhenUsed/>
    <w:rsid w:val="002E6F20"/>
  </w:style>
  <w:style w:type="character" w:styleId="PlaceholderText">
    <w:name w:val="Placeholder Text"/>
    <w:basedOn w:val="DefaultParagraphFont"/>
    <w:uiPriority w:val="99"/>
    <w:semiHidden/>
    <w:rsid w:val="001D7218"/>
    <w:rPr>
      <w:color w:val="808080"/>
    </w:rPr>
  </w:style>
  <w:style w:type="paragraph" w:styleId="TOC1">
    <w:name w:val="toc 1"/>
    <w:basedOn w:val="Normal"/>
    <w:next w:val="Normal"/>
    <w:autoRedefine/>
    <w:uiPriority w:val="39"/>
    <w:unhideWhenUsed/>
    <w:rsid w:val="00A21434"/>
    <w:pPr>
      <w:spacing w:after="100"/>
    </w:pPr>
  </w:style>
  <w:style w:type="paragraph" w:styleId="TOC2">
    <w:name w:val="toc 2"/>
    <w:basedOn w:val="Normal"/>
    <w:next w:val="Normal"/>
    <w:autoRedefine/>
    <w:uiPriority w:val="39"/>
    <w:unhideWhenUsed/>
    <w:rsid w:val="00A21434"/>
    <w:pPr>
      <w:spacing w:after="100"/>
      <w:ind w:left="220"/>
    </w:pPr>
  </w:style>
  <w:style w:type="character" w:styleId="Hyperlink">
    <w:name w:val="Hyperlink"/>
    <w:basedOn w:val="DefaultParagraphFont"/>
    <w:uiPriority w:val="99"/>
    <w:unhideWhenUsed/>
    <w:rsid w:val="00A214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0102">
      <w:bodyDiv w:val="1"/>
      <w:marLeft w:val="0"/>
      <w:marRight w:val="0"/>
      <w:marTop w:val="0"/>
      <w:marBottom w:val="0"/>
      <w:divBdr>
        <w:top w:val="none" w:sz="0" w:space="0" w:color="auto"/>
        <w:left w:val="none" w:sz="0" w:space="0" w:color="auto"/>
        <w:bottom w:val="none" w:sz="0" w:space="0" w:color="auto"/>
        <w:right w:val="none" w:sz="0" w:space="0" w:color="auto"/>
      </w:divBdr>
    </w:div>
    <w:div w:id="4939842">
      <w:bodyDiv w:val="1"/>
      <w:marLeft w:val="0"/>
      <w:marRight w:val="0"/>
      <w:marTop w:val="0"/>
      <w:marBottom w:val="0"/>
      <w:divBdr>
        <w:top w:val="none" w:sz="0" w:space="0" w:color="auto"/>
        <w:left w:val="none" w:sz="0" w:space="0" w:color="auto"/>
        <w:bottom w:val="none" w:sz="0" w:space="0" w:color="auto"/>
        <w:right w:val="none" w:sz="0" w:space="0" w:color="auto"/>
      </w:divBdr>
    </w:div>
    <w:div w:id="26149755">
      <w:bodyDiv w:val="1"/>
      <w:marLeft w:val="0"/>
      <w:marRight w:val="0"/>
      <w:marTop w:val="0"/>
      <w:marBottom w:val="0"/>
      <w:divBdr>
        <w:top w:val="none" w:sz="0" w:space="0" w:color="auto"/>
        <w:left w:val="none" w:sz="0" w:space="0" w:color="auto"/>
        <w:bottom w:val="none" w:sz="0" w:space="0" w:color="auto"/>
        <w:right w:val="none" w:sz="0" w:space="0" w:color="auto"/>
      </w:divBdr>
    </w:div>
    <w:div w:id="33041501">
      <w:bodyDiv w:val="1"/>
      <w:marLeft w:val="0"/>
      <w:marRight w:val="0"/>
      <w:marTop w:val="0"/>
      <w:marBottom w:val="0"/>
      <w:divBdr>
        <w:top w:val="none" w:sz="0" w:space="0" w:color="auto"/>
        <w:left w:val="none" w:sz="0" w:space="0" w:color="auto"/>
        <w:bottom w:val="none" w:sz="0" w:space="0" w:color="auto"/>
        <w:right w:val="none" w:sz="0" w:space="0" w:color="auto"/>
      </w:divBdr>
    </w:div>
    <w:div w:id="53431497">
      <w:bodyDiv w:val="1"/>
      <w:marLeft w:val="0"/>
      <w:marRight w:val="0"/>
      <w:marTop w:val="0"/>
      <w:marBottom w:val="0"/>
      <w:divBdr>
        <w:top w:val="none" w:sz="0" w:space="0" w:color="auto"/>
        <w:left w:val="none" w:sz="0" w:space="0" w:color="auto"/>
        <w:bottom w:val="none" w:sz="0" w:space="0" w:color="auto"/>
        <w:right w:val="none" w:sz="0" w:space="0" w:color="auto"/>
      </w:divBdr>
    </w:div>
    <w:div w:id="59057971">
      <w:bodyDiv w:val="1"/>
      <w:marLeft w:val="0"/>
      <w:marRight w:val="0"/>
      <w:marTop w:val="0"/>
      <w:marBottom w:val="0"/>
      <w:divBdr>
        <w:top w:val="none" w:sz="0" w:space="0" w:color="auto"/>
        <w:left w:val="none" w:sz="0" w:space="0" w:color="auto"/>
        <w:bottom w:val="none" w:sz="0" w:space="0" w:color="auto"/>
        <w:right w:val="none" w:sz="0" w:space="0" w:color="auto"/>
      </w:divBdr>
    </w:div>
    <w:div w:id="66998658">
      <w:bodyDiv w:val="1"/>
      <w:marLeft w:val="0"/>
      <w:marRight w:val="0"/>
      <w:marTop w:val="0"/>
      <w:marBottom w:val="0"/>
      <w:divBdr>
        <w:top w:val="none" w:sz="0" w:space="0" w:color="auto"/>
        <w:left w:val="none" w:sz="0" w:space="0" w:color="auto"/>
        <w:bottom w:val="none" w:sz="0" w:space="0" w:color="auto"/>
        <w:right w:val="none" w:sz="0" w:space="0" w:color="auto"/>
      </w:divBdr>
    </w:div>
    <w:div w:id="73743733">
      <w:bodyDiv w:val="1"/>
      <w:marLeft w:val="0"/>
      <w:marRight w:val="0"/>
      <w:marTop w:val="0"/>
      <w:marBottom w:val="0"/>
      <w:divBdr>
        <w:top w:val="none" w:sz="0" w:space="0" w:color="auto"/>
        <w:left w:val="none" w:sz="0" w:space="0" w:color="auto"/>
        <w:bottom w:val="none" w:sz="0" w:space="0" w:color="auto"/>
        <w:right w:val="none" w:sz="0" w:space="0" w:color="auto"/>
      </w:divBdr>
    </w:div>
    <w:div w:id="118913697">
      <w:bodyDiv w:val="1"/>
      <w:marLeft w:val="0"/>
      <w:marRight w:val="0"/>
      <w:marTop w:val="0"/>
      <w:marBottom w:val="0"/>
      <w:divBdr>
        <w:top w:val="none" w:sz="0" w:space="0" w:color="auto"/>
        <w:left w:val="none" w:sz="0" w:space="0" w:color="auto"/>
        <w:bottom w:val="none" w:sz="0" w:space="0" w:color="auto"/>
        <w:right w:val="none" w:sz="0" w:space="0" w:color="auto"/>
      </w:divBdr>
    </w:div>
    <w:div w:id="139541749">
      <w:bodyDiv w:val="1"/>
      <w:marLeft w:val="0"/>
      <w:marRight w:val="0"/>
      <w:marTop w:val="0"/>
      <w:marBottom w:val="0"/>
      <w:divBdr>
        <w:top w:val="none" w:sz="0" w:space="0" w:color="auto"/>
        <w:left w:val="none" w:sz="0" w:space="0" w:color="auto"/>
        <w:bottom w:val="none" w:sz="0" w:space="0" w:color="auto"/>
        <w:right w:val="none" w:sz="0" w:space="0" w:color="auto"/>
      </w:divBdr>
    </w:div>
    <w:div w:id="149638539">
      <w:bodyDiv w:val="1"/>
      <w:marLeft w:val="0"/>
      <w:marRight w:val="0"/>
      <w:marTop w:val="0"/>
      <w:marBottom w:val="0"/>
      <w:divBdr>
        <w:top w:val="none" w:sz="0" w:space="0" w:color="auto"/>
        <w:left w:val="none" w:sz="0" w:space="0" w:color="auto"/>
        <w:bottom w:val="none" w:sz="0" w:space="0" w:color="auto"/>
        <w:right w:val="none" w:sz="0" w:space="0" w:color="auto"/>
      </w:divBdr>
    </w:div>
    <w:div w:id="154272145">
      <w:bodyDiv w:val="1"/>
      <w:marLeft w:val="0"/>
      <w:marRight w:val="0"/>
      <w:marTop w:val="0"/>
      <w:marBottom w:val="0"/>
      <w:divBdr>
        <w:top w:val="none" w:sz="0" w:space="0" w:color="auto"/>
        <w:left w:val="none" w:sz="0" w:space="0" w:color="auto"/>
        <w:bottom w:val="none" w:sz="0" w:space="0" w:color="auto"/>
        <w:right w:val="none" w:sz="0" w:space="0" w:color="auto"/>
      </w:divBdr>
    </w:div>
    <w:div w:id="191306113">
      <w:bodyDiv w:val="1"/>
      <w:marLeft w:val="0"/>
      <w:marRight w:val="0"/>
      <w:marTop w:val="0"/>
      <w:marBottom w:val="0"/>
      <w:divBdr>
        <w:top w:val="none" w:sz="0" w:space="0" w:color="auto"/>
        <w:left w:val="none" w:sz="0" w:space="0" w:color="auto"/>
        <w:bottom w:val="none" w:sz="0" w:space="0" w:color="auto"/>
        <w:right w:val="none" w:sz="0" w:space="0" w:color="auto"/>
      </w:divBdr>
    </w:div>
    <w:div w:id="200483951">
      <w:bodyDiv w:val="1"/>
      <w:marLeft w:val="0"/>
      <w:marRight w:val="0"/>
      <w:marTop w:val="0"/>
      <w:marBottom w:val="0"/>
      <w:divBdr>
        <w:top w:val="none" w:sz="0" w:space="0" w:color="auto"/>
        <w:left w:val="none" w:sz="0" w:space="0" w:color="auto"/>
        <w:bottom w:val="none" w:sz="0" w:space="0" w:color="auto"/>
        <w:right w:val="none" w:sz="0" w:space="0" w:color="auto"/>
      </w:divBdr>
    </w:div>
    <w:div w:id="215747777">
      <w:bodyDiv w:val="1"/>
      <w:marLeft w:val="0"/>
      <w:marRight w:val="0"/>
      <w:marTop w:val="0"/>
      <w:marBottom w:val="0"/>
      <w:divBdr>
        <w:top w:val="none" w:sz="0" w:space="0" w:color="auto"/>
        <w:left w:val="none" w:sz="0" w:space="0" w:color="auto"/>
        <w:bottom w:val="none" w:sz="0" w:space="0" w:color="auto"/>
        <w:right w:val="none" w:sz="0" w:space="0" w:color="auto"/>
      </w:divBdr>
    </w:div>
    <w:div w:id="233316444">
      <w:bodyDiv w:val="1"/>
      <w:marLeft w:val="0"/>
      <w:marRight w:val="0"/>
      <w:marTop w:val="0"/>
      <w:marBottom w:val="0"/>
      <w:divBdr>
        <w:top w:val="none" w:sz="0" w:space="0" w:color="auto"/>
        <w:left w:val="none" w:sz="0" w:space="0" w:color="auto"/>
        <w:bottom w:val="none" w:sz="0" w:space="0" w:color="auto"/>
        <w:right w:val="none" w:sz="0" w:space="0" w:color="auto"/>
      </w:divBdr>
    </w:div>
    <w:div w:id="239295806">
      <w:bodyDiv w:val="1"/>
      <w:marLeft w:val="0"/>
      <w:marRight w:val="0"/>
      <w:marTop w:val="0"/>
      <w:marBottom w:val="0"/>
      <w:divBdr>
        <w:top w:val="none" w:sz="0" w:space="0" w:color="auto"/>
        <w:left w:val="none" w:sz="0" w:space="0" w:color="auto"/>
        <w:bottom w:val="none" w:sz="0" w:space="0" w:color="auto"/>
        <w:right w:val="none" w:sz="0" w:space="0" w:color="auto"/>
      </w:divBdr>
    </w:div>
    <w:div w:id="240678232">
      <w:bodyDiv w:val="1"/>
      <w:marLeft w:val="0"/>
      <w:marRight w:val="0"/>
      <w:marTop w:val="0"/>
      <w:marBottom w:val="0"/>
      <w:divBdr>
        <w:top w:val="none" w:sz="0" w:space="0" w:color="auto"/>
        <w:left w:val="none" w:sz="0" w:space="0" w:color="auto"/>
        <w:bottom w:val="none" w:sz="0" w:space="0" w:color="auto"/>
        <w:right w:val="none" w:sz="0" w:space="0" w:color="auto"/>
      </w:divBdr>
    </w:div>
    <w:div w:id="257368829">
      <w:bodyDiv w:val="1"/>
      <w:marLeft w:val="0"/>
      <w:marRight w:val="0"/>
      <w:marTop w:val="0"/>
      <w:marBottom w:val="0"/>
      <w:divBdr>
        <w:top w:val="none" w:sz="0" w:space="0" w:color="auto"/>
        <w:left w:val="none" w:sz="0" w:space="0" w:color="auto"/>
        <w:bottom w:val="none" w:sz="0" w:space="0" w:color="auto"/>
        <w:right w:val="none" w:sz="0" w:space="0" w:color="auto"/>
      </w:divBdr>
    </w:div>
    <w:div w:id="263616158">
      <w:bodyDiv w:val="1"/>
      <w:marLeft w:val="0"/>
      <w:marRight w:val="0"/>
      <w:marTop w:val="0"/>
      <w:marBottom w:val="0"/>
      <w:divBdr>
        <w:top w:val="none" w:sz="0" w:space="0" w:color="auto"/>
        <w:left w:val="none" w:sz="0" w:space="0" w:color="auto"/>
        <w:bottom w:val="none" w:sz="0" w:space="0" w:color="auto"/>
        <w:right w:val="none" w:sz="0" w:space="0" w:color="auto"/>
      </w:divBdr>
    </w:div>
    <w:div w:id="283847506">
      <w:bodyDiv w:val="1"/>
      <w:marLeft w:val="0"/>
      <w:marRight w:val="0"/>
      <w:marTop w:val="0"/>
      <w:marBottom w:val="0"/>
      <w:divBdr>
        <w:top w:val="none" w:sz="0" w:space="0" w:color="auto"/>
        <w:left w:val="none" w:sz="0" w:space="0" w:color="auto"/>
        <w:bottom w:val="none" w:sz="0" w:space="0" w:color="auto"/>
        <w:right w:val="none" w:sz="0" w:space="0" w:color="auto"/>
      </w:divBdr>
    </w:div>
    <w:div w:id="326594129">
      <w:bodyDiv w:val="1"/>
      <w:marLeft w:val="0"/>
      <w:marRight w:val="0"/>
      <w:marTop w:val="0"/>
      <w:marBottom w:val="0"/>
      <w:divBdr>
        <w:top w:val="none" w:sz="0" w:space="0" w:color="auto"/>
        <w:left w:val="none" w:sz="0" w:space="0" w:color="auto"/>
        <w:bottom w:val="none" w:sz="0" w:space="0" w:color="auto"/>
        <w:right w:val="none" w:sz="0" w:space="0" w:color="auto"/>
      </w:divBdr>
    </w:div>
    <w:div w:id="332992883">
      <w:bodyDiv w:val="1"/>
      <w:marLeft w:val="0"/>
      <w:marRight w:val="0"/>
      <w:marTop w:val="0"/>
      <w:marBottom w:val="0"/>
      <w:divBdr>
        <w:top w:val="none" w:sz="0" w:space="0" w:color="auto"/>
        <w:left w:val="none" w:sz="0" w:space="0" w:color="auto"/>
        <w:bottom w:val="none" w:sz="0" w:space="0" w:color="auto"/>
        <w:right w:val="none" w:sz="0" w:space="0" w:color="auto"/>
      </w:divBdr>
    </w:div>
    <w:div w:id="339702142">
      <w:bodyDiv w:val="1"/>
      <w:marLeft w:val="0"/>
      <w:marRight w:val="0"/>
      <w:marTop w:val="0"/>
      <w:marBottom w:val="0"/>
      <w:divBdr>
        <w:top w:val="none" w:sz="0" w:space="0" w:color="auto"/>
        <w:left w:val="none" w:sz="0" w:space="0" w:color="auto"/>
        <w:bottom w:val="none" w:sz="0" w:space="0" w:color="auto"/>
        <w:right w:val="none" w:sz="0" w:space="0" w:color="auto"/>
      </w:divBdr>
    </w:div>
    <w:div w:id="343636030">
      <w:bodyDiv w:val="1"/>
      <w:marLeft w:val="0"/>
      <w:marRight w:val="0"/>
      <w:marTop w:val="0"/>
      <w:marBottom w:val="0"/>
      <w:divBdr>
        <w:top w:val="none" w:sz="0" w:space="0" w:color="auto"/>
        <w:left w:val="none" w:sz="0" w:space="0" w:color="auto"/>
        <w:bottom w:val="none" w:sz="0" w:space="0" w:color="auto"/>
        <w:right w:val="none" w:sz="0" w:space="0" w:color="auto"/>
      </w:divBdr>
    </w:div>
    <w:div w:id="347298104">
      <w:bodyDiv w:val="1"/>
      <w:marLeft w:val="0"/>
      <w:marRight w:val="0"/>
      <w:marTop w:val="0"/>
      <w:marBottom w:val="0"/>
      <w:divBdr>
        <w:top w:val="none" w:sz="0" w:space="0" w:color="auto"/>
        <w:left w:val="none" w:sz="0" w:space="0" w:color="auto"/>
        <w:bottom w:val="none" w:sz="0" w:space="0" w:color="auto"/>
        <w:right w:val="none" w:sz="0" w:space="0" w:color="auto"/>
      </w:divBdr>
    </w:div>
    <w:div w:id="369301207">
      <w:bodyDiv w:val="1"/>
      <w:marLeft w:val="0"/>
      <w:marRight w:val="0"/>
      <w:marTop w:val="0"/>
      <w:marBottom w:val="0"/>
      <w:divBdr>
        <w:top w:val="none" w:sz="0" w:space="0" w:color="auto"/>
        <w:left w:val="none" w:sz="0" w:space="0" w:color="auto"/>
        <w:bottom w:val="none" w:sz="0" w:space="0" w:color="auto"/>
        <w:right w:val="none" w:sz="0" w:space="0" w:color="auto"/>
      </w:divBdr>
    </w:div>
    <w:div w:id="371465929">
      <w:bodyDiv w:val="1"/>
      <w:marLeft w:val="0"/>
      <w:marRight w:val="0"/>
      <w:marTop w:val="0"/>
      <w:marBottom w:val="0"/>
      <w:divBdr>
        <w:top w:val="none" w:sz="0" w:space="0" w:color="auto"/>
        <w:left w:val="none" w:sz="0" w:space="0" w:color="auto"/>
        <w:bottom w:val="none" w:sz="0" w:space="0" w:color="auto"/>
        <w:right w:val="none" w:sz="0" w:space="0" w:color="auto"/>
      </w:divBdr>
    </w:div>
    <w:div w:id="378628660">
      <w:bodyDiv w:val="1"/>
      <w:marLeft w:val="0"/>
      <w:marRight w:val="0"/>
      <w:marTop w:val="0"/>
      <w:marBottom w:val="0"/>
      <w:divBdr>
        <w:top w:val="none" w:sz="0" w:space="0" w:color="auto"/>
        <w:left w:val="none" w:sz="0" w:space="0" w:color="auto"/>
        <w:bottom w:val="none" w:sz="0" w:space="0" w:color="auto"/>
        <w:right w:val="none" w:sz="0" w:space="0" w:color="auto"/>
      </w:divBdr>
    </w:div>
    <w:div w:id="399640260">
      <w:bodyDiv w:val="1"/>
      <w:marLeft w:val="0"/>
      <w:marRight w:val="0"/>
      <w:marTop w:val="0"/>
      <w:marBottom w:val="0"/>
      <w:divBdr>
        <w:top w:val="none" w:sz="0" w:space="0" w:color="auto"/>
        <w:left w:val="none" w:sz="0" w:space="0" w:color="auto"/>
        <w:bottom w:val="none" w:sz="0" w:space="0" w:color="auto"/>
        <w:right w:val="none" w:sz="0" w:space="0" w:color="auto"/>
      </w:divBdr>
    </w:div>
    <w:div w:id="405300788">
      <w:bodyDiv w:val="1"/>
      <w:marLeft w:val="0"/>
      <w:marRight w:val="0"/>
      <w:marTop w:val="0"/>
      <w:marBottom w:val="0"/>
      <w:divBdr>
        <w:top w:val="none" w:sz="0" w:space="0" w:color="auto"/>
        <w:left w:val="none" w:sz="0" w:space="0" w:color="auto"/>
        <w:bottom w:val="none" w:sz="0" w:space="0" w:color="auto"/>
        <w:right w:val="none" w:sz="0" w:space="0" w:color="auto"/>
      </w:divBdr>
    </w:div>
    <w:div w:id="410784509">
      <w:bodyDiv w:val="1"/>
      <w:marLeft w:val="0"/>
      <w:marRight w:val="0"/>
      <w:marTop w:val="0"/>
      <w:marBottom w:val="0"/>
      <w:divBdr>
        <w:top w:val="none" w:sz="0" w:space="0" w:color="auto"/>
        <w:left w:val="none" w:sz="0" w:space="0" w:color="auto"/>
        <w:bottom w:val="none" w:sz="0" w:space="0" w:color="auto"/>
        <w:right w:val="none" w:sz="0" w:space="0" w:color="auto"/>
      </w:divBdr>
    </w:div>
    <w:div w:id="436412070">
      <w:bodyDiv w:val="1"/>
      <w:marLeft w:val="0"/>
      <w:marRight w:val="0"/>
      <w:marTop w:val="0"/>
      <w:marBottom w:val="0"/>
      <w:divBdr>
        <w:top w:val="none" w:sz="0" w:space="0" w:color="auto"/>
        <w:left w:val="none" w:sz="0" w:space="0" w:color="auto"/>
        <w:bottom w:val="none" w:sz="0" w:space="0" w:color="auto"/>
        <w:right w:val="none" w:sz="0" w:space="0" w:color="auto"/>
      </w:divBdr>
    </w:div>
    <w:div w:id="442263112">
      <w:bodyDiv w:val="1"/>
      <w:marLeft w:val="0"/>
      <w:marRight w:val="0"/>
      <w:marTop w:val="0"/>
      <w:marBottom w:val="0"/>
      <w:divBdr>
        <w:top w:val="none" w:sz="0" w:space="0" w:color="auto"/>
        <w:left w:val="none" w:sz="0" w:space="0" w:color="auto"/>
        <w:bottom w:val="none" w:sz="0" w:space="0" w:color="auto"/>
        <w:right w:val="none" w:sz="0" w:space="0" w:color="auto"/>
      </w:divBdr>
    </w:div>
    <w:div w:id="448083638">
      <w:bodyDiv w:val="1"/>
      <w:marLeft w:val="0"/>
      <w:marRight w:val="0"/>
      <w:marTop w:val="0"/>
      <w:marBottom w:val="0"/>
      <w:divBdr>
        <w:top w:val="none" w:sz="0" w:space="0" w:color="auto"/>
        <w:left w:val="none" w:sz="0" w:space="0" w:color="auto"/>
        <w:bottom w:val="none" w:sz="0" w:space="0" w:color="auto"/>
        <w:right w:val="none" w:sz="0" w:space="0" w:color="auto"/>
      </w:divBdr>
    </w:div>
    <w:div w:id="460461822">
      <w:bodyDiv w:val="1"/>
      <w:marLeft w:val="0"/>
      <w:marRight w:val="0"/>
      <w:marTop w:val="0"/>
      <w:marBottom w:val="0"/>
      <w:divBdr>
        <w:top w:val="none" w:sz="0" w:space="0" w:color="auto"/>
        <w:left w:val="none" w:sz="0" w:space="0" w:color="auto"/>
        <w:bottom w:val="none" w:sz="0" w:space="0" w:color="auto"/>
        <w:right w:val="none" w:sz="0" w:space="0" w:color="auto"/>
      </w:divBdr>
    </w:div>
    <w:div w:id="467479108">
      <w:bodyDiv w:val="1"/>
      <w:marLeft w:val="0"/>
      <w:marRight w:val="0"/>
      <w:marTop w:val="0"/>
      <w:marBottom w:val="0"/>
      <w:divBdr>
        <w:top w:val="none" w:sz="0" w:space="0" w:color="auto"/>
        <w:left w:val="none" w:sz="0" w:space="0" w:color="auto"/>
        <w:bottom w:val="none" w:sz="0" w:space="0" w:color="auto"/>
        <w:right w:val="none" w:sz="0" w:space="0" w:color="auto"/>
      </w:divBdr>
    </w:div>
    <w:div w:id="468593414">
      <w:bodyDiv w:val="1"/>
      <w:marLeft w:val="0"/>
      <w:marRight w:val="0"/>
      <w:marTop w:val="0"/>
      <w:marBottom w:val="0"/>
      <w:divBdr>
        <w:top w:val="none" w:sz="0" w:space="0" w:color="auto"/>
        <w:left w:val="none" w:sz="0" w:space="0" w:color="auto"/>
        <w:bottom w:val="none" w:sz="0" w:space="0" w:color="auto"/>
        <w:right w:val="none" w:sz="0" w:space="0" w:color="auto"/>
      </w:divBdr>
    </w:div>
    <w:div w:id="474374583">
      <w:bodyDiv w:val="1"/>
      <w:marLeft w:val="0"/>
      <w:marRight w:val="0"/>
      <w:marTop w:val="0"/>
      <w:marBottom w:val="0"/>
      <w:divBdr>
        <w:top w:val="none" w:sz="0" w:space="0" w:color="auto"/>
        <w:left w:val="none" w:sz="0" w:space="0" w:color="auto"/>
        <w:bottom w:val="none" w:sz="0" w:space="0" w:color="auto"/>
        <w:right w:val="none" w:sz="0" w:space="0" w:color="auto"/>
      </w:divBdr>
    </w:div>
    <w:div w:id="480006635">
      <w:bodyDiv w:val="1"/>
      <w:marLeft w:val="0"/>
      <w:marRight w:val="0"/>
      <w:marTop w:val="0"/>
      <w:marBottom w:val="0"/>
      <w:divBdr>
        <w:top w:val="none" w:sz="0" w:space="0" w:color="auto"/>
        <w:left w:val="none" w:sz="0" w:space="0" w:color="auto"/>
        <w:bottom w:val="none" w:sz="0" w:space="0" w:color="auto"/>
        <w:right w:val="none" w:sz="0" w:space="0" w:color="auto"/>
      </w:divBdr>
    </w:div>
    <w:div w:id="517962244">
      <w:bodyDiv w:val="1"/>
      <w:marLeft w:val="0"/>
      <w:marRight w:val="0"/>
      <w:marTop w:val="0"/>
      <w:marBottom w:val="0"/>
      <w:divBdr>
        <w:top w:val="none" w:sz="0" w:space="0" w:color="auto"/>
        <w:left w:val="none" w:sz="0" w:space="0" w:color="auto"/>
        <w:bottom w:val="none" w:sz="0" w:space="0" w:color="auto"/>
        <w:right w:val="none" w:sz="0" w:space="0" w:color="auto"/>
      </w:divBdr>
    </w:div>
    <w:div w:id="524096424">
      <w:bodyDiv w:val="1"/>
      <w:marLeft w:val="0"/>
      <w:marRight w:val="0"/>
      <w:marTop w:val="0"/>
      <w:marBottom w:val="0"/>
      <w:divBdr>
        <w:top w:val="none" w:sz="0" w:space="0" w:color="auto"/>
        <w:left w:val="none" w:sz="0" w:space="0" w:color="auto"/>
        <w:bottom w:val="none" w:sz="0" w:space="0" w:color="auto"/>
        <w:right w:val="none" w:sz="0" w:space="0" w:color="auto"/>
      </w:divBdr>
    </w:div>
    <w:div w:id="616985128">
      <w:bodyDiv w:val="1"/>
      <w:marLeft w:val="0"/>
      <w:marRight w:val="0"/>
      <w:marTop w:val="0"/>
      <w:marBottom w:val="0"/>
      <w:divBdr>
        <w:top w:val="none" w:sz="0" w:space="0" w:color="auto"/>
        <w:left w:val="none" w:sz="0" w:space="0" w:color="auto"/>
        <w:bottom w:val="none" w:sz="0" w:space="0" w:color="auto"/>
        <w:right w:val="none" w:sz="0" w:space="0" w:color="auto"/>
      </w:divBdr>
    </w:div>
    <w:div w:id="617031430">
      <w:bodyDiv w:val="1"/>
      <w:marLeft w:val="0"/>
      <w:marRight w:val="0"/>
      <w:marTop w:val="0"/>
      <w:marBottom w:val="0"/>
      <w:divBdr>
        <w:top w:val="none" w:sz="0" w:space="0" w:color="auto"/>
        <w:left w:val="none" w:sz="0" w:space="0" w:color="auto"/>
        <w:bottom w:val="none" w:sz="0" w:space="0" w:color="auto"/>
        <w:right w:val="none" w:sz="0" w:space="0" w:color="auto"/>
      </w:divBdr>
    </w:div>
    <w:div w:id="651493622">
      <w:bodyDiv w:val="1"/>
      <w:marLeft w:val="0"/>
      <w:marRight w:val="0"/>
      <w:marTop w:val="0"/>
      <w:marBottom w:val="0"/>
      <w:divBdr>
        <w:top w:val="none" w:sz="0" w:space="0" w:color="auto"/>
        <w:left w:val="none" w:sz="0" w:space="0" w:color="auto"/>
        <w:bottom w:val="none" w:sz="0" w:space="0" w:color="auto"/>
        <w:right w:val="none" w:sz="0" w:space="0" w:color="auto"/>
      </w:divBdr>
    </w:div>
    <w:div w:id="662929039">
      <w:bodyDiv w:val="1"/>
      <w:marLeft w:val="0"/>
      <w:marRight w:val="0"/>
      <w:marTop w:val="0"/>
      <w:marBottom w:val="0"/>
      <w:divBdr>
        <w:top w:val="none" w:sz="0" w:space="0" w:color="auto"/>
        <w:left w:val="none" w:sz="0" w:space="0" w:color="auto"/>
        <w:bottom w:val="none" w:sz="0" w:space="0" w:color="auto"/>
        <w:right w:val="none" w:sz="0" w:space="0" w:color="auto"/>
      </w:divBdr>
    </w:div>
    <w:div w:id="705299651">
      <w:bodyDiv w:val="1"/>
      <w:marLeft w:val="0"/>
      <w:marRight w:val="0"/>
      <w:marTop w:val="0"/>
      <w:marBottom w:val="0"/>
      <w:divBdr>
        <w:top w:val="none" w:sz="0" w:space="0" w:color="auto"/>
        <w:left w:val="none" w:sz="0" w:space="0" w:color="auto"/>
        <w:bottom w:val="none" w:sz="0" w:space="0" w:color="auto"/>
        <w:right w:val="none" w:sz="0" w:space="0" w:color="auto"/>
      </w:divBdr>
    </w:div>
    <w:div w:id="712123678">
      <w:bodyDiv w:val="1"/>
      <w:marLeft w:val="0"/>
      <w:marRight w:val="0"/>
      <w:marTop w:val="0"/>
      <w:marBottom w:val="0"/>
      <w:divBdr>
        <w:top w:val="none" w:sz="0" w:space="0" w:color="auto"/>
        <w:left w:val="none" w:sz="0" w:space="0" w:color="auto"/>
        <w:bottom w:val="none" w:sz="0" w:space="0" w:color="auto"/>
        <w:right w:val="none" w:sz="0" w:space="0" w:color="auto"/>
      </w:divBdr>
    </w:div>
    <w:div w:id="728498430">
      <w:bodyDiv w:val="1"/>
      <w:marLeft w:val="0"/>
      <w:marRight w:val="0"/>
      <w:marTop w:val="0"/>
      <w:marBottom w:val="0"/>
      <w:divBdr>
        <w:top w:val="none" w:sz="0" w:space="0" w:color="auto"/>
        <w:left w:val="none" w:sz="0" w:space="0" w:color="auto"/>
        <w:bottom w:val="none" w:sz="0" w:space="0" w:color="auto"/>
        <w:right w:val="none" w:sz="0" w:space="0" w:color="auto"/>
      </w:divBdr>
    </w:div>
    <w:div w:id="732511076">
      <w:bodyDiv w:val="1"/>
      <w:marLeft w:val="0"/>
      <w:marRight w:val="0"/>
      <w:marTop w:val="0"/>
      <w:marBottom w:val="0"/>
      <w:divBdr>
        <w:top w:val="none" w:sz="0" w:space="0" w:color="auto"/>
        <w:left w:val="none" w:sz="0" w:space="0" w:color="auto"/>
        <w:bottom w:val="none" w:sz="0" w:space="0" w:color="auto"/>
        <w:right w:val="none" w:sz="0" w:space="0" w:color="auto"/>
      </w:divBdr>
    </w:div>
    <w:div w:id="747077293">
      <w:bodyDiv w:val="1"/>
      <w:marLeft w:val="0"/>
      <w:marRight w:val="0"/>
      <w:marTop w:val="0"/>
      <w:marBottom w:val="0"/>
      <w:divBdr>
        <w:top w:val="none" w:sz="0" w:space="0" w:color="auto"/>
        <w:left w:val="none" w:sz="0" w:space="0" w:color="auto"/>
        <w:bottom w:val="none" w:sz="0" w:space="0" w:color="auto"/>
        <w:right w:val="none" w:sz="0" w:space="0" w:color="auto"/>
      </w:divBdr>
    </w:div>
    <w:div w:id="801505817">
      <w:bodyDiv w:val="1"/>
      <w:marLeft w:val="0"/>
      <w:marRight w:val="0"/>
      <w:marTop w:val="0"/>
      <w:marBottom w:val="0"/>
      <w:divBdr>
        <w:top w:val="none" w:sz="0" w:space="0" w:color="auto"/>
        <w:left w:val="none" w:sz="0" w:space="0" w:color="auto"/>
        <w:bottom w:val="none" w:sz="0" w:space="0" w:color="auto"/>
        <w:right w:val="none" w:sz="0" w:space="0" w:color="auto"/>
      </w:divBdr>
    </w:div>
    <w:div w:id="893082694">
      <w:bodyDiv w:val="1"/>
      <w:marLeft w:val="0"/>
      <w:marRight w:val="0"/>
      <w:marTop w:val="0"/>
      <w:marBottom w:val="0"/>
      <w:divBdr>
        <w:top w:val="none" w:sz="0" w:space="0" w:color="auto"/>
        <w:left w:val="none" w:sz="0" w:space="0" w:color="auto"/>
        <w:bottom w:val="none" w:sz="0" w:space="0" w:color="auto"/>
        <w:right w:val="none" w:sz="0" w:space="0" w:color="auto"/>
      </w:divBdr>
    </w:div>
    <w:div w:id="893353140">
      <w:bodyDiv w:val="1"/>
      <w:marLeft w:val="0"/>
      <w:marRight w:val="0"/>
      <w:marTop w:val="0"/>
      <w:marBottom w:val="0"/>
      <w:divBdr>
        <w:top w:val="none" w:sz="0" w:space="0" w:color="auto"/>
        <w:left w:val="none" w:sz="0" w:space="0" w:color="auto"/>
        <w:bottom w:val="none" w:sz="0" w:space="0" w:color="auto"/>
        <w:right w:val="none" w:sz="0" w:space="0" w:color="auto"/>
      </w:divBdr>
    </w:div>
    <w:div w:id="910043165">
      <w:bodyDiv w:val="1"/>
      <w:marLeft w:val="0"/>
      <w:marRight w:val="0"/>
      <w:marTop w:val="0"/>
      <w:marBottom w:val="0"/>
      <w:divBdr>
        <w:top w:val="none" w:sz="0" w:space="0" w:color="auto"/>
        <w:left w:val="none" w:sz="0" w:space="0" w:color="auto"/>
        <w:bottom w:val="none" w:sz="0" w:space="0" w:color="auto"/>
        <w:right w:val="none" w:sz="0" w:space="0" w:color="auto"/>
      </w:divBdr>
    </w:div>
    <w:div w:id="927735378">
      <w:bodyDiv w:val="1"/>
      <w:marLeft w:val="0"/>
      <w:marRight w:val="0"/>
      <w:marTop w:val="0"/>
      <w:marBottom w:val="0"/>
      <w:divBdr>
        <w:top w:val="none" w:sz="0" w:space="0" w:color="auto"/>
        <w:left w:val="none" w:sz="0" w:space="0" w:color="auto"/>
        <w:bottom w:val="none" w:sz="0" w:space="0" w:color="auto"/>
        <w:right w:val="none" w:sz="0" w:space="0" w:color="auto"/>
      </w:divBdr>
    </w:div>
    <w:div w:id="938485861">
      <w:bodyDiv w:val="1"/>
      <w:marLeft w:val="0"/>
      <w:marRight w:val="0"/>
      <w:marTop w:val="0"/>
      <w:marBottom w:val="0"/>
      <w:divBdr>
        <w:top w:val="none" w:sz="0" w:space="0" w:color="auto"/>
        <w:left w:val="none" w:sz="0" w:space="0" w:color="auto"/>
        <w:bottom w:val="none" w:sz="0" w:space="0" w:color="auto"/>
        <w:right w:val="none" w:sz="0" w:space="0" w:color="auto"/>
      </w:divBdr>
    </w:div>
    <w:div w:id="993684566">
      <w:bodyDiv w:val="1"/>
      <w:marLeft w:val="0"/>
      <w:marRight w:val="0"/>
      <w:marTop w:val="0"/>
      <w:marBottom w:val="0"/>
      <w:divBdr>
        <w:top w:val="none" w:sz="0" w:space="0" w:color="auto"/>
        <w:left w:val="none" w:sz="0" w:space="0" w:color="auto"/>
        <w:bottom w:val="none" w:sz="0" w:space="0" w:color="auto"/>
        <w:right w:val="none" w:sz="0" w:space="0" w:color="auto"/>
      </w:divBdr>
    </w:div>
    <w:div w:id="1000041044">
      <w:bodyDiv w:val="1"/>
      <w:marLeft w:val="0"/>
      <w:marRight w:val="0"/>
      <w:marTop w:val="0"/>
      <w:marBottom w:val="0"/>
      <w:divBdr>
        <w:top w:val="none" w:sz="0" w:space="0" w:color="auto"/>
        <w:left w:val="none" w:sz="0" w:space="0" w:color="auto"/>
        <w:bottom w:val="none" w:sz="0" w:space="0" w:color="auto"/>
        <w:right w:val="none" w:sz="0" w:space="0" w:color="auto"/>
      </w:divBdr>
    </w:div>
    <w:div w:id="1006711618">
      <w:bodyDiv w:val="1"/>
      <w:marLeft w:val="0"/>
      <w:marRight w:val="0"/>
      <w:marTop w:val="0"/>
      <w:marBottom w:val="0"/>
      <w:divBdr>
        <w:top w:val="none" w:sz="0" w:space="0" w:color="auto"/>
        <w:left w:val="none" w:sz="0" w:space="0" w:color="auto"/>
        <w:bottom w:val="none" w:sz="0" w:space="0" w:color="auto"/>
        <w:right w:val="none" w:sz="0" w:space="0" w:color="auto"/>
      </w:divBdr>
    </w:div>
    <w:div w:id="1009256560">
      <w:bodyDiv w:val="1"/>
      <w:marLeft w:val="0"/>
      <w:marRight w:val="0"/>
      <w:marTop w:val="0"/>
      <w:marBottom w:val="0"/>
      <w:divBdr>
        <w:top w:val="none" w:sz="0" w:space="0" w:color="auto"/>
        <w:left w:val="none" w:sz="0" w:space="0" w:color="auto"/>
        <w:bottom w:val="none" w:sz="0" w:space="0" w:color="auto"/>
        <w:right w:val="none" w:sz="0" w:space="0" w:color="auto"/>
      </w:divBdr>
    </w:div>
    <w:div w:id="1015305265">
      <w:bodyDiv w:val="1"/>
      <w:marLeft w:val="0"/>
      <w:marRight w:val="0"/>
      <w:marTop w:val="0"/>
      <w:marBottom w:val="0"/>
      <w:divBdr>
        <w:top w:val="none" w:sz="0" w:space="0" w:color="auto"/>
        <w:left w:val="none" w:sz="0" w:space="0" w:color="auto"/>
        <w:bottom w:val="none" w:sz="0" w:space="0" w:color="auto"/>
        <w:right w:val="none" w:sz="0" w:space="0" w:color="auto"/>
      </w:divBdr>
    </w:div>
    <w:div w:id="1029453208">
      <w:bodyDiv w:val="1"/>
      <w:marLeft w:val="0"/>
      <w:marRight w:val="0"/>
      <w:marTop w:val="0"/>
      <w:marBottom w:val="0"/>
      <w:divBdr>
        <w:top w:val="none" w:sz="0" w:space="0" w:color="auto"/>
        <w:left w:val="none" w:sz="0" w:space="0" w:color="auto"/>
        <w:bottom w:val="none" w:sz="0" w:space="0" w:color="auto"/>
        <w:right w:val="none" w:sz="0" w:space="0" w:color="auto"/>
      </w:divBdr>
    </w:div>
    <w:div w:id="1037512548">
      <w:bodyDiv w:val="1"/>
      <w:marLeft w:val="0"/>
      <w:marRight w:val="0"/>
      <w:marTop w:val="0"/>
      <w:marBottom w:val="0"/>
      <w:divBdr>
        <w:top w:val="none" w:sz="0" w:space="0" w:color="auto"/>
        <w:left w:val="none" w:sz="0" w:space="0" w:color="auto"/>
        <w:bottom w:val="none" w:sz="0" w:space="0" w:color="auto"/>
        <w:right w:val="none" w:sz="0" w:space="0" w:color="auto"/>
      </w:divBdr>
    </w:div>
    <w:div w:id="1049838240">
      <w:bodyDiv w:val="1"/>
      <w:marLeft w:val="0"/>
      <w:marRight w:val="0"/>
      <w:marTop w:val="0"/>
      <w:marBottom w:val="0"/>
      <w:divBdr>
        <w:top w:val="none" w:sz="0" w:space="0" w:color="auto"/>
        <w:left w:val="none" w:sz="0" w:space="0" w:color="auto"/>
        <w:bottom w:val="none" w:sz="0" w:space="0" w:color="auto"/>
        <w:right w:val="none" w:sz="0" w:space="0" w:color="auto"/>
      </w:divBdr>
    </w:div>
    <w:div w:id="1051148332">
      <w:bodyDiv w:val="1"/>
      <w:marLeft w:val="0"/>
      <w:marRight w:val="0"/>
      <w:marTop w:val="0"/>
      <w:marBottom w:val="0"/>
      <w:divBdr>
        <w:top w:val="none" w:sz="0" w:space="0" w:color="auto"/>
        <w:left w:val="none" w:sz="0" w:space="0" w:color="auto"/>
        <w:bottom w:val="none" w:sz="0" w:space="0" w:color="auto"/>
        <w:right w:val="none" w:sz="0" w:space="0" w:color="auto"/>
      </w:divBdr>
    </w:div>
    <w:div w:id="1055280900">
      <w:bodyDiv w:val="1"/>
      <w:marLeft w:val="0"/>
      <w:marRight w:val="0"/>
      <w:marTop w:val="0"/>
      <w:marBottom w:val="0"/>
      <w:divBdr>
        <w:top w:val="none" w:sz="0" w:space="0" w:color="auto"/>
        <w:left w:val="none" w:sz="0" w:space="0" w:color="auto"/>
        <w:bottom w:val="none" w:sz="0" w:space="0" w:color="auto"/>
        <w:right w:val="none" w:sz="0" w:space="0" w:color="auto"/>
      </w:divBdr>
    </w:div>
    <w:div w:id="1093361692">
      <w:bodyDiv w:val="1"/>
      <w:marLeft w:val="0"/>
      <w:marRight w:val="0"/>
      <w:marTop w:val="0"/>
      <w:marBottom w:val="0"/>
      <w:divBdr>
        <w:top w:val="none" w:sz="0" w:space="0" w:color="auto"/>
        <w:left w:val="none" w:sz="0" w:space="0" w:color="auto"/>
        <w:bottom w:val="none" w:sz="0" w:space="0" w:color="auto"/>
        <w:right w:val="none" w:sz="0" w:space="0" w:color="auto"/>
      </w:divBdr>
    </w:div>
    <w:div w:id="1106388722">
      <w:bodyDiv w:val="1"/>
      <w:marLeft w:val="0"/>
      <w:marRight w:val="0"/>
      <w:marTop w:val="0"/>
      <w:marBottom w:val="0"/>
      <w:divBdr>
        <w:top w:val="none" w:sz="0" w:space="0" w:color="auto"/>
        <w:left w:val="none" w:sz="0" w:space="0" w:color="auto"/>
        <w:bottom w:val="none" w:sz="0" w:space="0" w:color="auto"/>
        <w:right w:val="none" w:sz="0" w:space="0" w:color="auto"/>
      </w:divBdr>
    </w:div>
    <w:div w:id="1138454565">
      <w:bodyDiv w:val="1"/>
      <w:marLeft w:val="0"/>
      <w:marRight w:val="0"/>
      <w:marTop w:val="0"/>
      <w:marBottom w:val="0"/>
      <w:divBdr>
        <w:top w:val="none" w:sz="0" w:space="0" w:color="auto"/>
        <w:left w:val="none" w:sz="0" w:space="0" w:color="auto"/>
        <w:bottom w:val="none" w:sz="0" w:space="0" w:color="auto"/>
        <w:right w:val="none" w:sz="0" w:space="0" w:color="auto"/>
      </w:divBdr>
    </w:div>
    <w:div w:id="1150639143">
      <w:bodyDiv w:val="1"/>
      <w:marLeft w:val="0"/>
      <w:marRight w:val="0"/>
      <w:marTop w:val="0"/>
      <w:marBottom w:val="0"/>
      <w:divBdr>
        <w:top w:val="none" w:sz="0" w:space="0" w:color="auto"/>
        <w:left w:val="none" w:sz="0" w:space="0" w:color="auto"/>
        <w:bottom w:val="none" w:sz="0" w:space="0" w:color="auto"/>
        <w:right w:val="none" w:sz="0" w:space="0" w:color="auto"/>
      </w:divBdr>
    </w:div>
    <w:div w:id="1160539922">
      <w:bodyDiv w:val="1"/>
      <w:marLeft w:val="0"/>
      <w:marRight w:val="0"/>
      <w:marTop w:val="0"/>
      <w:marBottom w:val="0"/>
      <w:divBdr>
        <w:top w:val="none" w:sz="0" w:space="0" w:color="auto"/>
        <w:left w:val="none" w:sz="0" w:space="0" w:color="auto"/>
        <w:bottom w:val="none" w:sz="0" w:space="0" w:color="auto"/>
        <w:right w:val="none" w:sz="0" w:space="0" w:color="auto"/>
      </w:divBdr>
    </w:div>
    <w:div w:id="1163353444">
      <w:bodyDiv w:val="1"/>
      <w:marLeft w:val="0"/>
      <w:marRight w:val="0"/>
      <w:marTop w:val="0"/>
      <w:marBottom w:val="0"/>
      <w:divBdr>
        <w:top w:val="none" w:sz="0" w:space="0" w:color="auto"/>
        <w:left w:val="none" w:sz="0" w:space="0" w:color="auto"/>
        <w:bottom w:val="none" w:sz="0" w:space="0" w:color="auto"/>
        <w:right w:val="none" w:sz="0" w:space="0" w:color="auto"/>
      </w:divBdr>
    </w:div>
    <w:div w:id="1172451023">
      <w:bodyDiv w:val="1"/>
      <w:marLeft w:val="0"/>
      <w:marRight w:val="0"/>
      <w:marTop w:val="0"/>
      <w:marBottom w:val="0"/>
      <w:divBdr>
        <w:top w:val="none" w:sz="0" w:space="0" w:color="auto"/>
        <w:left w:val="none" w:sz="0" w:space="0" w:color="auto"/>
        <w:bottom w:val="none" w:sz="0" w:space="0" w:color="auto"/>
        <w:right w:val="none" w:sz="0" w:space="0" w:color="auto"/>
      </w:divBdr>
    </w:div>
    <w:div w:id="1194268744">
      <w:bodyDiv w:val="1"/>
      <w:marLeft w:val="0"/>
      <w:marRight w:val="0"/>
      <w:marTop w:val="0"/>
      <w:marBottom w:val="0"/>
      <w:divBdr>
        <w:top w:val="none" w:sz="0" w:space="0" w:color="auto"/>
        <w:left w:val="none" w:sz="0" w:space="0" w:color="auto"/>
        <w:bottom w:val="none" w:sz="0" w:space="0" w:color="auto"/>
        <w:right w:val="none" w:sz="0" w:space="0" w:color="auto"/>
      </w:divBdr>
    </w:div>
    <w:div w:id="1200434056">
      <w:bodyDiv w:val="1"/>
      <w:marLeft w:val="0"/>
      <w:marRight w:val="0"/>
      <w:marTop w:val="0"/>
      <w:marBottom w:val="0"/>
      <w:divBdr>
        <w:top w:val="none" w:sz="0" w:space="0" w:color="auto"/>
        <w:left w:val="none" w:sz="0" w:space="0" w:color="auto"/>
        <w:bottom w:val="none" w:sz="0" w:space="0" w:color="auto"/>
        <w:right w:val="none" w:sz="0" w:space="0" w:color="auto"/>
      </w:divBdr>
    </w:div>
    <w:div w:id="1204564720">
      <w:bodyDiv w:val="1"/>
      <w:marLeft w:val="0"/>
      <w:marRight w:val="0"/>
      <w:marTop w:val="0"/>
      <w:marBottom w:val="0"/>
      <w:divBdr>
        <w:top w:val="none" w:sz="0" w:space="0" w:color="auto"/>
        <w:left w:val="none" w:sz="0" w:space="0" w:color="auto"/>
        <w:bottom w:val="none" w:sz="0" w:space="0" w:color="auto"/>
        <w:right w:val="none" w:sz="0" w:space="0" w:color="auto"/>
      </w:divBdr>
    </w:div>
    <w:div w:id="1204905215">
      <w:bodyDiv w:val="1"/>
      <w:marLeft w:val="0"/>
      <w:marRight w:val="0"/>
      <w:marTop w:val="0"/>
      <w:marBottom w:val="0"/>
      <w:divBdr>
        <w:top w:val="none" w:sz="0" w:space="0" w:color="auto"/>
        <w:left w:val="none" w:sz="0" w:space="0" w:color="auto"/>
        <w:bottom w:val="none" w:sz="0" w:space="0" w:color="auto"/>
        <w:right w:val="none" w:sz="0" w:space="0" w:color="auto"/>
      </w:divBdr>
    </w:div>
    <w:div w:id="1213880712">
      <w:bodyDiv w:val="1"/>
      <w:marLeft w:val="0"/>
      <w:marRight w:val="0"/>
      <w:marTop w:val="0"/>
      <w:marBottom w:val="0"/>
      <w:divBdr>
        <w:top w:val="none" w:sz="0" w:space="0" w:color="auto"/>
        <w:left w:val="none" w:sz="0" w:space="0" w:color="auto"/>
        <w:bottom w:val="none" w:sz="0" w:space="0" w:color="auto"/>
        <w:right w:val="none" w:sz="0" w:space="0" w:color="auto"/>
      </w:divBdr>
      <w:divsChild>
        <w:div w:id="575090967">
          <w:marLeft w:val="0"/>
          <w:marRight w:val="0"/>
          <w:marTop w:val="0"/>
          <w:marBottom w:val="0"/>
          <w:divBdr>
            <w:top w:val="none" w:sz="0" w:space="0" w:color="auto"/>
            <w:left w:val="none" w:sz="0" w:space="0" w:color="auto"/>
            <w:bottom w:val="none" w:sz="0" w:space="0" w:color="auto"/>
            <w:right w:val="none" w:sz="0" w:space="0" w:color="auto"/>
          </w:divBdr>
          <w:divsChild>
            <w:div w:id="945962773">
              <w:marLeft w:val="0"/>
              <w:marRight w:val="0"/>
              <w:marTop w:val="0"/>
              <w:marBottom w:val="0"/>
              <w:divBdr>
                <w:top w:val="none" w:sz="0" w:space="0" w:color="auto"/>
                <w:left w:val="none" w:sz="0" w:space="0" w:color="auto"/>
                <w:bottom w:val="none" w:sz="0" w:space="0" w:color="auto"/>
                <w:right w:val="none" w:sz="0" w:space="0" w:color="auto"/>
              </w:divBdr>
              <w:divsChild>
                <w:div w:id="1534267318">
                  <w:marLeft w:val="0"/>
                  <w:marRight w:val="0"/>
                  <w:marTop w:val="0"/>
                  <w:marBottom w:val="0"/>
                  <w:divBdr>
                    <w:top w:val="none" w:sz="0" w:space="0" w:color="auto"/>
                    <w:left w:val="none" w:sz="0" w:space="0" w:color="auto"/>
                    <w:bottom w:val="none" w:sz="0" w:space="0" w:color="auto"/>
                    <w:right w:val="none" w:sz="0" w:space="0" w:color="auto"/>
                  </w:divBdr>
                  <w:divsChild>
                    <w:div w:id="1043823497">
                      <w:marLeft w:val="0"/>
                      <w:marRight w:val="0"/>
                      <w:marTop w:val="0"/>
                      <w:marBottom w:val="0"/>
                      <w:divBdr>
                        <w:top w:val="none" w:sz="0" w:space="0" w:color="auto"/>
                        <w:left w:val="none" w:sz="0" w:space="0" w:color="auto"/>
                        <w:bottom w:val="none" w:sz="0" w:space="0" w:color="auto"/>
                        <w:right w:val="none" w:sz="0" w:space="0" w:color="auto"/>
                      </w:divBdr>
                      <w:divsChild>
                        <w:div w:id="56438732">
                          <w:marLeft w:val="0"/>
                          <w:marRight w:val="0"/>
                          <w:marTop w:val="0"/>
                          <w:marBottom w:val="0"/>
                          <w:divBdr>
                            <w:top w:val="none" w:sz="0" w:space="0" w:color="auto"/>
                            <w:left w:val="none" w:sz="0" w:space="0" w:color="auto"/>
                            <w:bottom w:val="none" w:sz="0" w:space="0" w:color="auto"/>
                            <w:right w:val="none" w:sz="0" w:space="0" w:color="auto"/>
                          </w:divBdr>
                          <w:divsChild>
                            <w:div w:id="1629697291">
                              <w:marLeft w:val="0"/>
                              <w:marRight w:val="0"/>
                              <w:marTop w:val="0"/>
                              <w:marBottom w:val="0"/>
                              <w:divBdr>
                                <w:top w:val="none" w:sz="0" w:space="0" w:color="auto"/>
                                <w:left w:val="none" w:sz="0" w:space="0" w:color="auto"/>
                                <w:bottom w:val="none" w:sz="0" w:space="0" w:color="auto"/>
                                <w:right w:val="none" w:sz="0" w:space="0" w:color="auto"/>
                              </w:divBdr>
                              <w:divsChild>
                                <w:div w:id="636254909">
                                  <w:marLeft w:val="0"/>
                                  <w:marRight w:val="0"/>
                                  <w:marTop w:val="0"/>
                                  <w:marBottom w:val="0"/>
                                  <w:divBdr>
                                    <w:top w:val="none" w:sz="0" w:space="0" w:color="auto"/>
                                    <w:left w:val="none" w:sz="0" w:space="0" w:color="auto"/>
                                    <w:bottom w:val="none" w:sz="0" w:space="0" w:color="auto"/>
                                    <w:right w:val="none" w:sz="0" w:space="0" w:color="auto"/>
                                  </w:divBdr>
                                  <w:divsChild>
                                    <w:div w:id="991174119">
                                      <w:marLeft w:val="0"/>
                                      <w:marRight w:val="0"/>
                                      <w:marTop w:val="0"/>
                                      <w:marBottom w:val="0"/>
                                      <w:divBdr>
                                        <w:top w:val="none" w:sz="0" w:space="0" w:color="auto"/>
                                        <w:left w:val="none" w:sz="0" w:space="0" w:color="auto"/>
                                        <w:bottom w:val="none" w:sz="0" w:space="0" w:color="auto"/>
                                        <w:right w:val="none" w:sz="0" w:space="0" w:color="auto"/>
                                      </w:divBdr>
                                      <w:divsChild>
                                        <w:div w:id="24062226">
                                          <w:marLeft w:val="0"/>
                                          <w:marRight w:val="0"/>
                                          <w:marTop w:val="0"/>
                                          <w:marBottom w:val="0"/>
                                          <w:divBdr>
                                            <w:top w:val="none" w:sz="0" w:space="0" w:color="auto"/>
                                            <w:left w:val="none" w:sz="0" w:space="0" w:color="auto"/>
                                            <w:bottom w:val="none" w:sz="0" w:space="0" w:color="auto"/>
                                            <w:right w:val="none" w:sz="0" w:space="0" w:color="auto"/>
                                          </w:divBdr>
                                          <w:divsChild>
                                            <w:div w:id="1626695063">
                                              <w:marLeft w:val="0"/>
                                              <w:marRight w:val="0"/>
                                              <w:marTop w:val="0"/>
                                              <w:marBottom w:val="0"/>
                                              <w:divBdr>
                                                <w:top w:val="none" w:sz="0" w:space="0" w:color="auto"/>
                                                <w:left w:val="none" w:sz="0" w:space="0" w:color="auto"/>
                                                <w:bottom w:val="none" w:sz="0" w:space="0" w:color="auto"/>
                                                <w:right w:val="none" w:sz="0" w:space="0" w:color="auto"/>
                                              </w:divBdr>
                                              <w:divsChild>
                                                <w:div w:id="331689916">
                                                  <w:marLeft w:val="0"/>
                                                  <w:marRight w:val="0"/>
                                                  <w:marTop w:val="0"/>
                                                  <w:marBottom w:val="0"/>
                                                  <w:divBdr>
                                                    <w:top w:val="none" w:sz="0" w:space="0" w:color="auto"/>
                                                    <w:left w:val="none" w:sz="0" w:space="0" w:color="auto"/>
                                                    <w:bottom w:val="none" w:sz="0" w:space="0" w:color="auto"/>
                                                    <w:right w:val="none" w:sz="0" w:space="0" w:color="auto"/>
                                                  </w:divBdr>
                                                  <w:divsChild>
                                                    <w:div w:id="74692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5530102">
      <w:bodyDiv w:val="1"/>
      <w:marLeft w:val="0"/>
      <w:marRight w:val="0"/>
      <w:marTop w:val="0"/>
      <w:marBottom w:val="0"/>
      <w:divBdr>
        <w:top w:val="none" w:sz="0" w:space="0" w:color="auto"/>
        <w:left w:val="none" w:sz="0" w:space="0" w:color="auto"/>
        <w:bottom w:val="none" w:sz="0" w:space="0" w:color="auto"/>
        <w:right w:val="none" w:sz="0" w:space="0" w:color="auto"/>
      </w:divBdr>
      <w:divsChild>
        <w:div w:id="1963294484">
          <w:marLeft w:val="0"/>
          <w:marRight w:val="0"/>
          <w:marTop w:val="0"/>
          <w:marBottom w:val="0"/>
          <w:divBdr>
            <w:top w:val="none" w:sz="0" w:space="0" w:color="auto"/>
            <w:left w:val="none" w:sz="0" w:space="0" w:color="auto"/>
            <w:bottom w:val="none" w:sz="0" w:space="0" w:color="auto"/>
            <w:right w:val="none" w:sz="0" w:space="0" w:color="auto"/>
          </w:divBdr>
          <w:divsChild>
            <w:div w:id="1063258439">
              <w:marLeft w:val="0"/>
              <w:marRight w:val="0"/>
              <w:marTop w:val="0"/>
              <w:marBottom w:val="0"/>
              <w:divBdr>
                <w:top w:val="none" w:sz="0" w:space="0" w:color="auto"/>
                <w:left w:val="none" w:sz="0" w:space="0" w:color="auto"/>
                <w:bottom w:val="none" w:sz="0" w:space="0" w:color="auto"/>
                <w:right w:val="none" w:sz="0" w:space="0" w:color="auto"/>
              </w:divBdr>
              <w:divsChild>
                <w:div w:id="347340952">
                  <w:marLeft w:val="0"/>
                  <w:marRight w:val="0"/>
                  <w:marTop w:val="0"/>
                  <w:marBottom w:val="0"/>
                  <w:divBdr>
                    <w:top w:val="none" w:sz="0" w:space="0" w:color="auto"/>
                    <w:left w:val="none" w:sz="0" w:space="0" w:color="auto"/>
                    <w:bottom w:val="none" w:sz="0" w:space="0" w:color="auto"/>
                    <w:right w:val="none" w:sz="0" w:space="0" w:color="auto"/>
                  </w:divBdr>
                  <w:divsChild>
                    <w:div w:id="40252563">
                      <w:marLeft w:val="0"/>
                      <w:marRight w:val="0"/>
                      <w:marTop w:val="0"/>
                      <w:marBottom w:val="0"/>
                      <w:divBdr>
                        <w:top w:val="none" w:sz="0" w:space="0" w:color="auto"/>
                        <w:left w:val="none" w:sz="0" w:space="0" w:color="auto"/>
                        <w:bottom w:val="none" w:sz="0" w:space="0" w:color="auto"/>
                        <w:right w:val="none" w:sz="0" w:space="0" w:color="auto"/>
                      </w:divBdr>
                      <w:divsChild>
                        <w:div w:id="1454669389">
                          <w:marLeft w:val="0"/>
                          <w:marRight w:val="0"/>
                          <w:marTop w:val="0"/>
                          <w:marBottom w:val="0"/>
                          <w:divBdr>
                            <w:top w:val="none" w:sz="0" w:space="0" w:color="auto"/>
                            <w:left w:val="none" w:sz="0" w:space="0" w:color="auto"/>
                            <w:bottom w:val="none" w:sz="0" w:space="0" w:color="auto"/>
                            <w:right w:val="none" w:sz="0" w:space="0" w:color="auto"/>
                          </w:divBdr>
                          <w:divsChild>
                            <w:div w:id="1266574412">
                              <w:marLeft w:val="0"/>
                              <w:marRight w:val="0"/>
                              <w:marTop w:val="0"/>
                              <w:marBottom w:val="0"/>
                              <w:divBdr>
                                <w:top w:val="none" w:sz="0" w:space="0" w:color="auto"/>
                                <w:left w:val="none" w:sz="0" w:space="0" w:color="auto"/>
                                <w:bottom w:val="none" w:sz="0" w:space="0" w:color="auto"/>
                                <w:right w:val="none" w:sz="0" w:space="0" w:color="auto"/>
                              </w:divBdr>
                              <w:divsChild>
                                <w:div w:id="1472166068">
                                  <w:marLeft w:val="0"/>
                                  <w:marRight w:val="0"/>
                                  <w:marTop w:val="0"/>
                                  <w:marBottom w:val="0"/>
                                  <w:divBdr>
                                    <w:top w:val="none" w:sz="0" w:space="0" w:color="auto"/>
                                    <w:left w:val="none" w:sz="0" w:space="0" w:color="auto"/>
                                    <w:bottom w:val="none" w:sz="0" w:space="0" w:color="auto"/>
                                    <w:right w:val="none" w:sz="0" w:space="0" w:color="auto"/>
                                  </w:divBdr>
                                  <w:divsChild>
                                    <w:div w:id="2098208942">
                                      <w:marLeft w:val="0"/>
                                      <w:marRight w:val="0"/>
                                      <w:marTop w:val="0"/>
                                      <w:marBottom w:val="0"/>
                                      <w:divBdr>
                                        <w:top w:val="none" w:sz="0" w:space="0" w:color="auto"/>
                                        <w:left w:val="none" w:sz="0" w:space="0" w:color="auto"/>
                                        <w:bottom w:val="none" w:sz="0" w:space="0" w:color="auto"/>
                                        <w:right w:val="none" w:sz="0" w:space="0" w:color="auto"/>
                                      </w:divBdr>
                                      <w:divsChild>
                                        <w:div w:id="1917662445">
                                          <w:marLeft w:val="0"/>
                                          <w:marRight w:val="0"/>
                                          <w:marTop w:val="0"/>
                                          <w:marBottom w:val="0"/>
                                          <w:divBdr>
                                            <w:top w:val="none" w:sz="0" w:space="0" w:color="auto"/>
                                            <w:left w:val="none" w:sz="0" w:space="0" w:color="auto"/>
                                            <w:bottom w:val="none" w:sz="0" w:space="0" w:color="auto"/>
                                            <w:right w:val="none" w:sz="0" w:space="0" w:color="auto"/>
                                          </w:divBdr>
                                          <w:divsChild>
                                            <w:div w:id="2115125339">
                                              <w:marLeft w:val="0"/>
                                              <w:marRight w:val="0"/>
                                              <w:marTop w:val="0"/>
                                              <w:marBottom w:val="0"/>
                                              <w:divBdr>
                                                <w:top w:val="none" w:sz="0" w:space="0" w:color="auto"/>
                                                <w:left w:val="none" w:sz="0" w:space="0" w:color="auto"/>
                                                <w:bottom w:val="none" w:sz="0" w:space="0" w:color="auto"/>
                                                <w:right w:val="none" w:sz="0" w:space="0" w:color="auto"/>
                                              </w:divBdr>
                                              <w:divsChild>
                                                <w:div w:id="814376460">
                                                  <w:marLeft w:val="0"/>
                                                  <w:marRight w:val="0"/>
                                                  <w:marTop w:val="0"/>
                                                  <w:marBottom w:val="0"/>
                                                  <w:divBdr>
                                                    <w:top w:val="none" w:sz="0" w:space="0" w:color="auto"/>
                                                    <w:left w:val="none" w:sz="0" w:space="0" w:color="auto"/>
                                                    <w:bottom w:val="none" w:sz="0" w:space="0" w:color="auto"/>
                                                    <w:right w:val="none" w:sz="0" w:space="0" w:color="auto"/>
                                                  </w:divBdr>
                                                  <w:divsChild>
                                                    <w:div w:id="25771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9754565">
      <w:bodyDiv w:val="1"/>
      <w:marLeft w:val="0"/>
      <w:marRight w:val="0"/>
      <w:marTop w:val="0"/>
      <w:marBottom w:val="0"/>
      <w:divBdr>
        <w:top w:val="none" w:sz="0" w:space="0" w:color="auto"/>
        <w:left w:val="none" w:sz="0" w:space="0" w:color="auto"/>
        <w:bottom w:val="none" w:sz="0" w:space="0" w:color="auto"/>
        <w:right w:val="none" w:sz="0" w:space="0" w:color="auto"/>
      </w:divBdr>
    </w:div>
    <w:div w:id="1278103391">
      <w:bodyDiv w:val="1"/>
      <w:marLeft w:val="0"/>
      <w:marRight w:val="0"/>
      <w:marTop w:val="0"/>
      <w:marBottom w:val="0"/>
      <w:divBdr>
        <w:top w:val="none" w:sz="0" w:space="0" w:color="auto"/>
        <w:left w:val="none" w:sz="0" w:space="0" w:color="auto"/>
        <w:bottom w:val="none" w:sz="0" w:space="0" w:color="auto"/>
        <w:right w:val="none" w:sz="0" w:space="0" w:color="auto"/>
      </w:divBdr>
    </w:div>
    <w:div w:id="1279753809">
      <w:bodyDiv w:val="1"/>
      <w:marLeft w:val="0"/>
      <w:marRight w:val="0"/>
      <w:marTop w:val="0"/>
      <w:marBottom w:val="0"/>
      <w:divBdr>
        <w:top w:val="none" w:sz="0" w:space="0" w:color="auto"/>
        <w:left w:val="none" w:sz="0" w:space="0" w:color="auto"/>
        <w:bottom w:val="none" w:sz="0" w:space="0" w:color="auto"/>
        <w:right w:val="none" w:sz="0" w:space="0" w:color="auto"/>
      </w:divBdr>
      <w:divsChild>
        <w:div w:id="1309823410">
          <w:marLeft w:val="0"/>
          <w:marRight w:val="0"/>
          <w:marTop w:val="0"/>
          <w:marBottom w:val="0"/>
          <w:divBdr>
            <w:top w:val="none" w:sz="0" w:space="0" w:color="auto"/>
            <w:left w:val="none" w:sz="0" w:space="0" w:color="auto"/>
            <w:bottom w:val="none" w:sz="0" w:space="0" w:color="auto"/>
            <w:right w:val="none" w:sz="0" w:space="0" w:color="auto"/>
          </w:divBdr>
          <w:divsChild>
            <w:div w:id="1417019537">
              <w:marLeft w:val="0"/>
              <w:marRight w:val="0"/>
              <w:marTop w:val="0"/>
              <w:marBottom w:val="0"/>
              <w:divBdr>
                <w:top w:val="none" w:sz="0" w:space="0" w:color="auto"/>
                <w:left w:val="none" w:sz="0" w:space="0" w:color="auto"/>
                <w:bottom w:val="none" w:sz="0" w:space="0" w:color="auto"/>
                <w:right w:val="none" w:sz="0" w:space="0" w:color="auto"/>
              </w:divBdr>
              <w:divsChild>
                <w:div w:id="1457605286">
                  <w:marLeft w:val="0"/>
                  <w:marRight w:val="0"/>
                  <w:marTop w:val="0"/>
                  <w:marBottom w:val="0"/>
                  <w:divBdr>
                    <w:top w:val="none" w:sz="0" w:space="0" w:color="auto"/>
                    <w:left w:val="none" w:sz="0" w:space="0" w:color="auto"/>
                    <w:bottom w:val="none" w:sz="0" w:space="0" w:color="auto"/>
                    <w:right w:val="none" w:sz="0" w:space="0" w:color="auto"/>
                  </w:divBdr>
                  <w:divsChild>
                    <w:div w:id="1054236024">
                      <w:marLeft w:val="0"/>
                      <w:marRight w:val="0"/>
                      <w:marTop w:val="0"/>
                      <w:marBottom w:val="0"/>
                      <w:divBdr>
                        <w:top w:val="none" w:sz="0" w:space="0" w:color="auto"/>
                        <w:left w:val="none" w:sz="0" w:space="0" w:color="auto"/>
                        <w:bottom w:val="none" w:sz="0" w:space="0" w:color="auto"/>
                        <w:right w:val="none" w:sz="0" w:space="0" w:color="auto"/>
                      </w:divBdr>
                      <w:divsChild>
                        <w:div w:id="1361668485">
                          <w:marLeft w:val="0"/>
                          <w:marRight w:val="0"/>
                          <w:marTop w:val="0"/>
                          <w:marBottom w:val="0"/>
                          <w:divBdr>
                            <w:top w:val="none" w:sz="0" w:space="0" w:color="auto"/>
                            <w:left w:val="none" w:sz="0" w:space="0" w:color="auto"/>
                            <w:bottom w:val="none" w:sz="0" w:space="0" w:color="auto"/>
                            <w:right w:val="none" w:sz="0" w:space="0" w:color="auto"/>
                          </w:divBdr>
                          <w:divsChild>
                            <w:div w:id="81343757">
                              <w:marLeft w:val="0"/>
                              <w:marRight w:val="0"/>
                              <w:marTop w:val="0"/>
                              <w:marBottom w:val="0"/>
                              <w:divBdr>
                                <w:top w:val="none" w:sz="0" w:space="0" w:color="auto"/>
                                <w:left w:val="none" w:sz="0" w:space="0" w:color="auto"/>
                                <w:bottom w:val="none" w:sz="0" w:space="0" w:color="auto"/>
                                <w:right w:val="none" w:sz="0" w:space="0" w:color="auto"/>
                              </w:divBdr>
                              <w:divsChild>
                                <w:div w:id="1564874580">
                                  <w:marLeft w:val="0"/>
                                  <w:marRight w:val="0"/>
                                  <w:marTop w:val="0"/>
                                  <w:marBottom w:val="0"/>
                                  <w:divBdr>
                                    <w:top w:val="none" w:sz="0" w:space="0" w:color="auto"/>
                                    <w:left w:val="none" w:sz="0" w:space="0" w:color="auto"/>
                                    <w:bottom w:val="none" w:sz="0" w:space="0" w:color="auto"/>
                                    <w:right w:val="none" w:sz="0" w:space="0" w:color="auto"/>
                                  </w:divBdr>
                                  <w:divsChild>
                                    <w:div w:id="700126839">
                                      <w:marLeft w:val="0"/>
                                      <w:marRight w:val="0"/>
                                      <w:marTop w:val="0"/>
                                      <w:marBottom w:val="0"/>
                                      <w:divBdr>
                                        <w:top w:val="none" w:sz="0" w:space="0" w:color="auto"/>
                                        <w:left w:val="none" w:sz="0" w:space="0" w:color="auto"/>
                                        <w:bottom w:val="none" w:sz="0" w:space="0" w:color="auto"/>
                                        <w:right w:val="none" w:sz="0" w:space="0" w:color="auto"/>
                                      </w:divBdr>
                                      <w:divsChild>
                                        <w:div w:id="1290238472">
                                          <w:marLeft w:val="0"/>
                                          <w:marRight w:val="0"/>
                                          <w:marTop w:val="0"/>
                                          <w:marBottom w:val="0"/>
                                          <w:divBdr>
                                            <w:top w:val="none" w:sz="0" w:space="0" w:color="auto"/>
                                            <w:left w:val="none" w:sz="0" w:space="0" w:color="auto"/>
                                            <w:bottom w:val="none" w:sz="0" w:space="0" w:color="auto"/>
                                            <w:right w:val="none" w:sz="0" w:space="0" w:color="auto"/>
                                          </w:divBdr>
                                          <w:divsChild>
                                            <w:div w:id="1072391607">
                                              <w:marLeft w:val="0"/>
                                              <w:marRight w:val="0"/>
                                              <w:marTop w:val="0"/>
                                              <w:marBottom w:val="0"/>
                                              <w:divBdr>
                                                <w:top w:val="none" w:sz="0" w:space="0" w:color="auto"/>
                                                <w:left w:val="none" w:sz="0" w:space="0" w:color="auto"/>
                                                <w:bottom w:val="none" w:sz="0" w:space="0" w:color="auto"/>
                                                <w:right w:val="none" w:sz="0" w:space="0" w:color="auto"/>
                                              </w:divBdr>
                                              <w:divsChild>
                                                <w:div w:id="116534267">
                                                  <w:marLeft w:val="0"/>
                                                  <w:marRight w:val="0"/>
                                                  <w:marTop w:val="0"/>
                                                  <w:marBottom w:val="0"/>
                                                  <w:divBdr>
                                                    <w:top w:val="none" w:sz="0" w:space="0" w:color="auto"/>
                                                    <w:left w:val="none" w:sz="0" w:space="0" w:color="auto"/>
                                                    <w:bottom w:val="none" w:sz="0" w:space="0" w:color="auto"/>
                                                    <w:right w:val="none" w:sz="0" w:space="0" w:color="auto"/>
                                                  </w:divBdr>
                                                  <w:divsChild>
                                                    <w:div w:id="156329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1183479">
      <w:bodyDiv w:val="1"/>
      <w:marLeft w:val="0"/>
      <w:marRight w:val="0"/>
      <w:marTop w:val="0"/>
      <w:marBottom w:val="0"/>
      <w:divBdr>
        <w:top w:val="none" w:sz="0" w:space="0" w:color="auto"/>
        <w:left w:val="none" w:sz="0" w:space="0" w:color="auto"/>
        <w:bottom w:val="none" w:sz="0" w:space="0" w:color="auto"/>
        <w:right w:val="none" w:sz="0" w:space="0" w:color="auto"/>
      </w:divBdr>
    </w:div>
    <w:div w:id="1301766448">
      <w:bodyDiv w:val="1"/>
      <w:marLeft w:val="0"/>
      <w:marRight w:val="0"/>
      <w:marTop w:val="0"/>
      <w:marBottom w:val="0"/>
      <w:divBdr>
        <w:top w:val="none" w:sz="0" w:space="0" w:color="auto"/>
        <w:left w:val="none" w:sz="0" w:space="0" w:color="auto"/>
        <w:bottom w:val="none" w:sz="0" w:space="0" w:color="auto"/>
        <w:right w:val="none" w:sz="0" w:space="0" w:color="auto"/>
      </w:divBdr>
    </w:div>
    <w:div w:id="1306348552">
      <w:bodyDiv w:val="1"/>
      <w:marLeft w:val="0"/>
      <w:marRight w:val="0"/>
      <w:marTop w:val="0"/>
      <w:marBottom w:val="0"/>
      <w:divBdr>
        <w:top w:val="none" w:sz="0" w:space="0" w:color="auto"/>
        <w:left w:val="none" w:sz="0" w:space="0" w:color="auto"/>
        <w:bottom w:val="none" w:sz="0" w:space="0" w:color="auto"/>
        <w:right w:val="none" w:sz="0" w:space="0" w:color="auto"/>
      </w:divBdr>
    </w:div>
    <w:div w:id="1307466416">
      <w:bodyDiv w:val="1"/>
      <w:marLeft w:val="0"/>
      <w:marRight w:val="0"/>
      <w:marTop w:val="0"/>
      <w:marBottom w:val="0"/>
      <w:divBdr>
        <w:top w:val="none" w:sz="0" w:space="0" w:color="auto"/>
        <w:left w:val="none" w:sz="0" w:space="0" w:color="auto"/>
        <w:bottom w:val="none" w:sz="0" w:space="0" w:color="auto"/>
        <w:right w:val="none" w:sz="0" w:space="0" w:color="auto"/>
      </w:divBdr>
    </w:div>
    <w:div w:id="1314333086">
      <w:bodyDiv w:val="1"/>
      <w:marLeft w:val="0"/>
      <w:marRight w:val="0"/>
      <w:marTop w:val="0"/>
      <w:marBottom w:val="0"/>
      <w:divBdr>
        <w:top w:val="none" w:sz="0" w:space="0" w:color="auto"/>
        <w:left w:val="none" w:sz="0" w:space="0" w:color="auto"/>
        <w:bottom w:val="none" w:sz="0" w:space="0" w:color="auto"/>
        <w:right w:val="none" w:sz="0" w:space="0" w:color="auto"/>
      </w:divBdr>
    </w:div>
    <w:div w:id="1337152674">
      <w:bodyDiv w:val="1"/>
      <w:marLeft w:val="0"/>
      <w:marRight w:val="0"/>
      <w:marTop w:val="0"/>
      <w:marBottom w:val="0"/>
      <w:divBdr>
        <w:top w:val="none" w:sz="0" w:space="0" w:color="auto"/>
        <w:left w:val="none" w:sz="0" w:space="0" w:color="auto"/>
        <w:bottom w:val="none" w:sz="0" w:space="0" w:color="auto"/>
        <w:right w:val="none" w:sz="0" w:space="0" w:color="auto"/>
      </w:divBdr>
    </w:div>
    <w:div w:id="1368722294">
      <w:bodyDiv w:val="1"/>
      <w:marLeft w:val="0"/>
      <w:marRight w:val="0"/>
      <w:marTop w:val="0"/>
      <w:marBottom w:val="0"/>
      <w:divBdr>
        <w:top w:val="none" w:sz="0" w:space="0" w:color="auto"/>
        <w:left w:val="none" w:sz="0" w:space="0" w:color="auto"/>
        <w:bottom w:val="none" w:sz="0" w:space="0" w:color="auto"/>
        <w:right w:val="none" w:sz="0" w:space="0" w:color="auto"/>
      </w:divBdr>
    </w:div>
    <w:div w:id="1380663571">
      <w:bodyDiv w:val="1"/>
      <w:marLeft w:val="0"/>
      <w:marRight w:val="0"/>
      <w:marTop w:val="0"/>
      <w:marBottom w:val="0"/>
      <w:divBdr>
        <w:top w:val="none" w:sz="0" w:space="0" w:color="auto"/>
        <w:left w:val="none" w:sz="0" w:space="0" w:color="auto"/>
        <w:bottom w:val="none" w:sz="0" w:space="0" w:color="auto"/>
        <w:right w:val="none" w:sz="0" w:space="0" w:color="auto"/>
      </w:divBdr>
    </w:div>
    <w:div w:id="1390768221">
      <w:bodyDiv w:val="1"/>
      <w:marLeft w:val="0"/>
      <w:marRight w:val="0"/>
      <w:marTop w:val="0"/>
      <w:marBottom w:val="0"/>
      <w:divBdr>
        <w:top w:val="none" w:sz="0" w:space="0" w:color="auto"/>
        <w:left w:val="none" w:sz="0" w:space="0" w:color="auto"/>
        <w:bottom w:val="none" w:sz="0" w:space="0" w:color="auto"/>
        <w:right w:val="none" w:sz="0" w:space="0" w:color="auto"/>
      </w:divBdr>
    </w:div>
    <w:div w:id="1450316489">
      <w:bodyDiv w:val="1"/>
      <w:marLeft w:val="0"/>
      <w:marRight w:val="0"/>
      <w:marTop w:val="0"/>
      <w:marBottom w:val="0"/>
      <w:divBdr>
        <w:top w:val="none" w:sz="0" w:space="0" w:color="auto"/>
        <w:left w:val="none" w:sz="0" w:space="0" w:color="auto"/>
        <w:bottom w:val="none" w:sz="0" w:space="0" w:color="auto"/>
        <w:right w:val="none" w:sz="0" w:space="0" w:color="auto"/>
      </w:divBdr>
    </w:div>
    <w:div w:id="1455323563">
      <w:bodyDiv w:val="1"/>
      <w:marLeft w:val="0"/>
      <w:marRight w:val="0"/>
      <w:marTop w:val="0"/>
      <w:marBottom w:val="0"/>
      <w:divBdr>
        <w:top w:val="none" w:sz="0" w:space="0" w:color="auto"/>
        <w:left w:val="none" w:sz="0" w:space="0" w:color="auto"/>
        <w:bottom w:val="none" w:sz="0" w:space="0" w:color="auto"/>
        <w:right w:val="none" w:sz="0" w:space="0" w:color="auto"/>
      </w:divBdr>
    </w:div>
    <w:div w:id="1469471096">
      <w:bodyDiv w:val="1"/>
      <w:marLeft w:val="0"/>
      <w:marRight w:val="0"/>
      <w:marTop w:val="0"/>
      <w:marBottom w:val="0"/>
      <w:divBdr>
        <w:top w:val="none" w:sz="0" w:space="0" w:color="auto"/>
        <w:left w:val="none" w:sz="0" w:space="0" w:color="auto"/>
        <w:bottom w:val="none" w:sz="0" w:space="0" w:color="auto"/>
        <w:right w:val="none" w:sz="0" w:space="0" w:color="auto"/>
      </w:divBdr>
    </w:div>
    <w:div w:id="1492019213">
      <w:bodyDiv w:val="1"/>
      <w:marLeft w:val="0"/>
      <w:marRight w:val="0"/>
      <w:marTop w:val="0"/>
      <w:marBottom w:val="0"/>
      <w:divBdr>
        <w:top w:val="none" w:sz="0" w:space="0" w:color="auto"/>
        <w:left w:val="none" w:sz="0" w:space="0" w:color="auto"/>
        <w:bottom w:val="none" w:sz="0" w:space="0" w:color="auto"/>
        <w:right w:val="none" w:sz="0" w:space="0" w:color="auto"/>
      </w:divBdr>
    </w:div>
    <w:div w:id="1494369704">
      <w:bodyDiv w:val="1"/>
      <w:marLeft w:val="0"/>
      <w:marRight w:val="0"/>
      <w:marTop w:val="0"/>
      <w:marBottom w:val="0"/>
      <w:divBdr>
        <w:top w:val="none" w:sz="0" w:space="0" w:color="auto"/>
        <w:left w:val="none" w:sz="0" w:space="0" w:color="auto"/>
        <w:bottom w:val="none" w:sz="0" w:space="0" w:color="auto"/>
        <w:right w:val="none" w:sz="0" w:space="0" w:color="auto"/>
      </w:divBdr>
    </w:div>
    <w:div w:id="1506244165">
      <w:bodyDiv w:val="1"/>
      <w:marLeft w:val="0"/>
      <w:marRight w:val="0"/>
      <w:marTop w:val="0"/>
      <w:marBottom w:val="0"/>
      <w:divBdr>
        <w:top w:val="none" w:sz="0" w:space="0" w:color="auto"/>
        <w:left w:val="none" w:sz="0" w:space="0" w:color="auto"/>
        <w:bottom w:val="none" w:sz="0" w:space="0" w:color="auto"/>
        <w:right w:val="none" w:sz="0" w:space="0" w:color="auto"/>
      </w:divBdr>
    </w:div>
    <w:div w:id="1512380533">
      <w:bodyDiv w:val="1"/>
      <w:marLeft w:val="0"/>
      <w:marRight w:val="0"/>
      <w:marTop w:val="0"/>
      <w:marBottom w:val="0"/>
      <w:divBdr>
        <w:top w:val="none" w:sz="0" w:space="0" w:color="auto"/>
        <w:left w:val="none" w:sz="0" w:space="0" w:color="auto"/>
        <w:bottom w:val="none" w:sz="0" w:space="0" w:color="auto"/>
        <w:right w:val="none" w:sz="0" w:space="0" w:color="auto"/>
      </w:divBdr>
    </w:div>
    <w:div w:id="1528106450">
      <w:bodyDiv w:val="1"/>
      <w:marLeft w:val="0"/>
      <w:marRight w:val="0"/>
      <w:marTop w:val="0"/>
      <w:marBottom w:val="0"/>
      <w:divBdr>
        <w:top w:val="none" w:sz="0" w:space="0" w:color="auto"/>
        <w:left w:val="none" w:sz="0" w:space="0" w:color="auto"/>
        <w:bottom w:val="none" w:sz="0" w:space="0" w:color="auto"/>
        <w:right w:val="none" w:sz="0" w:space="0" w:color="auto"/>
      </w:divBdr>
    </w:div>
    <w:div w:id="1531913884">
      <w:bodyDiv w:val="1"/>
      <w:marLeft w:val="0"/>
      <w:marRight w:val="0"/>
      <w:marTop w:val="0"/>
      <w:marBottom w:val="0"/>
      <w:divBdr>
        <w:top w:val="none" w:sz="0" w:space="0" w:color="auto"/>
        <w:left w:val="none" w:sz="0" w:space="0" w:color="auto"/>
        <w:bottom w:val="none" w:sz="0" w:space="0" w:color="auto"/>
        <w:right w:val="none" w:sz="0" w:space="0" w:color="auto"/>
      </w:divBdr>
    </w:div>
    <w:div w:id="1538353001">
      <w:bodyDiv w:val="1"/>
      <w:marLeft w:val="0"/>
      <w:marRight w:val="0"/>
      <w:marTop w:val="0"/>
      <w:marBottom w:val="0"/>
      <w:divBdr>
        <w:top w:val="none" w:sz="0" w:space="0" w:color="auto"/>
        <w:left w:val="none" w:sz="0" w:space="0" w:color="auto"/>
        <w:bottom w:val="none" w:sz="0" w:space="0" w:color="auto"/>
        <w:right w:val="none" w:sz="0" w:space="0" w:color="auto"/>
      </w:divBdr>
    </w:div>
    <w:div w:id="1542936114">
      <w:bodyDiv w:val="1"/>
      <w:marLeft w:val="0"/>
      <w:marRight w:val="0"/>
      <w:marTop w:val="0"/>
      <w:marBottom w:val="0"/>
      <w:divBdr>
        <w:top w:val="none" w:sz="0" w:space="0" w:color="auto"/>
        <w:left w:val="none" w:sz="0" w:space="0" w:color="auto"/>
        <w:bottom w:val="none" w:sz="0" w:space="0" w:color="auto"/>
        <w:right w:val="none" w:sz="0" w:space="0" w:color="auto"/>
      </w:divBdr>
    </w:div>
    <w:div w:id="1548300633">
      <w:bodyDiv w:val="1"/>
      <w:marLeft w:val="0"/>
      <w:marRight w:val="0"/>
      <w:marTop w:val="0"/>
      <w:marBottom w:val="0"/>
      <w:divBdr>
        <w:top w:val="none" w:sz="0" w:space="0" w:color="auto"/>
        <w:left w:val="none" w:sz="0" w:space="0" w:color="auto"/>
        <w:bottom w:val="none" w:sz="0" w:space="0" w:color="auto"/>
        <w:right w:val="none" w:sz="0" w:space="0" w:color="auto"/>
      </w:divBdr>
    </w:div>
    <w:div w:id="1554779959">
      <w:bodyDiv w:val="1"/>
      <w:marLeft w:val="0"/>
      <w:marRight w:val="0"/>
      <w:marTop w:val="0"/>
      <w:marBottom w:val="0"/>
      <w:divBdr>
        <w:top w:val="none" w:sz="0" w:space="0" w:color="auto"/>
        <w:left w:val="none" w:sz="0" w:space="0" w:color="auto"/>
        <w:bottom w:val="none" w:sz="0" w:space="0" w:color="auto"/>
        <w:right w:val="none" w:sz="0" w:space="0" w:color="auto"/>
      </w:divBdr>
    </w:div>
    <w:div w:id="1575895605">
      <w:bodyDiv w:val="1"/>
      <w:marLeft w:val="0"/>
      <w:marRight w:val="0"/>
      <w:marTop w:val="0"/>
      <w:marBottom w:val="0"/>
      <w:divBdr>
        <w:top w:val="none" w:sz="0" w:space="0" w:color="auto"/>
        <w:left w:val="none" w:sz="0" w:space="0" w:color="auto"/>
        <w:bottom w:val="none" w:sz="0" w:space="0" w:color="auto"/>
        <w:right w:val="none" w:sz="0" w:space="0" w:color="auto"/>
      </w:divBdr>
    </w:div>
    <w:div w:id="1586643973">
      <w:bodyDiv w:val="1"/>
      <w:marLeft w:val="0"/>
      <w:marRight w:val="0"/>
      <w:marTop w:val="0"/>
      <w:marBottom w:val="0"/>
      <w:divBdr>
        <w:top w:val="none" w:sz="0" w:space="0" w:color="auto"/>
        <w:left w:val="none" w:sz="0" w:space="0" w:color="auto"/>
        <w:bottom w:val="none" w:sz="0" w:space="0" w:color="auto"/>
        <w:right w:val="none" w:sz="0" w:space="0" w:color="auto"/>
      </w:divBdr>
    </w:div>
    <w:div w:id="1591234892">
      <w:bodyDiv w:val="1"/>
      <w:marLeft w:val="0"/>
      <w:marRight w:val="0"/>
      <w:marTop w:val="0"/>
      <w:marBottom w:val="0"/>
      <w:divBdr>
        <w:top w:val="none" w:sz="0" w:space="0" w:color="auto"/>
        <w:left w:val="none" w:sz="0" w:space="0" w:color="auto"/>
        <w:bottom w:val="none" w:sz="0" w:space="0" w:color="auto"/>
        <w:right w:val="none" w:sz="0" w:space="0" w:color="auto"/>
      </w:divBdr>
    </w:div>
    <w:div w:id="1597515246">
      <w:bodyDiv w:val="1"/>
      <w:marLeft w:val="0"/>
      <w:marRight w:val="0"/>
      <w:marTop w:val="0"/>
      <w:marBottom w:val="0"/>
      <w:divBdr>
        <w:top w:val="none" w:sz="0" w:space="0" w:color="auto"/>
        <w:left w:val="none" w:sz="0" w:space="0" w:color="auto"/>
        <w:bottom w:val="none" w:sz="0" w:space="0" w:color="auto"/>
        <w:right w:val="none" w:sz="0" w:space="0" w:color="auto"/>
      </w:divBdr>
    </w:div>
    <w:div w:id="1623465112">
      <w:bodyDiv w:val="1"/>
      <w:marLeft w:val="0"/>
      <w:marRight w:val="0"/>
      <w:marTop w:val="0"/>
      <w:marBottom w:val="0"/>
      <w:divBdr>
        <w:top w:val="none" w:sz="0" w:space="0" w:color="auto"/>
        <w:left w:val="none" w:sz="0" w:space="0" w:color="auto"/>
        <w:bottom w:val="none" w:sz="0" w:space="0" w:color="auto"/>
        <w:right w:val="none" w:sz="0" w:space="0" w:color="auto"/>
      </w:divBdr>
    </w:div>
    <w:div w:id="1634020732">
      <w:bodyDiv w:val="1"/>
      <w:marLeft w:val="0"/>
      <w:marRight w:val="0"/>
      <w:marTop w:val="0"/>
      <w:marBottom w:val="0"/>
      <w:divBdr>
        <w:top w:val="none" w:sz="0" w:space="0" w:color="auto"/>
        <w:left w:val="none" w:sz="0" w:space="0" w:color="auto"/>
        <w:bottom w:val="none" w:sz="0" w:space="0" w:color="auto"/>
        <w:right w:val="none" w:sz="0" w:space="0" w:color="auto"/>
      </w:divBdr>
    </w:div>
    <w:div w:id="1666978746">
      <w:bodyDiv w:val="1"/>
      <w:marLeft w:val="0"/>
      <w:marRight w:val="0"/>
      <w:marTop w:val="0"/>
      <w:marBottom w:val="0"/>
      <w:divBdr>
        <w:top w:val="none" w:sz="0" w:space="0" w:color="auto"/>
        <w:left w:val="none" w:sz="0" w:space="0" w:color="auto"/>
        <w:bottom w:val="none" w:sz="0" w:space="0" w:color="auto"/>
        <w:right w:val="none" w:sz="0" w:space="0" w:color="auto"/>
      </w:divBdr>
    </w:div>
    <w:div w:id="1672947825">
      <w:bodyDiv w:val="1"/>
      <w:marLeft w:val="0"/>
      <w:marRight w:val="0"/>
      <w:marTop w:val="0"/>
      <w:marBottom w:val="0"/>
      <w:divBdr>
        <w:top w:val="none" w:sz="0" w:space="0" w:color="auto"/>
        <w:left w:val="none" w:sz="0" w:space="0" w:color="auto"/>
        <w:bottom w:val="none" w:sz="0" w:space="0" w:color="auto"/>
        <w:right w:val="none" w:sz="0" w:space="0" w:color="auto"/>
      </w:divBdr>
    </w:div>
    <w:div w:id="1697072894">
      <w:bodyDiv w:val="1"/>
      <w:marLeft w:val="0"/>
      <w:marRight w:val="0"/>
      <w:marTop w:val="0"/>
      <w:marBottom w:val="0"/>
      <w:divBdr>
        <w:top w:val="none" w:sz="0" w:space="0" w:color="auto"/>
        <w:left w:val="none" w:sz="0" w:space="0" w:color="auto"/>
        <w:bottom w:val="none" w:sz="0" w:space="0" w:color="auto"/>
        <w:right w:val="none" w:sz="0" w:space="0" w:color="auto"/>
      </w:divBdr>
    </w:div>
    <w:div w:id="1715034468">
      <w:bodyDiv w:val="1"/>
      <w:marLeft w:val="0"/>
      <w:marRight w:val="0"/>
      <w:marTop w:val="0"/>
      <w:marBottom w:val="0"/>
      <w:divBdr>
        <w:top w:val="none" w:sz="0" w:space="0" w:color="auto"/>
        <w:left w:val="none" w:sz="0" w:space="0" w:color="auto"/>
        <w:bottom w:val="none" w:sz="0" w:space="0" w:color="auto"/>
        <w:right w:val="none" w:sz="0" w:space="0" w:color="auto"/>
      </w:divBdr>
    </w:div>
    <w:div w:id="1731613124">
      <w:bodyDiv w:val="1"/>
      <w:marLeft w:val="0"/>
      <w:marRight w:val="0"/>
      <w:marTop w:val="0"/>
      <w:marBottom w:val="0"/>
      <w:divBdr>
        <w:top w:val="none" w:sz="0" w:space="0" w:color="auto"/>
        <w:left w:val="none" w:sz="0" w:space="0" w:color="auto"/>
        <w:bottom w:val="none" w:sz="0" w:space="0" w:color="auto"/>
        <w:right w:val="none" w:sz="0" w:space="0" w:color="auto"/>
      </w:divBdr>
    </w:div>
    <w:div w:id="1735008471">
      <w:bodyDiv w:val="1"/>
      <w:marLeft w:val="0"/>
      <w:marRight w:val="0"/>
      <w:marTop w:val="0"/>
      <w:marBottom w:val="0"/>
      <w:divBdr>
        <w:top w:val="none" w:sz="0" w:space="0" w:color="auto"/>
        <w:left w:val="none" w:sz="0" w:space="0" w:color="auto"/>
        <w:bottom w:val="none" w:sz="0" w:space="0" w:color="auto"/>
        <w:right w:val="none" w:sz="0" w:space="0" w:color="auto"/>
      </w:divBdr>
    </w:div>
    <w:div w:id="1736120099">
      <w:bodyDiv w:val="1"/>
      <w:marLeft w:val="0"/>
      <w:marRight w:val="0"/>
      <w:marTop w:val="0"/>
      <w:marBottom w:val="0"/>
      <w:divBdr>
        <w:top w:val="none" w:sz="0" w:space="0" w:color="auto"/>
        <w:left w:val="none" w:sz="0" w:space="0" w:color="auto"/>
        <w:bottom w:val="none" w:sz="0" w:space="0" w:color="auto"/>
        <w:right w:val="none" w:sz="0" w:space="0" w:color="auto"/>
      </w:divBdr>
    </w:div>
    <w:div w:id="1736514883">
      <w:bodyDiv w:val="1"/>
      <w:marLeft w:val="0"/>
      <w:marRight w:val="0"/>
      <w:marTop w:val="0"/>
      <w:marBottom w:val="0"/>
      <w:divBdr>
        <w:top w:val="none" w:sz="0" w:space="0" w:color="auto"/>
        <w:left w:val="none" w:sz="0" w:space="0" w:color="auto"/>
        <w:bottom w:val="none" w:sz="0" w:space="0" w:color="auto"/>
        <w:right w:val="none" w:sz="0" w:space="0" w:color="auto"/>
      </w:divBdr>
    </w:div>
    <w:div w:id="1749838795">
      <w:bodyDiv w:val="1"/>
      <w:marLeft w:val="0"/>
      <w:marRight w:val="0"/>
      <w:marTop w:val="0"/>
      <w:marBottom w:val="0"/>
      <w:divBdr>
        <w:top w:val="none" w:sz="0" w:space="0" w:color="auto"/>
        <w:left w:val="none" w:sz="0" w:space="0" w:color="auto"/>
        <w:bottom w:val="none" w:sz="0" w:space="0" w:color="auto"/>
        <w:right w:val="none" w:sz="0" w:space="0" w:color="auto"/>
      </w:divBdr>
    </w:div>
    <w:div w:id="1764061563">
      <w:bodyDiv w:val="1"/>
      <w:marLeft w:val="0"/>
      <w:marRight w:val="0"/>
      <w:marTop w:val="0"/>
      <w:marBottom w:val="0"/>
      <w:divBdr>
        <w:top w:val="none" w:sz="0" w:space="0" w:color="auto"/>
        <w:left w:val="none" w:sz="0" w:space="0" w:color="auto"/>
        <w:bottom w:val="none" w:sz="0" w:space="0" w:color="auto"/>
        <w:right w:val="none" w:sz="0" w:space="0" w:color="auto"/>
      </w:divBdr>
    </w:div>
    <w:div w:id="1796563363">
      <w:bodyDiv w:val="1"/>
      <w:marLeft w:val="0"/>
      <w:marRight w:val="0"/>
      <w:marTop w:val="0"/>
      <w:marBottom w:val="0"/>
      <w:divBdr>
        <w:top w:val="none" w:sz="0" w:space="0" w:color="auto"/>
        <w:left w:val="none" w:sz="0" w:space="0" w:color="auto"/>
        <w:bottom w:val="none" w:sz="0" w:space="0" w:color="auto"/>
        <w:right w:val="none" w:sz="0" w:space="0" w:color="auto"/>
      </w:divBdr>
    </w:div>
    <w:div w:id="1808476362">
      <w:bodyDiv w:val="1"/>
      <w:marLeft w:val="0"/>
      <w:marRight w:val="0"/>
      <w:marTop w:val="0"/>
      <w:marBottom w:val="0"/>
      <w:divBdr>
        <w:top w:val="none" w:sz="0" w:space="0" w:color="auto"/>
        <w:left w:val="none" w:sz="0" w:space="0" w:color="auto"/>
        <w:bottom w:val="none" w:sz="0" w:space="0" w:color="auto"/>
        <w:right w:val="none" w:sz="0" w:space="0" w:color="auto"/>
      </w:divBdr>
    </w:div>
    <w:div w:id="1819031676">
      <w:bodyDiv w:val="1"/>
      <w:marLeft w:val="0"/>
      <w:marRight w:val="0"/>
      <w:marTop w:val="0"/>
      <w:marBottom w:val="0"/>
      <w:divBdr>
        <w:top w:val="none" w:sz="0" w:space="0" w:color="auto"/>
        <w:left w:val="none" w:sz="0" w:space="0" w:color="auto"/>
        <w:bottom w:val="none" w:sz="0" w:space="0" w:color="auto"/>
        <w:right w:val="none" w:sz="0" w:space="0" w:color="auto"/>
      </w:divBdr>
    </w:div>
    <w:div w:id="1855806636">
      <w:bodyDiv w:val="1"/>
      <w:marLeft w:val="0"/>
      <w:marRight w:val="0"/>
      <w:marTop w:val="0"/>
      <w:marBottom w:val="0"/>
      <w:divBdr>
        <w:top w:val="none" w:sz="0" w:space="0" w:color="auto"/>
        <w:left w:val="none" w:sz="0" w:space="0" w:color="auto"/>
        <w:bottom w:val="none" w:sz="0" w:space="0" w:color="auto"/>
        <w:right w:val="none" w:sz="0" w:space="0" w:color="auto"/>
      </w:divBdr>
    </w:div>
    <w:div w:id="1875538139">
      <w:bodyDiv w:val="1"/>
      <w:marLeft w:val="0"/>
      <w:marRight w:val="0"/>
      <w:marTop w:val="0"/>
      <w:marBottom w:val="0"/>
      <w:divBdr>
        <w:top w:val="none" w:sz="0" w:space="0" w:color="auto"/>
        <w:left w:val="none" w:sz="0" w:space="0" w:color="auto"/>
        <w:bottom w:val="none" w:sz="0" w:space="0" w:color="auto"/>
        <w:right w:val="none" w:sz="0" w:space="0" w:color="auto"/>
      </w:divBdr>
    </w:div>
    <w:div w:id="1882940551">
      <w:bodyDiv w:val="1"/>
      <w:marLeft w:val="0"/>
      <w:marRight w:val="0"/>
      <w:marTop w:val="0"/>
      <w:marBottom w:val="0"/>
      <w:divBdr>
        <w:top w:val="none" w:sz="0" w:space="0" w:color="auto"/>
        <w:left w:val="none" w:sz="0" w:space="0" w:color="auto"/>
        <w:bottom w:val="none" w:sz="0" w:space="0" w:color="auto"/>
        <w:right w:val="none" w:sz="0" w:space="0" w:color="auto"/>
      </w:divBdr>
    </w:div>
    <w:div w:id="1907446893">
      <w:bodyDiv w:val="1"/>
      <w:marLeft w:val="0"/>
      <w:marRight w:val="0"/>
      <w:marTop w:val="0"/>
      <w:marBottom w:val="0"/>
      <w:divBdr>
        <w:top w:val="none" w:sz="0" w:space="0" w:color="auto"/>
        <w:left w:val="none" w:sz="0" w:space="0" w:color="auto"/>
        <w:bottom w:val="none" w:sz="0" w:space="0" w:color="auto"/>
        <w:right w:val="none" w:sz="0" w:space="0" w:color="auto"/>
      </w:divBdr>
    </w:div>
    <w:div w:id="1938368084">
      <w:bodyDiv w:val="1"/>
      <w:marLeft w:val="0"/>
      <w:marRight w:val="0"/>
      <w:marTop w:val="0"/>
      <w:marBottom w:val="0"/>
      <w:divBdr>
        <w:top w:val="none" w:sz="0" w:space="0" w:color="auto"/>
        <w:left w:val="none" w:sz="0" w:space="0" w:color="auto"/>
        <w:bottom w:val="none" w:sz="0" w:space="0" w:color="auto"/>
        <w:right w:val="none" w:sz="0" w:space="0" w:color="auto"/>
      </w:divBdr>
    </w:div>
    <w:div w:id="1971280797">
      <w:bodyDiv w:val="1"/>
      <w:marLeft w:val="0"/>
      <w:marRight w:val="0"/>
      <w:marTop w:val="0"/>
      <w:marBottom w:val="0"/>
      <w:divBdr>
        <w:top w:val="none" w:sz="0" w:space="0" w:color="auto"/>
        <w:left w:val="none" w:sz="0" w:space="0" w:color="auto"/>
        <w:bottom w:val="none" w:sz="0" w:space="0" w:color="auto"/>
        <w:right w:val="none" w:sz="0" w:space="0" w:color="auto"/>
      </w:divBdr>
    </w:div>
    <w:div w:id="2009868639">
      <w:bodyDiv w:val="1"/>
      <w:marLeft w:val="0"/>
      <w:marRight w:val="0"/>
      <w:marTop w:val="0"/>
      <w:marBottom w:val="0"/>
      <w:divBdr>
        <w:top w:val="none" w:sz="0" w:space="0" w:color="auto"/>
        <w:left w:val="none" w:sz="0" w:space="0" w:color="auto"/>
        <w:bottom w:val="none" w:sz="0" w:space="0" w:color="auto"/>
        <w:right w:val="none" w:sz="0" w:space="0" w:color="auto"/>
      </w:divBdr>
    </w:div>
    <w:div w:id="2024479852">
      <w:bodyDiv w:val="1"/>
      <w:marLeft w:val="0"/>
      <w:marRight w:val="0"/>
      <w:marTop w:val="0"/>
      <w:marBottom w:val="0"/>
      <w:divBdr>
        <w:top w:val="none" w:sz="0" w:space="0" w:color="auto"/>
        <w:left w:val="none" w:sz="0" w:space="0" w:color="auto"/>
        <w:bottom w:val="none" w:sz="0" w:space="0" w:color="auto"/>
        <w:right w:val="none" w:sz="0" w:space="0" w:color="auto"/>
      </w:divBdr>
    </w:div>
    <w:div w:id="2030179832">
      <w:bodyDiv w:val="1"/>
      <w:marLeft w:val="0"/>
      <w:marRight w:val="0"/>
      <w:marTop w:val="0"/>
      <w:marBottom w:val="0"/>
      <w:divBdr>
        <w:top w:val="none" w:sz="0" w:space="0" w:color="auto"/>
        <w:left w:val="none" w:sz="0" w:space="0" w:color="auto"/>
        <w:bottom w:val="none" w:sz="0" w:space="0" w:color="auto"/>
        <w:right w:val="none" w:sz="0" w:space="0" w:color="auto"/>
      </w:divBdr>
    </w:div>
    <w:div w:id="2030646156">
      <w:bodyDiv w:val="1"/>
      <w:marLeft w:val="0"/>
      <w:marRight w:val="0"/>
      <w:marTop w:val="0"/>
      <w:marBottom w:val="0"/>
      <w:divBdr>
        <w:top w:val="none" w:sz="0" w:space="0" w:color="auto"/>
        <w:left w:val="none" w:sz="0" w:space="0" w:color="auto"/>
        <w:bottom w:val="none" w:sz="0" w:space="0" w:color="auto"/>
        <w:right w:val="none" w:sz="0" w:space="0" w:color="auto"/>
      </w:divBdr>
    </w:div>
    <w:div w:id="2048335585">
      <w:bodyDiv w:val="1"/>
      <w:marLeft w:val="0"/>
      <w:marRight w:val="0"/>
      <w:marTop w:val="0"/>
      <w:marBottom w:val="0"/>
      <w:divBdr>
        <w:top w:val="none" w:sz="0" w:space="0" w:color="auto"/>
        <w:left w:val="none" w:sz="0" w:space="0" w:color="auto"/>
        <w:bottom w:val="none" w:sz="0" w:space="0" w:color="auto"/>
        <w:right w:val="none" w:sz="0" w:space="0" w:color="auto"/>
      </w:divBdr>
    </w:div>
    <w:div w:id="2075469683">
      <w:bodyDiv w:val="1"/>
      <w:marLeft w:val="0"/>
      <w:marRight w:val="0"/>
      <w:marTop w:val="0"/>
      <w:marBottom w:val="0"/>
      <w:divBdr>
        <w:top w:val="none" w:sz="0" w:space="0" w:color="auto"/>
        <w:left w:val="none" w:sz="0" w:space="0" w:color="auto"/>
        <w:bottom w:val="none" w:sz="0" w:space="0" w:color="auto"/>
        <w:right w:val="none" w:sz="0" w:space="0" w:color="auto"/>
      </w:divBdr>
    </w:div>
    <w:div w:id="2082942960">
      <w:bodyDiv w:val="1"/>
      <w:marLeft w:val="0"/>
      <w:marRight w:val="0"/>
      <w:marTop w:val="0"/>
      <w:marBottom w:val="0"/>
      <w:divBdr>
        <w:top w:val="none" w:sz="0" w:space="0" w:color="auto"/>
        <w:left w:val="none" w:sz="0" w:space="0" w:color="auto"/>
        <w:bottom w:val="none" w:sz="0" w:space="0" w:color="auto"/>
        <w:right w:val="none" w:sz="0" w:space="0" w:color="auto"/>
      </w:divBdr>
    </w:div>
    <w:div w:id="2088305506">
      <w:bodyDiv w:val="1"/>
      <w:marLeft w:val="0"/>
      <w:marRight w:val="0"/>
      <w:marTop w:val="0"/>
      <w:marBottom w:val="0"/>
      <w:divBdr>
        <w:top w:val="none" w:sz="0" w:space="0" w:color="auto"/>
        <w:left w:val="none" w:sz="0" w:space="0" w:color="auto"/>
        <w:bottom w:val="none" w:sz="0" w:space="0" w:color="auto"/>
        <w:right w:val="none" w:sz="0" w:space="0" w:color="auto"/>
      </w:divBdr>
    </w:div>
    <w:div w:id="2093773205">
      <w:bodyDiv w:val="1"/>
      <w:marLeft w:val="0"/>
      <w:marRight w:val="0"/>
      <w:marTop w:val="0"/>
      <w:marBottom w:val="0"/>
      <w:divBdr>
        <w:top w:val="none" w:sz="0" w:space="0" w:color="auto"/>
        <w:left w:val="none" w:sz="0" w:space="0" w:color="auto"/>
        <w:bottom w:val="none" w:sz="0" w:space="0" w:color="auto"/>
        <w:right w:val="none" w:sz="0" w:space="0" w:color="auto"/>
      </w:divBdr>
    </w:div>
    <w:div w:id="2129157794">
      <w:bodyDiv w:val="1"/>
      <w:marLeft w:val="0"/>
      <w:marRight w:val="0"/>
      <w:marTop w:val="0"/>
      <w:marBottom w:val="0"/>
      <w:divBdr>
        <w:top w:val="none" w:sz="0" w:space="0" w:color="auto"/>
        <w:left w:val="none" w:sz="0" w:space="0" w:color="auto"/>
        <w:bottom w:val="none" w:sz="0" w:space="0" w:color="auto"/>
        <w:right w:val="none" w:sz="0" w:space="0" w:color="auto"/>
      </w:divBdr>
    </w:div>
    <w:div w:id="214214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emf"/><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customXml" Target="../customXml/item4.xm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gif"/><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RSEna</b:Tag>
    <b:SourceType>InternetSite</b:SourceType>
    <b:Guid>{AB1DFAC2-1E60-46C6-8237-E061D0A8BFAD}</b:Guid>
    <b:Title>Understanding Bode plots</b:Title>
    <b:Year>n/a</b:Year>
    <b:YearAccessed>2024</b:YearAccessed>
    <b:MonthAccessed>April</b:MonthAccessed>
    <b:DayAccessed>11</b:DayAccessed>
    <b:URL>https://www.rohde-schwarz.com/uk/products/test-and-measurement/essentials-test-equipment/digital-oscilloscopes/understanding-bode-plots_254514.html</b:URL>
    <b:Author>
      <b:Author>
        <b:Corporate>R&amp;S Essentials</b:Corporate>
      </b:Author>
    </b:Author>
    <b:RefOrder>8</b:RefOrder>
  </b:Source>
  <b:Source>
    <b:Tag>ROHna</b:Tag>
    <b:SourceType>InternetSite</b:SourceType>
    <b:Guid>{82F9A9E4-0074-44C8-958A-2DDE047EA322}</b:Guid>
    <b:Title>Understanding Bode plots</b:Title>
    <b:Year>n/a</b:Year>
    <b:Author>
      <b:Author>
        <b:Corporate>ROHDE&amp;SCHWARZ</b:Corporate>
      </b:Author>
    </b:Author>
    <b:YearAccessed>2024</b:YearAccessed>
    <b:MonthAccessed>March</b:MonthAccessed>
    <b:DayAccessed>21</b:DayAccessed>
    <b:URL>https://www.rohde-schwarz.com/uk/products/test-and-measurement/essentials-test-equipment/digital-oscilloscopes/understanding-bode-plots_254514.html#gallery-5</b:URL>
    <b:RefOrder>9</b:RefOrder>
  </b:Source>
  <b:Source>
    <b:Tag>Brona</b:Tag>
    <b:SourceType>DocumentFromInternetSite</b:SourceType>
    <b:Guid>{9A24C3ED-B6CD-4836-9E07-436CC4AE5C85}</b:Guid>
    <b:Title>Hendrick Wade Bode 1905-1982</b:Title>
    <b:Year>n/a</b:Year>
    <b:YearAccessed>2024</b:YearAccessed>
    <b:MonthAccessed>April</b:MonthAccessed>
    <b:DayAccessed>11</b:DayAccessed>
    <b:URL>https://www.nae.edu/189189/HENDRIK-WADE-BODE-19051982</b:URL>
    <b:Author>
      <b:Author>
        <b:NameList>
          <b:Person>
            <b:Last>Brooks</b:Last>
            <b:First>Harvey</b:First>
          </b:Person>
        </b:NameList>
      </b:Author>
    </b:Author>
    <b:Month>n/a</b:Month>
    <b:Day>n/a</b:Day>
    <b:RefOrder>10</b:RefOrder>
  </b:Source>
  <b:Source>
    <b:Tag>Pro19</b:Tag>
    <b:SourceType>BookSection</b:SourceType>
    <b:Guid>{62AFDD77-2F0D-459C-B10C-77BF483EEEDD}</b:Guid>
    <b:Title>ECE 486 Control Systems</b:Title>
    <b:Year>2019</b:Year>
    <b:City>Illinois</b:City>
    <b:Publisher>ECE ILLINOIS</b:Publisher>
    <b:BookTitle>ECE 486 Handbook (from Fall 2019)</b:BookTitle>
    <b:Pages>n/a</b:Pages>
    <b:Author>
      <b:Author>
        <b:NameList>
          <b:Person>
            <b:Last>Liberzon</b:Last>
            <b:First>Prof</b:First>
            <b:Middle>M. Raginsky and Prof D.</b:Middle>
          </b:Person>
        </b:NameList>
      </b:Author>
      <b:Editor>
        <b:NameList>
          <b:Person>
            <b:Last>Han</b:Last>
            <b:First>Yun</b:First>
          </b:Person>
        </b:NameList>
      </b:Editor>
    </b:Author>
    <b:RefOrder>11</b:RefOrder>
  </b:Source>
  <b:Source>
    <b:Tag>tutna</b:Tag>
    <b:SourceType>InternetSite</b:SourceType>
    <b:Guid>{960A695D-7AA9-4207-8696-EC554BA9C4DA}</b:Guid>
    <b:Author>
      <b:Author>
        <b:Corporate>tutorialspoint</b:Corporate>
      </b:Author>
    </b:Author>
    <b:Title>Control Systems - Bode Plots</b:Title>
    <b:Year>n/a</b:Year>
    <b:YearAccessed>2024</b:YearAccessed>
    <b:MonthAccessed>April</b:MonthAccessed>
    <b:DayAccessed>11</b:DayAccessed>
    <b:URL>https://www.tutorialspoint.com/control_systems/control_systems_bode_plots.htm</b:URL>
    <b:RefOrder>12</b:RefOrder>
  </b:Source>
  <b:Source>
    <b:Tag>Ele22</b:Tag>
    <b:SourceType>InternetSite</b:SourceType>
    <b:Guid>{7DFE399A-0E87-48FF-BF5C-680034382290}</b:Guid>
    <b:Author>
      <b:Author>
        <b:Corporate>Electrical4U</b:Corporate>
      </b:Author>
    </b:Author>
    <b:Title>Nichols Chart: What is it?</b:Title>
    <b:Year>2022</b:Year>
    <b:YearAccessed>2024</b:YearAccessed>
    <b:MonthAccessed>April</b:MonthAccessed>
    <b:DayAccessed>11</b:DayAccessed>
    <b:URL>https://www.electrical4u.com/nichols-plot/</b:URL>
    <b:RefOrder>13</b:RefOrder>
  </b:Source>
  <b:Source>
    <b:Tag>Matna</b:Tag>
    <b:SourceType>DocumentFromInternetSite</b:SourceType>
    <b:Guid>{8C794E3A-237D-4430-9F47-EC51A9C75529}</b:Guid>
    <b:Title>nicholsoption</b:Title>
    <b:Year>n/a</b:Year>
    <b:YearAccessed>2024</b:YearAccessed>
    <b:MonthAccessed>April</b:MonthAccessed>
    <b:DayAccessed>11</b:DayAccessed>
    <b:URL>https://uk.mathworks.com/help/control/ref/nicholsoptions.html</b:URL>
    <b:Author>
      <b:Author>
        <b:Corporate>MathWorks</b:Corporate>
      </b:Author>
    </b:Author>
    <b:Month>n/a</b:Month>
    <b:Day>n/a</b:Day>
    <b:RefOrder>14</b:RefOrder>
  </b:Source>
  <b:Source>
    <b:Tag>Far21</b:Tag>
    <b:SourceType>JournalArticle</b:SourceType>
    <b:Guid>{8A18CF0C-850D-4981-B404-F583F26AD4A9}</b:Guid>
    <b:Title>Review on non-isolated DC-DC converters and their control techniques for renewable energy applications</b:Title>
    <b:Year>2021</b:Year>
    <b:Author>
      <b:Author>
        <b:NameList>
          <b:Person>
            <b:Last>Farhan Mumtaz</b:Last>
            <b:First>Nor</b:First>
            <b:Middle>Zaihar Yahaya, Sheikh Tanzim Meraj, Balbir Singh, Ramani Kannan, Oladimeji Ibrahim</b:Middle>
          </b:Person>
        </b:NameList>
      </b:Author>
    </b:Author>
    <b:JournalName>Ain Shams Engineering Journal</b:JournalName>
    <b:Pages>3747 - 3763</b:Pages>
    <b:Volume>12</b:Volume>
    <b:Issue>4</b:Issue>
    <b:RefOrder>4</b:RefOrder>
  </b:Source>
  <b:Source>
    <b:Tag>tutnd</b:Tag>
    <b:SourceType>InternetSite</b:SourceType>
    <b:Guid>{E2519AC5-BDE6-4816-AF39-04908F81752B}</b:Guid>
    <b:Title>Construction of Root Locus</b:Title>
    <b:Year>n.d</b:Year>
    <b:Author>
      <b:Author>
        <b:Corporate>tutorialspoint</b:Corporate>
      </b:Author>
    </b:Author>
    <b:YearAccessed>2024</b:YearAccessed>
    <b:MonthAccessed>May</b:MonthAccessed>
    <b:DayAccessed>14</b:DayAccessed>
    <b:URL>https://tutorialspoint.com/control_systems/control_systems_construction_root_locus.htm</b:URL>
    <b:RefOrder>6</b:RefOrder>
  </b:Source>
  <b:Source>
    <b:Tag>kEV</b:Tag>
    <b:SourceType>InternetSite</b:SourceType>
    <b:Guid>{E45730F9-30A3-43CC-822F-3A3D812C7A76}</b:Guid>
    <b:Author>
      <b:Author>
        <b:NameList>
          <b:Person>
            <b:Last>McAleer</b:Last>
            <b:First>Kevin</b:First>
          </b:Person>
        </b:NameList>
      </b:Author>
    </b:Author>
    <b:Title>PID CONTROLERS</b:Title>
    <b:Year>2023</b:Year>
    <b:YearAccessed>2024</b:YearAccessed>
    <b:MonthAccessed>May</b:MonthAccessed>
    <b:DayAccessed>14</b:DayAccessed>
    <b:URL>https://www.kevsrobots.com/resources/how_it_works/pid-controllers.html</b:URL>
    <b:RefOrder>1</b:RefOrder>
  </b:Source>
  <b:Source>
    <b:Tag>Omend</b:Tag>
    <b:SourceType>InternetSite</b:SourceType>
    <b:Guid>{FCC59D37-6694-4CAC-887F-7404840A362E}</b:Guid>
    <b:Author>
      <b:Author>
        <b:Corporate>Omega</b:Corporate>
      </b:Author>
    </b:Author>
    <b:Title>How Does a PID Controller Work</b:Title>
    <b:Year>n.d</b:Year>
    <b:YearAccessed>2024</b:YearAccessed>
    <b:MonthAccessed>May</b:MonthAccessed>
    <b:DayAccessed>14</b:DayAccessed>
    <b:URL>https://www.omega.com/en-us/resources/how-does-a-pid-controller-work#:~:text=The%20working%20principle%20behind%20a,and%20applied%20to%20the%20input.</b:URL>
    <b:RefOrder>2</b:RefOrder>
  </b:Source>
  <b:Source>
    <b:Tag>Prend</b:Tag>
    <b:SourceType>InternetSite</b:SourceType>
    <b:Guid>{1284D231-63A9-492D-85A9-F29173F8BC88}</b:Guid>
    <b:Title>What is State Space Modeling?</b:Title>
    <b:Year>n.d</b:Year>
    <b:Author>
      <b:Author>
        <b:Corporate>Presonus</b:Corporate>
      </b:Author>
    </b:Author>
    <b:YearAccessed>2024</b:YearAccessed>
    <b:MonthAccessed>May</b:MonthAccessed>
    <b:DayAccessed>16</b:DayAccessed>
    <b:URL>https://legacy.presonus.com/learn/technical-articles/What-Is-State-Space-Modeling#:~:text=The%20state%2Dspace%20representation%20is,by%20first%2Dorder%20differential%20equations.</b:URL>
    <b:RefOrder>5</b:RefOrder>
  </b:Source>
  <b:Source>
    <b:Tag>incnd</b:Tag>
    <b:SourceType>InternetSite</b:SourceType>
    <b:Guid>{47E823DD-A1C0-4FE5-A39B-F01442DF7BFC}</b:Guid>
    <b:Author>
      <b:Author>
        <b:Corporate>incatools</b:Corporate>
      </b:Author>
    </b:Author>
    <b:Title>Explore the 3 PID tuning methods</b:Title>
    <b:Year>n.d</b:Year>
    <b:YearAccessed>2024</b:YearAccessed>
    <b:MonthAccessed>May</b:MonthAccessed>
    <b:DayAccessed>16</b:DayAccessed>
    <b:URL>https://www.incatools.com/pid-tuning/pid-tuning-methods/#:~:text=The%20Ziegler%2DNichols%20tuning%20method,and%20the%20frequency%20response%20method.&amp;text=This%20method%20can%20only%20be,required%20to%20estimate%20process%20characteristics.</b:URL>
    <b:RefOrder>3</b:RefOrder>
  </b:Source>
  <b:Source>
    <b:Tag>IEEnd</b:Tag>
    <b:SourceType>InternetSite</b:SourceType>
    <b:Guid>{82B92358-3F97-49E9-A315-3C4D15F42F61}</b:Guid>
    <b:Author>
      <b:Author>
        <b:Corporate>IEEE Control Systems Society</b:Corporate>
      </b:Author>
    </b:Author>
    <b:Title>Nathaniel Nichols</b:Title>
    <b:Year>n.d</b:Year>
    <b:YearAccessed>2024</b:YearAccessed>
    <b:MonthAccessed>May</b:MonthAccessed>
    <b:DayAccessed>11</b:DayAccessed>
    <b:URL>https://ieeecss.org/contact/nathaniel-nichols</b:URL>
    <b:RefOrder>15</b:RefOrder>
  </b:Source>
  <b:Source>
    <b:Tag>tesnd</b:Tag>
    <b:SourceType>InternetSite</b:SourceType>
    <b:Guid>{65D06E55-5689-40A2-A9F1-F3D1FA84DB31}</b:Guid>
    <b:Title>Frequency Response Aanlysis</b:Title>
    <b:Year>n.d</b:Year>
    <b:YearAccessed>2024</b:YearAccessed>
    <b:MonthAccessed>May</b:MonthAccessed>
    <b:DayAccessed>11</b:DayAccessed>
    <b:URL>https://testbook.com/question-answer/consider-the-following1-bode-plot2-nyquist-p--5f64f40ca3e528c250aed4df</b:URL>
    <b:Author>
      <b:Author>
        <b:Corporate>testbook</b:Corporate>
      </b:Author>
    </b:Author>
    <b:RefOrder>16</b:RefOrder>
  </b:Source>
  <b:Source>
    <b:Tag>Ank11</b:Tag>
    <b:SourceType>DocumentFromInternetSite</b:SourceType>
    <b:Guid>{3F5B0EAA-984F-4394-8471-089D184F879E}</b:Guid>
    <b:Title>Control Systems Engineering</b:Title>
    <b:Year>2011</b:Year>
    <b:YearAccessed>2024</b:YearAccessed>
    <b:MonthAccessed>May</b:MonthAccessed>
    <b:DayAccessed>11</b:DayAccessed>
    <b:URL>https://avitec13.weebly.com/uploads/7/8/6/9/7869447/cs_unit_iii_6.pdf</b:URL>
    <b:Author>
      <b:Author>
        <b:NameList>
          <b:Person>
            <b:Last>Mishra</b:Last>
            <b:First>Ankur</b:First>
          </b:Person>
        </b:NameList>
      </b:Author>
    </b:Author>
    <b:Month>August</b:Month>
    <b:Day>24</b:Day>
    <b:RefOrder>17</b:RefOrder>
  </b:Source>
  <b:Source>
    <b:Tag>KCrnd</b:Tag>
    <b:SourceType>DocumentFromInternetSite</b:SourceType>
    <b:Guid>{C528221B-8811-46C1-A23A-8A3BEDD54B45}</b:Guid>
    <b:Author>
      <b:Author>
        <b:NameList>
          <b:Person>
            <b:Last>K.Craig</b:Last>
          </b:Person>
        </b:NameList>
      </b:Author>
    </b:Author>
    <b:Title>Root Locus Analysis &amp; Design</b:Title>
    <b:Year>2001</b:Year>
    <b:YearAccessed>2024</b:YearAccessed>
    <b:MonthAccessed>May</b:MonthAccessed>
    <b:DayAccessed>11</b:DayAccessed>
    <b:URL>http://engineering.nyu.edu/mechatronics/Control_Lab/Criag/Craig_RPI/2001/RLocus_Analysis_Design.pdf</b:URL>
    <b:Month>November</b:Month>
    <b:Day>2</b:Day>
    <b:RefOrder>7</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DED86B-5031-45D5-9C76-B2FA96D388D7}">
  <ds:schemaRefs>
    <ds:schemaRef ds:uri="http://schemas.openxmlformats.org/officeDocument/2006/bibliography"/>
  </ds:schemaRefs>
</ds:datastoreItem>
</file>

<file path=customXml/itemProps2.xml><?xml version="1.0" encoding="utf-8"?>
<ds:datastoreItem xmlns:ds="http://schemas.openxmlformats.org/officeDocument/2006/customXml" ds:itemID="{6F0193E5-0007-4F9B-9F0C-5A161011348C}"/>
</file>

<file path=customXml/itemProps3.xml><?xml version="1.0" encoding="utf-8"?>
<ds:datastoreItem xmlns:ds="http://schemas.openxmlformats.org/officeDocument/2006/customXml" ds:itemID="{25CEE842-63ED-4337-B2FA-7CC9A0738986}"/>
</file>

<file path=customXml/itemProps4.xml><?xml version="1.0" encoding="utf-8"?>
<ds:datastoreItem xmlns:ds="http://schemas.openxmlformats.org/officeDocument/2006/customXml" ds:itemID="{EEDC883E-65BD-4599-A884-128D13E18675}"/>
</file>

<file path=docProps/app.xml><?xml version="1.0" encoding="utf-8"?>
<Properties xmlns="http://schemas.openxmlformats.org/officeDocument/2006/extended-properties" xmlns:vt="http://schemas.openxmlformats.org/officeDocument/2006/docPropsVTypes">
  <Template>Normal.dotm</Template>
  <TotalTime>418</TotalTime>
  <Pages>12</Pages>
  <Words>2191</Words>
  <Characters>12495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Gower College Swansea</Company>
  <LinksUpToDate>false</LinksUpToDate>
  <CharactersWithSpaces>14657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WEA19853802 (Steffan Weaver)</dc:creator>
  <cp:keywords/>
  <dc:description/>
  <cp:lastModifiedBy>Steffan Weaver</cp:lastModifiedBy>
  <cp:revision>163</cp:revision>
  <dcterms:created xsi:type="dcterms:W3CDTF">2024-02-22T14:48:00Z</dcterms:created>
  <dcterms:modified xsi:type="dcterms:W3CDTF">2024-05-20T11:16:00Z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