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eastAsiaTheme="minorHAnsi"/>
          <w:color w:val="5B9BD5" w:themeColor="accent1"/>
          <w:sz w:val="24"/>
          <w:szCs w:val="24"/>
          <w:lang w:val="en-GB"/>
        </w:rPr>
        <w:id w:val="-1522475554"/>
        <w:docPartObj>
          <w:docPartGallery w:val="Cover Pages"/>
          <w:docPartUnique/>
        </w:docPartObj>
      </w:sdtPr>
      <w:sdtEndPr>
        <w:rPr>
          <w:color w:val="auto"/>
        </w:rPr>
      </w:sdtEndPr>
      <w:sdtContent>
        <w:p w14:paraId="5384490A" w14:textId="77777777" w:rsidR="007D1947" w:rsidRPr="00D6777F" w:rsidRDefault="007D1947">
          <w:pPr>
            <w:pStyle w:val="NoSpacing"/>
            <w:spacing w:before="1540" w:after="240"/>
            <w:jc w:val="center"/>
            <w:rPr>
              <w:color w:val="5B9BD5" w:themeColor="accent1"/>
              <w:sz w:val="24"/>
              <w:szCs w:val="24"/>
            </w:rPr>
          </w:pPr>
          <w:r w:rsidRPr="00D6777F">
            <w:rPr>
              <w:noProof/>
              <w:color w:val="5B9BD5" w:themeColor="accent1"/>
              <w:sz w:val="24"/>
              <w:szCs w:val="24"/>
              <w:lang w:val="en-GB" w:eastAsia="en-GB"/>
            </w:rPr>
            <w:drawing>
              <wp:inline distT="0" distB="0" distL="0" distR="0" wp14:anchorId="47A2EE95" wp14:editId="50A7A49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14F2F2DB" w14:textId="0EDB8066" w:rsidR="007D1947" w:rsidRPr="004A2F4D" w:rsidRDefault="00C95D66" w:rsidP="005525E2">
          <w:pPr>
            <w:pStyle w:val="NoSpacing"/>
            <w:pBdr>
              <w:top w:val="single" w:sz="6" w:space="6" w:color="5B9BD5" w:themeColor="accent1"/>
              <w:bottom w:val="single" w:sz="6" w:space="6" w:color="5B9BD5" w:themeColor="accent1"/>
            </w:pBdr>
            <w:spacing w:after="240"/>
            <w:rPr>
              <w:rFonts w:asciiTheme="majorHAnsi" w:eastAsiaTheme="majorEastAsia" w:hAnsiTheme="majorHAnsi" w:cstheme="majorBidi"/>
              <w:caps/>
              <w:color w:val="5B9BD5" w:themeColor="accent1"/>
              <w:sz w:val="52"/>
              <w:szCs w:val="52"/>
            </w:rPr>
          </w:pPr>
          <w:r w:rsidRPr="004A2F4D">
            <w:rPr>
              <w:rFonts w:asciiTheme="majorHAnsi" w:eastAsiaTheme="majorEastAsia" w:hAnsiTheme="majorHAnsi" w:cstheme="majorBidi"/>
              <w:caps/>
              <w:color w:val="5B9BD5" w:themeColor="accent1"/>
              <w:sz w:val="52"/>
              <w:szCs w:val="52"/>
            </w:rPr>
            <w:t>princ</w:t>
          </w:r>
          <w:r w:rsidR="00A44165" w:rsidRPr="004A2F4D">
            <w:rPr>
              <w:rFonts w:asciiTheme="majorHAnsi" w:eastAsiaTheme="majorEastAsia" w:hAnsiTheme="majorHAnsi" w:cstheme="majorBidi"/>
              <w:caps/>
              <w:color w:val="5B9BD5" w:themeColor="accent1"/>
              <w:sz w:val="52"/>
              <w:szCs w:val="52"/>
            </w:rPr>
            <w:t xml:space="preserve">ipal and </w:t>
          </w:r>
          <w:r w:rsidR="005525E2" w:rsidRPr="004A2F4D">
            <w:rPr>
              <w:rFonts w:asciiTheme="majorHAnsi" w:eastAsiaTheme="majorEastAsia" w:hAnsiTheme="majorHAnsi" w:cstheme="majorBidi"/>
              <w:caps/>
              <w:color w:val="5B9BD5" w:themeColor="accent1"/>
              <w:sz w:val="52"/>
              <w:szCs w:val="52"/>
            </w:rPr>
            <w:t>concept of finan</w:t>
          </w:r>
          <w:r w:rsidRPr="004A2F4D">
            <w:rPr>
              <w:rFonts w:asciiTheme="majorHAnsi" w:eastAsiaTheme="majorEastAsia" w:hAnsiTheme="majorHAnsi" w:cstheme="majorBidi"/>
              <w:caps/>
              <w:color w:val="5B9BD5" w:themeColor="accent1"/>
              <w:sz w:val="52"/>
              <w:szCs w:val="52"/>
            </w:rPr>
            <w:t>ce</w:t>
          </w:r>
        </w:p>
        <w:sdt>
          <w:sdtPr>
            <w:rPr>
              <w:rStyle w:val="Heading1Char"/>
              <w:sz w:val="40"/>
              <w:szCs w:val="40"/>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EndPr>
            <w:rPr>
              <w:rStyle w:val="Heading1Char"/>
            </w:rPr>
          </w:sdtEndPr>
          <w:sdtContent>
            <w:p w14:paraId="475B7674" w14:textId="4E46FA60" w:rsidR="007D1947" w:rsidRPr="00B43439" w:rsidRDefault="00B43439">
              <w:pPr>
                <w:pStyle w:val="NoSpacing"/>
                <w:jc w:val="center"/>
                <w:rPr>
                  <w:rStyle w:val="Heading1Char"/>
                  <w:sz w:val="40"/>
                  <w:szCs w:val="40"/>
                </w:rPr>
              </w:pPr>
              <w:r w:rsidRPr="00B43439">
                <w:rPr>
                  <w:rStyle w:val="Heading1Char"/>
                  <w:sz w:val="40"/>
                  <w:szCs w:val="40"/>
                </w:rPr>
                <w:t>BMSW5017</w:t>
              </w:r>
            </w:p>
          </w:sdtContent>
        </w:sdt>
        <w:p w14:paraId="1ADC1124" w14:textId="77777777" w:rsidR="007D1947" w:rsidRPr="00D6777F" w:rsidRDefault="007D1947">
          <w:pPr>
            <w:pStyle w:val="NoSpacing"/>
            <w:spacing w:before="480"/>
            <w:jc w:val="center"/>
            <w:rPr>
              <w:color w:val="5B9BD5" w:themeColor="accent1"/>
              <w:sz w:val="24"/>
              <w:szCs w:val="24"/>
            </w:rPr>
          </w:pPr>
          <w:r w:rsidRPr="00D6777F">
            <w:rPr>
              <w:noProof/>
              <w:color w:val="5B9BD5" w:themeColor="accent1"/>
              <w:sz w:val="24"/>
              <w:szCs w:val="24"/>
              <w:lang w:val="en-GB" w:eastAsia="en-GB"/>
            </w:rPr>
            <mc:AlternateContent>
              <mc:Choice Requires="wps">
                <w:drawing>
                  <wp:anchor distT="0" distB="0" distL="114300" distR="114300" simplePos="0" relativeHeight="251658240" behindDoc="0" locked="0" layoutInCell="1" allowOverlap="1" wp14:anchorId="4A6131BB" wp14:editId="0DBDB1B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32"/>
                                    <w:szCs w:val="32"/>
                                  </w:rPr>
                                  <w:alias w:val="Date"/>
                                  <w:tag w:val=""/>
                                  <w:id w:val="197127006"/>
                                  <w:dataBinding w:prefixMappings="xmlns:ns0='http://schemas.microsoft.com/office/2006/coverPageProps' " w:xpath="/ns0:CoverPageProperties[1]/ns0:PublishDate[1]" w:storeItemID="{55AF091B-3C7A-41E3-B477-F2FDAA23CFDA}"/>
                                  <w:date w:fullDate="2024-04-15T00:00:00Z">
                                    <w:dateFormat w:val="MMMM d, yyyy"/>
                                    <w:lid w:val="en-US"/>
                                    <w:storeMappedDataAs w:val="dateTime"/>
                                    <w:calendar w:val="gregorian"/>
                                  </w:date>
                                </w:sdtPr>
                                <w:sdtEndPr/>
                                <w:sdtContent>
                                  <w:p w14:paraId="52BAF8D9" w14:textId="034AFE6D" w:rsidR="007D1947" w:rsidRDefault="000E38B6">
                                    <w:pPr>
                                      <w:pStyle w:val="NoSpacing"/>
                                      <w:spacing w:after="40"/>
                                      <w:jc w:val="center"/>
                                      <w:rPr>
                                        <w:caps/>
                                        <w:color w:val="5B9BD5" w:themeColor="accent1"/>
                                        <w:sz w:val="28"/>
                                        <w:szCs w:val="28"/>
                                      </w:rPr>
                                    </w:pPr>
                                    <w:r w:rsidRPr="00F5506A">
                                      <w:rPr>
                                        <w:caps/>
                                        <w:color w:val="5B9BD5" w:themeColor="accent1"/>
                                        <w:sz w:val="32"/>
                                        <w:szCs w:val="32"/>
                                      </w:rPr>
                                      <w:t>April 15, 2024</w:t>
                                    </w:r>
                                  </w:p>
                                </w:sdtContent>
                              </w:sdt>
                              <w:p w14:paraId="69E98CB3" w14:textId="2ADACF3F" w:rsidR="007D1947" w:rsidRDefault="009D79EA">
                                <w:pPr>
                                  <w:pStyle w:val="NoSpacing"/>
                                  <w:jc w:val="center"/>
                                  <w:rPr>
                                    <w:color w:val="5B9BD5" w:themeColor="accent1"/>
                                  </w:rPr>
                                </w:pPr>
                                <w:sdt>
                                  <w:sdtPr>
                                    <w:rPr>
                                      <w:caps/>
                                      <w:color w:val="5B9BD5" w:themeColor="accent1"/>
                                      <w:sz w:val="32"/>
                                      <w:szCs w:val="32"/>
                                    </w:rPr>
                                    <w:alias w:val="Company"/>
                                    <w:tag w:val=""/>
                                    <w:id w:val="1390145197"/>
                                    <w:dataBinding w:prefixMappings="xmlns:ns0='http://schemas.openxmlformats.org/officeDocument/2006/extended-properties' " w:xpath="/ns0:Properties[1]/ns0:Company[1]" w:storeItemID="{6668398D-A668-4E3E-A5EB-62B293D839F1}"/>
                                    <w:text/>
                                  </w:sdtPr>
                                  <w:sdtEndPr/>
                                  <w:sdtContent>
                                    <w:r w:rsidR="00F5506A" w:rsidRPr="00F5506A">
                                      <w:rPr>
                                        <w:caps/>
                                        <w:color w:val="5B9BD5" w:themeColor="accent1"/>
                                        <w:sz w:val="32"/>
                                        <w:szCs w:val="32"/>
                                        <w:lang w:val="en-GB"/>
                                      </w:rPr>
                                      <w:t>tekle atobrhan (2210427)</w:t>
                                    </w:r>
                                  </w:sdtContent>
                                </w:sdt>
                              </w:p>
                              <w:p w14:paraId="3FC79022" w14:textId="77777777" w:rsidR="007D1947" w:rsidRDefault="009D79EA">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A6131BB"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824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" filled="f" stroked="f" strokeweight=".5pt">
                    <v:textbox style="mso-fit-shape-to-text:t" inset="0,0,0,0">
                      <w:txbxContent>
                        <w:sdt>
                          <w:sdtPr>
                            <w:rPr>
                              <w:caps/>
                              <w:color w:val="5B9BD5" w:themeColor="accent1"/>
                              <w:sz w:val="32"/>
                              <w:szCs w:val="32"/>
                            </w:rPr>
                            <w:alias w:val="Date"/>
                            <w:tag w:val=""/>
                            <w:id w:val="197127006"/>
                            <w:dataBinding w:prefixMappings="xmlns:ns0='http://schemas.microsoft.com/office/2006/coverPageProps' " w:xpath="/ns0:CoverPageProperties[1]/ns0:PublishDate[1]" w:storeItemID="{55AF091B-3C7A-41E3-B477-F2FDAA23CFDA}"/>
                            <w:date w:fullDate="2024-04-15T00:00:00Z">
                              <w:dateFormat w:val="MMMM d, yyyy"/>
                              <w:lid w:val="en-US"/>
                              <w:storeMappedDataAs w:val="dateTime"/>
                              <w:calendar w:val="gregorian"/>
                            </w:date>
                          </w:sdtPr>
                          <w:sdtEndPr/>
                          <w:sdtContent>
                            <w:p w14:paraId="52BAF8D9" w14:textId="034AFE6D" w:rsidR="007D1947" w:rsidRDefault="000E38B6">
                              <w:pPr>
                                <w:pStyle w:val="NoSpacing"/>
                                <w:spacing w:after="40"/>
                                <w:jc w:val="center"/>
                                <w:rPr>
                                  <w:caps/>
                                  <w:color w:val="5B9BD5" w:themeColor="accent1"/>
                                  <w:sz w:val="28"/>
                                  <w:szCs w:val="28"/>
                                </w:rPr>
                              </w:pPr>
                              <w:r w:rsidRPr="00F5506A">
                                <w:rPr>
                                  <w:caps/>
                                  <w:color w:val="5B9BD5" w:themeColor="accent1"/>
                                  <w:sz w:val="32"/>
                                  <w:szCs w:val="32"/>
                                </w:rPr>
                                <w:t>April 15, 2024</w:t>
                              </w:r>
                            </w:p>
                          </w:sdtContent>
                        </w:sdt>
                        <w:p w14:paraId="69E98CB3" w14:textId="2ADACF3F" w:rsidR="007D1947" w:rsidRDefault="009D79EA">
                          <w:pPr>
                            <w:pStyle w:val="NoSpacing"/>
                            <w:jc w:val="center"/>
                            <w:rPr>
                              <w:color w:val="5B9BD5" w:themeColor="accent1"/>
                            </w:rPr>
                          </w:pPr>
                          <w:sdt>
                            <w:sdtPr>
                              <w:rPr>
                                <w:caps/>
                                <w:color w:val="5B9BD5" w:themeColor="accent1"/>
                                <w:sz w:val="32"/>
                                <w:szCs w:val="32"/>
                              </w:rPr>
                              <w:alias w:val="Company"/>
                              <w:tag w:val=""/>
                              <w:id w:val="1390145197"/>
                              <w:dataBinding w:prefixMappings="xmlns:ns0='http://schemas.openxmlformats.org/officeDocument/2006/extended-properties' " w:xpath="/ns0:Properties[1]/ns0:Company[1]" w:storeItemID="{6668398D-A668-4E3E-A5EB-62B293D839F1}"/>
                              <w:text/>
                            </w:sdtPr>
                            <w:sdtEndPr/>
                            <w:sdtContent>
                              <w:r w:rsidR="00F5506A" w:rsidRPr="00F5506A">
                                <w:rPr>
                                  <w:caps/>
                                  <w:color w:val="5B9BD5" w:themeColor="accent1"/>
                                  <w:sz w:val="32"/>
                                  <w:szCs w:val="32"/>
                                  <w:lang w:val="en-GB"/>
                                </w:rPr>
                                <w:t>tekle atobrhan (2210427)</w:t>
                              </w:r>
                            </w:sdtContent>
                          </w:sdt>
                        </w:p>
                        <w:p w14:paraId="3FC79022" w14:textId="77777777" w:rsidR="007D1947" w:rsidRDefault="009D79EA">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r w:rsidRPr="00D6777F">
            <w:rPr>
              <w:noProof/>
              <w:color w:val="5B9BD5" w:themeColor="accent1"/>
              <w:sz w:val="24"/>
              <w:szCs w:val="24"/>
              <w:lang w:val="en-GB" w:eastAsia="en-GB"/>
            </w:rPr>
            <w:drawing>
              <wp:inline distT="0" distB="0" distL="0" distR="0" wp14:anchorId="4157B111" wp14:editId="5C30AF1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78A531F" w14:textId="77777777" w:rsidR="007D1947" w:rsidRPr="004A2F4D" w:rsidRDefault="007D1947" w:rsidP="007D1947">
          <w:pPr>
            <w:pStyle w:val="Heading1"/>
            <w:rPr>
              <w:sz w:val="24"/>
              <w:szCs w:val="24"/>
            </w:rPr>
          </w:pPr>
          <w:r w:rsidRPr="00D6777F">
            <w:rPr>
              <w:sz w:val="24"/>
              <w:szCs w:val="24"/>
            </w:rPr>
            <w:br w:type="page"/>
          </w:r>
          <w:bookmarkStart w:id="0" w:name="_Toc163644655"/>
          <w:r w:rsidRPr="004A2F4D">
            <w:rPr>
              <w:sz w:val="24"/>
              <w:szCs w:val="24"/>
            </w:rPr>
            <w:lastRenderedPageBreak/>
            <w:t>Executive Summary</w:t>
          </w:r>
          <w:bookmarkEnd w:id="0"/>
        </w:p>
        <w:p w14:paraId="35ED825F" w14:textId="77777777" w:rsidR="002A5BF5" w:rsidRPr="004A2F4D" w:rsidRDefault="002A5BF5" w:rsidP="002A5BF5">
          <w:pPr>
            <w:rPr>
              <w:sz w:val="24"/>
              <w:szCs w:val="24"/>
            </w:rPr>
          </w:pPr>
        </w:p>
        <w:p w14:paraId="3068B529" w14:textId="52D15216" w:rsidR="0014434B" w:rsidRPr="004A2F4D" w:rsidRDefault="004E745C" w:rsidP="004E745C">
          <w:pPr>
            <w:jc w:val="both"/>
            <w:rPr>
              <w:sz w:val="24"/>
              <w:szCs w:val="24"/>
              <w:shd w:val="clear" w:color="auto" w:fill="FFFFFF"/>
            </w:rPr>
          </w:pPr>
          <w:r w:rsidRPr="004A2F4D">
            <w:rPr>
              <w:sz w:val="24"/>
              <w:szCs w:val="24"/>
              <w:shd w:val="clear" w:color="auto" w:fill="FFFFFF"/>
            </w:rPr>
            <w:t xml:space="preserve">This report is intended to provide an in-depth analysis of financial management practices and their significance in modern businesses. To achieve this, it will cover the critical principles of budgeting and budgetary control systems, including the various types of budgets </w:t>
          </w:r>
          <w:r w:rsidR="004A0B41" w:rsidRPr="004A2F4D">
            <w:rPr>
              <w:sz w:val="24"/>
              <w:szCs w:val="24"/>
              <w:shd w:val="clear" w:color="auto" w:fill="FFFFFF"/>
            </w:rPr>
            <w:t>companies</w:t>
          </w:r>
          <w:r w:rsidRPr="004A2F4D">
            <w:rPr>
              <w:sz w:val="24"/>
              <w:szCs w:val="24"/>
              <w:shd w:val="clear" w:color="auto" w:fill="FFFFFF"/>
            </w:rPr>
            <w:t xml:space="preserve"> can use and the benefits of budgetary control systems. </w:t>
          </w:r>
        </w:p>
        <w:p w14:paraId="3FEE247D" w14:textId="77777777" w:rsidR="0014434B" w:rsidRPr="004A2F4D" w:rsidRDefault="004E745C" w:rsidP="004E745C">
          <w:pPr>
            <w:jc w:val="both"/>
            <w:rPr>
              <w:sz w:val="24"/>
              <w:szCs w:val="24"/>
              <w:shd w:val="clear" w:color="auto" w:fill="FFFFFF"/>
            </w:rPr>
          </w:pPr>
          <w:r w:rsidRPr="004A2F4D">
            <w:rPr>
              <w:sz w:val="24"/>
              <w:szCs w:val="24"/>
              <w:shd w:val="clear" w:color="auto" w:fill="FFFFFF"/>
            </w:rPr>
            <w:t xml:space="preserve">The report will also provide a historical overview of budgeting and its importance in modern financial management practices. Furthermore, this report will use a case study of Edwards Limited, a camping gear chain, to provide real-world examples of budget analysis and the challenges businesses may face. The financial analysis of Edwards Limited will be based on the stock budget, cash budget, and budgeted profit and loss account for the six months ending 30 November. </w:t>
          </w:r>
        </w:p>
        <w:p w14:paraId="1CC771BD" w14:textId="4244F9CF" w:rsidR="002A5BF5" w:rsidRPr="004A2F4D" w:rsidRDefault="004E745C" w:rsidP="004E745C">
          <w:pPr>
            <w:jc w:val="both"/>
            <w:rPr>
              <w:sz w:val="24"/>
              <w:szCs w:val="24"/>
              <w:shd w:val="clear" w:color="auto" w:fill="FFFFFF"/>
            </w:rPr>
          </w:pPr>
          <w:r w:rsidRPr="004A2F4D">
            <w:rPr>
              <w:sz w:val="24"/>
              <w:szCs w:val="24"/>
              <w:shd w:val="clear" w:color="auto" w:fill="FFFFFF"/>
            </w:rPr>
            <w:t xml:space="preserve">This analysis aims to </w:t>
          </w:r>
          <w:r w:rsidR="004A0B41" w:rsidRPr="004A2F4D">
            <w:rPr>
              <w:sz w:val="24"/>
              <w:szCs w:val="24"/>
              <w:shd w:val="clear" w:color="auto" w:fill="FFFFFF"/>
            </w:rPr>
            <w:t>comprehensively understand</w:t>
          </w:r>
          <w:r w:rsidRPr="004A2F4D">
            <w:rPr>
              <w:sz w:val="24"/>
              <w:szCs w:val="24"/>
              <w:shd w:val="clear" w:color="auto" w:fill="FFFFFF"/>
            </w:rPr>
            <w:t xml:space="preserve"> the financial management challenges businesses face and how they can be tackled. Based on the </w:t>
          </w:r>
          <w:r w:rsidR="004A0B41" w:rsidRPr="004A2F4D">
            <w:rPr>
              <w:sz w:val="24"/>
              <w:szCs w:val="24"/>
              <w:shd w:val="clear" w:color="auto" w:fill="FFFFFF"/>
            </w:rPr>
            <w:t>economic</w:t>
          </w:r>
          <w:r w:rsidRPr="004A2F4D">
            <w:rPr>
              <w:sz w:val="24"/>
              <w:szCs w:val="24"/>
              <w:shd w:val="clear" w:color="auto" w:fill="FFFFFF"/>
            </w:rPr>
            <w:t xml:space="preserve"> analysis, several notable difficulties will arise for Edwards Camping Gear Chain within the next six months. For instance, cash flow constraints are expected to occur, with November presenting the highest risk of a negative closing balance. This shortfall could significantly challenge the company's financial stability and ability to meet its financial obligations, including eliminating a £25,000 overdraft by the end of November. </w:t>
          </w:r>
        </w:p>
        <w:p w14:paraId="62AB7F7D" w14:textId="4439A2DC" w:rsidR="007D1947" w:rsidRPr="004A2F4D" w:rsidRDefault="004E745C" w:rsidP="004E745C">
          <w:pPr>
            <w:jc w:val="both"/>
            <w:rPr>
              <w:sz w:val="24"/>
              <w:szCs w:val="24"/>
            </w:rPr>
          </w:pPr>
          <w:r w:rsidRPr="004A2F4D">
            <w:rPr>
              <w:sz w:val="24"/>
              <w:szCs w:val="24"/>
              <w:shd w:val="clear" w:color="auto" w:fill="FFFFFF"/>
            </w:rPr>
            <w:t xml:space="preserve">Additionally, the budgeted profit and loss account indicates a worrisome trend of decreasing profitability over six months, with losses projected to occur in the final three months. It is important to note that this report </w:t>
          </w:r>
          <w:r w:rsidR="004A0B41" w:rsidRPr="004A2F4D">
            <w:rPr>
              <w:sz w:val="24"/>
              <w:szCs w:val="24"/>
              <w:shd w:val="clear" w:color="auto" w:fill="FFFFFF"/>
            </w:rPr>
            <w:t>does not</w:t>
          </w:r>
          <w:r w:rsidRPr="004A2F4D">
            <w:rPr>
              <w:sz w:val="24"/>
              <w:szCs w:val="24"/>
              <w:shd w:val="clear" w:color="auto" w:fill="FFFFFF"/>
            </w:rPr>
            <w:t xml:space="preserve"> provide financial advice and should not be used as a substitute for professional advice. It is aimed at business owners, managers, and anyone interested in financial management practices. By the end of this report, readers will have a comprehensive understanding of the critical principles of financial management and how they can be applied to drive financial performance in their businesses.</w:t>
          </w:r>
        </w:p>
        <w:p w14:paraId="6846CF66" w14:textId="77777777" w:rsidR="007D1947" w:rsidRPr="004A2F4D" w:rsidRDefault="007D1947">
          <w:pPr>
            <w:rPr>
              <w:sz w:val="24"/>
              <w:szCs w:val="24"/>
            </w:rPr>
          </w:pPr>
        </w:p>
        <w:p w14:paraId="7F8F78F5" w14:textId="77777777" w:rsidR="007D1947" w:rsidRPr="004A2F4D" w:rsidRDefault="007D1947">
          <w:pPr>
            <w:rPr>
              <w:sz w:val="24"/>
              <w:szCs w:val="24"/>
            </w:rPr>
          </w:pPr>
        </w:p>
        <w:p w14:paraId="3E204757" w14:textId="77777777" w:rsidR="007D1947" w:rsidRPr="004A2F4D" w:rsidRDefault="007D1947">
          <w:pPr>
            <w:rPr>
              <w:sz w:val="24"/>
              <w:szCs w:val="24"/>
            </w:rPr>
          </w:pPr>
        </w:p>
        <w:p w14:paraId="775DA3A7" w14:textId="77777777" w:rsidR="007D1947" w:rsidRPr="004A2F4D" w:rsidRDefault="007D1947">
          <w:pPr>
            <w:rPr>
              <w:sz w:val="24"/>
              <w:szCs w:val="24"/>
            </w:rPr>
          </w:pPr>
        </w:p>
        <w:p w14:paraId="5E5C2FB5" w14:textId="77777777" w:rsidR="007D1947" w:rsidRPr="004A2F4D" w:rsidRDefault="007D1947">
          <w:pPr>
            <w:rPr>
              <w:sz w:val="24"/>
              <w:szCs w:val="24"/>
            </w:rPr>
          </w:pPr>
        </w:p>
        <w:p w14:paraId="119F1E47" w14:textId="77777777" w:rsidR="007D1947" w:rsidRPr="004A2F4D" w:rsidRDefault="007D1947">
          <w:pPr>
            <w:rPr>
              <w:sz w:val="24"/>
              <w:szCs w:val="24"/>
            </w:rPr>
          </w:pPr>
        </w:p>
        <w:p w14:paraId="2059565F" w14:textId="77777777" w:rsidR="007D1947" w:rsidRPr="004A2F4D" w:rsidRDefault="007D1947">
          <w:pPr>
            <w:rPr>
              <w:sz w:val="24"/>
              <w:szCs w:val="24"/>
            </w:rPr>
          </w:pPr>
        </w:p>
        <w:p w14:paraId="1E53466B" w14:textId="77777777" w:rsidR="007D1947" w:rsidRPr="004A2F4D" w:rsidRDefault="007D1947">
          <w:pPr>
            <w:rPr>
              <w:sz w:val="24"/>
              <w:szCs w:val="24"/>
            </w:rPr>
          </w:pPr>
        </w:p>
        <w:p w14:paraId="7BC12A6B" w14:textId="77777777" w:rsidR="007D1947" w:rsidRPr="004A2F4D" w:rsidRDefault="007D1947">
          <w:pPr>
            <w:rPr>
              <w:sz w:val="24"/>
              <w:szCs w:val="24"/>
            </w:rPr>
          </w:pPr>
        </w:p>
        <w:p w14:paraId="3C8549E0" w14:textId="77777777" w:rsidR="007D1947" w:rsidRPr="004A2F4D" w:rsidRDefault="007D1947">
          <w:pPr>
            <w:rPr>
              <w:sz w:val="24"/>
              <w:szCs w:val="24"/>
            </w:rPr>
          </w:pPr>
        </w:p>
        <w:p w14:paraId="606FEBB7" w14:textId="77777777" w:rsidR="007D1947" w:rsidRPr="004A2F4D" w:rsidRDefault="007D1947">
          <w:pPr>
            <w:rPr>
              <w:sz w:val="24"/>
              <w:szCs w:val="24"/>
            </w:rPr>
          </w:pPr>
        </w:p>
        <w:p w14:paraId="40B2C76A" w14:textId="77777777" w:rsidR="007D1947" w:rsidRPr="004A2F4D" w:rsidRDefault="007D1947">
          <w:pPr>
            <w:rPr>
              <w:sz w:val="24"/>
              <w:szCs w:val="24"/>
            </w:rPr>
          </w:pPr>
        </w:p>
        <w:p w14:paraId="2598F19F" w14:textId="77777777" w:rsidR="007D1947" w:rsidRPr="004A2F4D" w:rsidRDefault="007D1947">
          <w:pPr>
            <w:rPr>
              <w:sz w:val="24"/>
              <w:szCs w:val="24"/>
            </w:rPr>
          </w:pPr>
        </w:p>
        <w:p w14:paraId="777A1881" w14:textId="77777777" w:rsidR="007D1947" w:rsidRPr="004A2F4D" w:rsidRDefault="007D1947">
          <w:pPr>
            <w:rPr>
              <w:sz w:val="24"/>
              <w:szCs w:val="24"/>
            </w:rPr>
          </w:pPr>
        </w:p>
        <w:p w14:paraId="220B1276" w14:textId="77777777" w:rsidR="007D1947" w:rsidRPr="004A2F4D" w:rsidRDefault="007D1947">
          <w:pPr>
            <w:rPr>
              <w:sz w:val="24"/>
              <w:szCs w:val="24"/>
            </w:rPr>
          </w:pPr>
        </w:p>
        <w:p w14:paraId="1DD00D9D" w14:textId="77777777" w:rsidR="007D1947" w:rsidRPr="004A2F4D" w:rsidRDefault="007D1947">
          <w:pPr>
            <w:rPr>
              <w:sz w:val="24"/>
              <w:szCs w:val="24"/>
            </w:rPr>
          </w:pPr>
        </w:p>
        <w:p w14:paraId="51A70438" w14:textId="77777777" w:rsidR="007D1947" w:rsidRPr="004A2F4D" w:rsidRDefault="007D1947">
          <w:pPr>
            <w:rPr>
              <w:sz w:val="24"/>
              <w:szCs w:val="24"/>
            </w:rPr>
          </w:pPr>
        </w:p>
        <w:p w14:paraId="0F59BD6D" w14:textId="77777777" w:rsidR="007D1947" w:rsidRPr="004A2F4D" w:rsidRDefault="007D1947">
          <w:pPr>
            <w:rPr>
              <w:sz w:val="24"/>
              <w:szCs w:val="24"/>
            </w:rPr>
          </w:pPr>
        </w:p>
        <w:p w14:paraId="00C4B35A" w14:textId="77777777" w:rsidR="007D1947" w:rsidRPr="004A2F4D" w:rsidRDefault="007D1947">
          <w:pPr>
            <w:rPr>
              <w:sz w:val="24"/>
              <w:szCs w:val="24"/>
            </w:rPr>
          </w:pPr>
        </w:p>
        <w:p w14:paraId="15213261" w14:textId="77777777" w:rsidR="007D1947" w:rsidRPr="004A2F4D" w:rsidRDefault="007D1947">
          <w:pPr>
            <w:rPr>
              <w:sz w:val="24"/>
              <w:szCs w:val="24"/>
            </w:rPr>
          </w:pPr>
        </w:p>
        <w:p w14:paraId="35966CEF" w14:textId="77777777" w:rsidR="007D1947" w:rsidRPr="004A2F4D" w:rsidRDefault="007D1947">
          <w:pPr>
            <w:rPr>
              <w:sz w:val="24"/>
              <w:szCs w:val="24"/>
            </w:rPr>
          </w:pPr>
        </w:p>
        <w:p w14:paraId="66DDECEB" w14:textId="77777777" w:rsidR="007D1947" w:rsidRPr="004A2F4D" w:rsidRDefault="007D1947">
          <w:pPr>
            <w:rPr>
              <w:sz w:val="24"/>
              <w:szCs w:val="24"/>
            </w:rPr>
          </w:pPr>
        </w:p>
        <w:p w14:paraId="6AD6DEAB" w14:textId="77777777" w:rsidR="007D1947" w:rsidRPr="004A2F4D" w:rsidRDefault="007D1947">
          <w:pPr>
            <w:rPr>
              <w:sz w:val="24"/>
              <w:szCs w:val="24"/>
            </w:rPr>
          </w:pPr>
        </w:p>
        <w:p w14:paraId="50292428" w14:textId="77777777" w:rsidR="007D1947" w:rsidRPr="004A2F4D" w:rsidRDefault="007D1947">
          <w:pPr>
            <w:rPr>
              <w:sz w:val="24"/>
              <w:szCs w:val="24"/>
            </w:rPr>
          </w:pPr>
        </w:p>
        <w:p w14:paraId="0EAD00A7" w14:textId="77777777" w:rsidR="007D1947" w:rsidRPr="004A2F4D" w:rsidRDefault="007D1947">
          <w:pPr>
            <w:rPr>
              <w:sz w:val="24"/>
              <w:szCs w:val="24"/>
            </w:rPr>
          </w:pPr>
        </w:p>
        <w:sdt>
          <w:sdtPr>
            <w:rPr>
              <w:rFonts w:asciiTheme="minorHAnsi" w:eastAsiaTheme="minorHAnsi" w:hAnsiTheme="minorHAnsi" w:cstheme="minorBidi"/>
              <w:color w:val="auto"/>
              <w:sz w:val="24"/>
              <w:szCs w:val="24"/>
              <w:lang w:val="en-GB"/>
            </w:rPr>
            <w:id w:val="-1297214018"/>
            <w:docPartObj>
              <w:docPartGallery w:val="Table of Contents"/>
              <w:docPartUnique/>
            </w:docPartObj>
          </w:sdtPr>
          <w:sdtEndPr>
            <w:rPr>
              <w:b/>
              <w:bCs/>
              <w:noProof/>
            </w:rPr>
          </w:sdtEndPr>
          <w:sdtContent>
            <w:p w14:paraId="1DFECD67" w14:textId="77777777" w:rsidR="007D1947" w:rsidRPr="004A2F4D" w:rsidRDefault="007D1947">
              <w:pPr>
                <w:pStyle w:val="TOCHeading"/>
                <w:rPr>
                  <w:sz w:val="24"/>
                  <w:szCs w:val="24"/>
                </w:rPr>
              </w:pPr>
              <w:r w:rsidRPr="004A2F4D">
                <w:rPr>
                  <w:sz w:val="24"/>
                  <w:szCs w:val="24"/>
                </w:rPr>
                <w:t>Table of Contents</w:t>
              </w:r>
            </w:p>
            <w:p w14:paraId="04C43E98" w14:textId="58708AA8" w:rsidR="00D85B1E" w:rsidRPr="004A2F4D" w:rsidRDefault="007D1947">
              <w:pPr>
                <w:pStyle w:val="TOC1"/>
                <w:tabs>
                  <w:tab w:val="right" w:leader="dot" w:pos="9016"/>
                </w:tabs>
                <w:rPr>
                  <w:rFonts w:eastAsiaTheme="minorEastAsia"/>
                  <w:noProof/>
                  <w:kern w:val="2"/>
                  <w:sz w:val="24"/>
                  <w:szCs w:val="24"/>
                  <w:lang w:eastAsia="en-GB"/>
                  <w14:ligatures w14:val="standardContextual"/>
                </w:rPr>
              </w:pPr>
              <w:r w:rsidRPr="004A2F4D">
                <w:rPr>
                  <w:sz w:val="24"/>
                  <w:szCs w:val="24"/>
                </w:rPr>
                <w:fldChar w:fldCharType="begin"/>
              </w:r>
              <w:r w:rsidRPr="004A2F4D">
                <w:rPr>
                  <w:sz w:val="24"/>
                  <w:szCs w:val="24"/>
                </w:rPr>
                <w:instrText xml:space="preserve"> TOC \o "1-3" \h \z \u </w:instrText>
              </w:r>
              <w:r w:rsidRPr="004A2F4D">
                <w:rPr>
                  <w:sz w:val="24"/>
                  <w:szCs w:val="24"/>
                </w:rPr>
                <w:fldChar w:fldCharType="separate"/>
              </w:r>
              <w:hyperlink w:anchor="_Toc163644655" w:history="1">
                <w:r w:rsidR="00D85B1E" w:rsidRPr="004A2F4D">
                  <w:rPr>
                    <w:rStyle w:val="Hyperlink"/>
                    <w:noProof/>
                    <w:sz w:val="24"/>
                    <w:szCs w:val="24"/>
                  </w:rPr>
                  <w:t>Executive Summary</w:t>
                </w:r>
                <w:r w:rsidR="00D85B1E" w:rsidRPr="004A2F4D">
                  <w:rPr>
                    <w:noProof/>
                    <w:webHidden/>
                    <w:sz w:val="24"/>
                    <w:szCs w:val="24"/>
                  </w:rPr>
                  <w:tab/>
                </w:r>
                <w:r w:rsidR="00D85B1E" w:rsidRPr="004A2F4D">
                  <w:rPr>
                    <w:noProof/>
                    <w:webHidden/>
                    <w:sz w:val="24"/>
                    <w:szCs w:val="24"/>
                  </w:rPr>
                  <w:fldChar w:fldCharType="begin"/>
                </w:r>
                <w:r w:rsidR="00D85B1E" w:rsidRPr="004A2F4D">
                  <w:rPr>
                    <w:noProof/>
                    <w:webHidden/>
                    <w:sz w:val="24"/>
                    <w:szCs w:val="24"/>
                  </w:rPr>
                  <w:instrText xml:space="preserve"> PAGEREF _Toc163644655 \h </w:instrText>
                </w:r>
                <w:r w:rsidR="00D85B1E" w:rsidRPr="004A2F4D">
                  <w:rPr>
                    <w:noProof/>
                    <w:webHidden/>
                    <w:sz w:val="24"/>
                    <w:szCs w:val="24"/>
                  </w:rPr>
                </w:r>
                <w:r w:rsidR="00D85B1E" w:rsidRPr="004A2F4D">
                  <w:rPr>
                    <w:noProof/>
                    <w:webHidden/>
                    <w:sz w:val="24"/>
                    <w:szCs w:val="24"/>
                  </w:rPr>
                  <w:fldChar w:fldCharType="separate"/>
                </w:r>
                <w:r w:rsidR="00D85B1E" w:rsidRPr="004A2F4D">
                  <w:rPr>
                    <w:noProof/>
                    <w:webHidden/>
                    <w:sz w:val="24"/>
                    <w:szCs w:val="24"/>
                  </w:rPr>
                  <w:t>1</w:t>
                </w:r>
                <w:r w:rsidR="00D85B1E" w:rsidRPr="004A2F4D">
                  <w:rPr>
                    <w:noProof/>
                    <w:webHidden/>
                    <w:sz w:val="24"/>
                    <w:szCs w:val="24"/>
                  </w:rPr>
                  <w:fldChar w:fldCharType="end"/>
                </w:r>
              </w:hyperlink>
            </w:p>
            <w:p w14:paraId="77A1FC1F" w14:textId="05A4EA0D" w:rsidR="00D85B1E" w:rsidRPr="004A2F4D" w:rsidRDefault="009D79EA">
              <w:pPr>
                <w:pStyle w:val="TOC1"/>
                <w:tabs>
                  <w:tab w:val="right" w:leader="dot" w:pos="9016"/>
                </w:tabs>
                <w:rPr>
                  <w:rFonts w:eastAsiaTheme="minorEastAsia"/>
                  <w:noProof/>
                  <w:kern w:val="2"/>
                  <w:sz w:val="24"/>
                  <w:szCs w:val="24"/>
                  <w:lang w:eastAsia="en-GB"/>
                  <w14:ligatures w14:val="standardContextual"/>
                </w:rPr>
              </w:pPr>
              <w:hyperlink w:anchor="_Toc163644656" w:history="1">
                <w:r w:rsidR="00D85B1E" w:rsidRPr="004A2F4D">
                  <w:rPr>
                    <w:rStyle w:val="Hyperlink"/>
                    <w:noProof/>
                    <w:sz w:val="24"/>
                    <w:szCs w:val="24"/>
                  </w:rPr>
                  <w:t>Introduction</w:t>
                </w:r>
                <w:r w:rsidR="00D85B1E" w:rsidRPr="004A2F4D">
                  <w:rPr>
                    <w:noProof/>
                    <w:webHidden/>
                    <w:sz w:val="24"/>
                    <w:szCs w:val="24"/>
                  </w:rPr>
                  <w:tab/>
                </w:r>
                <w:r w:rsidR="00D85B1E" w:rsidRPr="004A2F4D">
                  <w:rPr>
                    <w:noProof/>
                    <w:webHidden/>
                    <w:sz w:val="24"/>
                    <w:szCs w:val="24"/>
                  </w:rPr>
                  <w:fldChar w:fldCharType="begin"/>
                </w:r>
                <w:r w:rsidR="00D85B1E" w:rsidRPr="004A2F4D">
                  <w:rPr>
                    <w:noProof/>
                    <w:webHidden/>
                    <w:sz w:val="24"/>
                    <w:szCs w:val="24"/>
                  </w:rPr>
                  <w:instrText xml:space="preserve"> PAGEREF _Toc163644656 \h </w:instrText>
                </w:r>
                <w:r w:rsidR="00D85B1E" w:rsidRPr="004A2F4D">
                  <w:rPr>
                    <w:noProof/>
                    <w:webHidden/>
                    <w:sz w:val="24"/>
                    <w:szCs w:val="24"/>
                  </w:rPr>
                </w:r>
                <w:r w:rsidR="00D85B1E" w:rsidRPr="004A2F4D">
                  <w:rPr>
                    <w:noProof/>
                    <w:webHidden/>
                    <w:sz w:val="24"/>
                    <w:szCs w:val="24"/>
                  </w:rPr>
                  <w:fldChar w:fldCharType="separate"/>
                </w:r>
                <w:r w:rsidR="00D85B1E" w:rsidRPr="004A2F4D">
                  <w:rPr>
                    <w:noProof/>
                    <w:webHidden/>
                    <w:sz w:val="24"/>
                    <w:szCs w:val="24"/>
                  </w:rPr>
                  <w:t>3</w:t>
                </w:r>
                <w:r w:rsidR="00D85B1E" w:rsidRPr="004A2F4D">
                  <w:rPr>
                    <w:noProof/>
                    <w:webHidden/>
                    <w:sz w:val="24"/>
                    <w:szCs w:val="24"/>
                  </w:rPr>
                  <w:fldChar w:fldCharType="end"/>
                </w:r>
              </w:hyperlink>
            </w:p>
            <w:p w14:paraId="1C52263A" w14:textId="3AF20D37" w:rsidR="00D85B1E" w:rsidRPr="004A2F4D" w:rsidRDefault="009D79EA">
              <w:pPr>
                <w:pStyle w:val="TOC1"/>
                <w:tabs>
                  <w:tab w:val="right" w:leader="dot" w:pos="9016"/>
                </w:tabs>
                <w:rPr>
                  <w:rFonts w:eastAsiaTheme="minorEastAsia"/>
                  <w:noProof/>
                  <w:kern w:val="2"/>
                  <w:sz w:val="24"/>
                  <w:szCs w:val="24"/>
                  <w:lang w:eastAsia="en-GB"/>
                  <w14:ligatures w14:val="standardContextual"/>
                </w:rPr>
              </w:pPr>
              <w:hyperlink w:anchor="_Toc163644657" w:history="1">
                <w:r w:rsidR="00D85B1E" w:rsidRPr="004A2F4D">
                  <w:rPr>
                    <w:rStyle w:val="Hyperlink"/>
                    <w:noProof/>
                    <w:sz w:val="24"/>
                    <w:szCs w:val="24"/>
                  </w:rPr>
                  <w:t>Main Findings</w:t>
                </w:r>
                <w:r w:rsidR="00D85B1E" w:rsidRPr="004A2F4D">
                  <w:rPr>
                    <w:noProof/>
                    <w:webHidden/>
                    <w:sz w:val="24"/>
                    <w:szCs w:val="24"/>
                  </w:rPr>
                  <w:tab/>
                </w:r>
                <w:r w:rsidR="00D85B1E" w:rsidRPr="004A2F4D">
                  <w:rPr>
                    <w:noProof/>
                    <w:webHidden/>
                    <w:sz w:val="24"/>
                    <w:szCs w:val="24"/>
                  </w:rPr>
                  <w:fldChar w:fldCharType="begin"/>
                </w:r>
                <w:r w:rsidR="00D85B1E" w:rsidRPr="004A2F4D">
                  <w:rPr>
                    <w:noProof/>
                    <w:webHidden/>
                    <w:sz w:val="24"/>
                    <w:szCs w:val="24"/>
                  </w:rPr>
                  <w:instrText xml:space="preserve"> PAGEREF _Toc163644657 \h </w:instrText>
                </w:r>
                <w:r w:rsidR="00D85B1E" w:rsidRPr="004A2F4D">
                  <w:rPr>
                    <w:noProof/>
                    <w:webHidden/>
                    <w:sz w:val="24"/>
                    <w:szCs w:val="24"/>
                  </w:rPr>
                </w:r>
                <w:r w:rsidR="00D85B1E" w:rsidRPr="004A2F4D">
                  <w:rPr>
                    <w:noProof/>
                    <w:webHidden/>
                    <w:sz w:val="24"/>
                    <w:szCs w:val="24"/>
                  </w:rPr>
                  <w:fldChar w:fldCharType="separate"/>
                </w:r>
                <w:r w:rsidR="00D85B1E" w:rsidRPr="004A2F4D">
                  <w:rPr>
                    <w:noProof/>
                    <w:webHidden/>
                    <w:sz w:val="24"/>
                    <w:szCs w:val="24"/>
                  </w:rPr>
                  <w:t>4</w:t>
                </w:r>
                <w:r w:rsidR="00D85B1E" w:rsidRPr="004A2F4D">
                  <w:rPr>
                    <w:noProof/>
                    <w:webHidden/>
                    <w:sz w:val="24"/>
                    <w:szCs w:val="24"/>
                  </w:rPr>
                  <w:fldChar w:fldCharType="end"/>
                </w:r>
              </w:hyperlink>
            </w:p>
            <w:p w14:paraId="16914761" w14:textId="5C0B5D58" w:rsidR="00D85B1E" w:rsidRPr="004A2F4D" w:rsidRDefault="009D79EA">
              <w:pPr>
                <w:pStyle w:val="TOC2"/>
                <w:tabs>
                  <w:tab w:val="right" w:leader="dot" w:pos="9016"/>
                </w:tabs>
                <w:rPr>
                  <w:rFonts w:eastAsiaTheme="minorEastAsia"/>
                  <w:noProof/>
                  <w:kern w:val="2"/>
                  <w:sz w:val="24"/>
                  <w:szCs w:val="24"/>
                  <w:lang w:eastAsia="en-GB"/>
                  <w14:ligatures w14:val="standardContextual"/>
                </w:rPr>
              </w:pPr>
              <w:hyperlink w:anchor="_Toc163644658" w:history="1">
                <w:r w:rsidR="00D85B1E" w:rsidRPr="004A2F4D">
                  <w:rPr>
                    <w:rStyle w:val="Hyperlink"/>
                    <w:noProof/>
                    <w:sz w:val="24"/>
                    <w:szCs w:val="24"/>
                  </w:rPr>
                  <w:t>2. Edwards Limited Budget Analysis</w:t>
                </w:r>
                <w:r w:rsidR="00D85B1E" w:rsidRPr="004A2F4D">
                  <w:rPr>
                    <w:noProof/>
                    <w:webHidden/>
                    <w:sz w:val="24"/>
                    <w:szCs w:val="24"/>
                  </w:rPr>
                  <w:tab/>
                </w:r>
                <w:r w:rsidR="00D85B1E" w:rsidRPr="004A2F4D">
                  <w:rPr>
                    <w:noProof/>
                    <w:webHidden/>
                    <w:sz w:val="24"/>
                    <w:szCs w:val="24"/>
                  </w:rPr>
                  <w:fldChar w:fldCharType="begin"/>
                </w:r>
                <w:r w:rsidR="00D85B1E" w:rsidRPr="004A2F4D">
                  <w:rPr>
                    <w:noProof/>
                    <w:webHidden/>
                    <w:sz w:val="24"/>
                    <w:szCs w:val="24"/>
                  </w:rPr>
                  <w:instrText xml:space="preserve"> PAGEREF _Toc163644658 \h </w:instrText>
                </w:r>
                <w:r w:rsidR="00D85B1E" w:rsidRPr="004A2F4D">
                  <w:rPr>
                    <w:noProof/>
                    <w:webHidden/>
                    <w:sz w:val="24"/>
                    <w:szCs w:val="24"/>
                  </w:rPr>
                </w:r>
                <w:r w:rsidR="00D85B1E" w:rsidRPr="004A2F4D">
                  <w:rPr>
                    <w:noProof/>
                    <w:webHidden/>
                    <w:sz w:val="24"/>
                    <w:szCs w:val="24"/>
                  </w:rPr>
                  <w:fldChar w:fldCharType="separate"/>
                </w:r>
                <w:r w:rsidR="00D85B1E" w:rsidRPr="004A2F4D">
                  <w:rPr>
                    <w:noProof/>
                    <w:webHidden/>
                    <w:sz w:val="24"/>
                    <w:szCs w:val="24"/>
                  </w:rPr>
                  <w:t>5</w:t>
                </w:r>
                <w:r w:rsidR="00D85B1E" w:rsidRPr="004A2F4D">
                  <w:rPr>
                    <w:noProof/>
                    <w:webHidden/>
                    <w:sz w:val="24"/>
                    <w:szCs w:val="24"/>
                  </w:rPr>
                  <w:fldChar w:fldCharType="end"/>
                </w:r>
              </w:hyperlink>
            </w:p>
            <w:p w14:paraId="5E6C1294" w14:textId="1BE0CE37" w:rsidR="00D85B1E" w:rsidRPr="004A2F4D" w:rsidRDefault="009D79EA">
              <w:pPr>
                <w:pStyle w:val="TOC2"/>
                <w:tabs>
                  <w:tab w:val="right" w:leader="dot" w:pos="9016"/>
                </w:tabs>
                <w:rPr>
                  <w:rFonts w:eastAsiaTheme="minorEastAsia"/>
                  <w:noProof/>
                  <w:kern w:val="2"/>
                  <w:sz w:val="24"/>
                  <w:szCs w:val="24"/>
                  <w:lang w:eastAsia="en-GB"/>
                  <w14:ligatures w14:val="standardContextual"/>
                </w:rPr>
              </w:pPr>
              <w:hyperlink w:anchor="_Toc163644659" w:history="1">
                <w:r w:rsidR="00D85B1E" w:rsidRPr="004A2F4D">
                  <w:rPr>
                    <w:rStyle w:val="Hyperlink"/>
                    <w:noProof/>
                    <w:sz w:val="24"/>
                    <w:szCs w:val="24"/>
                  </w:rPr>
                  <w:t>2.1.  The best approach to the problem</w:t>
                </w:r>
                <w:r w:rsidR="00D85B1E" w:rsidRPr="004A2F4D">
                  <w:rPr>
                    <w:noProof/>
                    <w:webHidden/>
                    <w:sz w:val="24"/>
                    <w:szCs w:val="24"/>
                  </w:rPr>
                  <w:tab/>
                </w:r>
                <w:r w:rsidR="00D85B1E" w:rsidRPr="004A2F4D">
                  <w:rPr>
                    <w:noProof/>
                    <w:webHidden/>
                    <w:sz w:val="24"/>
                    <w:szCs w:val="24"/>
                  </w:rPr>
                  <w:fldChar w:fldCharType="begin"/>
                </w:r>
                <w:r w:rsidR="00D85B1E" w:rsidRPr="004A2F4D">
                  <w:rPr>
                    <w:noProof/>
                    <w:webHidden/>
                    <w:sz w:val="24"/>
                    <w:szCs w:val="24"/>
                  </w:rPr>
                  <w:instrText xml:space="preserve"> PAGEREF _Toc163644659 \h </w:instrText>
                </w:r>
                <w:r w:rsidR="00D85B1E" w:rsidRPr="004A2F4D">
                  <w:rPr>
                    <w:noProof/>
                    <w:webHidden/>
                    <w:sz w:val="24"/>
                    <w:szCs w:val="24"/>
                  </w:rPr>
                </w:r>
                <w:r w:rsidR="00D85B1E" w:rsidRPr="004A2F4D">
                  <w:rPr>
                    <w:noProof/>
                    <w:webHidden/>
                    <w:sz w:val="24"/>
                    <w:szCs w:val="24"/>
                  </w:rPr>
                  <w:fldChar w:fldCharType="separate"/>
                </w:r>
                <w:r w:rsidR="00D85B1E" w:rsidRPr="004A2F4D">
                  <w:rPr>
                    <w:noProof/>
                    <w:webHidden/>
                    <w:sz w:val="24"/>
                    <w:szCs w:val="24"/>
                  </w:rPr>
                  <w:t>6</w:t>
                </w:r>
                <w:r w:rsidR="00D85B1E" w:rsidRPr="004A2F4D">
                  <w:rPr>
                    <w:noProof/>
                    <w:webHidden/>
                    <w:sz w:val="24"/>
                    <w:szCs w:val="24"/>
                  </w:rPr>
                  <w:fldChar w:fldCharType="end"/>
                </w:r>
              </w:hyperlink>
            </w:p>
            <w:p w14:paraId="73119666" w14:textId="7341A4AC" w:rsidR="00D85B1E" w:rsidRPr="004A2F4D" w:rsidRDefault="009D79EA">
              <w:pPr>
                <w:pStyle w:val="TOC2"/>
                <w:tabs>
                  <w:tab w:val="right" w:leader="dot" w:pos="9016"/>
                </w:tabs>
                <w:rPr>
                  <w:rFonts w:eastAsiaTheme="minorEastAsia"/>
                  <w:noProof/>
                  <w:kern w:val="2"/>
                  <w:sz w:val="24"/>
                  <w:szCs w:val="24"/>
                  <w:lang w:eastAsia="en-GB"/>
                  <w14:ligatures w14:val="standardContextual"/>
                </w:rPr>
              </w:pPr>
              <w:hyperlink w:anchor="_Toc163644660" w:history="1">
                <w:r w:rsidR="00D85B1E" w:rsidRPr="004A2F4D">
                  <w:rPr>
                    <w:rStyle w:val="Hyperlink"/>
                    <w:noProof/>
                    <w:sz w:val="24"/>
                    <w:szCs w:val="24"/>
                  </w:rPr>
                  <w:t>3. Budgetary control system</w:t>
                </w:r>
                <w:r w:rsidR="00D85B1E" w:rsidRPr="004A2F4D">
                  <w:rPr>
                    <w:noProof/>
                    <w:webHidden/>
                    <w:sz w:val="24"/>
                    <w:szCs w:val="24"/>
                  </w:rPr>
                  <w:tab/>
                </w:r>
                <w:r w:rsidR="00D85B1E" w:rsidRPr="004A2F4D">
                  <w:rPr>
                    <w:noProof/>
                    <w:webHidden/>
                    <w:sz w:val="24"/>
                    <w:szCs w:val="24"/>
                  </w:rPr>
                  <w:fldChar w:fldCharType="begin"/>
                </w:r>
                <w:r w:rsidR="00D85B1E" w:rsidRPr="004A2F4D">
                  <w:rPr>
                    <w:noProof/>
                    <w:webHidden/>
                    <w:sz w:val="24"/>
                    <w:szCs w:val="24"/>
                  </w:rPr>
                  <w:instrText xml:space="preserve"> PAGEREF _Toc163644660 \h </w:instrText>
                </w:r>
                <w:r w:rsidR="00D85B1E" w:rsidRPr="004A2F4D">
                  <w:rPr>
                    <w:noProof/>
                    <w:webHidden/>
                    <w:sz w:val="24"/>
                    <w:szCs w:val="24"/>
                  </w:rPr>
                </w:r>
                <w:r w:rsidR="00D85B1E" w:rsidRPr="004A2F4D">
                  <w:rPr>
                    <w:noProof/>
                    <w:webHidden/>
                    <w:sz w:val="24"/>
                    <w:szCs w:val="24"/>
                  </w:rPr>
                  <w:fldChar w:fldCharType="separate"/>
                </w:r>
                <w:r w:rsidR="00D85B1E" w:rsidRPr="004A2F4D">
                  <w:rPr>
                    <w:noProof/>
                    <w:webHidden/>
                    <w:sz w:val="24"/>
                    <w:szCs w:val="24"/>
                  </w:rPr>
                  <w:t>7</w:t>
                </w:r>
                <w:r w:rsidR="00D85B1E" w:rsidRPr="004A2F4D">
                  <w:rPr>
                    <w:noProof/>
                    <w:webHidden/>
                    <w:sz w:val="24"/>
                    <w:szCs w:val="24"/>
                  </w:rPr>
                  <w:fldChar w:fldCharType="end"/>
                </w:r>
              </w:hyperlink>
            </w:p>
            <w:p w14:paraId="04C3B0B5" w14:textId="5B8A1FB0" w:rsidR="00D85B1E" w:rsidRPr="004A2F4D" w:rsidRDefault="009D79EA">
              <w:pPr>
                <w:pStyle w:val="TOC3"/>
                <w:tabs>
                  <w:tab w:val="right" w:leader="dot" w:pos="9016"/>
                </w:tabs>
                <w:rPr>
                  <w:rFonts w:eastAsiaTheme="minorEastAsia"/>
                  <w:noProof/>
                  <w:kern w:val="2"/>
                  <w:sz w:val="24"/>
                  <w:szCs w:val="24"/>
                  <w:lang w:eastAsia="en-GB"/>
                  <w14:ligatures w14:val="standardContextual"/>
                </w:rPr>
              </w:pPr>
              <w:hyperlink w:anchor="_Toc163644661" w:history="1">
                <w:r w:rsidR="00D85B1E" w:rsidRPr="004A2F4D">
                  <w:rPr>
                    <w:rStyle w:val="Hyperlink"/>
                    <w:noProof/>
                    <w:sz w:val="24"/>
                    <w:szCs w:val="24"/>
                  </w:rPr>
                  <w:t>3.1. People's behaviours for management</w:t>
                </w:r>
                <w:r w:rsidR="00D85B1E" w:rsidRPr="004A2F4D">
                  <w:rPr>
                    <w:noProof/>
                    <w:webHidden/>
                    <w:sz w:val="24"/>
                    <w:szCs w:val="24"/>
                  </w:rPr>
                  <w:tab/>
                </w:r>
                <w:r w:rsidR="00D85B1E" w:rsidRPr="004A2F4D">
                  <w:rPr>
                    <w:noProof/>
                    <w:webHidden/>
                    <w:sz w:val="24"/>
                    <w:szCs w:val="24"/>
                  </w:rPr>
                  <w:fldChar w:fldCharType="begin"/>
                </w:r>
                <w:r w:rsidR="00D85B1E" w:rsidRPr="004A2F4D">
                  <w:rPr>
                    <w:noProof/>
                    <w:webHidden/>
                    <w:sz w:val="24"/>
                    <w:szCs w:val="24"/>
                  </w:rPr>
                  <w:instrText xml:space="preserve"> PAGEREF _Toc163644661 \h </w:instrText>
                </w:r>
                <w:r w:rsidR="00D85B1E" w:rsidRPr="004A2F4D">
                  <w:rPr>
                    <w:noProof/>
                    <w:webHidden/>
                    <w:sz w:val="24"/>
                    <w:szCs w:val="24"/>
                  </w:rPr>
                </w:r>
                <w:r w:rsidR="00D85B1E" w:rsidRPr="004A2F4D">
                  <w:rPr>
                    <w:noProof/>
                    <w:webHidden/>
                    <w:sz w:val="24"/>
                    <w:szCs w:val="24"/>
                  </w:rPr>
                  <w:fldChar w:fldCharType="separate"/>
                </w:r>
                <w:r w:rsidR="00D85B1E" w:rsidRPr="004A2F4D">
                  <w:rPr>
                    <w:noProof/>
                    <w:webHidden/>
                    <w:sz w:val="24"/>
                    <w:szCs w:val="24"/>
                  </w:rPr>
                  <w:t>9</w:t>
                </w:r>
                <w:r w:rsidR="00D85B1E" w:rsidRPr="004A2F4D">
                  <w:rPr>
                    <w:noProof/>
                    <w:webHidden/>
                    <w:sz w:val="24"/>
                    <w:szCs w:val="24"/>
                  </w:rPr>
                  <w:fldChar w:fldCharType="end"/>
                </w:r>
              </w:hyperlink>
            </w:p>
            <w:p w14:paraId="625EC7B9" w14:textId="42A29C49" w:rsidR="00D85B1E" w:rsidRPr="004A2F4D" w:rsidRDefault="009D79EA">
              <w:pPr>
                <w:pStyle w:val="TOC2"/>
                <w:tabs>
                  <w:tab w:val="right" w:leader="dot" w:pos="9016"/>
                </w:tabs>
                <w:rPr>
                  <w:rFonts w:eastAsiaTheme="minorEastAsia"/>
                  <w:noProof/>
                  <w:kern w:val="2"/>
                  <w:sz w:val="24"/>
                  <w:szCs w:val="24"/>
                  <w:lang w:eastAsia="en-GB"/>
                  <w14:ligatures w14:val="standardContextual"/>
                </w:rPr>
              </w:pPr>
              <w:hyperlink w:anchor="_Toc163644662" w:history="1">
                <w:r w:rsidR="00D85B1E" w:rsidRPr="004A2F4D">
                  <w:rPr>
                    <w:rStyle w:val="Hyperlink"/>
                    <w:noProof/>
                    <w:sz w:val="24"/>
                    <w:szCs w:val="24"/>
                  </w:rPr>
                  <w:t>4. Evolution of Budgeting</w:t>
                </w:r>
                <w:r w:rsidR="00D85B1E" w:rsidRPr="004A2F4D">
                  <w:rPr>
                    <w:noProof/>
                    <w:webHidden/>
                    <w:sz w:val="24"/>
                    <w:szCs w:val="24"/>
                  </w:rPr>
                  <w:tab/>
                </w:r>
                <w:r w:rsidR="00D85B1E" w:rsidRPr="004A2F4D">
                  <w:rPr>
                    <w:noProof/>
                    <w:webHidden/>
                    <w:sz w:val="24"/>
                    <w:szCs w:val="24"/>
                  </w:rPr>
                  <w:fldChar w:fldCharType="begin"/>
                </w:r>
                <w:r w:rsidR="00D85B1E" w:rsidRPr="004A2F4D">
                  <w:rPr>
                    <w:noProof/>
                    <w:webHidden/>
                    <w:sz w:val="24"/>
                    <w:szCs w:val="24"/>
                  </w:rPr>
                  <w:instrText xml:space="preserve"> PAGEREF _Toc163644662 \h </w:instrText>
                </w:r>
                <w:r w:rsidR="00D85B1E" w:rsidRPr="004A2F4D">
                  <w:rPr>
                    <w:noProof/>
                    <w:webHidden/>
                    <w:sz w:val="24"/>
                    <w:szCs w:val="24"/>
                  </w:rPr>
                </w:r>
                <w:r w:rsidR="00D85B1E" w:rsidRPr="004A2F4D">
                  <w:rPr>
                    <w:noProof/>
                    <w:webHidden/>
                    <w:sz w:val="24"/>
                    <w:szCs w:val="24"/>
                  </w:rPr>
                  <w:fldChar w:fldCharType="separate"/>
                </w:r>
                <w:r w:rsidR="00D85B1E" w:rsidRPr="004A2F4D">
                  <w:rPr>
                    <w:noProof/>
                    <w:webHidden/>
                    <w:sz w:val="24"/>
                    <w:szCs w:val="24"/>
                  </w:rPr>
                  <w:t>10</w:t>
                </w:r>
                <w:r w:rsidR="00D85B1E" w:rsidRPr="004A2F4D">
                  <w:rPr>
                    <w:noProof/>
                    <w:webHidden/>
                    <w:sz w:val="24"/>
                    <w:szCs w:val="24"/>
                  </w:rPr>
                  <w:fldChar w:fldCharType="end"/>
                </w:r>
              </w:hyperlink>
            </w:p>
            <w:p w14:paraId="6920F858" w14:textId="071E96EB" w:rsidR="00D85B1E" w:rsidRPr="004A2F4D" w:rsidRDefault="009D79EA">
              <w:pPr>
                <w:pStyle w:val="TOC2"/>
                <w:tabs>
                  <w:tab w:val="right" w:leader="dot" w:pos="9016"/>
                </w:tabs>
                <w:rPr>
                  <w:rFonts w:eastAsiaTheme="minorEastAsia"/>
                  <w:noProof/>
                  <w:kern w:val="2"/>
                  <w:sz w:val="24"/>
                  <w:szCs w:val="24"/>
                  <w:lang w:eastAsia="en-GB"/>
                  <w14:ligatures w14:val="standardContextual"/>
                </w:rPr>
              </w:pPr>
              <w:hyperlink w:anchor="_Toc163644663" w:history="1">
                <w:r w:rsidR="00D85B1E" w:rsidRPr="004A2F4D">
                  <w:rPr>
                    <w:rStyle w:val="Hyperlink"/>
                    <w:noProof/>
                    <w:sz w:val="24"/>
                    <w:szCs w:val="24"/>
                  </w:rPr>
                  <w:t>Conclusion</w:t>
                </w:r>
                <w:r w:rsidR="00D85B1E" w:rsidRPr="004A2F4D">
                  <w:rPr>
                    <w:noProof/>
                    <w:webHidden/>
                    <w:sz w:val="24"/>
                    <w:szCs w:val="24"/>
                  </w:rPr>
                  <w:tab/>
                </w:r>
                <w:r w:rsidR="00D85B1E" w:rsidRPr="004A2F4D">
                  <w:rPr>
                    <w:noProof/>
                    <w:webHidden/>
                    <w:sz w:val="24"/>
                    <w:szCs w:val="24"/>
                  </w:rPr>
                  <w:fldChar w:fldCharType="begin"/>
                </w:r>
                <w:r w:rsidR="00D85B1E" w:rsidRPr="004A2F4D">
                  <w:rPr>
                    <w:noProof/>
                    <w:webHidden/>
                    <w:sz w:val="24"/>
                    <w:szCs w:val="24"/>
                  </w:rPr>
                  <w:instrText xml:space="preserve"> PAGEREF _Toc163644663 \h </w:instrText>
                </w:r>
                <w:r w:rsidR="00D85B1E" w:rsidRPr="004A2F4D">
                  <w:rPr>
                    <w:noProof/>
                    <w:webHidden/>
                    <w:sz w:val="24"/>
                    <w:szCs w:val="24"/>
                  </w:rPr>
                </w:r>
                <w:r w:rsidR="00D85B1E" w:rsidRPr="004A2F4D">
                  <w:rPr>
                    <w:noProof/>
                    <w:webHidden/>
                    <w:sz w:val="24"/>
                    <w:szCs w:val="24"/>
                  </w:rPr>
                  <w:fldChar w:fldCharType="separate"/>
                </w:r>
                <w:r w:rsidR="00D85B1E" w:rsidRPr="004A2F4D">
                  <w:rPr>
                    <w:noProof/>
                    <w:webHidden/>
                    <w:sz w:val="24"/>
                    <w:szCs w:val="24"/>
                  </w:rPr>
                  <w:t>12</w:t>
                </w:r>
                <w:r w:rsidR="00D85B1E" w:rsidRPr="004A2F4D">
                  <w:rPr>
                    <w:noProof/>
                    <w:webHidden/>
                    <w:sz w:val="24"/>
                    <w:szCs w:val="24"/>
                  </w:rPr>
                  <w:fldChar w:fldCharType="end"/>
                </w:r>
              </w:hyperlink>
            </w:p>
            <w:p w14:paraId="30E436A4" w14:textId="55E625B4" w:rsidR="00D85B1E" w:rsidRPr="004A2F4D" w:rsidRDefault="009D79EA">
              <w:pPr>
                <w:pStyle w:val="TOC2"/>
                <w:tabs>
                  <w:tab w:val="right" w:leader="dot" w:pos="9016"/>
                </w:tabs>
                <w:rPr>
                  <w:rFonts w:eastAsiaTheme="minorEastAsia"/>
                  <w:noProof/>
                  <w:kern w:val="2"/>
                  <w:sz w:val="24"/>
                  <w:szCs w:val="24"/>
                  <w:lang w:eastAsia="en-GB"/>
                  <w14:ligatures w14:val="standardContextual"/>
                </w:rPr>
              </w:pPr>
              <w:hyperlink w:anchor="_Toc163644664" w:history="1">
                <w:r w:rsidR="00D85B1E" w:rsidRPr="004A2F4D">
                  <w:rPr>
                    <w:rStyle w:val="Hyperlink"/>
                    <w:noProof/>
                    <w:sz w:val="24"/>
                    <w:szCs w:val="24"/>
                  </w:rPr>
                  <w:t>Appendix</w:t>
                </w:r>
                <w:r w:rsidR="00D85B1E" w:rsidRPr="004A2F4D">
                  <w:rPr>
                    <w:noProof/>
                    <w:webHidden/>
                    <w:sz w:val="24"/>
                    <w:szCs w:val="24"/>
                  </w:rPr>
                  <w:tab/>
                </w:r>
                <w:r w:rsidR="00D85B1E" w:rsidRPr="004A2F4D">
                  <w:rPr>
                    <w:noProof/>
                    <w:webHidden/>
                    <w:sz w:val="24"/>
                    <w:szCs w:val="24"/>
                  </w:rPr>
                  <w:fldChar w:fldCharType="begin"/>
                </w:r>
                <w:r w:rsidR="00D85B1E" w:rsidRPr="004A2F4D">
                  <w:rPr>
                    <w:noProof/>
                    <w:webHidden/>
                    <w:sz w:val="24"/>
                    <w:szCs w:val="24"/>
                  </w:rPr>
                  <w:instrText xml:space="preserve"> PAGEREF _Toc163644664 \h </w:instrText>
                </w:r>
                <w:r w:rsidR="00D85B1E" w:rsidRPr="004A2F4D">
                  <w:rPr>
                    <w:noProof/>
                    <w:webHidden/>
                    <w:sz w:val="24"/>
                    <w:szCs w:val="24"/>
                  </w:rPr>
                </w:r>
                <w:r w:rsidR="00D85B1E" w:rsidRPr="004A2F4D">
                  <w:rPr>
                    <w:noProof/>
                    <w:webHidden/>
                    <w:sz w:val="24"/>
                    <w:szCs w:val="24"/>
                  </w:rPr>
                  <w:fldChar w:fldCharType="separate"/>
                </w:r>
                <w:r w:rsidR="00D85B1E" w:rsidRPr="004A2F4D">
                  <w:rPr>
                    <w:noProof/>
                    <w:webHidden/>
                    <w:sz w:val="24"/>
                    <w:szCs w:val="24"/>
                  </w:rPr>
                  <w:t>14</w:t>
                </w:r>
                <w:r w:rsidR="00D85B1E" w:rsidRPr="004A2F4D">
                  <w:rPr>
                    <w:noProof/>
                    <w:webHidden/>
                    <w:sz w:val="24"/>
                    <w:szCs w:val="24"/>
                  </w:rPr>
                  <w:fldChar w:fldCharType="end"/>
                </w:r>
              </w:hyperlink>
            </w:p>
            <w:p w14:paraId="3E10EFEB" w14:textId="5589B06E" w:rsidR="00D85B1E" w:rsidRPr="004A2F4D" w:rsidRDefault="009D79EA">
              <w:pPr>
                <w:pStyle w:val="TOC1"/>
                <w:tabs>
                  <w:tab w:val="right" w:leader="dot" w:pos="9016"/>
                </w:tabs>
                <w:rPr>
                  <w:rFonts w:eastAsiaTheme="minorEastAsia"/>
                  <w:noProof/>
                  <w:kern w:val="2"/>
                  <w:sz w:val="24"/>
                  <w:szCs w:val="24"/>
                  <w:lang w:eastAsia="en-GB"/>
                  <w14:ligatures w14:val="standardContextual"/>
                </w:rPr>
              </w:pPr>
              <w:hyperlink w:anchor="_Toc163644665" w:history="1">
                <w:r w:rsidR="00D85B1E" w:rsidRPr="004A2F4D">
                  <w:rPr>
                    <w:rStyle w:val="Hyperlink"/>
                    <w:noProof/>
                    <w:sz w:val="24"/>
                    <w:szCs w:val="24"/>
                  </w:rPr>
                  <w:t>Bibliography</w:t>
                </w:r>
                <w:r w:rsidR="00D85B1E" w:rsidRPr="004A2F4D">
                  <w:rPr>
                    <w:noProof/>
                    <w:webHidden/>
                    <w:sz w:val="24"/>
                    <w:szCs w:val="24"/>
                  </w:rPr>
                  <w:tab/>
                </w:r>
                <w:r w:rsidR="00D85B1E" w:rsidRPr="004A2F4D">
                  <w:rPr>
                    <w:noProof/>
                    <w:webHidden/>
                    <w:sz w:val="24"/>
                    <w:szCs w:val="24"/>
                  </w:rPr>
                  <w:fldChar w:fldCharType="begin"/>
                </w:r>
                <w:r w:rsidR="00D85B1E" w:rsidRPr="004A2F4D">
                  <w:rPr>
                    <w:noProof/>
                    <w:webHidden/>
                    <w:sz w:val="24"/>
                    <w:szCs w:val="24"/>
                  </w:rPr>
                  <w:instrText xml:space="preserve"> PAGEREF _Toc163644665 \h </w:instrText>
                </w:r>
                <w:r w:rsidR="00D85B1E" w:rsidRPr="004A2F4D">
                  <w:rPr>
                    <w:noProof/>
                    <w:webHidden/>
                    <w:sz w:val="24"/>
                    <w:szCs w:val="24"/>
                  </w:rPr>
                </w:r>
                <w:r w:rsidR="00D85B1E" w:rsidRPr="004A2F4D">
                  <w:rPr>
                    <w:noProof/>
                    <w:webHidden/>
                    <w:sz w:val="24"/>
                    <w:szCs w:val="24"/>
                  </w:rPr>
                  <w:fldChar w:fldCharType="separate"/>
                </w:r>
                <w:r w:rsidR="00D85B1E" w:rsidRPr="004A2F4D">
                  <w:rPr>
                    <w:noProof/>
                    <w:webHidden/>
                    <w:sz w:val="24"/>
                    <w:szCs w:val="24"/>
                  </w:rPr>
                  <w:t>15</w:t>
                </w:r>
                <w:r w:rsidR="00D85B1E" w:rsidRPr="004A2F4D">
                  <w:rPr>
                    <w:noProof/>
                    <w:webHidden/>
                    <w:sz w:val="24"/>
                    <w:szCs w:val="24"/>
                  </w:rPr>
                  <w:fldChar w:fldCharType="end"/>
                </w:r>
              </w:hyperlink>
            </w:p>
            <w:p w14:paraId="05194699" w14:textId="2AD0E902" w:rsidR="007D1947" w:rsidRPr="004A2F4D" w:rsidRDefault="007D1947">
              <w:pPr>
                <w:rPr>
                  <w:sz w:val="24"/>
                  <w:szCs w:val="24"/>
                </w:rPr>
              </w:pPr>
              <w:r w:rsidRPr="004A2F4D">
                <w:rPr>
                  <w:b/>
                  <w:bCs/>
                  <w:noProof/>
                  <w:sz w:val="24"/>
                  <w:szCs w:val="24"/>
                </w:rPr>
                <w:fldChar w:fldCharType="end"/>
              </w:r>
              <w:r w:rsidR="00A81037" w:rsidRPr="004A2F4D">
                <w:rPr>
                  <w:b/>
                  <w:bCs/>
                  <w:noProof/>
                  <w:sz w:val="24"/>
                  <w:szCs w:val="24"/>
                </w:rPr>
                <w:t xml:space="preserve"> </w:t>
              </w:r>
            </w:p>
          </w:sdtContent>
        </w:sdt>
        <w:p w14:paraId="35B6052B" w14:textId="77777777" w:rsidR="007D1947" w:rsidRPr="004A2F4D" w:rsidRDefault="007D1947">
          <w:pPr>
            <w:rPr>
              <w:sz w:val="24"/>
              <w:szCs w:val="24"/>
            </w:rPr>
          </w:pPr>
        </w:p>
        <w:p w14:paraId="655F29CA" w14:textId="77777777" w:rsidR="007D1947" w:rsidRPr="004A2F4D" w:rsidRDefault="007D1947">
          <w:pPr>
            <w:rPr>
              <w:sz w:val="24"/>
              <w:szCs w:val="24"/>
            </w:rPr>
          </w:pPr>
        </w:p>
        <w:p w14:paraId="0F67835F" w14:textId="77777777" w:rsidR="000F3416" w:rsidRPr="004A2F4D" w:rsidRDefault="000F3416">
          <w:pPr>
            <w:rPr>
              <w:sz w:val="24"/>
              <w:szCs w:val="24"/>
            </w:rPr>
          </w:pPr>
        </w:p>
        <w:p w14:paraId="0ED321E6" w14:textId="69B134D8" w:rsidR="007D1947" w:rsidRPr="004A2F4D" w:rsidRDefault="007D1947" w:rsidP="00A12B58">
          <w:pPr>
            <w:pStyle w:val="Heading1"/>
            <w:rPr>
              <w:sz w:val="24"/>
              <w:szCs w:val="24"/>
            </w:rPr>
          </w:pPr>
          <w:bookmarkStart w:id="1" w:name="_Toc163644656"/>
          <w:r w:rsidRPr="004A2F4D">
            <w:rPr>
              <w:sz w:val="24"/>
              <w:szCs w:val="24"/>
            </w:rPr>
            <w:lastRenderedPageBreak/>
            <w:t>Introduction</w:t>
          </w:r>
          <w:bookmarkEnd w:id="1"/>
          <w:r w:rsidR="00480872" w:rsidRPr="004A2F4D">
            <w:rPr>
              <w:sz w:val="24"/>
              <w:szCs w:val="24"/>
            </w:rPr>
            <w:t xml:space="preserve"> </w:t>
          </w:r>
        </w:p>
        <w:p w14:paraId="54C81D2A" w14:textId="77777777" w:rsidR="007D1947" w:rsidRPr="004A2F4D" w:rsidRDefault="007D1947" w:rsidP="007D1947">
          <w:pPr>
            <w:rPr>
              <w:sz w:val="24"/>
              <w:szCs w:val="24"/>
            </w:rPr>
          </w:pPr>
        </w:p>
        <w:p w14:paraId="3546E9CC" w14:textId="642D6FD0" w:rsidR="00496836" w:rsidRPr="004A2F4D" w:rsidRDefault="00F57990" w:rsidP="00F26419">
          <w:pPr>
            <w:jc w:val="both"/>
            <w:rPr>
              <w:sz w:val="24"/>
              <w:szCs w:val="24"/>
              <w:shd w:val="clear" w:color="auto" w:fill="FFFFFF"/>
            </w:rPr>
          </w:pPr>
          <w:r w:rsidRPr="004A2F4D">
            <w:rPr>
              <w:sz w:val="24"/>
              <w:szCs w:val="24"/>
              <w:shd w:val="clear" w:color="auto" w:fill="FFFFFF"/>
            </w:rPr>
            <w:t>The University of Wales Trinty Saint David requested this detailed report on the principles and concepts of finance for level five development in</w:t>
          </w:r>
          <w:r w:rsidR="00230B8C" w:rsidRPr="004A2F4D">
            <w:rPr>
              <w:sz w:val="24"/>
              <w:szCs w:val="24"/>
              <w:shd w:val="clear" w:color="auto" w:fill="FFFFFF"/>
            </w:rPr>
            <w:t xml:space="preserve"> management and leadership</w:t>
          </w:r>
          <w:r w:rsidR="005B416E" w:rsidRPr="004A2F4D">
            <w:rPr>
              <w:sz w:val="24"/>
              <w:szCs w:val="24"/>
              <w:shd w:val="clear" w:color="auto" w:fill="FFFFFF"/>
            </w:rPr>
            <w:t xml:space="preserve"> </w:t>
          </w:r>
          <w:r w:rsidR="00597A04" w:rsidRPr="004A2F4D">
            <w:rPr>
              <w:sz w:val="24"/>
              <w:szCs w:val="24"/>
              <w:shd w:val="clear" w:color="auto" w:fill="FFFFFF"/>
            </w:rPr>
            <w:t>to</w:t>
          </w:r>
          <w:r w:rsidR="00E00180" w:rsidRPr="004A2F4D">
            <w:rPr>
              <w:sz w:val="24"/>
              <w:szCs w:val="24"/>
              <w:shd w:val="clear" w:color="auto" w:fill="FFFFFF"/>
            </w:rPr>
            <w:t xml:space="preserve"> 15</w:t>
          </w:r>
          <w:r w:rsidR="00854F70" w:rsidRPr="004A2F4D">
            <w:rPr>
              <w:sz w:val="24"/>
              <w:szCs w:val="24"/>
              <w:shd w:val="clear" w:color="auto" w:fill="FFFFFF"/>
            </w:rPr>
            <w:t xml:space="preserve"> April</w:t>
          </w:r>
          <w:r w:rsidR="00F26419" w:rsidRPr="004A2F4D">
            <w:rPr>
              <w:sz w:val="24"/>
              <w:szCs w:val="24"/>
              <w:shd w:val="clear" w:color="auto" w:fill="FFFFFF"/>
            </w:rPr>
            <w:t xml:space="preserve">. The primary objective of this report is to provide a comprehensive analysis of financial management practices and their significance in modern businesses. </w:t>
          </w:r>
        </w:p>
        <w:p w14:paraId="6DF33555" w14:textId="22342BAB" w:rsidR="00496836" w:rsidRPr="004A2F4D" w:rsidRDefault="00F57990" w:rsidP="00F26419">
          <w:pPr>
            <w:jc w:val="both"/>
            <w:rPr>
              <w:sz w:val="24"/>
              <w:szCs w:val="24"/>
              <w:shd w:val="clear" w:color="auto" w:fill="FFFFFF"/>
            </w:rPr>
          </w:pPr>
          <w:r w:rsidRPr="004A2F4D">
            <w:rPr>
              <w:sz w:val="24"/>
              <w:szCs w:val="24"/>
              <w:shd w:val="clear" w:color="auto" w:fill="FFFFFF"/>
            </w:rPr>
            <w:t>This report will focus on the critical principles of budgeting and budgetary control systems and their importance in driving financial performance. In today's highly competitive business landscape, financial management practices are critical for the success of any organisation. By managing budgets, businesses can allocate resources efficiently, reduce costs, and maximise profits</w:t>
          </w:r>
          <w:r w:rsidR="00F26419" w:rsidRPr="004A2F4D">
            <w:rPr>
              <w:sz w:val="24"/>
              <w:szCs w:val="24"/>
              <w:shd w:val="clear" w:color="auto" w:fill="FFFFFF"/>
            </w:rPr>
            <w:t xml:space="preserve">. </w:t>
          </w:r>
        </w:p>
        <w:p w14:paraId="3D52F7F3" w14:textId="77777777" w:rsidR="006133F1" w:rsidRPr="004A2F4D" w:rsidRDefault="00F26419" w:rsidP="00F26419">
          <w:pPr>
            <w:jc w:val="both"/>
            <w:rPr>
              <w:sz w:val="24"/>
              <w:szCs w:val="24"/>
              <w:shd w:val="clear" w:color="auto" w:fill="FFFFFF"/>
            </w:rPr>
          </w:pPr>
          <w:r w:rsidRPr="004A2F4D">
            <w:rPr>
              <w:sz w:val="24"/>
              <w:szCs w:val="24"/>
              <w:shd w:val="clear" w:color="auto" w:fill="FFFFFF"/>
            </w:rPr>
            <w:t xml:space="preserve">This report aims to provide an in-depth understanding of the fundamental principles of finance, including budgeting, cash flow management, and financial analysis. The report will begin by </w:t>
          </w:r>
          <w:r w:rsidR="00496836" w:rsidRPr="004A2F4D">
            <w:rPr>
              <w:sz w:val="24"/>
              <w:szCs w:val="24"/>
              <w:shd w:val="clear" w:color="auto" w:fill="FFFFFF"/>
            </w:rPr>
            <w:t>giving</w:t>
          </w:r>
          <w:r w:rsidRPr="004A2F4D">
            <w:rPr>
              <w:sz w:val="24"/>
              <w:szCs w:val="24"/>
              <w:shd w:val="clear" w:color="auto" w:fill="FFFFFF"/>
            </w:rPr>
            <w:t xml:space="preserve"> an overview of the evolution of budgeting and its importance in modern financial management practices. It will also cover the various types of budgets businesses can use and the benefits of budgetary control systems. </w:t>
          </w:r>
        </w:p>
        <w:p w14:paraId="5DBAD65B" w14:textId="626AFC03" w:rsidR="004A11F6" w:rsidRPr="004A2F4D" w:rsidRDefault="00F26419" w:rsidP="00F26419">
          <w:pPr>
            <w:jc w:val="both"/>
            <w:rPr>
              <w:sz w:val="24"/>
              <w:szCs w:val="24"/>
            </w:rPr>
          </w:pPr>
          <w:r w:rsidRPr="004A2F4D">
            <w:rPr>
              <w:sz w:val="24"/>
              <w:szCs w:val="24"/>
              <w:shd w:val="clear" w:color="auto" w:fill="FFFFFF"/>
            </w:rPr>
            <w:t xml:space="preserve">The report will then focus on a case study of Edwards Limited, a camping gear chain, to provide real-world examples of budget analysis and the challenges businesses may face. This report is intended for business owners, managers, and anyone interested in financial management practices. It is important to note that this report does not provide financial advice and should not be used as a substitute for professional advice. By the end of this report, readers will have a comprehensive understanding of the </w:t>
          </w:r>
          <w:r w:rsidR="00496836" w:rsidRPr="004A2F4D">
            <w:rPr>
              <w:sz w:val="24"/>
              <w:szCs w:val="24"/>
              <w:shd w:val="clear" w:color="auto" w:fill="FFFFFF"/>
            </w:rPr>
            <w:t>critical</w:t>
          </w:r>
          <w:r w:rsidRPr="004A2F4D">
            <w:rPr>
              <w:sz w:val="24"/>
              <w:szCs w:val="24"/>
              <w:shd w:val="clear" w:color="auto" w:fill="FFFFFF"/>
            </w:rPr>
            <w:t xml:space="preserve"> principles of financial management and how they can be applied to drive financial performance in their businesses.</w:t>
          </w:r>
        </w:p>
        <w:p w14:paraId="63BE38B9" w14:textId="77777777" w:rsidR="004A11F6" w:rsidRPr="00D6777F" w:rsidRDefault="004A11F6" w:rsidP="007D1947">
          <w:pPr>
            <w:rPr>
              <w:sz w:val="24"/>
              <w:szCs w:val="24"/>
            </w:rPr>
          </w:pPr>
        </w:p>
        <w:p w14:paraId="1392FEFB" w14:textId="77777777" w:rsidR="004A11F6" w:rsidRPr="00D6777F" w:rsidRDefault="004A11F6" w:rsidP="007D1947">
          <w:pPr>
            <w:rPr>
              <w:sz w:val="24"/>
              <w:szCs w:val="24"/>
            </w:rPr>
          </w:pPr>
        </w:p>
        <w:p w14:paraId="094C9AA2" w14:textId="77777777" w:rsidR="004A11F6" w:rsidRPr="00D6777F" w:rsidRDefault="004A11F6" w:rsidP="007D1947">
          <w:pPr>
            <w:rPr>
              <w:sz w:val="24"/>
              <w:szCs w:val="24"/>
            </w:rPr>
          </w:pPr>
        </w:p>
        <w:p w14:paraId="5AD4FC36" w14:textId="77777777" w:rsidR="004A11F6" w:rsidRPr="00D6777F" w:rsidRDefault="004A11F6" w:rsidP="007D1947">
          <w:pPr>
            <w:rPr>
              <w:sz w:val="24"/>
              <w:szCs w:val="24"/>
            </w:rPr>
          </w:pPr>
        </w:p>
        <w:p w14:paraId="37DC88C5" w14:textId="77777777" w:rsidR="004A11F6" w:rsidRPr="00D6777F" w:rsidRDefault="004A11F6" w:rsidP="007D1947">
          <w:pPr>
            <w:rPr>
              <w:sz w:val="24"/>
              <w:szCs w:val="24"/>
            </w:rPr>
          </w:pPr>
        </w:p>
        <w:p w14:paraId="2277CFA6" w14:textId="77777777" w:rsidR="004A11F6" w:rsidRPr="00D6777F" w:rsidRDefault="004A11F6" w:rsidP="007D1947">
          <w:pPr>
            <w:rPr>
              <w:sz w:val="24"/>
              <w:szCs w:val="24"/>
            </w:rPr>
          </w:pPr>
        </w:p>
        <w:p w14:paraId="6965E43A" w14:textId="77777777" w:rsidR="004A11F6" w:rsidRPr="00D6777F" w:rsidRDefault="004A11F6" w:rsidP="007D1947">
          <w:pPr>
            <w:rPr>
              <w:sz w:val="24"/>
              <w:szCs w:val="24"/>
            </w:rPr>
          </w:pPr>
        </w:p>
        <w:p w14:paraId="04F16582" w14:textId="77777777" w:rsidR="004A11F6" w:rsidRPr="00D6777F" w:rsidRDefault="004A11F6" w:rsidP="007D1947">
          <w:pPr>
            <w:rPr>
              <w:sz w:val="24"/>
              <w:szCs w:val="24"/>
            </w:rPr>
          </w:pPr>
        </w:p>
        <w:p w14:paraId="3BCFD6F0" w14:textId="77777777" w:rsidR="004A11F6" w:rsidRPr="00D6777F" w:rsidRDefault="004A11F6" w:rsidP="007D1947">
          <w:pPr>
            <w:rPr>
              <w:sz w:val="24"/>
              <w:szCs w:val="24"/>
            </w:rPr>
          </w:pPr>
        </w:p>
        <w:p w14:paraId="2F757D32" w14:textId="77777777" w:rsidR="004A11F6" w:rsidRPr="00D6777F" w:rsidRDefault="004A11F6" w:rsidP="007D1947">
          <w:pPr>
            <w:rPr>
              <w:sz w:val="24"/>
              <w:szCs w:val="24"/>
            </w:rPr>
          </w:pPr>
        </w:p>
        <w:p w14:paraId="7C657C89" w14:textId="77777777" w:rsidR="00AA2A91" w:rsidRDefault="00AA2A91" w:rsidP="004D519C">
          <w:pPr>
            <w:rPr>
              <w:sz w:val="24"/>
              <w:szCs w:val="24"/>
            </w:rPr>
          </w:pPr>
        </w:p>
        <w:p w14:paraId="35ABBB7D" w14:textId="77777777" w:rsidR="000F3416" w:rsidRDefault="000F3416" w:rsidP="004D519C">
          <w:pPr>
            <w:rPr>
              <w:sz w:val="24"/>
              <w:szCs w:val="24"/>
            </w:rPr>
          </w:pPr>
        </w:p>
        <w:p w14:paraId="1BA397DE" w14:textId="77777777" w:rsidR="000F3416" w:rsidRPr="00D6777F" w:rsidRDefault="000F3416" w:rsidP="004D519C">
          <w:pPr>
            <w:rPr>
              <w:sz w:val="24"/>
              <w:szCs w:val="24"/>
            </w:rPr>
          </w:pPr>
        </w:p>
        <w:p w14:paraId="2E293EB9" w14:textId="13D59F1B" w:rsidR="00480872" w:rsidRPr="005E1C49" w:rsidRDefault="00480872" w:rsidP="00AA2A91">
          <w:pPr>
            <w:pStyle w:val="Heading1"/>
            <w:rPr>
              <w:sz w:val="24"/>
              <w:szCs w:val="24"/>
            </w:rPr>
          </w:pPr>
          <w:bookmarkStart w:id="2" w:name="_Toc163644657"/>
          <w:r w:rsidRPr="005E1C49">
            <w:rPr>
              <w:sz w:val="24"/>
              <w:szCs w:val="24"/>
            </w:rPr>
            <w:t>Main Findings</w:t>
          </w:r>
          <w:bookmarkEnd w:id="2"/>
        </w:p>
        <w:p w14:paraId="054598CE" w14:textId="77777777" w:rsidR="008F4B79" w:rsidRPr="00D6777F" w:rsidRDefault="008F4B79" w:rsidP="008F4B79">
          <w:pPr>
            <w:rPr>
              <w:sz w:val="24"/>
              <w:szCs w:val="24"/>
            </w:rPr>
          </w:pPr>
        </w:p>
        <w:p w14:paraId="7EE4B013" w14:textId="77777777" w:rsidR="008F4B79" w:rsidRPr="00D6777F" w:rsidRDefault="008F4B79" w:rsidP="008F4B79">
          <w:pPr>
            <w:pStyle w:val="ListParagraph"/>
            <w:numPr>
              <w:ilvl w:val="0"/>
              <w:numId w:val="1"/>
            </w:numPr>
            <w:ind w:left="851"/>
            <w:jc w:val="both"/>
            <w:rPr>
              <w:rFonts w:ascii="Arial" w:hAnsi="Arial" w:cs="Arial"/>
              <w:sz w:val="24"/>
              <w:szCs w:val="24"/>
            </w:rPr>
          </w:pPr>
          <w:r w:rsidRPr="00D6777F">
            <w:rPr>
              <w:rFonts w:ascii="Arial" w:hAnsi="Arial" w:cs="Arial"/>
              <w:sz w:val="24"/>
              <w:szCs w:val="24"/>
            </w:rPr>
            <w:t>The stock budget for the six months to 30 November is:</w:t>
          </w:r>
        </w:p>
        <w:tbl>
          <w:tblPr>
            <w:tblStyle w:val="TableGrid"/>
            <w:tblW w:w="8476" w:type="dxa"/>
            <w:tblInd w:w="5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1"/>
            <w:gridCol w:w="992"/>
            <w:gridCol w:w="992"/>
            <w:gridCol w:w="964"/>
            <w:gridCol w:w="993"/>
            <w:gridCol w:w="992"/>
            <w:gridCol w:w="992"/>
          </w:tblGrid>
          <w:tr w:rsidR="008F4B79" w:rsidRPr="00D6777F" w14:paraId="154D928D" w14:textId="77777777" w:rsidTr="00097CA9">
            <w:tc>
              <w:tcPr>
                <w:tcW w:w="2551" w:type="dxa"/>
              </w:tcPr>
              <w:p w14:paraId="2643CF53" w14:textId="77777777" w:rsidR="008F4B79" w:rsidRPr="00D6777F" w:rsidRDefault="008F4B79" w:rsidP="00097CA9">
                <w:pPr>
                  <w:jc w:val="center"/>
                  <w:rPr>
                    <w:rFonts w:ascii="Arial" w:hAnsi="Arial" w:cs="Arial"/>
                    <w:sz w:val="24"/>
                    <w:szCs w:val="24"/>
                  </w:rPr>
                </w:pPr>
              </w:p>
            </w:tc>
            <w:tc>
              <w:tcPr>
                <w:tcW w:w="992" w:type="dxa"/>
              </w:tcPr>
              <w:p w14:paraId="127577E6" w14:textId="77777777" w:rsidR="008F4B79" w:rsidRPr="00D6777F" w:rsidRDefault="008F4B79" w:rsidP="00097CA9">
                <w:pPr>
                  <w:jc w:val="right"/>
                  <w:rPr>
                    <w:rFonts w:ascii="Arial" w:hAnsi="Arial" w:cs="Arial"/>
                    <w:b/>
                    <w:sz w:val="24"/>
                    <w:szCs w:val="24"/>
                  </w:rPr>
                </w:pPr>
                <w:r w:rsidRPr="00D6777F">
                  <w:rPr>
                    <w:rFonts w:ascii="Arial" w:hAnsi="Arial" w:cs="Arial"/>
                    <w:b/>
                    <w:sz w:val="24"/>
                    <w:szCs w:val="24"/>
                  </w:rPr>
                  <w:t>June</w:t>
                </w:r>
              </w:p>
            </w:tc>
            <w:tc>
              <w:tcPr>
                <w:tcW w:w="992" w:type="dxa"/>
              </w:tcPr>
              <w:p w14:paraId="3F8576BD" w14:textId="77777777" w:rsidR="008F4B79" w:rsidRPr="00D6777F" w:rsidRDefault="008F4B79" w:rsidP="00097CA9">
                <w:pPr>
                  <w:jc w:val="right"/>
                  <w:rPr>
                    <w:rFonts w:ascii="Arial" w:hAnsi="Arial" w:cs="Arial"/>
                    <w:b/>
                    <w:sz w:val="24"/>
                    <w:szCs w:val="24"/>
                  </w:rPr>
                </w:pPr>
                <w:r w:rsidRPr="00D6777F">
                  <w:rPr>
                    <w:rFonts w:ascii="Arial" w:hAnsi="Arial" w:cs="Arial"/>
                    <w:b/>
                    <w:sz w:val="24"/>
                    <w:szCs w:val="24"/>
                  </w:rPr>
                  <w:t>July</w:t>
                </w:r>
              </w:p>
            </w:tc>
            <w:tc>
              <w:tcPr>
                <w:tcW w:w="964" w:type="dxa"/>
              </w:tcPr>
              <w:p w14:paraId="7E2915BC" w14:textId="77777777" w:rsidR="008F4B79" w:rsidRPr="00D6777F" w:rsidRDefault="008F4B79" w:rsidP="00097CA9">
                <w:pPr>
                  <w:jc w:val="right"/>
                  <w:rPr>
                    <w:rFonts w:ascii="Arial" w:hAnsi="Arial" w:cs="Arial"/>
                    <w:b/>
                    <w:sz w:val="24"/>
                    <w:szCs w:val="24"/>
                  </w:rPr>
                </w:pPr>
                <w:r w:rsidRPr="00D6777F">
                  <w:rPr>
                    <w:rFonts w:ascii="Arial" w:hAnsi="Arial" w:cs="Arial"/>
                    <w:b/>
                    <w:sz w:val="24"/>
                    <w:szCs w:val="24"/>
                  </w:rPr>
                  <w:t>Aug</w:t>
                </w:r>
              </w:p>
            </w:tc>
            <w:tc>
              <w:tcPr>
                <w:tcW w:w="993" w:type="dxa"/>
              </w:tcPr>
              <w:p w14:paraId="0933CEC7" w14:textId="77777777" w:rsidR="008F4B79" w:rsidRPr="00D6777F" w:rsidRDefault="008F4B79" w:rsidP="00097CA9">
                <w:pPr>
                  <w:jc w:val="right"/>
                  <w:rPr>
                    <w:rFonts w:ascii="Arial" w:hAnsi="Arial" w:cs="Arial"/>
                    <w:b/>
                    <w:sz w:val="24"/>
                    <w:szCs w:val="24"/>
                  </w:rPr>
                </w:pPr>
                <w:r w:rsidRPr="00D6777F">
                  <w:rPr>
                    <w:rFonts w:ascii="Arial" w:hAnsi="Arial" w:cs="Arial"/>
                    <w:b/>
                    <w:sz w:val="24"/>
                    <w:szCs w:val="24"/>
                  </w:rPr>
                  <w:t>Sept</w:t>
                </w:r>
              </w:p>
            </w:tc>
            <w:tc>
              <w:tcPr>
                <w:tcW w:w="992" w:type="dxa"/>
              </w:tcPr>
              <w:p w14:paraId="239056FA" w14:textId="77777777" w:rsidR="008F4B79" w:rsidRPr="00D6777F" w:rsidRDefault="008F4B79" w:rsidP="00097CA9">
                <w:pPr>
                  <w:jc w:val="right"/>
                  <w:rPr>
                    <w:rFonts w:ascii="Arial" w:hAnsi="Arial" w:cs="Arial"/>
                    <w:b/>
                    <w:sz w:val="24"/>
                    <w:szCs w:val="24"/>
                  </w:rPr>
                </w:pPr>
                <w:r w:rsidRPr="00D6777F">
                  <w:rPr>
                    <w:rFonts w:ascii="Arial" w:hAnsi="Arial" w:cs="Arial"/>
                    <w:b/>
                    <w:sz w:val="24"/>
                    <w:szCs w:val="24"/>
                  </w:rPr>
                  <w:t>Oct</w:t>
                </w:r>
              </w:p>
            </w:tc>
            <w:tc>
              <w:tcPr>
                <w:tcW w:w="992" w:type="dxa"/>
              </w:tcPr>
              <w:p w14:paraId="73656E83" w14:textId="77777777" w:rsidR="008F4B79" w:rsidRPr="00D6777F" w:rsidRDefault="008F4B79" w:rsidP="00097CA9">
                <w:pPr>
                  <w:jc w:val="right"/>
                  <w:rPr>
                    <w:rFonts w:ascii="Arial" w:hAnsi="Arial" w:cs="Arial"/>
                    <w:b/>
                    <w:sz w:val="24"/>
                    <w:szCs w:val="24"/>
                  </w:rPr>
                </w:pPr>
                <w:r w:rsidRPr="00D6777F">
                  <w:rPr>
                    <w:rFonts w:ascii="Arial" w:hAnsi="Arial" w:cs="Arial"/>
                    <w:b/>
                    <w:sz w:val="24"/>
                    <w:szCs w:val="24"/>
                  </w:rPr>
                  <w:t>Nov</w:t>
                </w:r>
              </w:p>
            </w:tc>
          </w:tr>
          <w:tr w:rsidR="008F4B79" w:rsidRPr="00D6777F" w14:paraId="48267129" w14:textId="77777777" w:rsidTr="00097CA9">
            <w:trPr>
              <w:trHeight w:val="281"/>
            </w:trPr>
            <w:tc>
              <w:tcPr>
                <w:tcW w:w="2551" w:type="dxa"/>
              </w:tcPr>
              <w:p w14:paraId="5BFBE18B" w14:textId="77777777" w:rsidR="008F4B79" w:rsidRPr="00D6777F" w:rsidRDefault="008F4B79" w:rsidP="00097CA9">
                <w:pPr>
                  <w:rPr>
                    <w:rFonts w:ascii="Arial" w:hAnsi="Arial" w:cs="Arial"/>
                    <w:sz w:val="24"/>
                    <w:szCs w:val="24"/>
                  </w:rPr>
                </w:pPr>
              </w:p>
            </w:tc>
            <w:tc>
              <w:tcPr>
                <w:tcW w:w="992" w:type="dxa"/>
              </w:tcPr>
              <w:p w14:paraId="690885C8" w14:textId="77777777" w:rsidR="008F4B79" w:rsidRPr="00D6777F" w:rsidRDefault="008F4B79" w:rsidP="00097CA9">
                <w:pPr>
                  <w:jc w:val="right"/>
                  <w:rPr>
                    <w:rFonts w:ascii="Arial" w:hAnsi="Arial" w:cs="Arial"/>
                    <w:sz w:val="24"/>
                    <w:szCs w:val="24"/>
                  </w:rPr>
                </w:pPr>
                <w:r w:rsidRPr="00D6777F">
                  <w:rPr>
                    <w:rFonts w:ascii="Arial" w:hAnsi="Arial" w:cs="Arial"/>
                    <w:sz w:val="24"/>
                    <w:szCs w:val="24"/>
                  </w:rPr>
                  <w:t>£000</w:t>
                </w:r>
              </w:p>
            </w:tc>
            <w:tc>
              <w:tcPr>
                <w:tcW w:w="992" w:type="dxa"/>
              </w:tcPr>
              <w:p w14:paraId="07014644" w14:textId="77777777" w:rsidR="008F4B79" w:rsidRPr="00D6777F" w:rsidRDefault="008F4B79" w:rsidP="00097CA9">
                <w:pPr>
                  <w:jc w:val="right"/>
                  <w:rPr>
                    <w:rFonts w:ascii="Arial" w:hAnsi="Arial" w:cs="Arial"/>
                    <w:sz w:val="24"/>
                    <w:szCs w:val="24"/>
                  </w:rPr>
                </w:pPr>
                <w:r w:rsidRPr="00D6777F">
                  <w:rPr>
                    <w:rFonts w:ascii="Arial" w:hAnsi="Arial" w:cs="Arial"/>
                    <w:sz w:val="24"/>
                    <w:szCs w:val="24"/>
                  </w:rPr>
                  <w:t>£000</w:t>
                </w:r>
              </w:p>
            </w:tc>
            <w:tc>
              <w:tcPr>
                <w:tcW w:w="964" w:type="dxa"/>
              </w:tcPr>
              <w:p w14:paraId="56F154CD" w14:textId="77777777" w:rsidR="008F4B79" w:rsidRPr="00D6777F" w:rsidRDefault="008F4B79" w:rsidP="00097CA9">
                <w:pPr>
                  <w:jc w:val="right"/>
                  <w:rPr>
                    <w:rFonts w:ascii="Arial" w:hAnsi="Arial" w:cs="Arial"/>
                    <w:sz w:val="24"/>
                    <w:szCs w:val="24"/>
                  </w:rPr>
                </w:pPr>
                <w:r w:rsidRPr="00D6777F">
                  <w:rPr>
                    <w:rFonts w:ascii="Arial" w:hAnsi="Arial" w:cs="Arial"/>
                    <w:sz w:val="24"/>
                    <w:szCs w:val="24"/>
                  </w:rPr>
                  <w:t>£000</w:t>
                </w:r>
              </w:p>
            </w:tc>
            <w:tc>
              <w:tcPr>
                <w:tcW w:w="993" w:type="dxa"/>
              </w:tcPr>
              <w:p w14:paraId="034F1BDC" w14:textId="77777777" w:rsidR="008F4B79" w:rsidRPr="00D6777F" w:rsidRDefault="008F4B79" w:rsidP="00097CA9">
                <w:pPr>
                  <w:jc w:val="right"/>
                  <w:rPr>
                    <w:rFonts w:ascii="Arial" w:hAnsi="Arial" w:cs="Arial"/>
                    <w:sz w:val="24"/>
                    <w:szCs w:val="24"/>
                  </w:rPr>
                </w:pPr>
                <w:r w:rsidRPr="00D6777F">
                  <w:rPr>
                    <w:rFonts w:ascii="Arial" w:hAnsi="Arial" w:cs="Arial"/>
                    <w:sz w:val="24"/>
                    <w:szCs w:val="24"/>
                  </w:rPr>
                  <w:t>£000</w:t>
                </w:r>
              </w:p>
            </w:tc>
            <w:tc>
              <w:tcPr>
                <w:tcW w:w="992" w:type="dxa"/>
              </w:tcPr>
              <w:p w14:paraId="0CEC832B" w14:textId="77777777" w:rsidR="008F4B79" w:rsidRPr="00D6777F" w:rsidRDefault="008F4B79" w:rsidP="00097CA9">
                <w:pPr>
                  <w:jc w:val="right"/>
                  <w:rPr>
                    <w:rFonts w:ascii="Arial" w:hAnsi="Arial" w:cs="Arial"/>
                    <w:sz w:val="24"/>
                    <w:szCs w:val="24"/>
                  </w:rPr>
                </w:pPr>
                <w:r w:rsidRPr="00D6777F">
                  <w:rPr>
                    <w:rFonts w:ascii="Arial" w:hAnsi="Arial" w:cs="Arial"/>
                    <w:sz w:val="24"/>
                    <w:szCs w:val="24"/>
                  </w:rPr>
                  <w:t>£000</w:t>
                </w:r>
              </w:p>
            </w:tc>
            <w:tc>
              <w:tcPr>
                <w:tcW w:w="992" w:type="dxa"/>
              </w:tcPr>
              <w:p w14:paraId="6870BD98" w14:textId="77777777" w:rsidR="008F4B79" w:rsidRPr="00D6777F" w:rsidRDefault="008F4B79" w:rsidP="00097CA9">
                <w:pPr>
                  <w:jc w:val="right"/>
                  <w:rPr>
                    <w:rFonts w:ascii="Arial" w:hAnsi="Arial" w:cs="Arial"/>
                    <w:sz w:val="24"/>
                    <w:szCs w:val="24"/>
                  </w:rPr>
                </w:pPr>
                <w:r w:rsidRPr="00D6777F">
                  <w:rPr>
                    <w:rFonts w:ascii="Arial" w:hAnsi="Arial" w:cs="Arial"/>
                    <w:sz w:val="24"/>
                    <w:szCs w:val="24"/>
                  </w:rPr>
                  <w:t>£000</w:t>
                </w:r>
              </w:p>
            </w:tc>
          </w:tr>
          <w:tr w:rsidR="008F4B79" w:rsidRPr="00D6777F" w14:paraId="4B0E14E7" w14:textId="77777777" w:rsidTr="00097CA9">
            <w:tc>
              <w:tcPr>
                <w:tcW w:w="2551" w:type="dxa"/>
              </w:tcPr>
              <w:p w14:paraId="05D0139B" w14:textId="77777777" w:rsidR="008F4B79" w:rsidRPr="00D6777F" w:rsidRDefault="008F4B79" w:rsidP="00097CA9">
                <w:pPr>
                  <w:rPr>
                    <w:rFonts w:ascii="Arial" w:hAnsi="Arial" w:cs="Arial"/>
                    <w:sz w:val="24"/>
                    <w:szCs w:val="24"/>
                  </w:rPr>
                </w:pPr>
                <w:r w:rsidRPr="00D6777F">
                  <w:rPr>
                    <w:rFonts w:ascii="Arial" w:hAnsi="Arial" w:cs="Arial"/>
                    <w:sz w:val="24"/>
                    <w:szCs w:val="24"/>
                  </w:rPr>
                  <w:t>Opening balance</w:t>
                </w:r>
              </w:p>
            </w:tc>
            <w:tc>
              <w:tcPr>
                <w:tcW w:w="992" w:type="dxa"/>
              </w:tcPr>
              <w:p w14:paraId="1A8CCF64" w14:textId="63FD5275" w:rsidR="008F4B79" w:rsidRPr="00D6777F" w:rsidRDefault="00300744" w:rsidP="00097CA9">
                <w:pPr>
                  <w:jc w:val="right"/>
                  <w:rPr>
                    <w:rFonts w:ascii="Arial" w:hAnsi="Arial" w:cs="Arial"/>
                    <w:sz w:val="24"/>
                    <w:szCs w:val="24"/>
                  </w:rPr>
                </w:pPr>
                <w:r w:rsidRPr="00300744">
                  <w:rPr>
                    <w:rFonts w:ascii="Arial" w:hAnsi="Arial" w:cs="Arial"/>
                    <w:sz w:val="24"/>
                    <w:szCs w:val="24"/>
                  </w:rPr>
                  <w:t>125</w:t>
                </w:r>
                <w:r w:rsidR="008F4B79" w:rsidRPr="00300744">
                  <w:rPr>
                    <w:rFonts w:ascii="Arial" w:hAnsi="Arial" w:cs="Arial"/>
                    <w:sz w:val="24"/>
                    <w:szCs w:val="24"/>
                  </w:rPr>
                  <w:t xml:space="preserve"> </w:t>
                </w:r>
              </w:p>
            </w:tc>
            <w:tc>
              <w:tcPr>
                <w:tcW w:w="992" w:type="dxa"/>
              </w:tcPr>
              <w:p w14:paraId="26FCFE01" w14:textId="23408B18" w:rsidR="008F4B79" w:rsidRPr="00D6777F" w:rsidRDefault="00857B83" w:rsidP="00097CA9">
                <w:pPr>
                  <w:jc w:val="right"/>
                  <w:rPr>
                    <w:rFonts w:ascii="Arial" w:hAnsi="Arial" w:cs="Arial"/>
                    <w:sz w:val="24"/>
                    <w:szCs w:val="24"/>
                  </w:rPr>
                </w:pPr>
                <w:r>
                  <w:rPr>
                    <w:rFonts w:ascii="Arial" w:hAnsi="Arial" w:cs="Arial"/>
                    <w:sz w:val="24"/>
                    <w:szCs w:val="24"/>
                  </w:rPr>
                  <w:t>123</w:t>
                </w:r>
                <w:r w:rsidR="008F4B79" w:rsidRPr="00D6777F">
                  <w:rPr>
                    <w:rFonts w:ascii="Arial" w:hAnsi="Arial" w:cs="Arial"/>
                    <w:sz w:val="24"/>
                    <w:szCs w:val="24"/>
                  </w:rPr>
                  <w:t xml:space="preserve"> </w:t>
                </w:r>
              </w:p>
            </w:tc>
            <w:tc>
              <w:tcPr>
                <w:tcW w:w="964" w:type="dxa"/>
              </w:tcPr>
              <w:p w14:paraId="52A93B90" w14:textId="17D11329" w:rsidR="008F4B79" w:rsidRPr="00D6777F" w:rsidRDefault="00613A21" w:rsidP="00097CA9">
                <w:pPr>
                  <w:jc w:val="right"/>
                  <w:rPr>
                    <w:rFonts w:ascii="Arial" w:hAnsi="Arial" w:cs="Arial"/>
                    <w:sz w:val="24"/>
                    <w:szCs w:val="24"/>
                  </w:rPr>
                </w:pPr>
                <w:r>
                  <w:rPr>
                    <w:rFonts w:ascii="Arial" w:hAnsi="Arial" w:cs="Arial"/>
                    <w:sz w:val="24"/>
                    <w:szCs w:val="24"/>
                  </w:rPr>
                  <w:t>104</w:t>
                </w:r>
                <w:r w:rsidR="008F4B79" w:rsidRPr="00D6777F">
                  <w:rPr>
                    <w:rFonts w:ascii="Arial" w:hAnsi="Arial" w:cs="Arial"/>
                    <w:sz w:val="24"/>
                    <w:szCs w:val="24"/>
                  </w:rPr>
                  <w:t xml:space="preserve"> </w:t>
                </w:r>
              </w:p>
            </w:tc>
            <w:tc>
              <w:tcPr>
                <w:tcW w:w="993" w:type="dxa"/>
              </w:tcPr>
              <w:p w14:paraId="415EDCED" w14:textId="509DF58C" w:rsidR="008F4B79" w:rsidRPr="00D6777F" w:rsidRDefault="006C7519" w:rsidP="00097CA9">
                <w:pPr>
                  <w:jc w:val="right"/>
                  <w:rPr>
                    <w:rFonts w:ascii="Arial" w:hAnsi="Arial" w:cs="Arial"/>
                    <w:sz w:val="24"/>
                    <w:szCs w:val="24"/>
                  </w:rPr>
                </w:pPr>
                <w:r>
                  <w:rPr>
                    <w:rFonts w:ascii="Arial" w:hAnsi="Arial" w:cs="Arial"/>
                    <w:sz w:val="24"/>
                    <w:szCs w:val="24"/>
                  </w:rPr>
                  <w:t>118</w:t>
                </w:r>
                <w:r w:rsidR="008F4B79" w:rsidRPr="00D6777F">
                  <w:rPr>
                    <w:rFonts w:ascii="Arial" w:hAnsi="Arial" w:cs="Arial"/>
                    <w:sz w:val="24"/>
                    <w:szCs w:val="24"/>
                  </w:rPr>
                  <w:t xml:space="preserve"> </w:t>
                </w:r>
              </w:p>
            </w:tc>
            <w:tc>
              <w:tcPr>
                <w:tcW w:w="992" w:type="dxa"/>
              </w:tcPr>
              <w:p w14:paraId="6F4E533A" w14:textId="66BB257C" w:rsidR="008F4B79" w:rsidRPr="00D6777F" w:rsidRDefault="005C6E98" w:rsidP="00097CA9">
                <w:pPr>
                  <w:jc w:val="right"/>
                  <w:rPr>
                    <w:rFonts w:ascii="Arial" w:hAnsi="Arial" w:cs="Arial"/>
                    <w:sz w:val="24"/>
                    <w:szCs w:val="24"/>
                  </w:rPr>
                </w:pPr>
                <w:r>
                  <w:rPr>
                    <w:rFonts w:ascii="Arial" w:hAnsi="Arial" w:cs="Arial"/>
                    <w:sz w:val="24"/>
                    <w:szCs w:val="24"/>
                  </w:rPr>
                  <w:t>164</w:t>
                </w:r>
                <w:r w:rsidR="008F4B79" w:rsidRPr="00D6777F">
                  <w:rPr>
                    <w:rFonts w:ascii="Arial" w:hAnsi="Arial" w:cs="Arial"/>
                    <w:sz w:val="24"/>
                    <w:szCs w:val="24"/>
                  </w:rPr>
                  <w:t xml:space="preserve"> </w:t>
                </w:r>
              </w:p>
            </w:tc>
            <w:tc>
              <w:tcPr>
                <w:tcW w:w="992" w:type="dxa"/>
              </w:tcPr>
              <w:p w14:paraId="2ADBBDD3" w14:textId="2A05725B" w:rsidR="008F4B79" w:rsidRPr="00D6777F" w:rsidRDefault="008B5CB1" w:rsidP="00097CA9">
                <w:pPr>
                  <w:jc w:val="right"/>
                  <w:rPr>
                    <w:rFonts w:ascii="Arial" w:hAnsi="Arial" w:cs="Arial"/>
                    <w:sz w:val="24"/>
                    <w:szCs w:val="24"/>
                  </w:rPr>
                </w:pPr>
                <w:r>
                  <w:rPr>
                    <w:rFonts w:ascii="Arial" w:hAnsi="Arial" w:cs="Arial"/>
                    <w:sz w:val="24"/>
                    <w:szCs w:val="24"/>
                  </w:rPr>
                  <w:t>197</w:t>
                </w:r>
                <w:r w:rsidR="008F4B79" w:rsidRPr="00D6777F">
                  <w:rPr>
                    <w:rFonts w:ascii="Arial" w:hAnsi="Arial" w:cs="Arial"/>
                    <w:sz w:val="24"/>
                    <w:szCs w:val="24"/>
                  </w:rPr>
                  <w:t xml:space="preserve"> </w:t>
                </w:r>
              </w:p>
            </w:tc>
          </w:tr>
          <w:tr w:rsidR="008F4B79" w:rsidRPr="00D6777F" w14:paraId="2EB4036E" w14:textId="77777777" w:rsidTr="00097CA9">
            <w:tc>
              <w:tcPr>
                <w:tcW w:w="2551" w:type="dxa"/>
              </w:tcPr>
              <w:p w14:paraId="7644C62B" w14:textId="77777777" w:rsidR="008F4B79" w:rsidRPr="00D6777F" w:rsidRDefault="008F4B79" w:rsidP="00097CA9">
                <w:pPr>
                  <w:ind w:left="-675" w:firstLine="675"/>
                  <w:rPr>
                    <w:rFonts w:ascii="Arial" w:hAnsi="Arial" w:cs="Arial"/>
                    <w:sz w:val="24"/>
                    <w:szCs w:val="24"/>
                  </w:rPr>
                </w:pPr>
                <w:r w:rsidRPr="00D6777F">
                  <w:rPr>
                    <w:rFonts w:ascii="Arial" w:hAnsi="Arial" w:cs="Arial"/>
                    <w:sz w:val="24"/>
                    <w:szCs w:val="24"/>
                  </w:rPr>
                  <w:t>Stock purchased</w:t>
                </w:r>
              </w:p>
            </w:tc>
            <w:tc>
              <w:tcPr>
                <w:tcW w:w="992" w:type="dxa"/>
              </w:tcPr>
              <w:p w14:paraId="4773612C" w14:textId="63AA4EFF" w:rsidR="008F4B79" w:rsidRPr="00D6777F" w:rsidRDefault="00CC4DDF" w:rsidP="00097CA9">
                <w:pPr>
                  <w:jc w:val="right"/>
                  <w:rPr>
                    <w:rFonts w:ascii="Arial" w:hAnsi="Arial" w:cs="Arial"/>
                    <w:sz w:val="24"/>
                    <w:szCs w:val="24"/>
                    <w:u w:val="single"/>
                  </w:rPr>
                </w:pPr>
                <w:r>
                  <w:rPr>
                    <w:rFonts w:ascii="Arial" w:hAnsi="Arial" w:cs="Arial"/>
                    <w:sz w:val="24"/>
                    <w:szCs w:val="24"/>
                    <w:u w:val="single"/>
                  </w:rPr>
                  <w:t>180</w:t>
                </w:r>
                <w:r w:rsidR="008F4B79" w:rsidRPr="00D6777F">
                  <w:rPr>
                    <w:rFonts w:ascii="Arial" w:hAnsi="Arial" w:cs="Arial"/>
                    <w:sz w:val="24"/>
                    <w:szCs w:val="24"/>
                    <w:u w:val="single"/>
                  </w:rPr>
                  <w:t xml:space="preserve"> </w:t>
                </w:r>
              </w:p>
            </w:tc>
            <w:tc>
              <w:tcPr>
                <w:tcW w:w="992" w:type="dxa"/>
              </w:tcPr>
              <w:p w14:paraId="3063B113" w14:textId="4D6A114E" w:rsidR="008F4B79" w:rsidRPr="00D6777F" w:rsidRDefault="00857B83" w:rsidP="00097CA9">
                <w:pPr>
                  <w:jc w:val="right"/>
                  <w:rPr>
                    <w:rFonts w:ascii="Arial" w:hAnsi="Arial" w:cs="Arial"/>
                    <w:sz w:val="24"/>
                    <w:szCs w:val="24"/>
                    <w:u w:val="single"/>
                  </w:rPr>
                </w:pPr>
                <w:r>
                  <w:rPr>
                    <w:rFonts w:ascii="Arial" w:hAnsi="Arial" w:cs="Arial"/>
                    <w:sz w:val="24"/>
                    <w:szCs w:val="24"/>
                    <w:u w:val="single"/>
                  </w:rPr>
                  <w:t>170</w:t>
                </w:r>
                <w:r w:rsidR="008F4B79" w:rsidRPr="00D6777F">
                  <w:rPr>
                    <w:rFonts w:ascii="Arial" w:hAnsi="Arial" w:cs="Arial"/>
                    <w:sz w:val="24"/>
                    <w:szCs w:val="24"/>
                    <w:u w:val="single"/>
                  </w:rPr>
                  <w:t xml:space="preserve">  </w:t>
                </w:r>
              </w:p>
            </w:tc>
            <w:tc>
              <w:tcPr>
                <w:tcW w:w="964" w:type="dxa"/>
              </w:tcPr>
              <w:p w14:paraId="7B8CE271" w14:textId="479B34AB" w:rsidR="008F4B79" w:rsidRPr="00D6777F" w:rsidRDefault="00CC1AB2" w:rsidP="00097CA9">
                <w:pPr>
                  <w:jc w:val="right"/>
                  <w:rPr>
                    <w:rFonts w:ascii="Arial" w:hAnsi="Arial" w:cs="Arial"/>
                    <w:sz w:val="24"/>
                    <w:szCs w:val="24"/>
                    <w:u w:val="single"/>
                  </w:rPr>
                </w:pPr>
                <w:r>
                  <w:rPr>
                    <w:rFonts w:ascii="Arial" w:hAnsi="Arial" w:cs="Arial"/>
                    <w:sz w:val="24"/>
                    <w:szCs w:val="24"/>
                    <w:u w:val="single"/>
                  </w:rPr>
                  <w:t>203</w:t>
                </w:r>
                <w:r w:rsidR="008F4B79" w:rsidRPr="00D6777F">
                  <w:rPr>
                    <w:rFonts w:ascii="Arial" w:hAnsi="Arial" w:cs="Arial"/>
                    <w:sz w:val="24"/>
                    <w:szCs w:val="24"/>
                    <w:u w:val="single"/>
                  </w:rPr>
                  <w:t xml:space="preserve"> </w:t>
                </w:r>
              </w:p>
            </w:tc>
            <w:tc>
              <w:tcPr>
                <w:tcW w:w="993" w:type="dxa"/>
              </w:tcPr>
              <w:p w14:paraId="66D80042" w14:textId="6BF6F923" w:rsidR="008F4B79" w:rsidRPr="00D6777F" w:rsidRDefault="007F2595" w:rsidP="00097CA9">
                <w:pPr>
                  <w:jc w:val="right"/>
                  <w:rPr>
                    <w:rFonts w:ascii="Arial" w:hAnsi="Arial" w:cs="Arial"/>
                    <w:sz w:val="24"/>
                    <w:szCs w:val="24"/>
                    <w:u w:val="single"/>
                  </w:rPr>
                </w:pPr>
                <w:r>
                  <w:rPr>
                    <w:rFonts w:ascii="Arial" w:hAnsi="Arial" w:cs="Arial"/>
                    <w:sz w:val="24"/>
                    <w:szCs w:val="24"/>
                    <w:u w:val="single"/>
                  </w:rPr>
                  <w:t>200</w:t>
                </w:r>
                <w:r w:rsidR="008F4B79" w:rsidRPr="00D6777F">
                  <w:rPr>
                    <w:rFonts w:ascii="Arial" w:hAnsi="Arial" w:cs="Arial"/>
                    <w:sz w:val="24"/>
                    <w:szCs w:val="24"/>
                    <w:u w:val="single"/>
                  </w:rPr>
                  <w:t xml:space="preserve"> </w:t>
                </w:r>
              </w:p>
            </w:tc>
            <w:tc>
              <w:tcPr>
                <w:tcW w:w="992" w:type="dxa"/>
              </w:tcPr>
              <w:p w14:paraId="078EE3E2" w14:textId="0D772479" w:rsidR="008F4B79" w:rsidRPr="00D6777F" w:rsidRDefault="00A4670A" w:rsidP="00097CA9">
                <w:pPr>
                  <w:jc w:val="right"/>
                  <w:rPr>
                    <w:rFonts w:ascii="Arial" w:hAnsi="Arial" w:cs="Arial"/>
                    <w:sz w:val="24"/>
                    <w:szCs w:val="24"/>
                    <w:u w:val="single"/>
                  </w:rPr>
                </w:pPr>
                <w:r>
                  <w:rPr>
                    <w:rFonts w:ascii="Arial" w:hAnsi="Arial" w:cs="Arial"/>
                    <w:sz w:val="24"/>
                    <w:szCs w:val="24"/>
                    <w:u w:val="single"/>
                  </w:rPr>
                  <w:t>180</w:t>
                </w:r>
                <w:r w:rsidR="008F4B79" w:rsidRPr="00D6777F">
                  <w:rPr>
                    <w:rFonts w:ascii="Arial" w:hAnsi="Arial" w:cs="Arial"/>
                    <w:sz w:val="24"/>
                    <w:szCs w:val="24"/>
                    <w:u w:val="single"/>
                  </w:rPr>
                  <w:t xml:space="preserve"> </w:t>
                </w:r>
              </w:p>
            </w:tc>
            <w:tc>
              <w:tcPr>
                <w:tcW w:w="992" w:type="dxa"/>
              </w:tcPr>
              <w:p w14:paraId="0FC90AE7" w14:textId="00985FB4" w:rsidR="008F4B79" w:rsidRPr="00D6777F" w:rsidRDefault="008B5CB1" w:rsidP="00097CA9">
                <w:pPr>
                  <w:jc w:val="right"/>
                  <w:rPr>
                    <w:rFonts w:ascii="Arial" w:hAnsi="Arial" w:cs="Arial"/>
                    <w:sz w:val="24"/>
                    <w:szCs w:val="24"/>
                    <w:u w:val="single"/>
                  </w:rPr>
                </w:pPr>
                <w:r>
                  <w:rPr>
                    <w:rFonts w:ascii="Arial" w:hAnsi="Arial" w:cs="Arial"/>
                    <w:sz w:val="24"/>
                    <w:szCs w:val="24"/>
                    <w:u w:val="single"/>
                  </w:rPr>
                  <w:t>195</w:t>
                </w:r>
                <w:r w:rsidR="008F4B79" w:rsidRPr="00D6777F">
                  <w:rPr>
                    <w:rFonts w:ascii="Arial" w:hAnsi="Arial" w:cs="Arial"/>
                    <w:sz w:val="24"/>
                    <w:szCs w:val="24"/>
                    <w:u w:val="single"/>
                  </w:rPr>
                  <w:t xml:space="preserve"> </w:t>
                </w:r>
              </w:p>
            </w:tc>
          </w:tr>
          <w:tr w:rsidR="008F4B79" w:rsidRPr="00D6777F" w14:paraId="5CA577E1" w14:textId="77777777" w:rsidTr="00097CA9">
            <w:tc>
              <w:tcPr>
                <w:tcW w:w="2551" w:type="dxa"/>
              </w:tcPr>
              <w:p w14:paraId="4AF45FB0" w14:textId="77777777" w:rsidR="008F4B79" w:rsidRPr="00D6777F" w:rsidRDefault="008F4B79" w:rsidP="00097CA9">
                <w:pPr>
                  <w:rPr>
                    <w:rFonts w:ascii="Arial" w:hAnsi="Arial" w:cs="Arial"/>
                    <w:sz w:val="24"/>
                    <w:szCs w:val="24"/>
                  </w:rPr>
                </w:pPr>
              </w:p>
            </w:tc>
            <w:tc>
              <w:tcPr>
                <w:tcW w:w="992" w:type="dxa"/>
              </w:tcPr>
              <w:p w14:paraId="1C07BCC7" w14:textId="43E1FE4F" w:rsidR="008F4B79" w:rsidRPr="00D6777F" w:rsidRDefault="00756A61" w:rsidP="00097CA9">
                <w:pPr>
                  <w:jc w:val="right"/>
                  <w:rPr>
                    <w:rFonts w:ascii="Arial" w:hAnsi="Arial" w:cs="Arial"/>
                    <w:sz w:val="24"/>
                    <w:szCs w:val="24"/>
                  </w:rPr>
                </w:pPr>
                <w:r>
                  <w:rPr>
                    <w:rFonts w:ascii="Arial" w:hAnsi="Arial" w:cs="Arial"/>
                    <w:sz w:val="24"/>
                    <w:szCs w:val="24"/>
                  </w:rPr>
                  <w:t>305</w:t>
                </w:r>
                <w:r w:rsidR="008F4B79" w:rsidRPr="00D6777F">
                  <w:rPr>
                    <w:rFonts w:ascii="Arial" w:hAnsi="Arial" w:cs="Arial"/>
                    <w:sz w:val="24"/>
                    <w:szCs w:val="24"/>
                  </w:rPr>
                  <w:t xml:space="preserve"> </w:t>
                </w:r>
              </w:p>
            </w:tc>
            <w:tc>
              <w:tcPr>
                <w:tcW w:w="992" w:type="dxa"/>
              </w:tcPr>
              <w:p w14:paraId="6FE1EFF6" w14:textId="5D92F44F" w:rsidR="008F4B79" w:rsidRPr="00D6777F" w:rsidRDefault="00F779E7" w:rsidP="00097CA9">
                <w:pPr>
                  <w:jc w:val="right"/>
                  <w:rPr>
                    <w:rFonts w:ascii="Arial" w:hAnsi="Arial" w:cs="Arial"/>
                    <w:sz w:val="24"/>
                    <w:szCs w:val="24"/>
                  </w:rPr>
                </w:pPr>
                <w:r>
                  <w:rPr>
                    <w:rFonts w:ascii="Arial" w:hAnsi="Arial" w:cs="Arial"/>
                    <w:sz w:val="24"/>
                    <w:szCs w:val="24"/>
                  </w:rPr>
                  <w:t>293</w:t>
                </w:r>
                <w:r w:rsidR="008F4B79" w:rsidRPr="00D6777F">
                  <w:rPr>
                    <w:rFonts w:ascii="Arial" w:hAnsi="Arial" w:cs="Arial"/>
                    <w:sz w:val="24"/>
                    <w:szCs w:val="24"/>
                  </w:rPr>
                  <w:t xml:space="preserve">  </w:t>
                </w:r>
              </w:p>
            </w:tc>
            <w:tc>
              <w:tcPr>
                <w:tcW w:w="964" w:type="dxa"/>
              </w:tcPr>
              <w:p w14:paraId="49BFB01F" w14:textId="07EB3DDD" w:rsidR="008F4B79" w:rsidRPr="00D6777F" w:rsidRDefault="00CC1AB2" w:rsidP="00097CA9">
                <w:pPr>
                  <w:jc w:val="right"/>
                  <w:rPr>
                    <w:rFonts w:ascii="Arial" w:hAnsi="Arial" w:cs="Arial"/>
                    <w:sz w:val="24"/>
                    <w:szCs w:val="24"/>
                  </w:rPr>
                </w:pPr>
                <w:r>
                  <w:rPr>
                    <w:rFonts w:ascii="Arial" w:hAnsi="Arial" w:cs="Arial"/>
                    <w:sz w:val="24"/>
                    <w:szCs w:val="24"/>
                  </w:rPr>
                  <w:t>307</w:t>
                </w:r>
                <w:r w:rsidR="008F4B79" w:rsidRPr="00D6777F">
                  <w:rPr>
                    <w:rFonts w:ascii="Arial" w:hAnsi="Arial" w:cs="Arial"/>
                    <w:sz w:val="24"/>
                    <w:szCs w:val="24"/>
                  </w:rPr>
                  <w:t xml:space="preserve"> </w:t>
                </w:r>
              </w:p>
            </w:tc>
            <w:tc>
              <w:tcPr>
                <w:tcW w:w="993" w:type="dxa"/>
              </w:tcPr>
              <w:p w14:paraId="59D4638F" w14:textId="4FD5B34E" w:rsidR="008F4B79" w:rsidRPr="00D6777F" w:rsidRDefault="007F2595" w:rsidP="00097CA9">
                <w:pPr>
                  <w:jc w:val="right"/>
                  <w:rPr>
                    <w:rFonts w:ascii="Arial" w:hAnsi="Arial" w:cs="Arial"/>
                    <w:sz w:val="24"/>
                    <w:szCs w:val="24"/>
                  </w:rPr>
                </w:pPr>
                <w:r>
                  <w:rPr>
                    <w:rFonts w:ascii="Arial" w:hAnsi="Arial" w:cs="Arial"/>
                    <w:sz w:val="24"/>
                    <w:szCs w:val="24"/>
                  </w:rPr>
                  <w:t>318</w:t>
                </w:r>
                <w:r w:rsidR="008F4B79" w:rsidRPr="00D6777F">
                  <w:rPr>
                    <w:rFonts w:ascii="Arial" w:hAnsi="Arial" w:cs="Arial"/>
                    <w:sz w:val="24"/>
                    <w:szCs w:val="24"/>
                  </w:rPr>
                  <w:t xml:space="preserve"> </w:t>
                </w:r>
              </w:p>
            </w:tc>
            <w:tc>
              <w:tcPr>
                <w:tcW w:w="992" w:type="dxa"/>
              </w:tcPr>
              <w:p w14:paraId="43FC5E09" w14:textId="21A7EC1B" w:rsidR="008F4B79" w:rsidRPr="00D6777F" w:rsidRDefault="00A4670A" w:rsidP="00097CA9">
                <w:pPr>
                  <w:jc w:val="right"/>
                  <w:rPr>
                    <w:rFonts w:ascii="Arial" w:hAnsi="Arial" w:cs="Arial"/>
                    <w:sz w:val="24"/>
                    <w:szCs w:val="24"/>
                  </w:rPr>
                </w:pPr>
                <w:r>
                  <w:rPr>
                    <w:rFonts w:ascii="Arial" w:hAnsi="Arial" w:cs="Arial"/>
                    <w:sz w:val="24"/>
                    <w:szCs w:val="24"/>
                  </w:rPr>
                  <w:t>344</w:t>
                </w:r>
                <w:r w:rsidR="008F4B79" w:rsidRPr="00D6777F">
                  <w:rPr>
                    <w:rFonts w:ascii="Arial" w:hAnsi="Arial" w:cs="Arial"/>
                    <w:sz w:val="24"/>
                    <w:szCs w:val="24"/>
                  </w:rPr>
                  <w:t xml:space="preserve"> </w:t>
                </w:r>
              </w:p>
            </w:tc>
            <w:tc>
              <w:tcPr>
                <w:tcW w:w="992" w:type="dxa"/>
              </w:tcPr>
              <w:p w14:paraId="43B04720" w14:textId="027E5BD2" w:rsidR="008F4B79" w:rsidRPr="00D6777F" w:rsidRDefault="008B5CB1" w:rsidP="00097CA9">
                <w:pPr>
                  <w:jc w:val="right"/>
                  <w:rPr>
                    <w:rFonts w:ascii="Arial" w:hAnsi="Arial" w:cs="Arial"/>
                    <w:sz w:val="24"/>
                    <w:szCs w:val="24"/>
                  </w:rPr>
                </w:pPr>
                <w:r>
                  <w:rPr>
                    <w:rFonts w:ascii="Arial" w:hAnsi="Arial" w:cs="Arial"/>
                    <w:sz w:val="24"/>
                    <w:szCs w:val="24"/>
                  </w:rPr>
                  <w:t>392</w:t>
                </w:r>
                <w:r w:rsidR="008F4B79" w:rsidRPr="00D6777F">
                  <w:rPr>
                    <w:rFonts w:ascii="Arial" w:hAnsi="Arial" w:cs="Arial"/>
                    <w:sz w:val="24"/>
                    <w:szCs w:val="24"/>
                  </w:rPr>
                  <w:t xml:space="preserve"> </w:t>
                </w:r>
              </w:p>
            </w:tc>
          </w:tr>
          <w:tr w:rsidR="004B2297" w:rsidRPr="00D6777F" w14:paraId="26191E92" w14:textId="77777777" w:rsidTr="00097CA9">
            <w:tc>
              <w:tcPr>
                <w:tcW w:w="2551" w:type="dxa"/>
              </w:tcPr>
              <w:p w14:paraId="7CE89602" w14:textId="77777777" w:rsidR="004B2297" w:rsidRPr="00D6777F" w:rsidRDefault="004B2297" w:rsidP="00097CA9">
                <w:pPr>
                  <w:rPr>
                    <w:rFonts w:ascii="Arial" w:hAnsi="Arial" w:cs="Arial"/>
                    <w:sz w:val="24"/>
                    <w:szCs w:val="24"/>
                  </w:rPr>
                </w:pPr>
              </w:p>
            </w:tc>
            <w:tc>
              <w:tcPr>
                <w:tcW w:w="992" w:type="dxa"/>
              </w:tcPr>
              <w:p w14:paraId="01CFC3AA" w14:textId="77777777" w:rsidR="004B2297" w:rsidRDefault="004B2297" w:rsidP="00097CA9">
                <w:pPr>
                  <w:jc w:val="right"/>
                  <w:rPr>
                    <w:rFonts w:ascii="Arial" w:hAnsi="Arial" w:cs="Arial"/>
                    <w:sz w:val="24"/>
                    <w:szCs w:val="24"/>
                  </w:rPr>
                </w:pPr>
              </w:p>
            </w:tc>
            <w:tc>
              <w:tcPr>
                <w:tcW w:w="992" w:type="dxa"/>
              </w:tcPr>
              <w:p w14:paraId="1A920AD4" w14:textId="77777777" w:rsidR="004B2297" w:rsidRDefault="004B2297" w:rsidP="00097CA9">
                <w:pPr>
                  <w:jc w:val="right"/>
                  <w:rPr>
                    <w:rFonts w:ascii="Arial" w:hAnsi="Arial" w:cs="Arial"/>
                    <w:sz w:val="24"/>
                    <w:szCs w:val="24"/>
                  </w:rPr>
                </w:pPr>
              </w:p>
            </w:tc>
            <w:tc>
              <w:tcPr>
                <w:tcW w:w="964" w:type="dxa"/>
              </w:tcPr>
              <w:p w14:paraId="6FB63816" w14:textId="77777777" w:rsidR="004B2297" w:rsidRDefault="004B2297" w:rsidP="00097CA9">
                <w:pPr>
                  <w:jc w:val="right"/>
                  <w:rPr>
                    <w:rFonts w:ascii="Arial" w:hAnsi="Arial" w:cs="Arial"/>
                    <w:sz w:val="24"/>
                    <w:szCs w:val="24"/>
                  </w:rPr>
                </w:pPr>
              </w:p>
            </w:tc>
            <w:tc>
              <w:tcPr>
                <w:tcW w:w="993" w:type="dxa"/>
              </w:tcPr>
              <w:p w14:paraId="3C92A95D" w14:textId="77777777" w:rsidR="004B2297" w:rsidRDefault="004B2297" w:rsidP="00097CA9">
                <w:pPr>
                  <w:jc w:val="right"/>
                  <w:rPr>
                    <w:rFonts w:ascii="Arial" w:hAnsi="Arial" w:cs="Arial"/>
                    <w:sz w:val="24"/>
                    <w:szCs w:val="24"/>
                  </w:rPr>
                </w:pPr>
              </w:p>
            </w:tc>
            <w:tc>
              <w:tcPr>
                <w:tcW w:w="992" w:type="dxa"/>
              </w:tcPr>
              <w:p w14:paraId="61783AE9" w14:textId="77777777" w:rsidR="004B2297" w:rsidRDefault="004B2297" w:rsidP="00097CA9">
                <w:pPr>
                  <w:jc w:val="right"/>
                  <w:rPr>
                    <w:rFonts w:ascii="Arial" w:hAnsi="Arial" w:cs="Arial"/>
                    <w:sz w:val="24"/>
                    <w:szCs w:val="24"/>
                  </w:rPr>
                </w:pPr>
              </w:p>
            </w:tc>
            <w:tc>
              <w:tcPr>
                <w:tcW w:w="992" w:type="dxa"/>
              </w:tcPr>
              <w:p w14:paraId="5C78EC96" w14:textId="77777777" w:rsidR="004B2297" w:rsidRDefault="004B2297" w:rsidP="00097CA9">
                <w:pPr>
                  <w:jc w:val="right"/>
                  <w:rPr>
                    <w:rFonts w:ascii="Arial" w:hAnsi="Arial" w:cs="Arial"/>
                    <w:sz w:val="24"/>
                    <w:szCs w:val="24"/>
                  </w:rPr>
                </w:pPr>
              </w:p>
            </w:tc>
          </w:tr>
          <w:tr w:rsidR="008F4B79" w:rsidRPr="00D6777F" w14:paraId="42432D2F" w14:textId="77777777" w:rsidTr="00097CA9">
            <w:tc>
              <w:tcPr>
                <w:tcW w:w="2551" w:type="dxa"/>
              </w:tcPr>
              <w:p w14:paraId="3E4E8875" w14:textId="1B00FD21" w:rsidR="008F4B79" w:rsidRPr="00D6777F" w:rsidRDefault="008F4B79" w:rsidP="00097CA9">
                <w:pPr>
                  <w:rPr>
                    <w:rFonts w:ascii="Arial" w:hAnsi="Arial" w:cs="Arial"/>
                    <w:sz w:val="24"/>
                    <w:szCs w:val="24"/>
                  </w:rPr>
                </w:pPr>
                <w:r w:rsidRPr="00D6777F">
                  <w:rPr>
                    <w:rFonts w:ascii="Arial" w:hAnsi="Arial" w:cs="Arial"/>
                    <w:sz w:val="24"/>
                    <w:szCs w:val="24"/>
                  </w:rPr>
                  <w:t>(</w:t>
                </w:r>
                <w:r w:rsidR="007B115C" w:rsidRPr="00D6777F">
                  <w:rPr>
                    <w:rFonts w:ascii="Arial" w:hAnsi="Arial" w:cs="Arial"/>
                    <w:sz w:val="24"/>
                    <w:szCs w:val="24"/>
                  </w:rPr>
                  <w:t>7</w:t>
                </w:r>
                <w:r w:rsidRPr="00D6777F">
                  <w:rPr>
                    <w:rFonts w:ascii="Arial" w:hAnsi="Arial" w:cs="Arial"/>
                    <w:sz w:val="24"/>
                    <w:szCs w:val="24"/>
                  </w:rPr>
                  <w:t>0% of sales)</w:t>
                </w:r>
              </w:p>
            </w:tc>
            <w:tc>
              <w:tcPr>
                <w:tcW w:w="992" w:type="dxa"/>
              </w:tcPr>
              <w:p w14:paraId="65D5BBF4" w14:textId="2F80489C" w:rsidR="008F4B79" w:rsidRPr="00D6777F" w:rsidRDefault="007E2E92" w:rsidP="00097CA9">
                <w:pPr>
                  <w:jc w:val="right"/>
                  <w:rPr>
                    <w:rFonts w:ascii="Arial" w:hAnsi="Arial" w:cs="Arial"/>
                    <w:sz w:val="24"/>
                    <w:szCs w:val="24"/>
                    <w:u w:val="single"/>
                  </w:rPr>
                </w:pPr>
                <w:r w:rsidRPr="00D6777F">
                  <w:rPr>
                    <w:rFonts w:ascii="Arial" w:hAnsi="Arial" w:cs="Arial"/>
                    <w:sz w:val="24"/>
                    <w:szCs w:val="24"/>
                    <w:u w:val="single"/>
                  </w:rPr>
                  <w:t>(</w:t>
                </w:r>
                <w:r w:rsidR="00726837">
                  <w:rPr>
                    <w:rFonts w:ascii="Arial" w:hAnsi="Arial" w:cs="Arial"/>
                    <w:sz w:val="24"/>
                    <w:szCs w:val="24"/>
                    <w:u w:val="single"/>
                  </w:rPr>
                  <w:t>182</w:t>
                </w:r>
                <w:r w:rsidR="008F4B79" w:rsidRPr="00D6777F">
                  <w:rPr>
                    <w:rFonts w:ascii="Arial" w:hAnsi="Arial" w:cs="Arial"/>
                    <w:sz w:val="24"/>
                    <w:szCs w:val="24"/>
                    <w:u w:val="single"/>
                  </w:rPr>
                  <w:t>)</w:t>
                </w:r>
              </w:p>
            </w:tc>
            <w:tc>
              <w:tcPr>
                <w:tcW w:w="992" w:type="dxa"/>
              </w:tcPr>
              <w:p w14:paraId="53987C78" w14:textId="20833D73" w:rsidR="008F4B79" w:rsidRPr="00D6777F" w:rsidRDefault="008F4B79" w:rsidP="00097CA9">
                <w:pPr>
                  <w:jc w:val="right"/>
                  <w:rPr>
                    <w:rFonts w:ascii="Arial" w:hAnsi="Arial" w:cs="Arial"/>
                    <w:sz w:val="24"/>
                    <w:szCs w:val="24"/>
                    <w:u w:val="single"/>
                  </w:rPr>
                </w:pPr>
                <w:r w:rsidRPr="00D6777F">
                  <w:rPr>
                    <w:rFonts w:ascii="Arial" w:hAnsi="Arial" w:cs="Arial"/>
                    <w:sz w:val="24"/>
                    <w:szCs w:val="24"/>
                    <w:u w:val="single"/>
                  </w:rPr>
                  <w:t>(</w:t>
                </w:r>
                <w:r w:rsidR="00613A21">
                  <w:rPr>
                    <w:rFonts w:ascii="Arial" w:hAnsi="Arial" w:cs="Arial"/>
                    <w:sz w:val="24"/>
                    <w:szCs w:val="24"/>
                    <w:u w:val="single"/>
                  </w:rPr>
                  <w:t>189</w:t>
                </w:r>
                <w:r w:rsidR="00E21B23" w:rsidRPr="00D6777F">
                  <w:rPr>
                    <w:rFonts w:ascii="Arial" w:hAnsi="Arial" w:cs="Arial"/>
                    <w:sz w:val="24"/>
                    <w:szCs w:val="24"/>
                    <w:u w:val="single"/>
                  </w:rPr>
                  <w:t>)</w:t>
                </w:r>
              </w:p>
            </w:tc>
            <w:tc>
              <w:tcPr>
                <w:tcW w:w="964" w:type="dxa"/>
              </w:tcPr>
              <w:p w14:paraId="1BEBF8F6" w14:textId="3C77067C" w:rsidR="008F4B79" w:rsidRPr="00D6777F" w:rsidRDefault="008F4B79" w:rsidP="00097CA9">
                <w:pPr>
                  <w:jc w:val="right"/>
                  <w:rPr>
                    <w:rFonts w:ascii="Arial" w:hAnsi="Arial" w:cs="Arial"/>
                    <w:sz w:val="24"/>
                    <w:szCs w:val="24"/>
                    <w:u w:val="single"/>
                  </w:rPr>
                </w:pPr>
                <w:r w:rsidRPr="00D6777F">
                  <w:rPr>
                    <w:rFonts w:ascii="Arial" w:hAnsi="Arial" w:cs="Arial"/>
                    <w:sz w:val="24"/>
                    <w:szCs w:val="24"/>
                    <w:u w:val="single"/>
                  </w:rPr>
                  <w:t>(</w:t>
                </w:r>
                <w:r w:rsidR="006C7519">
                  <w:rPr>
                    <w:rFonts w:ascii="Arial" w:hAnsi="Arial" w:cs="Arial"/>
                    <w:sz w:val="24"/>
                    <w:szCs w:val="24"/>
                    <w:u w:val="single"/>
                  </w:rPr>
                  <w:t>189</w:t>
                </w:r>
                <w:r w:rsidR="007E2E92" w:rsidRPr="00D6777F">
                  <w:rPr>
                    <w:rFonts w:ascii="Arial" w:hAnsi="Arial" w:cs="Arial"/>
                    <w:sz w:val="24"/>
                    <w:szCs w:val="24"/>
                    <w:u w:val="single"/>
                  </w:rPr>
                  <w:t>)</w:t>
                </w:r>
              </w:p>
            </w:tc>
            <w:tc>
              <w:tcPr>
                <w:tcW w:w="993" w:type="dxa"/>
              </w:tcPr>
              <w:p w14:paraId="46BAC863" w14:textId="731A282D" w:rsidR="008F4B79" w:rsidRPr="00D6777F" w:rsidRDefault="008F4B79" w:rsidP="00097CA9">
                <w:pPr>
                  <w:jc w:val="right"/>
                  <w:rPr>
                    <w:rFonts w:ascii="Arial" w:hAnsi="Arial" w:cs="Arial"/>
                    <w:sz w:val="24"/>
                    <w:szCs w:val="24"/>
                    <w:u w:val="single"/>
                  </w:rPr>
                </w:pPr>
                <w:r w:rsidRPr="00D6777F">
                  <w:rPr>
                    <w:rFonts w:ascii="Arial" w:hAnsi="Arial" w:cs="Arial"/>
                    <w:sz w:val="24"/>
                    <w:szCs w:val="24"/>
                    <w:u w:val="single"/>
                  </w:rPr>
                  <w:t>(</w:t>
                </w:r>
                <w:r w:rsidR="007F2595">
                  <w:rPr>
                    <w:rFonts w:ascii="Arial" w:hAnsi="Arial" w:cs="Arial"/>
                    <w:sz w:val="24"/>
                    <w:szCs w:val="24"/>
                    <w:u w:val="single"/>
                  </w:rPr>
                  <w:t>154</w:t>
                </w:r>
                <w:r w:rsidR="00B02C97" w:rsidRPr="00D6777F">
                  <w:rPr>
                    <w:rFonts w:ascii="Arial" w:hAnsi="Arial" w:cs="Arial"/>
                    <w:sz w:val="24"/>
                    <w:szCs w:val="24"/>
                    <w:u w:val="single"/>
                  </w:rPr>
                  <w:t>)</w:t>
                </w:r>
              </w:p>
            </w:tc>
            <w:tc>
              <w:tcPr>
                <w:tcW w:w="992" w:type="dxa"/>
              </w:tcPr>
              <w:p w14:paraId="06A661B3" w14:textId="62E32894" w:rsidR="008F4B79" w:rsidRPr="00D6777F" w:rsidRDefault="008F4B79" w:rsidP="00097CA9">
                <w:pPr>
                  <w:jc w:val="right"/>
                  <w:rPr>
                    <w:rFonts w:ascii="Arial" w:hAnsi="Arial" w:cs="Arial"/>
                    <w:sz w:val="24"/>
                    <w:szCs w:val="24"/>
                    <w:u w:val="single"/>
                  </w:rPr>
                </w:pPr>
                <w:r w:rsidRPr="00D6777F">
                  <w:rPr>
                    <w:rFonts w:ascii="Arial" w:hAnsi="Arial" w:cs="Arial"/>
                    <w:sz w:val="24"/>
                    <w:szCs w:val="24"/>
                    <w:u w:val="single"/>
                  </w:rPr>
                  <w:t>(</w:t>
                </w:r>
                <w:r w:rsidR="00F2479A">
                  <w:rPr>
                    <w:rFonts w:ascii="Arial" w:hAnsi="Arial" w:cs="Arial"/>
                    <w:sz w:val="24"/>
                    <w:szCs w:val="24"/>
                    <w:u w:val="single"/>
                  </w:rPr>
                  <w:t>147</w:t>
                </w:r>
                <w:r w:rsidR="00B02C97" w:rsidRPr="00D6777F">
                  <w:rPr>
                    <w:rFonts w:ascii="Arial" w:hAnsi="Arial" w:cs="Arial"/>
                    <w:sz w:val="24"/>
                    <w:szCs w:val="24"/>
                    <w:u w:val="single"/>
                  </w:rPr>
                  <w:t>)</w:t>
                </w:r>
              </w:p>
            </w:tc>
            <w:tc>
              <w:tcPr>
                <w:tcW w:w="992" w:type="dxa"/>
              </w:tcPr>
              <w:p w14:paraId="37FEBA70" w14:textId="68CA93D1" w:rsidR="008F4B79" w:rsidRPr="00D6777F" w:rsidRDefault="008F4B79" w:rsidP="00097CA9">
                <w:pPr>
                  <w:jc w:val="right"/>
                  <w:rPr>
                    <w:rFonts w:ascii="Arial" w:hAnsi="Arial" w:cs="Arial"/>
                    <w:sz w:val="24"/>
                    <w:szCs w:val="24"/>
                    <w:u w:val="single"/>
                  </w:rPr>
                </w:pPr>
                <w:r w:rsidRPr="00D6777F">
                  <w:rPr>
                    <w:rFonts w:ascii="Arial" w:hAnsi="Arial" w:cs="Arial"/>
                    <w:sz w:val="24"/>
                    <w:szCs w:val="24"/>
                    <w:u w:val="single"/>
                  </w:rPr>
                  <w:t>(</w:t>
                </w:r>
                <w:r w:rsidR="00974099">
                  <w:rPr>
                    <w:rFonts w:ascii="Arial" w:hAnsi="Arial" w:cs="Arial"/>
                    <w:sz w:val="24"/>
                    <w:szCs w:val="24"/>
                    <w:u w:val="single"/>
                  </w:rPr>
                  <w:t>133</w:t>
                </w:r>
                <w:r w:rsidR="00445CC7" w:rsidRPr="00D6777F">
                  <w:rPr>
                    <w:rFonts w:ascii="Arial" w:hAnsi="Arial" w:cs="Arial"/>
                    <w:sz w:val="24"/>
                    <w:szCs w:val="24"/>
                    <w:u w:val="single"/>
                  </w:rPr>
                  <w:t>)</w:t>
                </w:r>
              </w:p>
            </w:tc>
          </w:tr>
          <w:tr w:rsidR="008F4B79" w:rsidRPr="00D6777F" w14:paraId="1A4C0D6B" w14:textId="77777777" w:rsidTr="00097CA9">
            <w:tc>
              <w:tcPr>
                <w:tcW w:w="2551" w:type="dxa"/>
              </w:tcPr>
              <w:p w14:paraId="26293D64" w14:textId="2E1B6B70" w:rsidR="008F4B79" w:rsidRPr="00D6777F" w:rsidRDefault="008F4B79" w:rsidP="00097CA9">
                <w:pPr>
                  <w:rPr>
                    <w:rFonts w:ascii="Arial" w:hAnsi="Arial" w:cs="Arial"/>
                    <w:sz w:val="24"/>
                    <w:szCs w:val="24"/>
                  </w:rPr>
                </w:pPr>
                <w:r w:rsidRPr="00D6777F">
                  <w:rPr>
                    <w:rFonts w:ascii="Arial" w:hAnsi="Arial" w:cs="Arial"/>
                    <w:sz w:val="24"/>
                    <w:szCs w:val="24"/>
                  </w:rPr>
                  <w:t>Therefore</w:t>
                </w:r>
                <w:r w:rsidR="00445CC7" w:rsidRPr="00D6777F">
                  <w:rPr>
                    <w:rFonts w:ascii="Arial" w:hAnsi="Arial" w:cs="Arial"/>
                    <w:sz w:val="24"/>
                    <w:szCs w:val="24"/>
                  </w:rPr>
                  <w:t>,</w:t>
                </w:r>
                <w:r w:rsidRPr="00D6777F">
                  <w:rPr>
                    <w:rFonts w:ascii="Arial" w:hAnsi="Arial" w:cs="Arial"/>
                    <w:sz w:val="24"/>
                    <w:szCs w:val="24"/>
                  </w:rPr>
                  <w:t xml:space="preserve"> Closing stock</w:t>
                </w:r>
                <w:r w:rsidR="0005401F" w:rsidRPr="00D6777F">
                  <w:rPr>
                    <w:rFonts w:ascii="Arial" w:hAnsi="Arial" w:cs="Arial"/>
                    <w:sz w:val="24"/>
                    <w:szCs w:val="24"/>
                  </w:rPr>
                  <w:t>.</w:t>
                </w:r>
              </w:p>
            </w:tc>
            <w:tc>
              <w:tcPr>
                <w:tcW w:w="992" w:type="dxa"/>
              </w:tcPr>
              <w:p w14:paraId="1724EC96" w14:textId="67E1B38E" w:rsidR="008F4B79" w:rsidRPr="00D6777F" w:rsidRDefault="00DA03EE" w:rsidP="00DA03EE">
                <w:pPr>
                  <w:jc w:val="center"/>
                  <w:rPr>
                    <w:rFonts w:ascii="Arial" w:hAnsi="Arial" w:cs="Arial"/>
                    <w:sz w:val="24"/>
                    <w:szCs w:val="24"/>
                    <w:u w:val="single"/>
                  </w:rPr>
                </w:pPr>
                <w:r>
                  <w:rPr>
                    <w:rFonts w:ascii="Arial" w:hAnsi="Arial" w:cs="Arial"/>
                    <w:sz w:val="24"/>
                    <w:szCs w:val="24"/>
                    <w:u w:val="single"/>
                  </w:rPr>
                  <w:t>12</w:t>
                </w:r>
                <w:r w:rsidR="00AC0D9F">
                  <w:rPr>
                    <w:rFonts w:ascii="Arial" w:hAnsi="Arial" w:cs="Arial"/>
                    <w:sz w:val="24"/>
                    <w:szCs w:val="24"/>
                    <w:u w:val="single"/>
                  </w:rPr>
                  <w:t>3</w:t>
                </w:r>
                <w:r w:rsidR="008F4B79" w:rsidRPr="00D6777F">
                  <w:rPr>
                    <w:rFonts w:ascii="Arial" w:hAnsi="Arial" w:cs="Arial"/>
                    <w:sz w:val="24"/>
                    <w:szCs w:val="24"/>
                    <w:u w:val="single"/>
                  </w:rPr>
                  <w:t xml:space="preserve">   </w:t>
                </w:r>
              </w:p>
            </w:tc>
            <w:tc>
              <w:tcPr>
                <w:tcW w:w="992" w:type="dxa"/>
              </w:tcPr>
              <w:p w14:paraId="7E95065D" w14:textId="208C1983" w:rsidR="008F4B79" w:rsidRPr="00D6777F" w:rsidRDefault="00613A21" w:rsidP="00097CA9">
                <w:pPr>
                  <w:jc w:val="right"/>
                  <w:rPr>
                    <w:rFonts w:ascii="Arial" w:hAnsi="Arial" w:cs="Arial"/>
                    <w:sz w:val="24"/>
                    <w:szCs w:val="24"/>
                    <w:u w:val="single"/>
                  </w:rPr>
                </w:pPr>
                <w:r>
                  <w:rPr>
                    <w:rFonts w:ascii="Arial" w:hAnsi="Arial" w:cs="Arial"/>
                    <w:sz w:val="24"/>
                    <w:szCs w:val="24"/>
                    <w:u w:val="single"/>
                  </w:rPr>
                  <w:t>104</w:t>
                </w:r>
                <w:r w:rsidR="008F4B79" w:rsidRPr="00D6777F">
                  <w:rPr>
                    <w:rFonts w:ascii="Arial" w:hAnsi="Arial" w:cs="Arial"/>
                    <w:sz w:val="24"/>
                    <w:szCs w:val="24"/>
                    <w:u w:val="single"/>
                  </w:rPr>
                  <w:t xml:space="preserve">   </w:t>
                </w:r>
              </w:p>
            </w:tc>
            <w:tc>
              <w:tcPr>
                <w:tcW w:w="964" w:type="dxa"/>
              </w:tcPr>
              <w:p w14:paraId="36220FC1" w14:textId="2761E388" w:rsidR="008F4B79" w:rsidRPr="00D6777F" w:rsidRDefault="006C7519" w:rsidP="00097CA9">
                <w:pPr>
                  <w:jc w:val="right"/>
                  <w:rPr>
                    <w:rFonts w:ascii="Arial" w:hAnsi="Arial" w:cs="Arial"/>
                    <w:sz w:val="24"/>
                    <w:szCs w:val="24"/>
                    <w:u w:val="single"/>
                  </w:rPr>
                </w:pPr>
                <w:r>
                  <w:rPr>
                    <w:rFonts w:ascii="Arial" w:hAnsi="Arial" w:cs="Arial"/>
                    <w:sz w:val="24"/>
                    <w:szCs w:val="24"/>
                    <w:u w:val="single"/>
                  </w:rPr>
                  <w:t>118</w:t>
                </w:r>
                <w:r w:rsidR="008F4B79" w:rsidRPr="00D6777F">
                  <w:rPr>
                    <w:rFonts w:ascii="Arial" w:hAnsi="Arial" w:cs="Arial"/>
                    <w:sz w:val="24"/>
                    <w:szCs w:val="24"/>
                    <w:u w:val="single"/>
                  </w:rPr>
                  <w:t xml:space="preserve">     </w:t>
                </w:r>
              </w:p>
            </w:tc>
            <w:tc>
              <w:tcPr>
                <w:tcW w:w="993" w:type="dxa"/>
              </w:tcPr>
              <w:p w14:paraId="53C31D3A" w14:textId="5C4B1C27" w:rsidR="008F4B79" w:rsidRPr="00D6777F" w:rsidRDefault="005C6E98" w:rsidP="00097CA9">
                <w:pPr>
                  <w:jc w:val="right"/>
                  <w:rPr>
                    <w:rFonts w:ascii="Arial" w:hAnsi="Arial" w:cs="Arial"/>
                    <w:sz w:val="24"/>
                    <w:szCs w:val="24"/>
                    <w:u w:val="single"/>
                  </w:rPr>
                </w:pPr>
                <w:r>
                  <w:rPr>
                    <w:rFonts w:ascii="Arial" w:hAnsi="Arial" w:cs="Arial"/>
                    <w:sz w:val="24"/>
                    <w:szCs w:val="24"/>
                    <w:u w:val="single"/>
                  </w:rPr>
                  <w:t>164</w:t>
                </w:r>
                <w:r w:rsidR="008F4B79" w:rsidRPr="00D6777F">
                  <w:rPr>
                    <w:rFonts w:ascii="Arial" w:hAnsi="Arial" w:cs="Arial"/>
                    <w:sz w:val="24"/>
                    <w:szCs w:val="24"/>
                    <w:u w:val="single"/>
                  </w:rPr>
                  <w:t xml:space="preserve"> </w:t>
                </w:r>
              </w:p>
            </w:tc>
            <w:tc>
              <w:tcPr>
                <w:tcW w:w="992" w:type="dxa"/>
              </w:tcPr>
              <w:p w14:paraId="7F452A29" w14:textId="41627B64" w:rsidR="008F4B79" w:rsidRPr="00D6777F" w:rsidRDefault="00F2479A" w:rsidP="00097CA9">
                <w:pPr>
                  <w:jc w:val="right"/>
                  <w:rPr>
                    <w:rFonts w:ascii="Arial" w:hAnsi="Arial" w:cs="Arial"/>
                    <w:sz w:val="24"/>
                    <w:szCs w:val="24"/>
                    <w:u w:val="single"/>
                  </w:rPr>
                </w:pPr>
                <w:r>
                  <w:rPr>
                    <w:rFonts w:ascii="Arial" w:hAnsi="Arial" w:cs="Arial"/>
                    <w:sz w:val="24"/>
                    <w:szCs w:val="24"/>
                    <w:u w:val="single"/>
                  </w:rPr>
                  <w:t>197</w:t>
                </w:r>
                <w:r w:rsidR="008F4B79" w:rsidRPr="00D6777F">
                  <w:rPr>
                    <w:rFonts w:ascii="Arial" w:hAnsi="Arial" w:cs="Arial"/>
                    <w:sz w:val="24"/>
                    <w:szCs w:val="24"/>
                    <w:u w:val="single"/>
                  </w:rPr>
                  <w:t xml:space="preserve"> </w:t>
                </w:r>
              </w:p>
            </w:tc>
            <w:tc>
              <w:tcPr>
                <w:tcW w:w="992" w:type="dxa"/>
              </w:tcPr>
              <w:p w14:paraId="1B6F5CE9" w14:textId="0359DD45" w:rsidR="008F4B79" w:rsidRPr="00D6777F" w:rsidRDefault="00300744" w:rsidP="00097CA9">
                <w:pPr>
                  <w:jc w:val="right"/>
                  <w:rPr>
                    <w:rFonts w:ascii="Arial" w:hAnsi="Arial" w:cs="Arial"/>
                    <w:sz w:val="24"/>
                    <w:szCs w:val="24"/>
                    <w:u w:val="single"/>
                  </w:rPr>
                </w:pPr>
                <w:r>
                  <w:rPr>
                    <w:rFonts w:ascii="Arial" w:hAnsi="Arial" w:cs="Arial"/>
                    <w:sz w:val="24"/>
                    <w:szCs w:val="24"/>
                    <w:u w:val="single"/>
                  </w:rPr>
                  <w:t>259</w:t>
                </w:r>
                <w:r w:rsidR="008F4B79" w:rsidRPr="00D6777F">
                  <w:rPr>
                    <w:rFonts w:ascii="Arial" w:hAnsi="Arial" w:cs="Arial"/>
                    <w:sz w:val="24"/>
                    <w:szCs w:val="24"/>
                    <w:u w:val="single"/>
                  </w:rPr>
                  <w:t xml:space="preserve"> </w:t>
                </w:r>
              </w:p>
            </w:tc>
          </w:tr>
        </w:tbl>
        <w:p w14:paraId="72AB933E" w14:textId="77777777" w:rsidR="008F4B79" w:rsidRPr="00D6777F" w:rsidRDefault="008F4B79" w:rsidP="008F4B79">
          <w:pPr>
            <w:spacing w:line="240" w:lineRule="auto"/>
            <w:ind w:left="360" w:firstLine="360"/>
            <w:rPr>
              <w:rFonts w:ascii="Arial" w:hAnsi="Arial" w:cs="Arial"/>
              <w:sz w:val="24"/>
              <w:szCs w:val="24"/>
            </w:rPr>
          </w:pPr>
        </w:p>
        <w:p w14:paraId="3B3C9567" w14:textId="77777777" w:rsidR="008F4B79" w:rsidRPr="00D6777F" w:rsidRDefault="008F4B79" w:rsidP="008F4B79">
          <w:pPr>
            <w:pStyle w:val="ListParagraph"/>
            <w:numPr>
              <w:ilvl w:val="0"/>
              <w:numId w:val="1"/>
            </w:numPr>
            <w:ind w:left="851"/>
            <w:jc w:val="both"/>
            <w:rPr>
              <w:rFonts w:ascii="Arial" w:hAnsi="Arial" w:cs="Arial"/>
              <w:sz w:val="24"/>
              <w:szCs w:val="24"/>
            </w:rPr>
          </w:pPr>
          <w:r w:rsidRPr="00D6777F">
            <w:rPr>
              <w:rFonts w:ascii="Arial" w:hAnsi="Arial" w:cs="Arial"/>
              <w:sz w:val="24"/>
              <w:szCs w:val="24"/>
            </w:rPr>
            <w:t>The cash budget for the period to 30 November is:</w:t>
          </w:r>
        </w:p>
        <w:tbl>
          <w:tblPr>
            <w:tblStyle w:val="TableGrid"/>
            <w:tblW w:w="9213" w:type="dxa"/>
            <w:tblInd w:w="5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260"/>
            <w:gridCol w:w="992"/>
            <w:gridCol w:w="992"/>
            <w:gridCol w:w="993"/>
            <w:gridCol w:w="992"/>
            <w:gridCol w:w="992"/>
            <w:gridCol w:w="992"/>
          </w:tblGrid>
          <w:tr w:rsidR="008F4B79" w:rsidRPr="00D6777F" w14:paraId="06B9D7C0" w14:textId="77777777" w:rsidTr="00097CA9">
            <w:tc>
              <w:tcPr>
                <w:tcW w:w="3260" w:type="dxa"/>
              </w:tcPr>
              <w:p w14:paraId="1E3C6F34" w14:textId="77777777" w:rsidR="008F4B79" w:rsidRPr="00D6777F" w:rsidRDefault="008F4B79" w:rsidP="00097CA9">
                <w:pPr>
                  <w:jc w:val="center"/>
                  <w:rPr>
                    <w:rFonts w:ascii="Arial" w:hAnsi="Arial" w:cs="Arial"/>
                    <w:sz w:val="24"/>
                    <w:szCs w:val="24"/>
                  </w:rPr>
                </w:pPr>
              </w:p>
            </w:tc>
            <w:tc>
              <w:tcPr>
                <w:tcW w:w="992" w:type="dxa"/>
              </w:tcPr>
              <w:p w14:paraId="0F82EF1E" w14:textId="77777777" w:rsidR="008F4B79" w:rsidRPr="00D6777F" w:rsidRDefault="008F4B79" w:rsidP="00097CA9">
                <w:pPr>
                  <w:jc w:val="center"/>
                  <w:rPr>
                    <w:rFonts w:ascii="Arial" w:hAnsi="Arial" w:cs="Arial"/>
                    <w:b/>
                    <w:sz w:val="24"/>
                    <w:szCs w:val="24"/>
                  </w:rPr>
                </w:pPr>
                <w:r w:rsidRPr="00D6777F">
                  <w:rPr>
                    <w:rFonts w:ascii="Arial" w:hAnsi="Arial" w:cs="Arial"/>
                    <w:b/>
                    <w:sz w:val="24"/>
                    <w:szCs w:val="24"/>
                  </w:rPr>
                  <w:t>June</w:t>
                </w:r>
              </w:p>
            </w:tc>
            <w:tc>
              <w:tcPr>
                <w:tcW w:w="992" w:type="dxa"/>
              </w:tcPr>
              <w:p w14:paraId="2D1C017B" w14:textId="77777777" w:rsidR="008F4B79" w:rsidRPr="00D6777F" w:rsidRDefault="008F4B79" w:rsidP="00097CA9">
                <w:pPr>
                  <w:jc w:val="center"/>
                  <w:rPr>
                    <w:rFonts w:ascii="Arial" w:hAnsi="Arial" w:cs="Arial"/>
                    <w:b/>
                    <w:sz w:val="24"/>
                    <w:szCs w:val="24"/>
                  </w:rPr>
                </w:pPr>
                <w:r w:rsidRPr="00D6777F">
                  <w:rPr>
                    <w:rFonts w:ascii="Arial" w:hAnsi="Arial" w:cs="Arial"/>
                    <w:b/>
                    <w:sz w:val="24"/>
                    <w:szCs w:val="24"/>
                  </w:rPr>
                  <w:t>July</w:t>
                </w:r>
              </w:p>
            </w:tc>
            <w:tc>
              <w:tcPr>
                <w:tcW w:w="993" w:type="dxa"/>
              </w:tcPr>
              <w:p w14:paraId="26718C46" w14:textId="77777777" w:rsidR="008F4B79" w:rsidRPr="00D6777F" w:rsidRDefault="008F4B79" w:rsidP="00097CA9">
                <w:pPr>
                  <w:jc w:val="center"/>
                  <w:rPr>
                    <w:rFonts w:ascii="Arial" w:hAnsi="Arial" w:cs="Arial"/>
                    <w:b/>
                    <w:sz w:val="24"/>
                    <w:szCs w:val="24"/>
                  </w:rPr>
                </w:pPr>
                <w:r w:rsidRPr="00D6777F">
                  <w:rPr>
                    <w:rFonts w:ascii="Arial" w:hAnsi="Arial" w:cs="Arial"/>
                    <w:b/>
                    <w:sz w:val="24"/>
                    <w:szCs w:val="24"/>
                  </w:rPr>
                  <w:t>Aug</w:t>
                </w:r>
              </w:p>
            </w:tc>
            <w:tc>
              <w:tcPr>
                <w:tcW w:w="992" w:type="dxa"/>
              </w:tcPr>
              <w:p w14:paraId="6D1F22EF" w14:textId="77777777" w:rsidR="008F4B79" w:rsidRPr="00D6777F" w:rsidRDefault="008F4B79" w:rsidP="00097CA9">
                <w:pPr>
                  <w:jc w:val="center"/>
                  <w:rPr>
                    <w:rFonts w:ascii="Arial" w:hAnsi="Arial" w:cs="Arial"/>
                    <w:b/>
                    <w:sz w:val="24"/>
                    <w:szCs w:val="24"/>
                  </w:rPr>
                </w:pPr>
                <w:r w:rsidRPr="00D6777F">
                  <w:rPr>
                    <w:rFonts w:ascii="Arial" w:hAnsi="Arial" w:cs="Arial"/>
                    <w:b/>
                    <w:sz w:val="24"/>
                    <w:szCs w:val="24"/>
                  </w:rPr>
                  <w:t>Sept</w:t>
                </w:r>
              </w:p>
            </w:tc>
            <w:tc>
              <w:tcPr>
                <w:tcW w:w="992" w:type="dxa"/>
              </w:tcPr>
              <w:p w14:paraId="5E8C0BEE" w14:textId="77777777" w:rsidR="008F4B79" w:rsidRPr="00D6777F" w:rsidRDefault="008F4B79" w:rsidP="00097CA9">
                <w:pPr>
                  <w:jc w:val="center"/>
                  <w:rPr>
                    <w:rFonts w:ascii="Arial" w:hAnsi="Arial" w:cs="Arial"/>
                    <w:b/>
                    <w:sz w:val="24"/>
                    <w:szCs w:val="24"/>
                  </w:rPr>
                </w:pPr>
                <w:r w:rsidRPr="00D6777F">
                  <w:rPr>
                    <w:rFonts w:ascii="Arial" w:hAnsi="Arial" w:cs="Arial"/>
                    <w:b/>
                    <w:sz w:val="24"/>
                    <w:szCs w:val="24"/>
                  </w:rPr>
                  <w:t>Oct</w:t>
                </w:r>
              </w:p>
            </w:tc>
            <w:tc>
              <w:tcPr>
                <w:tcW w:w="992" w:type="dxa"/>
              </w:tcPr>
              <w:p w14:paraId="3DB292E3" w14:textId="77777777" w:rsidR="008F4B79" w:rsidRPr="00D6777F" w:rsidRDefault="008F4B79" w:rsidP="00097CA9">
                <w:pPr>
                  <w:jc w:val="center"/>
                  <w:rPr>
                    <w:rFonts w:ascii="Arial" w:hAnsi="Arial" w:cs="Arial"/>
                    <w:b/>
                    <w:sz w:val="24"/>
                    <w:szCs w:val="24"/>
                  </w:rPr>
                </w:pPr>
                <w:r w:rsidRPr="00D6777F">
                  <w:rPr>
                    <w:rFonts w:ascii="Arial" w:hAnsi="Arial" w:cs="Arial"/>
                    <w:b/>
                    <w:sz w:val="24"/>
                    <w:szCs w:val="24"/>
                  </w:rPr>
                  <w:t>Nov</w:t>
                </w:r>
              </w:p>
            </w:tc>
          </w:tr>
          <w:tr w:rsidR="008F4B79" w:rsidRPr="00D6777F" w14:paraId="387BECA4" w14:textId="77777777" w:rsidTr="00097CA9">
            <w:tc>
              <w:tcPr>
                <w:tcW w:w="3260" w:type="dxa"/>
              </w:tcPr>
              <w:p w14:paraId="22968697" w14:textId="77777777" w:rsidR="008F4B79" w:rsidRPr="00D6777F" w:rsidRDefault="008F4B79" w:rsidP="00097CA9">
                <w:pPr>
                  <w:rPr>
                    <w:rFonts w:ascii="Arial" w:hAnsi="Arial" w:cs="Arial"/>
                    <w:sz w:val="24"/>
                    <w:szCs w:val="24"/>
                  </w:rPr>
                </w:pPr>
              </w:p>
            </w:tc>
            <w:tc>
              <w:tcPr>
                <w:tcW w:w="992" w:type="dxa"/>
              </w:tcPr>
              <w:p w14:paraId="03B61E49" w14:textId="77777777" w:rsidR="008F4B79" w:rsidRPr="00D6777F" w:rsidRDefault="008F4B79" w:rsidP="00097CA9">
                <w:pPr>
                  <w:jc w:val="center"/>
                  <w:rPr>
                    <w:rFonts w:ascii="Arial" w:hAnsi="Arial" w:cs="Arial"/>
                    <w:sz w:val="24"/>
                    <w:szCs w:val="24"/>
                  </w:rPr>
                </w:pPr>
                <w:r w:rsidRPr="00D6777F">
                  <w:rPr>
                    <w:rFonts w:ascii="Arial" w:hAnsi="Arial" w:cs="Arial"/>
                    <w:sz w:val="24"/>
                    <w:szCs w:val="24"/>
                  </w:rPr>
                  <w:t>£000</w:t>
                </w:r>
              </w:p>
            </w:tc>
            <w:tc>
              <w:tcPr>
                <w:tcW w:w="992" w:type="dxa"/>
              </w:tcPr>
              <w:p w14:paraId="7CB4784F" w14:textId="77777777" w:rsidR="008F4B79" w:rsidRPr="00D6777F" w:rsidRDefault="008F4B79" w:rsidP="00097CA9">
                <w:pPr>
                  <w:jc w:val="center"/>
                  <w:rPr>
                    <w:rFonts w:ascii="Arial" w:hAnsi="Arial" w:cs="Arial"/>
                    <w:sz w:val="24"/>
                    <w:szCs w:val="24"/>
                  </w:rPr>
                </w:pPr>
                <w:r w:rsidRPr="00D6777F">
                  <w:rPr>
                    <w:rFonts w:ascii="Arial" w:hAnsi="Arial" w:cs="Arial"/>
                    <w:sz w:val="24"/>
                    <w:szCs w:val="24"/>
                  </w:rPr>
                  <w:t>£000</w:t>
                </w:r>
              </w:p>
            </w:tc>
            <w:tc>
              <w:tcPr>
                <w:tcW w:w="993" w:type="dxa"/>
              </w:tcPr>
              <w:p w14:paraId="32786BD5" w14:textId="77777777" w:rsidR="008F4B79" w:rsidRPr="00D6777F" w:rsidRDefault="008F4B79" w:rsidP="00097CA9">
                <w:pPr>
                  <w:jc w:val="center"/>
                  <w:rPr>
                    <w:rFonts w:ascii="Arial" w:hAnsi="Arial" w:cs="Arial"/>
                    <w:sz w:val="24"/>
                    <w:szCs w:val="24"/>
                  </w:rPr>
                </w:pPr>
                <w:r w:rsidRPr="00D6777F">
                  <w:rPr>
                    <w:rFonts w:ascii="Arial" w:hAnsi="Arial" w:cs="Arial"/>
                    <w:sz w:val="24"/>
                    <w:szCs w:val="24"/>
                  </w:rPr>
                  <w:t>£000</w:t>
                </w:r>
              </w:p>
            </w:tc>
            <w:tc>
              <w:tcPr>
                <w:tcW w:w="992" w:type="dxa"/>
              </w:tcPr>
              <w:p w14:paraId="50CD8B0B" w14:textId="77777777" w:rsidR="008F4B79" w:rsidRPr="00D6777F" w:rsidRDefault="008F4B79" w:rsidP="00097CA9">
                <w:pPr>
                  <w:jc w:val="center"/>
                  <w:rPr>
                    <w:rFonts w:ascii="Arial" w:hAnsi="Arial" w:cs="Arial"/>
                    <w:sz w:val="24"/>
                    <w:szCs w:val="24"/>
                  </w:rPr>
                </w:pPr>
                <w:r w:rsidRPr="00D6777F">
                  <w:rPr>
                    <w:rFonts w:ascii="Arial" w:hAnsi="Arial" w:cs="Arial"/>
                    <w:sz w:val="24"/>
                    <w:szCs w:val="24"/>
                  </w:rPr>
                  <w:t>£000</w:t>
                </w:r>
              </w:p>
            </w:tc>
            <w:tc>
              <w:tcPr>
                <w:tcW w:w="992" w:type="dxa"/>
              </w:tcPr>
              <w:p w14:paraId="785BF577" w14:textId="77777777" w:rsidR="008F4B79" w:rsidRPr="00D6777F" w:rsidRDefault="008F4B79" w:rsidP="00097CA9">
                <w:pPr>
                  <w:jc w:val="center"/>
                  <w:rPr>
                    <w:rFonts w:ascii="Arial" w:hAnsi="Arial" w:cs="Arial"/>
                    <w:sz w:val="24"/>
                    <w:szCs w:val="24"/>
                  </w:rPr>
                </w:pPr>
                <w:r w:rsidRPr="00D6777F">
                  <w:rPr>
                    <w:rFonts w:ascii="Arial" w:hAnsi="Arial" w:cs="Arial"/>
                    <w:sz w:val="24"/>
                    <w:szCs w:val="24"/>
                  </w:rPr>
                  <w:t>£000</w:t>
                </w:r>
              </w:p>
            </w:tc>
            <w:tc>
              <w:tcPr>
                <w:tcW w:w="992" w:type="dxa"/>
              </w:tcPr>
              <w:p w14:paraId="7AE4D994" w14:textId="77777777" w:rsidR="008F4B79" w:rsidRPr="00D6777F" w:rsidRDefault="008F4B79" w:rsidP="00097CA9">
                <w:pPr>
                  <w:jc w:val="center"/>
                  <w:rPr>
                    <w:rFonts w:ascii="Arial" w:hAnsi="Arial" w:cs="Arial"/>
                    <w:sz w:val="24"/>
                    <w:szCs w:val="24"/>
                  </w:rPr>
                </w:pPr>
                <w:r w:rsidRPr="00D6777F">
                  <w:rPr>
                    <w:rFonts w:ascii="Arial" w:hAnsi="Arial" w:cs="Arial"/>
                    <w:sz w:val="24"/>
                    <w:szCs w:val="24"/>
                  </w:rPr>
                  <w:t>£000</w:t>
                </w:r>
              </w:p>
            </w:tc>
          </w:tr>
          <w:tr w:rsidR="008F4B79" w:rsidRPr="00D6777F" w14:paraId="7E9282B2" w14:textId="77777777" w:rsidTr="00097CA9">
            <w:tc>
              <w:tcPr>
                <w:tcW w:w="3260" w:type="dxa"/>
              </w:tcPr>
              <w:p w14:paraId="05321C62" w14:textId="1BF8F48D" w:rsidR="008F4B79" w:rsidRPr="00D6777F" w:rsidRDefault="008F4B79" w:rsidP="00097CA9">
                <w:pPr>
                  <w:rPr>
                    <w:rFonts w:ascii="Arial" w:hAnsi="Arial" w:cs="Arial"/>
                    <w:b/>
                    <w:sz w:val="24"/>
                    <w:szCs w:val="24"/>
                  </w:rPr>
                </w:pPr>
                <w:r w:rsidRPr="00D6777F">
                  <w:rPr>
                    <w:rFonts w:ascii="Arial" w:hAnsi="Arial" w:cs="Arial"/>
                    <w:b/>
                    <w:sz w:val="24"/>
                    <w:szCs w:val="24"/>
                  </w:rPr>
                  <w:t xml:space="preserve">Cash </w:t>
                </w:r>
                <w:r w:rsidR="008B213A" w:rsidRPr="00D6777F">
                  <w:rPr>
                    <w:rFonts w:ascii="Arial" w:hAnsi="Arial" w:cs="Arial"/>
                    <w:b/>
                    <w:sz w:val="24"/>
                    <w:szCs w:val="24"/>
                  </w:rPr>
                  <w:t>receipts!</w:t>
                </w:r>
                <w:r w:rsidRPr="00D6777F">
                  <w:rPr>
                    <w:rFonts w:ascii="Arial" w:hAnsi="Arial" w:cs="Arial"/>
                    <w:b/>
                    <w:sz w:val="24"/>
                    <w:szCs w:val="24"/>
                  </w:rPr>
                  <w:t xml:space="preserve"> </w:t>
                </w:r>
              </w:p>
              <w:p w14:paraId="6E77960B" w14:textId="179E2A4B" w:rsidR="008F4B79" w:rsidRPr="00D6777F" w:rsidRDefault="008F4B79" w:rsidP="00097CA9">
                <w:pPr>
                  <w:rPr>
                    <w:rFonts w:ascii="Arial" w:hAnsi="Arial" w:cs="Arial"/>
                    <w:sz w:val="24"/>
                    <w:szCs w:val="24"/>
                  </w:rPr>
                </w:pPr>
                <w:r w:rsidRPr="00D6777F">
                  <w:rPr>
                    <w:rFonts w:ascii="Arial" w:hAnsi="Arial" w:cs="Arial"/>
                    <w:sz w:val="24"/>
                    <w:szCs w:val="24"/>
                  </w:rPr>
                  <w:t xml:space="preserve">Sales net </w:t>
                </w:r>
                <w:r w:rsidR="00D16647" w:rsidRPr="00D6777F">
                  <w:rPr>
                    <w:rFonts w:ascii="Arial" w:hAnsi="Arial" w:cs="Arial"/>
                    <w:sz w:val="24"/>
                    <w:szCs w:val="24"/>
                  </w:rPr>
                  <w:t>of 0.6x</w:t>
                </w:r>
                <w:r w:rsidR="00D16647">
                  <w:rPr>
                    <w:rFonts w:ascii="Arial" w:hAnsi="Arial" w:cs="Arial"/>
                    <w:sz w:val="24"/>
                    <w:szCs w:val="24"/>
                  </w:rPr>
                  <w:t xml:space="preserve"> 3%</w:t>
                </w:r>
              </w:p>
            </w:tc>
            <w:tc>
              <w:tcPr>
                <w:tcW w:w="992" w:type="dxa"/>
              </w:tcPr>
              <w:p w14:paraId="09D61F7D" w14:textId="59AC337D" w:rsidR="008F4B79" w:rsidRPr="00D6777F" w:rsidRDefault="0011166E" w:rsidP="00BA5B61">
                <w:pPr>
                  <w:jc w:val="center"/>
                  <w:rPr>
                    <w:rFonts w:ascii="Arial" w:hAnsi="Arial" w:cs="Arial"/>
                    <w:sz w:val="24"/>
                    <w:szCs w:val="24"/>
                  </w:rPr>
                </w:pPr>
                <w:r>
                  <w:rPr>
                    <w:rFonts w:ascii="Arial" w:hAnsi="Arial" w:cs="Arial"/>
                    <w:sz w:val="24"/>
                    <w:szCs w:val="24"/>
                  </w:rPr>
                  <w:t>255</w:t>
                </w:r>
                <w:r w:rsidR="008F4B79" w:rsidRPr="00D6777F">
                  <w:rPr>
                    <w:rFonts w:ascii="Arial" w:hAnsi="Arial" w:cs="Arial"/>
                    <w:sz w:val="24"/>
                    <w:szCs w:val="24"/>
                  </w:rPr>
                  <w:t xml:space="preserve"> </w:t>
                </w:r>
              </w:p>
            </w:tc>
            <w:tc>
              <w:tcPr>
                <w:tcW w:w="992" w:type="dxa"/>
              </w:tcPr>
              <w:p w14:paraId="0DB8B11B" w14:textId="4883EE3F" w:rsidR="00EB24D3" w:rsidRPr="00EB24D3" w:rsidRDefault="00E63151" w:rsidP="00BA5B61">
                <w:pPr>
                  <w:jc w:val="center"/>
                  <w:rPr>
                    <w:rFonts w:ascii="Arial" w:hAnsi="Arial" w:cs="Arial"/>
                    <w:sz w:val="24"/>
                    <w:szCs w:val="24"/>
                  </w:rPr>
                </w:pPr>
                <w:r>
                  <w:rPr>
                    <w:rFonts w:ascii="Arial" w:hAnsi="Arial" w:cs="Arial"/>
                    <w:sz w:val="24"/>
                    <w:szCs w:val="24"/>
                  </w:rPr>
                  <w:t>265</w:t>
                </w:r>
              </w:p>
            </w:tc>
            <w:tc>
              <w:tcPr>
                <w:tcW w:w="993" w:type="dxa"/>
              </w:tcPr>
              <w:p w14:paraId="016F2311" w14:textId="7276775B" w:rsidR="008F4B79" w:rsidRPr="00D6777F" w:rsidRDefault="007E3D37" w:rsidP="00097CA9">
                <w:pPr>
                  <w:jc w:val="center"/>
                  <w:rPr>
                    <w:rFonts w:ascii="Arial" w:hAnsi="Arial" w:cs="Arial"/>
                    <w:sz w:val="24"/>
                    <w:szCs w:val="24"/>
                  </w:rPr>
                </w:pPr>
                <w:r>
                  <w:rPr>
                    <w:rFonts w:ascii="Arial" w:hAnsi="Arial" w:cs="Arial"/>
                    <w:sz w:val="24"/>
                    <w:szCs w:val="24"/>
                  </w:rPr>
                  <w:t>265</w:t>
                </w:r>
              </w:p>
              <w:p w14:paraId="0EE83BAC" w14:textId="77777777" w:rsidR="002758F5" w:rsidRDefault="002758F5" w:rsidP="00097CA9">
                <w:pPr>
                  <w:jc w:val="center"/>
                  <w:rPr>
                    <w:rFonts w:ascii="Arial" w:hAnsi="Arial" w:cs="Arial"/>
                    <w:sz w:val="24"/>
                    <w:szCs w:val="24"/>
                  </w:rPr>
                </w:pPr>
              </w:p>
              <w:p w14:paraId="1FA0F6E1" w14:textId="6AA29999" w:rsidR="008F4B79" w:rsidRPr="00D6777F" w:rsidRDefault="008F4B79" w:rsidP="00097CA9">
                <w:pPr>
                  <w:jc w:val="center"/>
                  <w:rPr>
                    <w:rFonts w:ascii="Arial" w:hAnsi="Arial" w:cs="Arial"/>
                    <w:sz w:val="24"/>
                    <w:szCs w:val="24"/>
                  </w:rPr>
                </w:pPr>
              </w:p>
            </w:tc>
            <w:tc>
              <w:tcPr>
                <w:tcW w:w="992" w:type="dxa"/>
              </w:tcPr>
              <w:p w14:paraId="7D2BD5F3" w14:textId="359CBA42" w:rsidR="008F4B79" w:rsidRPr="00D6777F" w:rsidRDefault="009E0D4D" w:rsidP="00097CA9">
                <w:pPr>
                  <w:jc w:val="center"/>
                  <w:rPr>
                    <w:rFonts w:ascii="Arial" w:hAnsi="Arial" w:cs="Arial"/>
                    <w:sz w:val="24"/>
                    <w:szCs w:val="24"/>
                  </w:rPr>
                </w:pPr>
                <w:r>
                  <w:rPr>
                    <w:rFonts w:ascii="Arial" w:hAnsi="Arial" w:cs="Arial"/>
                    <w:sz w:val="24"/>
                    <w:szCs w:val="24"/>
                  </w:rPr>
                  <w:t>21</w:t>
                </w:r>
                <w:r w:rsidR="00F566CB">
                  <w:rPr>
                    <w:rFonts w:ascii="Arial" w:hAnsi="Arial" w:cs="Arial"/>
                    <w:sz w:val="24"/>
                    <w:szCs w:val="24"/>
                  </w:rPr>
                  <w:t>6</w:t>
                </w:r>
              </w:p>
              <w:p w14:paraId="040B7694" w14:textId="77777777" w:rsidR="007E3D37" w:rsidRDefault="007E3D37" w:rsidP="00097CA9">
                <w:pPr>
                  <w:jc w:val="center"/>
                  <w:rPr>
                    <w:rFonts w:ascii="Arial" w:hAnsi="Arial" w:cs="Arial"/>
                    <w:sz w:val="24"/>
                    <w:szCs w:val="24"/>
                  </w:rPr>
                </w:pPr>
              </w:p>
              <w:p w14:paraId="15BBCA2C" w14:textId="6C78A018" w:rsidR="008F4B79" w:rsidRPr="00D6777F" w:rsidRDefault="008F4B79" w:rsidP="00097CA9">
                <w:pPr>
                  <w:jc w:val="center"/>
                  <w:rPr>
                    <w:rFonts w:ascii="Arial" w:hAnsi="Arial" w:cs="Arial"/>
                    <w:sz w:val="24"/>
                    <w:szCs w:val="24"/>
                  </w:rPr>
                </w:pPr>
              </w:p>
            </w:tc>
            <w:tc>
              <w:tcPr>
                <w:tcW w:w="992" w:type="dxa"/>
              </w:tcPr>
              <w:p w14:paraId="6047B1A8" w14:textId="20E07F15" w:rsidR="008F4B79" w:rsidRPr="00D6777F" w:rsidRDefault="009D3544" w:rsidP="00097CA9">
                <w:pPr>
                  <w:jc w:val="center"/>
                  <w:rPr>
                    <w:rFonts w:ascii="Arial" w:hAnsi="Arial" w:cs="Arial"/>
                    <w:sz w:val="24"/>
                    <w:szCs w:val="24"/>
                  </w:rPr>
                </w:pPr>
                <w:r>
                  <w:rPr>
                    <w:rFonts w:ascii="Arial" w:hAnsi="Arial" w:cs="Arial"/>
                    <w:sz w:val="24"/>
                    <w:szCs w:val="24"/>
                  </w:rPr>
                  <w:t>206</w:t>
                </w:r>
              </w:p>
              <w:p w14:paraId="635BD36F" w14:textId="77777777" w:rsidR="00F566CB" w:rsidRDefault="00F566CB" w:rsidP="00097CA9">
                <w:pPr>
                  <w:jc w:val="center"/>
                  <w:rPr>
                    <w:rFonts w:ascii="Arial" w:hAnsi="Arial" w:cs="Arial"/>
                    <w:sz w:val="24"/>
                    <w:szCs w:val="24"/>
                  </w:rPr>
                </w:pPr>
              </w:p>
              <w:p w14:paraId="3977524C" w14:textId="2AADE6B6" w:rsidR="008F4B79" w:rsidRPr="00D6777F" w:rsidRDefault="008F4B79" w:rsidP="00097CA9">
                <w:pPr>
                  <w:jc w:val="center"/>
                  <w:rPr>
                    <w:rFonts w:ascii="Arial" w:hAnsi="Arial" w:cs="Arial"/>
                    <w:sz w:val="24"/>
                    <w:szCs w:val="24"/>
                  </w:rPr>
                </w:pPr>
              </w:p>
            </w:tc>
            <w:tc>
              <w:tcPr>
                <w:tcW w:w="992" w:type="dxa"/>
              </w:tcPr>
              <w:p w14:paraId="319D0667" w14:textId="1ECC8492" w:rsidR="008F4B79" w:rsidRPr="00D6777F" w:rsidRDefault="00C522F6" w:rsidP="00097CA9">
                <w:pPr>
                  <w:jc w:val="center"/>
                  <w:rPr>
                    <w:rFonts w:ascii="Arial" w:hAnsi="Arial" w:cs="Arial"/>
                    <w:sz w:val="24"/>
                    <w:szCs w:val="24"/>
                  </w:rPr>
                </w:pPr>
                <w:r>
                  <w:rPr>
                    <w:rFonts w:ascii="Arial" w:hAnsi="Arial" w:cs="Arial"/>
                    <w:sz w:val="24"/>
                    <w:szCs w:val="24"/>
                  </w:rPr>
                  <w:t>187</w:t>
                </w:r>
              </w:p>
              <w:p w14:paraId="190F697C" w14:textId="77777777" w:rsidR="009D3544" w:rsidRDefault="009D3544" w:rsidP="00097CA9">
                <w:pPr>
                  <w:jc w:val="center"/>
                  <w:rPr>
                    <w:rFonts w:ascii="Arial" w:hAnsi="Arial" w:cs="Arial"/>
                    <w:sz w:val="24"/>
                    <w:szCs w:val="24"/>
                  </w:rPr>
                </w:pPr>
              </w:p>
              <w:p w14:paraId="700B5A42" w14:textId="29C94D79" w:rsidR="008F4B79" w:rsidRPr="00D6777F" w:rsidRDefault="008F4B79" w:rsidP="00097CA9">
                <w:pPr>
                  <w:jc w:val="center"/>
                  <w:rPr>
                    <w:rFonts w:ascii="Arial" w:hAnsi="Arial" w:cs="Arial"/>
                    <w:sz w:val="24"/>
                    <w:szCs w:val="24"/>
                  </w:rPr>
                </w:pPr>
              </w:p>
            </w:tc>
          </w:tr>
          <w:tr w:rsidR="008F4B79" w:rsidRPr="00D6777F" w14:paraId="3FCE4A4B" w14:textId="77777777" w:rsidTr="00097CA9">
            <w:tc>
              <w:tcPr>
                <w:tcW w:w="3260" w:type="dxa"/>
              </w:tcPr>
              <w:p w14:paraId="55ACD615" w14:textId="5067BAAA" w:rsidR="008F4B79" w:rsidRPr="00D6777F" w:rsidRDefault="008F4B79" w:rsidP="00097CA9">
                <w:pPr>
                  <w:rPr>
                    <w:rFonts w:ascii="Arial" w:hAnsi="Arial" w:cs="Arial"/>
                    <w:b/>
                    <w:sz w:val="24"/>
                    <w:szCs w:val="24"/>
                  </w:rPr>
                </w:pPr>
                <w:r w:rsidRPr="00D6777F">
                  <w:rPr>
                    <w:rFonts w:ascii="Arial" w:hAnsi="Arial" w:cs="Arial"/>
                    <w:b/>
                    <w:sz w:val="24"/>
                    <w:szCs w:val="24"/>
                  </w:rPr>
                  <w:t xml:space="preserve">Cash </w:t>
                </w:r>
                <w:r w:rsidR="008B213A" w:rsidRPr="00D6777F">
                  <w:rPr>
                    <w:rFonts w:ascii="Arial" w:hAnsi="Arial" w:cs="Arial"/>
                    <w:b/>
                    <w:sz w:val="24"/>
                    <w:szCs w:val="24"/>
                  </w:rPr>
                  <w:t>payments!</w:t>
                </w:r>
              </w:p>
              <w:p w14:paraId="629DC15D" w14:textId="7B8C3510" w:rsidR="008F4B79" w:rsidRPr="00D6777F" w:rsidRDefault="008F4B79" w:rsidP="00097CA9">
                <w:pPr>
                  <w:rPr>
                    <w:rFonts w:ascii="Arial" w:hAnsi="Arial" w:cs="Arial"/>
                    <w:sz w:val="24"/>
                    <w:szCs w:val="24"/>
                  </w:rPr>
                </w:pPr>
                <w:r w:rsidRPr="00D6777F">
                  <w:rPr>
                    <w:rFonts w:ascii="Arial" w:hAnsi="Arial" w:cs="Arial"/>
                    <w:sz w:val="24"/>
                    <w:szCs w:val="24"/>
                  </w:rPr>
                  <w:t xml:space="preserve">Administration  </w:t>
                </w:r>
              </w:p>
            </w:tc>
            <w:tc>
              <w:tcPr>
                <w:tcW w:w="992" w:type="dxa"/>
                <w:vAlign w:val="center"/>
              </w:tcPr>
              <w:p w14:paraId="590FEF8A" w14:textId="2E346BEF" w:rsidR="008F4B79" w:rsidRPr="00D6777F" w:rsidRDefault="008F4B79" w:rsidP="00097CA9">
                <w:pPr>
                  <w:jc w:val="center"/>
                  <w:rPr>
                    <w:rFonts w:ascii="Arial" w:hAnsi="Arial" w:cs="Arial"/>
                    <w:sz w:val="24"/>
                    <w:szCs w:val="24"/>
                  </w:rPr>
                </w:pPr>
                <w:r w:rsidRPr="00D6777F">
                  <w:rPr>
                    <w:rFonts w:ascii="Arial" w:hAnsi="Arial" w:cs="Arial"/>
                    <w:sz w:val="24"/>
                    <w:szCs w:val="24"/>
                  </w:rPr>
                  <w:t>(</w:t>
                </w:r>
                <w:r w:rsidR="004A2D01" w:rsidRPr="00D6777F">
                  <w:rPr>
                    <w:rFonts w:ascii="Arial" w:hAnsi="Arial" w:cs="Arial"/>
                    <w:sz w:val="24"/>
                    <w:szCs w:val="24"/>
                  </w:rPr>
                  <w:t>2</w:t>
                </w:r>
                <w:r w:rsidR="004E1185" w:rsidRPr="00D6777F">
                  <w:rPr>
                    <w:rFonts w:ascii="Arial" w:hAnsi="Arial" w:cs="Arial"/>
                    <w:sz w:val="24"/>
                    <w:szCs w:val="24"/>
                  </w:rPr>
                  <w:t>1</w:t>
                </w:r>
                <w:r w:rsidRPr="00D6777F">
                  <w:rPr>
                    <w:rFonts w:ascii="Arial" w:hAnsi="Arial" w:cs="Arial"/>
                    <w:sz w:val="24"/>
                    <w:szCs w:val="24"/>
                  </w:rPr>
                  <w:t>)</w:t>
                </w:r>
              </w:p>
            </w:tc>
            <w:tc>
              <w:tcPr>
                <w:tcW w:w="992" w:type="dxa"/>
                <w:vAlign w:val="center"/>
              </w:tcPr>
              <w:p w14:paraId="53656A68" w14:textId="29C10C73" w:rsidR="008F4B79" w:rsidRPr="00D6777F" w:rsidRDefault="008F4B79" w:rsidP="00097CA9">
                <w:pPr>
                  <w:jc w:val="center"/>
                  <w:rPr>
                    <w:rFonts w:ascii="Arial" w:hAnsi="Arial" w:cs="Arial"/>
                    <w:sz w:val="24"/>
                    <w:szCs w:val="24"/>
                  </w:rPr>
                </w:pPr>
                <w:r w:rsidRPr="00D6777F">
                  <w:rPr>
                    <w:rFonts w:ascii="Arial" w:hAnsi="Arial" w:cs="Arial"/>
                    <w:sz w:val="24"/>
                    <w:szCs w:val="24"/>
                  </w:rPr>
                  <w:t>(</w:t>
                </w:r>
                <w:r w:rsidR="004A2D01" w:rsidRPr="00D6777F">
                  <w:rPr>
                    <w:rFonts w:ascii="Arial" w:hAnsi="Arial" w:cs="Arial"/>
                    <w:sz w:val="24"/>
                    <w:szCs w:val="24"/>
                  </w:rPr>
                  <w:t>2</w:t>
                </w:r>
                <w:r w:rsidR="00EB1B18" w:rsidRPr="00D6777F">
                  <w:rPr>
                    <w:rFonts w:ascii="Arial" w:hAnsi="Arial" w:cs="Arial"/>
                    <w:sz w:val="24"/>
                    <w:szCs w:val="24"/>
                  </w:rPr>
                  <w:t>0</w:t>
                </w:r>
                <w:r w:rsidRPr="00D6777F">
                  <w:rPr>
                    <w:rFonts w:ascii="Arial" w:hAnsi="Arial" w:cs="Arial"/>
                    <w:sz w:val="24"/>
                    <w:szCs w:val="24"/>
                  </w:rPr>
                  <w:t>)</w:t>
                </w:r>
              </w:p>
            </w:tc>
            <w:tc>
              <w:tcPr>
                <w:tcW w:w="993" w:type="dxa"/>
                <w:vAlign w:val="center"/>
              </w:tcPr>
              <w:p w14:paraId="74AFF97C" w14:textId="61B6D488" w:rsidR="008F4B79" w:rsidRPr="00D6777F" w:rsidRDefault="008F4B79" w:rsidP="00097CA9">
                <w:pPr>
                  <w:jc w:val="center"/>
                  <w:rPr>
                    <w:rFonts w:ascii="Arial" w:hAnsi="Arial" w:cs="Arial"/>
                    <w:sz w:val="24"/>
                    <w:szCs w:val="24"/>
                  </w:rPr>
                </w:pPr>
                <w:r w:rsidRPr="00D6777F">
                  <w:rPr>
                    <w:rFonts w:ascii="Arial" w:hAnsi="Arial" w:cs="Arial"/>
                    <w:sz w:val="24"/>
                    <w:szCs w:val="24"/>
                  </w:rPr>
                  <w:t>(</w:t>
                </w:r>
                <w:r w:rsidR="00EB1B18" w:rsidRPr="00D6777F">
                  <w:rPr>
                    <w:rFonts w:ascii="Arial" w:hAnsi="Arial" w:cs="Arial"/>
                    <w:sz w:val="24"/>
                    <w:szCs w:val="24"/>
                  </w:rPr>
                  <w:t>18</w:t>
                </w:r>
                <w:r w:rsidRPr="00D6777F">
                  <w:rPr>
                    <w:rFonts w:ascii="Arial" w:hAnsi="Arial" w:cs="Arial"/>
                    <w:sz w:val="24"/>
                    <w:szCs w:val="24"/>
                  </w:rPr>
                  <w:t>)</w:t>
                </w:r>
              </w:p>
            </w:tc>
            <w:tc>
              <w:tcPr>
                <w:tcW w:w="992" w:type="dxa"/>
                <w:vAlign w:val="center"/>
              </w:tcPr>
              <w:p w14:paraId="1E0304DB" w14:textId="35A42B0A" w:rsidR="008F4B79" w:rsidRPr="00D6777F" w:rsidRDefault="008F4B79" w:rsidP="00097CA9">
                <w:pPr>
                  <w:jc w:val="center"/>
                  <w:rPr>
                    <w:rFonts w:ascii="Arial" w:hAnsi="Arial" w:cs="Arial"/>
                    <w:sz w:val="24"/>
                    <w:szCs w:val="24"/>
                  </w:rPr>
                </w:pPr>
                <w:r w:rsidRPr="00D6777F">
                  <w:rPr>
                    <w:rFonts w:ascii="Arial" w:hAnsi="Arial" w:cs="Arial"/>
                    <w:sz w:val="24"/>
                    <w:szCs w:val="24"/>
                  </w:rPr>
                  <w:t>(</w:t>
                </w:r>
                <w:r w:rsidR="00EB1B18" w:rsidRPr="00D6777F">
                  <w:rPr>
                    <w:rFonts w:ascii="Arial" w:hAnsi="Arial" w:cs="Arial"/>
                    <w:sz w:val="24"/>
                    <w:szCs w:val="24"/>
                  </w:rPr>
                  <w:t>19</w:t>
                </w:r>
                <w:r w:rsidRPr="00D6777F">
                  <w:rPr>
                    <w:rFonts w:ascii="Arial" w:hAnsi="Arial" w:cs="Arial"/>
                    <w:sz w:val="24"/>
                    <w:szCs w:val="24"/>
                  </w:rPr>
                  <w:t>)</w:t>
                </w:r>
              </w:p>
            </w:tc>
            <w:tc>
              <w:tcPr>
                <w:tcW w:w="992" w:type="dxa"/>
                <w:vAlign w:val="center"/>
              </w:tcPr>
              <w:p w14:paraId="74DE144E" w14:textId="1434CBF0" w:rsidR="008F4B79" w:rsidRPr="00D6777F" w:rsidRDefault="008F4B79" w:rsidP="00097CA9">
                <w:pPr>
                  <w:jc w:val="center"/>
                  <w:rPr>
                    <w:rFonts w:ascii="Arial" w:hAnsi="Arial" w:cs="Arial"/>
                    <w:sz w:val="24"/>
                    <w:szCs w:val="24"/>
                  </w:rPr>
                </w:pPr>
                <w:r w:rsidRPr="00D6777F">
                  <w:rPr>
                    <w:rFonts w:ascii="Arial" w:hAnsi="Arial" w:cs="Arial"/>
                    <w:sz w:val="24"/>
                    <w:szCs w:val="24"/>
                  </w:rPr>
                  <w:t>(</w:t>
                </w:r>
                <w:r w:rsidR="00EB1B18" w:rsidRPr="00D6777F">
                  <w:rPr>
                    <w:rFonts w:ascii="Arial" w:hAnsi="Arial" w:cs="Arial"/>
                    <w:sz w:val="24"/>
                    <w:szCs w:val="24"/>
                  </w:rPr>
                  <w:t>19</w:t>
                </w:r>
                <w:r w:rsidRPr="00D6777F">
                  <w:rPr>
                    <w:rFonts w:ascii="Arial" w:hAnsi="Arial" w:cs="Arial"/>
                    <w:sz w:val="24"/>
                    <w:szCs w:val="24"/>
                  </w:rPr>
                  <w:t>)</w:t>
                </w:r>
              </w:p>
            </w:tc>
            <w:tc>
              <w:tcPr>
                <w:tcW w:w="992" w:type="dxa"/>
                <w:vAlign w:val="center"/>
              </w:tcPr>
              <w:p w14:paraId="06BDF0DF" w14:textId="1ACAD248" w:rsidR="008F4B79" w:rsidRPr="00D6777F" w:rsidRDefault="008F4B79" w:rsidP="00097CA9">
                <w:pPr>
                  <w:jc w:val="center"/>
                  <w:rPr>
                    <w:rFonts w:ascii="Arial" w:hAnsi="Arial" w:cs="Arial"/>
                    <w:sz w:val="24"/>
                    <w:szCs w:val="24"/>
                  </w:rPr>
                </w:pPr>
                <w:r w:rsidRPr="00D6777F">
                  <w:rPr>
                    <w:rFonts w:ascii="Arial" w:hAnsi="Arial" w:cs="Arial"/>
                    <w:sz w:val="24"/>
                    <w:szCs w:val="24"/>
                  </w:rPr>
                  <w:t>(</w:t>
                </w:r>
                <w:r w:rsidR="00EB1B18" w:rsidRPr="00D6777F">
                  <w:rPr>
                    <w:rFonts w:ascii="Arial" w:hAnsi="Arial" w:cs="Arial"/>
                    <w:sz w:val="24"/>
                    <w:szCs w:val="24"/>
                  </w:rPr>
                  <w:t>17</w:t>
                </w:r>
                <w:r w:rsidRPr="00D6777F">
                  <w:rPr>
                    <w:rFonts w:ascii="Arial" w:hAnsi="Arial" w:cs="Arial"/>
                    <w:sz w:val="24"/>
                    <w:szCs w:val="24"/>
                  </w:rPr>
                  <w:t>)</w:t>
                </w:r>
              </w:p>
            </w:tc>
          </w:tr>
          <w:tr w:rsidR="008F4B79" w:rsidRPr="00D6777F" w14:paraId="3926545C" w14:textId="77777777" w:rsidTr="00097CA9">
            <w:trPr>
              <w:trHeight w:val="400"/>
            </w:trPr>
            <w:tc>
              <w:tcPr>
                <w:tcW w:w="3260" w:type="dxa"/>
              </w:tcPr>
              <w:p w14:paraId="6804EA52" w14:textId="46BE24AF" w:rsidR="008F4B79" w:rsidRPr="00D6777F" w:rsidRDefault="008F4B79" w:rsidP="00097CA9">
                <w:pPr>
                  <w:rPr>
                    <w:rFonts w:ascii="Arial" w:hAnsi="Arial" w:cs="Arial"/>
                    <w:sz w:val="24"/>
                    <w:szCs w:val="24"/>
                  </w:rPr>
                </w:pPr>
                <w:r w:rsidRPr="00D6777F">
                  <w:rPr>
                    <w:rFonts w:ascii="Arial" w:hAnsi="Arial" w:cs="Arial"/>
                    <w:sz w:val="24"/>
                    <w:szCs w:val="24"/>
                  </w:rPr>
                  <w:t xml:space="preserve">Stock purchased  </w:t>
                </w:r>
              </w:p>
            </w:tc>
            <w:tc>
              <w:tcPr>
                <w:tcW w:w="992" w:type="dxa"/>
              </w:tcPr>
              <w:p w14:paraId="1F9E4C25" w14:textId="5154F490" w:rsidR="008F4B79" w:rsidRPr="00D6777F" w:rsidRDefault="008F4B79" w:rsidP="00E12CD7">
                <w:pPr>
                  <w:rPr>
                    <w:rFonts w:ascii="Arial" w:hAnsi="Arial" w:cs="Arial"/>
                    <w:sz w:val="24"/>
                    <w:szCs w:val="24"/>
                  </w:rPr>
                </w:pPr>
                <w:r w:rsidRPr="00D6777F">
                  <w:rPr>
                    <w:rFonts w:ascii="Arial" w:hAnsi="Arial" w:cs="Arial"/>
                    <w:sz w:val="24"/>
                    <w:szCs w:val="24"/>
                  </w:rPr>
                  <w:t>(</w:t>
                </w:r>
                <w:r w:rsidR="00716325">
                  <w:rPr>
                    <w:rFonts w:ascii="Arial" w:hAnsi="Arial" w:cs="Arial"/>
                    <w:sz w:val="24"/>
                    <w:szCs w:val="24"/>
                  </w:rPr>
                  <w:t>2</w:t>
                </w:r>
                <w:r w:rsidR="00313053" w:rsidRPr="00D6777F">
                  <w:rPr>
                    <w:rFonts w:ascii="Arial" w:hAnsi="Arial" w:cs="Arial"/>
                    <w:sz w:val="24"/>
                    <w:szCs w:val="24"/>
                  </w:rPr>
                  <w:t>0</w:t>
                </w:r>
                <w:r w:rsidR="00716325">
                  <w:rPr>
                    <w:rFonts w:ascii="Arial" w:hAnsi="Arial" w:cs="Arial"/>
                    <w:sz w:val="24"/>
                    <w:szCs w:val="24"/>
                  </w:rPr>
                  <w:t>5</w:t>
                </w:r>
                <w:r w:rsidR="00C93F2F" w:rsidRPr="00D6777F">
                  <w:rPr>
                    <w:rFonts w:ascii="Arial" w:hAnsi="Arial" w:cs="Arial"/>
                    <w:sz w:val="24"/>
                    <w:szCs w:val="24"/>
                  </w:rPr>
                  <w:t>)</w:t>
                </w:r>
              </w:p>
            </w:tc>
            <w:tc>
              <w:tcPr>
                <w:tcW w:w="992" w:type="dxa"/>
              </w:tcPr>
              <w:p w14:paraId="16DBE0B1" w14:textId="350D7954" w:rsidR="008F4B79" w:rsidRPr="00D6777F" w:rsidRDefault="008F4B79" w:rsidP="00E12CD7">
                <w:pPr>
                  <w:rPr>
                    <w:rFonts w:ascii="Arial" w:hAnsi="Arial" w:cs="Arial"/>
                    <w:sz w:val="24"/>
                    <w:szCs w:val="24"/>
                  </w:rPr>
                </w:pPr>
                <w:r w:rsidRPr="00D6777F">
                  <w:rPr>
                    <w:rFonts w:ascii="Arial" w:hAnsi="Arial" w:cs="Arial"/>
                    <w:sz w:val="24"/>
                    <w:szCs w:val="24"/>
                  </w:rPr>
                  <w:t>(</w:t>
                </w:r>
                <w:r w:rsidR="00A20C8E" w:rsidRPr="00D6777F">
                  <w:rPr>
                    <w:rFonts w:ascii="Arial" w:hAnsi="Arial" w:cs="Arial"/>
                    <w:sz w:val="24"/>
                    <w:szCs w:val="24"/>
                  </w:rPr>
                  <w:t>1</w:t>
                </w:r>
                <w:r w:rsidR="00716325">
                  <w:rPr>
                    <w:rFonts w:ascii="Arial" w:hAnsi="Arial" w:cs="Arial"/>
                    <w:sz w:val="24"/>
                    <w:szCs w:val="24"/>
                  </w:rPr>
                  <w:t>8</w:t>
                </w:r>
                <w:r w:rsidR="00313053" w:rsidRPr="00D6777F">
                  <w:rPr>
                    <w:rFonts w:ascii="Arial" w:hAnsi="Arial" w:cs="Arial"/>
                    <w:sz w:val="24"/>
                    <w:szCs w:val="24"/>
                  </w:rPr>
                  <w:t>0</w:t>
                </w:r>
                <w:r w:rsidR="00C93F2F" w:rsidRPr="00D6777F">
                  <w:rPr>
                    <w:rFonts w:ascii="Arial" w:hAnsi="Arial" w:cs="Arial"/>
                    <w:sz w:val="24"/>
                    <w:szCs w:val="24"/>
                  </w:rPr>
                  <w:t>)</w:t>
                </w:r>
              </w:p>
            </w:tc>
            <w:tc>
              <w:tcPr>
                <w:tcW w:w="993" w:type="dxa"/>
              </w:tcPr>
              <w:p w14:paraId="0C479117" w14:textId="1262F3E5" w:rsidR="008F4B79" w:rsidRPr="00D6777F" w:rsidRDefault="008F4B79" w:rsidP="00097CA9">
                <w:pPr>
                  <w:jc w:val="center"/>
                  <w:rPr>
                    <w:rFonts w:ascii="Arial" w:hAnsi="Arial" w:cs="Arial"/>
                    <w:sz w:val="24"/>
                    <w:szCs w:val="24"/>
                  </w:rPr>
                </w:pPr>
                <w:r w:rsidRPr="00D6777F">
                  <w:rPr>
                    <w:rFonts w:ascii="Arial" w:hAnsi="Arial" w:cs="Arial"/>
                    <w:sz w:val="24"/>
                    <w:szCs w:val="24"/>
                  </w:rPr>
                  <w:t>(</w:t>
                </w:r>
                <w:r w:rsidR="00716325">
                  <w:rPr>
                    <w:rFonts w:ascii="Arial" w:hAnsi="Arial" w:cs="Arial"/>
                    <w:sz w:val="24"/>
                    <w:szCs w:val="24"/>
                  </w:rPr>
                  <w:t>1</w:t>
                </w:r>
                <w:r w:rsidR="00891390">
                  <w:rPr>
                    <w:rFonts w:ascii="Arial" w:hAnsi="Arial" w:cs="Arial"/>
                    <w:sz w:val="24"/>
                    <w:szCs w:val="24"/>
                  </w:rPr>
                  <w:t>7</w:t>
                </w:r>
                <w:r w:rsidR="00313053" w:rsidRPr="00D6777F">
                  <w:rPr>
                    <w:rFonts w:ascii="Arial" w:hAnsi="Arial" w:cs="Arial"/>
                    <w:sz w:val="24"/>
                    <w:szCs w:val="24"/>
                  </w:rPr>
                  <w:t>0</w:t>
                </w:r>
                <w:r w:rsidRPr="00D6777F">
                  <w:rPr>
                    <w:rFonts w:ascii="Arial" w:hAnsi="Arial" w:cs="Arial"/>
                    <w:sz w:val="24"/>
                    <w:szCs w:val="24"/>
                  </w:rPr>
                  <w:t>)</w:t>
                </w:r>
              </w:p>
            </w:tc>
            <w:tc>
              <w:tcPr>
                <w:tcW w:w="992" w:type="dxa"/>
              </w:tcPr>
              <w:p w14:paraId="3095C7F8" w14:textId="41B97BF9" w:rsidR="008F4B79" w:rsidRPr="00D6777F" w:rsidRDefault="008F4B79" w:rsidP="00097CA9">
                <w:pPr>
                  <w:jc w:val="center"/>
                  <w:rPr>
                    <w:rFonts w:ascii="Arial" w:hAnsi="Arial" w:cs="Arial"/>
                    <w:sz w:val="24"/>
                    <w:szCs w:val="24"/>
                  </w:rPr>
                </w:pPr>
                <w:r w:rsidRPr="00D6777F">
                  <w:rPr>
                    <w:rFonts w:ascii="Arial" w:hAnsi="Arial" w:cs="Arial"/>
                    <w:sz w:val="24"/>
                    <w:szCs w:val="24"/>
                  </w:rPr>
                  <w:t>(</w:t>
                </w:r>
                <w:r w:rsidR="00313053" w:rsidRPr="00D6777F">
                  <w:rPr>
                    <w:rFonts w:ascii="Arial" w:hAnsi="Arial" w:cs="Arial"/>
                    <w:sz w:val="24"/>
                    <w:szCs w:val="24"/>
                  </w:rPr>
                  <w:t>20</w:t>
                </w:r>
                <w:r w:rsidR="00891390">
                  <w:rPr>
                    <w:rFonts w:ascii="Arial" w:hAnsi="Arial" w:cs="Arial"/>
                    <w:sz w:val="24"/>
                    <w:szCs w:val="24"/>
                  </w:rPr>
                  <w:t>3</w:t>
                </w:r>
                <w:r w:rsidRPr="00D6777F">
                  <w:rPr>
                    <w:rFonts w:ascii="Arial" w:hAnsi="Arial" w:cs="Arial"/>
                    <w:sz w:val="24"/>
                    <w:szCs w:val="24"/>
                  </w:rPr>
                  <w:t>)</w:t>
                </w:r>
              </w:p>
            </w:tc>
            <w:tc>
              <w:tcPr>
                <w:tcW w:w="992" w:type="dxa"/>
              </w:tcPr>
              <w:p w14:paraId="7D2539CD" w14:textId="2240FA75" w:rsidR="008F4B79" w:rsidRPr="00D6777F" w:rsidRDefault="008F4B79" w:rsidP="00097CA9">
                <w:pPr>
                  <w:jc w:val="center"/>
                  <w:rPr>
                    <w:rFonts w:ascii="Arial" w:hAnsi="Arial" w:cs="Arial"/>
                    <w:sz w:val="24"/>
                    <w:szCs w:val="24"/>
                  </w:rPr>
                </w:pPr>
                <w:r w:rsidRPr="00D6777F">
                  <w:rPr>
                    <w:rFonts w:ascii="Arial" w:hAnsi="Arial" w:cs="Arial"/>
                    <w:sz w:val="24"/>
                    <w:szCs w:val="24"/>
                  </w:rPr>
                  <w:t>(</w:t>
                </w:r>
                <w:r w:rsidR="00891390">
                  <w:rPr>
                    <w:rFonts w:ascii="Arial" w:hAnsi="Arial" w:cs="Arial"/>
                    <w:sz w:val="24"/>
                    <w:szCs w:val="24"/>
                  </w:rPr>
                  <w:t>20</w:t>
                </w:r>
                <w:r w:rsidR="00313053" w:rsidRPr="00D6777F">
                  <w:rPr>
                    <w:rFonts w:ascii="Arial" w:hAnsi="Arial" w:cs="Arial"/>
                    <w:sz w:val="24"/>
                    <w:szCs w:val="24"/>
                  </w:rPr>
                  <w:t>0</w:t>
                </w:r>
                <w:r w:rsidRPr="00D6777F">
                  <w:rPr>
                    <w:rFonts w:ascii="Arial" w:hAnsi="Arial" w:cs="Arial"/>
                    <w:sz w:val="24"/>
                    <w:szCs w:val="24"/>
                  </w:rPr>
                  <w:t>)</w:t>
                </w:r>
              </w:p>
            </w:tc>
            <w:tc>
              <w:tcPr>
                <w:tcW w:w="992" w:type="dxa"/>
              </w:tcPr>
              <w:p w14:paraId="18275CF8" w14:textId="277C77E8" w:rsidR="008F4B79" w:rsidRPr="00D6777F" w:rsidRDefault="008F4B79" w:rsidP="00097CA9">
                <w:pPr>
                  <w:jc w:val="center"/>
                  <w:rPr>
                    <w:rFonts w:ascii="Arial" w:hAnsi="Arial" w:cs="Arial"/>
                    <w:sz w:val="24"/>
                    <w:szCs w:val="24"/>
                  </w:rPr>
                </w:pPr>
                <w:r w:rsidRPr="00D6777F">
                  <w:rPr>
                    <w:rFonts w:ascii="Arial" w:hAnsi="Arial" w:cs="Arial"/>
                    <w:sz w:val="24"/>
                    <w:szCs w:val="24"/>
                  </w:rPr>
                  <w:t>(</w:t>
                </w:r>
                <w:r w:rsidR="0082382F">
                  <w:rPr>
                    <w:rFonts w:ascii="Arial" w:hAnsi="Arial" w:cs="Arial"/>
                    <w:sz w:val="24"/>
                    <w:szCs w:val="24"/>
                  </w:rPr>
                  <w:t>180</w:t>
                </w:r>
                <w:r w:rsidRPr="00D6777F">
                  <w:rPr>
                    <w:rFonts w:ascii="Arial" w:hAnsi="Arial" w:cs="Arial"/>
                    <w:sz w:val="24"/>
                    <w:szCs w:val="24"/>
                  </w:rPr>
                  <w:t>)</w:t>
                </w:r>
              </w:p>
            </w:tc>
          </w:tr>
          <w:tr w:rsidR="008F4B79" w:rsidRPr="00D6777F" w14:paraId="23357C22" w14:textId="77777777" w:rsidTr="00097CA9">
            <w:trPr>
              <w:trHeight w:val="421"/>
            </w:trPr>
            <w:tc>
              <w:tcPr>
                <w:tcW w:w="3260" w:type="dxa"/>
              </w:tcPr>
              <w:p w14:paraId="0E7F2517" w14:textId="0E26F1DD" w:rsidR="008F4B79" w:rsidRPr="00D6777F" w:rsidRDefault="008F4B79" w:rsidP="00097CA9">
                <w:pPr>
                  <w:rPr>
                    <w:rFonts w:ascii="Arial" w:hAnsi="Arial" w:cs="Arial"/>
                    <w:sz w:val="24"/>
                    <w:szCs w:val="24"/>
                  </w:rPr>
                </w:pPr>
                <w:r w:rsidRPr="00D6777F">
                  <w:rPr>
                    <w:rFonts w:ascii="Arial" w:hAnsi="Arial" w:cs="Arial"/>
                    <w:sz w:val="24"/>
                    <w:szCs w:val="24"/>
                  </w:rPr>
                  <w:t xml:space="preserve">Repayments of loan  </w:t>
                </w:r>
              </w:p>
            </w:tc>
            <w:tc>
              <w:tcPr>
                <w:tcW w:w="992" w:type="dxa"/>
              </w:tcPr>
              <w:p w14:paraId="3EBEAAC3" w14:textId="12921ABB" w:rsidR="008F4B79" w:rsidRPr="00D6777F" w:rsidRDefault="008F4B79" w:rsidP="00097CA9">
                <w:pPr>
                  <w:jc w:val="center"/>
                  <w:rPr>
                    <w:rFonts w:ascii="Arial" w:hAnsi="Arial" w:cs="Arial"/>
                    <w:sz w:val="24"/>
                    <w:szCs w:val="24"/>
                  </w:rPr>
                </w:pPr>
                <w:r w:rsidRPr="00D6777F">
                  <w:rPr>
                    <w:rFonts w:ascii="Arial" w:hAnsi="Arial" w:cs="Arial"/>
                    <w:sz w:val="24"/>
                    <w:szCs w:val="24"/>
                  </w:rPr>
                  <w:t>(</w:t>
                </w:r>
                <w:r w:rsidR="00341975" w:rsidRPr="00D6777F">
                  <w:rPr>
                    <w:rFonts w:ascii="Arial" w:hAnsi="Arial" w:cs="Arial"/>
                    <w:sz w:val="24"/>
                    <w:szCs w:val="24"/>
                  </w:rPr>
                  <w:t>7</w:t>
                </w:r>
                <w:r w:rsidRPr="00D6777F">
                  <w:rPr>
                    <w:rFonts w:ascii="Arial" w:hAnsi="Arial" w:cs="Arial"/>
                    <w:sz w:val="24"/>
                    <w:szCs w:val="24"/>
                  </w:rPr>
                  <w:t>)</w:t>
                </w:r>
              </w:p>
            </w:tc>
            <w:tc>
              <w:tcPr>
                <w:tcW w:w="992" w:type="dxa"/>
              </w:tcPr>
              <w:p w14:paraId="33A9D8A7" w14:textId="4863CB0C" w:rsidR="008F4B79" w:rsidRPr="00D6777F" w:rsidRDefault="008F4B79" w:rsidP="00097CA9">
                <w:pPr>
                  <w:jc w:val="center"/>
                  <w:rPr>
                    <w:rFonts w:ascii="Arial" w:hAnsi="Arial" w:cs="Arial"/>
                    <w:sz w:val="24"/>
                    <w:szCs w:val="24"/>
                  </w:rPr>
                </w:pPr>
                <w:r w:rsidRPr="00D6777F">
                  <w:rPr>
                    <w:rFonts w:ascii="Arial" w:hAnsi="Arial" w:cs="Arial"/>
                    <w:sz w:val="24"/>
                    <w:szCs w:val="24"/>
                  </w:rPr>
                  <w:t>(</w:t>
                </w:r>
                <w:r w:rsidR="00341975" w:rsidRPr="00D6777F">
                  <w:rPr>
                    <w:rFonts w:ascii="Arial" w:hAnsi="Arial" w:cs="Arial"/>
                    <w:sz w:val="24"/>
                    <w:szCs w:val="24"/>
                  </w:rPr>
                  <w:t>7</w:t>
                </w:r>
                <w:r w:rsidRPr="00D6777F">
                  <w:rPr>
                    <w:rFonts w:ascii="Arial" w:hAnsi="Arial" w:cs="Arial"/>
                    <w:sz w:val="24"/>
                    <w:szCs w:val="24"/>
                  </w:rPr>
                  <w:t>)</w:t>
                </w:r>
              </w:p>
            </w:tc>
            <w:tc>
              <w:tcPr>
                <w:tcW w:w="993" w:type="dxa"/>
              </w:tcPr>
              <w:p w14:paraId="15E94208" w14:textId="75E137B5" w:rsidR="008F4B79" w:rsidRPr="00D6777F" w:rsidRDefault="008F4B79" w:rsidP="00097CA9">
                <w:pPr>
                  <w:jc w:val="center"/>
                  <w:rPr>
                    <w:rFonts w:ascii="Arial" w:hAnsi="Arial" w:cs="Arial"/>
                    <w:sz w:val="24"/>
                    <w:szCs w:val="24"/>
                  </w:rPr>
                </w:pPr>
                <w:r w:rsidRPr="00D6777F">
                  <w:rPr>
                    <w:rFonts w:ascii="Arial" w:hAnsi="Arial" w:cs="Arial"/>
                    <w:sz w:val="24"/>
                    <w:szCs w:val="24"/>
                  </w:rPr>
                  <w:t>(</w:t>
                </w:r>
                <w:r w:rsidR="00341975" w:rsidRPr="00D6777F">
                  <w:rPr>
                    <w:rFonts w:ascii="Arial" w:hAnsi="Arial" w:cs="Arial"/>
                    <w:sz w:val="24"/>
                    <w:szCs w:val="24"/>
                  </w:rPr>
                  <w:t>7</w:t>
                </w:r>
                <w:r w:rsidRPr="00D6777F">
                  <w:rPr>
                    <w:rFonts w:ascii="Arial" w:hAnsi="Arial" w:cs="Arial"/>
                    <w:sz w:val="24"/>
                    <w:szCs w:val="24"/>
                  </w:rPr>
                  <w:t>)</w:t>
                </w:r>
              </w:p>
            </w:tc>
            <w:tc>
              <w:tcPr>
                <w:tcW w:w="992" w:type="dxa"/>
              </w:tcPr>
              <w:p w14:paraId="3096EBB3" w14:textId="4A7D0D8B" w:rsidR="008F4B79" w:rsidRPr="00D6777F" w:rsidRDefault="008F4B79" w:rsidP="00097CA9">
                <w:pPr>
                  <w:jc w:val="center"/>
                  <w:rPr>
                    <w:rFonts w:ascii="Arial" w:hAnsi="Arial" w:cs="Arial"/>
                    <w:sz w:val="24"/>
                    <w:szCs w:val="24"/>
                  </w:rPr>
                </w:pPr>
                <w:r w:rsidRPr="00D6777F">
                  <w:rPr>
                    <w:rFonts w:ascii="Arial" w:hAnsi="Arial" w:cs="Arial"/>
                    <w:sz w:val="24"/>
                    <w:szCs w:val="24"/>
                  </w:rPr>
                  <w:t>(</w:t>
                </w:r>
                <w:r w:rsidR="00341975" w:rsidRPr="00D6777F">
                  <w:rPr>
                    <w:rFonts w:ascii="Arial" w:hAnsi="Arial" w:cs="Arial"/>
                    <w:sz w:val="24"/>
                    <w:szCs w:val="24"/>
                  </w:rPr>
                  <w:t>7</w:t>
                </w:r>
                <w:r w:rsidRPr="00D6777F">
                  <w:rPr>
                    <w:rFonts w:ascii="Arial" w:hAnsi="Arial" w:cs="Arial"/>
                    <w:sz w:val="24"/>
                    <w:szCs w:val="24"/>
                  </w:rPr>
                  <w:t>)</w:t>
                </w:r>
              </w:p>
            </w:tc>
            <w:tc>
              <w:tcPr>
                <w:tcW w:w="992" w:type="dxa"/>
              </w:tcPr>
              <w:p w14:paraId="28DCEDBF" w14:textId="35596E6E" w:rsidR="008F4B79" w:rsidRPr="00D6777F" w:rsidRDefault="008F4B79" w:rsidP="00097CA9">
                <w:pPr>
                  <w:jc w:val="center"/>
                  <w:rPr>
                    <w:rFonts w:ascii="Arial" w:hAnsi="Arial" w:cs="Arial"/>
                    <w:sz w:val="24"/>
                    <w:szCs w:val="24"/>
                  </w:rPr>
                </w:pPr>
                <w:r w:rsidRPr="00D6777F">
                  <w:rPr>
                    <w:rFonts w:ascii="Arial" w:hAnsi="Arial" w:cs="Arial"/>
                    <w:sz w:val="24"/>
                    <w:szCs w:val="24"/>
                  </w:rPr>
                  <w:t>(</w:t>
                </w:r>
                <w:r w:rsidR="00341975" w:rsidRPr="00D6777F">
                  <w:rPr>
                    <w:rFonts w:ascii="Arial" w:hAnsi="Arial" w:cs="Arial"/>
                    <w:sz w:val="24"/>
                    <w:szCs w:val="24"/>
                  </w:rPr>
                  <w:t>7</w:t>
                </w:r>
                <w:r w:rsidRPr="00D6777F">
                  <w:rPr>
                    <w:rFonts w:ascii="Arial" w:hAnsi="Arial" w:cs="Arial"/>
                    <w:sz w:val="24"/>
                    <w:szCs w:val="24"/>
                  </w:rPr>
                  <w:t>)</w:t>
                </w:r>
              </w:p>
            </w:tc>
            <w:tc>
              <w:tcPr>
                <w:tcW w:w="992" w:type="dxa"/>
              </w:tcPr>
              <w:p w14:paraId="3E99894F" w14:textId="5ED3D38A" w:rsidR="008F4B79" w:rsidRPr="00D6777F" w:rsidRDefault="008F4B79" w:rsidP="00097CA9">
                <w:pPr>
                  <w:jc w:val="center"/>
                  <w:rPr>
                    <w:rFonts w:ascii="Arial" w:hAnsi="Arial" w:cs="Arial"/>
                    <w:sz w:val="24"/>
                    <w:szCs w:val="24"/>
                  </w:rPr>
                </w:pPr>
                <w:r w:rsidRPr="00D6777F">
                  <w:rPr>
                    <w:rFonts w:ascii="Arial" w:hAnsi="Arial" w:cs="Arial"/>
                    <w:sz w:val="24"/>
                    <w:szCs w:val="24"/>
                  </w:rPr>
                  <w:t>(</w:t>
                </w:r>
                <w:r w:rsidR="00341975" w:rsidRPr="00D6777F">
                  <w:rPr>
                    <w:rFonts w:ascii="Arial" w:hAnsi="Arial" w:cs="Arial"/>
                    <w:sz w:val="24"/>
                    <w:szCs w:val="24"/>
                  </w:rPr>
                  <w:t>7</w:t>
                </w:r>
                <w:r w:rsidRPr="00D6777F">
                  <w:rPr>
                    <w:rFonts w:ascii="Arial" w:hAnsi="Arial" w:cs="Arial"/>
                    <w:sz w:val="24"/>
                    <w:szCs w:val="24"/>
                  </w:rPr>
                  <w:t>)</w:t>
                </w:r>
              </w:p>
            </w:tc>
          </w:tr>
          <w:tr w:rsidR="008F4B79" w:rsidRPr="00D6777F" w14:paraId="20BF1E6D" w14:textId="77777777" w:rsidTr="00097CA9">
            <w:trPr>
              <w:trHeight w:val="413"/>
            </w:trPr>
            <w:tc>
              <w:tcPr>
                <w:tcW w:w="3260" w:type="dxa"/>
              </w:tcPr>
              <w:p w14:paraId="55E7F56C" w14:textId="72E5158D" w:rsidR="008F4B79" w:rsidRPr="00D6777F" w:rsidRDefault="008F4B79" w:rsidP="00097CA9">
                <w:pPr>
                  <w:rPr>
                    <w:rFonts w:ascii="Arial" w:hAnsi="Arial" w:cs="Arial"/>
                    <w:sz w:val="24"/>
                    <w:szCs w:val="24"/>
                  </w:rPr>
                </w:pPr>
                <w:r w:rsidRPr="00D6777F">
                  <w:rPr>
                    <w:rFonts w:ascii="Arial" w:hAnsi="Arial" w:cs="Arial"/>
                    <w:sz w:val="24"/>
                    <w:szCs w:val="24"/>
                  </w:rPr>
                  <w:t xml:space="preserve">Selling expenses  </w:t>
                </w:r>
              </w:p>
            </w:tc>
            <w:tc>
              <w:tcPr>
                <w:tcW w:w="992" w:type="dxa"/>
              </w:tcPr>
              <w:p w14:paraId="3EBF1E9B" w14:textId="2634F3A8" w:rsidR="008F4B79" w:rsidRPr="00D6777F" w:rsidRDefault="008F4B79" w:rsidP="00097CA9">
                <w:pPr>
                  <w:jc w:val="center"/>
                  <w:rPr>
                    <w:rFonts w:ascii="Arial" w:hAnsi="Arial" w:cs="Arial"/>
                    <w:sz w:val="24"/>
                    <w:szCs w:val="24"/>
                  </w:rPr>
                </w:pPr>
                <w:r w:rsidRPr="00D6777F">
                  <w:rPr>
                    <w:rFonts w:ascii="Arial" w:hAnsi="Arial" w:cs="Arial"/>
                    <w:sz w:val="24"/>
                    <w:szCs w:val="24"/>
                  </w:rPr>
                  <w:t>(</w:t>
                </w:r>
                <w:r w:rsidR="00A569F5">
                  <w:rPr>
                    <w:rFonts w:ascii="Arial" w:hAnsi="Arial" w:cs="Arial"/>
                    <w:sz w:val="24"/>
                    <w:szCs w:val="24"/>
                  </w:rPr>
                  <w:t>9</w:t>
                </w:r>
                <w:r w:rsidRPr="00D6777F">
                  <w:rPr>
                    <w:rFonts w:ascii="Arial" w:hAnsi="Arial" w:cs="Arial"/>
                    <w:sz w:val="24"/>
                    <w:szCs w:val="24"/>
                  </w:rPr>
                  <w:t>)</w:t>
                </w:r>
              </w:p>
            </w:tc>
            <w:tc>
              <w:tcPr>
                <w:tcW w:w="992" w:type="dxa"/>
              </w:tcPr>
              <w:p w14:paraId="4505E924" w14:textId="65530E09" w:rsidR="008F4B79" w:rsidRPr="00D6777F" w:rsidRDefault="008F4B79" w:rsidP="00097CA9">
                <w:pPr>
                  <w:jc w:val="center"/>
                  <w:rPr>
                    <w:rFonts w:ascii="Arial" w:hAnsi="Arial" w:cs="Arial"/>
                    <w:sz w:val="24"/>
                    <w:szCs w:val="24"/>
                  </w:rPr>
                </w:pPr>
                <w:r w:rsidRPr="00D6777F">
                  <w:rPr>
                    <w:rFonts w:ascii="Arial" w:hAnsi="Arial" w:cs="Arial"/>
                    <w:sz w:val="24"/>
                    <w:szCs w:val="24"/>
                  </w:rPr>
                  <w:t>(</w:t>
                </w:r>
                <w:r w:rsidR="00CB5DC4" w:rsidRPr="00D6777F">
                  <w:rPr>
                    <w:rFonts w:ascii="Arial" w:hAnsi="Arial" w:cs="Arial"/>
                    <w:sz w:val="24"/>
                    <w:szCs w:val="24"/>
                  </w:rPr>
                  <w:t>8</w:t>
                </w:r>
                <w:r w:rsidRPr="00D6777F">
                  <w:rPr>
                    <w:rFonts w:ascii="Arial" w:hAnsi="Arial" w:cs="Arial"/>
                    <w:sz w:val="24"/>
                    <w:szCs w:val="24"/>
                  </w:rPr>
                  <w:t>)</w:t>
                </w:r>
              </w:p>
            </w:tc>
            <w:tc>
              <w:tcPr>
                <w:tcW w:w="993" w:type="dxa"/>
              </w:tcPr>
              <w:p w14:paraId="0ECDD2D6" w14:textId="00329D51" w:rsidR="008F4B79" w:rsidRPr="00D6777F" w:rsidRDefault="008F4B79" w:rsidP="00097CA9">
                <w:pPr>
                  <w:jc w:val="center"/>
                  <w:rPr>
                    <w:rFonts w:ascii="Arial" w:hAnsi="Arial" w:cs="Arial"/>
                    <w:sz w:val="24"/>
                    <w:szCs w:val="24"/>
                  </w:rPr>
                </w:pPr>
                <w:r w:rsidRPr="00D6777F">
                  <w:rPr>
                    <w:rFonts w:ascii="Arial" w:hAnsi="Arial" w:cs="Arial"/>
                    <w:sz w:val="24"/>
                    <w:szCs w:val="24"/>
                  </w:rPr>
                  <w:t>(</w:t>
                </w:r>
                <w:r w:rsidR="00A569F5">
                  <w:rPr>
                    <w:rFonts w:ascii="Arial" w:hAnsi="Arial" w:cs="Arial"/>
                    <w:sz w:val="24"/>
                    <w:szCs w:val="24"/>
                  </w:rPr>
                  <w:t>8</w:t>
                </w:r>
                <w:r w:rsidRPr="00D6777F">
                  <w:rPr>
                    <w:rFonts w:ascii="Arial" w:hAnsi="Arial" w:cs="Arial"/>
                    <w:sz w:val="24"/>
                    <w:szCs w:val="24"/>
                  </w:rPr>
                  <w:t>)</w:t>
                </w:r>
              </w:p>
            </w:tc>
            <w:tc>
              <w:tcPr>
                <w:tcW w:w="992" w:type="dxa"/>
              </w:tcPr>
              <w:p w14:paraId="091E1D88" w14:textId="4D7F7CFE" w:rsidR="008F4B79" w:rsidRPr="00D6777F" w:rsidRDefault="008F4B79" w:rsidP="00097CA9">
                <w:pPr>
                  <w:jc w:val="center"/>
                  <w:rPr>
                    <w:rFonts w:ascii="Arial" w:hAnsi="Arial" w:cs="Arial"/>
                    <w:sz w:val="24"/>
                    <w:szCs w:val="24"/>
                  </w:rPr>
                </w:pPr>
                <w:r w:rsidRPr="00D6777F">
                  <w:rPr>
                    <w:rFonts w:ascii="Arial" w:hAnsi="Arial" w:cs="Arial"/>
                    <w:sz w:val="24"/>
                    <w:szCs w:val="24"/>
                  </w:rPr>
                  <w:t>(</w:t>
                </w:r>
                <w:r w:rsidR="00A569F5">
                  <w:rPr>
                    <w:rFonts w:ascii="Arial" w:hAnsi="Arial" w:cs="Arial"/>
                    <w:sz w:val="24"/>
                    <w:szCs w:val="24"/>
                  </w:rPr>
                  <w:t>7</w:t>
                </w:r>
                <w:r w:rsidRPr="00D6777F">
                  <w:rPr>
                    <w:rFonts w:ascii="Arial" w:hAnsi="Arial" w:cs="Arial"/>
                    <w:sz w:val="24"/>
                    <w:szCs w:val="24"/>
                  </w:rPr>
                  <w:t>)</w:t>
                </w:r>
              </w:p>
            </w:tc>
            <w:tc>
              <w:tcPr>
                <w:tcW w:w="992" w:type="dxa"/>
              </w:tcPr>
              <w:p w14:paraId="635FB050" w14:textId="67792361" w:rsidR="008F4B79" w:rsidRPr="00D6777F" w:rsidRDefault="008F4B79" w:rsidP="00097CA9">
                <w:pPr>
                  <w:jc w:val="center"/>
                  <w:rPr>
                    <w:rFonts w:ascii="Arial" w:hAnsi="Arial" w:cs="Arial"/>
                    <w:sz w:val="24"/>
                    <w:szCs w:val="24"/>
                  </w:rPr>
                </w:pPr>
                <w:r w:rsidRPr="00D6777F">
                  <w:rPr>
                    <w:rFonts w:ascii="Arial" w:hAnsi="Arial" w:cs="Arial"/>
                    <w:sz w:val="24"/>
                    <w:szCs w:val="24"/>
                  </w:rPr>
                  <w:t>(</w:t>
                </w:r>
                <w:r w:rsidR="00341975" w:rsidRPr="00D6777F">
                  <w:rPr>
                    <w:rFonts w:ascii="Arial" w:hAnsi="Arial" w:cs="Arial"/>
                    <w:sz w:val="24"/>
                    <w:szCs w:val="24"/>
                  </w:rPr>
                  <w:t>6</w:t>
                </w:r>
                <w:r w:rsidRPr="00D6777F">
                  <w:rPr>
                    <w:rFonts w:ascii="Arial" w:hAnsi="Arial" w:cs="Arial"/>
                    <w:sz w:val="24"/>
                    <w:szCs w:val="24"/>
                  </w:rPr>
                  <w:t>)</w:t>
                </w:r>
              </w:p>
            </w:tc>
            <w:tc>
              <w:tcPr>
                <w:tcW w:w="992" w:type="dxa"/>
              </w:tcPr>
              <w:p w14:paraId="68FBD8F5" w14:textId="6DB4AB5A" w:rsidR="008F4B79" w:rsidRPr="00D6777F" w:rsidRDefault="008F4B79" w:rsidP="00097CA9">
                <w:pPr>
                  <w:jc w:val="center"/>
                  <w:rPr>
                    <w:rFonts w:ascii="Arial" w:hAnsi="Arial" w:cs="Arial"/>
                    <w:sz w:val="24"/>
                    <w:szCs w:val="24"/>
                  </w:rPr>
                </w:pPr>
                <w:r w:rsidRPr="00D6777F">
                  <w:rPr>
                    <w:rFonts w:ascii="Arial" w:hAnsi="Arial" w:cs="Arial"/>
                    <w:sz w:val="24"/>
                    <w:szCs w:val="24"/>
                  </w:rPr>
                  <w:t>(</w:t>
                </w:r>
                <w:r w:rsidR="00341975" w:rsidRPr="00D6777F">
                  <w:rPr>
                    <w:rFonts w:ascii="Arial" w:hAnsi="Arial" w:cs="Arial"/>
                    <w:sz w:val="24"/>
                    <w:szCs w:val="24"/>
                  </w:rPr>
                  <w:t>6</w:t>
                </w:r>
                <w:r w:rsidRPr="00D6777F">
                  <w:rPr>
                    <w:rFonts w:ascii="Arial" w:hAnsi="Arial" w:cs="Arial"/>
                    <w:sz w:val="24"/>
                    <w:szCs w:val="24"/>
                  </w:rPr>
                  <w:t>)</w:t>
                </w:r>
              </w:p>
            </w:tc>
          </w:tr>
          <w:tr w:rsidR="008F4B79" w:rsidRPr="00D6777F" w14:paraId="35CCEDD3" w14:textId="77777777" w:rsidTr="00097CA9">
            <w:trPr>
              <w:trHeight w:val="419"/>
            </w:trPr>
            <w:tc>
              <w:tcPr>
                <w:tcW w:w="3260" w:type="dxa"/>
              </w:tcPr>
              <w:p w14:paraId="5EFEF2E5" w14:textId="77777777" w:rsidR="008F4B79" w:rsidRPr="00D6777F" w:rsidRDefault="008F4B79" w:rsidP="00097CA9">
                <w:pPr>
                  <w:rPr>
                    <w:rFonts w:ascii="Arial" w:hAnsi="Arial" w:cs="Arial"/>
                    <w:sz w:val="24"/>
                    <w:szCs w:val="24"/>
                  </w:rPr>
                </w:pPr>
                <w:r w:rsidRPr="00D6777F">
                  <w:rPr>
                    <w:rFonts w:ascii="Arial" w:hAnsi="Arial" w:cs="Arial"/>
                    <w:sz w:val="24"/>
                    <w:szCs w:val="24"/>
                  </w:rPr>
                  <w:t>Taxation paid</w:t>
                </w:r>
              </w:p>
            </w:tc>
            <w:tc>
              <w:tcPr>
                <w:tcW w:w="992" w:type="dxa"/>
              </w:tcPr>
              <w:p w14:paraId="75B916FA" w14:textId="77777777" w:rsidR="008F4B79" w:rsidRPr="00D6777F" w:rsidRDefault="008F4B79" w:rsidP="00097CA9">
                <w:pPr>
                  <w:jc w:val="center"/>
                  <w:rPr>
                    <w:rFonts w:ascii="Arial" w:hAnsi="Arial" w:cs="Arial"/>
                    <w:sz w:val="24"/>
                    <w:szCs w:val="24"/>
                  </w:rPr>
                </w:pPr>
                <w:r w:rsidRPr="00D6777F">
                  <w:rPr>
                    <w:rFonts w:ascii="Arial" w:hAnsi="Arial" w:cs="Arial"/>
                    <w:sz w:val="24"/>
                    <w:szCs w:val="24"/>
                  </w:rPr>
                  <w:t>-</w:t>
                </w:r>
              </w:p>
            </w:tc>
            <w:tc>
              <w:tcPr>
                <w:tcW w:w="992" w:type="dxa"/>
              </w:tcPr>
              <w:p w14:paraId="58B36237" w14:textId="77777777" w:rsidR="008F4B79" w:rsidRPr="00D6777F" w:rsidRDefault="008F4B79" w:rsidP="00097CA9">
                <w:pPr>
                  <w:jc w:val="center"/>
                  <w:rPr>
                    <w:rFonts w:ascii="Arial" w:hAnsi="Arial" w:cs="Arial"/>
                    <w:sz w:val="24"/>
                    <w:szCs w:val="24"/>
                  </w:rPr>
                </w:pPr>
                <w:r w:rsidRPr="00D6777F">
                  <w:rPr>
                    <w:rFonts w:ascii="Arial" w:hAnsi="Arial" w:cs="Arial"/>
                    <w:sz w:val="24"/>
                    <w:szCs w:val="24"/>
                  </w:rPr>
                  <w:t>-</w:t>
                </w:r>
              </w:p>
            </w:tc>
            <w:tc>
              <w:tcPr>
                <w:tcW w:w="993" w:type="dxa"/>
              </w:tcPr>
              <w:p w14:paraId="74CBB94F" w14:textId="081E880C" w:rsidR="008F4B79" w:rsidRPr="00D6777F" w:rsidRDefault="009A0C61" w:rsidP="00926988">
                <w:pPr>
                  <w:rPr>
                    <w:rFonts w:ascii="Arial" w:hAnsi="Arial" w:cs="Arial"/>
                    <w:sz w:val="24"/>
                    <w:szCs w:val="24"/>
                  </w:rPr>
                </w:pPr>
                <w:r>
                  <w:rPr>
                    <w:rFonts w:ascii="Arial" w:hAnsi="Arial" w:cs="Arial"/>
                    <w:sz w:val="24"/>
                    <w:szCs w:val="24"/>
                  </w:rPr>
                  <w:t xml:space="preserve">  </w:t>
                </w:r>
                <w:r w:rsidR="008F4B79" w:rsidRPr="00D6777F">
                  <w:rPr>
                    <w:rFonts w:ascii="Arial" w:hAnsi="Arial" w:cs="Arial"/>
                    <w:sz w:val="24"/>
                    <w:szCs w:val="24"/>
                  </w:rPr>
                  <w:t>(</w:t>
                </w:r>
                <w:r w:rsidR="00C14E0F" w:rsidRPr="00D6777F">
                  <w:rPr>
                    <w:rFonts w:ascii="Arial" w:hAnsi="Arial" w:cs="Arial"/>
                    <w:sz w:val="24"/>
                    <w:szCs w:val="24"/>
                  </w:rPr>
                  <w:t>20</w:t>
                </w:r>
                <w:r w:rsidR="00A33625" w:rsidRPr="00D6777F">
                  <w:rPr>
                    <w:rFonts w:ascii="Arial" w:hAnsi="Arial" w:cs="Arial"/>
                    <w:sz w:val="24"/>
                    <w:szCs w:val="24"/>
                  </w:rPr>
                  <w:t>)</w:t>
                </w:r>
              </w:p>
            </w:tc>
            <w:tc>
              <w:tcPr>
                <w:tcW w:w="992" w:type="dxa"/>
              </w:tcPr>
              <w:p w14:paraId="46910A07" w14:textId="77777777" w:rsidR="008F4B79" w:rsidRPr="00D6777F" w:rsidRDefault="008F4B79" w:rsidP="00097CA9">
                <w:pPr>
                  <w:jc w:val="center"/>
                  <w:rPr>
                    <w:rFonts w:ascii="Arial" w:hAnsi="Arial" w:cs="Arial"/>
                    <w:sz w:val="24"/>
                    <w:szCs w:val="24"/>
                  </w:rPr>
                </w:pPr>
                <w:r w:rsidRPr="00D6777F">
                  <w:rPr>
                    <w:rFonts w:ascii="Arial" w:hAnsi="Arial" w:cs="Arial"/>
                    <w:sz w:val="24"/>
                    <w:szCs w:val="24"/>
                  </w:rPr>
                  <w:t>-</w:t>
                </w:r>
              </w:p>
            </w:tc>
            <w:tc>
              <w:tcPr>
                <w:tcW w:w="992" w:type="dxa"/>
              </w:tcPr>
              <w:p w14:paraId="453A91F9" w14:textId="77777777" w:rsidR="008F4B79" w:rsidRPr="00D6777F" w:rsidRDefault="008F4B79" w:rsidP="00097CA9">
                <w:pPr>
                  <w:jc w:val="center"/>
                  <w:rPr>
                    <w:rFonts w:ascii="Arial" w:hAnsi="Arial" w:cs="Arial"/>
                    <w:sz w:val="24"/>
                    <w:szCs w:val="24"/>
                  </w:rPr>
                </w:pPr>
                <w:r w:rsidRPr="00D6777F">
                  <w:rPr>
                    <w:rFonts w:ascii="Arial" w:hAnsi="Arial" w:cs="Arial"/>
                    <w:sz w:val="24"/>
                    <w:szCs w:val="24"/>
                  </w:rPr>
                  <w:t>-</w:t>
                </w:r>
              </w:p>
            </w:tc>
            <w:tc>
              <w:tcPr>
                <w:tcW w:w="992" w:type="dxa"/>
              </w:tcPr>
              <w:p w14:paraId="72FED8B8" w14:textId="77777777" w:rsidR="008F4B79" w:rsidRPr="00D6777F" w:rsidRDefault="008F4B79" w:rsidP="00097CA9">
                <w:pPr>
                  <w:jc w:val="center"/>
                  <w:rPr>
                    <w:rFonts w:ascii="Arial" w:hAnsi="Arial" w:cs="Arial"/>
                    <w:sz w:val="24"/>
                    <w:szCs w:val="24"/>
                  </w:rPr>
                </w:pPr>
                <w:r w:rsidRPr="00D6777F">
                  <w:rPr>
                    <w:rFonts w:ascii="Arial" w:hAnsi="Arial" w:cs="Arial"/>
                    <w:sz w:val="24"/>
                    <w:szCs w:val="24"/>
                  </w:rPr>
                  <w:t>-</w:t>
                </w:r>
              </w:p>
            </w:tc>
          </w:tr>
          <w:tr w:rsidR="008F4B79" w:rsidRPr="00D6777F" w14:paraId="213419E5" w14:textId="77777777" w:rsidTr="00097CA9">
            <w:trPr>
              <w:trHeight w:val="419"/>
            </w:trPr>
            <w:tc>
              <w:tcPr>
                <w:tcW w:w="3260" w:type="dxa"/>
              </w:tcPr>
              <w:p w14:paraId="11CC8F8C" w14:textId="77777777" w:rsidR="008F4B79" w:rsidRPr="00D6777F" w:rsidRDefault="008F4B79" w:rsidP="00097CA9">
                <w:pPr>
                  <w:rPr>
                    <w:rFonts w:ascii="Arial" w:hAnsi="Arial" w:cs="Arial"/>
                    <w:sz w:val="24"/>
                    <w:szCs w:val="24"/>
                  </w:rPr>
                </w:pPr>
                <w:r w:rsidRPr="00D6777F">
                  <w:rPr>
                    <w:rFonts w:ascii="Arial" w:hAnsi="Arial" w:cs="Arial"/>
                    <w:sz w:val="24"/>
                    <w:szCs w:val="24"/>
                  </w:rPr>
                  <w:t>Interest payments</w:t>
                </w:r>
              </w:p>
            </w:tc>
            <w:tc>
              <w:tcPr>
                <w:tcW w:w="992" w:type="dxa"/>
              </w:tcPr>
              <w:p w14:paraId="6FABA3CE" w14:textId="6AA5797C" w:rsidR="008F4B79" w:rsidRPr="00D6777F" w:rsidRDefault="008F4B79" w:rsidP="00097CA9">
                <w:pPr>
                  <w:jc w:val="center"/>
                  <w:rPr>
                    <w:rFonts w:ascii="Arial" w:hAnsi="Arial" w:cs="Arial"/>
                    <w:sz w:val="24"/>
                    <w:szCs w:val="24"/>
                  </w:rPr>
                </w:pPr>
                <w:r w:rsidRPr="00D6777F">
                  <w:rPr>
                    <w:rFonts w:ascii="Arial" w:hAnsi="Arial" w:cs="Arial"/>
                    <w:sz w:val="24"/>
                    <w:szCs w:val="24"/>
                  </w:rPr>
                  <w:t>(</w:t>
                </w:r>
                <w:r w:rsidR="00C538E7" w:rsidRPr="00D6777F">
                  <w:rPr>
                    <w:rFonts w:ascii="Arial" w:hAnsi="Arial" w:cs="Arial"/>
                    <w:sz w:val="24"/>
                    <w:szCs w:val="24"/>
                  </w:rPr>
                  <w:t>1</w:t>
                </w:r>
                <w:r w:rsidRPr="00D6777F">
                  <w:rPr>
                    <w:rFonts w:ascii="Arial" w:hAnsi="Arial" w:cs="Arial"/>
                    <w:sz w:val="24"/>
                    <w:szCs w:val="24"/>
                  </w:rPr>
                  <w:t>)</w:t>
                </w:r>
              </w:p>
            </w:tc>
            <w:tc>
              <w:tcPr>
                <w:tcW w:w="992" w:type="dxa"/>
              </w:tcPr>
              <w:p w14:paraId="26B80DA6" w14:textId="4E512013" w:rsidR="008F4B79" w:rsidRPr="00D6777F" w:rsidRDefault="008F4B79" w:rsidP="00097CA9">
                <w:pPr>
                  <w:jc w:val="center"/>
                  <w:rPr>
                    <w:rFonts w:ascii="Arial" w:hAnsi="Arial" w:cs="Arial"/>
                    <w:sz w:val="24"/>
                    <w:szCs w:val="24"/>
                  </w:rPr>
                </w:pPr>
                <w:r w:rsidRPr="00D6777F">
                  <w:rPr>
                    <w:rFonts w:ascii="Arial" w:hAnsi="Arial" w:cs="Arial"/>
                    <w:sz w:val="24"/>
                    <w:szCs w:val="24"/>
                  </w:rPr>
                  <w:t>(</w:t>
                </w:r>
                <w:r w:rsidR="00C538E7" w:rsidRPr="00D6777F">
                  <w:rPr>
                    <w:rFonts w:ascii="Arial" w:hAnsi="Arial" w:cs="Arial"/>
                    <w:sz w:val="24"/>
                    <w:szCs w:val="24"/>
                  </w:rPr>
                  <w:t>1</w:t>
                </w:r>
                <w:r w:rsidRPr="00D6777F">
                  <w:rPr>
                    <w:rFonts w:ascii="Arial" w:hAnsi="Arial" w:cs="Arial"/>
                    <w:sz w:val="24"/>
                    <w:szCs w:val="24"/>
                  </w:rPr>
                  <w:t>)</w:t>
                </w:r>
              </w:p>
            </w:tc>
            <w:tc>
              <w:tcPr>
                <w:tcW w:w="993" w:type="dxa"/>
              </w:tcPr>
              <w:p w14:paraId="7DF05DDC" w14:textId="07672B84" w:rsidR="008F4B79" w:rsidRPr="00D6777F" w:rsidRDefault="008F4B79" w:rsidP="00097CA9">
                <w:pPr>
                  <w:jc w:val="center"/>
                  <w:rPr>
                    <w:rFonts w:ascii="Arial" w:hAnsi="Arial" w:cs="Arial"/>
                    <w:sz w:val="24"/>
                    <w:szCs w:val="24"/>
                  </w:rPr>
                </w:pPr>
                <w:r w:rsidRPr="00D6777F">
                  <w:rPr>
                    <w:rFonts w:ascii="Arial" w:hAnsi="Arial" w:cs="Arial"/>
                    <w:sz w:val="24"/>
                    <w:szCs w:val="24"/>
                  </w:rPr>
                  <w:t>(</w:t>
                </w:r>
                <w:r w:rsidR="00C538E7" w:rsidRPr="00D6777F">
                  <w:rPr>
                    <w:rFonts w:ascii="Arial" w:hAnsi="Arial" w:cs="Arial"/>
                    <w:sz w:val="24"/>
                    <w:szCs w:val="24"/>
                  </w:rPr>
                  <w:t>1</w:t>
                </w:r>
                <w:r w:rsidRPr="00D6777F">
                  <w:rPr>
                    <w:rFonts w:ascii="Arial" w:hAnsi="Arial" w:cs="Arial"/>
                    <w:sz w:val="24"/>
                    <w:szCs w:val="24"/>
                  </w:rPr>
                  <w:t>)</w:t>
                </w:r>
              </w:p>
            </w:tc>
            <w:tc>
              <w:tcPr>
                <w:tcW w:w="992" w:type="dxa"/>
              </w:tcPr>
              <w:p w14:paraId="094DC8D8" w14:textId="59FF87B5" w:rsidR="008F4B79" w:rsidRPr="00D6777F" w:rsidRDefault="008F4B79" w:rsidP="00097CA9">
                <w:pPr>
                  <w:jc w:val="center"/>
                  <w:rPr>
                    <w:rFonts w:ascii="Arial" w:hAnsi="Arial" w:cs="Arial"/>
                    <w:sz w:val="24"/>
                    <w:szCs w:val="24"/>
                  </w:rPr>
                </w:pPr>
                <w:r w:rsidRPr="00D6777F">
                  <w:rPr>
                    <w:rFonts w:ascii="Arial" w:hAnsi="Arial" w:cs="Arial"/>
                    <w:sz w:val="24"/>
                    <w:szCs w:val="24"/>
                  </w:rPr>
                  <w:t>(</w:t>
                </w:r>
                <w:r w:rsidR="00C538E7" w:rsidRPr="00D6777F">
                  <w:rPr>
                    <w:rFonts w:ascii="Arial" w:hAnsi="Arial" w:cs="Arial"/>
                    <w:sz w:val="24"/>
                    <w:szCs w:val="24"/>
                  </w:rPr>
                  <w:t>1</w:t>
                </w:r>
                <w:r w:rsidRPr="00D6777F">
                  <w:rPr>
                    <w:rFonts w:ascii="Arial" w:hAnsi="Arial" w:cs="Arial"/>
                    <w:sz w:val="24"/>
                    <w:szCs w:val="24"/>
                  </w:rPr>
                  <w:t>)</w:t>
                </w:r>
              </w:p>
            </w:tc>
            <w:tc>
              <w:tcPr>
                <w:tcW w:w="992" w:type="dxa"/>
              </w:tcPr>
              <w:p w14:paraId="081ECD21" w14:textId="7194A542" w:rsidR="008F4B79" w:rsidRPr="00D6777F" w:rsidRDefault="008F4B79" w:rsidP="00097CA9">
                <w:pPr>
                  <w:jc w:val="center"/>
                  <w:rPr>
                    <w:rFonts w:ascii="Arial" w:hAnsi="Arial" w:cs="Arial"/>
                    <w:sz w:val="24"/>
                    <w:szCs w:val="24"/>
                  </w:rPr>
                </w:pPr>
                <w:r w:rsidRPr="00D6777F">
                  <w:rPr>
                    <w:rFonts w:ascii="Arial" w:hAnsi="Arial" w:cs="Arial"/>
                    <w:sz w:val="24"/>
                    <w:szCs w:val="24"/>
                  </w:rPr>
                  <w:t>(</w:t>
                </w:r>
                <w:r w:rsidR="00C538E7" w:rsidRPr="00D6777F">
                  <w:rPr>
                    <w:rFonts w:ascii="Arial" w:hAnsi="Arial" w:cs="Arial"/>
                    <w:sz w:val="24"/>
                    <w:szCs w:val="24"/>
                  </w:rPr>
                  <w:t>1</w:t>
                </w:r>
                <w:r w:rsidRPr="00D6777F">
                  <w:rPr>
                    <w:rFonts w:ascii="Arial" w:hAnsi="Arial" w:cs="Arial"/>
                    <w:sz w:val="24"/>
                    <w:szCs w:val="24"/>
                  </w:rPr>
                  <w:t>)</w:t>
                </w:r>
              </w:p>
            </w:tc>
            <w:tc>
              <w:tcPr>
                <w:tcW w:w="992" w:type="dxa"/>
              </w:tcPr>
              <w:p w14:paraId="20B0297B" w14:textId="5CC08E88" w:rsidR="008F4B79" w:rsidRPr="00D6777F" w:rsidRDefault="008F4B79" w:rsidP="00097CA9">
                <w:pPr>
                  <w:jc w:val="center"/>
                  <w:rPr>
                    <w:rFonts w:ascii="Arial" w:hAnsi="Arial" w:cs="Arial"/>
                    <w:sz w:val="24"/>
                    <w:szCs w:val="24"/>
                  </w:rPr>
                </w:pPr>
                <w:r w:rsidRPr="00D6777F">
                  <w:rPr>
                    <w:rFonts w:ascii="Arial" w:hAnsi="Arial" w:cs="Arial"/>
                    <w:sz w:val="24"/>
                    <w:szCs w:val="24"/>
                  </w:rPr>
                  <w:t>(</w:t>
                </w:r>
                <w:r w:rsidR="00C538E7" w:rsidRPr="00D6777F">
                  <w:rPr>
                    <w:rFonts w:ascii="Arial" w:hAnsi="Arial" w:cs="Arial"/>
                    <w:sz w:val="24"/>
                    <w:szCs w:val="24"/>
                  </w:rPr>
                  <w:t>1</w:t>
                </w:r>
                <w:r w:rsidRPr="00D6777F">
                  <w:rPr>
                    <w:rFonts w:ascii="Arial" w:hAnsi="Arial" w:cs="Arial"/>
                    <w:sz w:val="24"/>
                    <w:szCs w:val="24"/>
                  </w:rPr>
                  <w:t>)</w:t>
                </w:r>
              </w:p>
            </w:tc>
          </w:tr>
          <w:tr w:rsidR="008F4B79" w:rsidRPr="00D6777F" w14:paraId="74C746AA" w14:textId="77777777" w:rsidTr="00097CA9">
            <w:trPr>
              <w:trHeight w:val="410"/>
            </w:trPr>
            <w:tc>
              <w:tcPr>
                <w:tcW w:w="3260" w:type="dxa"/>
              </w:tcPr>
              <w:p w14:paraId="66D2213C" w14:textId="77777777" w:rsidR="008F4B79" w:rsidRPr="00D6777F" w:rsidRDefault="008F4B79" w:rsidP="00097CA9">
                <w:pPr>
                  <w:rPr>
                    <w:rFonts w:ascii="Arial" w:hAnsi="Arial" w:cs="Arial"/>
                    <w:sz w:val="24"/>
                    <w:szCs w:val="24"/>
                  </w:rPr>
                </w:pPr>
                <w:r w:rsidRPr="00D6777F">
                  <w:rPr>
                    <w:rFonts w:ascii="Arial" w:hAnsi="Arial" w:cs="Arial"/>
                    <w:sz w:val="24"/>
                    <w:szCs w:val="24"/>
                  </w:rPr>
                  <w:t>Shop refurbishment</w:t>
                </w:r>
              </w:p>
            </w:tc>
            <w:tc>
              <w:tcPr>
                <w:tcW w:w="992" w:type="dxa"/>
              </w:tcPr>
              <w:p w14:paraId="2651D9BC" w14:textId="77321BB9" w:rsidR="008F4B79" w:rsidRPr="00D6777F" w:rsidRDefault="00C41186" w:rsidP="00097CA9">
                <w:pPr>
                  <w:jc w:val="center"/>
                  <w:rPr>
                    <w:rFonts w:ascii="Arial" w:hAnsi="Arial" w:cs="Arial"/>
                    <w:sz w:val="24"/>
                    <w:szCs w:val="24"/>
                    <w:u w:val="single"/>
                  </w:rPr>
                </w:pPr>
                <w:r w:rsidRPr="00D6777F">
                  <w:rPr>
                    <w:rFonts w:ascii="Arial" w:hAnsi="Arial" w:cs="Arial"/>
                    <w:sz w:val="24"/>
                    <w:szCs w:val="24"/>
                    <w:u w:val="single"/>
                  </w:rPr>
                  <w:t>(</w:t>
                </w:r>
                <w:r w:rsidR="00A05CB3" w:rsidRPr="00D6777F">
                  <w:rPr>
                    <w:rFonts w:ascii="Arial" w:hAnsi="Arial" w:cs="Arial"/>
                    <w:sz w:val="24"/>
                    <w:szCs w:val="24"/>
                    <w:u w:val="single"/>
                  </w:rPr>
                  <w:t>34)</w:t>
                </w:r>
              </w:p>
            </w:tc>
            <w:tc>
              <w:tcPr>
                <w:tcW w:w="992" w:type="dxa"/>
              </w:tcPr>
              <w:p w14:paraId="2D1ABA18" w14:textId="1E1BB067" w:rsidR="008F4B79" w:rsidRPr="00D6777F" w:rsidRDefault="008F4B79" w:rsidP="00097CA9">
                <w:pPr>
                  <w:jc w:val="center"/>
                  <w:rPr>
                    <w:rFonts w:ascii="Arial" w:hAnsi="Arial" w:cs="Arial"/>
                    <w:sz w:val="24"/>
                    <w:szCs w:val="24"/>
                    <w:u w:val="single"/>
                  </w:rPr>
                </w:pPr>
                <w:r w:rsidRPr="00D6777F">
                  <w:rPr>
                    <w:rFonts w:ascii="Arial" w:hAnsi="Arial" w:cs="Arial"/>
                    <w:sz w:val="24"/>
                    <w:szCs w:val="24"/>
                    <w:u w:val="single"/>
                  </w:rPr>
                  <w:t>(</w:t>
                </w:r>
                <w:r w:rsidR="005E724A" w:rsidRPr="00D6777F">
                  <w:rPr>
                    <w:rFonts w:ascii="Arial" w:hAnsi="Arial" w:cs="Arial"/>
                    <w:sz w:val="24"/>
                    <w:szCs w:val="24"/>
                    <w:u w:val="single"/>
                  </w:rPr>
                  <w:t>26</w:t>
                </w:r>
                <w:r w:rsidRPr="00D6777F">
                  <w:rPr>
                    <w:rFonts w:ascii="Arial" w:hAnsi="Arial" w:cs="Arial"/>
                    <w:sz w:val="24"/>
                    <w:szCs w:val="24"/>
                    <w:u w:val="single"/>
                  </w:rPr>
                  <w:t>)</w:t>
                </w:r>
              </w:p>
            </w:tc>
            <w:tc>
              <w:tcPr>
                <w:tcW w:w="993" w:type="dxa"/>
              </w:tcPr>
              <w:p w14:paraId="7561F86B" w14:textId="6581013C" w:rsidR="008F4B79" w:rsidRPr="00D6777F" w:rsidRDefault="008F4B79" w:rsidP="00097CA9">
                <w:pPr>
                  <w:jc w:val="center"/>
                  <w:rPr>
                    <w:rFonts w:ascii="Arial" w:hAnsi="Arial" w:cs="Arial"/>
                    <w:sz w:val="24"/>
                    <w:szCs w:val="24"/>
                    <w:u w:val="single"/>
                  </w:rPr>
                </w:pPr>
                <w:r w:rsidRPr="00D6777F">
                  <w:rPr>
                    <w:rFonts w:ascii="Arial" w:hAnsi="Arial" w:cs="Arial"/>
                    <w:sz w:val="24"/>
                    <w:szCs w:val="24"/>
                    <w:u w:val="single"/>
                  </w:rPr>
                  <w:t>(</w:t>
                </w:r>
                <w:r w:rsidR="001250E3" w:rsidRPr="00D6777F">
                  <w:rPr>
                    <w:rFonts w:ascii="Arial" w:hAnsi="Arial" w:cs="Arial"/>
                    <w:sz w:val="24"/>
                    <w:szCs w:val="24"/>
                    <w:u w:val="single"/>
                  </w:rPr>
                  <w:t>18</w:t>
                </w:r>
                <w:r w:rsidRPr="00D6777F">
                  <w:rPr>
                    <w:rFonts w:ascii="Arial" w:hAnsi="Arial" w:cs="Arial"/>
                    <w:sz w:val="24"/>
                    <w:szCs w:val="24"/>
                    <w:u w:val="single"/>
                  </w:rPr>
                  <w:t>)</w:t>
                </w:r>
              </w:p>
            </w:tc>
            <w:tc>
              <w:tcPr>
                <w:tcW w:w="992" w:type="dxa"/>
              </w:tcPr>
              <w:p w14:paraId="4A840892" w14:textId="16D723DA" w:rsidR="008F4B79" w:rsidRPr="00D6777F" w:rsidRDefault="008F4B79" w:rsidP="00097CA9">
                <w:pPr>
                  <w:jc w:val="center"/>
                  <w:rPr>
                    <w:rFonts w:ascii="Arial" w:hAnsi="Arial" w:cs="Arial"/>
                    <w:sz w:val="24"/>
                    <w:szCs w:val="24"/>
                    <w:u w:val="single"/>
                  </w:rPr>
                </w:pPr>
                <w:r w:rsidRPr="00D6777F">
                  <w:rPr>
                    <w:rFonts w:ascii="Arial" w:hAnsi="Arial" w:cs="Arial"/>
                    <w:sz w:val="24"/>
                    <w:szCs w:val="24"/>
                    <w:u w:val="single"/>
                  </w:rPr>
                  <w:t xml:space="preserve">    </w:t>
                </w:r>
                <w:r w:rsidR="00E47503" w:rsidRPr="00D6777F">
                  <w:rPr>
                    <w:rFonts w:ascii="Arial" w:hAnsi="Arial" w:cs="Arial"/>
                    <w:sz w:val="24"/>
                    <w:szCs w:val="24"/>
                    <w:u w:val="single"/>
                  </w:rPr>
                  <w:t>-</w:t>
                </w:r>
              </w:p>
            </w:tc>
            <w:tc>
              <w:tcPr>
                <w:tcW w:w="992" w:type="dxa"/>
              </w:tcPr>
              <w:p w14:paraId="4649B1DD" w14:textId="77777777" w:rsidR="008F4B79" w:rsidRPr="00D6777F" w:rsidRDefault="008F4B79" w:rsidP="00097CA9">
                <w:pPr>
                  <w:jc w:val="center"/>
                  <w:rPr>
                    <w:rFonts w:ascii="Arial" w:hAnsi="Arial" w:cs="Arial"/>
                    <w:sz w:val="24"/>
                    <w:szCs w:val="24"/>
                    <w:u w:val="single"/>
                  </w:rPr>
                </w:pPr>
                <w:r w:rsidRPr="00D6777F">
                  <w:rPr>
                    <w:rFonts w:ascii="Arial" w:hAnsi="Arial" w:cs="Arial"/>
                    <w:sz w:val="24"/>
                    <w:szCs w:val="24"/>
                    <w:u w:val="single"/>
                  </w:rPr>
                  <w:t xml:space="preserve">       -</w:t>
                </w:r>
              </w:p>
            </w:tc>
            <w:tc>
              <w:tcPr>
                <w:tcW w:w="992" w:type="dxa"/>
              </w:tcPr>
              <w:p w14:paraId="1439498C" w14:textId="77777777" w:rsidR="008F4B79" w:rsidRPr="00D6777F" w:rsidRDefault="008F4B79" w:rsidP="00097CA9">
                <w:pPr>
                  <w:jc w:val="center"/>
                  <w:rPr>
                    <w:rFonts w:ascii="Arial" w:hAnsi="Arial" w:cs="Arial"/>
                    <w:sz w:val="24"/>
                    <w:szCs w:val="24"/>
                    <w:u w:val="single"/>
                  </w:rPr>
                </w:pPr>
                <w:r w:rsidRPr="00D6777F">
                  <w:rPr>
                    <w:rFonts w:ascii="Arial" w:hAnsi="Arial" w:cs="Arial"/>
                    <w:sz w:val="24"/>
                    <w:szCs w:val="24"/>
                    <w:u w:val="single"/>
                  </w:rPr>
                  <w:t xml:space="preserve">       -</w:t>
                </w:r>
              </w:p>
            </w:tc>
          </w:tr>
          <w:tr w:rsidR="008F4B79" w:rsidRPr="00D6777F" w14:paraId="432B1539" w14:textId="77777777" w:rsidTr="00097CA9">
            <w:trPr>
              <w:trHeight w:val="423"/>
            </w:trPr>
            <w:tc>
              <w:tcPr>
                <w:tcW w:w="3260" w:type="dxa"/>
              </w:tcPr>
              <w:p w14:paraId="1BEEDA8D" w14:textId="77777777" w:rsidR="008F4B79" w:rsidRPr="00D6777F" w:rsidRDefault="008F4B79" w:rsidP="00097CA9">
                <w:pPr>
                  <w:rPr>
                    <w:rFonts w:ascii="Arial" w:hAnsi="Arial" w:cs="Arial"/>
                    <w:sz w:val="24"/>
                    <w:szCs w:val="24"/>
                  </w:rPr>
                </w:pPr>
                <w:r w:rsidRPr="00D6777F">
                  <w:rPr>
                    <w:rFonts w:ascii="Arial" w:hAnsi="Arial" w:cs="Arial"/>
                    <w:sz w:val="24"/>
                    <w:szCs w:val="24"/>
                  </w:rPr>
                  <w:t>Cash surplus (deficit)</w:t>
                </w:r>
              </w:p>
            </w:tc>
            <w:tc>
              <w:tcPr>
                <w:tcW w:w="992" w:type="dxa"/>
              </w:tcPr>
              <w:p w14:paraId="35431130" w14:textId="2B11DF51" w:rsidR="008F4B79" w:rsidRPr="00D6777F" w:rsidRDefault="00FC36F9" w:rsidP="00097CA9">
                <w:pPr>
                  <w:jc w:val="center"/>
                  <w:rPr>
                    <w:rFonts w:ascii="Arial" w:hAnsi="Arial" w:cs="Arial"/>
                    <w:sz w:val="24"/>
                    <w:szCs w:val="24"/>
                  </w:rPr>
                </w:pPr>
                <w:r>
                  <w:rPr>
                    <w:rFonts w:ascii="Arial" w:hAnsi="Arial" w:cs="Arial"/>
                    <w:sz w:val="24"/>
                    <w:szCs w:val="24"/>
                  </w:rPr>
                  <w:t>(</w:t>
                </w:r>
                <w:r w:rsidR="00111D67">
                  <w:rPr>
                    <w:rFonts w:ascii="Arial" w:hAnsi="Arial" w:cs="Arial"/>
                    <w:sz w:val="24"/>
                    <w:szCs w:val="24"/>
                  </w:rPr>
                  <w:t>22)</w:t>
                </w:r>
                <w:r w:rsidR="008F4B79" w:rsidRPr="00D6777F">
                  <w:rPr>
                    <w:rFonts w:ascii="Arial" w:hAnsi="Arial" w:cs="Arial"/>
                    <w:sz w:val="24"/>
                    <w:szCs w:val="24"/>
                  </w:rPr>
                  <w:t xml:space="preserve"> </w:t>
                </w:r>
              </w:p>
            </w:tc>
            <w:tc>
              <w:tcPr>
                <w:tcW w:w="992" w:type="dxa"/>
              </w:tcPr>
              <w:p w14:paraId="68F74097" w14:textId="24EA3063" w:rsidR="008F4B79" w:rsidRPr="00D6777F" w:rsidRDefault="00F41DF0" w:rsidP="00097CA9">
                <w:pPr>
                  <w:jc w:val="center"/>
                  <w:rPr>
                    <w:rFonts w:ascii="Arial" w:hAnsi="Arial" w:cs="Arial"/>
                    <w:sz w:val="24"/>
                    <w:szCs w:val="24"/>
                  </w:rPr>
                </w:pPr>
                <w:r>
                  <w:rPr>
                    <w:rFonts w:ascii="Arial" w:hAnsi="Arial" w:cs="Arial"/>
                    <w:sz w:val="24"/>
                    <w:szCs w:val="24"/>
                  </w:rPr>
                  <w:t>23</w:t>
                </w:r>
                <w:r w:rsidR="008F4B79" w:rsidRPr="00D6777F">
                  <w:rPr>
                    <w:rFonts w:ascii="Arial" w:hAnsi="Arial" w:cs="Arial"/>
                    <w:sz w:val="24"/>
                    <w:szCs w:val="24"/>
                  </w:rPr>
                  <w:t xml:space="preserve"> </w:t>
                </w:r>
              </w:p>
            </w:tc>
            <w:tc>
              <w:tcPr>
                <w:tcW w:w="993" w:type="dxa"/>
              </w:tcPr>
              <w:p w14:paraId="7075DF1B" w14:textId="1C81AA6F" w:rsidR="008F4B79" w:rsidRPr="00D6777F" w:rsidRDefault="00334C43" w:rsidP="00097CA9">
                <w:pPr>
                  <w:jc w:val="center"/>
                  <w:rPr>
                    <w:rFonts w:ascii="Arial" w:hAnsi="Arial" w:cs="Arial"/>
                    <w:sz w:val="24"/>
                    <w:szCs w:val="24"/>
                  </w:rPr>
                </w:pPr>
                <w:r>
                  <w:rPr>
                    <w:rFonts w:ascii="Arial" w:hAnsi="Arial" w:cs="Arial"/>
                    <w:sz w:val="24"/>
                    <w:szCs w:val="24"/>
                  </w:rPr>
                  <w:t>23</w:t>
                </w:r>
                <w:r w:rsidR="008F4B79" w:rsidRPr="00D6777F">
                  <w:rPr>
                    <w:rFonts w:ascii="Arial" w:hAnsi="Arial" w:cs="Arial"/>
                    <w:sz w:val="24"/>
                    <w:szCs w:val="24"/>
                  </w:rPr>
                  <w:t xml:space="preserve"> </w:t>
                </w:r>
              </w:p>
            </w:tc>
            <w:tc>
              <w:tcPr>
                <w:tcW w:w="992" w:type="dxa"/>
              </w:tcPr>
              <w:p w14:paraId="74FD117B" w14:textId="5271680A" w:rsidR="008F4B79" w:rsidRPr="00D6777F" w:rsidRDefault="004F4443" w:rsidP="00097CA9">
                <w:pPr>
                  <w:jc w:val="center"/>
                  <w:rPr>
                    <w:rFonts w:ascii="Arial" w:hAnsi="Arial" w:cs="Arial"/>
                    <w:sz w:val="24"/>
                    <w:szCs w:val="24"/>
                  </w:rPr>
                </w:pPr>
                <w:r>
                  <w:rPr>
                    <w:rFonts w:ascii="Arial" w:hAnsi="Arial" w:cs="Arial"/>
                    <w:sz w:val="24"/>
                    <w:szCs w:val="24"/>
                  </w:rPr>
                  <w:t>(21)</w:t>
                </w:r>
                <w:r w:rsidR="008F4B79" w:rsidRPr="00D6777F">
                  <w:rPr>
                    <w:rFonts w:ascii="Arial" w:hAnsi="Arial" w:cs="Arial"/>
                    <w:sz w:val="24"/>
                    <w:szCs w:val="24"/>
                  </w:rPr>
                  <w:t xml:space="preserve"> </w:t>
                </w:r>
              </w:p>
            </w:tc>
            <w:tc>
              <w:tcPr>
                <w:tcW w:w="992" w:type="dxa"/>
              </w:tcPr>
              <w:p w14:paraId="2B94937F" w14:textId="2074A7AB" w:rsidR="008F4B79" w:rsidRPr="00D6777F" w:rsidRDefault="008F4B79" w:rsidP="00097CA9">
                <w:pPr>
                  <w:jc w:val="center"/>
                  <w:rPr>
                    <w:rFonts w:ascii="Arial" w:hAnsi="Arial" w:cs="Arial"/>
                    <w:sz w:val="24"/>
                    <w:szCs w:val="24"/>
                  </w:rPr>
                </w:pPr>
                <w:r w:rsidRPr="00D6777F">
                  <w:rPr>
                    <w:rFonts w:ascii="Arial" w:hAnsi="Arial" w:cs="Arial"/>
                    <w:sz w:val="24"/>
                    <w:szCs w:val="24"/>
                  </w:rPr>
                  <w:t xml:space="preserve"> </w:t>
                </w:r>
                <w:r w:rsidR="00817F3A">
                  <w:rPr>
                    <w:rFonts w:ascii="Arial" w:hAnsi="Arial" w:cs="Arial"/>
                    <w:sz w:val="24"/>
                    <w:szCs w:val="24"/>
                  </w:rPr>
                  <w:t>(27)</w:t>
                </w:r>
              </w:p>
            </w:tc>
            <w:tc>
              <w:tcPr>
                <w:tcW w:w="992" w:type="dxa"/>
              </w:tcPr>
              <w:p w14:paraId="7DEB33B1" w14:textId="2BC27BC4" w:rsidR="008F4B79" w:rsidRPr="00D6777F" w:rsidRDefault="00F905B4" w:rsidP="00097CA9">
                <w:pPr>
                  <w:jc w:val="center"/>
                  <w:rPr>
                    <w:rFonts w:ascii="Arial" w:hAnsi="Arial" w:cs="Arial"/>
                    <w:sz w:val="24"/>
                    <w:szCs w:val="24"/>
                  </w:rPr>
                </w:pPr>
                <w:r>
                  <w:rPr>
                    <w:rFonts w:ascii="Arial" w:hAnsi="Arial" w:cs="Arial"/>
                    <w:sz w:val="24"/>
                    <w:szCs w:val="24"/>
                  </w:rPr>
                  <w:t>(24)</w:t>
                </w:r>
                <w:r w:rsidR="008F4B79" w:rsidRPr="00D6777F">
                  <w:rPr>
                    <w:rFonts w:ascii="Arial" w:hAnsi="Arial" w:cs="Arial"/>
                    <w:sz w:val="24"/>
                    <w:szCs w:val="24"/>
                  </w:rPr>
                  <w:t xml:space="preserve"> </w:t>
                </w:r>
              </w:p>
            </w:tc>
          </w:tr>
          <w:tr w:rsidR="008F4B79" w:rsidRPr="00D6777F" w14:paraId="374E61E0" w14:textId="77777777" w:rsidTr="00097CA9">
            <w:trPr>
              <w:trHeight w:val="407"/>
            </w:trPr>
            <w:tc>
              <w:tcPr>
                <w:tcW w:w="3260" w:type="dxa"/>
              </w:tcPr>
              <w:p w14:paraId="66D9F25D" w14:textId="77777777" w:rsidR="008F4B79" w:rsidRPr="00D6777F" w:rsidRDefault="008F4B79" w:rsidP="00097CA9">
                <w:pPr>
                  <w:rPr>
                    <w:rFonts w:ascii="Arial" w:hAnsi="Arial" w:cs="Arial"/>
                    <w:sz w:val="24"/>
                    <w:szCs w:val="24"/>
                  </w:rPr>
                </w:pPr>
                <w:r w:rsidRPr="00D6777F">
                  <w:rPr>
                    <w:rFonts w:ascii="Arial" w:hAnsi="Arial" w:cs="Arial"/>
                    <w:sz w:val="24"/>
                    <w:szCs w:val="24"/>
                  </w:rPr>
                  <w:t>Opening balance</w:t>
                </w:r>
              </w:p>
            </w:tc>
            <w:tc>
              <w:tcPr>
                <w:tcW w:w="992" w:type="dxa"/>
              </w:tcPr>
              <w:p w14:paraId="5233BEA3" w14:textId="69CC65CE" w:rsidR="008F4B79" w:rsidRPr="00D6777F" w:rsidRDefault="00F146A5" w:rsidP="00097CA9">
                <w:pPr>
                  <w:jc w:val="center"/>
                  <w:rPr>
                    <w:rFonts w:ascii="Arial" w:hAnsi="Arial" w:cs="Arial"/>
                    <w:sz w:val="24"/>
                    <w:szCs w:val="24"/>
                    <w:u w:val="single"/>
                  </w:rPr>
                </w:pPr>
                <w:r>
                  <w:rPr>
                    <w:rFonts w:ascii="Arial" w:hAnsi="Arial" w:cs="Arial"/>
                    <w:sz w:val="24"/>
                    <w:szCs w:val="24"/>
                    <w:u w:val="single"/>
                  </w:rPr>
                  <w:t>(25)</w:t>
                </w:r>
                <w:r w:rsidR="008F4B79" w:rsidRPr="00D6777F">
                  <w:rPr>
                    <w:rFonts w:ascii="Arial" w:hAnsi="Arial" w:cs="Arial"/>
                    <w:sz w:val="24"/>
                    <w:szCs w:val="24"/>
                    <w:u w:val="single"/>
                  </w:rPr>
                  <w:t xml:space="preserve"> </w:t>
                </w:r>
              </w:p>
            </w:tc>
            <w:tc>
              <w:tcPr>
                <w:tcW w:w="992" w:type="dxa"/>
              </w:tcPr>
              <w:p w14:paraId="26255FCA" w14:textId="6EA7F94B" w:rsidR="008F4B79" w:rsidRPr="00D6777F" w:rsidRDefault="00F41DF0" w:rsidP="00097CA9">
                <w:pPr>
                  <w:jc w:val="center"/>
                  <w:rPr>
                    <w:rFonts w:ascii="Arial" w:hAnsi="Arial" w:cs="Arial"/>
                    <w:sz w:val="24"/>
                    <w:szCs w:val="24"/>
                    <w:u w:val="single"/>
                  </w:rPr>
                </w:pPr>
                <w:r>
                  <w:rPr>
                    <w:rFonts w:ascii="Arial" w:hAnsi="Arial" w:cs="Arial"/>
                    <w:sz w:val="24"/>
                    <w:szCs w:val="24"/>
                    <w:u w:val="single"/>
                  </w:rPr>
                  <w:t>(4</w:t>
                </w:r>
                <w:r w:rsidR="008A7E18">
                  <w:rPr>
                    <w:rFonts w:ascii="Arial" w:hAnsi="Arial" w:cs="Arial"/>
                    <w:sz w:val="24"/>
                    <w:szCs w:val="24"/>
                    <w:u w:val="single"/>
                  </w:rPr>
                  <w:t>7</w:t>
                </w:r>
                <w:r>
                  <w:rPr>
                    <w:rFonts w:ascii="Arial" w:hAnsi="Arial" w:cs="Arial"/>
                    <w:sz w:val="24"/>
                    <w:szCs w:val="24"/>
                    <w:u w:val="single"/>
                  </w:rPr>
                  <w:t>)</w:t>
                </w:r>
                <w:r w:rsidR="008F4B79" w:rsidRPr="00D6777F">
                  <w:rPr>
                    <w:rFonts w:ascii="Arial" w:hAnsi="Arial" w:cs="Arial"/>
                    <w:sz w:val="24"/>
                    <w:szCs w:val="24"/>
                    <w:u w:val="single"/>
                  </w:rPr>
                  <w:t xml:space="preserve"> </w:t>
                </w:r>
              </w:p>
            </w:tc>
            <w:tc>
              <w:tcPr>
                <w:tcW w:w="993" w:type="dxa"/>
              </w:tcPr>
              <w:p w14:paraId="02D8836E" w14:textId="0D02587B" w:rsidR="008F4B79" w:rsidRPr="00D6777F" w:rsidRDefault="00C83C88" w:rsidP="00097CA9">
                <w:pPr>
                  <w:jc w:val="center"/>
                  <w:rPr>
                    <w:rFonts w:ascii="Arial" w:hAnsi="Arial" w:cs="Arial"/>
                    <w:sz w:val="24"/>
                    <w:szCs w:val="24"/>
                    <w:u w:val="single"/>
                  </w:rPr>
                </w:pPr>
                <w:r>
                  <w:rPr>
                    <w:rFonts w:ascii="Arial" w:hAnsi="Arial" w:cs="Arial"/>
                    <w:sz w:val="24"/>
                    <w:szCs w:val="24"/>
                    <w:u w:val="single"/>
                  </w:rPr>
                  <w:t>(24)</w:t>
                </w:r>
                <w:r w:rsidR="008F4B79" w:rsidRPr="00D6777F">
                  <w:rPr>
                    <w:rFonts w:ascii="Arial" w:hAnsi="Arial" w:cs="Arial"/>
                    <w:sz w:val="24"/>
                    <w:szCs w:val="24"/>
                    <w:u w:val="single"/>
                  </w:rPr>
                  <w:t xml:space="preserve"> </w:t>
                </w:r>
              </w:p>
            </w:tc>
            <w:tc>
              <w:tcPr>
                <w:tcW w:w="992" w:type="dxa"/>
              </w:tcPr>
              <w:p w14:paraId="4736CB88" w14:textId="6B4A253F" w:rsidR="008F4B79" w:rsidRPr="00D6777F" w:rsidRDefault="004F4443" w:rsidP="00097CA9">
                <w:pPr>
                  <w:jc w:val="center"/>
                  <w:rPr>
                    <w:rFonts w:ascii="Arial" w:hAnsi="Arial" w:cs="Arial"/>
                    <w:sz w:val="24"/>
                    <w:szCs w:val="24"/>
                    <w:u w:val="single"/>
                  </w:rPr>
                </w:pPr>
                <w:r>
                  <w:rPr>
                    <w:rFonts w:ascii="Arial" w:hAnsi="Arial" w:cs="Arial"/>
                    <w:sz w:val="24"/>
                    <w:szCs w:val="24"/>
                    <w:u w:val="single"/>
                  </w:rPr>
                  <w:t>(1)</w:t>
                </w:r>
                <w:r w:rsidR="008F4B79" w:rsidRPr="00D6777F">
                  <w:rPr>
                    <w:rFonts w:ascii="Arial" w:hAnsi="Arial" w:cs="Arial"/>
                    <w:sz w:val="24"/>
                    <w:szCs w:val="24"/>
                    <w:u w:val="single"/>
                  </w:rPr>
                  <w:t xml:space="preserve"> </w:t>
                </w:r>
              </w:p>
            </w:tc>
            <w:tc>
              <w:tcPr>
                <w:tcW w:w="992" w:type="dxa"/>
              </w:tcPr>
              <w:p w14:paraId="1C2AFF92" w14:textId="5B4E5DE5" w:rsidR="008F4B79" w:rsidRPr="00D6777F" w:rsidRDefault="00817F3A" w:rsidP="00097CA9">
                <w:pPr>
                  <w:jc w:val="center"/>
                  <w:rPr>
                    <w:rFonts w:ascii="Arial" w:hAnsi="Arial" w:cs="Arial"/>
                    <w:sz w:val="24"/>
                    <w:szCs w:val="24"/>
                    <w:u w:val="single"/>
                  </w:rPr>
                </w:pPr>
                <w:r>
                  <w:rPr>
                    <w:rFonts w:ascii="Arial" w:hAnsi="Arial" w:cs="Arial"/>
                    <w:sz w:val="24"/>
                    <w:szCs w:val="24"/>
                    <w:u w:val="single"/>
                  </w:rPr>
                  <w:t>(22)</w:t>
                </w:r>
                <w:r w:rsidR="008F4B79" w:rsidRPr="00D6777F">
                  <w:rPr>
                    <w:rFonts w:ascii="Arial" w:hAnsi="Arial" w:cs="Arial"/>
                    <w:sz w:val="24"/>
                    <w:szCs w:val="24"/>
                    <w:u w:val="single"/>
                  </w:rPr>
                  <w:t xml:space="preserve"> </w:t>
                </w:r>
              </w:p>
            </w:tc>
            <w:tc>
              <w:tcPr>
                <w:tcW w:w="992" w:type="dxa"/>
              </w:tcPr>
              <w:p w14:paraId="389B4261" w14:textId="6F9527FB" w:rsidR="008F4B79" w:rsidRPr="00D6777F" w:rsidRDefault="00F905B4" w:rsidP="00097CA9">
                <w:pPr>
                  <w:jc w:val="center"/>
                  <w:rPr>
                    <w:rFonts w:ascii="Arial" w:hAnsi="Arial" w:cs="Arial"/>
                    <w:sz w:val="24"/>
                    <w:szCs w:val="24"/>
                    <w:u w:val="single"/>
                  </w:rPr>
                </w:pPr>
                <w:r>
                  <w:rPr>
                    <w:rFonts w:ascii="Arial" w:hAnsi="Arial" w:cs="Arial"/>
                    <w:sz w:val="24"/>
                    <w:szCs w:val="24"/>
                    <w:u w:val="single"/>
                  </w:rPr>
                  <w:t>(49)</w:t>
                </w:r>
                <w:r w:rsidR="008F4B79" w:rsidRPr="00D6777F">
                  <w:rPr>
                    <w:rFonts w:ascii="Arial" w:hAnsi="Arial" w:cs="Arial"/>
                    <w:sz w:val="24"/>
                    <w:szCs w:val="24"/>
                    <w:u w:val="single"/>
                  </w:rPr>
                  <w:t xml:space="preserve"> </w:t>
                </w:r>
              </w:p>
            </w:tc>
          </w:tr>
          <w:tr w:rsidR="008F4B79" w:rsidRPr="00D6777F" w14:paraId="3409A111" w14:textId="77777777" w:rsidTr="00097CA9">
            <w:trPr>
              <w:trHeight w:val="426"/>
            </w:trPr>
            <w:tc>
              <w:tcPr>
                <w:tcW w:w="3260" w:type="dxa"/>
              </w:tcPr>
              <w:p w14:paraId="550D91A9" w14:textId="77777777" w:rsidR="008F4B79" w:rsidRPr="00D6777F" w:rsidRDefault="008F4B79" w:rsidP="00097CA9">
                <w:pPr>
                  <w:rPr>
                    <w:rFonts w:ascii="Arial" w:hAnsi="Arial" w:cs="Arial"/>
                    <w:sz w:val="24"/>
                    <w:szCs w:val="24"/>
                  </w:rPr>
                </w:pPr>
                <w:r w:rsidRPr="00D6777F">
                  <w:rPr>
                    <w:rFonts w:ascii="Arial" w:hAnsi="Arial" w:cs="Arial"/>
                    <w:sz w:val="24"/>
                    <w:szCs w:val="24"/>
                  </w:rPr>
                  <w:t>Closing balance</w:t>
                </w:r>
              </w:p>
            </w:tc>
            <w:tc>
              <w:tcPr>
                <w:tcW w:w="992" w:type="dxa"/>
              </w:tcPr>
              <w:p w14:paraId="0499DE95" w14:textId="4D4AF4F6" w:rsidR="008F4B79" w:rsidRPr="00D6777F" w:rsidRDefault="00E21BCB" w:rsidP="00097CA9">
                <w:pPr>
                  <w:jc w:val="center"/>
                  <w:rPr>
                    <w:rFonts w:ascii="Arial" w:hAnsi="Arial" w:cs="Arial"/>
                    <w:sz w:val="24"/>
                    <w:szCs w:val="24"/>
                  </w:rPr>
                </w:pPr>
                <w:r>
                  <w:rPr>
                    <w:rFonts w:ascii="Arial" w:hAnsi="Arial" w:cs="Arial"/>
                    <w:sz w:val="24"/>
                    <w:szCs w:val="24"/>
                  </w:rPr>
                  <w:t>(4</w:t>
                </w:r>
                <w:r w:rsidR="008A7E18">
                  <w:rPr>
                    <w:rFonts w:ascii="Arial" w:hAnsi="Arial" w:cs="Arial"/>
                    <w:sz w:val="24"/>
                    <w:szCs w:val="24"/>
                  </w:rPr>
                  <w:t>7</w:t>
                </w:r>
                <w:r>
                  <w:rPr>
                    <w:rFonts w:ascii="Arial" w:hAnsi="Arial" w:cs="Arial"/>
                    <w:sz w:val="24"/>
                    <w:szCs w:val="24"/>
                  </w:rPr>
                  <w:t>)</w:t>
                </w:r>
                <w:r w:rsidR="008F4B79" w:rsidRPr="00D6777F">
                  <w:rPr>
                    <w:rFonts w:ascii="Arial" w:hAnsi="Arial" w:cs="Arial"/>
                    <w:sz w:val="24"/>
                    <w:szCs w:val="24"/>
                  </w:rPr>
                  <w:t xml:space="preserve"> </w:t>
                </w:r>
              </w:p>
            </w:tc>
            <w:tc>
              <w:tcPr>
                <w:tcW w:w="992" w:type="dxa"/>
              </w:tcPr>
              <w:p w14:paraId="1DFCB9F8" w14:textId="381D38B2" w:rsidR="008F4B79" w:rsidRPr="00D6777F" w:rsidRDefault="00F41DF0" w:rsidP="00097CA9">
                <w:pPr>
                  <w:jc w:val="center"/>
                  <w:rPr>
                    <w:rFonts w:ascii="Arial" w:hAnsi="Arial" w:cs="Arial"/>
                    <w:sz w:val="24"/>
                    <w:szCs w:val="24"/>
                  </w:rPr>
                </w:pPr>
                <w:r>
                  <w:rPr>
                    <w:rFonts w:ascii="Arial" w:hAnsi="Arial" w:cs="Arial"/>
                    <w:sz w:val="24"/>
                    <w:szCs w:val="24"/>
                  </w:rPr>
                  <w:t>(</w:t>
                </w:r>
                <w:r w:rsidR="008A7E18">
                  <w:rPr>
                    <w:rFonts w:ascii="Arial" w:hAnsi="Arial" w:cs="Arial"/>
                    <w:sz w:val="24"/>
                    <w:szCs w:val="24"/>
                  </w:rPr>
                  <w:t>24)</w:t>
                </w:r>
              </w:p>
            </w:tc>
            <w:tc>
              <w:tcPr>
                <w:tcW w:w="993" w:type="dxa"/>
              </w:tcPr>
              <w:p w14:paraId="03772FA5" w14:textId="4D705E5A" w:rsidR="008F4B79" w:rsidRPr="00D6777F" w:rsidRDefault="00C83C88" w:rsidP="00097CA9">
                <w:pPr>
                  <w:jc w:val="center"/>
                  <w:rPr>
                    <w:rFonts w:ascii="Arial" w:hAnsi="Arial" w:cs="Arial"/>
                    <w:sz w:val="24"/>
                    <w:szCs w:val="24"/>
                  </w:rPr>
                </w:pPr>
                <w:r>
                  <w:rPr>
                    <w:rFonts w:ascii="Arial" w:hAnsi="Arial" w:cs="Arial"/>
                    <w:sz w:val="24"/>
                    <w:szCs w:val="24"/>
                  </w:rPr>
                  <w:t>(1)</w:t>
                </w:r>
                <w:r w:rsidR="008F4B79" w:rsidRPr="00D6777F">
                  <w:rPr>
                    <w:rFonts w:ascii="Arial" w:hAnsi="Arial" w:cs="Arial"/>
                    <w:sz w:val="24"/>
                    <w:szCs w:val="24"/>
                  </w:rPr>
                  <w:t xml:space="preserve"> </w:t>
                </w:r>
              </w:p>
            </w:tc>
            <w:tc>
              <w:tcPr>
                <w:tcW w:w="992" w:type="dxa"/>
              </w:tcPr>
              <w:p w14:paraId="0E6B8A89" w14:textId="22C08D00" w:rsidR="008F4B79" w:rsidRPr="00D6777F" w:rsidRDefault="008F4B79" w:rsidP="00097CA9">
                <w:pPr>
                  <w:jc w:val="center"/>
                  <w:rPr>
                    <w:rFonts w:ascii="Arial" w:hAnsi="Arial" w:cs="Arial"/>
                    <w:sz w:val="24"/>
                    <w:szCs w:val="24"/>
                  </w:rPr>
                </w:pPr>
                <w:r w:rsidRPr="00D6777F">
                  <w:rPr>
                    <w:rFonts w:ascii="Arial" w:hAnsi="Arial" w:cs="Arial"/>
                    <w:sz w:val="24"/>
                    <w:szCs w:val="24"/>
                  </w:rPr>
                  <w:t xml:space="preserve"> </w:t>
                </w:r>
                <w:r w:rsidR="004F4443">
                  <w:rPr>
                    <w:rFonts w:ascii="Arial" w:hAnsi="Arial" w:cs="Arial"/>
                    <w:sz w:val="24"/>
                    <w:szCs w:val="24"/>
                  </w:rPr>
                  <w:t>(22)</w:t>
                </w:r>
              </w:p>
            </w:tc>
            <w:tc>
              <w:tcPr>
                <w:tcW w:w="992" w:type="dxa"/>
              </w:tcPr>
              <w:p w14:paraId="4EAE6915" w14:textId="5CDEDA31" w:rsidR="008F4B79" w:rsidRPr="00D6777F" w:rsidRDefault="00F905B4" w:rsidP="00097CA9">
                <w:pPr>
                  <w:jc w:val="center"/>
                  <w:rPr>
                    <w:rFonts w:ascii="Arial" w:hAnsi="Arial" w:cs="Arial"/>
                    <w:sz w:val="24"/>
                    <w:szCs w:val="24"/>
                  </w:rPr>
                </w:pPr>
                <w:r>
                  <w:rPr>
                    <w:rFonts w:ascii="Arial" w:hAnsi="Arial" w:cs="Arial"/>
                    <w:sz w:val="24"/>
                    <w:szCs w:val="24"/>
                  </w:rPr>
                  <w:t>(49)</w:t>
                </w:r>
                <w:r w:rsidR="008F4B79" w:rsidRPr="00D6777F">
                  <w:rPr>
                    <w:rFonts w:ascii="Arial" w:hAnsi="Arial" w:cs="Arial"/>
                    <w:sz w:val="24"/>
                    <w:szCs w:val="24"/>
                  </w:rPr>
                  <w:t xml:space="preserve"> </w:t>
                </w:r>
              </w:p>
            </w:tc>
            <w:tc>
              <w:tcPr>
                <w:tcW w:w="992" w:type="dxa"/>
              </w:tcPr>
              <w:p w14:paraId="14023721" w14:textId="2A54E7A6" w:rsidR="008F4B79" w:rsidRPr="00D6777F" w:rsidRDefault="00A10DFA" w:rsidP="00097CA9">
                <w:pPr>
                  <w:jc w:val="center"/>
                  <w:rPr>
                    <w:rFonts w:ascii="Arial" w:hAnsi="Arial" w:cs="Arial"/>
                    <w:sz w:val="24"/>
                    <w:szCs w:val="24"/>
                  </w:rPr>
                </w:pPr>
                <w:r>
                  <w:rPr>
                    <w:rFonts w:ascii="Arial" w:hAnsi="Arial" w:cs="Arial"/>
                    <w:sz w:val="24"/>
                    <w:szCs w:val="24"/>
                  </w:rPr>
                  <w:t>(73)</w:t>
                </w:r>
                <w:r w:rsidR="008F4B79" w:rsidRPr="00D6777F">
                  <w:rPr>
                    <w:rFonts w:ascii="Arial" w:hAnsi="Arial" w:cs="Arial"/>
                    <w:sz w:val="24"/>
                    <w:szCs w:val="24"/>
                  </w:rPr>
                  <w:t xml:space="preserve"> </w:t>
                </w:r>
              </w:p>
            </w:tc>
          </w:tr>
        </w:tbl>
        <w:p w14:paraId="7074C5DD" w14:textId="77777777" w:rsidR="008F4B79" w:rsidRDefault="008F4B79" w:rsidP="008F4B79">
          <w:pPr>
            <w:spacing w:line="240" w:lineRule="auto"/>
            <w:ind w:left="360" w:firstLine="360"/>
            <w:rPr>
              <w:rFonts w:ascii="Arial" w:hAnsi="Arial" w:cs="Arial"/>
              <w:sz w:val="24"/>
              <w:szCs w:val="24"/>
            </w:rPr>
          </w:pPr>
        </w:p>
        <w:p w14:paraId="0DE36180" w14:textId="77777777" w:rsidR="00BB4A54" w:rsidRDefault="00BB4A54" w:rsidP="008F4B79">
          <w:pPr>
            <w:spacing w:line="240" w:lineRule="auto"/>
            <w:ind w:left="360" w:firstLine="360"/>
            <w:rPr>
              <w:rFonts w:ascii="Arial" w:hAnsi="Arial" w:cs="Arial"/>
              <w:sz w:val="24"/>
              <w:szCs w:val="24"/>
            </w:rPr>
          </w:pPr>
        </w:p>
        <w:p w14:paraId="55377B2A" w14:textId="77777777" w:rsidR="00BB4A54" w:rsidRDefault="00BB4A54" w:rsidP="008F4B79">
          <w:pPr>
            <w:spacing w:line="240" w:lineRule="auto"/>
            <w:ind w:left="360" w:firstLine="360"/>
            <w:rPr>
              <w:rFonts w:ascii="Arial" w:hAnsi="Arial" w:cs="Arial"/>
              <w:sz w:val="24"/>
              <w:szCs w:val="24"/>
            </w:rPr>
          </w:pPr>
        </w:p>
        <w:p w14:paraId="785785EB" w14:textId="77777777" w:rsidR="00B37252" w:rsidRDefault="00B37252" w:rsidP="008F4B79">
          <w:pPr>
            <w:spacing w:line="240" w:lineRule="auto"/>
            <w:ind w:left="360" w:firstLine="360"/>
            <w:rPr>
              <w:rFonts w:ascii="Arial" w:hAnsi="Arial" w:cs="Arial"/>
              <w:sz w:val="24"/>
              <w:szCs w:val="24"/>
            </w:rPr>
          </w:pPr>
        </w:p>
        <w:p w14:paraId="789F6263" w14:textId="77777777" w:rsidR="00B37252" w:rsidRDefault="00B37252" w:rsidP="008F4B79">
          <w:pPr>
            <w:spacing w:line="240" w:lineRule="auto"/>
            <w:ind w:left="360" w:firstLine="360"/>
            <w:rPr>
              <w:rFonts w:ascii="Arial" w:hAnsi="Arial" w:cs="Arial"/>
              <w:sz w:val="24"/>
              <w:szCs w:val="24"/>
            </w:rPr>
          </w:pPr>
        </w:p>
        <w:p w14:paraId="1086C095" w14:textId="77777777" w:rsidR="00B37252" w:rsidRDefault="00B37252" w:rsidP="008F4B79">
          <w:pPr>
            <w:spacing w:line="240" w:lineRule="auto"/>
            <w:ind w:left="360" w:firstLine="360"/>
            <w:rPr>
              <w:rFonts w:ascii="Arial" w:hAnsi="Arial" w:cs="Arial"/>
              <w:sz w:val="24"/>
              <w:szCs w:val="24"/>
            </w:rPr>
          </w:pPr>
        </w:p>
        <w:p w14:paraId="5E8B8174" w14:textId="77777777" w:rsidR="00B37252" w:rsidRDefault="00B37252" w:rsidP="008F4B79">
          <w:pPr>
            <w:spacing w:line="240" w:lineRule="auto"/>
            <w:ind w:left="360" w:firstLine="360"/>
            <w:rPr>
              <w:rFonts w:ascii="Arial" w:hAnsi="Arial" w:cs="Arial"/>
              <w:sz w:val="24"/>
              <w:szCs w:val="24"/>
            </w:rPr>
          </w:pPr>
        </w:p>
        <w:p w14:paraId="09147F66" w14:textId="77777777" w:rsidR="00BB4A54" w:rsidRPr="00D6777F" w:rsidRDefault="00BB4A54" w:rsidP="008F4B79">
          <w:pPr>
            <w:spacing w:line="240" w:lineRule="auto"/>
            <w:ind w:left="360" w:firstLine="360"/>
            <w:rPr>
              <w:rFonts w:ascii="Arial" w:hAnsi="Arial" w:cs="Arial"/>
              <w:sz w:val="24"/>
              <w:szCs w:val="24"/>
            </w:rPr>
          </w:pPr>
        </w:p>
        <w:p w14:paraId="4AD7B46F" w14:textId="77777777" w:rsidR="008F4B79" w:rsidRPr="00D6777F" w:rsidRDefault="008F4B79" w:rsidP="008F4B79">
          <w:pPr>
            <w:pStyle w:val="ListParagraph"/>
            <w:numPr>
              <w:ilvl w:val="0"/>
              <w:numId w:val="1"/>
            </w:numPr>
            <w:ind w:left="851"/>
            <w:jc w:val="both"/>
            <w:rPr>
              <w:rFonts w:ascii="Arial" w:hAnsi="Arial" w:cs="Arial"/>
              <w:sz w:val="24"/>
              <w:szCs w:val="24"/>
            </w:rPr>
          </w:pPr>
          <w:bookmarkStart w:id="3" w:name="OLE_LINK1"/>
          <w:bookmarkStart w:id="4" w:name="OLE_LINK2"/>
          <w:r w:rsidRPr="00D6777F">
            <w:rPr>
              <w:rFonts w:ascii="Arial" w:hAnsi="Arial" w:cs="Arial"/>
              <w:sz w:val="24"/>
              <w:szCs w:val="24"/>
            </w:rPr>
            <w:t>The (</w:t>
          </w:r>
          <w:r w:rsidRPr="00D6777F">
            <w:rPr>
              <w:rFonts w:ascii="Arial" w:hAnsi="Arial" w:cs="Arial"/>
              <w:i/>
              <w:sz w:val="24"/>
              <w:szCs w:val="24"/>
            </w:rPr>
            <w:t>accruals-based)</w:t>
          </w:r>
          <w:r w:rsidRPr="00D6777F">
            <w:rPr>
              <w:rFonts w:ascii="Arial" w:hAnsi="Arial" w:cs="Arial"/>
              <w:sz w:val="24"/>
              <w:szCs w:val="24"/>
            </w:rPr>
            <w:t xml:space="preserve"> budgeted Profit &amp; Loss Account for the six months ending 30 November is:</w:t>
          </w:r>
        </w:p>
        <w:bookmarkEnd w:id="3"/>
        <w:bookmarkEnd w:id="4"/>
        <w:tbl>
          <w:tblPr>
            <w:tblStyle w:val="TableGrid"/>
            <w:tblW w:w="0" w:type="auto"/>
            <w:tblInd w:w="11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39"/>
            <w:gridCol w:w="2070"/>
            <w:gridCol w:w="3456"/>
            <w:gridCol w:w="60"/>
          </w:tblGrid>
          <w:tr w:rsidR="008F4B79" w:rsidRPr="00D6777F" w14:paraId="20E9B54F" w14:textId="77777777" w:rsidTr="003C676E">
            <w:tc>
              <w:tcPr>
                <w:tcW w:w="2339" w:type="dxa"/>
              </w:tcPr>
              <w:p w14:paraId="5031D79F" w14:textId="77777777" w:rsidR="008F4B79" w:rsidRPr="00D6777F" w:rsidRDefault="008F4B79" w:rsidP="00097CA9">
                <w:pPr>
                  <w:rPr>
                    <w:rFonts w:ascii="Arial" w:hAnsi="Arial" w:cs="Arial"/>
                    <w:sz w:val="24"/>
                    <w:szCs w:val="24"/>
                  </w:rPr>
                </w:pPr>
              </w:p>
            </w:tc>
            <w:tc>
              <w:tcPr>
                <w:tcW w:w="2070" w:type="dxa"/>
              </w:tcPr>
              <w:p w14:paraId="2329CBAD" w14:textId="77777777" w:rsidR="008F4B79" w:rsidRPr="00D6777F" w:rsidRDefault="008F4B79" w:rsidP="00097CA9">
                <w:pPr>
                  <w:jc w:val="right"/>
                  <w:rPr>
                    <w:rFonts w:ascii="Arial" w:hAnsi="Arial" w:cs="Arial"/>
                    <w:b/>
                    <w:sz w:val="24"/>
                    <w:szCs w:val="24"/>
                  </w:rPr>
                </w:pPr>
                <w:r w:rsidRPr="00D6777F">
                  <w:rPr>
                    <w:rFonts w:ascii="Arial" w:hAnsi="Arial" w:cs="Arial"/>
                    <w:b/>
                    <w:sz w:val="24"/>
                    <w:szCs w:val="24"/>
                  </w:rPr>
                  <w:t>£000</w:t>
                </w:r>
              </w:p>
            </w:tc>
            <w:tc>
              <w:tcPr>
                <w:tcW w:w="3516" w:type="dxa"/>
                <w:gridSpan w:val="2"/>
              </w:tcPr>
              <w:p w14:paraId="15776851" w14:textId="77777777" w:rsidR="008F4B79" w:rsidRPr="00D6777F" w:rsidRDefault="008F4B79" w:rsidP="00097CA9">
                <w:pPr>
                  <w:rPr>
                    <w:rFonts w:ascii="Arial" w:hAnsi="Arial" w:cs="Arial"/>
                    <w:b/>
                    <w:sz w:val="24"/>
                    <w:szCs w:val="24"/>
                  </w:rPr>
                </w:pPr>
                <w:r w:rsidRPr="00D6777F">
                  <w:rPr>
                    <w:rFonts w:ascii="Arial" w:hAnsi="Arial" w:cs="Arial"/>
                    <w:b/>
                    <w:sz w:val="24"/>
                    <w:szCs w:val="24"/>
                  </w:rPr>
                  <w:t>Calculation</w:t>
                </w:r>
              </w:p>
            </w:tc>
          </w:tr>
          <w:tr w:rsidR="008F4B79" w:rsidRPr="00D6777F" w14:paraId="3439859E" w14:textId="77777777" w:rsidTr="003C676E">
            <w:trPr>
              <w:trHeight w:val="439"/>
            </w:trPr>
            <w:tc>
              <w:tcPr>
                <w:tcW w:w="2339" w:type="dxa"/>
              </w:tcPr>
              <w:p w14:paraId="40DD4EEC" w14:textId="77777777" w:rsidR="008F4B79" w:rsidRPr="00D6777F" w:rsidRDefault="008F4B79" w:rsidP="00097CA9">
                <w:pPr>
                  <w:rPr>
                    <w:rFonts w:ascii="Arial" w:hAnsi="Arial" w:cs="Arial"/>
                    <w:sz w:val="24"/>
                    <w:szCs w:val="24"/>
                  </w:rPr>
                </w:pPr>
                <w:r w:rsidRPr="00D6777F">
                  <w:rPr>
                    <w:rFonts w:ascii="Arial" w:hAnsi="Arial" w:cs="Arial"/>
                    <w:sz w:val="24"/>
                    <w:szCs w:val="24"/>
                  </w:rPr>
                  <w:t xml:space="preserve">Sales </w:t>
                </w:r>
              </w:p>
            </w:tc>
            <w:tc>
              <w:tcPr>
                <w:tcW w:w="2070" w:type="dxa"/>
              </w:tcPr>
              <w:p w14:paraId="0529888F" w14:textId="54DD72CB" w:rsidR="008F4B79" w:rsidRPr="00D6777F" w:rsidRDefault="00982DA3" w:rsidP="00097CA9">
                <w:pPr>
                  <w:jc w:val="right"/>
                  <w:rPr>
                    <w:rFonts w:ascii="Arial" w:hAnsi="Arial" w:cs="Arial"/>
                    <w:sz w:val="24"/>
                    <w:szCs w:val="24"/>
                  </w:rPr>
                </w:pPr>
                <w:r w:rsidRPr="00D6777F">
                  <w:rPr>
                    <w:rFonts w:ascii="Arial" w:hAnsi="Arial" w:cs="Arial"/>
                    <w:sz w:val="24"/>
                    <w:szCs w:val="24"/>
                  </w:rPr>
                  <w:t xml:space="preserve">1,420 </w:t>
                </w:r>
                <w:r w:rsidR="006C2219" w:rsidRPr="00D6777F">
                  <w:rPr>
                    <w:rFonts w:ascii="Arial" w:hAnsi="Arial" w:cs="Arial"/>
                    <w:sz w:val="24"/>
                    <w:szCs w:val="24"/>
                  </w:rPr>
                  <w:t>=</w:t>
                </w:r>
                <w:r w:rsidR="00B37252">
                  <w:rPr>
                    <w:rFonts w:ascii="Arial" w:hAnsi="Arial" w:cs="Arial"/>
                    <w:sz w:val="24"/>
                    <w:szCs w:val="24"/>
                  </w:rPr>
                  <w:t xml:space="preserve"> </w:t>
                </w:r>
                <w:r w:rsidR="00931E1F" w:rsidRPr="00D6777F">
                  <w:rPr>
                    <w:rFonts w:ascii="Arial" w:hAnsi="Arial" w:cs="Arial"/>
                    <w:sz w:val="24"/>
                    <w:szCs w:val="24"/>
                  </w:rPr>
                  <w:t>260</w:t>
                </w:r>
                <w:r w:rsidR="007C6748">
                  <w:rPr>
                    <w:rFonts w:ascii="Arial" w:hAnsi="Arial" w:cs="Arial"/>
                    <w:sz w:val="24"/>
                    <w:szCs w:val="24"/>
                  </w:rPr>
                  <w:t xml:space="preserve"> </w:t>
                </w:r>
                <w:r w:rsidR="00931E1F" w:rsidRPr="00D6777F">
                  <w:rPr>
                    <w:rFonts w:ascii="Arial" w:hAnsi="Arial" w:cs="Arial"/>
                    <w:sz w:val="24"/>
                    <w:szCs w:val="24"/>
                  </w:rPr>
                  <w:t>+</w:t>
                </w:r>
                <w:r w:rsidR="00304824">
                  <w:rPr>
                    <w:rFonts w:ascii="Arial" w:hAnsi="Arial" w:cs="Arial"/>
                    <w:sz w:val="24"/>
                    <w:szCs w:val="24"/>
                  </w:rPr>
                  <w:t xml:space="preserve"> </w:t>
                </w:r>
                <w:r w:rsidR="00931E1F" w:rsidRPr="00D6777F">
                  <w:rPr>
                    <w:rFonts w:ascii="Arial" w:hAnsi="Arial" w:cs="Arial"/>
                    <w:sz w:val="24"/>
                    <w:szCs w:val="24"/>
                  </w:rPr>
                  <w:t>270</w:t>
                </w:r>
                <w:r w:rsidR="007C6748">
                  <w:rPr>
                    <w:rFonts w:ascii="Arial" w:hAnsi="Arial" w:cs="Arial"/>
                    <w:sz w:val="24"/>
                    <w:szCs w:val="24"/>
                  </w:rPr>
                  <w:t xml:space="preserve"> </w:t>
                </w:r>
                <w:r w:rsidR="00931E1F" w:rsidRPr="00D6777F">
                  <w:rPr>
                    <w:rFonts w:ascii="Arial" w:hAnsi="Arial" w:cs="Arial"/>
                    <w:sz w:val="24"/>
                    <w:szCs w:val="24"/>
                  </w:rPr>
                  <w:t>+</w:t>
                </w:r>
                <w:r w:rsidR="008F4B79" w:rsidRPr="00D6777F">
                  <w:rPr>
                    <w:rFonts w:ascii="Arial" w:hAnsi="Arial" w:cs="Arial"/>
                    <w:sz w:val="24"/>
                    <w:szCs w:val="24"/>
                  </w:rPr>
                  <w:t xml:space="preserve"> </w:t>
                </w:r>
                <w:r w:rsidR="00F77CB8" w:rsidRPr="00D6777F">
                  <w:rPr>
                    <w:rFonts w:ascii="Arial" w:hAnsi="Arial" w:cs="Arial"/>
                    <w:sz w:val="24"/>
                    <w:szCs w:val="24"/>
                  </w:rPr>
                  <w:t>270</w:t>
                </w:r>
                <w:r w:rsidR="007C6748">
                  <w:rPr>
                    <w:rFonts w:ascii="Arial" w:hAnsi="Arial" w:cs="Arial"/>
                    <w:sz w:val="24"/>
                    <w:szCs w:val="24"/>
                  </w:rPr>
                  <w:t xml:space="preserve"> </w:t>
                </w:r>
                <w:r w:rsidR="00F77CB8" w:rsidRPr="00D6777F">
                  <w:rPr>
                    <w:rFonts w:ascii="Arial" w:hAnsi="Arial" w:cs="Arial"/>
                    <w:sz w:val="24"/>
                    <w:szCs w:val="24"/>
                  </w:rPr>
                  <w:t>+</w:t>
                </w:r>
                <w:r w:rsidR="00B37252">
                  <w:rPr>
                    <w:rFonts w:ascii="Arial" w:hAnsi="Arial" w:cs="Arial"/>
                    <w:sz w:val="24"/>
                    <w:szCs w:val="24"/>
                  </w:rPr>
                  <w:t xml:space="preserve"> </w:t>
                </w:r>
                <w:r w:rsidR="00F77CB8" w:rsidRPr="00D6777F">
                  <w:rPr>
                    <w:rFonts w:ascii="Arial" w:hAnsi="Arial" w:cs="Arial"/>
                    <w:sz w:val="24"/>
                    <w:szCs w:val="24"/>
                  </w:rPr>
                  <w:t>220</w:t>
                </w:r>
                <w:r w:rsidR="007C6748">
                  <w:rPr>
                    <w:rFonts w:ascii="Arial" w:hAnsi="Arial" w:cs="Arial"/>
                    <w:sz w:val="24"/>
                    <w:szCs w:val="24"/>
                  </w:rPr>
                  <w:t xml:space="preserve"> </w:t>
                </w:r>
                <w:r w:rsidR="00F77CB8" w:rsidRPr="00D6777F">
                  <w:rPr>
                    <w:rFonts w:ascii="Arial" w:hAnsi="Arial" w:cs="Arial"/>
                    <w:sz w:val="24"/>
                    <w:szCs w:val="24"/>
                  </w:rPr>
                  <w:t>+</w:t>
                </w:r>
                <w:r w:rsidR="00304824">
                  <w:rPr>
                    <w:rFonts w:ascii="Arial" w:hAnsi="Arial" w:cs="Arial"/>
                    <w:sz w:val="24"/>
                    <w:szCs w:val="24"/>
                  </w:rPr>
                  <w:t xml:space="preserve"> </w:t>
                </w:r>
                <w:r w:rsidR="00F77CB8" w:rsidRPr="00D6777F">
                  <w:rPr>
                    <w:rFonts w:ascii="Arial" w:hAnsi="Arial" w:cs="Arial"/>
                    <w:sz w:val="24"/>
                    <w:szCs w:val="24"/>
                  </w:rPr>
                  <w:t>210</w:t>
                </w:r>
                <w:r w:rsidR="007C6748">
                  <w:rPr>
                    <w:rFonts w:ascii="Arial" w:hAnsi="Arial" w:cs="Arial"/>
                    <w:sz w:val="24"/>
                    <w:szCs w:val="24"/>
                  </w:rPr>
                  <w:t xml:space="preserve"> </w:t>
                </w:r>
                <w:r w:rsidR="00F77CB8" w:rsidRPr="00D6777F">
                  <w:rPr>
                    <w:rFonts w:ascii="Arial" w:hAnsi="Arial" w:cs="Arial"/>
                    <w:sz w:val="24"/>
                    <w:szCs w:val="24"/>
                  </w:rPr>
                  <w:t>+</w:t>
                </w:r>
                <w:r w:rsidR="00304824">
                  <w:rPr>
                    <w:rFonts w:ascii="Arial" w:hAnsi="Arial" w:cs="Arial"/>
                    <w:sz w:val="24"/>
                    <w:szCs w:val="24"/>
                  </w:rPr>
                  <w:t xml:space="preserve"> </w:t>
                </w:r>
                <w:r w:rsidR="00F77CB8" w:rsidRPr="00D6777F">
                  <w:rPr>
                    <w:rFonts w:ascii="Arial" w:hAnsi="Arial" w:cs="Arial"/>
                    <w:sz w:val="24"/>
                    <w:szCs w:val="24"/>
                  </w:rPr>
                  <w:t>190</w:t>
                </w:r>
              </w:p>
            </w:tc>
            <w:tc>
              <w:tcPr>
                <w:tcW w:w="3516" w:type="dxa"/>
                <w:gridSpan w:val="2"/>
              </w:tcPr>
              <w:p w14:paraId="25687ABE" w14:textId="77777777" w:rsidR="008F4B79" w:rsidRPr="00D6777F" w:rsidRDefault="008F4B79" w:rsidP="00097CA9">
                <w:pPr>
                  <w:rPr>
                    <w:rFonts w:ascii="Arial" w:hAnsi="Arial" w:cs="Arial"/>
                    <w:sz w:val="24"/>
                    <w:szCs w:val="24"/>
                  </w:rPr>
                </w:pPr>
                <w:r w:rsidRPr="00D6777F">
                  <w:rPr>
                    <w:rFonts w:ascii="Arial" w:hAnsi="Arial" w:cs="Arial"/>
                    <w:sz w:val="24"/>
                    <w:szCs w:val="24"/>
                  </w:rPr>
                  <w:t xml:space="preserve"> </w:t>
                </w:r>
              </w:p>
            </w:tc>
          </w:tr>
          <w:tr w:rsidR="008F4B79" w:rsidRPr="00D6777F" w14:paraId="6ADA0140" w14:textId="77777777" w:rsidTr="003C676E">
            <w:trPr>
              <w:trHeight w:val="414"/>
            </w:trPr>
            <w:tc>
              <w:tcPr>
                <w:tcW w:w="2339" w:type="dxa"/>
              </w:tcPr>
              <w:p w14:paraId="1DC7D9E3" w14:textId="77777777" w:rsidR="008F4B79" w:rsidRPr="00D6777F" w:rsidRDefault="008F4B79" w:rsidP="00097CA9">
                <w:pPr>
                  <w:rPr>
                    <w:rFonts w:ascii="Arial" w:hAnsi="Arial" w:cs="Arial"/>
                    <w:sz w:val="24"/>
                    <w:szCs w:val="24"/>
                  </w:rPr>
                </w:pPr>
                <w:r w:rsidRPr="00D6777F">
                  <w:rPr>
                    <w:rFonts w:ascii="Arial" w:hAnsi="Arial" w:cs="Arial"/>
                    <w:sz w:val="24"/>
                    <w:szCs w:val="24"/>
                  </w:rPr>
                  <w:t>Cost of goods sold</w:t>
                </w:r>
              </w:p>
            </w:tc>
            <w:tc>
              <w:tcPr>
                <w:tcW w:w="2070" w:type="dxa"/>
              </w:tcPr>
              <w:p w14:paraId="16FEAAFD" w14:textId="350EBFCA" w:rsidR="008F4B79" w:rsidRPr="00D6777F" w:rsidRDefault="008F4B79" w:rsidP="00097CA9">
                <w:pPr>
                  <w:jc w:val="right"/>
                  <w:rPr>
                    <w:rFonts w:ascii="Arial" w:hAnsi="Arial" w:cs="Arial"/>
                    <w:sz w:val="24"/>
                    <w:szCs w:val="24"/>
                    <w:u w:val="single"/>
                  </w:rPr>
                </w:pPr>
                <w:r w:rsidRPr="00D6777F">
                  <w:rPr>
                    <w:rFonts w:ascii="Arial" w:hAnsi="Arial" w:cs="Arial"/>
                    <w:sz w:val="24"/>
                    <w:szCs w:val="24"/>
                    <w:u w:val="single"/>
                  </w:rPr>
                  <w:t>(</w:t>
                </w:r>
                <w:r w:rsidR="008C0C6A">
                  <w:rPr>
                    <w:rFonts w:ascii="Arial" w:hAnsi="Arial" w:cs="Arial"/>
                    <w:sz w:val="24"/>
                    <w:szCs w:val="24"/>
                    <w:u w:val="single"/>
                  </w:rPr>
                  <w:t>852</w:t>
                </w:r>
                <w:r w:rsidRPr="00D6777F">
                  <w:rPr>
                    <w:rFonts w:ascii="Arial" w:hAnsi="Arial" w:cs="Arial"/>
                    <w:sz w:val="24"/>
                    <w:szCs w:val="24"/>
                    <w:u w:val="single"/>
                  </w:rPr>
                  <w:t>)</w:t>
                </w:r>
              </w:p>
            </w:tc>
            <w:tc>
              <w:tcPr>
                <w:tcW w:w="3516" w:type="dxa"/>
                <w:gridSpan w:val="2"/>
              </w:tcPr>
              <w:p w14:paraId="42F2775D" w14:textId="41365B2D" w:rsidR="00F622D2" w:rsidRPr="00D6777F" w:rsidRDefault="00F95DA7" w:rsidP="00097CA9">
                <w:pPr>
                  <w:rPr>
                    <w:rFonts w:ascii="Arial" w:hAnsi="Arial" w:cs="Arial"/>
                    <w:sz w:val="24"/>
                    <w:szCs w:val="24"/>
                  </w:rPr>
                </w:pPr>
                <w:r w:rsidRPr="00D6777F">
                  <w:rPr>
                    <w:rFonts w:ascii="Arial" w:hAnsi="Arial" w:cs="Arial"/>
                    <w:sz w:val="24"/>
                    <w:szCs w:val="24"/>
                  </w:rPr>
                  <w:t xml:space="preserve">therefore </w:t>
                </w:r>
                <w:r w:rsidR="00740A93">
                  <w:rPr>
                    <w:rFonts w:ascii="Arial" w:hAnsi="Arial" w:cs="Arial"/>
                    <w:sz w:val="24"/>
                    <w:szCs w:val="24"/>
                  </w:rPr>
                  <w:t>1,420</w:t>
                </w:r>
                <w:r w:rsidR="007C6748">
                  <w:rPr>
                    <w:rFonts w:ascii="Arial" w:hAnsi="Arial" w:cs="Arial"/>
                    <w:sz w:val="24"/>
                    <w:szCs w:val="24"/>
                  </w:rPr>
                  <w:t xml:space="preserve"> </w:t>
                </w:r>
                <w:r w:rsidR="00740A93">
                  <w:rPr>
                    <w:rFonts w:ascii="Arial" w:hAnsi="Arial" w:cs="Arial"/>
                    <w:sz w:val="24"/>
                    <w:szCs w:val="24"/>
                  </w:rPr>
                  <w:t>x</w:t>
                </w:r>
                <w:r w:rsidR="007C6748">
                  <w:rPr>
                    <w:rFonts w:ascii="Arial" w:hAnsi="Arial" w:cs="Arial"/>
                    <w:sz w:val="24"/>
                    <w:szCs w:val="24"/>
                  </w:rPr>
                  <w:t xml:space="preserve"> </w:t>
                </w:r>
                <w:r w:rsidR="008B3A94">
                  <w:rPr>
                    <w:rFonts w:ascii="Arial" w:hAnsi="Arial" w:cs="Arial"/>
                    <w:sz w:val="24"/>
                    <w:szCs w:val="24"/>
                  </w:rPr>
                  <w:t>70%</w:t>
                </w:r>
              </w:p>
            </w:tc>
          </w:tr>
          <w:tr w:rsidR="008F4B79" w:rsidRPr="00D6777F" w14:paraId="3C2F039C" w14:textId="77777777" w:rsidTr="003C676E">
            <w:trPr>
              <w:trHeight w:val="407"/>
            </w:trPr>
            <w:tc>
              <w:tcPr>
                <w:tcW w:w="2339" w:type="dxa"/>
              </w:tcPr>
              <w:p w14:paraId="486EE59E" w14:textId="77777777" w:rsidR="008F4B79" w:rsidRPr="00D6777F" w:rsidRDefault="008F4B79" w:rsidP="00097CA9">
                <w:pPr>
                  <w:rPr>
                    <w:rFonts w:ascii="Arial" w:hAnsi="Arial" w:cs="Arial"/>
                    <w:sz w:val="24"/>
                    <w:szCs w:val="24"/>
                  </w:rPr>
                </w:pPr>
                <w:r w:rsidRPr="00D6777F">
                  <w:rPr>
                    <w:rFonts w:ascii="Arial" w:hAnsi="Arial" w:cs="Arial"/>
                    <w:sz w:val="24"/>
                    <w:szCs w:val="24"/>
                  </w:rPr>
                  <w:t>Gross profit</w:t>
                </w:r>
              </w:p>
            </w:tc>
            <w:tc>
              <w:tcPr>
                <w:tcW w:w="2070" w:type="dxa"/>
              </w:tcPr>
              <w:p w14:paraId="616BB17E" w14:textId="1C484EDB" w:rsidR="008F4B79" w:rsidRPr="00D6777F" w:rsidRDefault="0066528D" w:rsidP="00097CA9">
                <w:pPr>
                  <w:jc w:val="right"/>
                  <w:rPr>
                    <w:rFonts w:ascii="Arial" w:hAnsi="Arial" w:cs="Arial"/>
                    <w:sz w:val="24"/>
                    <w:szCs w:val="24"/>
                  </w:rPr>
                </w:pPr>
                <w:r>
                  <w:rPr>
                    <w:rFonts w:ascii="Arial" w:hAnsi="Arial" w:cs="Arial"/>
                    <w:sz w:val="24"/>
                    <w:szCs w:val="24"/>
                  </w:rPr>
                  <w:t>426</w:t>
                </w:r>
                <w:r w:rsidR="008F4B79" w:rsidRPr="00D6777F">
                  <w:rPr>
                    <w:rFonts w:ascii="Arial" w:hAnsi="Arial" w:cs="Arial"/>
                    <w:sz w:val="24"/>
                    <w:szCs w:val="24"/>
                  </w:rPr>
                  <w:t xml:space="preserve"> </w:t>
                </w:r>
              </w:p>
            </w:tc>
            <w:tc>
              <w:tcPr>
                <w:tcW w:w="3516" w:type="dxa"/>
                <w:gridSpan w:val="2"/>
              </w:tcPr>
              <w:p w14:paraId="7B851978" w14:textId="6C1F09A6" w:rsidR="008F4B79" w:rsidRPr="00D6777F" w:rsidRDefault="003920C1" w:rsidP="00097CA9">
                <w:pPr>
                  <w:rPr>
                    <w:rFonts w:ascii="Arial" w:hAnsi="Arial" w:cs="Arial"/>
                    <w:sz w:val="24"/>
                    <w:szCs w:val="24"/>
                  </w:rPr>
                </w:pPr>
                <w:r w:rsidRPr="00D6777F">
                  <w:rPr>
                    <w:rFonts w:ascii="Arial" w:hAnsi="Arial" w:cs="Arial"/>
                    <w:sz w:val="24"/>
                    <w:szCs w:val="24"/>
                  </w:rPr>
                  <w:t xml:space="preserve">= </w:t>
                </w:r>
                <w:r w:rsidR="00EF2D28" w:rsidRPr="00D6777F">
                  <w:rPr>
                    <w:rFonts w:ascii="Arial" w:hAnsi="Arial" w:cs="Arial"/>
                    <w:sz w:val="24"/>
                    <w:szCs w:val="24"/>
                  </w:rPr>
                  <w:t xml:space="preserve">1,420 </w:t>
                </w:r>
                <w:r w:rsidR="0066528D">
                  <w:rPr>
                    <w:rFonts w:ascii="Arial" w:hAnsi="Arial" w:cs="Arial"/>
                    <w:sz w:val="24"/>
                    <w:szCs w:val="24"/>
                  </w:rPr>
                  <w:t>x</w:t>
                </w:r>
                <w:r w:rsidR="00AF5F48">
                  <w:rPr>
                    <w:rFonts w:ascii="Arial" w:hAnsi="Arial" w:cs="Arial"/>
                    <w:sz w:val="24"/>
                    <w:szCs w:val="24"/>
                  </w:rPr>
                  <w:t xml:space="preserve"> </w:t>
                </w:r>
                <w:r w:rsidR="0066528D">
                  <w:rPr>
                    <w:rFonts w:ascii="Arial" w:hAnsi="Arial" w:cs="Arial"/>
                    <w:sz w:val="24"/>
                    <w:szCs w:val="24"/>
                  </w:rPr>
                  <w:t>30%</w:t>
                </w:r>
                <w:r w:rsidR="008F4B79" w:rsidRPr="00D6777F">
                  <w:rPr>
                    <w:rFonts w:ascii="Arial" w:hAnsi="Arial" w:cs="Arial"/>
                    <w:sz w:val="24"/>
                    <w:szCs w:val="24"/>
                  </w:rPr>
                  <w:t xml:space="preserve">                                       </w:t>
                </w:r>
              </w:p>
            </w:tc>
          </w:tr>
          <w:tr w:rsidR="008F4B79" w:rsidRPr="00D6777F" w14:paraId="46C1183F" w14:textId="77777777" w:rsidTr="003C676E">
            <w:trPr>
              <w:trHeight w:val="413"/>
            </w:trPr>
            <w:tc>
              <w:tcPr>
                <w:tcW w:w="2339" w:type="dxa"/>
              </w:tcPr>
              <w:p w14:paraId="72AA4A9D" w14:textId="77777777" w:rsidR="008F4B79" w:rsidRPr="00D6777F" w:rsidRDefault="008F4B79" w:rsidP="00097CA9">
                <w:pPr>
                  <w:rPr>
                    <w:rFonts w:ascii="Arial" w:hAnsi="Arial" w:cs="Arial"/>
                    <w:sz w:val="24"/>
                    <w:szCs w:val="24"/>
                  </w:rPr>
                </w:pPr>
                <w:r w:rsidRPr="00D6777F">
                  <w:rPr>
                    <w:rFonts w:ascii="Arial" w:hAnsi="Arial" w:cs="Arial"/>
                    <w:sz w:val="24"/>
                    <w:szCs w:val="24"/>
                  </w:rPr>
                  <w:t>Selling expenses</w:t>
                </w:r>
              </w:p>
            </w:tc>
            <w:tc>
              <w:tcPr>
                <w:tcW w:w="2070" w:type="dxa"/>
              </w:tcPr>
              <w:p w14:paraId="09FD6C2A" w14:textId="3DAE439F" w:rsidR="008F4B79" w:rsidRPr="00D6777F" w:rsidRDefault="008F4B79" w:rsidP="00097CA9">
                <w:pPr>
                  <w:jc w:val="right"/>
                  <w:rPr>
                    <w:rFonts w:ascii="Arial" w:hAnsi="Arial" w:cs="Arial"/>
                    <w:sz w:val="24"/>
                    <w:szCs w:val="24"/>
                  </w:rPr>
                </w:pPr>
                <w:r w:rsidRPr="00D6777F">
                  <w:rPr>
                    <w:rFonts w:ascii="Arial" w:hAnsi="Arial" w:cs="Arial"/>
                    <w:sz w:val="24"/>
                    <w:szCs w:val="24"/>
                  </w:rPr>
                  <w:t>(</w:t>
                </w:r>
                <w:r w:rsidR="005439F8" w:rsidRPr="00D6777F">
                  <w:rPr>
                    <w:rFonts w:ascii="Arial" w:hAnsi="Arial" w:cs="Arial"/>
                    <w:sz w:val="24"/>
                    <w:szCs w:val="24"/>
                  </w:rPr>
                  <w:t>41</w:t>
                </w:r>
                <w:r w:rsidRPr="00D6777F">
                  <w:rPr>
                    <w:rFonts w:ascii="Arial" w:hAnsi="Arial" w:cs="Arial"/>
                    <w:sz w:val="24"/>
                    <w:szCs w:val="24"/>
                  </w:rPr>
                  <w:t>)</w:t>
                </w:r>
              </w:p>
            </w:tc>
            <w:tc>
              <w:tcPr>
                <w:tcW w:w="3516" w:type="dxa"/>
                <w:gridSpan w:val="2"/>
              </w:tcPr>
              <w:p w14:paraId="5A2B35F0" w14:textId="5F786AD7" w:rsidR="008F4B79" w:rsidRPr="00D6777F" w:rsidRDefault="008F4B79" w:rsidP="00097CA9">
                <w:pPr>
                  <w:rPr>
                    <w:rFonts w:ascii="Arial" w:hAnsi="Arial" w:cs="Arial"/>
                    <w:sz w:val="24"/>
                    <w:szCs w:val="24"/>
                  </w:rPr>
                </w:pPr>
                <w:r w:rsidRPr="00D6777F">
                  <w:rPr>
                    <w:rFonts w:ascii="Arial" w:hAnsi="Arial" w:cs="Arial"/>
                    <w:sz w:val="24"/>
                    <w:szCs w:val="24"/>
                  </w:rPr>
                  <w:t xml:space="preserve"> </w:t>
                </w:r>
                <w:r w:rsidR="00C24D20" w:rsidRPr="00D6777F">
                  <w:rPr>
                    <w:rFonts w:ascii="Arial" w:hAnsi="Arial" w:cs="Arial"/>
                    <w:sz w:val="24"/>
                    <w:szCs w:val="24"/>
                  </w:rPr>
                  <w:t>8+</w:t>
                </w:r>
                <w:r w:rsidR="00AF5F48">
                  <w:rPr>
                    <w:rFonts w:ascii="Arial" w:hAnsi="Arial" w:cs="Arial"/>
                    <w:sz w:val="24"/>
                    <w:szCs w:val="24"/>
                  </w:rPr>
                  <w:t xml:space="preserve"> </w:t>
                </w:r>
                <w:r w:rsidR="00C24D20" w:rsidRPr="00D6777F">
                  <w:rPr>
                    <w:rFonts w:ascii="Arial" w:hAnsi="Arial" w:cs="Arial"/>
                    <w:sz w:val="24"/>
                    <w:szCs w:val="24"/>
                  </w:rPr>
                  <w:t>8+</w:t>
                </w:r>
                <w:r w:rsidR="00AF5F48">
                  <w:rPr>
                    <w:rFonts w:ascii="Arial" w:hAnsi="Arial" w:cs="Arial"/>
                    <w:sz w:val="24"/>
                    <w:szCs w:val="24"/>
                  </w:rPr>
                  <w:t xml:space="preserve"> </w:t>
                </w:r>
                <w:r w:rsidR="00C24D20" w:rsidRPr="00D6777F">
                  <w:rPr>
                    <w:rFonts w:ascii="Arial" w:hAnsi="Arial" w:cs="Arial"/>
                    <w:sz w:val="24"/>
                    <w:szCs w:val="24"/>
                  </w:rPr>
                  <w:t>7+</w:t>
                </w:r>
                <w:r w:rsidR="00AF5F48">
                  <w:rPr>
                    <w:rFonts w:ascii="Arial" w:hAnsi="Arial" w:cs="Arial"/>
                    <w:sz w:val="24"/>
                    <w:szCs w:val="24"/>
                  </w:rPr>
                  <w:t xml:space="preserve"> </w:t>
                </w:r>
                <w:r w:rsidR="00B20FFE" w:rsidRPr="00D6777F">
                  <w:rPr>
                    <w:rFonts w:ascii="Arial" w:hAnsi="Arial" w:cs="Arial"/>
                    <w:sz w:val="24"/>
                    <w:szCs w:val="24"/>
                  </w:rPr>
                  <w:t>6+</w:t>
                </w:r>
                <w:r w:rsidR="00AF5F48">
                  <w:rPr>
                    <w:rFonts w:ascii="Arial" w:hAnsi="Arial" w:cs="Arial"/>
                    <w:sz w:val="24"/>
                    <w:szCs w:val="24"/>
                  </w:rPr>
                  <w:t xml:space="preserve"> </w:t>
                </w:r>
                <w:r w:rsidR="00B20FFE" w:rsidRPr="00D6777F">
                  <w:rPr>
                    <w:rFonts w:ascii="Arial" w:hAnsi="Arial" w:cs="Arial"/>
                    <w:sz w:val="24"/>
                    <w:szCs w:val="24"/>
                  </w:rPr>
                  <w:t>6+</w:t>
                </w:r>
                <w:r w:rsidR="00AF5F48">
                  <w:rPr>
                    <w:rFonts w:ascii="Arial" w:hAnsi="Arial" w:cs="Arial"/>
                    <w:sz w:val="24"/>
                    <w:szCs w:val="24"/>
                  </w:rPr>
                  <w:t xml:space="preserve"> </w:t>
                </w:r>
                <w:r w:rsidR="00B20FFE" w:rsidRPr="00D6777F">
                  <w:rPr>
                    <w:rFonts w:ascii="Arial" w:hAnsi="Arial" w:cs="Arial"/>
                    <w:sz w:val="24"/>
                    <w:szCs w:val="24"/>
                  </w:rPr>
                  <w:t>6</w:t>
                </w:r>
              </w:p>
            </w:tc>
          </w:tr>
          <w:tr w:rsidR="008F4B79" w:rsidRPr="00D6777F" w14:paraId="24BAAB0B" w14:textId="77777777" w:rsidTr="003C676E">
            <w:trPr>
              <w:trHeight w:val="419"/>
            </w:trPr>
            <w:tc>
              <w:tcPr>
                <w:tcW w:w="2339" w:type="dxa"/>
              </w:tcPr>
              <w:p w14:paraId="78CBFD7A" w14:textId="77777777" w:rsidR="008F4B79" w:rsidRPr="00D6777F" w:rsidRDefault="008F4B79" w:rsidP="00097CA9">
                <w:pPr>
                  <w:rPr>
                    <w:rFonts w:ascii="Arial" w:hAnsi="Arial" w:cs="Arial"/>
                    <w:sz w:val="24"/>
                    <w:szCs w:val="24"/>
                  </w:rPr>
                </w:pPr>
                <w:r w:rsidRPr="00D6777F">
                  <w:rPr>
                    <w:rFonts w:ascii="Arial" w:hAnsi="Arial" w:cs="Arial"/>
                    <w:sz w:val="24"/>
                    <w:szCs w:val="24"/>
                  </w:rPr>
                  <w:t>Admin Expenses</w:t>
                </w:r>
              </w:p>
            </w:tc>
            <w:tc>
              <w:tcPr>
                <w:tcW w:w="2070" w:type="dxa"/>
              </w:tcPr>
              <w:p w14:paraId="44C8344C" w14:textId="3FCD5BC8" w:rsidR="008F4B79" w:rsidRPr="00D6777F" w:rsidRDefault="008F4B79" w:rsidP="00097CA9">
                <w:pPr>
                  <w:jc w:val="right"/>
                  <w:rPr>
                    <w:rFonts w:ascii="Arial" w:hAnsi="Arial" w:cs="Arial"/>
                    <w:sz w:val="24"/>
                    <w:szCs w:val="24"/>
                  </w:rPr>
                </w:pPr>
                <w:r w:rsidRPr="00D6777F">
                  <w:rPr>
                    <w:rFonts w:ascii="Arial" w:hAnsi="Arial" w:cs="Arial"/>
                    <w:sz w:val="24"/>
                    <w:szCs w:val="24"/>
                  </w:rPr>
                  <w:t>(</w:t>
                </w:r>
                <w:r w:rsidR="004A3634" w:rsidRPr="00D6777F">
                  <w:rPr>
                    <w:rFonts w:ascii="Arial" w:hAnsi="Arial" w:cs="Arial"/>
                    <w:sz w:val="24"/>
                    <w:szCs w:val="24"/>
                  </w:rPr>
                  <w:t>144</w:t>
                </w:r>
                <w:r w:rsidRPr="00D6777F">
                  <w:rPr>
                    <w:rFonts w:ascii="Arial" w:hAnsi="Arial" w:cs="Arial"/>
                    <w:sz w:val="24"/>
                    <w:szCs w:val="24"/>
                  </w:rPr>
                  <w:t>)</w:t>
                </w:r>
              </w:p>
            </w:tc>
            <w:tc>
              <w:tcPr>
                <w:tcW w:w="3516" w:type="dxa"/>
                <w:gridSpan w:val="2"/>
              </w:tcPr>
              <w:p w14:paraId="4F8B0E91" w14:textId="77431472" w:rsidR="008F4B79" w:rsidRPr="00D6777F" w:rsidRDefault="008F4B79" w:rsidP="00097CA9">
                <w:pPr>
                  <w:rPr>
                    <w:rFonts w:ascii="Arial" w:hAnsi="Arial" w:cs="Arial"/>
                    <w:sz w:val="24"/>
                    <w:szCs w:val="24"/>
                  </w:rPr>
                </w:pPr>
                <w:r w:rsidRPr="00D6777F">
                  <w:rPr>
                    <w:rFonts w:ascii="Arial" w:hAnsi="Arial" w:cs="Arial"/>
                    <w:sz w:val="24"/>
                    <w:szCs w:val="24"/>
                  </w:rPr>
                  <w:t xml:space="preserve"> </w:t>
                </w:r>
                <w:r w:rsidR="00B42AA3" w:rsidRPr="00D6777F">
                  <w:rPr>
                    <w:rFonts w:ascii="Arial" w:hAnsi="Arial" w:cs="Arial"/>
                    <w:sz w:val="24"/>
                    <w:szCs w:val="24"/>
                  </w:rPr>
                  <w:t>26+</w:t>
                </w:r>
                <w:r w:rsidR="003D59C2">
                  <w:rPr>
                    <w:rFonts w:ascii="Arial" w:hAnsi="Arial" w:cs="Arial"/>
                    <w:sz w:val="24"/>
                    <w:szCs w:val="24"/>
                  </w:rPr>
                  <w:t xml:space="preserve"> </w:t>
                </w:r>
                <w:r w:rsidR="00B42AA3" w:rsidRPr="00D6777F">
                  <w:rPr>
                    <w:rFonts w:ascii="Arial" w:hAnsi="Arial" w:cs="Arial"/>
                    <w:sz w:val="24"/>
                    <w:szCs w:val="24"/>
                  </w:rPr>
                  <w:t>25+</w:t>
                </w:r>
                <w:r w:rsidR="003D59C2">
                  <w:rPr>
                    <w:rFonts w:ascii="Arial" w:hAnsi="Arial" w:cs="Arial"/>
                    <w:sz w:val="24"/>
                    <w:szCs w:val="24"/>
                  </w:rPr>
                  <w:t xml:space="preserve"> </w:t>
                </w:r>
                <w:r w:rsidR="00B42AA3" w:rsidRPr="00D6777F">
                  <w:rPr>
                    <w:rFonts w:ascii="Arial" w:hAnsi="Arial" w:cs="Arial"/>
                    <w:sz w:val="24"/>
                    <w:szCs w:val="24"/>
                  </w:rPr>
                  <w:t>23+</w:t>
                </w:r>
                <w:r w:rsidR="003D59C2">
                  <w:rPr>
                    <w:rFonts w:ascii="Arial" w:hAnsi="Arial" w:cs="Arial"/>
                    <w:sz w:val="24"/>
                    <w:szCs w:val="24"/>
                  </w:rPr>
                  <w:t xml:space="preserve"> </w:t>
                </w:r>
                <w:r w:rsidR="00B42AA3" w:rsidRPr="00D6777F">
                  <w:rPr>
                    <w:rFonts w:ascii="Arial" w:hAnsi="Arial" w:cs="Arial"/>
                    <w:sz w:val="24"/>
                    <w:szCs w:val="24"/>
                  </w:rPr>
                  <w:t>24+</w:t>
                </w:r>
                <w:r w:rsidR="003D59C2">
                  <w:rPr>
                    <w:rFonts w:ascii="Arial" w:hAnsi="Arial" w:cs="Arial"/>
                    <w:sz w:val="24"/>
                    <w:szCs w:val="24"/>
                  </w:rPr>
                  <w:t xml:space="preserve"> </w:t>
                </w:r>
                <w:r w:rsidR="00B42AA3" w:rsidRPr="00D6777F">
                  <w:rPr>
                    <w:rFonts w:ascii="Arial" w:hAnsi="Arial" w:cs="Arial"/>
                    <w:sz w:val="24"/>
                    <w:szCs w:val="24"/>
                  </w:rPr>
                  <w:t>24+</w:t>
                </w:r>
                <w:r w:rsidR="003D59C2">
                  <w:rPr>
                    <w:rFonts w:ascii="Arial" w:hAnsi="Arial" w:cs="Arial"/>
                    <w:sz w:val="24"/>
                    <w:szCs w:val="24"/>
                  </w:rPr>
                  <w:t xml:space="preserve"> </w:t>
                </w:r>
                <w:r w:rsidR="00B42AA3" w:rsidRPr="00D6777F">
                  <w:rPr>
                    <w:rFonts w:ascii="Arial" w:hAnsi="Arial" w:cs="Arial"/>
                    <w:sz w:val="24"/>
                    <w:szCs w:val="24"/>
                  </w:rPr>
                  <w:t>22</w:t>
                </w:r>
              </w:p>
            </w:tc>
          </w:tr>
          <w:tr w:rsidR="008F4B79" w:rsidRPr="00D6777F" w14:paraId="583A840C" w14:textId="77777777" w:rsidTr="003C676E">
            <w:trPr>
              <w:trHeight w:val="424"/>
            </w:trPr>
            <w:tc>
              <w:tcPr>
                <w:tcW w:w="2339" w:type="dxa"/>
              </w:tcPr>
              <w:p w14:paraId="28407AB9" w14:textId="77777777" w:rsidR="008F4B79" w:rsidRPr="00D6777F" w:rsidRDefault="008F4B79" w:rsidP="00097CA9">
                <w:pPr>
                  <w:rPr>
                    <w:rFonts w:ascii="Arial" w:hAnsi="Arial" w:cs="Arial"/>
                    <w:sz w:val="24"/>
                    <w:szCs w:val="24"/>
                  </w:rPr>
                </w:pPr>
                <w:r w:rsidRPr="00D6777F">
                  <w:rPr>
                    <w:rFonts w:ascii="Arial" w:hAnsi="Arial" w:cs="Arial"/>
                    <w:sz w:val="24"/>
                    <w:szCs w:val="24"/>
                  </w:rPr>
                  <w:t>Credit card charges</w:t>
                </w:r>
              </w:p>
            </w:tc>
            <w:tc>
              <w:tcPr>
                <w:tcW w:w="2070" w:type="dxa"/>
              </w:tcPr>
              <w:p w14:paraId="4CB0C7C0" w14:textId="5B0E82A1" w:rsidR="008F4B79" w:rsidRPr="00D6777F" w:rsidRDefault="008F4B79" w:rsidP="00097CA9">
                <w:pPr>
                  <w:jc w:val="right"/>
                  <w:rPr>
                    <w:rFonts w:ascii="Arial" w:hAnsi="Arial" w:cs="Arial"/>
                    <w:sz w:val="24"/>
                    <w:szCs w:val="24"/>
                    <w:u w:val="single"/>
                  </w:rPr>
                </w:pPr>
                <w:r w:rsidRPr="00D6777F">
                  <w:rPr>
                    <w:rFonts w:ascii="Arial" w:hAnsi="Arial" w:cs="Arial"/>
                    <w:sz w:val="24"/>
                    <w:szCs w:val="24"/>
                    <w:u w:val="single"/>
                  </w:rPr>
                  <w:t xml:space="preserve"> (</w:t>
                </w:r>
                <w:r w:rsidR="006B0CC9" w:rsidRPr="00D6777F">
                  <w:rPr>
                    <w:rFonts w:ascii="Arial" w:hAnsi="Arial" w:cs="Arial"/>
                    <w:sz w:val="24"/>
                    <w:szCs w:val="24"/>
                    <w:u w:val="single"/>
                  </w:rPr>
                  <w:t>2</w:t>
                </w:r>
                <w:r w:rsidR="00D17A0B" w:rsidRPr="00D6777F">
                  <w:rPr>
                    <w:rFonts w:ascii="Arial" w:hAnsi="Arial" w:cs="Arial"/>
                    <w:sz w:val="24"/>
                    <w:szCs w:val="24"/>
                    <w:u w:val="single"/>
                  </w:rPr>
                  <w:t>6</w:t>
                </w:r>
                <w:r w:rsidRPr="00D6777F">
                  <w:rPr>
                    <w:rFonts w:ascii="Arial" w:hAnsi="Arial" w:cs="Arial"/>
                    <w:sz w:val="24"/>
                    <w:szCs w:val="24"/>
                    <w:u w:val="single"/>
                  </w:rPr>
                  <w:t>)</w:t>
                </w:r>
              </w:p>
            </w:tc>
            <w:tc>
              <w:tcPr>
                <w:tcW w:w="3516" w:type="dxa"/>
                <w:gridSpan w:val="2"/>
              </w:tcPr>
              <w:p w14:paraId="34EBE199" w14:textId="3B8CC48C" w:rsidR="008F4B79" w:rsidRPr="00D6777F" w:rsidRDefault="008F4B79" w:rsidP="00097CA9">
                <w:pPr>
                  <w:rPr>
                    <w:rFonts w:ascii="Arial" w:hAnsi="Arial" w:cs="Arial"/>
                    <w:sz w:val="24"/>
                    <w:szCs w:val="24"/>
                  </w:rPr>
                </w:pPr>
                <w:r w:rsidRPr="00D6777F">
                  <w:rPr>
                    <w:rFonts w:ascii="Arial" w:hAnsi="Arial" w:cs="Arial"/>
                    <w:sz w:val="24"/>
                    <w:szCs w:val="24"/>
                  </w:rPr>
                  <w:t xml:space="preserve">  </w:t>
                </w:r>
                <w:r w:rsidR="00A86873" w:rsidRPr="00D6777F">
                  <w:rPr>
                    <w:rFonts w:ascii="Arial" w:hAnsi="Arial" w:cs="Arial"/>
                    <w:sz w:val="24"/>
                    <w:szCs w:val="24"/>
                  </w:rPr>
                  <w:t>1</w:t>
                </w:r>
                <w:r w:rsidR="005B5CAE">
                  <w:rPr>
                    <w:rFonts w:ascii="Arial" w:hAnsi="Arial" w:cs="Arial"/>
                    <w:sz w:val="24"/>
                    <w:szCs w:val="24"/>
                  </w:rPr>
                  <w:t>,</w:t>
                </w:r>
                <w:r w:rsidR="00A86873" w:rsidRPr="00D6777F">
                  <w:rPr>
                    <w:rFonts w:ascii="Arial" w:hAnsi="Arial" w:cs="Arial"/>
                    <w:sz w:val="24"/>
                    <w:szCs w:val="24"/>
                  </w:rPr>
                  <w:t>420</w:t>
                </w:r>
                <w:r w:rsidR="007B3F04" w:rsidRPr="00D6777F">
                  <w:rPr>
                    <w:rFonts w:ascii="Arial" w:hAnsi="Arial" w:cs="Arial"/>
                    <w:sz w:val="24"/>
                    <w:szCs w:val="24"/>
                  </w:rPr>
                  <w:t xml:space="preserve"> x 60% x</w:t>
                </w:r>
                <w:r w:rsidRPr="00D6777F">
                  <w:rPr>
                    <w:rFonts w:ascii="Arial" w:hAnsi="Arial" w:cs="Arial"/>
                    <w:sz w:val="24"/>
                    <w:szCs w:val="24"/>
                  </w:rPr>
                  <w:t xml:space="preserve"> </w:t>
                </w:r>
                <w:r w:rsidR="003C676E" w:rsidRPr="00D6777F">
                  <w:rPr>
                    <w:rFonts w:ascii="Arial" w:hAnsi="Arial" w:cs="Arial"/>
                    <w:sz w:val="24"/>
                    <w:szCs w:val="24"/>
                  </w:rPr>
                  <w:t>3%</w:t>
                </w:r>
                <w:r w:rsidRPr="00D6777F">
                  <w:rPr>
                    <w:rFonts w:ascii="Arial" w:hAnsi="Arial" w:cs="Arial"/>
                    <w:sz w:val="24"/>
                    <w:szCs w:val="24"/>
                  </w:rPr>
                  <w:t xml:space="preserve">                                      </w:t>
                </w:r>
              </w:p>
            </w:tc>
          </w:tr>
          <w:tr w:rsidR="008F4B79" w:rsidRPr="00D6777F" w14:paraId="75BDAA06" w14:textId="77777777" w:rsidTr="003C676E">
            <w:trPr>
              <w:trHeight w:val="417"/>
            </w:trPr>
            <w:tc>
              <w:tcPr>
                <w:tcW w:w="2339" w:type="dxa"/>
              </w:tcPr>
              <w:p w14:paraId="57E8958D" w14:textId="77777777" w:rsidR="008F4B79" w:rsidRPr="00D6777F" w:rsidRDefault="008F4B79" w:rsidP="00097CA9">
                <w:pPr>
                  <w:rPr>
                    <w:rFonts w:ascii="Arial" w:hAnsi="Arial" w:cs="Arial"/>
                    <w:sz w:val="24"/>
                    <w:szCs w:val="24"/>
                  </w:rPr>
                </w:pPr>
                <w:r w:rsidRPr="00D6777F">
                  <w:rPr>
                    <w:rFonts w:ascii="Arial" w:hAnsi="Arial" w:cs="Arial"/>
                    <w:sz w:val="24"/>
                    <w:szCs w:val="24"/>
                  </w:rPr>
                  <w:t>Operating profit</w:t>
                </w:r>
              </w:p>
            </w:tc>
            <w:tc>
              <w:tcPr>
                <w:tcW w:w="2070" w:type="dxa"/>
              </w:tcPr>
              <w:p w14:paraId="10BE3038" w14:textId="404E5295" w:rsidR="008F4B79" w:rsidRPr="00D6777F" w:rsidRDefault="00D17A0B" w:rsidP="00097CA9">
                <w:pPr>
                  <w:jc w:val="right"/>
                  <w:rPr>
                    <w:rFonts w:ascii="Arial" w:hAnsi="Arial" w:cs="Arial"/>
                    <w:sz w:val="24"/>
                    <w:szCs w:val="24"/>
                  </w:rPr>
                </w:pPr>
                <w:r w:rsidRPr="00D6777F">
                  <w:rPr>
                    <w:rFonts w:ascii="Arial" w:hAnsi="Arial" w:cs="Arial"/>
                    <w:sz w:val="24"/>
                    <w:szCs w:val="24"/>
                  </w:rPr>
                  <w:t>2</w:t>
                </w:r>
                <w:r w:rsidR="00060D90">
                  <w:rPr>
                    <w:rFonts w:ascii="Arial" w:hAnsi="Arial" w:cs="Arial"/>
                    <w:sz w:val="24"/>
                    <w:szCs w:val="24"/>
                  </w:rPr>
                  <w:t>15</w:t>
                </w:r>
              </w:p>
            </w:tc>
            <w:tc>
              <w:tcPr>
                <w:tcW w:w="3516" w:type="dxa"/>
                <w:gridSpan w:val="2"/>
              </w:tcPr>
              <w:p w14:paraId="6B4CA0B2" w14:textId="77777777" w:rsidR="008F4B79" w:rsidRPr="00D6777F" w:rsidRDefault="008F4B79" w:rsidP="00097CA9">
                <w:pPr>
                  <w:rPr>
                    <w:rFonts w:ascii="Arial" w:hAnsi="Arial" w:cs="Arial"/>
                    <w:sz w:val="24"/>
                    <w:szCs w:val="24"/>
                  </w:rPr>
                </w:pPr>
              </w:p>
            </w:tc>
          </w:tr>
          <w:tr w:rsidR="008F4B79" w:rsidRPr="00D6777F" w14:paraId="632DB9A7" w14:textId="77777777" w:rsidTr="003C676E">
            <w:trPr>
              <w:gridAfter w:val="1"/>
              <w:wAfter w:w="60" w:type="dxa"/>
              <w:trHeight w:val="409"/>
            </w:trPr>
            <w:tc>
              <w:tcPr>
                <w:tcW w:w="2339" w:type="dxa"/>
              </w:tcPr>
              <w:p w14:paraId="08308E9C" w14:textId="77777777" w:rsidR="008F4B79" w:rsidRPr="00D6777F" w:rsidRDefault="008F4B79" w:rsidP="00097CA9">
                <w:pPr>
                  <w:rPr>
                    <w:rFonts w:ascii="Arial" w:hAnsi="Arial" w:cs="Arial"/>
                    <w:sz w:val="24"/>
                    <w:szCs w:val="24"/>
                  </w:rPr>
                </w:pPr>
                <w:r w:rsidRPr="00D6777F">
                  <w:rPr>
                    <w:rFonts w:ascii="Arial" w:hAnsi="Arial" w:cs="Arial"/>
                    <w:sz w:val="24"/>
                    <w:szCs w:val="24"/>
                  </w:rPr>
                  <w:t>Interest payable</w:t>
                </w:r>
              </w:p>
            </w:tc>
            <w:tc>
              <w:tcPr>
                <w:tcW w:w="2070" w:type="dxa"/>
              </w:tcPr>
              <w:p w14:paraId="49DBB5D6" w14:textId="458C4F77" w:rsidR="008F4B79" w:rsidRPr="00D6777F" w:rsidRDefault="008F4B79" w:rsidP="00097CA9">
                <w:pPr>
                  <w:jc w:val="right"/>
                  <w:rPr>
                    <w:rFonts w:ascii="Arial" w:hAnsi="Arial" w:cs="Arial"/>
                    <w:sz w:val="24"/>
                    <w:szCs w:val="24"/>
                    <w:u w:val="single"/>
                  </w:rPr>
                </w:pPr>
                <w:r w:rsidRPr="00D6777F">
                  <w:rPr>
                    <w:rFonts w:ascii="Arial" w:hAnsi="Arial" w:cs="Arial"/>
                    <w:sz w:val="24"/>
                    <w:szCs w:val="24"/>
                    <w:u w:val="single"/>
                  </w:rPr>
                  <w:t xml:space="preserve">   (</w:t>
                </w:r>
                <w:r w:rsidR="00FC1CE6" w:rsidRPr="00D6777F">
                  <w:rPr>
                    <w:rFonts w:ascii="Arial" w:hAnsi="Arial" w:cs="Arial"/>
                    <w:sz w:val="24"/>
                    <w:szCs w:val="24"/>
                    <w:u w:val="single"/>
                  </w:rPr>
                  <w:t>8</w:t>
                </w:r>
                <w:r w:rsidRPr="00D6777F">
                  <w:rPr>
                    <w:rFonts w:ascii="Arial" w:hAnsi="Arial" w:cs="Arial"/>
                    <w:sz w:val="24"/>
                    <w:szCs w:val="24"/>
                    <w:u w:val="single"/>
                  </w:rPr>
                  <w:t>)</w:t>
                </w:r>
                <w:r w:rsidR="005D1755">
                  <w:rPr>
                    <w:rFonts w:ascii="Arial" w:hAnsi="Arial" w:cs="Arial"/>
                    <w:sz w:val="24"/>
                    <w:szCs w:val="24"/>
                    <w:u w:val="single"/>
                  </w:rPr>
                  <w:t xml:space="preserve"> </w:t>
                </w:r>
                <w:r w:rsidR="00227AC4">
                  <w:rPr>
                    <w:rFonts w:ascii="Arial" w:hAnsi="Arial" w:cs="Arial"/>
                    <w:sz w:val="24"/>
                    <w:szCs w:val="24"/>
                    <w:u w:val="single"/>
                  </w:rPr>
                  <w:t xml:space="preserve">   </w:t>
                </w:r>
              </w:p>
            </w:tc>
            <w:tc>
              <w:tcPr>
                <w:tcW w:w="3456" w:type="dxa"/>
              </w:tcPr>
              <w:p w14:paraId="0CDBB14E" w14:textId="5A28CECE" w:rsidR="008F4B79" w:rsidRPr="00D6777F" w:rsidRDefault="008F4B79" w:rsidP="00097CA9">
                <w:pPr>
                  <w:rPr>
                    <w:rFonts w:ascii="Arial" w:hAnsi="Arial" w:cs="Arial"/>
                    <w:sz w:val="24"/>
                    <w:szCs w:val="24"/>
                  </w:rPr>
                </w:pPr>
                <w:r w:rsidRPr="00D6777F">
                  <w:rPr>
                    <w:rFonts w:ascii="Arial" w:hAnsi="Arial" w:cs="Arial"/>
                    <w:sz w:val="24"/>
                    <w:szCs w:val="24"/>
                  </w:rPr>
                  <w:t xml:space="preserve"> </w:t>
                </w:r>
                <w:r w:rsidR="00227AC4">
                  <w:rPr>
                    <w:rFonts w:ascii="Arial" w:hAnsi="Arial" w:cs="Arial"/>
                    <w:sz w:val="24"/>
                    <w:szCs w:val="24"/>
                  </w:rPr>
                  <w:t>6</w:t>
                </w:r>
                <w:r w:rsidR="007C6748">
                  <w:rPr>
                    <w:rFonts w:ascii="Arial" w:hAnsi="Arial" w:cs="Arial"/>
                    <w:sz w:val="24"/>
                    <w:szCs w:val="24"/>
                  </w:rPr>
                  <w:t xml:space="preserve"> </w:t>
                </w:r>
                <w:r w:rsidR="00227AC4">
                  <w:rPr>
                    <w:rFonts w:ascii="Arial" w:hAnsi="Arial" w:cs="Arial"/>
                    <w:sz w:val="24"/>
                    <w:szCs w:val="24"/>
                  </w:rPr>
                  <w:t>x</w:t>
                </w:r>
                <w:r w:rsidR="003D59C2">
                  <w:rPr>
                    <w:rFonts w:ascii="Arial" w:hAnsi="Arial" w:cs="Arial"/>
                    <w:sz w:val="24"/>
                    <w:szCs w:val="24"/>
                  </w:rPr>
                  <w:t xml:space="preserve"> </w:t>
                </w:r>
                <w:r w:rsidR="00227AC4">
                  <w:rPr>
                    <w:rFonts w:ascii="Arial" w:hAnsi="Arial" w:cs="Arial"/>
                    <w:sz w:val="24"/>
                    <w:szCs w:val="24"/>
                  </w:rPr>
                  <w:t>7,000</w:t>
                </w:r>
                <w:r w:rsidR="007C6748">
                  <w:rPr>
                    <w:rFonts w:ascii="Arial" w:hAnsi="Arial" w:cs="Arial"/>
                    <w:sz w:val="24"/>
                    <w:szCs w:val="24"/>
                  </w:rPr>
                  <w:t xml:space="preserve"> </w:t>
                </w:r>
                <w:r w:rsidR="004639A5">
                  <w:rPr>
                    <w:rFonts w:ascii="Arial" w:hAnsi="Arial" w:cs="Arial"/>
                    <w:sz w:val="24"/>
                    <w:szCs w:val="24"/>
                  </w:rPr>
                  <w:t>x</w:t>
                </w:r>
                <w:r w:rsidR="003D59C2">
                  <w:rPr>
                    <w:rFonts w:ascii="Arial" w:hAnsi="Arial" w:cs="Arial"/>
                    <w:sz w:val="24"/>
                    <w:szCs w:val="24"/>
                  </w:rPr>
                  <w:t xml:space="preserve"> </w:t>
                </w:r>
                <w:r w:rsidR="004639A5">
                  <w:rPr>
                    <w:rFonts w:ascii="Arial" w:hAnsi="Arial" w:cs="Arial"/>
                    <w:sz w:val="24"/>
                    <w:szCs w:val="24"/>
                  </w:rPr>
                  <w:t>20</w:t>
                </w:r>
                <w:r w:rsidR="00743853">
                  <w:rPr>
                    <w:rFonts w:ascii="Arial" w:hAnsi="Arial" w:cs="Arial"/>
                    <w:sz w:val="24"/>
                    <w:szCs w:val="24"/>
                  </w:rPr>
                  <w:t>% (</w:t>
                </w:r>
                <w:r w:rsidRPr="00D6777F">
                  <w:rPr>
                    <w:rFonts w:ascii="Arial" w:hAnsi="Arial" w:cs="Arial"/>
                    <w:sz w:val="24"/>
                    <w:szCs w:val="24"/>
                  </w:rPr>
                  <w:t>Note 5)</w:t>
                </w:r>
              </w:p>
            </w:tc>
          </w:tr>
          <w:tr w:rsidR="008F4B79" w:rsidRPr="00D6777F" w14:paraId="0AEB7DED" w14:textId="77777777" w:rsidTr="003C676E">
            <w:trPr>
              <w:trHeight w:val="387"/>
            </w:trPr>
            <w:tc>
              <w:tcPr>
                <w:tcW w:w="2339" w:type="dxa"/>
              </w:tcPr>
              <w:p w14:paraId="6C381DF9" w14:textId="77777777" w:rsidR="008F4B79" w:rsidRPr="00D6777F" w:rsidRDefault="008F4B79" w:rsidP="00097CA9">
                <w:pPr>
                  <w:rPr>
                    <w:rFonts w:ascii="Arial" w:hAnsi="Arial" w:cs="Arial"/>
                    <w:sz w:val="24"/>
                    <w:szCs w:val="24"/>
                  </w:rPr>
                </w:pPr>
                <w:r w:rsidRPr="00D6777F">
                  <w:rPr>
                    <w:rFonts w:ascii="Arial" w:hAnsi="Arial" w:cs="Arial"/>
                    <w:sz w:val="24"/>
                    <w:szCs w:val="24"/>
                  </w:rPr>
                  <w:t>Profit for the period</w:t>
                </w:r>
              </w:p>
            </w:tc>
            <w:tc>
              <w:tcPr>
                <w:tcW w:w="2070" w:type="dxa"/>
              </w:tcPr>
              <w:p w14:paraId="3FE2BF49" w14:textId="6AC0E61E" w:rsidR="008F4B79" w:rsidRPr="00D6777F" w:rsidRDefault="00232AB5" w:rsidP="00097CA9">
                <w:pPr>
                  <w:jc w:val="right"/>
                  <w:rPr>
                    <w:rFonts w:ascii="Arial" w:hAnsi="Arial" w:cs="Arial"/>
                    <w:sz w:val="24"/>
                    <w:szCs w:val="24"/>
                    <w:u w:val="single"/>
                  </w:rPr>
                </w:pPr>
                <w:r>
                  <w:rPr>
                    <w:rFonts w:ascii="Arial" w:hAnsi="Arial" w:cs="Arial"/>
                    <w:sz w:val="24"/>
                    <w:szCs w:val="24"/>
                    <w:u w:val="single"/>
                  </w:rPr>
                  <w:t>207</w:t>
                </w:r>
                <w:r w:rsidR="008F4B79" w:rsidRPr="00D6777F">
                  <w:rPr>
                    <w:rFonts w:ascii="Arial" w:hAnsi="Arial" w:cs="Arial"/>
                    <w:sz w:val="24"/>
                    <w:szCs w:val="24"/>
                    <w:u w:val="single"/>
                  </w:rPr>
                  <w:t xml:space="preserve"> </w:t>
                </w:r>
              </w:p>
            </w:tc>
            <w:tc>
              <w:tcPr>
                <w:tcW w:w="3516" w:type="dxa"/>
                <w:gridSpan w:val="2"/>
              </w:tcPr>
              <w:p w14:paraId="78D127A9" w14:textId="77777777" w:rsidR="008F4B79" w:rsidRPr="00D6777F" w:rsidRDefault="008F4B79" w:rsidP="00097CA9">
                <w:pPr>
                  <w:rPr>
                    <w:rFonts w:ascii="Arial" w:hAnsi="Arial" w:cs="Arial"/>
                    <w:sz w:val="24"/>
                    <w:szCs w:val="24"/>
                    <w:u w:val="single"/>
                  </w:rPr>
                </w:pPr>
              </w:p>
            </w:tc>
          </w:tr>
        </w:tbl>
        <w:p w14:paraId="7820AD2A" w14:textId="77777777" w:rsidR="00480872" w:rsidRPr="00D6777F" w:rsidRDefault="00480872" w:rsidP="00F603AC">
          <w:pPr>
            <w:rPr>
              <w:sz w:val="24"/>
              <w:szCs w:val="24"/>
            </w:rPr>
          </w:pPr>
        </w:p>
        <w:p w14:paraId="490D176C" w14:textId="77777777" w:rsidR="00F603AC" w:rsidRPr="00D6777F" w:rsidRDefault="00F603AC" w:rsidP="00F603AC">
          <w:pPr>
            <w:rPr>
              <w:sz w:val="24"/>
              <w:szCs w:val="24"/>
            </w:rPr>
          </w:pPr>
        </w:p>
        <w:p w14:paraId="18A01614" w14:textId="77777777" w:rsidR="00480872" w:rsidRPr="005E1C49" w:rsidRDefault="00480872" w:rsidP="00F603AC">
          <w:pPr>
            <w:rPr>
              <w:sz w:val="24"/>
              <w:szCs w:val="24"/>
            </w:rPr>
          </w:pPr>
        </w:p>
        <w:p w14:paraId="3865513D" w14:textId="1DF7D10A" w:rsidR="00C77762" w:rsidRPr="005E1C49" w:rsidRDefault="008D0ECF" w:rsidP="005A6A44">
          <w:pPr>
            <w:pStyle w:val="Heading2"/>
            <w:rPr>
              <w:bCs/>
              <w:sz w:val="24"/>
              <w:szCs w:val="24"/>
            </w:rPr>
          </w:pPr>
          <w:bookmarkStart w:id="5" w:name="_Toc163644658"/>
          <w:r w:rsidRPr="005E1C49">
            <w:rPr>
              <w:sz w:val="24"/>
              <w:szCs w:val="24"/>
            </w:rPr>
            <w:t>2</w:t>
          </w:r>
          <w:r w:rsidR="007565BC" w:rsidRPr="005E1C49">
            <w:rPr>
              <w:sz w:val="24"/>
              <w:szCs w:val="24"/>
            </w:rPr>
            <w:t>.</w:t>
          </w:r>
          <w:r w:rsidR="00C77762" w:rsidRPr="005E1C49">
            <w:rPr>
              <w:sz w:val="24"/>
              <w:szCs w:val="24"/>
            </w:rPr>
            <w:t xml:space="preserve"> </w:t>
          </w:r>
          <w:r w:rsidR="0080658E" w:rsidRPr="005E1C49">
            <w:rPr>
              <w:sz w:val="24"/>
              <w:szCs w:val="24"/>
            </w:rPr>
            <w:t>Edwards Limited Budget Analysis</w:t>
          </w:r>
          <w:bookmarkEnd w:id="5"/>
        </w:p>
        <w:p w14:paraId="507BAD72" w14:textId="21EA62E9" w:rsidR="00480872" w:rsidRPr="005E1C49" w:rsidRDefault="00480872" w:rsidP="00F26B50">
          <w:pPr>
            <w:rPr>
              <w:sz w:val="24"/>
              <w:szCs w:val="24"/>
            </w:rPr>
          </w:pPr>
        </w:p>
        <w:p w14:paraId="10900E10" w14:textId="74194710" w:rsidR="00D54F89" w:rsidRPr="005E1C49" w:rsidRDefault="00C45C0F" w:rsidP="00C55544">
          <w:pPr>
            <w:jc w:val="both"/>
            <w:rPr>
              <w:sz w:val="24"/>
              <w:szCs w:val="24"/>
            </w:rPr>
          </w:pPr>
          <w:r w:rsidRPr="005E1C49">
            <w:rPr>
              <w:sz w:val="24"/>
              <w:szCs w:val="24"/>
            </w:rPr>
            <w:t xml:space="preserve">Based on the financial analysis, several notable difficulties </w:t>
          </w:r>
          <w:r w:rsidR="00340E87" w:rsidRPr="005E1C49">
            <w:rPr>
              <w:sz w:val="24"/>
              <w:szCs w:val="24"/>
            </w:rPr>
            <w:t>will</w:t>
          </w:r>
          <w:r w:rsidRPr="005E1C49">
            <w:rPr>
              <w:sz w:val="24"/>
              <w:szCs w:val="24"/>
            </w:rPr>
            <w:t xml:space="preserve"> arise for Edwards Camping Gear Chain </w:t>
          </w:r>
          <w:r w:rsidR="000320FA" w:rsidRPr="005E1C49">
            <w:rPr>
              <w:sz w:val="24"/>
              <w:szCs w:val="24"/>
            </w:rPr>
            <w:t>within the next six months.</w:t>
          </w:r>
        </w:p>
        <w:p w14:paraId="3DF1081C" w14:textId="7882888C" w:rsidR="003D0CAA" w:rsidRPr="005E1C49" w:rsidRDefault="003D0CAA" w:rsidP="00C55544">
          <w:pPr>
            <w:jc w:val="both"/>
            <w:rPr>
              <w:sz w:val="24"/>
              <w:szCs w:val="24"/>
            </w:rPr>
          </w:pPr>
          <w:r w:rsidRPr="005E1C49">
            <w:rPr>
              <w:b/>
              <w:bCs/>
              <w:sz w:val="24"/>
              <w:szCs w:val="24"/>
            </w:rPr>
            <w:t>Cash Flow Constraints:</w:t>
          </w:r>
          <w:r w:rsidRPr="005E1C49">
            <w:rPr>
              <w:sz w:val="24"/>
              <w:szCs w:val="24"/>
            </w:rPr>
            <w:t xml:space="preserve"> </w:t>
          </w:r>
          <w:r w:rsidR="009109D4" w:rsidRPr="005E1C49">
            <w:rPr>
              <w:sz w:val="24"/>
              <w:szCs w:val="24"/>
            </w:rPr>
            <w:t xml:space="preserve">According to the cash budget analysis, the company may face some cash flow shortages in the upcoming months, with November presenting the highest risk of a negative closing balance. This shortfall could </w:t>
          </w:r>
          <w:r w:rsidR="001F06B5" w:rsidRPr="005E1C49">
            <w:rPr>
              <w:sz w:val="24"/>
              <w:szCs w:val="24"/>
            </w:rPr>
            <w:t>significantly challenge</w:t>
          </w:r>
          <w:r w:rsidR="009109D4" w:rsidRPr="005E1C49">
            <w:rPr>
              <w:sz w:val="24"/>
              <w:szCs w:val="24"/>
            </w:rPr>
            <w:t xml:space="preserve"> the company's financial stability and ability to meet its financial obligations, including eliminating a £25,000 overdraft by the end of November </w:t>
          </w:r>
          <w:r w:rsidRPr="005E1C49">
            <w:rPr>
              <w:sz w:val="24"/>
              <w:szCs w:val="24"/>
            </w:rPr>
            <w:t>(Brigham &amp; Ehrhardt, 2016).</w:t>
          </w:r>
        </w:p>
        <w:p w14:paraId="032B5FEA" w14:textId="41FF9A0B" w:rsidR="003D0CAA" w:rsidRPr="005E1C49" w:rsidRDefault="003D0CAA" w:rsidP="00C55544">
          <w:pPr>
            <w:jc w:val="both"/>
            <w:rPr>
              <w:sz w:val="24"/>
              <w:szCs w:val="24"/>
            </w:rPr>
          </w:pPr>
          <w:r w:rsidRPr="005E1C49">
            <w:rPr>
              <w:b/>
              <w:bCs/>
              <w:sz w:val="24"/>
              <w:szCs w:val="24"/>
            </w:rPr>
            <w:t>Declining Profitability:</w:t>
          </w:r>
          <w:r w:rsidRPr="005E1C49">
            <w:rPr>
              <w:sz w:val="24"/>
              <w:szCs w:val="24"/>
            </w:rPr>
            <w:t xml:space="preserve"> </w:t>
          </w:r>
          <w:r w:rsidR="00767FF6" w:rsidRPr="005E1C49">
            <w:rPr>
              <w:sz w:val="24"/>
              <w:szCs w:val="24"/>
            </w:rPr>
            <w:t xml:space="preserve">The profit and loss account that has been budgeted indicates a worrisome trend of decreasing profitability </w:t>
          </w:r>
          <w:r w:rsidR="001F06B5" w:rsidRPr="005E1C49">
            <w:rPr>
              <w:sz w:val="24"/>
              <w:szCs w:val="24"/>
            </w:rPr>
            <w:t>over</w:t>
          </w:r>
          <w:r w:rsidR="00767FF6" w:rsidRPr="005E1C49">
            <w:rPr>
              <w:sz w:val="24"/>
              <w:szCs w:val="24"/>
            </w:rPr>
            <w:t xml:space="preserve"> six months. </w:t>
          </w:r>
          <w:r w:rsidR="009109D4" w:rsidRPr="005E1C49">
            <w:rPr>
              <w:sz w:val="24"/>
              <w:szCs w:val="24"/>
            </w:rPr>
            <w:t>Losses are projected to</w:t>
          </w:r>
          <w:r w:rsidR="00767FF6" w:rsidRPr="005E1C49">
            <w:rPr>
              <w:sz w:val="24"/>
              <w:szCs w:val="24"/>
            </w:rPr>
            <w:t xml:space="preserve"> occur in the latter months as well. This trend could be attributed to </w:t>
          </w:r>
          <w:r w:rsidR="001F06B5" w:rsidRPr="005E1C49">
            <w:rPr>
              <w:sz w:val="24"/>
              <w:szCs w:val="24"/>
            </w:rPr>
            <w:t>various</w:t>
          </w:r>
          <w:r w:rsidR="00767FF6" w:rsidRPr="005E1C49">
            <w:rPr>
              <w:sz w:val="24"/>
              <w:szCs w:val="24"/>
            </w:rPr>
            <w:t xml:space="preserve"> factors, such as a drop in sales, </w:t>
          </w:r>
          <w:r w:rsidR="001F06B5" w:rsidRPr="005E1C49">
            <w:rPr>
              <w:sz w:val="24"/>
              <w:szCs w:val="24"/>
            </w:rPr>
            <w:t>increased</w:t>
          </w:r>
          <w:r w:rsidR="00767FF6" w:rsidRPr="005E1C49">
            <w:rPr>
              <w:sz w:val="24"/>
              <w:szCs w:val="24"/>
            </w:rPr>
            <w:t xml:space="preserve"> expenses, or inefficiencies in cost management practices. </w:t>
          </w:r>
          <w:r w:rsidR="001F06B5" w:rsidRPr="005E1C49">
            <w:rPr>
              <w:sz w:val="24"/>
              <w:szCs w:val="24"/>
            </w:rPr>
            <w:t xml:space="preserve">Identifying and addressing the root cause of this trend is crucial </w:t>
          </w:r>
          <w:r w:rsidR="00767FF6" w:rsidRPr="005E1C49">
            <w:rPr>
              <w:sz w:val="24"/>
              <w:szCs w:val="24"/>
            </w:rPr>
            <w:t xml:space="preserve">to prevent further financial losses </w:t>
          </w:r>
          <w:r w:rsidRPr="005E1C49">
            <w:rPr>
              <w:sz w:val="24"/>
              <w:szCs w:val="24"/>
            </w:rPr>
            <w:t>(Horngren et al., 2008).</w:t>
          </w:r>
        </w:p>
        <w:p w14:paraId="7701435D" w14:textId="3A84BF41" w:rsidR="003D0CAA" w:rsidRPr="005E1C49" w:rsidRDefault="003D0CAA" w:rsidP="00C55544">
          <w:pPr>
            <w:jc w:val="both"/>
            <w:rPr>
              <w:sz w:val="24"/>
              <w:szCs w:val="24"/>
            </w:rPr>
          </w:pPr>
          <w:r w:rsidRPr="005E1C49">
            <w:rPr>
              <w:b/>
              <w:bCs/>
              <w:sz w:val="24"/>
              <w:szCs w:val="24"/>
            </w:rPr>
            <w:t xml:space="preserve">Loan Repayment </w:t>
          </w:r>
          <w:r w:rsidR="001312D7" w:rsidRPr="005E1C49">
            <w:rPr>
              <w:b/>
              <w:bCs/>
              <w:sz w:val="24"/>
              <w:szCs w:val="24"/>
            </w:rPr>
            <w:t>Obligation</w:t>
          </w:r>
          <w:r w:rsidRPr="005E1C49">
            <w:rPr>
              <w:b/>
              <w:bCs/>
              <w:sz w:val="24"/>
              <w:szCs w:val="24"/>
            </w:rPr>
            <w:t>:</w:t>
          </w:r>
          <w:r w:rsidRPr="005E1C49">
            <w:rPr>
              <w:sz w:val="24"/>
              <w:szCs w:val="24"/>
            </w:rPr>
            <w:t xml:space="preserve"> </w:t>
          </w:r>
          <w:r w:rsidR="004D3140" w:rsidRPr="005E1C49">
            <w:rPr>
              <w:sz w:val="24"/>
              <w:szCs w:val="24"/>
            </w:rPr>
            <w:t xml:space="preserve">Edwards </w:t>
          </w:r>
          <w:r w:rsidR="003A7F91" w:rsidRPr="005E1C49">
            <w:rPr>
              <w:sz w:val="24"/>
              <w:szCs w:val="24"/>
            </w:rPr>
            <w:t>faces</w:t>
          </w:r>
          <w:r w:rsidR="004D3140" w:rsidRPr="005E1C49">
            <w:rPr>
              <w:sz w:val="24"/>
              <w:szCs w:val="24"/>
            </w:rPr>
            <w:t xml:space="preserve"> a financial challenge with </w:t>
          </w:r>
          <w:r w:rsidR="009109D4" w:rsidRPr="005E1C49">
            <w:rPr>
              <w:sz w:val="24"/>
              <w:szCs w:val="24"/>
            </w:rPr>
            <w:t>its monthly loan instalments, which amount to a significant £7,000. This regular outflow of cash towards loan repayment is straining</w:t>
          </w:r>
          <w:r w:rsidR="004D3140" w:rsidRPr="005E1C49">
            <w:rPr>
              <w:sz w:val="24"/>
              <w:szCs w:val="24"/>
            </w:rPr>
            <w:t xml:space="preserve"> their financial resources. To make matters worse, the interest </w:t>
          </w:r>
          <w:r w:rsidR="004D3140" w:rsidRPr="005E1C49">
            <w:rPr>
              <w:sz w:val="24"/>
              <w:szCs w:val="24"/>
            </w:rPr>
            <w:lastRenderedPageBreak/>
            <w:t xml:space="preserve">payments </w:t>
          </w:r>
          <w:r w:rsidR="001F06B5" w:rsidRPr="005E1C49">
            <w:rPr>
              <w:sz w:val="24"/>
              <w:szCs w:val="24"/>
            </w:rPr>
            <w:t>add</w:t>
          </w:r>
          <w:r w:rsidR="004D3140" w:rsidRPr="005E1C49">
            <w:rPr>
              <w:sz w:val="24"/>
              <w:szCs w:val="24"/>
            </w:rPr>
            <w:t xml:space="preserve"> to the overall expense burden, </w:t>
          </w:r>
          <w:r w:rsidR="001F06B5" w:rsidRPr="005E1C49">
            <w:rPr>
              <w:sz w:val="24"/>
              <w:szCs w:val="24"/>
            </w:rPr>
            <w:t>potentially affecting</w:t>
          </w:r>
          <w:r w:rsidR="004D3140" w:rsidRPr="005E1C49">
            <w:rPr>
              <w:sz w:val="24"/>
              <w:szCs w:val="24"/>
            </w:rPr>
            <w:t xml:space="preserve"> the company's financial flexibility and ability to operate effectively in the long run </w:t>
          </w:r>
          <w:r w:rsidRPr="005E1C49">
            <w:rPr>
              <w:sz w:val="24"/>
              <w:szCs w:val="24"/>
            </w:rPr>
            <w:t>(Gitman &amp; Zutter, 2019).</w:t>
          </w:r>
        </w:p>
        <w:p w14:paraId="4CFBBFE7" w14:textId="277E5DA8" w:rsidR="003D0CAA" w:rsidRPr="005E1C49" w:rsidRDefault="003D0CAA" w:rsidP="00C55544">
          <w:pPr>
            <w:jc w:val="both"/>
            <w:rPr>
              <w:sz w:val="24"/>
              <w:szCs w:val="24"/>
            </w:rPr>
          </w:pPr>
          <w:r w:rsidRPr="005E1C49">
            <w:rPr>
              <w:b/>
              <w:bCs/>
              <w:sz w:val="24"/>
              <w:szCs w:val="24"/>
            </w:rPr>
            <w:t>Stock Management Challenges:</w:t>
          </w:r>
          <w:r w:rsidRPr="005E1C49">
            <w:rPr>
              <w:sz w:val="24"/>
              <w:szCs w:val="24"/>
            </w:rPr>
            <w:t xml:space="preserve"> </w:t>
          </w:r>
          <w:r w:rsidR="00BE543D" w:rsidRPr="005E1C49">
            <w:rPr>
              <w:sz w:val="24"/>
              <w:szCs w:val="24"/>
            </w:rPr>
            <w:t xml:space="preserve">It is vital to </w:t>
          </w:r>
          <w:r w:rsidR="003A7F91" w:rsidRPr="005E1C49">
            <w:rPr>
              <w:sz w:val="24"/>
              <w:szCs w:val="24"/>
            </w:rPr>
            <w:t>balance</w:t>
          </w:r>
          <w:r w:rsidR="00BE543D" w:rsidRPr="005E1C49">
            <w:rPr>
              <w:sz w:val="24"/>
              <w:szCs w:val="24"/>
            </w:rPr>
            <w:t xml:space="preserve"> </w:t>
          </w:r>
          <w:r w:rsidR="003A7F91" w:rsidRPr="005E1C49">
            <w:rPr>
              <w:sz w:val="24"/>
              <w:szCs w:val="24"/>
            </w:rPr>
            <w:t>sufficient stock levels to meet customer demand and avoid</w:t>
          </w:r>
          <w:r w:rsidR="009109D4" w:rsidRPr="005E1C49">
            <w:rPr>
              <w:sz w:val="24"/>
              <w:szCs w:val="24"/>
            </w:rPr>
            <w:t xml:space="preserve"> excessive levels that can lead to cash flow problems and increased holding costs. Poor stock management practices can strain</w:t>
          </w:r>
          <w:r w:rsidR="00BE543D" w:rsidRPr="005E1C49">
            <w:rPr>
              <w:sz w:val="24"/>
              <w:szCs w:val="24"/>
            </w:rPr>
            <w:t xml:space="preserve"> a business's cash flow and ultimately reduce profitability. Therefore, </w:t>
          </w:r>
          <w:r w:rsidR="001F06B5" w:rsidRPr="005E1C49">
            <w:rPr>
              <w:sz w:val="24"/>
              <w:szCs w:val="24"/>
            </w:rPr>
            <w:t>companies must implement</w:t>
          </w:r>
          <w:r w:rsidR="00BE543D" w:rsidRPr="005E1C49">
            <w:rPr>
              <w:sz w:val="24"/>
              <w:szCs w:val="24"/>
            </w:rPr>
            <w:t xml:space="preserve"> efficient stock management strategies to ensure optimal inventory levels and </w:t>
          </w:r>
          <w:r w:rsidR="001F06B5" w:rsidRPr="005E1C49">
            <w:rPr>
              <w:sz w:val="24"/>
              <w:szCs w:val="24"/>
            </w:rPr>
            <w:t>maximise</w:t>
          </w:r>
          <w:r w:rsidR="00BE543D" w:rsidRPr="005E1C49">
            <w:rPr>
              <w:sz w:val="24"/>
              <w:szCs w:val="24"/>
            </w:rPr>
            <w:t xml:space="preserve"> profitability </w:t>
          </w:r>
          <w:r w:rsidRPr="005E1C49">
            <w:rPr>
              <w:sz w:val="24"/>
              <w:szCs w:val="24"/>
            </w:rPr>
            <w:t>(</w:t>
          </w:r>
          <w:r w:rsidR="001E2877" w:rsidRPr="005E1C49">
            <w:rPr>
              <w:rFonts w:ascii="Arial" w:hAnsi="Arial" w:cs="Arial"/>
              <w:color w:val="222222"/>
              <w:sz w:val="24"/>
              <w:szCs w:val="24"/>
              <w:shd w:val="clear" w:color="auto" w:fill="FFFFFF"/>
            </w:rPr>
            <w:t>Nyamasege, 2013</w:t>
          </w:r>
          <w:r w:rsidRPr="005E1C49">
            <w:rPr>
              <w:sz w:val="24"/>
              <w:szCs w:val="24"/>
            </w:rPr>
            <w:t>).</w:t>
          </w:r>
        </w:p>
        <w:p w14:paraId="66600729" w14:textId="77777777" w:rsidR="001549EC" w:rsidRPr="005E1C49" w:rsidRDefault="001549EC" w:rsidP="00C55544">
          <w:pPr>
            <w:jc w:val="both"/>
            <w:rPr>
              <w:sz w:val="24"/>
              <w:szCs w:val="24"/>
            </w:rPr>
          </w:pPr>
        </w:p>
        <w:p w14:paraId="451D114F" w14:textId="0511913C" w:rsidR="008D0ECF" w:rsidRPr="005E1C49" w:rsidRDefault="008D0ECF" w:rsidP="00F045AB">
          <w:pPr>
            <w:pStyle w:val="Heading2"/>
            <w:rPr>
              <w:sz w:val="24"/>
              <w:szCs w:val="24"/>
            </w:rPr>
          </w:pPr>
          <w:bookmarkStart w:id="6" w:name="_Toc163644659"/>
          <w:r w:rsidRPr="005E1C49">
            <w:rPr>
              <w:sz w:val="24"/>
              <w:szCs w:val="24"/>
            </w:rPr>
            <w:t xml:space="preserve">2.1.  </w:t>
          </w:r>
          <w:r w:rsidR="00106B65" w:rsidRPr="005E1C49">
            <w:rPr>
              <w:sz w:val="24"/>
              <w:szCs w:val="24"/>
            </w:rPr>
            <w:t>The best approach to the problem</w:t>
          </w:r>
          <w:bookmarkEnd w:id="6"/>
        </w:p>
        <w:p w14:paraId="4CB99DAF" w14:textId="77777777" w:rsidR="00D54F89" w:rsidRPr="005E1C49" w:rsidRDefault="00D54F89" w:rsidP="00D54F89">
          <w:pPr>
            <w:rPr>
              <w:sz w:val="24"/>
              <w:szCs w:val="24"/>
            </w:rPr>
          </w:pPr>
        </w:p>
        <w:p w14:paraId="4B177653" w14:textId="216E3AB3" w:rsidR="005A244A" w:rsidRPr="005E1C49" w:rsidRDefault="003D0CAA" w:rsidP="00E17531">
          <w:pPr>
            <w:jc w:val="both"/>
            <w:rPr>
              <w:sz w:val="24"/>
              <w:szCs w:val="24"/>
              <w:shd w:val="clear" w:color="auto" w:fill="FFFFFF"/>
            </w:rPr>
          </w:pPr>
          <w:r w:rsidRPr="005E1C49">
            <w:rPr>
              <w:b/>
              <w:bCs/>
              <w:sz w:val="24"/>
              <w:szCs w:val="24"/>
            </w:rPr>
            <w:t>Cost Reduction Strategies:</w:t>
          </w:r>
          <w:r w:rsidRPr="005E1C49">
            <w:rPr>
              <w:sz w:val="24"/>
              <w:szCs w:val="24"/>
            </w:rPr>
            <w:t xml:space="preserve"> </w:t>
          </w:r>
          <w:r w:rsidR="00C765F8" w:rsidRPr="005E1C49">
            <w:rPr>
              <w:sz w:val="24"/>
              <w:szCs w:val="24"/>
            </w:rPr>
            <w:t xml:space="preserve">As a part of effective cost management, </w:t>
          </w:r>
          <w:r w:rsidR="001F06B5" w:rsidRPr="005E1C49">
            <w:rPr>
              <w:sz w:val="24"/>
              <w:szCs w:val="24"/>
            </w:rPr>
            <w:t>management needs to identify</w:t>
          </w:r>
          <w:r w:rsidR="00C765F8" w:rsidRPr="005E1C49">
            <w:rPr>
              <w:sz w:val="24"/>
              <w:szCs w:val="24"/>
            </w:rPr>
            <w:t xml:space="preserve"> and analyse the areas where costs can be </w:t>
          </w:r>
          <w:r w:rsidR="001F06B5" w:rsidRPr="005E1C49">
            <w:rPr>
              <w:sz w:val="24"/>
              <w:szCs w:val="24"/>
            </w:rPr>
            <w:t>minimised</w:t>
          </w:r>
          <w:r w:rsidR="00C765F8" w:rsidRPr="005E1C49">
            <w:rPr>
              <w:sz w:val="24"/>
              <w:szCs w:val="24"/>
            </w:rPr>
            <w:t xml:space="preserve"> without compromising the </w:t>
          </w:r>
          <w:r w:rsidR="001F06B5" w:rsidRPr="005E1C49">
            <w:rPr>
              <w:sz w:val="24"/>
              <w:szCs w:val="24"/>
            </w:rPr>
            <w:t>organisation's operational efficiency</w:t>
          </w:r>
          <w:r w:rsidR="00C765F8" w:rsidRPr="005E1C49">
            <w:rPr>
              <w:sz w:val="24"/>
              <w:szCs w:val="24"/>
            </w:rPr>
            <w:t xml:space="preserve">. This can be achieved through various strategic decisions such as renegotiating supplier contracts to obtain more favourable terms, streamlining administrative processes to reduce inefficiencies, or eliminating non-essential expenses that do not contribute to the </w:t>
          </w:r>
          <w:r w:rsidR="001F06B5" w:rsidRPr="005E1C49">
            <w:rPr>
              <w:sz w:val="24"/>
              <w:szCs w:val="24"/>
            </w:rPr>
            <w:t>organisation's</w:t>
          </w:r>
          <w:r w:rsidR="00C765F8" w:rsidRPr="005E1C49">
            <w:rPr>
              <w:sz w:val="24"/>
              <w:szCs w:val="24"/>
            </w:rPr>
            <w:t xml:space="preserve"> overall goals. By actively seeking out and implementing cost-reducing measures, </w:t>
          </w:r>
          <w:r w:rsidR="001F06B5" w:rsidRPr="005E1C49">
            <w:rPr>
              <w:sz w:val="24"/>
              <w:szCs w:val="24"/>
            </w:rPr>
            <w:t>organisations</w:t>
          </w:r>
          <w:r w:rsidR="00C765F8" w:rsidRPr="005E1C49">
            <w:rPr>
              <w:sz w:val="24"/>
              <w:szCs w:val="24"/>
            </w:rPr>
            <w:t xml:space="preserve"> can improve their financial health and ensure long-term sustainability </w:t>
          </w:r>
          <w:r w:rsidR="00495A06" w:rsidRPr="005E1C49">
            <w:rPr>
              <w:sz w:val="24"/>
              <w:szCs w:val="24"/>
            </w:rPr>
            <w:t>(</w:t>
          </w:r>
          <w:r w:rsidR="00495A06" w:rsidRPr="005E1C49">
            <w:rPr>
              <w:sz w:val="24"/>
              <w:szCs w:val="24"/>
              <w:shd w:val="clear" w:color="auto" w:fill="FFFFFF"/>
            </w:rPr>
            <w:t>Bragg, S.M., 2010).</w:t>
          </w:r>
          <w:r w:rsidR="00B165B9" w:rsidRPr="005E1C49">
            <w:rPr>
              <w:sz w:val="24"/>
              <w:szCs w:val="24"/>
              <w:shd w:val="clear" w:color="auto" w:fill="FFFFFF"/>
            </w:rPr>
            <w:t xml:space="preserve"> </w:t>
          </w:r>
          <w:r w:rsidR="00171A28" w:rsidRPr="005E1C49">
            <w:rPr>
              <w:sz w:val="24"/>
              <w:szCs w:val="24"/>
              <w:shd w:val="clear" w:color="auto" w:fill="FFFFFF"/>
            </w:rPr>
            <w:t xml:space="preserve">Moreover, </w:t>
          </w:r>
          <w:r w:rsidR="00512A95" w:rsidRPr="005E1C49">
            <w:rPr>
              <w:sz w:val="24"/>
              <w:szCs w:val="24"/>
              <w:shd w:val="clear" w:color="auto" w:fill="FFFFFF"/>
            </w:rPr>
            <w:t xml:space="preserve">Robert Kiyosaki, the author of the famous book 'Rich Dad Poor Dad' (1997), </w:t>
          </w:r>
          <w:r w:rsidR="00171A28" w:rsidRPr="005E1C49">
            <w:rPr>
              <w:sz w:val="24"/>
              <w:szCs w:val="24"/>
              <w:shd w:val="clear" w:color="auto" w:fill="FFFFFF"/>
            </w:rPr>
            <w:t>emphasises</w:t>
          </w:r>
          <w:r w:rsidR="00512A95" w:rsidRPr="005E1C49">
            <w:rPr>
              <w:sz w:val="24"/>
              <w:szCs w:val="24"/>
              <w:shd w:val="clear" w:color="auto" w:fill="FFFFFF"/>
            </w:rPr>
            <w:t xml:space="preserve"> the importance of reducing expenses to gain assets in any </w:t>
          </w:r>
          <w:r w:rsidR="00171A28" w:rsidRPr="005E1C49">
            <w:rPr>
              <w:sz w:val="24"/>
              <w:szCs w:val="24"/>
              <w:shd w:val="clear" w:color="auto" w:fill="FFFFFF"/>
            </w:rPr>
            <w:t>organisation</w:t>
          </w:r>
          <w:r w:rsidR="00512A95" w:rsidRPr="005E1C49">
            <w:rPr>
              <w:sz w:val="24"/>
              <w:szCs w:val="24"/>
              <w:shd w:val="clear" w:color="auto" w:fill="FFFFFF"/>
            </w:rPr>
            <w:t xml:space="preserve">. According to Kiyosaki, assets are the key to building wealth and achieving financial freedom. By reducing </w:t>
          </w:r>
          <w:r w:rsidR="00171A28" w:rsidRPr="005E1C49">
            <w:rPr>
              <w:sz w:val="24"/>
              <w:szCs w:val="24"/>
              <w:shd w:val="clear" w:color="auto" w:fill="FFFFFF"/>
            </w:rPr>
            <w:t>costs</w:t>
          </w:r>
          <w:r w:rsidR="00512A95" w:rsidRPr="005E1C49">
            <w:rPr>
              <w:sz w:val="24"/>
              <w:szCs w:val="24"/>
              <w:shd w:val="clear" w:color="auto" w:fill="FFFFFF"/>
            </w:rPr>
            <w:t xml:space="preserve">, an </w:t>
          </w:r>
          <w:r w:rsidR="00171A28" w:rsidRPr="005E1C49">
            <w:rPr>
              <w:sz w:val="24"/>
              <w:szCs w:val="24"/>
              <w:shd w:val="clear" w:color="auto" w:fill="FFFFFF"/>
            </w:rPr>
            <w:t>organisation</w:t>
          </w:r>
          <w:r w:rsidR="00512A95" w:rsidRPr="005E1C49">
            <w:rPr>
              <w:sz w:val="24"/>
              <w:szCs w:val="24"/>
              <w:shd w:val="clear" w:color="auto" w:fill="FFFFFF"/>
            </w:rPr>
            <w:t xml:space="preserve"> can increase its cash flow, which can then be used to invest in income-generating assets such as real estate, stocks, and businesses. This, in turn, can lead to long-term financial stability and success. Therefore, </w:t>
          </w:r>
          <w:r w:rsidR="00171A28" w:rsidRPr="005E1C49">
            <w:rPr>
              <w:sz w:val="24"/>
              <w:szCs w:val="24"/>
              <w:shd w:val="clear" w:color="auto" w:fill="FFFFFF"/>
            </w:rPr>
            <w:t>any organisation needs to have</w:t>
          </w:r>
          <w:r w:rsidR="00512A95" w:rsidRPr="005E1C49">
            <w:rPr>
              <w:sz w:val="24"/>
              <w:szCs w:val="24"/>
              <w:shd w:val="clear" w:color="auto" w:fill="FFFFFF"/>
            </w:rPr>
            <w:t xml:space="preserve"> a strong focus on reducing expenses as a means of building assets and achieving </w:t>
          </w:r>
          <w:r w:rsidR="00171A28" w:rsidRPr="005E1C49">
            <w:rPr>
              <w:sz w:val="24"/>
              <w:szCs w:val="24"/>
              <w:shd w:val="clear" w:color="auto" w:fill="FFFFFF"/>
            </w:rPr>
            <w:t>economic</w:t>
          </w:r>
          <w:r w:rsidR="00512A95" w:rsidRPr="005E1C49">
            <w:rPr>
              <w:sz w:val="24"/>
              <w:szCs w:val="24"/>
              <w:shd w:val="clear" w:color="auto" w:fill="FFFFFF"/>
            </w:rPr>
            <w:t xml:space="preserve"> growth.</w:t>
          </w:r>
        </w:p>
        <w:p w14:paraId="29E1005C" w14:textId="7B0339DF" w:rsidR="003D0CAA" w:rsidRPr="005E1C49" w:rsidRDefault="003D0CAA" w:rsidP="00E17531">
          <w:pPr>
            <w:jc w:val="both"/>
            <w:rPr>
              <w:sz w:val="24"/>
              <w:szCs w:val="24"/>
            </w:rPr>
          </w:pPr>
          <w:r w:rsidRPr="005E1C49">
            <w:rPr>
              <w:b/>
              <w:bCs/>
              <w:sz w:val="24"/>
              <w:szCs w:val="24"/>
            </w:rPr>
            <w:t>Improving Cash Flow:</w:t>
          </w:r>
          <w:r w:rsidRPr="005E1C49">
            <w:rPr>
              <w:sz w:val="24"/>
              <w:szCs w:val="24"/>
            </w:rPr>
            <w:t xml:space="preserve"> </w:t>
          </w:r>
          <w:r w:rsidR="005A244A" w:rsidRPr="005E1C49">
            <w:rPr>
              <w:sz w:val="24"/>
              <w:szCs w:val="24"/>
            </w:rPr>
            <w:t xml:space="preserve">One effective strategy </w:t>
          </w:r>
          <w:r w:rsidR="00DC2FF5" w:rsidRPr="005E1C49">
            <w:rPr>
              <w:sz w:val="24"/>
              <w:szCs w:val="24"/>
            </w:rPr>
            <w:t xml:space="preserve">the company can adopt to alleviate cash flow constraints is </w:t>
          </w:r>
          <w:r w:rsidR="005A244A" w:rsidRPr="005E1C49">
            <w:rPr>
              <w:sz w:val="24"/>
              <w:szCs w:val="24"/>
            </w:rPr>
            <w:t xml:space="preserve">negotiating with suppliers for extended payment terms. The business can also </w:t>
          </w:r>
          <w:r w:rsidR="003A7F91" w:rsidRPr="005E1C49">
            <w:rPr>
              <w:sz w:val="24"/>
              <w:szCs w:val="24"/>
            </w:rPr>
            <w:t>accelerate</w:t>
          </w:r>
          <w:r w:rsidR="005A244A" w:rsidRPr="005E1C49">
            <w:rPr>
              <w:sz w:val="24"/>
              <w:szCs w:val="24"/>
            </w:rPr>
            <w:t xml:space="preserve"> accounts receivable collections to ensure </w:t>
          </w:r>
          <w:r w:rsidR="00DC2FF5" w:rsidRPr="005E1C49">
            <w:rPr>
              <w:sz w:val="24"/>
              <w:szCs w:val="24"/>
            </w:rPr>
            <w:t>timely payments</w:t>
          </w:r>
          <w:r w:rsidR="005A244A" w:rsidRPr="005E1C49">
            <w:rPr>
              <w:sz w:val="24"/>
              <w:szCs w:val="24"/>
            </w:rPr>
            <w:t xml:space="preserve">. Additionally, seeking additional financing through loans or equity investment can be another viable option for the company to address cash flow issues. </w:t>
          </w:r>
          <w:r w:rsidRPr="005E1C49">
            <w:rPr>
              <w:sz w:val="24"/>
              <w:szCs w:val="24"/>
            </w:rPr>
            <w:t>(</w:t>
          </w:r>
          <w:r w:rsidR="00A3118C" w:rsidRPr="005E1C49">
            <w:rPr>
              <w:rFonts w:ascii="Arial" w:hAnsi="Arial" w:cs="Arial"/>
              <w:color w:val="222222"/>
              <w:sz w:val="24"/>
              <w:szCs w:val="24"/>
              <w:shd w:val="clear" w:color="auto" w:fill="FFFFFF"/>
            </w:rPr>
            <w:t>Nurmaganbetova, 2020</w:t>
          </w:r>
          <w:r w:rsidRPr="005E1C49">
            <w:rPr>
              <w:sz w:val="24"/>
              <w:szCs w:val="24"/>
            </w:rPr>
            <w:t>).</w:t>
          </w:r>
        </w:p>
        <w:p w14:paraId="63381A32" w14:textId="3B586288" w:rsidR="003D0CAA" w:rsidRPr="005E1C49" w:rsidRDefault="003D0CAA" w:rsidP="00E17531">
          <w:pPr>
            <w:jc w:val="both"/>
            <w:rPr>
              <w:sz w:val="24"/>
              <w:szCs w:val="24"/>
            </w:rPr>
          </w:pPr>
          <w:r w:rsidRPr="005E1C49">
            <w:rPr>
              <w:b/>
              <w:bCs/>
              <w:sz w:val="24"/>
              <w:szCs w:val="24"/>
            </w:rPr>
            <w:t>Enhancing Profitability:</w:t>
          </w:r>
          <w:r w:rsidRPr="005E1C49">
            <w:rPr>
              <w:sz w:val="24"/>
              <w:szCs w:val="24"/>
            </w:rPr>
            <w:t xml:space="preserve"> </w:t>
          </w:r>
          <w:r w:rsidR="00DC2FF5" w:rsidRPr="005E1C49">
            <w:rPr>
              <w:sz w:val="24"/>
              <w:szCs w:val="24"/>
            </w:rPr>
            <w:t xml:space="preserve">To enhance the financial performance of a business, management should focus on boosting sales revenue and improving gross profit margins. One possible approach to achieve this objective is to expand the range of products or services the company offers. By introducing new and innovative products, businesses can attract customers and generate additional revenue streams. Similarly, targeted marketing campaigns can help promote the brand and increase customer awareness, leading to higher sales. Another way to improve profitability is to optimise pricing strategies. Businesses can set prices that maximise revenue and minimise costs by analysing market trends, customer behaviour, and competitor pricing. This may involve adjusting pricing levels, offering discounts, or introducing new pricing models. Overall, by implementing these strategies, businesses can achieve sustainable growth and profitability over the long term </w:t>
          </w:r>
          <w:r w:rsidRPr="005E1C49">
            <w:rPr>
              <w:sz w:val="24"/>
              <w:szCs w:val="24"/>
            </w:rPr>
            <w:t>(</w:t>
          </w:r>
          <w:r w:rsidR="002417C8" w:rsidRPr="005E1C49">
            <w:rPr>
              <w:rFonts w:ascii="Arial" w:hAnsi="Arial" w:cs="Arial"/>
              <w:color w:val="222222"/>
              <w:sz w:val="24"/>
              <w:szCs w:val="24"/>
              <w:shd w:val="clear" w:color="auto" w:fill="FFFFFF"/>
            </w:rPr>
            <w:t>Kohli and Suri, 2011</w:t>
          </w:r>
          <w:r w:rsidRPr="005E1C49">
            <w:rPr>
              <w:sz w:val="24"/>
              <w:szCs w:val="24"/>
            </w:rPr>
            <w:t>).</w:t>
          </w:r>
        </w:p>
        <w:p w14:paraId="31D5D679" w14:textId="2F49A4B4" w:rsidR="003D0CAA" w:rsidRPr="005E1C49" w:rsidRDefault="003D0CAA" w:rsidP="00E17531">
          <w:pPr>
            <w:jc w:val="both"/>
            <w:rPr>
              <w:sz w:val="24"/>
              <w:szCs w:val="24"/>
            </w:rPr>
          </w:pPr>
          <w:r w:rsidRPr="005E1C49">
            <w:rPr>
              <w:b/>
              <w:bCs/>
              <w:sz w:val="24"/>
              <w:szCs w:val="24"/>
            </w:rPr>
            <w:lastRenderedPageBreak/>
            <w:t>Efficient Stock Management:</w:t>
          </w:r>
          <w:r w:rsidRPr="005E1C49">
            <w:rPr>
              <w:sz w:val="24"/>
              <w:szCs w:val="24"/>
            </w:rPr>
            <w:t xml:space="preserve"> </w:t>
          </w:r>
          <w:r w:rsidR="00B64343" w:rsidRPr="005E1C49">
            <w:rPr>
              <w:sz w:val="24"/>
              <w:szCs w:val="24"/>
            </w:rPr>
            <w:t xml:space="preserve">One way to ensure your business </w:t>
          </w:r>
          <w:r w:rsidR="00B904E7" w:rsidRPr="005E1C49">
            <w:rPr>
              <w:sz w:val="24"/>
              <w:szCs w:val="24"/>
            </w:rPr>
            <w:t>runs smoothly is to manage your stock proactively</w:t>
          </w:r>
          <w:r w:rsidR="00B64343" w:rsidRPr="005E1C49">
            <w:rPr>
              <w:sz w:val="24"/>
              <w:szCs w:val="24"/>
            </w:rPr>
            <w:t>. This means focusing on optimising inventory levels while keeping holding costs low. You can achieve this by implementing inventory management software, regularly conducting stock audits, and establishing efficient reordering processes based on demand forecasts. Doing so ensures you always have the right stock to meet your customers' needs without tying up too much capital in inventory</w:t>
          </w:r>
          <w:r w:rsidR="00B904E7" w:rsidRPr="005E1C49">
            <w:rPr>
              <w:sz w:val="24"/>
              <w:szCs w:val="24"/>
            </w:rPr>
            <w:t xml:space="preserve"> </w:t>
          </w:r>
          <w:r w:rsidRPr="005E1C49">
            <w:rPr>
              <w:sz w:val="24"/>
              <w:szCs w:val="24"/>
            </w:rPr>
            <w:t>(</w:t>
          </w:r>
          <w:r w:rsidR="0078082D" w:rsidRPr="005E1C49">
            <w:rPr>
              <w:rFonts w:ascii="Arial" w:hAnsi="Arial" w:cs="Arial"/>
              <w:color w:val="222222"/>
              <w:sz w:val="24"/>
              <w:szCs w:val="24"/>
              <w:shd w:val="clear" w:color="auto" w:fill="FFFFFF"/>
            </w:rPr>
            <w:t>Sugumaran and Sukumaran, 2019</w:t>
          </w:r>
          <w:r w:rsidRPr="005E1C49">
            <w:rPr>
              <w:sz w:val="24"/>
              <w:szCs w:val="24"/>
            </w:rPr>
            <w:t>).</w:t>
          </w:r>
        </w:p>
        <w:p w14:paraId="7391A4AA" w14:textId="3E59E445" w:rsidR="003D0CAA" w:rsidRPr="005E1C49" w:rsidRDefault="003D0CAA" w:rsidP="00E17531">
          <w:pPr>
            <w:jc w:val="both"/>
            <w:rPr>
              <w:sz w:val="24"/>
              <w:szCs w:val="24"/>
            </w:rPr>
          </w:pPr>
          <w:r w:rsidRPr="005E1C49">
            <w:rPr>
              <w:sz w:val="24"/>
              <w:szCs w:val="24"/>
            </w:rPr>
            <w:t xml:space="preserve">By addressing these challenges through proactive financial management and strategic planning, Edwards Camping Gear Chain can enhance its </w:t>
          </w:r>
          <w:r w:rsidR="00425E93" w:rsidRPr="005E1C49">
            <w:rPr>
              <w:sz w:val="24"/>
              <w:szCs w:val="24"/>
            </w:rPr>
            <w:t>economic</w:t>
          </w:r>
          <w:r w:rsidRPr="005E1C49">
            <w:rPr>
              <w:sz w:val="24"/>
              <w:szCs w:val="24"/>
            </w:rPr>
            <w:t xml:space="preserve"> stability and position itself for sustainable growth in the competitive market.</w:t>
          </w:r>
        </w:p>
        <w:p w14:paraId="3566FD41" w14:textId="77777777" w:rsidR="003D0CAA" w:rsidRPr="005E1C49" w:rsidRDefault="003D0CAA" w:rsidP="003D0CAA">
          <w:pPr>
            <w:rPr>
              <w:sz w:val="24"/>
              <w:szCs w:val="24"/>
            </w:rPr>
          </w:pPr>
        </w:p>
        <w:p w14:paraId="781664DC" w14:textId="476D66F6" w:rsidR="00480872" w:rsidRPr="005E1C49" w:rsidRDefault="00480872" w:rsidP="006F2E1A">
          <w:pPr>
            <w:rPr>
              <w:sz w:val="24"/>
              <w:szCs w:val="24"/>
            </w:rPr>
          </w:pPr>
        </w:p>
        <w:p w14:paraId="738DEA36" w14:textId="77777777" w:rsidR="00243FB6" w:rsidRPr="005E1C49" w:rsidRDefault="00243FB6" w:rsidP="006F2E1A">
          <w:pPr>
            <w:rPr>
              <w:sz w:val="24"/>
              <w:szCs w:val="24"/>
            </w:rPr>
          </w:pPr>
        </w:p>
        <w:p w14:paraId="0E285665" w14:textId="77777777" w:rsidR="00480872" w:rsidRPr="005E1C49" w:rsidRDefault="00480872" w:rsidP="006F2E1A">
          <w:pPr>
            <w:rPr>
              <w:sz w:val="24"/>
              <w:szCs w:val="24"/>
            </w:rPr>
          </w:pPr>
        </w:p>
        <w:p w14:paraId="51FB7E9D" w14:textId="5F082D55" w:rsidR="000B449E" w:rsidRPr="005E1C49" w:rsidRDefault="008D0ECF" w:rsidP="00243FB6">
          <w:pPr>
            <w:pStyle w:val="Heading2"/>
            <w:rPr>
              <w:sz w:val="24"/>
              <w:szCs w:val="24"/>
            </w:rPr>
          </w:pPr>
          <w:bookmarkStart w:id="7" w:name="_Toc163644660"/>
          <w:r w:rsidRPr="005E1C49">
            <w:rPr>
              <w:sz w:val="24"/>
              <w:szCs w:val="24"/>
            </w:rPr>
            <w:t>3</w:t>
          </w:r>
          <w:r w:rsidR="002F6D0C" w:rsidRPr="005E1C49">
            <w:rPr>
              <w:sz w:val="24"/>
              <w:szCs w:val="24"/>
            </w:rPr>
            <w:t xml:space="preserve">. </w:t>
          </w:r>
          <w:r w:rsidR="00876565" w:rsidRPr="005E1C49">
            <w:rPr>
              <w:sz w:val="24"/>
              <w:szCs w:val="24"/>
            </w:rPr>
            <w:t>Bu</w:t>
          </w:r>
          <w:r w:rsidR="00652D83" w:rsidRPr="005E1C49">
            <w:rPr>
              <w:sz w:val="24"/>
              <w:szCs w:val="24"/>
            </w:rPr>
            <w:t>dgetary control system</w:t>
          </w:r>
          <w:bookmarkEnd w:id="7"/>
        </w:p>
        <w:p w14:paraId="51032816" w14:textId="38351E2F" w:rsidR="002F6D0C" w:rsidRPr="005E1C49" w:rsidRDefault="002F6D0C" w:rsidP="001E6FCB">
          <w:pPr>
            <w:rPr>
              <w:sz w:val="24"/>
              <w:szCs w:val="24"/>
            </w:rPr>
          </w:pPr>
        </w:p>
        <w:p w14:paraId="1350D0DF" w14:textId="7056ACE4" w:rsidR="001E6FCB" w:rsidRPr="005E1C49" w:rsidRDefault="001E6FCB" w:rsidP="00362FCD">
          <w:pPr>
            <w:jc w:val="both"/>
            <w:rPr>
              <w:sz w:val="24"/>
              <w:szCs w:val="24"/>
            </w:rPr>
          </w:pPr>
          <w:r w:rsidRPr="005E1C49">
            <w:rPr>
              <w:b/>
              <w:bCs/>
              <w:sz w:val="24"/>
              <w:szCs w:val="24"/>
            </w:rPr>
            <w:t>Clear Organizational Objectives:</w:t>
          </w:r>
          <w:r w:rsidRPr="005E1C49">
            <w:rPr>
              <w:sz w:val="24"/>
              <w:szCs w:val="24"/>
            </w:rPr>
            <w:t xml:space="preserve"> </w:t>
          </w:r>
          <w:r w:rsidR="00553400" w:rsidRPr="005E1C49">
            <w:rPr>
              <w:sz w:val="24"/>
              <w:szCs w:val="24"/>
            </w:rPr>
            <w:t xml:space="preserve">Effective budgeting is </w:t>
          </w:r>
          <w:r w:rsidR="00B65A36" w:rsidRPr="005E1C49">
            <w:rPr>
              <w:sz w:val="24"/>
              <w:szCs w:val="24"/>
            </w:rPr>
            <w:t>crucial to</w:t>
          </w:r>
          <w:r w:rsidR="00553400" w:rsidRPr="005E1C49">
            <w:rPr>
              <w:sz w:val="24"/>
              <w:szCs w:val="24"/>
            </w:rPr>
            <w:t xml:space="preserve"> any </w:t>
          </w:r>
          <w:r w:rsidR="00B65A36" w:rsidRPr="005E1C49">
            <w:rPr>
              <w:sz w:val="24"/>
              <w:szCs w:val="24"/>
            </w:rPr>
            <w:t>organisation's</w:t>
          </w:r>
          <w:r w:rsidR="00553400" w:rsidRPr="005E1C49">
            <w:rPr>
              <w:sz w:val="24"/>
              <w:szCs w:val="24"/>
            </w:rPr>
            <w:t xml:space="preserve"> success. For a budget to be truly effective, it must align with the company's strategic goals and objectives. This alignment ensures budgetary decisions support the </w:t>
          </w:r>
          <w:r w:rsidR="00833C4A" w:rsidRPr="005E1C49">
            <w:rPr>
              <w:sz w:val="24"/>
              <w:szCs w:val="24"/>
            </w:rPr>
            <w:t>company's larger objectives</w:t>
          </w:r>
          <w:r w:rsidR="00553400" w:rsidRPr="005E1C49">
            <w:rPr>
              <w:sz w:val="24"/>
              <w:szCs w:val="24"/>
            </w:rPr>
            <w:t xml:space="preserve"> and contribute to its overall success. Achieving such alignment requires effective communication from management to all levels of the </w:t>
          </w:r>
          <w:r w:rsidR="00833C4A" w:rsidRPr="005E1C49">
            <w:rPr>
              <w:sz w:val="24"/>
              <w:szCs w:val="24"/>
            </w:rPr>
            <w:t>organisation</w:t>
          </w:r>
          <w:r w:rsidR="00553400" w:rsidRPr="005E1C49">
            <w:rPr>
              <w:sz w:val="24"/>
              <w:szCs w:val="24"/>
            </w:rPr>
            <w:t xml:space="preserve"> so that everyone understands and works towards the same goals. With clear communication, budgeting can be a powerful tool for driving the </w:t>
          </w:r>
          <w:r w:rsidR="00833C4A" w:rsidRPr="005E1C49">
            <w:rPr>
              <w:sz w:val="24"/>
              <w:szCs w:val="24"/>
            </w:rPr>
            <w:t>organisation</w:t>
          </w:r>
          <w:r w:rsidR="00553400" w:rsidRPr="005E1C49">
            <w:rPr>
              <w:sz w:val="24"/>
              <w:szCs w:val="24"/>
            </w:rPr>
            <w:t xml:space="preserve"> towards success</w:t>
          </w:r>
          <w:r w:rsidR="00E00674" w:rsidRPr="005E1C49">
            <w:rPr>
              <w:sz w:val="24"/>
              <w:szCs w:val="24"/>
            </w:rPr>
            <w:t xml:space="preserve"> (Drury, C. 2013).</w:t>
          </w:r>
        </w:p>
        <w:p w14:paraId="2F9D1EC0" w14:textId="65CFBEFE" w:rsidR="00760C11" w:rsidRPr="005E1C49" w:rsidRDefault="001E6FCB" w:rsidP="006C54D3">
          <w:pPr>
            <w:jc w:val="both"/>
            <w:rPr>
              <w:sz w:val="24"/>
              <w:szCs w:val="24"/>
            </w:rPr>
          </w:pPr>
          <w:r w:rsidRPr="005E1C49">
            <w:rPr>
              <w:b/>
              <w:bCs/>
              <w:sz w:val="24"/>
              <w:szCs w:val="24"/>
            </w:rPr>
            <w:t>Effective Communication and Coordination:</w:t>
          </w:r>
          <w:r w:rsidRPr="005E1C49">
            <w:rPr>
              <w:sz w:val="24"/>
              <w:szCs w:val="24"/>
            </w:rPr>
            <w:t xml:space="preserve"> </w:t>
          </w:r>
          <w:r w:rsidR="00833C4A" w:rsidRPr="005E1C49">
            <w:rPr>
              <w:sz w:val="24"/>
              <w:szCs w:val="24"/>
            </w:rPr>
            <w:t>An organisation must</w:t>
          </w:r>
          <w:r w:rsidR="00760C11" w:rsidRPr="005E1C49">
            <w:rPr>
              <w:sz w:val="24"/>
              <w:szCs w:val="24"/>
            </w:rPr>
            <w:t xml:space="preserve"> establish open communication channels between departments and levels </w:t>
          </w:r>
          <w:r w:rsidR="00AA5D31" w:rsidRPr="005E1C49">
            <w:rPr>
              <w:sz w:val="24"/>
              <w:szCs w:val="24"/>
            </w:rPr>
            <w:t>to coordinate and achieve budgetary goals effectively</w:t>
          </w:r>
          <w:r w:rsidR="00760C11" w:rsidRPr="005E1C49">
            <w:rPr>
              <w:sz w:val="24"/>
              <w:szCs w:val="24"/>
            </w:rPr>
            <w:t xml:space="preserve">. As highlighted in the research conducted by Garrison et al. </w:t>
          </w:r>
          <w:r w:rsidR="0053769E" w:rsidRPr="005E1C49">
            <w:rPr>
              <w:sz w:val="24"/>
              <w:szCs w:val="24"/>
            </w:rPr>
            <w:t>(</w:t>
          </w:r>
          <w:r w:rsidR="00760C11" w:rsidRPr="005E1C49">
            <w:rPr>
              <w:sz w:val="24"/>
              <w:szCs w:val="24"/>
            </w:rPr>
            <w:t>2019</w:t>
          </w:r>
          <w:r w:rsidR="0053769E" w:rsidRPr="005E1C49">
            <w:rPr>
              <w:sz w:val="24"/>
              <w:szCs w:val="24"/>
            </w:rPr>
            <w:t>)</w:t>
          </w:r>
          <w:r w:rsidR="00760C11" w:rsidRPr="005E1C49">
            <w:rPr>
              <w:sz w:val="24"/>
              <w:szCs w:val="24"/>
            </w:rPr>
            <w:t xml:space="preserve">, this approach fosters collaboration and promotes a shared understanding of </w:t>
          </w:r>
          <w:r w:rsidR="006C54D3" w:rsidRPr="005E1C49">
            <w:rPr>
              <w:sz w:val="24"/>
              <w:szCs w:val="24"/>
            </w:rPr>
            <w:t>fiscal</w:t>
          </w:r>
          <w:r w:rsidR="00760C11" w:rsidRPr="005E1C49">
            <w:rPr>
              <w:sz w:val="24"/>
              <w:szCs w:val="24"/>
            </w:rPr>
            <w:t xml:space="preserve"> targets, leading to more realistic and achievable outcomes. In short, effective communication is crucial for </w:t>
          </w:r>
          <w:r w:rsidR="00833C4A" w:rsidRPr="005E1C49">
            <w:rPr>
              <w:sz w:val="24"/>
              <w:szCs w:val="24"/>
            </w:rPr>
            <w:t>organisations</w:t>
          </w:r>
          <w:r w:rsidR="00760C11" w:rsidRPr="005E1C49">
            <w:rPr>
              <w:sz w:val="24"/>
              <w:szCs w:val="24"/>
            </w:rPr>
            <w:t xml:space="preserve"> </w:t>
          </w:r>
          <w:r w:rsidR="00833C4A" w:rsidRPr="005E1C49">
            <w:rPr>
              <w:sz w:val="24"/>
              <w:szCs w:val="24"/>
            </w:rPr>
            <w:t xml:space="preserve">to </w:t>
          </w:r>
          <w:r w:rsidR="00BF3772" w:rsidRPr="005E1C49">
            <w:rPr>
              <w:sz w:val="24"/>
              <w:szCs w:val="24"/>
            </w:rPr>
            <w:t>successfully manage their finances and achieve their budgetary goals</w:t>
          </w:r>
          <w:r w:rsidR="00760C11" w:rsidRPr="005E1C49">
            <w:rPr>
              <w:sz w:val="24"/>
              <w:szCs w:val="24"/>
            </w:rPr>
            <w:t>.</w:t>
          </w:r>
          <w:r w:rsidR="00F84323" w:rsidRPr="005E1C49">
            <w:rPr>
              <w:sz w:val="24"/>
              <w:szCs w:val="24"/>
            </w:rPr>
            <w:t xml:space="preserve"> </w:t>
          </w:r>
          <w:r w:rsidR="009B02D4" w:rsidRPr="005E1C49">
            <w:rPr>
              <w:sz w:val="24"/>
              <w:szCs w:val="24"/>
            </w:rPr>
            <w:t>Moreover, a</w:t>
          </w:r>
          <w:r w:rsidR="006C54D3" w:rsidRPr="005E1C49">
            <w:rPr>
              <w:sz w:val="24"/>
              <w:szCs w:val="24"/>
            </w:rPr>
            <w:t>ccording to Mishra (2009), effective communication, collaboration, and coordination are key factors that lead to success in agile methods. Communication involves exchanging ideas or information through speech, writing, or signs. Collaboration is about working together to accomplish tasks and discussing with each other to solve complex problems. Effective collaboration requires balancing individual tasks and group work. Coordination is the harmonious interaction of different people or things towards achieving a common goal. In other words, for agile methods to be successful, it is crucial to have good communication, teamwork, and coordination.</w:t>
          </w:r>
        </w:p>
        <w:p w14:paraId="51891024" w14:textId="4FE7E01F" w:rsidR="00E071E2" w:rsidRPr="005E1C49" w:rsidRDefault="001E6FCB" w:rsidP="007E63DC">
          <w:pPr>
            <w:jc w:val="both"/>
            <w:rPr>
              <w:rFonts w:ascii="Arial" w:hAnsi="Arial" w:cs="Arial"/>
              <w:color w:val="222222"/>
              <w:sz w:val="24"/>
              <w:szCs w:val="24"/>
              <w:shd w:val="clear" w:color="auto" w:fill="FFFFFF"/>
            </w:rPr>
          </w:pPr>
          <w:r w:rsidRPr="005E1C49">
            <w:rPr>
              <w:b/>
              <w:bCs/>
              <w:sz w:val="24"/>
              <w:szCs w:val="24"/>
            </w:rPr>
            <w:t>Accurate and Timely Information:</w:t>
          </w:r>
          <w:r w:rsidRPr="005E1C49">
            <w:rPr>
              <w:sz w:val="24"/>
              <w:szCs w:val="24"/>
            </w:rPr>
            <w:t xml:space="preserve"> </w:t>
          </w:r>
          <w:r w:rsidR="009A4989" w:rsidRPr="005E1C49">
            <w:rPr>
              <w:sz w:val="24"/>
              <w:szCs w:val="24"/>
            </w:rPr>
            <w:t xml:space="preserve">Effective budgeting is a critical aspect of </w:t>
          </w:r>
          <w:r w:rsidR="00833C4A" w:rsidRPr="005E1C49">
            <w:rPr>
              <w:sz w:val="24"/>
              <w:szCs w:val="24"/>
            </w:rPr>
            <w:t>organisational</w:t>
          </w:r>
          <w:r w:rsidR="009A4989" w:rsidRPr="005E1C49">
            <w:rPr>
              <w:sz w:val="24"/>
              <w:szCs w:val="24"/>
            </w:rPr>
            <w:t xml:space="preserve"> success, and it relies heavily on precise and current financial and operational data. </w:t>
          </w:r>
          <w:r w:rsidR="00833C4A" w:rsidRPr="005E1C49">
            <w:rPr>
              <w:sz w:val="24"/>
              <w:szCs w:val="24"/>
            </w:rPr>
            <w:t xml:space="preserve">Organisations </w:t>
          </w:r>
          <w:r w:rsidR="003B44C3" w:rsidRPr="005E1C49">
            <w:rPr>
              <w:sz w:val="24"/>
              <w:szCs w:val="24"/>
            </w:rPr>
            <w:t>must</w:t>
          </w:r>
          <w:r w:rsidR="00833C4A" w:rsidRPr="005E1C49">
            <w:rPr>
              <w:sz w:val="24"/>
              <w:szCs w:val="24"/>
            </w:rPr>
            <w:t xml:space="preserve"> implement substantial data collection, analysis, and reporting systems to </w:t>
          </w:r>
          <w:r w:rsidR="00833C4A" w:rsidRPr="005E1C49">
            <w:rPr>
              <w:sz w:val="24"/>
              <w:szCs w:val="24"/>
            </w:rPr>
            <w:lastRenderedPageBreak/>
            <w:t>achieve this</w:t>
          </w:r>
          <w:r w:rsidR="009A4989" w:rsidRPr="005E1C49">
            <w:rPr>
              <w:sz w:val="24"/>
              <w:szCs w:val="24"/>
            </w:rPr>
            <w:t xml:space="preserve">. </w:t>
          </w:r>
          <w:r w:rsidR="00833C4A" w:rsidRPr="005E1C49">
            <w:rPr>
              <w:sz w:val="24"/>
              <w:szCs w:val="24"/>
            </w:rPr>
            <w:t>Access</w:t>
          </w:r>
          <w:r w:rsidR="009A4989" w:rsidRPr="005E1C49">
            <w:rPr>
              <w:sz w:val="24"/>
              <w:szCs w:val="24"/>
            </w:rPr>
            <w:t xml:space="preserve"> to timely and accurate information empowers management to make informed decisions and take corrective actions promptly if deviations from the budget occur. Therefore, </w:t>
          </w:r>
          <w:r w:rsidR="00833C4A" w:rsidRPr="005E1C49">
            <w:rPr>
              <w:sz w:val="24"/>
              <w:szCs w:val="24"/>
            </w:rPr>
            <w:t>organisations must prioritise</w:t>
          </w:r>
          <w:r w:rsidR="009A4989" w:rsidRPr="005E1C49">
            <w:rPr>
              <w:sz w:val="24"/>
              <w:szCs w:val="24"/>
            </w:rPr>
            <w:t xml:space="preserve"> the development of robust financial and operational data systems to ensure efficient budgeting and effective decision-making</w:t>
          </w:r>
          <w:r w:rsidR="00833C4A" w:rsidRPr="005E1C49">
            <w:rPr>
              <w:sz w:val="24"/>
              <w:szCs w:val="24"/>
            </w:rPr>
            <w:t xml:space="preserve"> (Atkinson, 2019)</w:t>
          </w:r>
          <w:r w:rsidR="009A4989" w:rsidRPr="005E1C49">
            <w:rPr>
              <w:sz w:val="24"/>
              <w:szCs w:val="24"/>
            </w:rPr>
            <w:t>.</w:t>
          </w:r>
          <w:r w:rsidR="00CE653B" w:rsidRPr="005E1C49">
            <w:rPr>
              <w:sz w:val="24"/>
              <w:szCs w:val="24"/>
            </w:rPr>
            <w:t xml:space="preserve"> </w:t>
          </w:r>
          <w:r w:rsidR="00E071E2" w:rsidRPr="005E1C49">
            <w:rPr>
              <w:sz w:val="24"/>
              <w:szCs w:val="24"/>
            </w:rPr>
            <w:t>Moreover, Meliopoulos (2007) discusses how substation devices can transmit data to clients. The data can be time-stamped through GPS synchronisation, allowing for high accuracy. However, it's important to note that the data may contain errors such as calibration, random, instrumentation channel, and statistical measurement errors. These errors can be caused by the design or status of the device used to collect the data. Therefore, it's necessary to critically evaluate the data before using it for any analysis or decision-making purposes.</w:t>
          </w:r>
          <w:r w:rsidR="00E071E2" w:rsidRPr="005E1C49">
            <w:rPr>
              <w:rFonts w:ascii="Arial" w:hAnsi="Arial" w:cs="Arial"/>
              <w:color w:val="222222"/>
              <w:sz w:val="24"/>
              <w:szCs w:val="24"/>
              <w:shd w:val="clear" w:color="auto" w:fill="FFFFFF"/>
            </w:rPr>
            <w:t xml:space="preserve"> </w:t>
          </w:r>
        </w:p>
        <w:p w14:paraId="07309005" w14:textId="603E4FD2" w:rsidR="001E6FCB" w:rsidRPr="005E1C49" w:rsidRDefault="001E6FCB" w:rsidP="007E63DC">
          <w:pPr>
            <w:jc w:val="both"/>
            <w:rPr>
              <w:sz w:val="24"/>
              <w:szCs w:val="24"/>
            </w:rPr>
          </w:pPr>
          <w:r w:rsidRPr="005E1C49">
            <w:rPr>
              <w:b/>
              <w:bCs/>
              <w:sz w:val="24"/>
              <w:szCs w:val="24"/>
            </w:rPr>
            <w:t>Participation and Ownership:</w:t>
          </w:r>
          <w:r w:rsidRPr="005E1C49">
            <w:rPr>
              <w:sz w:val="24"/>
              <w:szCs w:val="24"/>
            </w:rPr>
            <w:t xml:space="preserve"> </w:t>
          </w:r>
          <w:r w:rsidR="0059684A" w:rsidRPr="005E1C49">
            <w:rPr>
              <w:sz w:val="24"/>
              <w:szCs w:val="24"/>
            </w:rPr>
            <w:t xml:space="preserve">According to Hansen et al. (2003), involving employees in </w:t>
          </w:r>
          <w:r w:rsidR="00677A52" w:rsidRPr="005E1C49">
            <w:rPr>
              <w:sz w:val="24"/>
              <w:szCs w:val="24"/>
            </w:rPr>
            <w:t xml:space="preserve">budgeting </w:t>
          </w:r>
          <w:r w:rsidR="0059684A" w:rsidRPr="005E1C49">
            <w:rPr>
              <w:sz w:val="24"/>
              <w:szCs w:val="24"/>
            </w:rPr>
            <w:t xml:space="preserve">can </w:t>
          </w:r>
          <w:r w:rsidR="007E63DC" w:rsidRPr="005E1C49">
            <w:rPr>
              <w:sz w:val="24"/>
              <w:szCs w:val="24"/>
            </w:rPr>
            <w:t>significantly impact their</w:t>
          </w:r>
          <w:r w:rsidR="0059684A" w:rsidRPr="005E1C49">
            <w:rPr>
              <w:sz w:val="24"/>
              <w:szCs w:val="24"/>
            </w:rPr>
            <w:t xml:space="preserve"> commitment and ownership of budgetary targets. This means that when employees are given a say in the budget, they are more likely to feel motivated to achieve the set goals and contribute innovative ideas for cost savings or revenue generation. This can result in increased employee engagement, improved productivity, and a better overall outcome for the </w:t>
          </w:r>
          <w:r w:rsidR="007E63DC" w:rsidRPr="005E1C49">
            <w:rPr>
              <w:sz w:val="24"/>
              <w:szCs w:val="24"/>
            </w:rPr>
            <w:t>organisation</w:t>
          </w:r>
          <w:r w:rsidR="0059684A" w:rsidRPr="005E1C49">
            <w:rPr>
              <w:sz w:val="24"/>
              <w:szCs w:val="24"/>
            </w:rPr>
            <w:t xml:space="preserve">. By allowing employees to be a part of the budgeting process, they feel valued and empowered to contribute to the </w:t>
          </w:r>
          <w:r w:rsidR="007E63DC" w:rsidRPr="005E1C49">
            <w:rPr>
              <w:sz w:val="24"/>
              <w:szCs w:val="24"/>
            </w:rPr>
            <w:t>company's success</w:t>
          </w:r>
          <w:r w:rsidR="0059684A" w:rsidRPr="005E1C49">
            <w:rPr>
              <w:sz w:val="24"/>
              <w:szCs w:val="24"/>
            </w:rPr>
            <w:t xml:space="preserve">. Additionally, involving employees in the budgeting process can help to identify potential cost-saving measures and revenue-generating opportunities that may have been overlooked otherwise. This can lead to a more efficient and profitable </w:t>
          </w:r>
          <w:r w:rsidR="007E63DC" w:rsidRPr="005E1C49">
            <w:rPr>
              <w:sz w:val="24"/>
              <w:szCs w:val="24"/>
            </w:rPr>
            <w:t>organisation</w:t>
          </w:r>
          <w:r w:rsidR="0059684A" w:rsidRPr="005E1C49">
            <w:rPr>
              <w:sz w:val="24"/>
              <w:szCs w:val="24"/>
            </w:rPr>
            <w:t xml:space="preserve">, benefiting the employees and the </w:t>
          </w:r>
          <w:r w:rsidR="007E63DC" w:rsidRPr="005E1C49">
            <w:rPr>
              <w:sz w:val="24"/>
              <w:szCs w:val="24"/>
            </w:rPr>
            <w:t>company</w:t>
          </w:r>
          <w:r w:rsidR="0059684A" w:rsidRPr="005E1C49">
            <w:rPr>
              <w:sz w:val="24"/>
              <w:szCs w:val="24"/>
            </w:rPr>
            <w:t>.</w:t>
          </w:r>
        </w:p>
        <w:p w14:paraId="2E3CF06B" w14:textId="1CD503F4" w:rsidR="008804D5" w:rsidRPr="005E1C49" w:rsidRDefault="001E6FCB" w:rsidP="008804D5">
          <w:pPr>
            <w:jc w:val="both"/>
            <w:rPr>
              <w:sz w:val="24"/>
              <w:szCs w:val="24"/>
            </w:rPr>
          </w:pPr>
          <w:r w:rsidRPr="005E1C49">
            <w:rPr>
              <w:b/>
              <w:bCs/>
              <w:sz w:val="24"/>
              <w:szCs w:val="24"/>
            </w:rPr>
            <w:t>Flexibility and Adaptability:</w:t>
          </w:r>
          <w:r w:rsidRPr="005E1C49">
            <w:rPr>
              <w:sz w:val="24"/>
              <w:szCs w:val="24"/>
            </w:rPr>
            <w:t xml:space="preserve"> </w:t>
          </w:r>
          <w:r w:rsidR="008533C9" w:rsidRPr="005E1C49">
            <w:rPr>
              <w:sz w:val="24"/>
              <w:szCs w:val="24"/>
            </w:rPr>
            <w:t xml:space="preserve">According to Brigham and Ehrhardt (2016), budgets should not be treated as inflexible documents but as flexible frameworks that can adapt to changing market conditions, internal dynamics, and unexpected events. </w:t>
          </w:r>
          <w:r w:rsidR="008804D5" w:rsidRPr="005E1C49">
            <w:rPr>
              <w:sz w:val="24"/>
              <w:szCs w:val="24"/>
            </w:rPr>
            <w:t>Budgets need to be revised and updated when necessary to stay relevant and practical</w:t>
          </w:r>
          <w:r w:rsidR="008533C9" w:rsidRPr="005E1C49">
            <w:rPr>
              <w:sz w:val="24"/>
              <w:szCs w:val="24"/>
            </w:rPr>
            <w:t xml:space="preserve">. This means management should be willing to reallocate resources to areas of greater priority or opportunity and </w:t>
          </w:r>
          <w:r w:rsidR="008804D5" w:rsidRPr="005E1C49">
            <w:rPr>
              <w:sz w:val="24"/>
              <w:szCs w:val="24"/>
            </w:rPr>
            <w:t>adjust</w:t>
          </w:r>
          <w:r w:rsidR="008533C9" w:rsidRPr="005E1C49">
            <w:rPr>
              <w:sz w:val="24"/>
              <w:szCs w:val="24"/>
            </w:rPr>
            <w:t xml:space="preserve"> the budget as needed. By doing so, </w:t>
          </w:r>
          <w:r w:rsidR="008804D5" w:rsidRPr="005E1C49">
            <w:rPr>
              <w:sz w:val="24"/>
              <w:szCs w:val="24"/>
            </w:rPr>
            <w:t>organisations</w:t>
          </w:r>
          <w:r w:rsidR="008533C9" w:rsidRPr="005E1C49">
            <w:rPr>
              <w:sz w:val="24"/>
              <w:szCs w:val="24"/>
            </w:rPr>
            <w:t xml:space="preserve"> can ensure that their budgets are aligned with their goals and objectives</w:t>
          </w:r>
          <w:r w:rsidR="008804D5" w:rsidRPr="005E1C49">
            <w:rPr>
              <w:sz w:val="24"/>
              <w:szCs w:val="24"/>
            </w:rPr>
            <w:t xml:space="preserve"> </w:t>
          </w:r>
          <w:r w:rsidR="008533C9" w:rsidRPr="005E1C49">
            <w:rPr>
              <w:sz w:val="24"/>
              <w:szCs w:val="24"/>
            </w:rPr>
            <w:t xml:space="preserve">and can adapt to changing circumstances </w:t>
          </w:r>
          <w:r w:rsidR="008804D5" w:rsidRPr="005E1C49">
            <w:rPr>
              <w:sz w:val="24"/>
              <w:szCs w:val="24"/>
            </w:rPr>
            <w:t>promptly and effectively</w:t>
          </w:r>
          <w:r w:rsidR="008533C9" w:rsidRPr="005E1C49">
            <w:rPr>
              <w:sz w:val="24"/>
              <w:szCs w:val="24"/>
            </w:rPr>
            <w:t>.</w:t>
          </w:r>
        </w:p>
        <w:p w14:paraId="11427D72" w14:textId="77777777" w:rsidR="00C550C1" w:rsidRPr="005E1C49" w:rsidRDefault="00C550C1" w:rsidP="008804D5">
          <w:pPr>
            <w:jc w:val="both"/>
            <w:rPr>
              <w:sz w:val="24"/>
              <w:szCs w:val="24"/>
            </w:rPr>
          </w:pPr>
        </w:p>
        <w:p w14:paraId="03C7DEF2" w14:textId="70579592" w:rsidR="001E6FCB" w:rsidRPr="005E1C49" w:rsidRDefault="001E6FCB" w:rsidP="00C550C1">
          <w:pPr>
            <w:jc w:val="both"/>
            <w:rPr>
              <w:sz w:val="24"/>
              <w:szCs w:val="24"/>
            </w:rPr>
          </w:pPr>
          <w:r w:rsidRPr="005E1C49">
            <w:rPr>
              <w:b/>
              <w:bCs/>
              <w:sz w:val="24"/>
              <w:szCs w:val="24"/>
            </w:rPr>
            <w:t>Performance Measurement and Feedback:</w:t>
          </w:r>
          <w:r w:rsidRPr="005E1C49">
            <w:rPr>
              <w:sz w:val="24"/>
              <w:szCs w:val="24"/>
            </w:rPr>
            <w:t xml:space="preserve"> </w:t>
          </w:r>
          <w:r w:rsidR="00E86A27" w:rsidRPr="005E1C49">
            <w:rPr>
              <w:sz w:val="24"/>
              <w:szCs w:val="24"/>
            </w:rPr>
            <w:t xml:space="preserve">Budgetary control is a crucial aspect of financial management that </w:t>
          </w:r>
          <w:r w:rsidR="00A411B6" w:rsidRPr="005E1C49">
            <w:rPr>
              <w:sz w:val="24"/>
              <w:szCs w:val="24"/>
            </w:rPr>
            <w:t>closely monitors an organisation's performance</w:t>
          </w:r>
          <w:r w:rsidR="00E86A27" w:rsidRPr="005E1C49">
            <w:rPr>
              <w:sz w:val="24"/>
              <w:szCs w:val="24"/>
            </w:rPr>
            <w:t xml:space="preserve"> against the predetermined budget targets. To achieve this, management must establish key performance indicators (KPIs) that will enable them to track progress regularly. </w:t>
          </w:r>
          <w:r w:rsidR="00A411B6" w:rsidRPr="005E1C49">
            <w:rPr>
              <w:sz w:val="24"/>
              <w:szCs w:val="24"/>
            </w:rPr>
            <w:t>Regularly evaluating performance against these KPIs makes it possible to identify</w:t>
          </w:r>
          <w:r w:rsidR="00E86A27" w:rsidRPr="005E1C49">
            <w:rPr>
              <w:sz w:val="24"/>
              <w:szCs w:val="24"/>
            </w:rPr>
            <w:t xml:space="preserve"> variances and take corrective actions where necessary. Feedback loops play a critical role in this process, </w:t>
          </w:r>
          <w:r w:rsidR="00A411B6" w:rsidRPr="005E1C49">
            <w:rPr>
              <w:sz w:val="24"/>
              <w:szCs w:val="24"/>
            </w:rPr>
            <w:t>providing</w:t>
          </w:r>
          <w:r w:rsidR="00E86A27" w:rsidRPr="005E1C49">
            <w:rPr>
              <w:sz w:val="24"/>
              <w:szCs w:val="24"/>
            </w:rPr>
            <w:t xml:space="preserve"> a platform for continuous improvement and learning. By embracing feedback loops, </w:t>
          </w:r>
          <w:r w:rsidR="00A411B6" w:rsidRPr="005E1C49">
            <w:rPr>
              <w:sz w:val="24"/>
              <w:szCs w:val="24"/>
            </w:rPr>
            <w:t>organisations</w:t>
          </w:r>
          <w:r w:rsidR="00E86A27" w:rsidRPr="005E1C49">
            <w:rPr>
              <w:sz w:val="24"/>
              <w:szCs w:val="24"/>
            </w:rPr>
            <w:t xml:space="preserve"> can continually refine their strategies and operations, </w:t>
          </w:r>
          <w:r w:rsidR="00A411B6" w:rsidRPr="005E1C49">
            <w:rPr>
              <w:sz w:val="24"/>
              <w:szCs w:val="24"/>
            </w:rPr>
            <w:t>leading</w:t>
          </w:r>
          <w:r w:rsidR="00E86A27" w:rsidRPr="005E1C49">
            <w:rPr>
              <w:sz w:val="24"/>
              <w:szCs w:val="24"/>
            </w:rPr>
            <w:t xml:space="preserve"> to better outcomes and increased success</w:t>
          </w:r>
          <w:r w:rsidR="00C550C1" w:rsidRPr="005E1C49">
            <w:rPr>
              <w:sz w:val="24"/>
              <w:szCs w:val="24"/>
            </w:rPr>
            <w:t xml:space="preserve"> (</w:t>
          </w:r>
          <w:r w:rsidR="00E04572" w:rsidRPr="005E1C49">
            <w:rPr>
              <w:rFonts w:ascii="Arial" w:hAnsi="Arial" w:cs="Arial"/>
              <w:color w:val="222222"/>
              <w:sz w:val="24"/>
              <w:szCs w:val="24"/>
              <w:shd w:val="clear" w:color="auto" w:fill="FFFFFF"/>
            </w:rPr>
            <w:t>Grady, 1991</w:t>
          </w:r>
          <w:r w:rsidR="00C550C1" w:rsidRPr="005E1C49">
            <w:rPr>
              <w:sz w:val="24"/>
              <w:szCs w:val="24"/>
            </w:rPr>
            <w:t>).</w:t>
          </w:r>
        </w:p>
        <w:p w14:paraId="673AEFD4" w14:textId="4691B1EA" w:rsidR="001E6FCB" w:rsidRPr="005E1C49" w:rsidRDefault="001E6FCB" w:rsidP="007A0D86">
          <w:pPr>
            <w:jc w:val="both"/>
            <w:rPr>
              <w:sz w:val="24"/>
              <w:szCs w:val="24"/>
            </w:rPr>
          </w:pPr>
          <w:r w:rsidRPr="005E1C49">
            <w:rPr>
              <w:b/>
              <w:bCs/>
              <w:sz w:val="24"/>
              <w:szCs w:val="24"/>
            </w:rPr>
            <w:t>Ethical Considerations:</w:t>
          </w:r>
          <w:r w:rsidRPr="005E1C49">
            <w:rPr>
              <w:sz w:val="24"/>
              <w:szCs w:val="24"/>
            </w:rPr>
            <w:t xml:space="preserve"> </w:t>
          </w:r>
          <w:r w:rsidR="00D71EB8" w:rsidRPr="005E1C49">
            <w:rPr>
              <w:sz w:val="24"/>
              <w:szCs w:val="24"/>
            </w:rPr>
            <w:t xml:space="preserve">According to </w:t>
          </w:r>
          <w:r w:rsidR="00AA65E4" w:rsidRPr="005E1C49">
            <w:rPr>
              <w:rFonts w:ascii="Arial" w:hAnsi="Arial" w:cs="Arial"/>
              <w:color w:val="222222"/>
              <w:sz w:val="24"/>
              <w:szCs w:val="24"/>
              <w:shd w:val="clear" w:color="auto" w:fill="FFFFFF"/>
            </w:rPr>
            <w:t>Handoyo</w:t>
          </w:r>
          <w:r w:rsidR="00D71EB8" w:rsidRPr="005E1C49">
            <w:rPr>
              <w:sz w:val="24"/>
              <w:szCs w:val="24"/>
            </w:rPr>
            <w:t xml:space="preserve">, budgeting decisions should be made with </w:t>
          </w:r>
          <w:r w:rsidR="00A411B6" w:rsidRPr="005E1C49">
            <w:rPr>
              <w:sz w:val="24"/>
              <w:szCs w:val="24"/>
            </w:rPr>
            <w:t>a moral</w:t>
          </w:r>
          <w:r w:rsidR="00D71EB8" w:rsidRPr="005E1C49">
            <w:rPr>
              <w:sz w:val="24"/>
              <w:szCs w:val="24"/>
            </w:rPr>
            <w:t xml:space="preserve"> and integral approach. This means decision-makers should </w:t>
          </w:r>
          <w:r w:rsidR="00A411B6" w:rsidRPr="005E1C49">
            <w:rPr>
              <w:sz w:val="24"/>
              <w:szCs w:val="24"/>
            </w:rPr>
            <w:t>prioritise</w:t>
          </w:r>
          <w:r w:rsidR="00D71EB8" w:rsidRPr="005E1C49">
            <w:rPr>
              <w:sz w:val="24"/>
              <w:szCs w:val="24"/>
            </w:rPr>
            <w:t xml:space="preserve"> transparency, honesty, and accountability throughout </w:t>
          </w:r>
          <w:r w:rsidR="00A411B6" w:rsidRPr="005E1C49">
            <w:rPr>
              <w:sz w:val="24"/>
              <w:szCs w:val="24"/>
            </w:rPr>
            <w:t>budgeting</w:t>
          </w:r>
          <w:r w:rsidR="00D71EB8" w:rsidRPr="005E1C49">
            <w:rPr>
              <w:sz w:val="24"/>
              <w:szCs w:val="24"/>
            </w:rPr>
            <w:t xml:space="preserve">. Additionally, when making budgeting </w:t>
          </w:r>
          <w:r w:rsidR="00D71EB8" w:rsidRPr="005E1C49">
            <w:rPr>
              <w:sz w:val="24"/>
              <w:szCs w:val="24"/>
            </w:rPr>
            <w:lastRenderedPageBreak/>
            <w:t xml:space="preserve">decisions, it is crucial to </w:t>
          </w:r>
          <w:r w:rsidR="00A411B6" w:rsidRPr="005E1C49">
            <w:rPr>
              <w:sz w:val="24"/>
              <w:szCs w:val="24"/>
            </w:rPr>
            <w:t>prioritise</w:t>
          </w:r>
          <w:r w:rsidR="00D71EB8" w:rsidRPr="005E1C49">
            <w:rPr>
              <w:sz w:val="24"/>
              <w:szCs w:val="24"/>
            </w:rPr>
            <w:t xml:space="preserve"> the </w:t>
          </w:r>
          <w:r w:rsidR="00A411B6" w:rsidRPr="005E1C49">
            <w:rPr>
              <w:sz w:val="24"/>
              <w:szCs w:val="24"/>
            </w:rPr>
            <w:t>organisation's and its stakeholders' long-term interests</w:t>
          </w:r>
          <w:r w:rsidR="00D71EB8" w:rsidRPr="005E1C49">
            <w:rPr>
              <w:sz w:val="24"/>
              <w:szCs w:val="24"/>
            </w:rPr>
            <w:t xml:space="preserve"> over short-term gains. This approach helps </w:t>
          </w:r>
          <w:r w:rsidR="00A411B6" w:rsidRPr="005E1C49">
            <w:rPr>
              <w:sz w:val="24"/>
              <w:szCs w:val="24"/>
            </w:rPr>
            <w:t>ensure that financial decisions are beneficial in the present and</w:t>
          </w:r>
          <w:r w:rsidR="00D71EB8" w:rsidRPr="005E1C49">
            <w:rPr>
              <w:sz w:val="24"/>
              <w:szCs w:val="24"/>
            </w:rPr>
            <w:t xml:space="preserve"> support the </w:t>
          </w:r>
          <w:r w:rsidR="00A411B6" w:rsidRPr="005E1C49">
            <w:rPr>
              <w:sz w:val="24"/>
              <w:szCs w:val="24"/>
            </w:rPr>
            <w:t>organisation's</w:t>
          </w:r>
          <w:r w:rsidR="00D71EB8" w:rsidRPr="005E1C49">
            <w:rPr>
              <w:sz w:val="24"/>
              <w:szCs w:val="24"/>
            </w:rPr>
            <w:t xml:space="preserve"> long-term sustainability and growth. Therefore, financial managers should aim to make budgeting decisions aligned with the </w:t>
          </w:r>
          <w:r w:rsidR="00A411B6" w:rsidRPr="005E1C49">
            <w:rPr>
              <w:sz w:val="24"/>
              <w:szCs w:val="24"/>
            </w:rPr>
            <w:t>organisation's</w:t>
          </w:r>
          <w:r w:rsidR="00D71EB8" w:rsidRPr="005E1C49">
            <w:rPr>
              <w:sz w:val="24"/>
              <w:szCs w:val="24"/>
            </w:rPr>
            <w:t xml:space="preserve"> values and priorities while also considering the ethical implications of their </w:t>
          </w:r>
          <w:r w:rsidR="00A411B6" w:rsidRPr="005E1C49">
            <w:rPr>
              <w:sz w:val="24"/>
              <w:szCs w:val="24"/>
            </w:rPr>
            <w:t>choices</w:t>
          </w:r>
          <w:r w:rsidR="00D71EB8" w:rsidRPr="005E1C49">
            <w:rPr>
              <w:sz w:val="24"/>
              <w:szCs w:val="24"/>
            </w:rPr>
            <w:t>.</w:t>
          </w:r>
        </w:p>
        <w:p w14:paraId="7E16479E" w14:textId="1793B572" w:rsidR="001E6FCB" w:rsidRPr="005E1C49" w:rsidRDefault="005C1E75" w:rsidP="005C1E75">
          <w:pPr>
            <w:pStyle w:val="Heading3"/>
          </w:pPr>
          <w:bookmarkStart w:id="8" w:name="_Toc163644661"/>
          <w:r w:rsidRPr="005E1C49">
            <w:t xml:space="preserve">3.1. </w:t>
          </w:r>
          <w:r w:rsidR="002C0C11" w:rsidRPr="005E1C49">
            <w:t xml:space="preserve">People's behaviours </w:t>
          </w:r>
          <w:r w:rsidR="008B1D9B" w:rsidRPr="005E1C49">
            <w:t>for</w:t>
          </w:r>
          <w:r w:rsidR="002C0C11" w:rsidRPr="005E1C49">
            <w:t xml:space="preserve"> </w:t>
          </w:r>
          <w:r w:rsidRPr="005E1C49">
            <w:t>management</w:t>
          </w:r>
          <w:bookmarkEnd w:id="8"/>
          <w:r w:rsidRPr="005E1C49">
            <w:t xml:space="preserve"> </w:t>
          </w:r>
        </w:p>
        <w:p w14:paraId="60E19BDE" w14:textId="77777777" w:rsidR="00F045AB" w:rsidRPr="005E1C49" w:rsidRDefault="00F045AB" w:rsidP="00F045AB">
          <w:pPr>
            <w:rPr>
              <w:sz w:val="24"/>
              <w:szCs w:val="24"/>
            </w:rPr>
          </w:pPr>
        </w:p>
        <w:p w14:paraId="5588EC9F" w14:textId="2406CB2C" w:rsidR="001E6FCB" w:rsidRPr="005E1C49" w:rsidRDefault="001E6FCB" w:rsidP="00C21E81">
          <w:pPr>
            <w:jc w:val="both"/>
            <w:rPr>
              <w:sz w:val="24"/>
              <w:szCs w:val="24"/>
            </w:rPr>
          </w:pPr>
          <w:r w:rsidRPr="005E1C49">
            <w:rPr>
              <w:b/>
              <w:bCs/>
              <w:sz w:val="24"/>
              <w:szCs w:val="24"/>
            </w:rPr>
            <w:t>Resistance to Change:</w:t>
          </w:r>
          <w:r w:rsidRPr="005E1C49">
            <w:rPr>
              <w:sz w:val="24"/>
              <w:szCs w:val="24"/>
            </w:rPr>
            <w:t xml:space="preserve"> </w:t>
          </w:r>
          <w:r w:rsidR="003D1D08" w:rsidRPr="005E1C49">
            <w:rPr>
              <w:sz w:val="24"/>
              <w:szCs w:val="24"/>
            </w:rPr>
            <w:t xml:space="preserve">When introducing a new budgetary system, it is not uncommon for people to exhibit resistance due to various reasons, such as fear of the unknown, concerns related to their autonomy, and doubts regarding the fairness of the process. To overcome these challenges, management </w:t>
          </w:r>
          <w:r w:rsidR="006B3488" w:rsidRPr="005E1C49">
            <w:rPr>
              <w:sz w:val="24"/>
              <w:szCs w:val="24"/>
            </w:rPr>
            <w:t>must</w:t>
          </w:r>
          <w:r w:rsidR="003D1D08" w:rsidRPr="005E1C49">
            <w:rPr>
              <w:sz w:val="24"/>
              <w:szCs w:val="24"/>
            </w:rPr>
            <w:t xml:space="preserve"> take proactive steps such as effective communication, comprehensive training, and involving employees in the change process. By addressing these concerns, management can ensure a smoother transition to the new budgetary system while maintaining a positive work culture (</w:t>
          </w:r>
          <w:bookmarkStart w:id="9" w:name="_Hlk162343725"/>
          <w:r w:rsidR="008A7664" w:rsidRPr="005E1C49">
            <w:rPr>
              <w:rFonts w:ascii="Arial" w:hAnsi="Arial" w:cs="Arial"/>
              <w:color w:val="222222"/>
              <w:sz w:val="24"/>
              <w:szCs w:val="24"/>
              <w:shd w:val="clear" w:color="auto" w:fill="FFFFFF"/>
            </w:rPr>
            <w:t>Waddell &amp; Sohal, 1998).</w:t>
          </w:r>
          <w:bookmarkEnd w:id="9"/>
        </w:p>
        <w:p w14:paraId="6436F2AA" w14:textId="6244FCC9" w:rsidR="006912D3" w:rsidRPr="005E1C49" w:rsidRDefault="001E6FCB" w:rsidP="00C21E81">
          <w:pPr>
            <w:jc w:val="both"/>
            <w:rPr>
              <w:sz w:val="24"/>
              <w:szCs w:val="24"/>
            </w:rPr>
          </w:pPr>
          <w:r w:rsidRPr="005E1C49">
            <w:rPr>
              <w:b/>
              <w:bCs/>
              <w:sz w:val="24"/>
              <w:szCs w:val="24"/>
            </w:rPr>
            <w:t>Motivation and Incentives:</w:t>
          </w:r>
          <w:r w:rsidRPr="005E1C49">
            <w:rPr>
              <w:sz w:val="24"/>
              <w:szCs w:val="24"/>
            </w:rPr>
            <w:t xml:space="preserve"> </w:t>
          </w:r>
          <w:r w:rsidR="00D86A19" w:rsidRPr="005E1C49">
            <w:rPr>
              <w:sz w:val="24"/>
              <w:szCs w:val="24"/>
            </w:rPr>
            <w:t xml:space="preserve">According to Garbers &amp; Konradt (2014), budgets can </w:t>
          </w:r>
          <w:r w:rsidR="007A278E" w:rsidRPr="005E1C49">
            <w:rPr>
              <w:sz w:val="24"/>
              <w:szCs w:val="24"/>
            </w:rPr>
            <w:t>significantly impact employee behaviour and motivation</w:t>
          </w:r>
          <w:r w:rsidR="00D86A19" w:rsidRPr="005E1C49">
            <w:rPr>
              <w:sz w:val="24"/>
              <w:szCs w:val="24"/>
            </w:rPr>
            <w:t xml:space="preserve">. </w:t>
          </w:r>
          <w:r w:rsidR="00C45C0F" w:rsidRPr="005E1C49">
            <w:rPr>
              <w:sz w:val="24"/>
              <w:szCs w:val="24"/>
            </w:rPr>
            <w:t>Management must</w:t>
          </w:r>
          <w:r w:rsidR="00D86A19" w:rsidRPr="005E1C49">
            <w:rPr>
              <w:sz w:val="24"/>
              <w:szCs w:val="24"/>
            </w:rPr>
            <w:t xml:space="preserve"> carefully consider how budgetary targets are established and how they align with employee incentives and performance evaluation systems. If not done </w:t>
          </w:r>
          <w:r w:rsidR="00916030" w:rsidRPr="005E1C49">
            <w:rPr>
              <w:sz w:val="24"/>
              <w:szCs w:val="24"/>
            </w:rPr>
            <w:t>correctly</w:t>
          </w:r>
          <w:r w:rsidR="00D86A19" w:rsidRPr="005E1C49">
            <w:rPr>
              <w:sz w:val="24"/>
              <w:szCs w:val="24"/>
            </w:rPr>
            <w:t xml:space="preserve">, there is a risk of unintentionally promoting unethical behaviour or gaming the system. Therefore, it is crucial to set targets </w:t>
          </w:r>
          <w:r w:rsidR="00916030" w:rsidRPr="005E1C49">
            <w:rPr>
              <w:sz w:val="24"/>
              <w:szCs w:val="24"/>
            </w:rPr>
            <w:t xml:space="preserve">that encourage employees to work towards achieving the company's objectives while maintaining ethical standards and avoiding </w:t>
          </w:r>
          <w:r w:rsidR="00D86A19" w:rsidRPr="005E1C49">
            <w:rPr>
              <w:sz w:val="24"/>
              <w:szCs w:val="24"/>
            </w:rPr>
            <w:t>potential negative consequences.</w:t>
          </w:r>
          <w:r w:rsidR="006912D3" w:rsidRPr="005E1C49">
            <w:rPr>
              <w:sz w:val="24"/>
              <w:szCs w:val="24"/>
            </w:rPr>
            <w:t xml:space="preserve"> </w:t>
          </w:r>
        </w:p>
        <w:p w14:paraId="2EB2160F" w14:textId="277B8A3D" w:rsidR="001E6FCB" w:rsidRPr="005E1C49" w:rsidRDefault="001E6FCB" w:rsidP="00C21E81">
          <w:pPr>
            <w:jc w:val="both"/>
            <w:rPr>
              <w:sz w:val="24"/>
              <w:szCs w:val="24"/>
            </w:rPr>
          </w:pPr>
          <w:r w:rsidRPr="005E1C49">
            <w:rPr>
              <w:b/>
              <w:bCs/>
              <w:sz w:val="24"/>
              <w:szCs w:val="24"/>
            </w:rPr>
            <w:t>Budgetary Slack:</w:t>
          </w:r>
          <w:r w:rsidRPr="005E1C49">
            <w:rPr>
              <w:sz w:val="24"/>
              <w:szCs w:val="24"/>
            </w:rPr>
            <w:t xml:space="preserve"> </w:t>
          </w:r>
          <w:r w:rsidR="00FA479D" w:rsidRPr="005E1C49">
            <w:rPr>
              <w:sz w:val="24"/>
              <w:szCs w:val="24"/>
            </w:rPr>
            <w:t xml:space="preserve">It is possible for people to intentionally exaggerate their expenses or downplay their income </w:t>
          </w:r>
          <w:r w:rsidR="00C45C0F" w:rsidRPr="005E1C49">
            <w:rPr>
              <w:sz w:val="24"/>
              <w:szCs w:val="24"/>
            </w:rPr>
            <w:t>to</w:t>
          </w:r>
          <w:r w:rsidR="00FA479D" w:rsidRPr="005E1C49">
            <w:rPr>
              <w:sz w:val="24"/>
              <w:szCs w:val="24"/>
            </w:rPr>
            <w:t xml:space="preserve"> build a safety net within their budget. This practice is known as budgetary slack, </w:t>
          </w:r>
          <w:r w:rsidR="00C45C0F" w:rsidRPr="005E1C49">
            <w:rPr>
              <w:sz w:val="24"/>
              <w:szCs w:val="24"/>
            </w:rPr>
            <w:t>which</w:t>
          </w:r>
          <w:r w:rsidR="00FA479D" w:rsidRPr="005E1C49">
            <w:rPr>
              <w:sz w:val="24"/>
              <w:szCs w:val="24"/>
            </w:rPr>
            <w:t xml:space="preserve"> can be </w:t>
          </w:r>
          <w:r w:rsidR="00C45C0F" w:rsidRPr="005E1C49">
            <w:rPr>
              <w:sz w:val="24"/>
              <w:szCs w:val="24"/>
            </w:rPr>
            <w:t>challenging</w:t>
          </w:r>
          <w:r w:rsidR="00FA479D" w:rsidRPr="005E1C49">
            <w:rPr>
              <w:sz w:val="24"/>
              <w:szCs w:val="24"/>
            </w:rPr>
            <w:t xml:space="preserve"> for managers overseeing budgets. To prevent or identify budgetary slack, management needs to be aware of this tendency and establish measures such as conducting regular reviews and audits. This ensures that budgets are aligned with realistic expectations and that resources are allocated efficiently and effectively</w:t>
          </w:r>
          <w:r w:rsidR="00951DD8" w:rsidRPr="005E1C49">
            <w:rPr>
              <w:sz w:val="24"/>
              <w:szCs w:val="24"/>
            </w:rPr>
            <w:t xml:space="preserve"> (</w:t>
          </w:r>
          <w:bookmarkStart w:id="10" w:name="_Hlk162345498"/>
          <w:r w:rsidR="00B05C9F" w:rsidRPr="005E1C49">
            <w:rPr>
              <w:rFonts w:ascii="Arial" w:hAnsi="Arial" w:cs="Arial"/>
              <w:color w:val="222222"/>
              <w:sz w:val="24"/>
              <w:szCs w:val="24"/>
              <w:shd w:val="clear" w:color="auto" w:fill="FFFFFF"/>
            </w:rPr>
            <w:t>Dunk</w:t>
          </w:r>
          <w:r w:rsidR="003B520D" w:rsidRPr="005E1C49">
            <w:rPr>
              <w:rFonts w:ascii="Arial" w:hAnsi="Arial" w:cs="Arial"/>
              <w:color w:val="222222"/>
              <w:sz w:val="24"/>
              <w:szCs w:val="24"/>
              <w:shd w:val="clear" w:color="auto" w:fill="FFFFFF"/>
            </w:rPr>
            <w:t xml:space="preserve"> &amp;</w:t>
          </w:r>
          <w:r w:rsidR="00B05C9F" w:rsidRPr="005E1C49">
            <w:rPr>
              <w:rFonts w:ascii="Arial" w:hAnsi="Arial" w:cs="Arial"/>
              <w:color w:val="222222"/>
              <w:sz w:val="24"/>
              <w:szCs w:val="24"/>
              <w:shd w:val="clear" w:color="auto" w:fill="FFFFFF"/>
            </w:rPr>
            <w:t xml:space="preserve"> Nouri, 1998</w:t>
          </w:r>
          <w:bookmarkEnd w:id="10"/>
          <w:r w:rsidR="00B05C9F" w:rsidRPr="005E1C49">
            <w:rPr>
              <w:rFonts w:ascii="Arial" w:hAnsi="Arial" w:cs="Arial"/>
              <w:color w:val="222222"/>
              <w:sz w:val="24"/>
              <w:szCs w:val="24"/>
              <w:shd w:val="clear" w:color="auto" w:fill="FFFFFF"/>
            </w:rPr>
            <w:t>).</w:t>
          </w:r>
        </w:p>
        <w:p w14:paraId="3AAECB51" w14:textId="24261DDA" w:rsidR="001E6FCB" w:rsidRPr="005E1C49" w:rsidRDefault="001E6FCB" w:rsidP="00C21E81">
          <w:pPr>
            <w:jc w:val="both"/>
            <w:rPr>
              <w:sz w:val="24"/>
              <w:szCs w:val="24"/>
            </w:rPr>
          </w:pPr>
          <w:r w:rsidRPr="005E1C49">
            <w:rPr>
              <w:b/>
              <w:bCs/>
              <w:sz w:val="24"/>
              <w:szCs w:val="24"/>
            </w:rPr>
            <w:t>Performance Evaluation and Feedback:</w:t>
          </w:r>
          <w:r w:rsidRPr="005E1C49">
            <w:rPr>
              <w:sz w:val="24"/>
              <w:szCs w:val="24"/>
            </w:rPr>
            <w:t xml:space="preserve"> </w:t>
          </w:r>
          <w:r w:rsidR="0069113E" w:rsidRPr="005E1C49">
            <w:rPr>
              <w:sz w:val="24"/>
              <w:szCs w:val="24"/>
            </w:rPr>
            <w:t xml:space="preserve">According to Murphy (2020), employees may </w:t>
          </w:r>
          <w:r w:rsidR="00047B2F" w:rsidRPr="005E1C49">
            <w:rPr>
              <w:sz w:val="24"/>
              <w:szCs w:val="24"/>
            </w:rPr>
            <w:t>react negatively to</w:t>
          </w:r>
          <w:r w:rsidR="0069113E" w:rsidRPr="005E1C49">
            <w:rPr>
              <w:sz w:val="24"/>
              <w:szCs w:val="24"/>
            </w:rPr>
            <w:t xml:space="preserve"> budgetary targets that they perceive </w:t>
          </w:r>
          <w:r w:rsidR="00340E87" w:rsidRPr="005E1C49">
            <w:rPr>
              <w:sz w:val="24"/>
              <w:szCs w:val="24"/>
            </w:rPr>
            <w:t>as</w:t>
          </w:r>
          <w:r w:rsidR="0069113E" w:rsidRPr="005E1C49">
            <w:rPr>
              <w:sz w:val="24"/>
              <w:szCs w:val="24"/>
            </w:rPr>
            <w:t xml:space="preserve"> unrealistic or unattainable. </w:t>
          </w:r>
          <w:r w:rsidR="00047B2F" w:rsidRPr="005E1C49">
            <w:rPr>
              <w:sz w:val="24"/>
              <w:szCs w:val="24"/>
            </w:rPr>
            <w:t xml:space="preserve">Management must provide constructive feedback, adequate support, and necessary resources to ensure </w:t>
          </w:r>
          <w:r w:rsidR="00340E87" w:rsidRPr="005E1C49">
            <w:rPr>
              <w:sz w:val="24"/>
              <w:szCs w:val="24"/>
            </w:rPr>
            <w:t xml:space="preserve">employees do not lose </w:t>
          </w:r>
          <w:r w:rsidR="00047B2F" w:rsidRPr="005E1C49">
            <w:rPr>
              <w:sz w:val="24"/>
              <w:szCs w:val="24"/>
            </w:rPr>
            <w:t>motivation and perform optimally</w:t>
          </w:r>
          <w:r w:rsidR="0069113E" w:rsidRPr="005E1C49">
            <w:rPr>
              <w:sz w:val="24"/>
              <w:szCs w:val="24"/>
            </w:rPr>
            <w:t xml:space="preserve">. Additionally, </w:t>
          </w:r>
          <w:r w:rsidR="00047B2F" w:rsidRPr="005E1C49">
            <w:rPr>
              <w:sz w:val="24"/>
              <w:szCs w:val="24"/>
            </w:rPr>
            <w:t>recognising</w:t>
          </w:r>
          <w:r w:rsidR="0069113E" w:rsidRPr="005E1C49">
            <w:rPr>
              <w:sz w:val="24"/>
              <w:szCs w:val="24"/>
            </w:rPr>
            <w:t xml:space="preserve"> and rewarding employees for their achievements can go a long way in reinforcing positive behaviour and motivating them to perform even better.</w:t>
          </w:r>
        </w:p>
        <w:p w14:paraId="3993BF58" w14:textId="4613E8F7" w:rsidR="001E6FCB" w:rsidRPr="005E1C49" w:rsidRDefault="000C1856" w:rsidP="00C21E81">
          <w:pPr>
            <w:jc w:val="both"/>
            <w:rPr>
              <w:sz w:val="24"/>
              <w:szCs w:val="24"/>
            </w:rPr>
          </w:pPr>
          <w:r w:rsidRPr="005E1C49">
            <w:rPr>
              <w:sz w:val="24"/>
              <w:szCs w:val="24"/>
            </w:rPr>
            <w:t>To improve financial performance and achieve organisational success, management can enhance the effectiveness of budgeting and budgetary control processes by addressing behavioural considerations and creating conducive conditions within the organisation.</w:t>
          </w:r>
        </w:p>
        <w:p w14:paraId="50C33E5A" w14:textId="77777777" w:rsidR="005D1A76" w:rsidRPr="005E1C49" w:rsidRDefault="005D1A76" w:rsidP="00C21E81">
          <w:pPr>
            <w:jc w:val="both"/>
            <w:rPr>
              <w:sz w:val="24"/>
              <w:szCs w:val="24"/>
            </w:rPr>
          </w:pPr>
        </w:p>
        <w:p w14:paraId="0BA9EC07" w14:textId="77777777" w:rsidR="002E754E" w:rsidRPr="005E1C49" w:rsidRDefault="002E754E" w:rsidP="00C21E81">
          <w:pPr>
            <w:jc w:val="both"/>
            <w:rPr>
              <w:sz w:val="24"/>
              <w:szCs w:val="24"/>
            </w:rPr>
          </w:pPr>
        </w:p>
        <w:p w14:paraId="2C6E783E" w14:textId="77777777" w:rsidR="002E754E" w:rsidRPr="005E1C49" w:rsidRDefault="002E754E" w:rsidP="00C21E81">
          <w:pPr>
            <w:jc w:val="both"/>
            <w:rPr>
              <w:sz w:val="24"/>
              <w:szCs w:val="24"/>
            </w:rPr>
          </w:pPr>
        </w:p>
        <w:p w14:paraId="3C870794" w14:textId="05263B30" w:rsidR="00480872" w:rsidRPr="005E1C49" w:rsidRDefault="00247C1E" w:rsidP="00243FB6">
          <w:pPr>
            <w:pStyle w:val="Heading2"/>
            <w:rPr>
              <w:sz w:val="24"/>
              <w:szCs w:val="24"/>
            </w:rPr>
          </w:pPr>
          <w:bookmarkStart w:id="11" w:name="_Toc163644662"/>
          <w:r w:rsidRPr="005E1C49">
            <w:rPr>
              <w:sz w:val="24"/>
              <w:szCs w:val="24"/>
            </w:rPr>
            <w:t>4. E</w:t>
          </w:r>
          <w:r w:rsidR="00243FB6" w:rsidRPr="005E1C49">
            <w:rPr>
              <w:sz w:val="24"/>
              <w:szCs w:val="24"/>
            </w:rPr>
            <w:t>volution of Budgeting</w:t>
          </w:r>
          <w:bookmarkEnd w:id="11"/>
        </w:p>
        <w:p w14:paraId="233A9D06" w14:textId="77777777" w:rsidR="00480872" w:rsidRPr="005E1C49" w:rsidRDefault="00480872" w:rsidP="00DE1B28">
          <w:pPr>
            <w:rPr>
              <w:sz w:val="24"/>
              <w:szCs w:val="24"/>
            </w:rPr>
          </w:pPr>
        </w:p>
        <w:p w14:paraId="0B47C548" w14:textId="5616AED2" w:rsidR="00461114" w:rsidRPr="005E1C49" w:rsidRDefault="00461114" w:rsidP="00ED55C7">
          <w:pPr>
            <w:jc w:val="both"/>
            <w:rPr>
              <w:sz w:val="24"/>
              <w:szCs w:val="24"/>
            </w:rPr>
          </w:pPr>
          <w:r w:rsidRPr="005E1C49">
            <w:rPr>
              <w:sz w:val="24"/>
              <w:szCs w:val="24"/>
            </w:rPr>
            <w:t xml:space="preserve">Traditional approaches to budgeting, such as incremental and static budgeting, have long been the cornerstone of financial planning and control in </w:t>
          </w:r>
          <w:r w:rsidR="00ED55C7" w:rsidRPr="005E1C49">
            <w:rPr>
              <w:sz w:val="24"/>
              <w:szCs w:val="24"/>
            </w:rPr>
            <w:t>organisations</w:t>
          </w:r>
          <w:r w:rsidRPr="005E1C49">
            <w:rPr>
              <w:sz w:val="24"/>
              <w:szCs w:val="24"/>
            </w:rPr>
            <w:t>. However, in today's fast-changing business environment, these traditional methods face several challenges and limitations:</w:t>
          </w:r>
        </w:p>
        <w:p w14:paraId="20DA264F" w14:textId="40F29557" w:rsidR="00EB6EB3" w:rsidRPr="005E1C49" w:rsidRDefault="00461114" w:rsidP="00ED55C7">
          <w:pPr>
            <w:jc w:val="both"/>
            <w:rPr>
              <w:sz w:val="24"/>
              <w:szCs w:val="24"/>
            </w:rPr>
          </w:pPr>
          <w:r w:rsidRPr="005E1C49">
            <w:rPr>
              <w:b/>
              <w:bCs/>
              <w:sz w:val="24"/>
              <w:szCs w:val="24"/>
            </w:rPr>
            <w:t>Rigidity and Inflexibility:</w:t>
          </w:r>
          <w:r w:rsidRPr="005E1C49">
            <w:rPr>
              <w:sz w:val="24"/>
              <w:szCs w:val="24"/>
            </w:rPr>
            <w:t xml:space="preserve"> </w:t>
          </w:r>
          <w:r w:rsidR="00884394" w:rsidRPr="005E1C49">
            <w:rPr>
              <w:sz w:val="24"/>
              <w:szCs w:val="24"/>
            </w:rPr>
            <w:t xml:space="preserve">Conventional budgeting techniques usually depend on prior data and gradual modifications, </w:t>
          </w:r>
          <w:r w:rsidR="00340E87" w:rsidRPr="005E1C49">
            <w:rPr>
              <w:sz w:val="24"/>
              <w:szCs w:val="24"/>
            </w:rPr>
            <w:t>making</w:t>
          </w:r>
          <w:r w:rsidR="00884394" w:rsidRPr="005E1C49">
            <w:rPr>
              <w:sz w:val="24"/>
              <w:szCs w:val="24"/>
            </w:rPr>
            <w:t xml:space="preserve"> inflexible budget targets less likely to adapt to changing market conditions or unforeseen circumstances (Hope &amp; Fraser, 2003). This lack of flexibility can impede </w:t>
          </w:r>
          <w:r w:rsidR="004643E2" w:rsidRPr="005E1C49">
            <w:rPr>
              <w:sz w:val="24"/>
              <w:szCs w:val="24"/>
            </w:rPr>
            <w:t>organisations</w:t>
          </w:r>
          <w:r w:rsidR="00884394" w:rsidRPr="005E1C49">
            <w:rPr>
              <w:sz w:val="24"/>
              <w:szCs w:val="24"/>
            </w:rPr>
            <w:t xml:space="preserve"> from responding proactively to new opportunities or threats, as </w:t>
          </w:r>
          <w:r w:rsidR="004643E2" w:rsidRPr="005E1C49">
            <w:rPr>
              <w:sz w:val="24"/>
              <w:szCs w:val="24"/>
            </w:rPr>
            <w:t>their rigid budgetary targets may constrain them</w:t>
          </w:r>
          <w:r w:rsidR="00884394" w:rsidRPr="005E1C49">
            <w:rPr>
              <w:sz w:val="24"/>
              <w:szCs w:val="24"/>
            </w:rPr>
            <w:t xml:space="preserve">. As a result, </w:t>
          </w:r>
          <w:r w:rsidR="004643E2" w:rsidRPr="005E1C49">
            <w:rPr>
              <w:sz w:val="24"/>
              <w:szCs w:val="24"/>
            </w:rPr>
            <w:t>organisations</w:t>
          </w:r>
          <w:r w:rsidR="00884394" w:rsidRPr="005E1C49">
            <w:rPr>
              <w:sz w:val="24"/>
              <w:szCs w:val="24"/>
            </w:rPr>
            <w:t xml:space="preserve"> may miss out on potential growth opportunities or find themselves ill-prepared to deal with unexpected challenges. Therefore, </w:t>
          </w:r>
          <w:r w:rsidR="004643E2" w:rsidRPr="005E1C49">
            <w:rPr>
              <w:sz w:val="24"/>
              <w:szCs w:val="24"/>
            </w:rPr>
            <w:t>organisations must adopt</w:t>
          </w:r>
          <w:r w:rsidR="00884394" w:rsidRPr="005E1C49">
            <w:rPr>
              <w:sz w:val="24"/>
              <w:szCs w:val="24"/>
            </w:rPr>
            <w:t xml:space="preserve"> more agile and adaptable budgeting methods that can help them respond quickly and effectively to changes in their business environment.</w:t>
          </w:r>
          <w:r w:rsidR="004E5796" w:rsidRPr="005E1C49">
            <w:rPr>
              <w:sz w:val="24"/>
              <w:szCs w:val="24"/>
            </w:rPr>
            <w:t xml:space="preserve"> </w:t>
          </w:r>
          <w:r w:rsidR="00EB6EB3" w:rsidRPr="005E1C49">
            <w:rPr>
              <w:sz w:val="24"/>
              <w:szCs w:val="24"/>
            </w:rPr>
            <w:t xml:space="preserve">Moreover, </w:t>
          </w:r>
          <w:r w:rsidR="00A02C48" w:rsidRPr="005E1C49">
            <w:rPr>
              <w:sz w:val="24"/>
              <w:szCs w:val="24"/>
            </w:rPr>
            <w:t xml:space="preserve">Morris (2018) suggests that </w:t>
          </w:r>
          <w:r w:rsidR="00EB6EB3" w:rsidRPr="005E1C49">
            <w:rPr>
              <w:sz w:val="24"/>
              <w:szCs w:val="24"/>
            </w:rPr>
            <w:t>many processes can</w:t>
          </w:r>
          <w:r w:rsidR="00A02C48" w:rsidRPr="005E1C49">
            <w:rPr>
              <w:sz w:val="24"/>
              <w:szCs w:val="24"/>
            </w:rPr>
            <w:t xml:space="preserve"> cause psychological disorders across different disorders. However, these processes do not always result in psychological distress or symptoms. To understand why these processes can be pathological, we need to consider individual differences in the rigidity of their implementation. This means that the degree of psychopathology may depend on how inflexible a person is in their use of these processes. In other words, people more rigid in their thinking may be more likely to experience psychological problems related to these processes.</w:t>
          </w:r>
        </w:p>
        <w:p w14:paraId="6F74746C" w14:textId="17227B20" w:rsidR="00AD008C" w:rsidRPr="005E1C49" w:rsidRDefault="00461114" w:rsidP="00ED55C7">
          <w:pPr>
            <w:jc w:val="both"/>
            <w:rPr>
              <w:sz w:val="24"/>
              <w:szCs w:val="24"/>
            </w:rPr>
          </w:pPr>
          <w:r w:rsidRPr="005E1C49">
            <w:rPr>
              <w:b/>
              <w:bCs/>
              <w:sz w:val="24"/>
              <w:szCs w:val="24"/>
            </w:rPr>
            <w:t>Time-Consuming Process:</w:t>
          </w:r>
          <w:r w:rsidRPr="005E1C49">
            <w:rPr>
              <w:sz w:val="24"/>
              <w:szCs w:val="24"/>
            </w:rPr>
            <w:t xml:space="preserve"> </w:t>
          </w:r>
          <w:r w:rsidR="00AC7151" w:rsidRPr="005E1C49">
            <w:rPr>
              <w:sz w:val="24"/>
              <w:szCs w:val="24"/>
            </w:rPr>
            <w:t xml:space="preserve">The process of traditional budgeting involves a series of time-consuming and resource-intensive tasks, which include collecting data, analysing it, and negotiating it multiple times. </w:t>
          </w:r>
          <w:r w:rsidR="00340E87" w:rsidRPr="005E1C49">
            <w:rPr>
              <w:sz w:val="24"/>
              <w:szCs w:val="24"/>
            </w:rPr>
            <w:t xml:space="preserve">Daum (2015) noted that this process can become </w:t>
          </w:r>
          <w:r w:rsidR="00AC7151" w:rsidRPr="005E1C49">
            <w:rPr>
              <w:sz w:val="24"/>
              <w:szCs w:val="24"/>
            </w:rPr>
            <w:t>lengthy and lead to delays and inefficiencies, particularly in today's dynamic business environment</w:t>
          </w:r>
          <w:r w:rsidR="004643E2" w:rsidRPr="005E1C49">
            <w:rPr>
              <w:sz w:val="24"/>
              <w:szCs w:val="24"/>
            </w:rPr>
            <w:t>,</w:t>
          </w:r>
          <w:r w:rsidR="00AC7151" w:rsidRPr="005E1C49">
            <w:rPr>
              <w:sz w:val="24"/>
              <w:szCs w:val="24"/>
            </w:rPr>
            <w:t xml:space="preserve"> where swift decision-making is crucial. The traditional budgeting process is often </w:t>
          </w:r>
          <w:r w:rsidR="00340E87" w:rsidRPr="005E1C49">
            <w:rPr>
              <w:sz w:val="24"/>
              <w:szCs w:val="24"/>
            </w:rPr>
            <w:t>characterised</w:t>
          </w:r>
          <w:r w:rsidR="00AC7151" w:rsidRPr="005E1C49">
            <w:rPr>
              <w:sz w:val="24"/>
              <w:szCs w:val="24"/>
            </w:rPr>
            <w:t xml:space="preserve"> by </w:t>
          </w:r>
          <w:r w:rsidR="00340E87" w:rsidRPr="005E1C49">
            <w:rPr>
              <w:sz w:val="24"/>
              <w:szCs w:val="24"/>
            </w:rPr>
            <w:t xml:space="preserve">significant </w:t>
          </w:r>
          <w:r w:rsidR="00AC7151" w:rsidRPr="005E1C49">
            <w:rPr>
              <w:sz w:val="24"/>
              <w:szCs w:val="24"/>
            </w:rPr>
            <w:t xml:space="preserve">back-and-forth communication between stakeholders, which can further prolong the process and make it more challenging to arrive at a consensus. As a result, many </w:t>
          </w:r>
          <w:r w:rsidR="004643E2" w:rsidRPr="005E1C49">
            <w:rPr>
              <w:sz w:val="24"/>
              <w:szCs w:val="24"/>
            </w:rPr>
            <w:t>organisations</w:t>
          </w:r>
          <w:r w:rsidR="00AC7151" w:rsidRPr="005E1C49">
            <w:rPr>
              <w:sz w:val="24"/>
              <w:szCs w:val="24"/>
            </w:rPr>
            <w:t xml:space="preserve"> are exploring alternative approaches to budgeting that can help them become more agile and responsive to changing market conditions.</w:t>
          </w:r>
        </w:p>
        <w:p w14:paraId="2CF5BDC5" w14:textId="65ED9661" w:rsidR="003B2A0F" w:rsidRPr="005E1C49" w:rsidRDefault="00461114" w:rsidP="00ED55C7">
          <w:pPr>
            <w:jc w:val="both"/>
            <w:rPr>
              <w:sz w:val="24"/>
              <w:szCs w:val="24"/>
            </w:rPr>
          </w:pPr>
          <w:r w:rsidRPr="005E1C49">
            <w:rPr>
              <w:b/>
              <w:bCs/>
              <w:sz w:val="24"/>
              <w:szCs w:val="24"/>
            </w:rPr>
            <w:t>Focus on Short-Term Goals:</w:t>
          </w:r>
          <w:r w:rsidRPr="005E1C49">
            <w:rPr>
              <w:sz w:val="24"/>
              <w:szCs w:val="24"/>
            </w:rPr>
            <w:t xml:space="preserve"> </w:t>
          </w:r>
          <w:r w:rsidR="003B2A0F" w:rsidRPr="005E1C49">
            <w:rPr>
              <w:sz w:val="24"/>
              <w:szCs w:val="24"/>
            </w:rPr>
            <w:t xml:space="preserve">Many companies today rely on traditional budgeting methods that </w:t>
          </w:r>
          <w:r w:rsidR="004643E2" w:rsidRPr="005E1C49">
            <w:rPr>
              <w:sz w:val="24"/>
              <w:szCs w:val="24"/>
            </w:rPr>
            <w:t>prioritise</w:t>
          </w:r>
          <w:r w:rsidR="003B2A0F" w:rsidRPr="005E1C49">
            <w:rPr>
              <w:sz w:val="24"/>
              <w:szCs w:val="24"/>
            </w:rPr>
            <w:t xml:space="preserve"> achieving short-term financial targets and operational goals. However, this approach can often lead to a narrow, short-sighted focus that overlooks the importance of long-term strategic objectives. As a result, businesses may miss out on valuable opportunities for innovation and growth</w:t>
          </w:r>
          <w:r w:rsidR="00340E87" w:rsidRPr="005E1C49">
            <w:rPr>
              <w:sz w:val="24"/>
              <w:szCs w:val="24"/>
            </w:rPr>
            <w:t xml:space="preserve"> and</w:t>
          </w:r>
          <w:r w:rsidR="003B2A0F" w:rsidRPr="005E1C49">
            <w:rPr>
              <w:sz w:val="24"/>
              <w:szCs w:val="24"/>
            </w:rPr>
            <w:t xml:space="preserve"> neglect investments in areas such as employee development and sustainability. </w:t>
          </w:r>
          <w:r w:rsidR="00A002D6" w:rsidRPr="005E1C49">
            <w:rPr>
              <w:sz w:val="24"/>
              <w:szCs w:val="24"/>
            </w:rPr>
            <w:t>Companies must take</w:t>
          </w:r>
          <w:r w:rsidR="003B2A0F" w:rsidRPr="005E1C49">
            <w:rPr>
              <w:sz w:val="24"/>
              <w:szCs w:val="24"/>
            </w:rPr>
            <w:t xml:space="preserve"> a more holistic approach to budgeting that balances both short-term objectives and long-term goals to achieve sustainable success over time.</w:t>
          </w:r>
        </w:p>
        <w:p w14:paraId="1965CEB2" w14:textId="4D360785" w:rsidR="00461114" w:rsidRPr="005E1C49" w:rsidRDefault="00461114" w:rsidP="00ED55C7">
          <w:pPr>
            <w:jc w:val="both"/>
            <w:rPr>
              <w:sz w:val="24"/>
              <w:szCs w:val="24"/>
            </w:rPr>
          </w:pPr>
          <w:r w:rsidRPr="005E1C49">
            <w:rPr>
              <w:b/>
              <w:bCs/>
              <w:sz w:val="24"/>
              <w:szCs w:val="24"/>
            </w:rPr>
            <w:t>Lack of Alignment with Strategy:</w:t>
          </w:r>
          <w:r w:rsidRPr="005E1C49">
            <w:rPr>
              <w:sz w:val="24"/>
              <w:szCs w:val="24"/>
            </w:rPr>
            <w:t xml:space="preserve"> </w:t>
          </w:r>
          <w:r w:rsidR="0099394E" w:rsidRPr="005E1C49">
            <w:rPr>
              <w:sz w:val="24"/>
              <w:szCs w:val="24"/>
            </w:rPr>
            <w:t xml:space="preserve">It is often observed that traditional budgeting methods adopted by </w:t>
          </w:r>
          <w:r w:rsidR="00340E87" w:rsidRPr="005E1C49">
            <w:rPr>
              <w:sz w:val="24"/>
              <w:szCs w:val="24"/>
            </w:rPr>
            <w:t>organisations</w:t>
          </w:r>
          <w:r w:rsidR="0099394E" w:rsidRPr="005E1C49">
            <w:rPr>
              <w:sz w:val="24"/>
              <w:szCs w:val="24"/>
            </w:rPr>
            <w:t xml:space="preserve"> may not necessarily align with their strategic priorities and objectives, as highlighted by Kaplan and Norton in their 2005 study. Such budgeting methods </w:t>
          </w:r>
          <w:r w:rsidR="00340E87" w:rsidRPr="005E1C49">
            <w:rPr>
              <w:sz w:val="24"/>
              <w:szCs w:val="24"/>
            </w:rPr>
            <w:lastRenderedPageBreak/>
            <w:t xml:space="preserve">rely on historical data and trends rather than </w:t>
          </w:r>
          <w:r w:rsidR="0099394E" w:rsidRPr="005E1C49">
            <w:rPr>
              <w:sz w:val="24"/>
              <w:szCs w:val="24"/>
            </w:rPr>
            <w:t xml:space="preserve">future strategic plans and goals. As a result, </w:t>
          </w:r>
          <w:r w:rsidR="00340E87" w:rsidRPr="005E1C49">
            <w:rPr>
              <w:sz w:val="24"/>
              <w:szCs w:val="24"/>
            </w:rPr>
            <w:t>organisations</w:t>
          </w:r>
          <w:r w:rsidR="0099394E" w:rsidRPr="005E1C49">
            <w:rPr>
              <w:sz w:val="24"/>
              <w:szCs w:val="24"/>
            </w:rPr>
            <w:t xml:space="preserve"> may </w:t>
          </w:r>
          <w:r w:rsidR="00340E87" w:rsidRPr="005E1C49">
            <w:rPr>
              <w:sz w:val="24"/>
              <w:szCs w:val="24"/>
            </w:rPr>
            <w:t>allocate resources in a suboptimal manner and make</w:t>
          </w:r>
          <w:r w:rsidR="0099394E" w:rsidRPr="005E1C49">
            <w:rPr>
              <w:sz w:val="24"/>
              <w:szCs w:val="24"/>
            </w:rPr>
            <w:t xml:space="preserve"> decisions that </w:t>
          </w:r>
          <w:r w:rsidR="00340E87" w:rsidRPr="005E1C49">
            <w:rPr>
              <w:sz w:val="24"/>
              <w:szCs w:val="24"/>
            </w:rPr>
            <w:t>do not align</w:t>
          </w:r>
          <w:r w:rsidR="0099394E" w:rsidRPr="005E1C49">
            <w:rPr>
              <w:sz w:val="24"/>
              <w:szCs w:val="24"/>
            </w:rPr>
            <w:t xml:space="preserve"> with their long-term objectives. This highlights the need for </w:t>
          </w:r>
          <w:r w:rsidR="004643E2" w:rsidRPr="005E1C49">
            <w:rPr>
              <w:sz w:val="24"/>
              <w:szCs w:val="24"/>
            </w:rPr>
            <w:t>organisations</w:t>
          </w:r>
          <w:r w:rsidR="0099394E" w:rsidRPr="005E1C49">
            <w:rPr>
              <w:sz w:val="24"/>
              <w:szCs w:val="24"/>
            </w:rPr>
            <w:t xml:space="preserve"> to adopt modern budgeting techniques that </w:t>
          </w:r>
          <w:r w:rsidR="00A002D6" w:rsidRPr="005E1C49">
            <w:rPr>
              <w:sz w:val="24"/>
              <w:szCs w:val="24"/>
            </w:rPr>
            <w:t>consider</w:t>
          </w:r>
          <w:r w:rsidR="0099394E" w:rsidRPr="005E1C49">
            <w:rPr>
              <w:sz w:val="24"/>
              <w:szCs w:val="24"/>
            </w:rPr>
            <w:t xml:space="preserve"> their strategic priorities and </w:t>
          </w:r>
          <w:r w:rsidR="00A002D6" w:rsidRPr="005E1C49">
            <w:rPr>
              <w:sz w:val="24"/>
              <w:szCs w:val="24"/>
            </w:rPr>
            <w:t>goals</w:t>
          </w:r>
          <w:r w:rsidR="0099394E" w:rsidRPr="005E1C49">
            <w:rPr>
              <w:sz w:val="24"/>
              <w:szCs w:val="24"/>
            </w:rPr>
            <w:t xml:space="preserve"> and help them make informed decisions based on future projections rather than just relying on past trends.</w:t>
          </w:r>
        </w:p>
        <w:p w14:paraId="2CDC8349" w14:textId="0341E23B" w:rsidR="00340E87" w:rsidRPr="005E1C49" w:rsidRDefault="00461114" w:rsidP="00392528">
          <w:pPr>
            <w:jc w:val="both"/>
            <w:rPr>
              <w:sz w:val="24"/>
              <w:szCs w:val="24"/>
            </w:rPr>
          </w:pPr>
          <w:r w:rsidRPr="005E1C49">
            <w:rPr>
              <w:b/>
              <w:bCs/>
              <w:sz w:val="24"/>
              <w:szCs w:val="24"/>
            </w:rPr>
            <w:t>Overemphasis on Variance Analysis:</w:t>
          </w:r>
          <w:r w:rsidRPr="005E1C49">
            <w:rPr>
              <w:sz w:val="24"/>
              <w:szCs w:val="24"/>
            </w:rPr>
            <w:t xml:space="preserve"> </w:t>
          </w:r>
          <w:r w:rsidR="00340E87" w:rsidRPr="005E1C49">
            <w:rPr>
              <w:sz w:val="24"/>
              <w:szCs w:val="24"/>
            </w:rPr>
            <w:t>In the realm of budgeting, the traditional approach places a great deal of importance on variance analysis, which involves comparing actual performance with the budgeted targets (Pace, V.L., 2010). Although variance analysis can offer helpful information, it tends to adopt a blame-centric approach rather than a learning and improvement-oriented one. This approach often results in a culture of finger-pointing and defensiveness, where people are more concerned about finding fault and assigning blame than identifying areas of improvement and working collaboratively towards achieving common goals. As a result, this mindset can often hinder progress and prevent organisations from reaching their full potential.</w:t>
          </w:r>
        </w:p>
        <w:p w14:paraId="5BFC6F7D" w14:textId="09935036" w:rsidR="002B7DAF" w:rsidRPr="005E1C49" w:rsidRDefault="00ED55C7" w:rsidP="00392528">
          <w:pPr>
            <w:jc w:val="both"/>
            <w:rPr>
              <w:sz w:val="24"/>
              <w:szCs w:val="24"/>
            </w:rPr>
          </w:pPr>
          <w:r w:rsidRPr="005E1C49">
            <w:rPr>
              <w:b/>
              <w:bCs/>
              <w:sz w:val="24"/>
              <w:szCs w:val="24"/>
            </w:rPr>
            <w:t>Incentivising</w:t>
          </w:r>
          <w:r w:rsidR="00461114" w:rsidRPr="005E1C49">
            <w:rPr>
              <w:b/>
              <w:bCs/>
              <w:sz w:val="24"/>
              <w:szCs w:val="24"/>
            </w:rPr>
            <w:t xml:space="preserve"> Gaming Behavio</w:t>
          </w:r>
          <w:r w:rsidR="00A81399" w:rsidRPr="005E1C49">
            <w:rPr>
              <w:b/>
              <w:bCs/>
              <w:sz w:val="24"/>
              <w:szCs w:val="24"/>
            </w:rPr>
            <w:t>u</w:t>
          </w:r>
          <w:r w:rsidR="00461114" w:rsidRPr="005E1C49">
            <w:rPr>
              <w:b/>
              <w:bCs/>
              <w:sz w:val="24"/>
              <w:szCs w:val="24"/>
            </w:rPr>
            <w:t>rs:</w:t>
          </w:r>
          <w:r w:rsidR="00461114" w:rsidRPr="005E1C49">
            <w:rPr>
              <w:sz w:val="24"/>
              <w:szCs w:val="24"/>
            </w:rPr>
            <w:t xml:space="preserve"> </w:t>
          </w:r>
          <w:r w:rsidR="00392528" w:rsidRPr="005E1C49">
            <w:rPr>
              <w:sz w:val="24"/>
              <w:szCs w:val="24"/>
            </w:rPr>
            <w:t xml:space="preserve">According to the research conducted by Daum in 2015, traditional budgeting systems are prone to deceptive practices that managers use to achieve their targets or get additional resources. These practices may include inflating estimates or curtailing discretionary spending, which can lead to </w:t>
          </w:r>
          <w:r w:rsidR="00A002D6" w:rsidRPr="005E1C49">
            <w:rPr>
              <w:sz w:val="24"/>
              <w:szCs w:val="24"/>
            </w:rPr>
            <w:t>manipulating</w:t>
          </w:r>
          <w:r w:rsidR="00392528" w:rsidRPr="005E1C49">
            <w:rPr>
              <w:sz w:val="24"/>
              <w:szCs w:val="24"/>
            </w:rPr>
            <w:t xml:space="preserve"> budgetary data. This manipulation can severely compromise the integrity of the entire budgeting process, </w:t>
          </w:r>
          <w:r w:rsidR="00A002D6" w:rsidRPr="005E1C49">
            <w:rPr>
              <w:sz w:val="24"/>
              <w:szCs w:val="24"/>
            </w:rPr>
            <w:t>resulting</w:t>
          </w:r>
          <w:r w:rsidR="00392528" w:rsidRPr="005E1C49">
            <w:rPr>
              <w:sz w:val="24"/>
              <w:szCs w:val="24"/>
            </w:rPr>
            <w:t xml:space="preserve"> in a distorted view of the </w:t>
          </w:r>
          <w:r w:rsidR="00A002D6" w:rsidRPr="005E1C49">
            <w:rPr>
              <w:sz w:val="24"/>
              <w:szCs w:val="24"/>
            </w:rPr>
            <w:t>organisation's</w:t>
          </w:r>
          <w:r w:rsidR="00392528" w:rsidRPr="005E1C49">
            <w:rPr>
              <w:sz w:val="24"/>
              <w:szCs w:val="24"/>
            </w:rPr>
            <w:t xml:space="preserve"> financial situation. Inflating estimates involves exaggerating revenue projections or underestimating expenses to make the budget look more </w:t>
          </w:r>
          <w:r w:rsidR="002B7DAF" w:rsidRPr="005E1C49">
            <w:rPr>
              <w:sz w:val="24"/>
              <w:szCs w:val="24"/>
            </w:rPr>
            <w:t>favourable</w:t>
          </w:r>
          <w:r w:rsidR="00392528" w:rsidRPr="005E1C49">
            <w:rPr>
              <w:sz w:val="24"/>
              <w:szCs w:val="24"/>
            </w:rPr>
            <w:t xml:space="preserve">. Curtailing discretionary spending </w:t>
          </w:r>
          <w:r w:rsidR="002B7DAF" w:rsidRPr="005E1C49">
            <w:rPr>
              <w:sz w:val="24"/>
              <w:szCs w:val="24"/>
            </w:rPr>
            <w:t xml:space="preserve">consists </w:t>
          </w:r>
          <w:r w:rsidR="00A002D6" w:rsidRPr="005E1C49">
            <w:rPr>
              <w:sz w:val="24"/>
              <w:szCs w:val="24"/>
            </w:rPr>
            <w:t>of</w:t>
          </w:r>
          <w:r w:rsidR="00392528" w:rsidRPr="005E1C49">
            <w:rPr>
              <w:sz w:val="24"/>
              <w:szCs w:val="24"/>
            </w:rPr>
            <w:t xml:space="preserve"> cutting back on </w:t>
          </w:r>
          <w:r w:rsidR="002B7DAF" w:rsidRPr="005E1C49">
            <w:rPr>
              <w:sz w:val="24"/>
              <w:szCs w:val="24"/>
            </w:rPr>
            <w:t>costs</w:t>
          </w:r>
          <w:r w:rsidR="00392528" w:rsidRPr="005E1C49">
            <w:rPr>
              <w:sz w:val="24"/>
              <w:szCs w:val="24"/>
            </w:rPr>
            <w:t xml:space="preserve"> that are not vital, which can make it seem like less money is being spent. These practices can lead to an inaccurate reflection of the </w:t>
          </w:r>
          <w:r w:rsidR="002B7DAF" w:rsidRPr="005E1C49">
            <w:rPr>
              <w:sz w:val="24"/>
              <w:szCs w:val="24"/>
            </w:rPr>
            <w:t>organisation's</w:t>
          </w:r>
          <w:r w:rsidR="00392528" w:rsidRPr="005E1C49">
            <w:rPr>
              <w:sz w:val="24"/>
              <w:szCs w:val="24"/>
            </w:rPr>
            <w:t xml:space="preserve"> financial standing, </w:t>
          </w:r>
          <w:r w:rsidR="00340E87" w:rsidRPr="005E1C49">
            <w:rPr>
              <w:sz w:val="24"/>
              <w:szCs w:val="24"/>
            </w:rPr>
            <w:t>making</w:t>
          </w:r>
          <w:r w:rsidR="00392528" w:rsidRPr="005E1C49">
            <w:rPr>
              <w:sz w:val="24"/>
              <w:szCs w:val="24"/>
            </w:rPr>
            <w:t xml:space="preserve"> it difficult to make informed decisions crucial to its success.</w:t>
          </w:r>
          <w:r w:rsidR="002B7DAF" w:rsidRPr="005E1C49">
            <w:rPr>
              <w:sz w:val="24"/>
              <w:szCs w:val="24"/>
            </w:rPr>
            <w:t xml:space="preserve"> </w:t>
          </w:r>
          <w:r w:rsidR="00392528" w:rsidRPr="005E1C49">
            <w:rPr>
              <w:sz w:val="24"/>
              <w:szCs w:val="24"/>
            </w:rPr>
            <w:t xml:space="preserve">In conclusion, these deceptive practices can </w:t>
          </w:r>
          <w:r w:rsidR="00340E87" w:rsidRPr="005E1C49">
            <w:rPr>
              <w:sz w:val="24"/>
              <w:szCs w:val="24"/>
            </w:rPr>
            <w:t>harm</w:t>
          </w:r>
          <w:r w:rsidR="00392528" w:rsidRPr="005E1C49">
            <w:rPr>
              <w:sz w:val="24"/>
              <w:szCs w:val="24"/>
            </w:rPr>
            <w:t xml:space="preserve"> the budgeting process and the </w:t>
          </w:r>
          <w:r w:rsidR="002B7DAF" w:rsidRPr="005E1C49">
            <w:rPr>
              <w:sz w:val="24"/>
              <w:szCs w:val="24"/>
            </w:rPr>
            <w:t>organisation's</w:t>
          </w:r>
          <w:r w:rsidR="00392528" w:rsidRPr="005E1C49">
            <w:rPr>
              <w:sz w:val="24"/>
              <w:szCs w:val="24"/>
            </w:rPr>
            <w:t xml:space="preserve"> overall financial health. </w:t>
          </w:r>
          <w:r w:rsidR="002B7DAF" w:rsidRPr="005E1C49">
            <w:rPr>
              <w:sz w:val="24"/>
              <w:szCs w:val="24"/>
            </w:rPr>
            <w:t xml:space="preserve">To prevent the manipulation of </w:t>
          </w:r>
          <w:r w:rsidR="00A002D6" w:rsidRPr="005E1C49">
            <w:rPr>
              <w:sz w:val="24"/>
              <w:szCs w:val="24"/>
            </w:rPr>
            <w:t>economic</w:t>
          </w:r>
          <w:r w:rsidR="002B7DAF" w:rsidRPr="005E1C49">
            <w:rPr>
              <w:sz w:val="24"/>
              <w:szCs w:val="24"/>
            </w:rPr>
            <w:t xml:space="preserve"> data, it is essential to implement measures that enhance transparency and ensure that the budgeting process is conducted fairly and ethically</w:t>
          </w:r>
          <w:r w:rsidR="00392528" w:rsidRPr="005E1C49">
            <w:rPr>
              <w:sz w:val="24"/>
              <w:szCs w:val="24"/>
            </w:rPr>
            <w:t>.</w:t>
          </w:r>
        </w:p>
        <w:p w14:paraId="127DC610" w14:textId="4B996BEA" w:rsidR="00B21A4D" w:rsidRPr="005E1C49" w:rsidRDefault="00461114" w:rsidP="00ED55C7">
          <w:pPr>
            <w:jc w:val="both"/>
            <w:rPr>
              <w:sz w:val="24"/>
              <w:szCs w:val="24"/>
            </w:rPr>
          </w:pPr>
          <w:r w:rsidRPr="005E1C49">
            <w:rPr>
              <w:b/>
              <w:bCs/>
              <w:sz w:val="24"/>
              <w:szCs w:val="24"/>
            </w:rPr>
            <w:t>Limited Stakeholder Involvement:</w:t>
          </w:r>
          <w:r w:rsidRPr="005E1C49">
            <w:rPr>
              <w:sz w:val="24"/>
              <w:szCs w:val="24"/>
            </w:rPr>
            <w:t xml:space="preserve"> </w:t>
          </w:r>
          <w:r w:rsidR="00BE3298" w:rsidRPr="005E1C49">
            <w:rPr>
              <w:sz w:val="24"/>
              <w:szCs w:val="24"/>
            </w:rPr>
            <w:t>Conventional budgeting procedures commonly fail to meaningfully involve frontline employees and other stakeholders, as highlighted by Buyucek</w:t>
          </w:r>
          <w:r w:rsidR="00A80451" w:rsidRPr="005E1C49">
            <w:rPr>
              <w:sz w:val="24"/>
              <w:szCs w:val="24"/>
            </w:rPr>
            <w:t xml:space="preserve"> (2016). Such an approach from the top down often leads to a lack of commitment and ownership of budgetary goals, </w:t>
          </w:r>
          <w:r w:rsidR="00F56C9C" w:rsidRPr="005E1C49">
            <w:rPr>
              <w:sz w:val="24"/>
              <w:szCs w:val="24"/>
            </w:rPr>
            <w:t>reducing</w:t>
          </w:r>
          <w:r w:rsidR="00A80451" w:rsidRPr="005E1C49">
            <w:rPr>
              <w:sz w:val="24"/>
              <w:szCs w:val="24"/>
            </w:rPr>
            <w:t xml:space="preserve"> motivation and accountability. This highlights the need for a more inclusive and collaborative approach to budgeting that fosters participation from all relevant parties for successful and sustainable outcomes. </w:t>
          </w:r>
        </w:p>
        <w:p w14:paraId="6504F871" w14:textId="20B223B2" w:rsidR="00480872" w:rsidRPr="005E1C49" w:rsidRDefault="00B21A4D" w:rsidP="004A2F4D">
          <w:pPr>
            <w:jc w:val="both"/>
            <w:rPr>
              <w:sz w:val="24"/>
              <w:szCs w:val="24"/>
            </w:rPr>
          </w:pPr>
          <w:r w:rsidRPr="005E1C49">
            <w:rPr>
              <w:sz w:val="24"/>
              <w:szCs w:val="24"/>
            </w:rPr>
            <w:t xml:space="preserve">The current business landscape is characterised by rapid changes and uncertainties, rendering traditional budgeting methods ineffective and outdated. </w:t>
          </w:r>
          <w:r w:rsidR="00BE3298" w:rsidRPr="005E1C49">
            <w:rPr>
              <w:sz w:val="24"/>
              <w:szCs w:val="24"/>
            </w:rPr>
            <w:t>Organisations must</w:t>
          </w:r>
          <w:r w:rsidRPr="005E1C49">
            <w:rPr>
              <w:sz w:val="24"/>
              <w:szCs w:val="24"/>
            </w:rPr>
            <w:t xml:space="preserve"> consider alternative approaches such as rolling forecasts, zero-based budgeting, or beyond-budgeting principles. These methods enable organisations to enhance their agility, align strategies, and drive innovation amidst shifting market conditions. </w:t>
          </w:r>
          <w:r w:rsidR="00BE3298" w:rsidRPr="005E1C49">
            <w:rPr>
              <w:sz w:val="24"/>
              <w:szCs w:val="24"/>
            </w:rPr>
            <w:t>Adopting modern budgeting strategies allows businesses to</w:t>
          </w:r>
          <w:r w:rsidRPr="005E1C49">
            <w:rPr>
              <w:sz w:val="24"/>
              <w:szCs w:val="24"/>
            </w:rPr>
            <w:t xml:space="preserve"> stay ahead of the curve and remain competitive in today's dynamic market.</w:t>
          </w:r>
        </w:p>
        <w:p w14:paraId="0C6DEB97" w14:textId="0806ED9A" w:rsidR="00AA2A91" w:rsidRDefault="00AA2A91" w:rsidP="00E1048C">
          <w:pPr>
            <w:pStyle w:val="Heading2"/>
            <w:rPr>
              <w:sz w:val="24"/>
              <w:szCs w:val="24"/>
            </w:rPr>
          </w:pPr>
          <w:bookmarkStart w:id="12" w:name="_Toc163644663"/>
          <w:r w:rsidRPr="005E1C49">
            <w:rPr>
              <w:sz w:val="24"/>
              <w:szCs w:val="24"/>
            </w:rPr>
            <w:lastRenderedPageBreak/>
            <w:t>Conclusion</w:t>
          </w:r>
          <w:bookmarkEnd w:id="12"/>
          <w:r w:rsidR="00D854A5" w:rsidRPr="005E1C49">
            <w:rPr>
              <w:sz w:val="24"/>
              <w:szCs w:val="24"/>
            </w:rPr>
            <w:t xml:space="preserve"> </w:t>
          </w:r>
        </w:p>
        <w:p w14:paraId="10BB48E1" w14:textId="77777777" w:rsidR="004A2F4D" w:rsidRPr="004A2F4D" w:rsidRDefault="004A2F4D" w:rsidP="004A2F4D"/>
        <w:p w14:paraId="5AA55591" w14:textId="77777777" w:rsidR="006F0C63" w:rsidRPr="005E1C49" w:rsidRDefault="00535F07" w:rsidP="00535F07">
          <w:pPr>
            <w:jc w:val="both"/>
            <w:rPr>
              <w:sz w:val="24"/>
              <w:szCs w:val="24"/>
              <w:shd w:val="clear" w:color="auto" w:fill="FFFFFF"/>
            </w:rPr>
          </w:pPr>
          <w:r w:rsidRPr="005E1C49">
            <w:rPr>
              <w:sz w:val="24"/>
              <w:szCs w:val="24"/>
              <w:shd w:val="clear" w:color="auto" w:fill="FFFFFF"/>
            </w:rPr>
            <w:t xml:space="preserve">The financial analysis of Edwards Camping Gear Chain has revealed several notable difficulties the company may face in the upcoming six months. The cash budget analysis indicates that the company may experience cash flow shortages in the </w:t>
          </w:r>
          <w:r w:rsidR="00AA5D31" w:rsidRPr="005E1C49">
            <w:rPr>
              <w:sz w:val="24"/>
              <w:szCs w:val="24"/>
              <w:shd w:val="clear" w:color="auto" w:fill="FFFFFF"/>
            </w:rPr>
            <w:t>forthcoming</w:t>
          </w:r>
          <w:r w:rsidRPr="005E1C49">
            <w:rPr>
              <w:sz w:val="24"/>
              <w:szCs w:val="24"/>
              <w:shd w:val="clear" w:color="auto" w:fill="FFFFFF"/>
            </w:rPr>
            <w:t xml:space="preserve"> months, with November presenting the highest risk of a negative closing balance. This shortfall could significantly challenge the company's financial stability and ability to meet its financial obligations, including eliminating a £25,000 overdraft by the end of November. The profit and loss account that has been budgeted indicates a worrisome trend of decreasing profitability over six months. Losses are projected to occur in the latter months as well. </w:t>
          </w:r>
        </w:p>
        <w:p w14:paraId="4D9B72E8" w14:textId="494CD974" w:rsidR="00D337EB" w:rsidRPr="005E1C49" w:rsidRDefault="00535F07" w:rsidP="00535F07">
          <w:pPr>
            <w:jc w:val="both"/>
            <w:rPr>
              <w:sz w:val="24"/>
              <w:szCs w:val="24"/>
              <w:shd w:val="clear" w:color="auto" w:fill="FFFFFF"/>
            </w:rPr>
          </w:pPr>
          <w:r w:rsidRPr="005E1C49">
            <w:rPr>
              <w:sz w:val="24"/>
              <w:szCs w:val="24"/>
              <w:shd w:val="clear" w:color="auto" w:fill="FFFFFF"/>
            </w:rPr>
            <w:t xml:space="preserve">This trend could be attributed to various factors, such as a drop in sales, increased expenses, or inefficiencies in cost management practices. Identifying and addressing the root cause of this trend is crucial to prevent further financial losses. Edwards Camping Gear Chain faces </w:t>
          </w:r>
          <w:r w:rsidR="003235A8" w:rsidRPr="005E1C49">
            <w:rPr>
              <w:sz w:val="24"/>
              <w:szCs w:val="24"/>
              <w:shd w:val="clear" w:color="auto" w:fill="FFFFFF"/>
            </w:rPr>
            <w:t>an economic</w:t>
          </w:r>
          <w:r w:rsidRPr="005E1C49">
            <w:rPr>
              <w:sz w:val="24"/>
              <w:szCs w:val="24"/>
              <w:shd w:val="clear" w:color="auto" w:fill="FFFFFF"/>
            </w:rPr>
            <w:t xml:space="preserve"> challenge with its monthly loan instalments, which amount to a significant £7,000. </w:t>
          </w:r>
        </w:p>
        <w:p w14:paraId="491B0A35" w14:textId="77777777" w:rsidR="001F2835" w:rsidRPr="005E1C49" w:rsidRDefault="00535F07" w:rsidP="00535F07">
          <w:pPr>
            <w:jc w:val="both"/>
            <w:rPr>
              <w:sz w:val="24"/>
              <w:szCs w:val="24"/>
              <w:shd w:val="clear" w:color="auto" w:fill="FFFFFF"/>
            </w:rPr>
          </w:pPr>
          <w:r w:rsidRPr="005E1C49">
            <w:rPr>
              <w:sz w:val="24"/>
              <w:szCs w:val="24"/>
              <w:shd w:val="clear" w:color="auto" w:fill="FFFFFF"/>
            </w:rPr>
            <w:t xml:space="preserve">This regular outflow of cash towards loan repayment is straining their financial resources. To make matters worse, the interest payments add to the overall expense burden, potentially affecting the company's financial flexibility and ability to operate effectively in the long run. Moreover, it is crucial to balance sufficient stock levels to meet customer demand and avoid excessive levels that can lead to cash flow problems and increased holding costs. Poor stock management practices can strain a business's cash flow and ultimately reduce profitability. </w:t>
          </w:r>
        </w:p>
        <w:p w14:paraId="0D60596D" w14:textId="5A5183E8" w:rsidR="003444BE" w:rsidRPr="005E1C49" w:rsidRDefault="00535F07" w:rsidP="00535F07">
          <w:pPr>
            <w:jc w:val="both"/>
            <w:rPr>
              <w:sz w:val="24"/>
              <w:szCs w:val="24"/>
              <w:shd w:val="clear" w:color="auto" w:fill="FFFFFF"/>
            </w:rPr>
          </w:pPr>
          <w:r w:rsidRPr="005E1C49">
            <w:rPr>
              <w:sz w:val="24"/>
              <w:szCs w:val="24"/>
              <w:shd w:val="clear" w:color="auto" w:fill="FFFFFF"/>
            </w:rPr>
            <w:t xml:space="preserve">Therefore, companies must implement efficient stock management strategies to ensure optimal inventory levels and maximise profitability. </w:t>
          </w:r>
          <w:r w:rsidR="001F2835" w:rsidRPr="005E1C49">
            <w:rPr>
              <w:sz w:val="24"/>
              <w:szCs w:val="24"/>
              <w:shd w:val="clear" w:color="auto" w:fill="FFFFFF"/>
            </w:rPr>
            <w:t>They must also</w:t>
          </w:r>
          <w:r w:rsidR="00AA5D31" w:rsidRPr="005E1C49">
            <w:rPr>
              <w:sz w:val="24"/>
              <w:szCs w:val="24"/>
              <w:shd w:val="clear" w:color="auto" w:fill="FFFFFF"/>
            </w:rPr>
            <w:t xml:space="preserve"> adopt a cost-reduction strategy and efficient stock management practices to overcome these challenges </w:t>
          </w:r>
          <w:r w:rsidRPr="005E1C49">
            <w:rPr>
              <w:sz w:val="24"/>
              <w:szCs w:val="24"/>
              <w:shd w:val="clear" w:color="auto" w:fill="FFFFFF"/>
            </w:rPr>
            <w:t xml:space="preserve">and identify the root cause of declining profitability. </w:t>
          </w:r>
        </w:p>
        <w:p w14:paraId="63EFDC42" w14:textId="77777777" w:rsidR="001F2835" w:rsidRPr="005E1C49" w:rsidRDefault="00535F07" w:rsidP="00535F07">
          <w:pPr>
            <w:jc w:val="both"/>
            <w:rPr>
              <w:sz w:val="24"/>
              <w:szCs w:val="24"/>
              <w:shd w:val="clear" w:color="auto" w:fill="FFFFFF"/>
            </w:rPr>
          </w:pPr>
          <w:r w:rsidRPr="005E1C49">
            <w:rPr>
              <w:sz w:val="24"/>
              <w:szCs w:val="24"/>
              <w:shd w:val="clear" w:color="auto" w:fill="FFFFFF"/>
            </w:rPr>
            <w:t xml:space="preserve">Effective cost management involves identifying and analysing the areas where costs can be minimised without compromising the organisation's operational efficiency. This can be achieved through various strategic decisions, such as reducing expenses, improving operational efficiency, and streamlining production processes. </w:t>
          </w:r>
        </w:p>
        <w:p w14:paraId="6FF3B474" w14:textId="6AABFE60" w:rsidR="00AA2A91" w:rsidRPr="005E1C49" w:rsidRDefault="00535F07" w:rsidP="00535F07">
          <w:pPr>
            <w:jc w:val="both"/>
            <w:rPr>
              <w:sz w:val="24"/>
              <w:szCs w:val="24"/>
            </w:rPr>
          </w:pPr>
          <w:r w:rsidRPr="005E1C49">
            <w:rPr>
              <w:sz w:val="24"/>
              <w:szCs w:val="24"/>
              <w:shd w:val="clear" w:color="auto" w:fill="FFFFFF"/>
            </w:rPr>
            <w:t xml:space="preserve">In conclusion, by implementing effective financial management practices and addressing these challenges, the company can improve its </w:t>
          </w:r>
          <w:r w:rsidR="00F57990" w:rsidRPr="005E1C49">
            <w:rPr>
              <w:sz w:val="24"/>
              <w:szCs w:val="24"/>
              <w:shd w:val="clear" w:color="auto" w:fill="FFFFFF"/>
            </w:rPr>
            <w:t>economic</w:t>
          </w:r>
          <w:r w:rsidRPr="005E1C49">
            <w:rPr>
              <w:sz w:val="24"/>
              <w:szCs w:val="24"/>
              <w:shd w:val="clear" w:color="auto" w:fill="FFFFFF"/>
            </w:rPr>
            <w:t xml:space="preserve"> stability and ensure long-term success. </w:t>
          </w:r>
          <w:r w:rsidR="00510BE7" w:rsidRPr="005E1C49">
            <w:rPr>
              <w:sz w:val="24"/>
              <w:szCs w:val="24"/>
              <w:shd w:val="clear" w:color="auto" w:fill="FFFFFF"/>
            </w:rPr>
            <w:t>Recognising</w:t>
          </w:r>
          <w:r w:rsidR="00F57990" w:rsidRPr="005E1C49">
            <w:rPr>
              <w:sz w:val="24"/>
              <w:szCs w:val="24"/>
              <w:shd w:val="clear" w:color="auto" w:fill="FFFFFF"/>
            </w:rPr>
            <w:t xml:space="preserve"> financial difficulties and taking proactive measures to overcome them is essential to ensuring</w:t>
          </w:r>
          <w:r w:rsidRPr="005E1C49">
            <w:rPr>
              <w:sz w:val="24"/>
              <w:szCs w:val="24"/>
              <w:shd w:val="clear" w:color="auto" w:fill="FFFFFF"/>
            </w:rPr>
            <w:t xml:space="preserve"> the company's sustainability in the long run.</w:t>
          </w:r>
        </w:p>
        <w:p w14:paraId="735EB39C" w14:textId="77777777" w:rsidR="00AA2A91" w:rsidRPr="005E1C49" w:rsidRDefault="00AA2A91" w:rsidP="00AA2A91">
          <w:pPr>
            <w:rPr>
              <w:sz w:val="24"/>
              <w:szCs w:val="24"/>
            </w:rPr>
          </w:pPr>
        </w:p>
        <w:p w14:paraId="6694B73F" w14:textId="67CCDA10" w:rsidR="00AA2A91" w:rsidRPr="005E1C49" w:rsidRDefault="00E1048C" w:rsidP="002A4370">
          <w:pPr>
            <w:pStyle w:val="Heading2"/>
            <w:rPr>
              <w:sz w:val="24"/>
              <w:szCs w:val="24"/>
            </w:rPr>
          </w:pPr>
          <w:r w:rsidRPr="005E1C49">
            <w:rPr>
              <w:sz w:val="24"/>
              <w:szCs w:val="24"/>
            </w:rPr>
            <w:br w:type="page"/>
          </w:r>
          <w:bookmarkStart w:id="13" w:name="_Toc163644664"/>
          <w:r w:rsidR="00FA6F84" w:rsidRPr="005E1C49">
            <w:rPr>
              <w:sz w:val="24"/>
              <w:szCs w:val="24"/>
            </w:rPr>
            <w:lastRenderedPageBreak/>
            <w:t>Appendix</w:t>
          </w:r>
          <w:bookmarkEnd w:id="13"/>
          <w:r w:rsidR="00B01AC6" w:rsidRPr="005E1C49">
            <w:rPr>
              <w:sz w:val="24"/>
              <w:szCs w:val="24"/>
            </w:rPr>
            <w:t xml:space="preserve"> </w:t>
          </w:r>
        </w:p>
        <w:p w14:paraId="282EBBB3" w14:textId="1221309D" w:rsidR="002A4370" w:rsidRPr="005E1C49" w:rsidRDefault="008D37A2" w:rsidP="002A4370">
          <w:pPr>
            <w:rPr>
              <w:sz w:val="24"/>
              <w:szCs w:val="24"/>
            </w:rPr>
          </w:pPr>
          <w:r w:rsidRPr="005E1C49">
            <w:rPr>
              <w:sz w:val="24"/>
              <w:szCs w:val="24"/>
            </w:rPr>
            <w:t>Calculation of the above.</w:t>
          </w:r>
        </w:p>
        <w:tbl>
          <w:tblPr>
            <w:tblStyle w:val="TableGrid"/>
            <w:tblW w:w="8476" w:type="dxa"/>
            <w:tblInd w:w="5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1"/>
            <w:gridCol w:w="992"/>
            <w:gridCol w:w="992"/>
            <w:gridCol w:w="964"/>
            <w:gridCol w:w="993"/>
            <w:gridCol w:w="992"/>
            <w:gridCol w:w="992"/>
          </w:tblGrid>
          <w:tr w:rsidR="00FA6F84" w:rsidRPr="005E1C49" w14:paraId="7A0E3C8D" w14:textId="77777777" w:rsidTr="004C1437">
            <w:tc>
              <w:tcPr>
                <w:tcW w:w="2551" w:type="dxa"/>
              </w:tcPr>
              <w:p w14:paraId="10265A51" w14:textId="77777777" w:rsidR="00FA6F84" w:rsidRPr="005E1C49" w:rsidRDefault="00FA6F84" w:rsidP="009C6BCE">
                <w:pPr>
                  <w:rPr>
                    <w:rFonts w:ascii="Arial" w:hAnsi="Arial" w:cs="Arial"/>
                    <w:sz w:val="24"/>
                    <w:szCs w:val="24"/>
                  </w:rPr>
                </w:pPr>
                <w:r w:rsidRPr="005E1C49">
                  <w:rPr>
                    <w:rFonts w:ascii="Arial" w:hAnsi="Arial" w:cs="Arial"/>
                    <w:sz w:val="24"/>
                    <w:szCs w:val="24"/>
                  </w:rPr>
                  <w:t>Cost of Stock sold</w:t>
                </w:r>
              </w:p>
            </w:tc>
            <w:tc>
              <w:tcPr>
                <w:tcW w:w="992" w:type="dxa"/>
              </w:tcPr>
              <w:p w14:paraId="2A638229" w14:textId="77777777" w:rsidR="00FA6F84" w:rsidRPr="005E1C49" w:rsidRDefault="00FA6F84" w:rsidP="009C6BCE">
                <w:pPr>
                  <w:jc w:val="right"/>
                  <w:rPr>
                    <w:rFonts w:ascii="Arial" w:hAnsi="Arial" w:cs="Arial"/>
                    <w:sz w:val="24"/>
                    <w:szCs w:val="24"/>
                  </w:rPr>
                </w:pPr>
                <w:r w:rsidRPr="005E1C49">
                  <w:rPr>
                    <w:rFonts w:ascii="Arial" w:hAnsi="Arial" w:cs="Arial"/>
                    <w:sz w:val="24"/>
                    <w:szCs w:val="24"/>
                  </w:rPr>
                  <w:t>260x 70%</w:t>
                </w:r>
              </w:p>
            </w:tc>
            <w:tc>
              <w:tcPr>
                <w:tcW w:w="992" w:type="dxa"/>
              </w:tcPr>
              <w:p w14:paraId="4685233B" w14:textId="77777777" w:rsidR="00FA6F84" w:rsidRPr="005E1C49" w:rsidRDefault="00FA6F84" w:rsidP="009C6BCE">
                <w:pPr>
                  <w:jc w:val="right"/>
                  <w:rPr>
                    <w:rFonts w:ascii="Arial" w:hAnsi="Arial" w:cs="Arial"/>
                    <w:sz w:val="24"/>
                    <w:szCs w:val="24"/>
                  </w:rPr>
                </w:pPr>
                <w:r w:rsidRPr="005E1C49">
                  <w:rPr>
                    <w:rFonts w:ascii="Arial" w:hAnsi="Arial" w:cs="Arial"/>
                    <w:sz w:val="24"/>
                    <w:szCs w:val="24"/>
                  </w:rPr>
                  <w:t>270x 70%</w:t>
                </w:r>
              </w:p>
            </w:tc>
            <w:tc>
              <w:tcPr>
                <w:tcW w:w="964" w:type="dxa"/>
              </w:tcPr>
              <w:p w14:paraId="7CA55B15" w14:textId="77777777" w:rsidR="00FA6F84" w:rsidRPr="005E1C49" w:rsidRDefault="00FA6F84" w:rsidP="009C6BCE">
                <w:pPr>
                  <w:jc w:val="right"/>
                  <w:rPr>
                    <w:rFonts w:ascii="Arial" w:hAnsi="Arial" w:cs="Arial"/>
                    <w:sz w:val="24"/>
                    <w:szCs w:val="24"/>
                  </w:rPr>
                </w:pPr>
                <w:r w:rsidRPr="005E1C49">
                  <w:rPr>
                    <w:rFonts w:ascii="Arial" w:hAnsi="Arial" w:cs="Arial"/>
                    <w:sz w:val="24"/>
                    <w:szCs w:val="24"/>
                  </w:rPr>
                  <w:t>270x 70%</w:t>
                </w:r>
              </w:p>
            </w:tc>
            <w:tc>
              <w:tcPr>
                <w:tcW w:w="993" w:type="dxa"/>
              </w:tcPr>
              <w:p w14:paraId="6EA42DDC" w14:textId="77777777" w:rsidR="00FA6F84" w:rsidRPr="005E1C49" w:rsidRDefault="00FA6F84" w:rsidP="009C6BCE">
                <w:pPr>
                  <w:jc w:val="right"/>
                  <w:rPr>
                    <w:rFonts w:ascii="Arial" w:hAnsi="Arial" w:cs="Arial"/>
                    <w:sz w:val="24"/>
                    <w:szCs w:val="24"/>
                  </w:rPr>
                </w:pPr>
                <w:r w:rsidRPr="005E1C49">
                  <w:rPr>
                    <w:rFonts w:ascii="Arial" w:hAnsi="Arial" w:cs="Arial"/>
                    <w:sz w:val="24"/>
                    <w:szCs w:val="24"/>
                  </w:rPr>
                  <w:t>220x 70%</w:t>
                </w:r>
              </w:p>
            </w:tc>
            <w:tc>
              <w:tcPr>
                <w:tcW w:w="992" w:type="dxa"/>
              </w:tcPr>
              <w:p w14:paraId="2B804D3B" w14:textId="77777777" w:rsidR="00FA6F84" w:rsidRPr="005E1C49" w:rsidRDefault="00FA6F84" w:rsidP="009C6BCE">
                <w:pPr>
                  <w:jc w:val="right"/>
                  <w:rPr>
                    <w:rFonts w:ascii="Arial" w:hAnsi="Arial" w:cs="Arial"/>
                    <w:sz w:val="24"/>
                    <w:szCs w:val="24"/>
                  </w:rPr>
                </w:pPr>
                <w:r w:rsidRPr="005E1C49">
                  <w:rPr>
                    <w:rFonts w:ascii="Arial" w:hAnsi="Arial" w:cs="Arial"/>
                    <w:sz w:val="24"/>
                    <w:szCs w:val="24"/>
                  </w:rPr>
                  <w:t>210x 70%</w:t>
                </w:r>
              </w:p>
            </w:tc>
            <w:tc>
              <w:tcPr>
                <w:tcW w:w="992" w:type="dxa"/>
              </w:tcPr>
              <w:p w14:paraId="741F9118" w14:textId="77777777" w:rsidR="00FA6F84" w:rsidRPr="005E1C49" w:rsidRDefault="00FA6F84" w:rsidP="009C6BCE">
                <w:pPr>
                  <w:jc w:val="right"/>
                  <w:rPr>
                    <w:rFonts w:ascii="Arial" w:hAnsi="Arial" w:cs="Arial"/>
                    <w:sz w:val="24"/>
                    <w:szCs w:val="24"/>
                  </w:rPr>
                </w:pPr>
                <w:r w:rsidRPr="005E1C49">
                  <w:rPr>
                    <w:rFonts w:ascii="Arial" w:hAnsi="Arial" w:cs="Arial"/>
                    <w:sz w:val="24"/>
                    <w:szCs w:val="24"/>
                  </w:rPr>
                  <w:t>190x 70%</w:t>
                </w:r>
              </w:p>
            </w:tc>
          </w:tr>
          <w:tr w:rsidR="004C1437" w:rsidRPr="005E1C49" w14:paraId="775B0404" w14:textId="77777777" w:rsidTr="004C14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51" w:type="dxa"/>
              </w:tcPr>
              <w:p w14:paraId="47341AB4" w14:textId="77777777" w:rsidR="004C1437" w:rsidRPr="005E1C49" w:rsidRDefault="004C1437" w:rsidP="009C6BCE">
                <w:pPr>
                  <w:rPr>
                    <w:rFonts w:ascii="Arial" w:hAnsi="Arial" w:cs="Arial"/>
                    <w:b/>
                    <w:sz w:val="24"/>
                    <w:szCs w:val="24"/>
                  </w:rPr>
                </w:pPr>
                <w:r w:rsidRPr="005E1C49">
                  <w:rPr>
                    <w:rFonts w:ascii="Arial" w:hAnsi="Arial" w:cs="Arial"/>
                    <w:b/>
                    <w:sz w:val="24"/>
                    <w:szCs w:val="24"/>
                  </w:rPr>
                  <w:t xml:space="preserve">Cash receipts! </w:t>
                </w:r>
              </w:p>
              <w:p w14:paraId="34F13665" w14:textId="77777777" w:rsidR="004C1437" w:rsidRPr="005E1C49" w:rsidRDefault="004C1437" w:rsidP="009C6BCE">
                <w:pPr>
                  <w:rPr>
                    <w:rFonts w:ascii="Arial" w:hAnsi="Arial" w:cs="Arial"/>
                    <w:sz w:val="24"/>
                    <w:szCs w:val="24"/>
                  </w:rPr>
                </w:pPr>
                <w:r w:rsidRPr="005E1C49">
                  <w:rPr>
                    <w:rFonts w:ascii="Arial" w:hAnsi="Arial" w:cs="Arial"/>
                    <w:sz w:val="24"/>
                    <w:szCs w:val="24"/>
                  </w:rPr>
                  <w:t xml:space="preserve">Sales net of  </w:t>
                </w:r>
              </w:p>
            </w:tc>
            <w:tc>
              <w:tcPr>
                <w:tcW w:w="992" w:type="dxa"/>
              </w:tcPr>
              <w:p w14:paraId="24C093B7" w14:textId="77777777" w:rsidR="004C1437" w:rsidRPr="005E1C49" w:rsidRDefault="004C1437" w:rsidP="009C6BCE">
                <w:pPr>
                  <w:jc w:val="center"/>
                  <w:rPr>
                    <w:rFonts w:ascii="Arial" w:hAnsi="Arial" w:cs="Arial"/>
                    <w:sz w:val="24"/>
                    <w:szCs w:val="24"/>
                  </w:rPr>
                </w:pPr>
                <w:r w:rsidRPr="005E1C49">
                  <w:rPr>
                    <w:rFonts w:ascii="Arial" w:hAnsi="Arial" w:cs="Arial"/>
                    <w:sz w:val="24"/>
                    <w:szCs w:val="24"/>
                  </w:rPr>
                  <w:t>255</w:t>
                </w:r>
              </w:p>
              <w:p w14:paraId="0AEF90DA" w14:textId="77777777" w:rsidR="004C1437" w:rsidRPr="005E1C49" w:rsidRDefault="004C1437" w:rsidP="009C6BCE">
                <w:pPr>
                  <w:jc w:val="center"/>
                  <w:rPr>
                    <w:rFonts w:ascii="Arial" w:hAnsi="Arial" w:cs="Arial"/>
                    <w:sz w:val="24"/>
                    <w:szCs w:val="24"/>
                  </w:rPr>
                </w:pPr>
              </w:p>
              <w:p w14:paraId="2394A59B" w14:textId="77777777" w:rsidR="004C1437" w:rsidRPr="005E1C49" w:rsidRDefault="004C1437" w:rsidP="009C6BCE">
                <w:pPr>
                  <w:jc w:val="center"/>
                  <w:rPr>
                    <w:rFonts w:ascii="Arial" w:hAnsi="Arial" w:cs="Arial"/>
                    <w:sz w:val="24"/>
                    <w:szCs w:val="24"/>
                  </w:rPr>
                </w:pPr>
                <w:r w:rsidRPr="005E1C49">
                  <w:rPr>
                    <w:rFonts w:ascii="Arial" w:hAnsi="Arial" w:cs="Arial"/>
                    <w:sz w:val="24"/>
                    <w:szCs w:val="24"/>
                  </w:rPr>
                  <w:t>260x 0.6x 3%= 4.68</w:t>
                </w:r>
              </w:p>
              <w:p w14:paraId="18A1FDCF" w14:textId="77777777" w:rsidR="004C1437" w:rsidRPr="005E1C49" w:rsidRDefault="004C1437" w:rsidP="009C6BCE">
                <w:pPr>
                  <w:jc w:val="center"/>
                  <w:rPr>
                    <w:rFonts w:ascii="Arial" w:hAnsi="Arial" w:cs="Arial"/>
                    <w:sz w:val="24"/>
                    <w:szCs w:val="24"/>
                  </w:rPr>
                </w:pPr>
                <w:r w:rsidRPr="005E1C49">
                  <w:rPr>
                    <w:rFonts w:ascii="Arial" w:hAnsi="Arial" w:cs="Arial"/>
                    <w:sz w:val="24"/>
                    <w:szCs w:val="24"/>
                  </w:rPr>
                  <w:t xml:space="preserve"> </w:t>
                </w:r>
              </w:p>
            </w:tc>
            <w:tc>
              <w:tcPr>
                <w:tcW w:w="992" w:type="dxa"/>
              </w:tcPr>
              <w:p w14:paraId="1992A127" w14:textId="77777777" w:rsidR="004C1437" w:rsidRPr="005E1C49" w:rsidRDefault="004C1437" w:rsidP="009C6BCE">
                <w:pPr>
                  <w:jc w:val="center"/>
                  <w:rPr>
                    <w:rFonts w:ascii="Arial" w:hAnsi="Arial" w:cs="Arial"/>
                    <w:sz w:val="24"/>
                    <w:szCs w:val="24"/>
                  </w:rPr>
                </w:pPr>
                <w:r w:rsidRPr="005E1C49">
                  <w:rPr>
                    <w:rFonts w:ascii="Arial" w:hAnsi="Arial" w:cs="Arial"/>
                    <w:sz w:val="24"/>
                    <w:szCs w:val="24"/>
                  </w:rPr>
                  <w:t>265</w:t>
                </w:r>
              </w:p>
              <w:p w14:paraId="293D1C6D" w14:textId="77777777" w:rsidR="004C1437" w:rsidRPr="005E1C49" w:rsidRDefault="004C1437" w:rsidP="009C6BCE">
                <w:pPr>
                  <w:jc w:val="center"/>
                  <w:rPr>
                    <w:rFonts w:ascii="Arial" w:hAnsi="Arial" w:cs="Arial"/>
                    <w:sz w:val="24"/>
                    <w:szCs w:val="24"/>
                  </w:rPr>
                </w:pPr>
                <w:r w:rsidRPr="005E1C49">
                  <w:rPr>
                    <w:rFonts w:ascii="Arial" w:hAnsi="Arial" w:cs="Arial"/>
                    <w:sz w:val="24"/>
                    <w:szCs w:val="24"/>
                  </w:rPr>
                  <w:t xml:space="preserve"> </w:t>
                </w:r>
              </w:p>
              <w:p w14:paraId="28785179" w14:textId="77777777" w:rsidR="004C1437" w:rsidRPr="005E1C49" w:rsidRDefault="004C1437" w:rsidP="009C6BCE">
                <w:pPr>
                  <w:rPr>
                    <w:rFonts w:ascii="Arial" w:hAnsi="Arial" w:cs="Arial"/>
                    <w:sz w:val="24"/>
                    <w:szCs w:val="24"/>
                  </w:rPr>
                </w:pPr>
                <w:r w:rsidRPr="005E1C49">
                  <w:rPr>
                    <w:rFonts w:ascii="Arial" w:hAnsi="Arial" w:cs="Arial"/>
                    <w:sz w:val="24"/>
                    <w:szCs w:val="24"/>
                  </w:rPr>
                  <w:t>270x 0.6x 3%= 4.86</w:t>
                </w:r>
              </w:p>
            </w:tc>
            <w:tc>
              <w:tcPr>
                <w:tcW w:w="964" w:type="dxa"/>
              </w:tcPr>
              <w:p w14:paraId="2ADA5A90" w14:textId="77777777" w:rsidR="004C1437" w:rsidRPr="005E1C49" w:rsidRDefault="004C1437" w:rsidP="009C6BCE">
                <w:pPr>
                  <w:jc w:val="center"/>
                  <w:rPr>
                    <w:rFonts w:ascii="Arial" w:hAnsi="Arial" w:cs="Arial"/>
                    <w:sz w:val="24"/>
                    <w:szCs w:val="24"/>
                  </w:rPr>
                </w:pPr>
                <w:r w:rsidRPr="005E1C49">
                  <w:rPr>
                    <w:rFonts w:ascii="Arial" w:hAnsi="Arial" w:cs="Arial"/>
                    <w:sz w:val="24"/>
                    <w:szCs w:val="24"/>
                  </w:rPr>
                  <w:t>265</w:t>
                </w:r>
              </w:p>
              <w:p w14:paraId="15D1045B" w14:textId="77777777" w:rsidR="004C1437" w:rsidRPr="005E1C49" w:rsidRDefault="004C1437" w:rsidP="009C6BCE">
                <w:pPr>
                  <w:jc w:val="center"/>
                  <w:rPr>
                    <w:rFonts w:ascii="Arial" w:hAnsi="Arial" w:cs="Arial"/>
                    <w:sz w:val="24"/>
                    <w:szCs w:val="24"/>
                  </w:rPr>
                </w:pPr>
              </w:p>
              <w:p w14:paraId="0EA0D9D3" w14:textId="77777777" w:rsidR="004C1437" w:rsidRPr="005E1C49" w:rsidRDefault="004C1437" w:rsidP="009C6BCE">
                <w:pPr>
                  <w:jc w:val="center"/>
                  <w:rPr>
                    <w:rFonts w:ascii="Arial" w:hAnsi="Arial" w:cs="Arial"/>
                    <w:sz w:val="24"/>
                    <w:szCs w:val="24"/>
                  </w:rPr>
                </w:pPr>
                <w:r w:rsidRPr="005E1C49">
                  <w:rPr>
                    <w:rFonts w:ascii="Arial" w:hAnsi="Arial" w:cs="Arial"/>
                    <w:sz w:val="24"/>
                    <w:szCs w:val="24"/>
                  </w:rPr>
                  <w:t xml:space="preserve">270x 0.6x 3%= 4.86 </w:t>
                </w:r>
              </w:p>
            </w:tc>
            <w:tc>
              <w:tcPr>
                <w:tcW w:w="993" w:type="dxa"/>
              </w:tcPr>
              <w:p w14:paraId="4BD1210F" w14:textId="77777777" w:rsidR="004C1437" w:rsidRPr="005E1C49" w:rsidRDefault="004C1437" w:rsidP="009C6BCE">
                <w:pPr>
                  <w:jc w:val="center"/>
                  <w:rPr>
                    <w:rFonts w:ascii="Arial" w:hAnsi="Arial" w:cs="Arial"/>
                    <w:sz w:val="24"/>
                    <w:szCs w:val="24"/>
                  </w:rPr>
                </w:pPr>
                <w:r w:rsidRPr="005E1C49">
                  <w:rPr>
                    <w:rFonts w:ascii="Arial" w:hAnsi="Arial" w:cs="Arial"/>
                    <w:sz w:val="24"/>
                    <w:szCs w:val="24"/>
                  </w:rPr>
                  <w:t>216</w:t>
                </w:r>
              </w:p>
              <w:p w14:paraId="30EE1923" w14:textId="77777777" w:rsidR="004C1437" w:rsidRPr="005E1C49" w:rsidRDefault="004C1437" w:rsidP="009C6BCE">
                <w:pPr>
                  <w:jc w:val="center"/>
                  <w:rPr>
                    <w:rFonts w:ascii="Arial" w:hAnsi="Arial" w:cs="Arial"/>
                    <w:sz w:val="24"/>
                    <w:szCs w:val="24"/>
                  </w:rPr>
                </w:pPr>
              </w:p>
              <w:p w14:paraId="394721A4" w14:textId="77777777" w:rsidR="004C1437" w:rsidRPr="005E1C49" w:rsidRDefault="004C1437" w:rsidP="009C6BCE">
                <w:pPr>
                  <w:jc w:val="center"/>
                  <w:rPr>
                    <w:rFonts w:ascii="Arial" w:hAnsi="Arial" w:cs="Arial"/>
                    <w:sz w:val="24"/>
                    <w:szCs w:val="24"/>
                  </w:rPr>
                </w:pPr>
                <w:r w:rsidRPr="005E1C49">
                  <w:rPr>
                    <w:rFonts w:ascii="Arial" w:hAnsi="Arial" w:cs="Arial"/>
                    <w:sz w:val="24"/>
                    <w:szCs w:val="24"/>
                  </w:rPr>
                  <w:t xml:space="preserve">220x 0.6x 3%= 3.96 </w:t>
                </w:r>
              </w:p>
            </w:tc>
            <w:tc>
              <w:tcPr>
                <w:tcW w:w="992" w:type="dxa"/>
              </w:tcPr>
              <w:p w14:paraId="78E266D1" w14:textId="77777777" w:rsidR="004C1437" w:rsidRPr="005E1C49" w:rsidRDefault="004C1437" w:rsidP="009C6BCE">
                <w:pPr>
                  <w:jc w:val="center"/>
                  <w:rPr>
                    <w:rFonts w:ascii="Arial" w:hAnsi="Arial" w:cs="Arial"/>
                    <w:sz w:val="24"/>
                    <w:szCs w:val="24"/>
                  </w:rPr>
                </w:pPr>
                <w:r w:rsidRPr="005E1C49">
                  <w:rPr>
                    <w:rFonts w:ascii="Arial" w:hAnsi="Arial" w:cs="Arial"/>
                    <w:sz w:val="24"/>
                    <w:szCs w:val="24"/>
                  </w:rPr>
                  <w:t>206</w:t>
                </w:r>
              </w:p>
              <w:p w14:paraId="208F62C1" w14:textId="77777777" w:rsidR="004C1437" w:rsidRPr="005E1C49" w:rsidRDefault="004C1437" w:rsidP="009C6BCE">
                <w:pPr>
                  <w:jc w:val="center"/>
                  <w:rPr>
                    <w:rFonts w:ascii="Arial" w:hAnsi="Arial" w:cs="Arial"/>
                    <w:sz w:val="24"/>
                    <w:szCs w:val="24"/>
                  </w:rPr>
                </w:pPr>
              </w:p>
              <w:p w14:paraId="37CC3F49" w14:textId="77777777" w:rsidR="004C1437" w:rsidRPr="005E1C49" w:rsidRDefault="004C1437" w:rsidP="009C6BCE">
                <w:pPr>
                  <w:jc w:val="center"/>
                  <w:rPr>
                    <w:rFonts w:ascii="Arial" w:hAnsi="Arial" w:cs="Arial"/>
                    <w:sz w:val="24"/>
                    <w:szCs w:val="24"/>
                  </w:rPr>
                </w:pPr>
                <w:r w:rsidRPr="005E1C49">
                  <w:rPr>
                    <w:rFonts w:ascii="Arial" w:hAnsi="Arial" w:cs="Arial"/>
                    <w:sz w:val="24"/>
                    <w:szCs w:val="24"/>
                  </w:rPr>
                  <w:t xml:space="preserve">210x 0.6x 3%= 3.78 </w:t>
                </w:r>
              </w:p>
            </w:tc>
            <w:tc>
              <w:tcPr>
                <w:tcW w:w="992" w:type="dxa"/>
              </w:tcPr>
              <w:p w14:paraId="31A49DB3" w14:textId="77777777" w:rsidR="004C1437" w:rsidRPr="005E1C49" w:rsidRDefault="004C1437" w:rsidP="009C6BCE">
                <w:pPr>
                  <w:jc w:val="center"/>
                  <w:rPr>
                    <w:rFonts w:ascii="Arial" w:hAnsi="Arial" w:cs="Arial"/>
                    <w:sz w:val="24"/>
                    <w:szCs w:val="24"/>
                  </w:rPr>
                </w:pPr>
                <w:r w:rsidRPr="005E1C49">
                  <w:rPr>
                    <w:rFonts w:ascii="Arial" w:hAnsi="Arial" w:cs="Arial"/>
                    <w:sz w:val="24"/>
                    <w:szCs w:val="24"/>
                  </w:rPr>
                  <w:t>187</w:t>
                </w:r>
              </w:p>
              <w:p w14:paraId="1342AF20" w14:textId="77777777" w:rsidR="004C1437" w:rsidRPr="005E1C49" w:rsidRDefault="004C1437" w:rsidP="009C6BCE">
                <w:pPr>
                  <w:jc w:val="center"/>
                  <w:rPr>
                    <w:rFonts w:ascii="Arial" w:hAnsi="Arial" w:cs="Arial"/>
                    <w:sz w:val="24"/>
                    <w:szCs w:val="24"/>
                  </w:rPr>
                </w:pPr>
              </w:p>
              <w:p w14:paraId="004522F7" w14:textId="77777777" w:rsidR="004C1437" w:rsidRPr="005E1C49" w:rsidRDefault="004C1437" w:rsidP="009C6BCE">
                <w:pPr>
                  <w:jc w:val="center"/>
                  <w:rPr>
                    <w:rFonts w:ascii="Arial" w:hAnsi="Arial" w:cs="Arial"/>
                    <w:sz w:val="24"/>
                    <w:szCs w:val="24"/>
                  </w:rPr>
                </w:pPr>
                <w:r w:rsidRPr="005E1C49">
                  <w:rPr>
                    <w:rFonts w:ascii="Arial" w:hAnsi="Arial" w:cs="Arial"/>
                    <w:sz w:val="24"/>
                    <w:szCs w:val="24"/>
                  </w:rPr>
                  <w:t xml:space="preserve">190x 0.6x 3%= 3.42 </w:t>
                </w:r>
              </w:p>
            </w:tc>
          </w:tr>
        </w:tbl>
        <w:p w14:paraId="56C64A89" w14:textId="77777777" w:rsidR="00FA6F84" w:rsidRPr="005E1C49" w:rsidRDefault="00FA6F84" w:rsidP="00AA2A91">
          <w:pPr>
            <w:rPr>
              <w:sz w:val="24"/>
              <w:szCs w:val="24"/>
            </w:rPr>
          </w:pPr>
        </w:p>
        <w:p w14:paraId="7246D263" w14:textId="77777777" w:rsidR="00AA2A91" w:rsidRPr="005E1C49" w:rsidRDefault="00AA2A91" w:rsidP="00AA2A91">
          <w:pPr>
            <w:rPr>
              <w:sz w:val="24"/>
              <w:szCs w:val="24"/>
            </w:rPr>
          </w:pPr>
        </w:p>
        <w:p w14:paraId="22020C63" w14:textId="77777777" w:rsidR="00AA2A91" w:rsidRPr="005E1C49" w:rsidRDefault="00AA2A91" w:rsidP="00AA2A91">
          <w:pPr>
            <w:rPr>
              <w:sz w:val="24"/>
              <w:szCs w:val="24"/>
            </w:rPr>
          </w:pPr>
        </w:p>
        <w:p w14:paraId="43A20583" w14:textId="77777777" w:rsidR="00AA2A91" w:rsidRPr="005E1C49" w:rsidRDefault="00AA2A91" w:rsidP="00AA2A91">
          <w:pPr>
            <w:rPr>
              <w:sz w:val="24"/>
              <w:szCs w:val="24"/>
            </w:rPr>
          </w:pPr>
        </w:p>
        <w:p w14:paraId="39BA3A5F" w14:textId="77777777" w:rsidR="00AA2A91" w:rsidRPr="005E1C49" w:rsidRDefault="00AA2A91" w:rsidP="00AA2A91">
          <w:pPr>
            <w:rPr>
              <w:sz w:val="24"/>
              <w:szCs w:val="24"/>
            </w:rPr>
          </w:pPr>
        </w:p>
        <w:p w14:paraId="385E28CD" w14:textId="77777777" w:rsidR="00AA2A91" w:rsidRPr="005E1C49" w:rsidRDefault="00AA2A91" w:rsidP="00AA2A91">
          <w:pPr>
            <w:rPr>
              <w:sz w:val="24"/>
              <w:szCs w:val="24"/>
            </w:rPr>
          </w:pPr>
        </w:p>
        <w:p w14:paraId="0F501598" w14:textId="77777777" w:rsidR="00AA2A91" w:rsidRPr="005E1C49" w:rsidRDefault="00AA2A91" w:rsidP="00AA2A91">
          <w:pPr>
            <w:rPr>
              <w:sz w:val="24"/>
              <w:szCs w:val="24"/>
            </w:rPr>
          </w:pPr>
        </w:p>
        <w:p w14:paraId="0E5928E3" w14:textId="77777777" w:rsidR="00AA2A91" w:rsidRPr="005E1C49" w:rsidRDefault="00AA2A91" w:rsidP="00AA2A91">
          <w:pPr>
            <w:rPr>
              <w:sz w:val="24"/>
              <w:szCs w:val="24"/>
            </w:rPr>
          </w:pPr>
        </w:p>
        <w:p w14:paraId="0D823694" w14:textId="77777777" w:rsidR="00AA2A91" w:rsidRPr="005E1C49" w:rsidRDefault="00AA2A91" w:rsidP="00AA2A91">
          <w:pPr>
            <w:rPr>
              <w:sz w:val="24"/>
              <w:szCs w:val="24"/>
            </w:rPr>
          </w:pPr>
        </w:p>
        <w:p w14:paraId="57748263" w14:textId="77777777" w:rsidR="00AA2A91" w:rsidRPr="005E1C49" w:rsidRDefault="00AA2A91" w:rsidP="00AA2A91">
          <w:pPr>
            <w:rPr>
              <w:sz w:val="24"/>
              <w:szCs w:val="24"/>
            </w:rPr>
          </w:pPr>
        </w:p>
        <w:p w14:paraId="2BBAF9C4" w14:textId="77777777" w:rsidR="00AA2A91" w:rsidRPr="005E1C49" w:rsidRDefault="00AA2A91" w:rsidP="00AA2A91">
          <w:pPr>
            <w:rPr>
              <w:sz w:val="24"/>
              <w:szCs w:val="24"/>
            </w:rPr>
          </w:pPr>
        </w:p>
        <w:p w14:paraId="3F0C99F6" w14:textId="77777777" w:rsidR="00AA2A91" w:rsidRPr="005E1C49" w:rsidRDefault="00AA2A91" w:rsidP="00AA2A91">
          <w:pPr>
            <w:rPr>
              <w:sz w:val="24"/>
              <w:szCs w:val="24"/>
            </w:rPr>
          </w:pPr>
        </w:p>
        <w:p w14:paraId="617B5053" w14:textId="77777777" w:rsidR="00AA2A91" w:rsidRPr="005E1C49" w:rsidRDefault="00AA2A91" w:rsidP="00AA2A91">
          <w:pPr>
            <w:rPr>
              <w:sz w:val="24"/>
              <w:szCs w:val="24"/>
            </w:rPr>
          </w:pPr>
        </w:p>
        <w:p w14:paraId="52C577D0" w14:textId="77777777" w:rsidR="00AA2A91" w:rsidRPr="005E1C49" w:rsidRDefault="00AA2A91" w:rsidP="00AA2A91">
          <w:pPr>
            <w:rPr>
              <w:sz w:val="24"/>
              <w:szCs w:val="24"/>
            </w:rPr>
          </w:pPr>
        </w:p>
        <w:p w14:paraId="7C924378" w14:textId="77777777" w:rsidR="00AA2A91" w:rsidRPr="005E1C49" w:rsidRDefault="00AA2A91" w:rsidP="00AA2A91">
          <w:pPr>
            <w:rPr>
              <w:sz w:val="24"/>
              <w:szCs w:val="24"/>
            </w:rPr>
          </w:pPr>
        </w:p>
        <w:p w14:paraId="12335BCA" w14:textId="77777777" w:rsidR="00AA2A91" w:rsidRPr="005E1C49" w:rsidRDefault="00AA2A91" w:rsidP="00AA2A91">
          <w:pPr>
            <w:rPr>
              <w:sz w:val="24"/>
              <w:szCs w:val="24"/>
            </w:rPr>
          </w:pPr>
        </w:p>
        <w:p w14:paraId="57551E56" w14:textId="77777777" w:rsidR="00AA2A91" w:rsidRPr="005E1C49" w:rsidRDefault="00AA2A91" w:rsidP="00AA2A91">
          <w:pPr>
            <w:rPr>
              <w:sz w:val="24"/>
              <w:szCs w:val="24"/>
            </w:rPr>
          </w:pPr>
        </w:p>
        <w:p w14:paraId="7779ADCB" w14:textId="77777777" w:rsidR="00AA2A91" w:rsidRPr="005E1C49" w:rsidRDefault="00AA2A91" w:rsidP="00AA2A91">
          <w:pPr>
            <w:rPr>
              <w:sz w:val="24"/>
              <w:szCs w:val="24"/>
            </w:rPr>
          </w:pPr>
        </w:p>
        <w:p w14:paraId="120D3BCF" w14:textId="77777777" w:rsidR="00AA2A91" w:rsidRPr="005E1C49" w:rsidRDefault="00AA2A91" w:rsidP="00AA2A91">
          <w:pPr>
            <w:rPr>
              <w:sz w:val="24"/>
              <w:szCs w:val="24"/>
            </w:rPr>
          </w:pPr>
        </w:p>
        <w:p w14:paraId="0ABC39D3" w14:textId="77777777" w:rsidR="00AA2A91" w:rsidRPr="005E1C49" w:rsidRDefault="00AA2A91" w:rsidP="00AA2A91">
          <w:pPr>
            <w:rPr>
              <w:sz w:val="24"/>
              <w:szCs w:val="24"/>
            </w:rPr>
          </w:pPr>
        </w:p>
        <w:p w14:paraId="1612227F" w14:textId="77777777" w:rsidR="002A4370" w:rsidRPr="005E1C49" w:rsidRDefault="002A4370">
          <w:pPr>
            <w:rPr>
              <w:rFonts w:asciiTheme="majorHAnsi" w:eastAsiaTheme="majorEastAsia" w:hAnsiTheme="majorHAnsi" w:cstheme="majorBidi"/>
              <w:color w:val="2E74B5" w:themeColor="accent1" w:themeShade="BF"/>
              <w:sz w:val="24"/>
              <w:szCs w:val="24"/>
            </w:rPr>
          </w:pPr>
          <w:r w:rsidRPr="005E1C49">
            <w:rPr>
              <w:sz w:val="24"/>
              <w:szCs w:val="24"/>
            </w:rPr>
            <w:br w:type="page"/>
          </w:r>
        </w:p>
        <w:p w14:paraId="7202FDFC" w14:textId="38D6734D" w:rsidR="00AA2A91" w:rsidRPr="005E1C49" w:rsidRDefault="00AA2A91" w:rsidP="00AA2A91">
          <w:pPr>
            <w:pStyle w:val="Heading1"/>
            <w:rPr>
              <w:sz w:val="24"/>
              <w:szCs w:val="24"/>
            </w:rPr>
          </w:pPr>
          <w:bookmarkStart w:id="14" w:name="_Toc163644665"/>
          <w:r w:rsidRPr="005E1C49">
            <w:rPr>
              <w:sz w:val="24"/>
              <w:szCs w:val="24"/>
            </w:rPr>
            <w:lastRenderedPageBreak/>
            <w:t>Bibliography</w:t>
          </w:r>
          <w:bookmarkEnd w:id="14"/>
        </w:p>
        <w:p w14:paraId="24171257" w14:textId="77777777" w:rsidR="005E1C49" w:rsidRPr="005E1C49" w:rsidRDefault="005E1C49" w:rsidP="005E1C49">
          <w:pPr>
            <w:rPr>
              <w:sz w:val="24"/>
              <w:szCs w:val="24"/>
            </w:rPr>
          </w:pPr>
        </w:p>
        <w:p w14:paraId="64F90A26" w14:textId="77777777" w:rsidR="001D540E" w:rsidRPr="005E1C49" w:rsidRDefault="001D540E" w:rsidP="001D540E">
          <w:pPr>
            <w:rPr>
              <w:sz w:val="24"/>
              <w:szCs w:val="24"/>
            </w:rPr>
          </w:pPr>
          <w:bookmarkStart w:id="15" w:name="_Hlk161748161"/>
          <w:bookmarkStart w:id="16" w:name="_Hlk161743991"/>
          <w:r w:rsidRPr="005E1C49">
            <w:rPr>
              <w:sz w:val="24"/>
              <w:szCs w:val="24"/>
            </w:rPr>
            <w:t>Atkinson</w:t>
          </w:r>
          <w:bookmarkEnd w:id="15"/>
          <w:r w:rsidRPr="005E1C49">
            <w:rPr>
              <w:sz w:val="24"/>
              <w:szCs w:val="24"/>
            </w:rPr>
            <w:t>, A. A., Banker, R. D., Kaplan, R. S., &amp; Young, S. M. (2019). Management Accounting: Information for Decision-Making and Strategy Execution. Pearson.</w:t>
          </w:r>
        </w:p>
        <w:p w14:paraId="410732AA" w14:textId="77777777" w:rsidR="001D540E" w:rsidRPr="005E1C49" w:rsidRDefault="001D540E" w:rsidP="001D540E">
          <w:pPr>
            <w:rPr>
              <w:sz w:val="24"/>
              <w:szCs w:val="24"/>
            </w:rPr>
          </w:pPr>
          <w:r w:rsidRPr="005E1C49">
            <w:rPr>
              <w:sz w:val="24"/>
              <w:szCs w:val="24"/>
              <w:shd w:val="clear" w:color="auto" w:fill="FFFFFF"/>
            </w:rPr>
            <w:t>Bragg, S.M., 2010</w:t>
          </w:r>
          <w:bookmarkEnd w:id="16"/>
          <w:r w:rsidRPr="005E1C49">
            <w:rPr>
              <w:sz w:val="24"/>
              <w:szCs w:val="24"/>
              <w:shd w:val="clear" w:color="auto" w:fill="FFFFFF"/>
            </w:rPr>
            <w:t>. </w:t>
          </w:r>
          <w:r w:rsidRPr="005E1C49">
            <w:rPr>
              <w:i/>
              <w:iCs/>
              <w:sz w:val="24"/>
              <w:szCs w:val="24"/>
              <w:shd w:val="clear" w:color="auto" w:fill="FFFFFF"/>
            </w:rPr>
            <w:t>Cost reduction analysis: tools and strategies</w:t>
          </w:r>
          <w:r w:rsidRPr="005E1C49">
            <w:rPr>
              <w:sz w:val="24"/>
              <w:szCs w:val="24"/>
              <w:shd w:val="clear" w:color="auto" w:fill="FFFFFF"/>
            </w:rPr>
            <w:t> (Vol. 7). John Wiley &amp; Sons.</w:t>
          </w:r>
        </w:p>
        <w:p w14:paraId="4C2F7BF3" w14:textId="77777777" w:rsidR="001D540E" w:rsidRPr="005E1C49" w:rsidRDefault="001D540E" w:rsidP="001D540E">
          <w:pPr>
            <w:rPr>
              <w:sz w:val="24"/>
              <w:szCs w:val="24"/>
            </w:rPr>
          </w:pPr>
          <w:r w:rsidRPr="005E1C49">
            <w:rPr>
              <w:sz w:val="24"/>
              <w:szCs w:val="24"/>
            </w:rPr>
            <w:t>Brigham, E. F., &amp; Ehrhardt, M. C. (2016). Financial Management: Theory &amp; Practice (15th ed.). Cengage Learning.</w:t>
          </w:r>
        </w:p>
        <w:p w14:paraId="54B2EB19" w14:textId="77777777" w:rsidR="001D540E" w:rsidRPr="005E1C49" w:rsidRDefault="001D540E" w:rsidP="001D540E">
          <w:pPr>
            <w:rPr>
              <w:sz w:val="24"/>
              <w:szCs w:val="24"/>
            </w:rPr>
          </w:pPr>
          <w:r w:rsidRPr="005E1C49">
            <w:rPr>
              <w:sz w:val="24"/>
              <w:szCs w:val="24"/>
            </w:rPr>
            <w:t>Brigham, E. F., &amp; Ehrhardt, M. C. (2016). Financial Management: Theory &amp; Practice (15th ed.). Cengage Learning.</w:t>
          </w:r>
          <w:bookmarkStart w:id="17" w:name="_Hlk161748266"/>
          <w:r w:rsidRPr="005E1C49">
            <w:rPr>
              <w:sz w:val="24"/>
              <w:szCs w:val="24"/>
            </w:rPr>
            <w:t xml:space="preserve"> </w:t>
          </w:r>
        </w:p>
        <w:p w14:paraId="6EF20568" w14:textId="77777777" w:rsidR="001D540E" w:rsidRPr="005E1C49" w:rsidRDefault="001D540E" w:rsidP="001D540E">
          <w:pPr>
            <w:rPr>
              <w:sz w:val="24"/>
              <w:szCs w:val="24"/>
            </w:rPr>
          </w:pPr>
          <w:proofErr w:type="spellStart"/>
          <w:r w:rsidRPr="005E1C49">
            <w:rPr>
              <w:sz w:val="24"/>
              <w:szCs w:val="24"/>
            </w:rPr>
            <w:t>Bogsnes</w:t>
          </w:r>
          <w:proofErr w:type="spellEnd"/>
          <w:r w:rsidRPr="005E1C49">
            <w:rPr>
              <w:sz w:val="24"/>
              <w:szCs w:val="24"/>
            </w:rPr>
            <w:t>, B. (2009). Implementing Beyond Budgeting: Unlocking the Performance Potential. John Wiley &amp; Sons.</w:t>
          </w:r>
        </w:p>
        <w:p w14:paraId="55C65320" w14:textId="77777777" w:rsidR="001D540E" w:rsidRPr="005E1C49" w:rsidRDefault="001D540E" w:rsidP="001D540E">
          <w:pPr>
            <w:rPr>
              <w:sz w:val="24"/>
              <w:szCs w:val="24"/>
            </w:rPr>
          </w:pPr>
          <w:bookmarkStart w:id="18" w:name="_Hlk162429155"/>
          <w:proofErr w:type="spellStart"/>
          <w:r w:rsidRPr="005E1C49">
            <w:rPr>
              <w:rFonts w:ascii="Arial" w:hAnsi="Arial" w:cs="Arial"/>
              <w:color w:val="222222"/>
              <w:sz w:val="24"/>
              <w:szCs w:val="24"/>
              <w:shd w:val="clear" w:color="auto" w:fill="FFFFFF"/>
            </w:rPr>
            <w:t>Buyucek</w:t>
          </w:r>
          <w:proofErr w:type="spellEnd"/>
          <w:r w:rsidRPr="005E1C49">
            <w:rPr>
              <w:rFonts w:ascii="Arial" w:hAnsi="Arial" w:cs="Arial"/>
              <w:color w:val="222222"/>
              <w:sz w:val="24"/>
              <w:szCs w:val="24"/>
              <w:shd w:val="clear" w:color="auto" w:fill="FFFFFF"/>
            </w:rPr>
            <w:t xml:space="preserve">, </w:t>
          </w:r>
          <w:bookmarkEnd w:id="18"/>
          <w:r w:rsidRPr="005E1C49">
            <w:rPr>
              <w:rFonts w:ascii="Arial" w:hAnsi="Arial" w:cs="Arial"/>
              <w:color w:val="222222"/>
              <w:sz w:val="24"/>
              <w:szCs w:val="24"/>
              <w:shd w:val="clear" w:color="auto" w:fill="FFFFFF"/>
            </w:rPr>
            <w:t>N., Kubacki, K., Rundle-Thiele, S. and Pang, B., 2016. A systematic review of stakeholder involvement in social marketing interventions. </w:t>
          </w:r>
          <w:r w:rsidRPr="005E1C49">
            <w:rPr>
              <w:rFonts w:ascii="Arial" w:hAnsi="Arial" w:cs="Arial"/>
              <w:i/>
              <w:iCs/>
              <w:color w:val="222222"/>
              <w:sz w:val="24"/>
              <w:szCs w:val="24"/>
              <w:shd w:val="clear" w:color="auto" w:fill="FFFFFF"/>
            </w:rPr>
            <w:t>Australasian Marketing Journal</w:t>
          </w:r>
          <w:r w:rsidRPr="005E1C49">
            <w:rPr>
              <w:rFonts w:ascii="Arial" w:hAnsi="Arial" w:cs="Arial"/>
              <w:color w:val="222222"/>
              <w:sz w:val="24"/>
              <w:szCs w:val="24"/>
              <w:shd w:val="clear" w:color="auto" w:fill="FFFFFF"/>
            </w:rPr>
            <w:t>, </w:t>
          </w:r>
          <w:r w:rsidRPr="005E1C49">
            <w:rPr>
              <w:rFonts w:ascii="Arial" w:hAnsi="Arial" w:cs="Arial"/>
              <w:i/>
              <w:iCs/>
              <w:color w:val="222222"/>
              <w:sz w:val="24"/>
              <w:szCs w:val="24"/>
              <w:shd w:val="clear" w:color="auto" w:fill="FFFFFF"/>
            </w:rPr>
            <w:t>24</w:t>
          </w:r>
          <w:r w:rsidRPr="005E1C49">
            <w:rPr>
              <w:rFonts w:ascii="Arial" w:hAnsi="Arial" w:cs="Arial"/>
              <w:color w:val="222222"/>
              <w:sz w:val="24"/>
              <w:szCs w:val="24"/>
              <w:shd w:val="clear" w:color="auto" w:fill="FFFFFF"/>
            </w:rPr>
            <w:t>(1), pp.8-19.</w:t>
          </w:r>
        </w:p>
        <w:p w14:paraId="346FE5A4" w14:textId="77777777" w:rsidR="001D540E" w:rsidRPr="005E1C49" w:rsidRDefault="001D540E" w:rsidP="001D540E">
          <w:pPr>
            <w:rPr>
              <w:sz w:val="24"/>
              <w:szCs w:val="24"/>
            </w:rPr>
          </w:pPr>
          <w:r w:rsidRPr="005E1C49">
            <w:rPr>
              <w:sz w:val="24"/>
              <w:szCs w:val="24"/>
            </w:rPr>
            <w:t>Daum, J. H. (2015). Dynamic Budgeting: A Proactive Approach to Making Your Budget Work. Business Expert Press.</w:t>
          </w:r>
        </w:p>
        <w:p w14:paraId="43C99773" w14:textId="77777777" w:rsidR="001D540E" w:rsidRPr="005E1C49" w:rsidRDefault="001D540E" w:rsidP="001D540E">
          <w:pPr>
            <w:rPr>
              <w:sz w:val="24"/>
              <w:szCs w:val="24"/>
            </w:rPr>
          </w:pPr>
          <w:r w:rsidRPr="005E1C49">
            <w:rPr>
              <w:sz w:val="24"/>
              <w:szCs w:val="24"/>
            </w:rPr>
            <w:t xml:space="preserve">Drury, C. (2013). </w:t>
          </w:r>
          <w:bookmarkEnd w:id="17"/>
          <w:r w:rsidRPr="005E1C49">
            <w:rPr>
              <w:sz w:val="24"/>
              <w:szCs w:val="24"/>
            </w:rPr>
            <w:t>Management and Cost Accounting. Cengage Learning EMEA.</w:t>
          </w:r>
        </w:p>
        <w:p w14:paraId="27C3EC92" w14:textId="77777777" w:rsidR="001D540E" w:rsidRPr="005E1C49" w:rsidRDefault="001D540E" w:rsidP="001D540E">
          <w:pPr>
            <w:rPr>
              <w:sz w:val="24"/>
              <w:szCs w:val="24"/>
            </w:rPr>
          </w:pPr>
          <w:r w:rsidRPr="005E1C49">
            <w:rPr>
              <w:rFonts w:ascii="Arial" w:hAnsi="Arial" w:cs="Arial"/>
              <w:color w:val="222222"/>
              <w:sz w:val="24"/>
              <w:szCs w:val="24"/>
              <w:shd w:val="clear" w:color="auto" w:fill="FFFFFF"/>
            </w:rPr>
            <w:t>Dunk, A.S. and Nouri, H., 1998. Antecedents of budgetary slack: A literature review and synthesis. </w:t>
          </w:r>
          <w:r w:rsidRPr="005E1C49">
            <w:rPr>
              <w:rFonts w:ascii="Arial" w:hAnsi="Arial" w:cs="Arial"/>
              <w:i/>
              <w:iCs/>
              <w:color w:val="222222"/>
              <w:sz w:val="24"/>
              <w:szCs w:val="24"/>
              <w:shd w:val="clear" w:color="auto" w:fill="FFFFFF"/>
            </w:rPr>
            <w:t>Journal of Accounting Literature</w:t>
          </w:r>
          <w:r w:rsidRPr="005E1C49">
            <w:rPr>
              <w:rFonts w:ascii="Arial" w:hAnsi="Arial" w:cs="Arial"/>
              <w:color w:val="222222"/>
              <w:sz w:val="24"/>
              <w:szCs w:val="24"/>
              <w:shd w:val="clear" w:color="auto" w:fill="FFFFFF"/>
            </w:rPr>
            <w:t>, </w:t>
          </w:r>
          <w:r w:rsidRPr="005E1C49">
            <w:rPr>
              <w:rFonts w:ascii="Arial" w:hAnsi="Arial" w:cs="Arial"/>
              <w:i/>
              <w:iCs/>
              <w:color w:val="222222"/>
              <w:sz w:val="24"/>
              <w:szCs w:val="24"/>
              <w:shd w:val="clear" w:color="auto" w:fill="FFFFFF"/>
            </w:rPr>
            <w:t>17</w:t>
          </w:r>
          <w:r w:rsidRPr="005E1C49">
            <w:rPr>
              <w:rFonts w:ascii="Arial" w:hAnsi="Arial" w:cs="Arial"/>
              <w:color w:val="222222"/>
              <w:sz w:val="24"/>
              <w:szCs w:val="24"/>
              <w:shd w:val="clear" w:color="auto" w:fill="FFFFFF"/>
            </w:rPr>
            <w:t>, p.72.</w:t>
          </w:r>
        </w:p>
        <w:p w14:paraId="2257760E" w14:textId="77777777" w:rsidR="001D540E" w:rsidRPr="005E1C49" w:rsidRDefault="001D540E" w:rsidP="001D540E">
          <w:pPr>
            <w:rPr>
              <w:sz w:val="24"/>
              <w:szCs w:val="24"/>
            </w:rPr>
          </w:pPr>
          <w:r w:rsidRPr="005E1C49">
            <w:rPr>
              <w:sz w:val="24"/>
              <w:szCs w:val="24"/>
            </w:rPr>
            <w:t>Fraser, R., &amp; Hope, J. (2003). Beyond Budgeting: How Managers Can Break Free from the Annual Performance Trap. Harvard Business Press.</w:t>
          </w:r>
        </w:p>
        <w:p w14:paraId="1058C8D6" w14:textId="77777777" w:rsidR="001D540E" w:rsidRPr="005E1C49" w:rsidRDefault="001D540E" w:rsidP="001D540E">
          <w:pPr>
            <w:rPr>
              <w:sz w:val="24"/>
              <w:szCs w:val="24"/>
            </w:rPr>
          </w:pPr>
          <w:bookmarkStart w:id="19" w:name="_Hlk162344948"/>
          <w:r w:rsidRPr="005E1C49">
            <w:rPr>
              <w:rFonts w:ascii="Arial" w:hAnsi="Arial" w:cs="Arial"/>
              <w:color w:val="222222"/>
              <w:sz w:val="24"/>
              <w:szCs w:val="24"/>
              <w:shd w:val="clear" w:color="auto" w:fill="FFFFFF"/>
            </w:rPr>
            <w:t>Garbers, Y. and Konradt, U., 2014</w:t>
          </w:r>
          <w:bookmarkEnd w:id="19"/>
          <w:r w:rsidRPr="005E1C49">
            <w:rPr>
              <w:rFonts w:ascii="Arial" w:hAnsi="Arial" w:cs="Arial"/>
              <w:color w:val="222222"/>
              <w:sz w:val="24"/>
              <w:szCs w:val="24"/>
              <w:shd w:val="clear" w:color="auto" w:fill="FFFFFF"/>
            </w:rPr>
            <w:t>. The effect of financial incentives on performance: A quantitative review of individual and team</w:t>
          </w:r>
          <w:r w:rsidRPr="005E1C49">
            <w:rPr>
              <w:rFonts w:ascii="Cambria Math" w:hAnsi="Cambria Math" w:cs="Cambria Math"/>
              <w:color w:val="222222"/>
              <w:sz w:val="24"/>
              <w:szCs w:val="24"/>
              <w:shd w:val="clear" w:color="auto" w:fill="FFFFFF"/>
            </w:rPr>
            <w:t>‐</w:t>
          </w:r>
          <w:r w:rsidRPr="005E1C49">
            <w:rPr>
              <w:rFonts w:ascii="Arial" w:hAnsi="Arial" w:cs="Arial"/>
              <w:color w:val="222222"/>
              <w:sz w:val="24"/>
              <w:szCs w:val="24"/>
              <w:shd w:val="clear" w:color="auto" w:fill="FFFFFF"/>
            </w:rPr>
            <w:t>based financial incentives. </w:t>
          </w:r>
          <w:r w:rsidRPr="005E1C49">
            <w:rPr>
              <w:rFonts w:ascii="Arial" w:hAnsi="Arial" w:cs="Arial"/>
              <w:i/>
              <w:iCs/>
              <w:color w:val="222222"/>
              <w:sz w:val="24"/>
              <w:szCs w:val="24"/>
              <w:shd w:val="clear" w:color="auto" w:fill="FFFFFF"/>
            </w:rPr>
            <w:t>Journal of Occupational and Organizational Psychology</w:t>
          </w:r>
          <w:r w:rsidRPr="005E1C49">
            <w:rPr>
              <w:rFonts w:ascii="Arial" w:hAnsi="Arial" w:cs="Arial"/>
              <w:color w:val="222222"/>
              <w:sz w:val="24"/>
              <w:szCs w:val="24"/>
              <w:shd w:val="clear" w:color="auto" w:fill="FFFFFF"/>
            </w:rPr>
            <w:t>, </w:t>
          </w:r>
          <w:r w:rsidRPr="005E1C49">
            <w:rPr>
              <w:rFonts w:ascii="Arial" w:hAnsi="Arial" w:cs="Arial"/>
              <w:i/>
              <w:iCs/>
              <w:color w:val="222222"/>
              <w:sz w:val="24"/>
              <w:szCs w:val="24"/>
              <w:shd w:val="clear" w:color="auto" w:fill="FFFFFF"/>
            </w:rPr>
            <w:t>87</w:t>
          </w:r>
          <w:r w:rsidRPr="005E1C49">
            <w:rPr>
              <w:rFonts w:ascii="Arial" w:hAnsi="Arial" w:cs="Arial"/>
              <w:color w:val="222222"/>
              <w:sz w:val="24"/>
              <w:szCs w:val="24"/>
              <w:shd w:val="clear" w:color="auto" w:fill="FFFFFF"/>
            </w:rPr>
            <w:t>(1), pp.102-137.</w:t>
          </w:r>
        </w:p>
        <w:p w14:paraId="391D73BD" w14:textId="77777777" w:rsidR="001D540E" w:rsidRPr="005E1C49" w:rsidRDefault="001D540E" w:rsidP="001D540E">
          <w:pPr>
            <w:rPr>
              <w:sz w:val="24"/>
              <w:szCs w:val="24"/>
            </w:rPr>
          </w:pPr>
          <w:r w:rsidRPr="005E1C49">
            <w:rPr>
              <w:sz w:val="24"/>
              <w:szCs w:val="24"/>
            </w:rPr>
            <w:t>Garrison, R. H., Noreen, E. W., Brewer, P. C., &amp; McGowan, A. (2019). Managerial Accounting. McGraw-Hill Education.</w:t>
          </w:r>
        </w:p>
        <w:p w14:paraId="39EDE3C4" w14:textId="77777777" w:rsidR="001D540E" w:rsidRPr="005E1C49" w:rsidRDefault="001D540E" w:rsidP="001D540E">
          <w:pPr>
            <w:rPr>
              <w:sz w:val="24"/>
              <w:szCs w:val="24"/>
            </w:rPr>
          </w:pPr>
          <w:r w:rsidRPr="005E1C49">
            <w:rPr>
              <w:sz w:val="24"/>
              <w:szCs w:val="24"/>
            </w:rPr>
            <w:t>Gitman, L. J., &amp; Zutter, C. J. (2019). Principles of Managerial Finance (15th ed.). Pearson.</w:t>
          </w:r>
        </w:p>
        <w:p w14:paraId="7647A254" w14:textId="77777777" w:rsidR="001D540E" w:rsidRPr="005E1C49" w:rsidRDefault="001D540E" w:rsidP="001D540E">
          <w:pPr>
            <w:rPr>
              <w:sz w:val="24"/>
              <w:szCs w:val="24"/>
            </w:rPr>
          </w:pPr>
          <w:bookmarkStart w:id="20" w:name="_Hlk162342680"/>
          <w:r w:rsidRPr="005E1C49">
            <w:rPr>
              <w:rFonts w:ascii="Arial" w:hAnsi="Arial" w:cs="Arial"/>
              <w:color w:val="222222"/>
              <w:sz w:val="24"/>
              <w:szCs w:val="24"/>
              <w:shd w:val="clear" w:color="auto" w:fill="FFFFFF"/>
            </w:rPr>
            <w:t>Grady, M.W., 1991</w:t>
          </w:r>
          <w:bookmarkEnd w:id="20"/>
          <w:r w:rsidRPr="005E1C49">
            <w:rPr>
              <w:rFonts w:ascii="Arial" w:hAnsi="Arial" w:cs="Arial"/>
              <w:color w:val="222222"/>
              <w:sz w:val="24"/>
              <w:szCs w:val="24"/>
              <w:shd w:val="clear" w:color="auto" w:fill="FFFFFF"/>
            </w:rPr>
            <w:t>. Performance measurement: implementing strategy. </w:t>
          </w:r>
          <w:r w:rsidRPr="005E1C49">
            <w:rPr>
              <w:rFonts w:ascii="Arial" w:hAnsi="Arial" w:cs="Arial"/>
              <w:i/>
              <w:iCs/>
              <w:color w:val="222222"/>
              <w:sz w:val="24"/>
              <w:szCs w:val="24"/>
              <w:shd w:val="clear" w:color="auto" w:fill="FFFFFF"/>
            </w:rPr>
            <w:t>Strategic Finance</w:t>
          </w:r>
          <w:r w:rsidRPr="005E1C49">
            <w:rPr>
              <w:rFonts w:ascii="Arial" w:hAnsi="Arial" w:cs="Arial"/>
              <w:color w:val="222222"/>
              <w:sz w:val="24"/>
              <w:szCs w:val="24"/>
              <w:shd w:val="clear" w:color="auto" w:fill="FFFFFF"/>
            </w:rPr>
            <w:t>, </w:t>
          </w:r>
          <w:r w:rsidRPr="005E1C49">
            <w:rPr>
              <w:rFonts w:ascii="Arial" w:hAnsi="Arial" w:cs="Arial"/>
              <w:i/>
              <w:iCs/>
              <w:color w:val="222222"/>
              <w:sz w:val="24"/>
              <w:szCs w:val="24"/>
              <w:shd w:val="clear" w:color="auto" w:fill="FFFFFF"/>
            </w:rPr>
            <w:t>72</w:t>
          </w:r>
          <w:r w:rsidRPr="005E1C49">
            <w:rPr>
              <w:rFonts w:ascii="Arial" w:hAnsi="Arial" w:cs="Arial"/>
              <w:color w:val="222222"/>
              <w:sz w:val="24"/>
              <w:szCs w:val="24"/>
              <w:shd w:val="clear" w:color="auto" w:fill="FFFFFF"/>
            </w:rPr>
            <w:t>(12), p.49.</w:t>
          </w:r>
        </w:p>
        <w:p w14:paraId="352B5F56" w14:textId="77777777" w:rsidR="001D540E" w:rsidRPr="005E1C49" w:rsidRDefault="001D540E" w:rsidP="001D540E">
          <w:pPr>
            <w:rPr>
              <w:rFonts w:ascii="Arial" w:hAnsi="Arial" w:cs="Arial"/>
              <w:color w:val="222222"/>
              <w:sz w:val="24"/>
              <w:szCs w:val="24"/>
              <w:shd w:val="clear" w:color="auto" w:fill="FFFFFF"/>
            </w:rPr>
          </w:pPr>
          <w:bookmarkStart w:id="21" w:name="_Hlk162343416"/>
          <w:proofErr w:type="spellStart"/>
          <w:r w:rsidRPr="005E1C49">
            <w:rPr>
              <w:rFonts w:ascii="Arial" w:hAnsi="Arial" w:cs="Arial"/>
              <w:color w:val="222222"/>
              <w:sz w:val="24"/>
              <w:szCs w:val="24"/>
              <w:shd w:val="clear" w:color="auto" w:fill="FFFFFF"/>
            </w:rPr>
            <w:t>Handoyo</w:t>
          </w:r>
          <w:proofErr w:type="spellEnd"/>
          <w:r w:rsidRPr="005E1C49">
            <w:rPr>
              <w:rFonts w:ascii="Arial" w:hAnsi="Arial" w:cs="Arial"/>
              <w:color w:val="222222"/>
              <w:sz w:val="24"/>
              <w:szCs w:val="24"/>
              <w:shd w:val="clear" w:color="auto" w:fill="FFFFFF"/>
            </w:rPr>
            <w:t xml:space="preserve">, </w:t>
          </w:r>
          <w:bookmarkEnd w:id="21"/>
          <w:r w:rsidRPr="005E1C49">
            <w:rPr>
              <w:rFonts w:ascii="Arial" w:hAnsi="Arial" w:cs="Arial"/>
              <w:color w:val="222222"/>
              <w:sz w:val="24"/>
              <w:szCs w:val="24"/>
              <w:shd w:val="clear" w:color="auto" w:fill="FFFFFF"/>
            </w:rPr>
            <w:t xml:space="preserve">S., </w:t>
          </w:r>
          <w:proofErr w:type="spellStart"/>
          <w:r w:rsidRPr="005E1C49">
            <w:rPr>
              <w:rFonts w:ascii="Arial" w:hAnsi="Arial" w:cs="Arial"/>
              <w:color w:val="222222"/>
              <w:sz w:val="24"/>
              <w:szCs w:val="24"/>
              <w:shd w:val="clear" w:color="auto" w:fill="FFFFFF"/>
            </w:rPr>
            <w:t>Fauziya</w:t>
          </w:r>
          <w:proofErr w:type="spellEnd"/>
          <w:r w:rsidRPr="005E1C49">
            <w:rPr>
              <w:rFonts w:ascii="Arial" w:hAnsi="Arial" w:cs="Arial"/>
              <w:color w:val="222222"/>
              <w:sz w:val="24"/>
              <w:szCs w:val="24"/>
              <w:shd w:val="clear" w:color="auto" w:fill="FFFFFF"/>
            </w:rPr>
            <w:t xml:space="preserve">, A.N., </w:t>
          </w:r>
          <w:proofErr w:type="spellStart"/>
          <w:r w:rsidRPr="005E1C49">
            <w:rPr>
              <w:rFonts w:ascii="Arial" w:hAnsi="Arial" w:cs="Arial"/>
              <w:color w:val="222222"/>
              <w:sz w:val="24"/>
              <w:szCs w:val="24"/>
              <w:shd w:val="clear" w:color="auto" w:fill="FFFFFF"/>
            </w:rPr>
            <w:t>Hardinto</w:t>
          </w:r>
          <w:proofErr w:type="spellEnd"/>
          <w:r w:rsidRPr="005E1C49">
            <w:rPr>
              <w:rFonts w:ascii="Arial" w:hAnsi="Arial" w:cs="Arial"/>
              <w:color w:val="222222"/>
              <w:sz w:val="24"/>
              <w:szCs w:val="24"/>
              <w:shd w:val="clear" w:color="auto" w:fill="FFFFFF"/>
            </w:rPr>
            <w:t xml:space="preserve">, W., </w:t>
          </w:r>
          <w:proofErr w:type="spellStart"/>
          <w:r w:rsidRPr="005E1C49">
            <w:rPr>
              <w:rFonts w:ascii="Arial" w:hAnsi="Arial" w:cs="Arial"/>
              <w:color w:val="222222"/>
              <w:sz w:val="24"/>
              <w:szCs w:val="24"/>
              <w:shd w:val="clear" w:color="auto" w:fill="FFFFFF"/>
            </w:rPr>
            <w:t>Riantika</w:t>
          </w:r>
          <w:proofErr w:type="spellEnd"/>
          <w:r w:rsidRPr="005E1C49">
            <w:rPr>
              <w:rFonts w:ascii="Arial" w:hAnsi="Arial" w:cs="Arial"/>
              <w:color w:val="222222"/>
              <w:sz w:val="24"/>
              <w:szCs w:val="24"/>
              <w:shd w:val="clear" w:color="auto" w:fill="FFFFFF"/>
            </w:rPr>
            <w:t xml:space="preserve">, R.L. and </w:t>
          </w:r>
          <w:proofErr w:type="spellStart"/>
          <w:r w:rsidRPr="005E1C49">
            <w:rPr>
              <w:rFonts w:ascii="Arial" w:hAnsi="Arial" w:cs="Arial"/>
              <w:color w:val="222222"/>
              <w:sz w:val="24"/>
              <w:szCs w:val="24"/>
              <w:shd w:val="clear" w:color="auto" w:fill="FFFFFF"/>
            </w:rPr>
            <w:t>Safitri</w:t>
          </w:r>
          <w:proofErr w:type="spellEnd"/>
          <w:r w:rsidRPr="005E1C49">
            <w:rPr>
              <w:rFonts w:ascii="Arial" w:hAnsi="Arial" w:cs="Arial"/>
              <w:color w:val="222222"/>
              <w:sz w:val="24"/>
              <w:szCs w:val="24"/>
              <w:shd w:val="clear" w:color="auto" w:fill="FFFFFF"/>
            </w:rPr>
            <w:t>, W.R.I., Can Organizational Commitment, Locus of Control, and Ethical Considerations Moderate the Relationship Between Budget Participation and Budgetary Slack.</w:t>
          </w:r>
        </w:p>
        <w:p w14:paraId="5BF53298" w14:textId="77777777" w:rsidR="001D540E" w:rsidRPr="005E1C49" w:rsidRDefault="001D540E" w:rsidP="001D540E">
          <w:pPr>
            <w:rPr>
              <w:sz w:val="24"/>
              <w:szCs w:val="24"/>
            </w:rPr>
          </w:pPr>
          <w:r w:rsidRPr="005E1C49">
            <w:rPr>
              <w:sz w:val="24"/>
              <w:szCs w:val="24"/>
            </w:rPr>
            <w:t>Hansen, D. R., Mowen, M. M., &amp; Guan, L. (2003). Cost Management: Accounting and Control. Cengage Learning.</w:t>
          </w:r>
        </w:p>
        <w:p w14:paraId="68A2CE94" w14:textId="77777777" w:rsidR="001D540E" w:rsidRPr="005E1C49" w:rsidRDefault="001D540E" w:rsidP="001D540E">
          <w:pPr>
            <w:rPr>
              <w:sz w:val="24"/>
              <w:szCs w:val="24"/>
            </w:rPr>
          </w:pPr>
          <w:r w:rsidRPr="005E1C49">
            <w:rPr>
              <w:sz w:val="24"/>
              <w:szCs w:val="24"/>
            </w:rPr>
            <w:t>Hope, J., &amp; Fraser, R. (2003). Who Needs Budgets? Harvard Business Review.</w:t>
          </w:r>
        </w:p>
        <w:p w14:paraId="48DBEA0B" w14:textId="77777777" w:rsidR="001D540E" w:rsidRPr="005E1C49" w:rsidRDefault="001D540E" w:rsidP="001D540E">
          <w:pPr>
            <w:rPr>
              <w:sz w:val="24"/>
              <w:szCs w:val="24"/>
            </w:rPr>
          </w:pPr>
          <w:r w:rsidRPr="005E1C49">
            <w:rPr>
              <w:sz w:val="24"/>
              <w:szCs w:val="24"/>
            </w:rPr>
            <w:lastRenderedPageBreak/>
            <w:t>Horngren, C. T., Sundem, G. L., Schatzberg, J. O., Burgstahler, D., &amp; Schatzberg, D. (2008). Introduction to Management Accounting (15th ed.). Pearson Education.</w:t>
          </w:r>
        </w:p>
        <w:p w14:paraId="37AE7F83" w14:textId="77777777" w:rsidR="001D540E" w:rsidRPr="005E1C49" w:rsidRDefault="001D540E" w:rsidP="001D540E">
          <w:pPr>
            <w:rPr>
              <w:sz w:val="24"/>
              <w:szCs w:val="24"/>
            </w:rPr>
          </w:pPr>
          <w:r w:rsidRPr="005E1C49">
            <w:rPr>
              <w:sz w:val="24"/>
              <w:szCs w:val="24"/>
            </w:rPr>
            <w:t>Kaplan, R. S., &amp; Norton, D. P. (2005). The Office of Strategy Management. Harvard Business Review.</w:t>
          </w:r>
        </w:p>
        <w:p w14:paraId="3C5EA46C" w14:textId="77777777" w:rsidR="001D540E" w:rsidRPr="005E1C49" w:rsidRDefault="001D540E" w:rsidP="001D540E">
          <w:pPr>
            <w:rPr>
              <w:sz w:val="24"/>
              <w:szCs w:val="24"/>
            </w:rPr>
          </w:pPr>
          <w:bookmarkStart w:id="22" w:name="_Hlk161745640"/>
          <w:bookmarkStart w:id="23" w:name="_Hlk161744745"/>
          <w:r w:rsidRPr="005E1C49">
            <w:rPr>
              <w:rFonts w:cs="Arial"/>
              <w:color w:val="222222"/>
              <w:sz w:val="24"/>
              <w:szCs w:val="24"/>
              <w:shd w:val="clear" w:color="auto" w:fill="FFFFFF"/>
            </w:rPr>
            <w:t>Kohli, C. and Suri, R., 2011</w:t>
          </w:r>
          <w:bookmarkEnd w:id="22"/>
          <w:r w:rsidRPr="005E1C49">
            <w:rPr>
              <w:rFonts w:cs="Arial"/>
              <w:color w:val="222222"/>
              <w:sz w:val="24"/>
              <w:szCs w:val="24"/>
              <w:shd w:val="clear" w:color="auto" w:fill="FFFFFF"/>
            </w:rPr>
            <w:t>. The price is right? Guidelines for pricing to enhance profitability. </w:t>
          </w:r>
          <w:r w:rsidRPr="005E1C49">
            <w:rPr>
              <w:rFonts w:cs="Arial"/>
              <w:i/>
              <w:iCs/>
              <w:color w:val="222222"/>
              <w:sz w:val="24"/>
              <w:szCs w:val="24"/>
              <w:shd w:val="clear" w:color="auto" w:fill="FFFFFF"/>
            </w:rPr>
            <w:t>Business Horizons</w:t>
          </w:r>
          <w:r w:rsidRPr="005E1C49">
            <w:rPr>
              <w:rFonts w:cs="Arial"/>
              <w:color w:val="222222"/>
              <w:sz w:val="24"/>
              <w:szCs w:val="24"/>
              <w:shd w:val="clear" w:color="auto" w:fill="FFFFFF"/>
            </w:rPr>
            <w:t>, </w:t>
          </w:r>
          <w:r w:rsidRPr="005E1C49">
            <w:rPr>
              <w:rFonts w:cs="Arial"/>
              <w:i/>
              <w:iCs/>
              <w:color w:val="222222"/>
              <w:sz w:val="24"/>
              <w:szCs w:val="24"/>
              <w:shd w:val="clear" w:color="auto" w:fill="FFFFFF"/>
            </w:rPr>
            <w:t>54</w:t>
          </w:r>
          <w:r w:rsidRPr="005E1C49">
            <w:rPr>
              <w:rFonts w:cs="Arial"/>
              <w:color w:val="222222"/>
              <w:sz w:val="24"/>
              <w:szCs w:val="24"/>
              <w:shd w:val="clear" w:color="auto" w:fill="FFFFFF"/>
            </w:rPr>
            <w:t>(6), pp.563-573.</w:t>
          </w:r>
        </w:p>
        <w:p w14:paraId="15D6A94A" w14:textId="77777777" w:rsidR="001D540E" w:rsidRPr="005E1C49" w:rsidRDefault="001D540E" w:rsidP="001D540E">
          <w:pPr>
            <w:rPr>
              <w:sz w:val="24"/>
              <w:szCs w:val="24"/>
            </w:rPr>
          </w:pPr>
          <w:bookmarkStart w:id="24" w:name="_Hlk162432277"/>
          <w:proofErr w:type="spellStart"/>
          <w:r w:rsidRPr="005E1C49">
            <w:rPr>
              <w:rFonts w:ascii="Arial" w:hAnsi="Arial" w:cs="Arial"/>
              <w:color w:val="222222"/>
              <w:sz w:val="24"/>
              <w:szCs w:val="24"/>
              <w:shd w:val="clear" w:color="auto" w:fill="FFFFFF"/>
            </w:rPr>
            <w:t>Meliopoulos</w:t>
          </w:r>
          <w:bookmarkEnd w:id="24"/>
          <w:proofErr w:type="spellEnd"/>
          <w:r w:rsidRPr="005E1C49">
            <w:rPr>
              <w:rFonts w:ascii="Arial" w:hAnsi="Arial" w:cs="Arial"/>
              <w:color w:val="222222"/>
              <w:sz w:val="24"/>
              <w:szCs w:val="24"/>
              <w:shd w:val="clear" w:color="auto" w:fill="FFFFFF"/>
            </w:rPr>
            <w:t xml:space="preserve">, A.S., </w:t>
          </w:r>
          <w:proofErr w:type="spellStart"/>
          <w:r w:rsidRPr="005E1C49">
            <w:rPr>
              <w:rFonts w:ascii="Arial" w:hAnsi="Arial" w:cs="Arial"/>
              <w:color w:val="222222"/>
              <w:sz w:val="24"/>
              <w:szCs w:val="24"/>
              <w:shd w:val="clear" w:color="auto" w:fill="FFFFFF"/>
            </w:rPr>
            <w:t>Cokkinides</w:t>
          </w:r>
          <w:proofErr w:type="spellEnd"/>
          <w:r w:rsidRPr="005E1C49">
            <w:rPr>
              <w:rFonts w:ascii="Arial" w:hAnsi="Arial" w:cs="Arial"/>
              <w:color w:val="222222"/>
              <w:sz w:val="24"/>
              <w:szCs w:val="24"/>
              <w:shd w:val="clear" w:color="auto" w:fill="FFFFFF"/>
            </w:rPr>
            <w:t xml:space="preserve">, G.J., Galvan, F., </w:t>
          </w:r>
          <w:proofErr w:type="spellStart"/>
          <w:r w:rsidRPr="005E1C49">
            <w:rPr>
              <w:rFonts w:ascii="Arial" w:hAnsi="Arial" w:cs="Arial"/>
              <w:color w:val="222222"/>
              <w:sz w:val="24"/>
              <w:szCs w:val="24"/>
              <w:shd w:val="clear" w:color="auto" w:fill="FFFFFF"/>
            </w:rPr>
            <w:t>Fardanesh</w:t>
          </w:r>
          <w:proofErr w:type="spellEnd"/>
          <w:r w:rsidRPr="005E1C49">
            <w:rPr>
              <w:rFonts w:ascii="Arial" w:hAnsi="Arial" w:cs="Arial"/>
              <w:color w:val="222222"/>
              <w:sz w:val="24"/>
              <w:szCs w:val="24"/>
              <w:shd w:val="clear" w:color="auto" w:fill="FFFFFF"/>
            </w:rPr>
            <w:t>, B. and Myrda, P., 2007. Delivering accurate and timely data to all. </w:t>
          </w:r>
          <w:r w:rsidRPr="005E1C49">
            <w:rPr>
              <w:rFonts w:ascii="Arial" w:hAnsi="Arial" w:cs="Arial"/>
              <w:i/>
              <w:iCs/>
              <w:color w:val="222222"/>
              <w:sz w:val="24"/>
              <w:szCs w:val="24"/>
              <w:shd w:val="clear" w:color="auto" w:fill="FFFFFF"/>
            </w:rPr>
            <w:t>IEEE Power and Energy Magazine</w:t>
          </w:r>
          <w:r w:rsidRPr="005E1C49">
            <w:rPr>
              <w:rFonts w:ascii="Arial" w:hAnsi="Arial" w:cs="Arial"/>
              <w:color w:val="222222"/>
              <w:sz w:val="24"/>
              <w:szCs w:val="24"/>
              <w:shd w:val="clear" w:color="auto" w:fill="FFFFFF"/>
            </w:rPr>
            <w:t>, </w:t>
          </w:r>
          <w:r w:rsidRPr="005E1C49">
            <w:rPr>
              <w:rFonts w:ascii="Arial" w:hAnsi="Arial" w:cs="Arial"/>
              <w:i/>
              <w:iCs/>
              <w:color w:val="222222"/>
              <w:sz w:val="24"/>
              <w:szCs w:val="24"/>
              <w:shd w:val="clear" w:color="auto" w:fill="FFFFFF"/>
            </w:rPr>
            <w:t>5</w:t>
          </w:r>
          <w:r w:rsidRPr="005E1C49">
            <w:rPr>
              <w:rFonts w:ascii="Arial" w:hAnsi="Arial" w:cs="Arial"/>
              <w:color w:val="222222"/>
              <w:sz w:val="24"/>
              <w:szCs w:val="24"/>
              <w:shd w:val="clear" w:color="auto" w:fill="FFFFFF"/>
            </w:rPr>
            <w:t>(3), pp.74-86.</w:t>
          </w:r>
        </w:p>
        <w:p w14:paraId="67293E7E" w14:textId="77777777" w:rsidR="001D540E" w:rsidRPr="005E1C49" w:rsidRDefault="001D540E" w:rsidP="001D540E">
          <w:pPr>
            <w:rPr>
              <w:sz w:val="24"/>
              <w:szCs w:val="24"/>
            </w:rPr>
          </w:pPr>
          <w:bookmarkStart w:id="25" w:name="_Hlk162431535"/>
          <w:r w:rsidRPr="005E1C49">
            <w:rPr>
              <w:rFonts w:ascii="Arial" w:hAnsi="Arial" w:cs="Arial"/>
              <w:color w:val="222222"/>
              <w:sz w:val="24"/>
              <w:szCs w:val="24"/>
              <w:shd w:val="clear" w:color="auto" w:fill="FFFFFF"/>
            </w:rPr>
            <w:t xml:space="preserve">Mishra, </w:t>
          </w:r>
          <w:bookmarkEnd w:id="25"/>
          <w:r w:rsidRPr="005E1C49">
            <w:rPr>
              <w:rFonts w:ascii="Arial" w:hAnsi="Arial" w:cs="Arial"/>
              <w:color w:val="222222"/>
              <w:sz w:val="24"/>
              <w:szCs w:val="24"/>
              <w:shd w:val="clear" w:color="auto" w:fill="FFFFFF"/>
            </w:rPr>
            <w:t xml:space="preserve">D. and Mishra, A., 2009. Effective communication, collaboration, and coordination in </w:t>
          </w:r>
          <w:proofErr w:type="spellStart"/>
          <w:r w:rsidRPr="005E1C49">
            <w:rPr>
              <w:rFonts w:ascii="Arial" w:hAnsi="Arial" w:cs="Arial"/>
              <w:color w:val="222222"/>
              <w:sz w:val="24"/>
              <w:szCs w:val="24"/>
              <w:shd w:val="clear" w:color="auto" w:fill="FFFFFF"/>
            </w:rPr>
            <w:t>eXtreme</w:t>
          </w:r>
          <w:proofErr w:type="spellEnd"/>
          <w:r w:rsidRPr="005E1C49">
            <w:rPr>
              <w:rFonts w:ascii="Arial" w:hAnsi="Arial" w:cs="Arial"/>
              <w:color w:val="222222"/>
              <w:sz w:val="24"/>
              <w:szCs w:val="24"/>
              <w:shd w:val="clear" w:color="auto" w:fill="FFFFFF"/>
            </w:rPr>
            <w:t xml:space="preserve"> Programming: Human</w:t>
          </w:r>
          <w:r w:rsidRPr="005E1C49">
            <w:rPr>
              <w:rFonts w:ascii="Cambria Math" w:hAnsi="Cambria Math" w:cs="Cambria Math"/>
              <w:color w:val="222222"/>
              <w:sz w:val="24"/>
              <w:szCs w:val="24"/>
              <w:shd w:val="clear" w:color="auto" w:fill="FFFFFF"/>
            </w:rPr>
            <w:t>‐</w:t>
          </w:r>
          <w:r w:rsidRPr="005E1C49">
            <w:rPr>
              <w:rFonts w:ascii="Arial" w:hAnsi="Arial" w:cs="Arial"/>
              <w:color w:val="222222"/>
              <w:sz w:val="24"/>
              <w:szCs w:val="24"/>
              <w:shd w:val="clear" w:color="auto" w:fill="FFFFFF"/>
            </w:rPr>
            <w:t>centric perspective in a small organisation. </w:t>
          </w:r>
          <w:r w:rsidRPr="005E1C49">
            <w:rPr>
              <w:rFonts w:ascii="Arial" w:hAnsi="Arial" w:cs="Arial"/>
              <w:i/>
              <w:iCs/>
              <w:color w:val="222222"/>
              <w:sz w:val="24"/>
              <w:szCs w:val="24"/>
              <w:shd w:val="clear" w:color="auto" w:fill="FFFFFF"/>
            </w:rPr>
            <w:t>Human Factors and Ergonomics in Manufacturing &amp; Service Industries</w:t>
          </w:r>
          <w:r w:rsidRPr="005E1C49">
            <w:rPr>
              <w:rFonts w:ascii="Arial" w:hAnsi="Arial" w:cs="Arial"/>
              <w:color w:val="222222"/>
              <w:sz w:val="24"/>
              <w:szCs w:val="24"/>
              <w:shd w:val="clear" w:color="auto" w:fill="FFFFFF"/>
            </w:rPr>
            <w:t>, </w:t>
          </w:r>
          <w:r w:rsidRPr="005E1C49">
            <w:rPr>
              <w:rFonts w:ascii="Arial" w:hAnsi="Arial" w:cs="Arial"/>
              <w:i/>
              <w:iCs/>
              <w:color w:val="222222"/>
              <w:sz w:val="24"/>
              <w:szCs w:val="24"/>
              <w:shd w:val="clear" w:color="auto" w:fill="FFFFFF"/>
            </w:rPr>
            <w:t>19</w:t>
          </w:r>
          <w:r w:rsidRPr="005E1C49">
            <w:rPr>
              <w:rFonts w:ascii="Arial" w:hAnsi="Arial" w:cs="Arial"/>
              <w:color w:val="222222"/>
              <w:sz w:val="24"/>
              <w:szCs w:val="24"/>
              <w:shd w:val="clear" w:color="auto" w:fill="FFFFFF"/>
            </w:rPr>
            <w:t>(5), pp.438-456.</w:t>
          </w:r>
        </w:p>
        <w:p w14:paraId="344F53F9" w14:textId="77777777" w:rsidR="001D540E" w:rsidRPr="005E1C49" w:rsidRDefault="001D540E" w:rsidP="001D540E">
          <w:pPr>
            <w:rPr>
              <w:sz w:val="24"/>
              <w:szCs w:val="24"/>
            </w:rPr>
          </w:pPr>
          <w:bookmarkStart w:id="26" w:name="_Hlk162431180"/>
          <w:r w:rsidRPr="005E1C49">
            <w:rPr>
              <w:rFonts w:ascii="Arial" w:hAnsi="Arial" w:cs="Arial"/>
              <w:color w:val="222222"/>
              <w:sz w:val="24"/>
              <w:szCs w:val="24"/>
              <w:shd w:val="clear" w:color="auto" w:fill="FFFFFF"/>
            </w:rPr>
            <w:t xml:space="preserve">Morris, </w:t>
          </w:r>
          <w:bookmarkEnd w:id="26"/>
          <w:r w:rsidRPr="005E1C49">
            <w:rPr>
              <w:rFonts w:ascii="Arial" w:hAnsi="Arial" w:cs="Arial"/>
              <w:color w:val="222222"/>
              <w:sz w:val="24"/>
              <w:szCs w:val="24"/>
              <w:shd w:val="clear" w:color="auto" w:fill="FFFFFF"/>
            </w:rPr>
            <w:t>L. and Mansell, W., 2018. A systematic review of the relationship between rigidity/flexibility and transdiagnostic cognitive and behavioural processes that maintain psychopathology. </w:t>
          </w:r>
          <w:r w:rsidRPr="005E1C49">
            <w:rPr>
              <w:rFonts w:ascii="Arial" w:hAnsi="Arial" w:cs="Arial"/>
              <w:i/>
              <w:iCs/>
              <w:color w:val="222222"/>
              <w:sz w:val="24"/>
              <w:szCs w:val="24"/>
              <w:shd w:val="clear" w:color="auto" w:fill="FFFFFF"/>
            </w:rPr>
            <w:t>Journal of Experimental Psychopathology</w:t>
          </w:r>
          <w:r w:rsidRPr="005E1C49">
            <w:rPr>
              <w:rFonts w:ascii="Arial" w:hAnsi="Arial" w:cs="Arial"/>
              <w:color w:val="222222"/>
              <w:sz w:val="24"/>
              <w:szCs w:val="24"/>
              <w:shd w:val="clear" w:color="auto" w:fill="FFFFFF"/>
            </w:rPr>
            <w:t>, </w:t>
          </w:r>
          <w:r w:rsidRPr="005E1C49">
            <w:rPr>
              <w:rFonts w:ascii="Arial" w:hAnsi="Arial" w:cs="Arial"/>
              <w:i/>
              <w:iCs/>
              <w:color w:val="222222"/>
              <w:sz w:val="24"/>
              <w:szCs w:val="24"/>
              <w:shd w:val="clear" w:color="auto" w:fill="FFFFFF"/>
            </w:rPr>
            <w:t>9</w:t>
          </w:r>
          <w:r w:rsidRPr="005E1C49">
            <w:rPr>
              <w:rFonts w:ascii="Arial" w:hAnsi="Arial" w:cs="Arial"/>
              <w:color w:val="222222"/>
              <w:sz w:val="24"/>
              <w:szCs w:val="24"/>
              <w:shd w:val="clear" w:color="auto" w:fill="FFFFFF"/>
            </w:rPr>
            <w:t>(3), p.2043808718779431.</w:t>
          </w:r>
        </w:p>
        <w:p w14:paraId="62553605" w14:textId="77777777" w:rsidR="001D540E" w:rsidRPr="005E1C49" w:rsidRDefault="001D540E" w:rsidP="001D540E">
          <w:pPr>
            <w:rPr>
              <w:sz w:val="24"/>
              <w:szCs w:val="24"/>
            </w:rPr>
          </w:pPr>
          <w:bookmarkStart w:id="27" w:name="_Hlk162346028"/>
          <w:r w:rsidRPr="005E1C49">
            <w:rPr>
              <w:rFonts w:ascii="Arial" w:hAnsi="Arial" w:cs="Arial"/>
              <w:color w:val="222222"/>
              <w:sz w:val="24"/>
              <w:szCs w:val="24"/>
              <w:shd w:val="clear" w:color="auto" w:fill="FFFFFF"/>
            </w:rPr>
            <w:t>Murphy, K.R., 2020</w:t>
          </w:r>
          <w:bookmarkEnd w:id="27"/>
          <w:r w:rsidRPr="005E1C49">
            <w:rPr>
              <w:rFonts w:ascii="Arial" w:hAnsi="Arial" w:cs="Arial"/>
              <w:color w:val="222222"/>
              <w:sz w:val="24"/>
              <w:szCs w:val="24"/>
              <w:shd w:val="clear" w:color="auto" w:fill="FFFFFF"/>
            </w:rPr>
            <w:t>. Performance evaluation will not die, but it should. </w:t>
          </w:r>
          <w:r w:rsidRPr="005E1C49">
            <w:rPr>
              <w:rFonts w:ascii="Arial" w:hAnsi="Arial" w:cs="Arial"/>
              <w:i/>
              <w:iCs/>
              <w:color w:val="222222"/>
              <w:sz w:val="24"/>
              <w:szCs w:val="24"/>
              <w:shd w:val="clear" w:color="auto" w:fill="FFFFFF"/>
            </w:rPr>
            <w:t>Human Resource Management Journal</w:t>
          </w:r>
          <w:r w:rsidRPr="005E1C49">
            <w:rPr>
              <w:rFonts w:ascii="Arial" w:hAnsi="Arial" w:cs="Arial"/>
              <w:color w:val="222222"/>
              <w:sz w:val="24"/>
              <w:szCs w:val="24"/>
              <w:shd w:val="clear" w:color="auto" w:fill="FFFFFF"/>
            </w:rPr>
            <w:t>, </w:t>
          </w:r>
          <w:r w:rsidRPr="005E1C49">
            <w:rPr>
              <w:rFonts w:ascii="Arial" w:hAnsi="Arial" w:cs="Arial"/>
              <w:i/>
              <w:iCs/>
              <w:color w:val="222222"/>
              <w:sz w:val="24"/>
              <w:szCs w:val="24"/>
              <w:shd w:val="clear" w:color="auto" w:fill="FFFFFF"/>
            </w:rPr>
            <w:t>30</w:t>
          </w:r>
          <w:r w:rsidRPr="005E1C49">
            <w:rPr>
              <w:rFonts w:ascii="Arial" w:hAnsi="Arial" w:cs="Arial"/>
              <w:color w:val="222222"/>
              <w:sz w:val="24"/>
              <w:szCs w:val="24"/>
              <w:shd w:val="clear" w:color="auto" w:fill="FFFFFF"/>
            </w:rPr>
            <w:t>(1), pp.13-31.</w:t>
          </w:r>
        </w:p>
        <w:p w14:paraId="7A06515A" w14:textId="77777777" w:rsidR="001D540E" w:rsidRPr="005E1C49" w:rsidRDefault="001D540E" w:rsidP="001D540E">
          <w:pPr>
            <w:rPr>
              <w:sz w:val="24"/>
              <w:szCs w:val="24"/>
            </w:rPr>
          </w:pPr>
          <w:proofErr w:type="spellStart"/>
          <w:r w:rsidRPr="005E1C49">
            <w:rPr>
              <w:rFonts w:cs="Arial"/>
              <w:color w:val="222222"/>
              <w:sz w:val="24"/>
              <w:szCs w:val="24"/>
              <w:shd w:val="clear" w:color="auto" w:fill="FFFFFF"/>
            </w:rPr>
            <w:t>Nurmaganbetova</w:t>
          </w:r>
          <w:proofErr w:type="spellEnd"/>
          <w:r w:rsidRPr="005E1C49">
            <w:rPr>
              <w:rFonts w:cs="Arial"/>
              <w:color w:val="222222"/>
              <w:sz w:val="24"/>
              <w:szCs w:val="24"/>
              <w:shd w:val="clear" w:color="auto" w:fill="FFFFFF"/>
            </w:rPr>
            <w:t xml:space="preserve">, B., </w:t>
          </w:r>
          <w:proofErr w:type="spellStart"/>
          <w:r w:rsidRPr="005E1C49">
            <w:rPr>
              <w:rFonts w:cs="Arial"/>
              <w:color w:val="222222"/>
              <w:sz w:val="24"/>
              <w:szCs w:val="24"/>
              <w:shd w:val="clear" w:color="auto" w:fill="FFFFFF"/>
            </w:rPr>
            <w:t>Aimagambetova</w:t>
          </w:r>
          <w:proofErr w:type="spellEnd"/>
          <w:r w:rsidRPr="005E1C49">
            <w:rPr>
              <w:rFonts w:cs="Arial"/>
              <w:color w:val="222222"/>
              <w:sz w:val="24"/>
              <w:szCs w:val="24"/>
              <w:shd w:val="clear" w:color="auto" w:fill="FFFFFF"/>
            </w:rPr>
            <w:t xml:space="preserve">, A., </w:t>
          </w:r>
          <w:proofErr w:type="spellStart"/>
          <w:r w:rsidRPr="005E1C49">
            <w:rPr>
              <w:rFonts w:cs="Arial"/>
              <w:color w:val="222222"/>
              <w:sz w:val="24"/>
              <w:szCs w:val="24"/>
              <w:shd w:val="clear" w:color="auto" w:fill="FFFFFF"/>
            </w:rPr>
            <w:t>Oralbayeva</w:t>
          </w:r>
          <w:proofErr w:type="spellEnd"/>
          <w:r w:rsidRPr="005E1C49">
            <w:rPr>
              <w:rFonts w:cs="Arial"/>
              <w:color w:val="222222"/>
              <w:sz w:val="24"/>
              <w:szCs w:val="24"/>
              <w:shd w:val="clear" w:color="auto" w:fill="FFFFFF"/>
            </w:rPr>
            <w:t>, A. and Akhmetova, A., 2020</w:t>
          </w:r>
          <w:bookmarkEnd w:id="23"/>
          <w:r w:rsidRPr="005E1C49">
            <w:rPr>
              <w:rFonts w:cs="Arial"/>
              <w:color w:val="222222"/>
              <w:sz w:val="24"/>
              <w:szCs w:val="24"/>
              <w:shd w:val="clear" w:color="auto" w:fill="FFFFFF"/>
            </w:rPr>
            <w:t>. WAYS TO IMPROVE THE COMPANY'S CASH FLOW POTENTIAL. </w:t>
          </w:r>
          <w:r w:rsidRPr="005E1C49">
            <w:rPr>
              <w:rFonts w:cs="Arial"/>
              <w:i/>
              <w:iCs/>
              <w:color w:val="222222"/>
              <w:sz w:val="24"/>
              <w:szCs w:val="24"/>
              <w:shd w:val="clear" w:color="auto" w:fill="FFFFFF"/>
            </w:rPr>
            <w:t>OF SOCIAL AND HUMAN SCIENCES</w:t>
          </w:r>
          <w:r w:rsidRPr="005E1C49">
            <w:rPr>
              <w:rFonts w:cs="Arial"/>
              <w:color w:val="222222"/>
              <w:sz w:val="24"/>
              <w:szCs w:val="24"/>
              <w:shd w:val="clear" w:color="auto" w:fill="FFFFFF"/>
            </w:rPr>
            <w:t>, p.197.</w:t>
          </w:r>
          <w:bookmarkStart w:id="28" w:name="_Hlk162342393"/>
          <w:r w:rsidRPr="005E1C49">
            <w:rPr>
              <w:rFonts w:ascii="Arial" w:hAnsi="Arial" w:cs="Arial"/>
              <w:color w:val="222222"/>
              <w:sz w:val="24"/>
              <w:szCs w:val="24"/>
              <w:shd w:val="clear" w:color="auto" w:fill="FFFFFF"/>
            </w:rPr>
            <w:t xml:space="preserve"> </w:t>
          </w:r>
        </w:p>
        <w:p w14:paraId="5F6BED58" w14:textId="77777777" w:rsidR="001D540E" w:rsidRPr="005E1C49" w:rsidRDefault="001D540E" w:rsidP="001D540E">
          <w:pPr>
            <w:rPr>
              <w:sz w:val="24"/>
              <w:szCs w:val="24"/>
            </w:rPr>
          </w:pPr>
          <w:proofErr w:type="spellStart"/>
          <w:r w:rsidRPr="005E1C49">
            <w:rPr>
              <w:rFonts w:ascii="Arial" w:hAnsi="Arial" w:cs="Arial"/>
              <w:color w:val="222222"/>
              <w:sz w:val="24"/>
              <w:szCs w:val="24"/>
              <w:shd w:val="clear" w:color="auto" w:fill="FFFFFF"/>
            </w:rPr>
            <w:t>Nyamasege</w:t>
          </w:r>
          <w:proofErr w:type="spellEnd"/>
          <w:r w:rsidRPr="005E1C49">
            <w:rPr>
              <w:rFonts w:ascii="Arial" w:hAnsi="Arial" w:cs="Arial"/>
              <w:color w:val="222222"/>
              <w:sz w:val="24"/>
              <w:szCs w:val="24"/>
              <w:shd w:val="clear" w:color="auto" w:fill="FFFFFF"/>
            </w:rPr>
            <w:t xml:space="preserve">, D., Sixtus, O., </w:t>
          </w:r>
          <w:proofErr w:type="spellStart"/>
          <w:r w:rsidRPr="005E1C49">
            <w:rPr>
              <w:rFonts w:ascii="Arial" w:hAnsi="Arial" w:cs="Arial"/>
              <w:color w:val="222222"/>
              <w:sz w:val="24"/>
              <w:szCs w:val="24"/>
              <w:shd w:val="clear" w:color="auto" w:fill="FFFFFF"/>
            </w:rPr>
            <w:t>Kerere</w:t>
          </w:r>
          <w:proofErr w:type="spellEnd"/>
          <w:r w:rsidRPr="005E1C49">
            <w:rPr>
              <w:rFonts w:ascii="Arial" w:hAnsi="Arial" w:cs="Arial"/>
              <w:color w:val="222222"/>
              <w:sz w:val="24"/>
              <w:szCs w:val="24"/>
              <w:shd w:val="clear" w:color="auto" w:fill="FFFFFF"/>
            </w:rPr>
            <w:t xml:space="preserve">, L. and </w:t>
          </w:r>
          <w:proofErr w:type="spellStart"/>
          <w:r w:rsidRPr="005E1C49">
            <w:rPr>
              <w:rFonts w:ascii="Arial" w:hAnsi="Arial" w:cs="Arial"/>
              <w:color w:val="222222"/>
              <w:sz w:val="24"/>
              <w:szCs w:val="24"/>
              <w:shd w:val="clear" w:color="auto" w:fill="FFFFFF"/>
            </w:rPr>
            <w:t>Obenge</w:t>
          </w:r>
          <w:proofErr w:type="spellEnd"/>
          <w:r w:rsidRPr="005E1C49">
            <w:rPr>
              <w:rFonts w:ascii="Arial" w:hAnsi="Arial" w:cs="Arial"/>
              <w:color w:val="222222"/>
              <w:sz w:val="24"/>
              <w:szCs w:val="24"/>
              <w:shd w:val="clear" w:color="auto" w:fill="FFFFFF"/>
            </w:rPr>
            <w:t xml:space="preserve">, P., 2013. </w:t>
          </w:r>
          <w:bookmarkEnd w:id="28"/>
          <w:r w:rsidRPr="005E1C49">
            <w:rPr>
              <w:rFonts w:ascii="Arial" w:hAnsi="Arial" w:cs="Arial"/>
              <w:color w:val="222222"/>
              <w:sz w:val="24"/>
              <w:szCs w:val="24"/>
              <w:shd w:val="clear" w:color="auto" w:fill="FFFFFF"/>
            </w:rPr>
            <w:t>Cost minimisation through effective stock management in private organisations, Challenges, and recommendations. </w:t>
          </w:r>
          <w:r w:rsidRPr="005E1C49">
            <w:rPr>
              <w:rFonts w:ascii="Arial" w:hAnsi="Arial" w:cs="Arial"/>
              <w:i/>
              <w:iCs/>
              <w:color w:val="222222"/>
              <w:sz w:val="24"/>
              <w:szCs w:val="24"/>
              <w:shd w:val="clear" w:color="auto" w:fill="FFFFFF"/>
            </w:rPr>
            <w:t>International Journal of Development and Sustainability</w:t>
          </w:r>
          <w:r w:rsidRPr="005E1C49">
            <w:rPr>
              <w:rFonts w:ascii="Arial" w:hAnsi="Arial" w:cs="Arial"/>
              <w:color w:val="222222"/>
              <w:sz w:val="24"/>
              <w:szCs w:val="24"/>
              <w:shd w:val="clear" w:color="auto" w:fill="FFFFFF"/>
            </w:rPr>
            <w:t>, </w:t>
          </w:r>
          <w:r w:rsidRPr="005E1C49">
            <w:rPr>
              <w:rFonts w:ascii="Arial" w:hAnsi="Arial" w:cs="Arial"/>
              <w:i/>
              <w:iCs/>
              <w:color w:val="222222"/>
              <w:sz w:val="24"/>
              <w:szCs w:val="24"/>
              <w:shd w:val="clear" w:color="auto" w:fill="FFFFFF"/>
            </w:rPr>
            <w:t>3</w:t>
          </w:r>
          <w:r w:rsidRPr="005E1C49">
            <w:rPr>
              <w:rFonts w:ascii="Arial" w:hAnsi="Arial" w:cs="Arial"/>
              <w:color w:val="222222"/>
              <w:sz w:val="24"/>
              <w:szCs w:val="24"/>
              <w:shd w:val="clear" w:color="auto" w:fill="FFFFFF"/>
            </w:rPr>
            <w:t>(4), pp.902-08.</w:t>
          </w:r>
        </w:p>
        <w:p w14:paraId="4A7D285A" w14:textId="77777777" w:rsidR="001D540E" w:rsidRPr="005E1C49" w:rsidRDefault="001D540E" w:rsidP="001D540E">
          <w:pPr>
            <w:pStyle w:val="NormalWeb"/>
            <w:spacing w:before="0" w:after="0" w:line="480" w:lineRule="auto"/>
            <w:ind w:left="720" w:hanging="720"/>
          </w:pPr>
          <w:r w:rsidRPr="005E1C49">
            <w:rPr>
              <w:rFonts w:ascii="Calibri" w:hAnsi="Calibri" w:cs="Calibri"/>
            </w:rPr>
            <w:t xml:space="preserve">Kiyosaki, R. (1997) </w:t>
          </w:r>
          <w:r w:rsidRPr="005E1C49">
            <w:rPr>
              <w:rFonts w:ascii="Calibri" w:hAnsi="Calibri" w:cs="Calibri"/>
              <w:i/>
              <w:iCs/>
            </w:rPr>
            <w:t>Rich dad poor dad</w:t>
          </w:r>
          <w:r w:rsidRPr="005E1C49">
            <w:rPr>
              <w:rFonts w:ascii="Calibri" w:hAnsi="Calibri" w:cs="Calibri"/>
            </w:rPr>
            <w:t>. 4th edition.</w:t>
          </w:r>
        </w:p>
        <w:p w14:paraId="3E81E74D" w14:textId="77777777" w:rsidR="001D540E" w:rsidRPr="005E1C49" w:rsidRDefault="001D540E" w:rsidP="001D540E">
          <w:pPr>
            <w:rPr>
              <w:sz w:val="24"/>
              <w:szCs w:val="24"/>
            </w:rPr>
          </w:pPr>
          <w:bookmarkStart w:id="29" w:name="_Hlk161746945"/>
          <w:r w:rsidRPr="005E1C49">
            <w:rPr>
              <w:rFonts w:cs="Arial"/>
              <w:color w:val="222222"/>
              <w:sz w:val="24"/>
              <w:szCs w:val="24"/>
              <w:shd w:val="clear" w:color="auto" w:fill="FFFFFF"/>
            </w:rPr>
            <w:t>Sugumaran, P. and Sukumaran, V., 2019</w:t>
          </w:r>
          <w:bookmarkEnd w:id="29"/>
          <w:r w:rsidRPr="005E1C49">
            <w:rPr>
              <w:rFonts w:cs="Arial"/>
              <w:color w:val="222222"/>
              <w:sz w:val="24"/>
              <w:szCs w:val="24"/>
              <w:shd w:val="clear" w:color="auto" w:fill="FFFFFF"/>
            </w:rPr>
            <w:t>. Recommendations to improve dead stock management in the garment industry using data analytics. </w:t>
          </w:r>
          <w:r w:rsidRPr="005E1C49">
            <w:rPr>
              <w:rFonts w:cs="Arial"/>
              <w:i/>
              <w:iCs/>
              <w:color w:val="222222"/>
              <w:sz w:val="24"/>
              <w:szCs w:val="24"/>
              <w:shd w:val="clear" w:color="auto" w:fill="FFFFFF"/>
            </w:rPr>
            <w:t>Mathematical Biosciences and Engineering</w:t>
          </w:r>
          <w:r w:rsidRPr="005E1C49">
            <w:rPr>
              <w:rFonts w:cs="Arial"/>
              <w:color w:val="222222"/>
              <w:sz w:val="24"/>
              <w:szCs w:val="24"/>
              <w:shd w:val="clear" w:color="auto" w:fill="FFFFFF"/>
            </w:rPr>
            <w:t>, </w:t>
          </w:r>
          <w:r w:rsidRPr="005E1C49">
            <w:rPr>
              <w:rFonts w:cs="Arial"/>
              <w:i/>
              <w:iCs/>
              <w:color w:val="222222"/>
              <w:sz w:val="24"/>
              <w:szCs w:val="24"/>
              <w:shd w:val="clear" w:color="auto" w:fill="FFFFFF"/>
            </w:rPr>
            <w:t>16</w:t>
          </w:r>
          <w:r w:rsidRPr="005E1C49">
            <w:rPr>
              <w:rFonts w:cs="Arial"/>
              <w:color w:val="222222"/>
              <w:sz w:val="24"/>
              <w:szCs w:val="24"/>
              <w:shd w:val="clear" w:color="auto" w:fill="FFFFFF"/>
            </w:rPr>
            <w:t>(6), pp.8121-8133.</w:t>
          </w:r>
        </w:p>
        <w:p w14:paraId="18935050" w14:textId="77777777" w:rsidR="001D540E" w:rsidRPr="005E1C49" w:rsidRDefault="001D540E" w:rsidP="001D540E">
          <w:pPr>
            <w:rPr>
              <w:sz w:val="24"/>
              <w:szCs w:val="24"/>
            </w:rPr>
          </w:pPr>
          <w:bookmarkStart w:id="30" w:name="_Hlk162428499"/>
          <w:r w:rsidRPr="005E1C49">
            <w:rPr>
              <w:rFonts w:ascii="Arial" w:hAnsi="Arial" w:cs="Arial"/>
              <w:color w:val="222222"/>
              <w:sz w:val="24"/>
              <w:szCs w:val="24"/>
              <w:shd w:val="clear" w:color="auto" w:fill="FFFFFF"/>
            </w:rPr>
            <w:t>Pace, V.L., 2010</w:t>
          </w:r>
          <w:bookmarkEnd w:id="30"/>
          <w:r w:rsidRPr="005E1C49">
            <w:rPr>
              <w:rFonts w:ascii="Arial" w:hAnsi="Arial" w:cs="Arial"/>
              <w:color w:val="222222"/>
              <w:sz w:val="24"/>
              <w:szCs w:val="24"/>
              <w:shd w:val="clear" w:color="auto" w:fill="FFFFFF"/>
            </w:rPr>
            <w:t>. Method variance from the perspectives of reviewers: poorly understood problem or overemphasised complaint. </w:t>
          </w:r>
          <w:r w:rsidRPr="005E1C49">
            <w:rPr>
              <w:rFonts w:ascii="Arial" w:hAnsi="Arial" w:cs="Arial"/>
              <w:i/>
              <w:iCs/>
              <w:color w:val="222222"/>
              <w:sz w:val="24"/>
              <w:szCs w:val="24"/>
              <w:shd w:val="clear" w:color="auto" w:fill="FFFFFF"/>
            </w:rPr>
            <w:t>Organisational Research Methods</w:t>
          </w:r>
          <w:r w:rsidRPr="005E1C49">
            <w:rPr>
              <w:rFonts w:ascii="Arial" w:hAnsi="Arial" w:cs="Arial"/>
              <w:color w:val="222222"/>
              <w:sz w:val="24"/>
              <w:szCs w:val="24"/>
              <w:shd w:val="clear" w:color="auto" w:fill="FFFFFF"/>
            </w:rPr>
            <w:t>, </w:t>
          </w:r>
          <w:r w:rsidRPr="005E1C49">
            <w:rPr>
              <w:rFonts w:ascii="Arial" w:hAnsi="Arial" w:cs="Arial"/>
              <w:i/>
              <w:iCs/>
              <w:color w:val="222222"/>
              <w:sz w:val="24"/>
              <w:szCs w:val="24"/>
              <w:shd w:val="clear" w:color="auto" w:fill="FFFFFF"/>
            </w:rPr>
            <w:t>13</w:t>
          </w:r>
          <w:r w:rsidRPr="005E1C49">
            <w:rPr>
              <w:rFonts w:ascii="Arial" w:hAnsi="Arial" w:cs="Arial"/>
              <w:color w:val="222222"/>
              <w:sz w:val="24"/>
              <w:szCs w:val="24"/>
              <w:shd w:val="clear" w:color="auto" w:fill="FFFFFF"/>
            </w:rPr>
            <w:t>(3), pp.421-434.</w:t>
          </w:r>
        </w:p>
        <w:p w14:paraId="667CD0A5" w14:textId="77777777" w:rsidR="001D540E" w:rsidRPr="005E1C49" w:rsidRDefault="001D540E" w:rsidP="001D540E">
          <w:pPr>
            <w:rPr>
              <w:sz w:val="24"/>
              <w:szCs w:val="24"/>
            </w:rPr>
          </w:pPr>
          <w:r w:rsidRPr="005E1C49">
            <w:rPr>
              <w:rFonts w:ascii="Arial" w:hAnsi="Arial" w:cs="Arial"/>
              <w:color w:val="222222"/>
              <w:sz w:val="24"/>
              <w:szCs w:val="24"/>
              <w:shd w:val="clear" w:color="auto" w:fill="FFFFFF"/>
            </w:rPr>
            <w:t>Waddell, D., and Sohal, A.S., 1998. Resistance: a constructive tool for change management. </w:t>
          </w:r>
          <w:r w:rsidRPr="005E1C49">
            <w:rPr>
              <w:rFonts w:ascii="Arial" w:hAnsi="Arial" w:cs="Arial"/>
              <w:i/>
              <w:iCs/>
              <w:color w:val="222222"/>
              <w:sz w:val="24"/>
              <w:szCs w:val="24"/>
              <w:shd w:val="clear" w:color="auto" w:fill="FFFFFF"/>
            </w:rPr>
            <w:t>Management decision</w:t>
          </w:r>
          <w:r w:rsidRPr="005E1C49">
            <w:rPr>
              <w:rFonts w:ascii="Arial" w:hAnsi="Arial" w:cs="Arial"/>
              <w:color w:val="222222"/>
              <w:sz w:val="24"/>
              <w:szCs w:val="24"/>
              <w:shd w:val="clear" w:color="auto" w:fill="FFFFFF"/>
            </w:rPr>
            <w:t>, </w:t>
          </w:r>
          <w:r w:rsidRPr="005E1C49">
            <w:rPr>
              <w:rFonts w:ascii="Arial" w:hAnsi="Arial" w:cs="Arial"/>
              <w:i/>
              <w:iCs/>
              <w:color w:val="222222"/>
              <w:sz w:val="24"/>
              <w:szCs w:val="24"/>
              <w:shd w:val="clear" w:color="auto" w:fill="FFFFFF"/>
            </w:rPr>
            <w:t>36</w:t>
          </w:r>
          <w:r w:rsidRPr="005E1C49">
            <w:rPr>
              <w:rFonts w:ascii="Arial" w:hAnsi="Arial" w:cs="Arial"/>
              <w:color w:val="222222"/>
              <w:sz w:val="24"/>
              <w:szCs w:val="24"/>
              <w:shd w:val="clear" w:color="auto" w:fill="FFFFFF"/>
            </w:rPr>
            <w:t>(8), pp.543-548.</w:t>
          </w:r>
        </w:p>
        <w:p w14:paraId="5D5D4400" w14:textId="77777777" w:rsidR="001D540E" w:rsidRDefault="001D540E" w:rsidP="001D540E"/>
        <w:p w14:paraId="77D69E6F" w14:textId="77777777" w:rsidR="004A11F6" w:rsidRPr="00D6777F" w:rsidRDefault="004A11F6" w:rsidP="007D1947">
          <w:pPr>
            <w:rPr>
              <w:sz w:val="24"/>
              <w:szCs w:val="24"/>
            </w:rPr>
          </w:pPr>
        </w:p>
        <w:p w14:paraId="7F890C1F" w14:textId="77777777" w:rsidR="00CA09F3" w:rsidRPr="00D6777F" w:rsidRDefault="009D79EA">
          <w:pPr>
            <w:rPr>
              <w:sz w:val="24"/>
              <w:szCs w:val="24"/>
            </w:rPr>
          </w:pPr>
        </w:p>
      </w:sdtContent>
    </w:sdt>
    <w:sectPr w:rsidR="00CA09F3" w:rsidRPr="00D6777F" w:rsidSect="00BF17CB">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7D01EB"/>
    <w:multiLevelType w:val="hybridMultilevel"/>
    <w:tmpl w:val="ED3487E2"/>
    <w:lvl w:ilvl="0" w:tplc="2A74FC46">
      <w:start w:val="1"/>
      <w:numFmt w:val="lowerLetter"/>
      <w:lvlText w:val="(%1)"/>
      <w:lvlJc w:val="left"/>
      <w:pPr>
        <w:ind w:left="720" w:hanging="360"/>
      </w:pPr>
      <w:rPr>
        <w:rFonts w:eastAsia="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67F546B"/>
    <w:multiLevelType w:val="hybridMultilevel"/>
    <w:tmpl w:val="F080F496"/>
    <w:lvl w:ilvl="0" w:tplc="17625794">
      <w:start w:val="1"/>
      <w:numFmt w:val="lowerLetter"/>
      <w:lvlText w:val="(%1)"/>
      <w:lvlJc w:val="left"/>
      <w:pPr>
        <w:ind w:left="1154" w:hanging="360"/>
      </w:pPr>
      <w:rPr>
        <w:rFonts w:hint="default"/>
      </w:rPr>
    </w:lvl>
    <w:lvl w:ilvl="1" w:tplc="08090019">
      <w:start w:val="1"/>
      <w:numFmt w:val="lowerLetter"/>
      <w:lvlText w:val="%2."/>
      <w:lvlJc w:val="left"/>
      <w:pPr>
        <w:ind w:left="1874" w:hanging="360"/>
      </w:pPr>
    </w:lvl>
    <w:lvl w:ilvl="2" w:tplc="0809001B" w:tentative="1">
      <w:start w:val="1"/>
      <w:numFmt w:val="lowerRoman"/>
      <w:lvlText w:val="%3."/>
      <w:lvlJc w:val="right"/>
      <w:pPr>
        <w:ind w:left="2594" w:hanging="180"/>
      </w:pPr>
    </w:lvl>
    <w:lvl w:ilvl="3" w:tplc="0809000F" w:tentative="1">
      <w:start w:val="1"/>
      <w:numFmt w:val="decimal"/>
      <w:lvlText w:val="%4."/>
      <w:lvlJc w:val="left"/>
      <w:pPr>
        <w:ind w:left="3314" w:hanging="360"/>
      </w:pPr>
    </w:lvl>
    <w:lvl w:ilvl="4" w:tplc="08090019" w:tentative="1">
      <w:start w:val="1"/>
      <w:numFmt w:val="lowerLetter"/>
      <w:lvlText w:val="%5."/>
      <w:lvlJc w:val="left"/>
      <w:pPr>
        <w:ind w:left="4034" w:hanging="360"/>
      </w:pPr>
    </w:lvl>
    <w:lvl w:ilvl="5" w:tplc="0809001B" w:tentative="1">
      <w:start w:val="1"/>
      <w:numFmt w:val="lowerRoman"/>
      <w:lvlText w:val="%6."/>
      <w:lvlJc w:val="right"/>
      <w:pPr>
        <w:ind w:left="4754" w:hanging="180"/>
      </w:pPr>
    </w:lvl>
    <w:lvl w:ilvl="6" w:tplc="0809000F" w:tentative="1">
      <w:start w:val="1"/>
      <w:numFmt w:val="decimal"/>
      <w:lvlText w:val="%7."/>
      <w:lvlJc w:val="left"/>
      <w:pPr>
        <w:ind w:left="5474" w:hanging="360"/>
      </w:pPr>
    </w:lvl>
    <w:lvl w:ilvl="7" w:tplc="08090019" w:tentative="1">
      <w:start w:val="1"/>
      <w:numFmt w:val="lowerLetter"/>
      <w:lvlText w:val="%8."/>
      <w:lvlJc w:val="left"/>
      <w:pPr>
        <w:ind w:left="6194" w:hanging="360"/>
      </w:pPr>
    </w:lvl>
    <w:lvl w:ilvl="8" w:tplc="0809001B" w:tentative="1">
      <w:start w:val="1"/>
      <w:numFmt w:val="lowerRoman"/>
      <w:lvlText w:val="%9."/>
      <w:lvlJc w:val="right"/>
      <w:pPr>
        <w:ind w:left="6914" w:hanging="180"/>
      </w:pPr>
    </w:lvl>
  </w:abstractNum>
  <w:num w:numId="1" w16cid:durableId="1441024678">
    <w:abstractNumId w:val="1"/>
  </w:num>
  <w:num w:numId="2" w16cid:durableId="13257468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320FA"/>
    <w:rsid w:val="000353F2"/>
    <w:rsid w:val="00036FD2"/>
    <w:rsid w:val="00044A65"/>
    <w:rsid w:val="00047B2F"/>
    <w:rsid w:val="0005401F"/>
    <w:rsid w:val="00060D90"/>
    <w:rsid w:val="00065E4B"/>
    <w:rsid w:val="00084E65"/>
    <w:rsid w:val="0009779E"/>
    <w:rsid w:val="000A74BF"/>
    <w:rsid w:val="000B316F"/>
    <w:rsid w:val="000B449E"/>
    <w:rsid w:val="000C1856"/>
    <w:rsid w:val="000E1B04"/>
    <w:rsid w:val="000E38B6"/>
    <w:rsid w:val="000F3416"/>
    <w:rsid w:val="000F459A"/>
    <w:rsid w:val="00106B65"/>
    <w:rsid w:val="00107936"/>
    <w:rsid w:val="0011166E"/>
    <w:rsid w:val="00111D67"/>
    <w:rsid w:val="00115B96"/>
    <w:rsid w:val="001250E3"/>
    <w:rsid w:val="00127765"/>
    <w:rsid w:val="00130F3A"/>
    <w:rsid w:val="001312D7"/>
    <w:rsid w:val="001326E0"/>
    <w:rsid w:val="0014434B"/>
    <w:rsid w:val="001549EC"/>
    <w:rsid w:val="00163453"/>
    <w:rsid w:val="00165748"/>
    <w:rsid w:val="00171A28"/>
    <w:rsid w:val="00184175"/>
    <w:rsid w:val="001A004E"/>
    <w:rsid w:val="001A145B"/>
    <w:rsid w:val="001C7007"/>
    <w:rsid w:val="001D4E66"/>
    <w:rsid w:val="001D540E"/>
    <w:rsid w:val="001D6173"/>
    <w:rsid w:val="001E2877"/>
    <w:rsid w:val="001E6FCB"/>
    <w:rsid w:val="001F06B5"/>
    <w:rsid w:val="001F2835"/>
    <w:rsid w:val="001F7DD2"/>
    <w:rsid w:val="0020031E"/>
    <w:rsid w:val="00225BFA"/>
    <w:rsid w:val="00227AC4"/>
    <w:rsid w:val="00230B8C"/>
    <w:rsid w:val="00232AB5"/>
    <w:rsid w:val="002417C8"/>
    <w:rsid w:val="00243FB6"/>
    <w:rsid w:val="00247C1E"/>
    <w:rsid w:val="002758F5"/>
    <w:rsid w:val="00287A59"/>
    <w:rsid w:val="00294CD4"/>
    <w:rsid w:val="0029739F"/>
    <w:rsid w:val="002A4370"/>
    <w:rsid w:val="002A5BF5"/>
    <w:rsid w:val="002B7DAF"/>
    <w:rsid w:val="002C0C11"/>
    <w:rsid w:val="002D6716"/>
    <w:rsid w:val="002E754E"/>
    <w:rsid w:val="002F19E8"/>
    <w:rsid w:val="002F5E4A"/>
    <w:rsid w:val="002F6D0C"/>
    <w:rsid w:val="00300744"/>
    <w:rsid w:val="00300952"/>
    <w:rsid w:val="00304824"/>
    <w:rsid w:val="00313053"/>
    <w:rsid w:val="00320C8A"/>
    <w:rsid w:val="003235A8"/>
    <w:rsid w:val="00324CCD"/>
    <w:rsid w:val="00325F58"/>
    <w:rsid w:val="00334C43"/>
    <w:rsid w:val="00340E87"/>
    <w:rsid w:val="00341975"/>
    <w:rsid w:val="0034198C"/>
    <w:rsid w:val="003444BE"/>
    <w:rsid w:val="00354B42"/>
    <w:rsid w:val="00362FCD"/>
    <w:rsid w:val="00366019"/>
    <w:rsid w:val="003763C1"/>
    <w:rsid w:val="003920C1"/>
    <w:rsid w:val="00392528"/>
    <w:rsid w:val="003A7F91"/>
    <w:rsid w:val="003B2A0F"/>
    <w:rsid w:val="003B44C3"/>
    <w:rsid w:val="003B520D"/>
    <w:rsid w:val="003C676E"/>
    <w:rsid w:val="003D0CAA"/>
    <w:rsid w:val="003D1D08"/>
    <w:rsid w:val="003D59C2"/>
    <w:rsid w:val="00410A30"/>
    <w:rsid w:val="004118E5"/>
    <w:rsid w:val="00420FF3"/>
    <w:rsid w:val="00425C94"/>
    <w:rsid w:val="00425E93"/>
    <w:rsid w:val="00445CC7"/>
    <w:rsid w:val="004468A5"/>
    <w:rsid w:val="00461114"/>
    <w:rsid w:val="004639A5"/>
    <w:rsid w:val="004643E2"/>
    <w:rsid w:val="00477656"/>
    <w:rsid w:val="00480872"/>
    <w:rsid w:val="004864BB"/>
    <w:rsid w:val="00495A06"/>
    <w:rsid w:val="00496836"/>
    <w:rsid w:val="004A0B41"/>
    <w:rsid w:val="004A11F6"/>
    <w:rsid w:val="004A2D01"/>
    <w:rsid w:val="004A2F4D"/>
    <w:rsid w:val="004A3634"/>
    <w:rsid w:val="004A594D"/>
    <w:rsid w:val="004B0A7B"/>
    <w:rsid w:val="004B2297"/>
    <w:rsid w:val="004C1437"/>
    <w:rsid w:val="004C3E93"/>
    <w:rsid w:val="004D3140"/>
    <w:rsid w:val="004D46BA"/>
    <w:rsid w:val="004D4D36"/>
    <w:rsid w:val="004D519C"/>
    <w:rsid w:val="004E1185"/>
    <w:rsid w:val="004E44E4"/>
    <w:rsid w:val="004E5796"/>
    <w:rsid w:val="004E745C"/>
    <w:rsid w:val="004F04D5"/>
    <w:rsid w:val="004F0E8F"/>
    <w:rsid w:val="004F197E"/>
    <w:rsid w:val="004F4443"/>
    <w:rsid w:val="00500AFB"/>
    <w:rsid w:val="00510BE7"/>
    <w:rsid w:val="00512A95"/>
    <w:rsid w:val="00524A36"/>
    <w:rsid w:val="00525DC4"/>
    <w:rsid w:val="00527A80"/>
    <w:rsid w:val="00535F07"/>
    <w:rsid w:val="0053769E"/>
    <w:rsid w:val="005439F8"/>
    <w:rsid w:val="005458C4"/>
    <w:rsid w:val="005525E2"/>
    <w:rsid w:val="00553400"/>
    <w:rsid w:val="0059684A"/>
    <w:rsid w:val="00597A04"/>
    <w:rsid w:val="005A244A"/>
    <w:rsid w:val="005A6A44"/>
    <w:rsid w:val="005B416E"/>
    <w:rsid w:val="005B5CAE"/>
    <w:rsid w:val="005C1E75"/>
    <w:rsid w:val="005C6E98"/>
    <w:rsid w:val="005D1755"/>
    <w:rsid w:val="005D1A76"/>
    <w:rsid w:val="005E1C49"/>
    <w:rsid w:val="005E4ED9"/>
    <w:rsid w:val="005E724A"/>
    <w:rsid w:val="005F20A8"/>
    <w:rsid w:val="006133F1"/>
    <w:rsid w:val="00613A21"/>
    <w:rsid w:val="0064185F"/>
    <w:rsid w:val="00643431"/>
    <w:rsid w:val="00652D83"/>
    <w:rsid w:val="0066528D"/>
    <w:rsid w:val="00677A52"/>
    <w:rsid w:val="00681A12"/>
    <w:rsid w:val="00687927"/>
    <w:rsid w:val="00690213"/>
    <w:rsid w:val="0069113E"/>
    <w:rsid w:val="006912D3"/>
    <w:rsid w:val="006A488E"/>
    <w:rsid w:val="006B0AF7"/>
    <w:rsid w:val="006B0CC9"/>
    <w:rsid w:val="006B3488"/>
    <w:rsid w:val="006C2219"/>
    <w:rsid w:val="006C54D3"/>
    <w:rsid w:val="006C7519"/>
    <w:rsid w:val="006D34AB"/>
    <w:rsid w:val="006D53E7"/>
    <w:rsid w:val="006E08C5"/>
    <w:rsid w:val="006F0C63"/>
    <w:rsid w:val="006F2E1A"/>
    <w:rsid w:val="00702F20"/>
    <w:rsid w:val="00716325"/>
    <w:rsid w:val="00723922"/>
    <w:rsid w:val="00726837"/>
    <w:rsid w:val="0073085E"/>
    <w:rsid w:val="00740A93"/>
    <w:rsid w:val="00743853"/>
    <w:rsid w:val="007565BC"/>
    <w:rsid w:val="00756A61"/>
    <w:rsid w:val="00760432"/>
    <w:rsid w:val="00760C11"/>
    <w:rsid w:val="00767FF6"/>
    <w:rsid w:val="00771E86"/>
    <w:rsid w:val="0078022E"/>
    <w:rsid w:val="0078082D"/>
    <w:rsid w:val="00782E36"/>
    <w:rsid w:val="00790C03"/>
    <w:rsid w:val="00797975"/>
    <w:rsid w:val="007A0D86"/>
    <w:rsid w:val="007A278E"/>
    <w:rsid w:val="007A6D91"/>
    <w:rsid w:val="007B115C"/>
    <w:rsid w:val="007B3F04"/>
    <w:rsid w:val="007C03DB"/>
    <w:rsid w:val="007C6748"/>
    <w:rsid w:val="007D1947"/>
    <w:rsid w:val="007D7A6B"/>
    <w:rsid w:val="007E2E92"/>
    <w:rsid w:val="007E3D37"/>
    <w:rsid w:val="007E58EB"/>
    <w:rsid w:val="007E63DC"/>
    <w:rsid w:val="007F2595"/>
    <w:rsid w:val="007F4497"/>
    <w:rsid w:val="00802628"/>
    <w:rsid w:val="0080658E"/>
    <w:rsid w:val="00811E12"/>
    <w:rsid w:val="00817905"/>
    <w:rsid w:val="00817F3A"/>
    <w:rsid w:val="0082382F"/>
    <w:rsid w:val="00833C4A"/>
    <w:rsid w:val="00835D22"/>
    <w:rsid w:val="00841AF6"/>
    <w:rsid w:val="00841F2D"/>
    <w:rsid w:val="00842EC0"/>
    <w:rsid w:val="00852D17"/>
    <w:rsid w:val="008533C9"/>
    <w:rsid w:val="00854F70"/>
    <w:rsid w:val="0085600F"/>
    <w:rsid w:val="00857B83"/>
    <w:rsid w:val="00874F34"/>
    <w:rsid w:val="00876565"/>
    <w:rsid w:val="008804D5"/>
    <w:rsid w:val="00884394"/>
    <w:rsid w:val="00891390"/>
    <w:rsid w:val="008A7664"/>
    <w:rsid w:val="008A7E18"/>
    <w:rsid w:val="008B1D9B"/>
    <w:rsid w:val="008B213A"/>
    <w:rsid w:val="008B3A94"/>
    <w:rsid w:val="008B5CB1"/>
    <w:rsid w:val="008C0C6A"/>
    <w:rsid w:val="008D0ECF"/>
    <w:rsid w:val="008D37A2"/>
    <w:rsid w:val="008F4B79"/>
    <w:rsid w:val="009109D4"/>
    <w:rsid w:val="00910FCB"/>
    <w:rsid w:val="009111F1"/>
    <w:rsid w:val="009152DD"/>
    <w:rsid w:val="00915C7E"/>
    <w:rsid w:val="00916030"/>
    <w:rsid w:val="00916ADA"/>
    <w:rsid w:val="00921C28"/>
    <w:rsid w:val="00926988"/>
    <w:rsid w:val="00931CAA"/>
    <w:rsid w:val="00931E1F"/>
    <w:rsid w:val="009475A3"/>
    <w:rsid w:val="00951DD8"/>
    <w:rsid w:val="00960C6A"/>
    <w:rsid w:val="00962CB4"/>
    <w:rsid w:val="00974099"/>
    <w:rsid w:val="00975456"/>
    <w:rsid w:val="00982DA3"/>
    <w:rsid w:val="00991A7C"/>
    <w:rsid w:val="0099394E"/>
    <w:rsid w:val="009A0C61"/>
    <w:rsid w:val="009A4989"/>
    <w:rsid w:val="009B02D4"/>
    <w:rsid w:val="009B2CA2"/>
    <w:rsid w:val="009D3544"/>
    <w:rsid w:val="009D79EA"/>
    <w:rsid w:val="009E0D4D"/>
    <w:rsid w:val="00A002D6"/>
    <w:rsid w:val="00A02C48"/>
    <w:rsid w:val="00A05CB3"/>
    <w:rsid w:val="00A06552"/>
    <w:rsid w:val="00A10DFA"/>
    <w:rsid w:val="00A12B58"/>
    <w:rsid w:val="00A138DD"/>
    <w:rsid w:val="00A20C8E"/>
    <w:rsid w:val="00A2392B"/>
    <w:rsid w:val="00A3112E"/>
    <w:rsid w:val="00A3118C"/>
    <w:rsid w:val="00A33625"/>
    <w:rsid w:val="00A33B8C"/>
    <w:rsid w:val="00A411B6"/>
    <w:rsid w:val="00A43052"/>
    <w:rsid w:val="00A43952"/>
    <w:rsid w:val="00A44165"/>
    <w:rsid w:val="00A4454D"/>
    <w:rsid w:val="00A4670A"/>
    <w:rsid w:val="00A50ED0"/>
    <w:rsid w:val="00A569F5"/>
    <w:rsid w:val="00A74286"/>
    <w:rsid w:val="00A7609E"/>
    <w:rsid w:val="00A80451"/>
    <w:rsid w:val="00A81037"/>
    <w:rsid w:val="00A81399"/>
    <w:rsid w:val="00A84E1D"/>
    <w:rsid w:val="00A86873"/>
    <w:rsid w:val="00AA2A91"/>
    <w:rsid w:val="00AA5D31"/>
    <w:rsid w:val="00AA65E4"/>
    <w:rsid w:val="00AC0D9F"/>
    <w:rsid w:val="00AC0E99"/>
    <w:rsid w:val="00AC700F"/>
    <w:rsid w:val="00AC7151"/>
    <w:rsid w:val="00AD008C"/>
    <w:rsid w:val="00AD036B"/>
    <w:rsid w:val="00AD2EDD"/>
    <w:rsid w:val="00AF5F48"/>
    <w:rsid w:val="00AF648B"/>
    <w:rsid w:val="00B01AC6"/>
    <w:rsid w:val="00B02C97"/>
    <w:rsid w:val="00B05C9F"/>
    <w:rsid w:val="00B12597"/>
    <w:rsid w:val="00B165B9"/>
    <w:rsid w:val="00B20FFE"/>
    <w:rsid w:val="00B21A4D"/>
    <w:rsid w:val="00B37252"/>
    <w:rsid w:val="00B42AA3"/>
    <w:rsid w:val="00B43439"/>
    <w:rsid w:val="00B64343"/>
    <w:rsid w:val="00B65A36"/>
    <w:rsid w:val="00B904E7"/>
    <w:rsid w:val="00B94404"/>
    <w:rsid w:val="00BA55EA"/>
    <w:rsid w:val="00BA5B61"/>
    <w:rsid w:val="00BA699B"/>
    <w:rsid w:val="00BA7FFC"/>
    <w:rsid w:val="00BB4A54"/>
    <w:rsid w:val="00BE1113"/>
    <w:rsid w:val="00BE3298"/>
    <w:rsid w:val="00BE543D"/>
    <w:rsid w:val="00BE7D28"/>
    <w:rsid w:val="00BF17CB"/>
    <w:rsid w:val="00BF3772"/>
    <w:rsid w:val="00C047BF"/>
    <w:rsid w:val="00C14E0F"/>
    <w:rsid w:val="00C164C3"/>
    <w:rsid w:val="00C21E81"/>
    <w:rsid w:val="00C24D20"/>
    <w:rsid w:val="00C41186"/>
    <w:rsid w:val="00C45C0F"/>
    <w:rsid w:val="00C52199"/>
    <w:rsid w:val="00C522F6"/>
    <w:rsid w:val="00C538E7"/>
    <w:rsid w:val="00C550C1"/>
    <w:rsid w:val="00C55544"/>
    <w:rsid w:val="00C749FF"/>
    <w:rsid w:val="00C765F8"/>
    <w:rsid w:val="00C77762"/>
    <w:rsid w:val="00C80A6D"/>
    <w:rsid w:val="00C8279A"/>
    <w:rsid w:val="00C83C88"/>
    <w:rsid w:val="00C93F2F"/>
    <w:rsid w:val="00C95D66"/>
    <w:rsid w:val="00CA09F3"/>
    <w:rsid w:val="00CA23E3"/>
    <w:rsid w:val="00CB287F"/>
    <w:rsid w:val="00CB5DC4"/>
    <w:rsid w:val="00CC1AB2"/>
    <w:rsid w:val="00CC4DDF"/>
    <w:rsid w:val="00CE03BE"/>
    <w:rsid w:val="00CE653B"/>
    <w:rsid w:val="00D018BE"/>
    <w:rsid w:val="00D16647"/>
    <w:rsid w:val="00D17A0B"/>
    <w:rsid w:val="00D337EB"/>
    <w:rsid w:val="00D34EFE"/>
    <w:rsid w:val="00D50A79"/>
    <w:rsid w:val="00D54F89"/>
    <w:rsid w:val="00D64878"/>
    <w:rsid w:val="00D6777F"/>
    <w:rsid w:val="00D71EB8"/>
    <w:rsid w:val="00D74F33"/>
    <w:rsid w:val="00D76770"/>
    <w:rsid w:val="00D82B11"/>
    <w:rsid w:val="00D854A5"/>
    <w:rsid w:val="00D85B1E"/>
    <w:rsid w:val="00D86A19"/>
    <w:rsid w:val="00D95FFC"/>
    <w:rsid w:val="00DA03EE"/>
    <w:rsid w:val="00DC2FF5"/>
    <w:rsid w:val="00DE0613"/>
    <w:rsid w:val="00DE1341"/>
    <w:rsid w:val="00DE1B28"/>
    <w:rsid w:val="00DF2044"/>
    <w:rsid w:val="00DF5E35"/>
    <w:rsid w:val="00E00180"/>
    <w:rsid w:val="00E00674"/>
    <w:rsid w:val="00E0104E"/>
    <w:rsid w:val="00E04572"/>
    <w:rsid w:val="00E071E2"/>
    <w:rsid w:val="00E1048C"/>
    <w:rsid w:val="00E12CD7"/>
    <w:rsid w:val="00E17531"/>
    <w:rsid w:val="00E21B23"/>
    <w:rsid w:val="00E21BCB"/>
    <w:rsid w:val="00E26911"/>
    <w:rsid w:val="00E406F0"/>
    <w:rsid w:val="00E47503"/>
    <w:rsid w:val="00E63151"/>
    <w:rsid w:val="00E67B36"/>
    <w:rsid w:val="00E7568C"/>
    <w:rsid w:val="00E86A27"/>
    <w:rsid w:val="00E911BB"/>
    <w:rsid w:val="00EB1B18"/>
    <w:rsid w:val="00EB24D3"/>
    <w:rsid w:val="00EB6EB3"/>
    <w:rsid w:val="00ED55C7"/>
    <w:rsid w:val="00EF2D28"/>
    <w:rsid w:val="00F023F0"/>
    <w:rsid w:val="00F04544"/>
    <w:rsid w:val="00F045AB"/>
    <w:rsid w:val="00F146A5"/>
    <w:rsid w:val="00F17863"/>
    <w:rsid w:val="00F2479A"/>
    <w:rsid w:val="00F26419"/>
    <w:rsid w:val="00F26B50"/>
    <w:rsid w:val="00F41DF0"/>
    <w:rsid w:val="00F52337"/>
    <w:rsid w:val="00F5506A"/>
    <w:rsid w:val="00F566CB"/>
    <w:rsid w:val="00F56C9C"/>
    <w:rsid w:val="00F57990"/>
    <w:rsid w:val="00F603AC"/>
    <w:rsid w:val="00F622D2"/>
    <w:rsid w:val="00F70AD2"/>
    <w:rsid w:val="00F779E7"/>
    <w:rsid w:val="00F77CB8"/>
    <w:rsid w:val="00F84323"/>
    <w:rsid w:val="00F85CC1"/>
    <w:rsid w:val="00F9002B"/>
    <w:rsid w:val="00F905B4"/>
    <w:rsid w:val="00F95DA7"/>
    <w:rsid w:val="00FA29BF"/>
    <w:rsid w:val="00FA479D"/>
    <w:rsid w:val="00FA6F84"/>
    <w:rsid w:val="00FC1CE6"/>
    <w:rsid w:val="00FC36F9"/>
    <w:rsid w:val="00FC684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FDF8CE"/>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5C1E7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table" w:styleId="TableGrid">
    <w:name w:val="Table Grid"/>
    <w:basedOn w:val="TableNormal"/>
    <w:uiPriority w:val="59"/>
    <w:rsid w:val="008F4B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F4B79"/>
    <w:pPr>
      <w:spacing w:after="200" w:line="276" w:lineRule="auto"/>
      <w:ind w:left="720"/>
      <w:contextualSpacing/>
    </w:pPr>
  </w:style>
  <w:style w:type="paragraph" w:customStyle="1" w:styleId="SMUNORMALARIAL">
    <w:name w:val="SMU NORMAL ARIAL"/>
    <w:basedOn w:val="Normal"/>
    <w:rsid w:val="00C77762"/>
    <w:pPr>
      <w:spacing w:after="0" w:line="240" w:lineRule="auto"/>
    </w:pPr>
    <w:rPr>
      <w:rFonts w:ascii="Arial" w:eastAsia="Times New Roman" w:hAnsi="Arial" w:cs="Times New Roman"/>
      <w:szCs w:val="24"/>
      <w:lang w:eastAsia="en-GB"/>
    </w:rPr>
  </w:style>
  <w:style w:type="character" w:customStyle="1" w:styleId="Heading3Char">
    <w:name w:val="Heading 3 Char"/>
    <w:basedOn w:val="DefaultParagraphFont"/>
    <w:link w:val="Heading3"/>
    <w:uiPriority w:val="9"/>
    <w:rsid w:val="005C1E75"/>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29739F"/>
    <w:pPr>
      <w:spacing w:after="100"/>
      <w:ind w:left="440"/>
    </w:pPr>
  </w:style>
  <w:style w:type="paragraph" w:styleId="NormalWeb">
    <w:name w:val="Normal (Web)"/>
    <w:basedOn w:val="Normal"/>
    <w:rsid w:val="001D540E"/>
    <w:pPr>
      <w:autoSpaceDN w:val="0"/>
      <w:spacing w:before="100" w:after="100"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58936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numbering" Target="numbering.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2024-04-15T00:00:00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9A4411D-997F-8045-84F8-91606ACD0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5194</Words>
  <Characters>29606</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name of the assignment</vt:lpstr>
    </vt:vector>
  </TitlesOfParts>
  <Company>tekle atobrhan (2210427)</Company>
  <LinksUpToDate>false</LinksUpToDate>
  <CharactersWithSpaces>34731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of the assignment</dc:title>
  <dc:subject>BMSW5017</dc:subject>
  <dc:creator>Marie Pitson</dc:creator>
  <cp:keywords/>
  <dc:description/>
  <cp:lastModifiedBy>tekle</cp:lastModifiedBy>
  <cp:revision>2</cp:revision>
  <dcterms:created xsi:type="dcterms:W3CDTF">2024-04-10T11:49:00Z</dcterms:created>
  <dcterms:modified xsi:type="dcterms:W3CDTF">2024-04-10T11:49:00Z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1969433007e53695fd6593b0f98971444e2b5a420cc02adb67ee458a7b6b9672</vt:lpwstr>
  </property>
</Properties>
</file>