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C896F3" w14:textId="77777777" w:rsidR="00042A67" w:rsidRPr="00BC62F9" w:rsidRDefault="00042A67" w:rsidP="006D0980">
      <w:pPr>
        <w:spacing w:line="360" w:lineRule="auto"/>
        <w:jc w:val="center"/>
        <w:rPr>
          <w:rFonts w:eastAsia="Times New Roman"/>
          <w:b/>
        </w:rPr>
      </w:pPr>
    </w:p>
    <w:p w14:paraId="7253C6E9" w14:textId="77777777" w:rsidR="00042A67" w:rsidRPr="00BC62F9" w:rsidRDefault="00042A67" w:rsidP="006D0980">
      <w:pPr>
        <w:spacing w:line="360" w:lineRule="auto"/>
        <w:jc w:val="center"/>
        <w:rPr>
          <w:rFonts w:eastAsia="Times New Roman"/>
          <w:b/>
        </w:rPr>
      </w:pPr>
    </w:p>
    <w:p w14:paraId="1302C24C" w14:textId="77777777" w:rsidR="00042A67" w:rsidRPr="00BC62F9" w:rsidRDefault="00042A67" w:rsidP="006D0980">
      <w:pPr>
        <w:spacing w:line="360" w:lineRule="auto"/>
        <w:jc w:val="center"/>
        <w:rPr>
          <w:rFonts w:eastAsia="Times New Roman"/>
          <w:b/>
        </w:rPr>
      </w:pPr>
    </w:p>
    <w:p w14:paraId="01747ECF" w14:textId="77777777" w:rsidR="003B705A" w:rsidRPr="00BC62F9" w:rsidRDefault="003B705A" w:rsidP="006D0980">
      <w:pPr>
        <w:pStyle w:val="Normal1"/>
        <w:spacing w:line="360" w:lineRule="auto"/>
        <w:jc w:val="center"/>
        <w:rPr>
          <w:b/>
        </w:rPr>
      </w:pPr>
      <w:r w:rsidRPr="00BC62F9">
        <w:rPr>
          <w:b/>
          <w:noProof/>
          <w:lang w:eastAsia="en-GB"/>
        </w:rPr>
        <w:drawing>
          <wp:inline distT="114300" distB="114300" distL="114300" distR="114300" wp14:anchorId="2990BCD7" wp14:editId="30A94140">
            <wp:extent cx="3124200" cy="12287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124200" cy="1228725"/>
                    </a:xfrm>
                    <a:prstGeom prst="rect">
                      <a:avLst/>
                    </a:prstGeom>
                    <a:ln/>
                  </pic:spPr>
                </pic:pic>
              </a:graphicData>
            </a:graphic>
          </wp:inline>
        </w:drawing>
      </w:r>
    </w:p>
    <w:p w14:paraId="6D3181BF" w14:textId="77777777" w:rsidR="003B705A" w:rsidRPr="00BC62F9" w:rsidRDefault="003B705A" w:rsidP="006D0980">
      <w:pPr>
        <w:pStyle w:val="Normal1"/>
        <w:spacing w:line="360" w:lineRule="auto"/>
        <w:jc w:val="center"/>
        <w:rPr>
          <w:b/>
        </w:rPr>
      </w:pPr>
    </w:p>
    <w:p w14:paraId="646F1F69" w14:textId="64EB4BAD" w:rsidR="00042A67" w:rsidRDefault="003B705A" w:rsidP="006D0980">
      <w:pPr>
        <w:pStyle w:val="Normal1"/>
        <w:spacing w:line="360" w:lineRule="auto"/>
        <w:jc w:val="center"/>
        <w:rPr>
          <w:b/>
          <w:sz w:val="32"/>
          <w:szCs w:val="32"/>
        </w:rPr>
      </w:pPr>
      <w:r w:rsidRPr="00A252E4">
        <w:rPr>
          <w:b/>
          <w:sz w:val="32"/>
          <w:szCs w:val="32"/>
        </w:rPr>
        <w:t>LCHS4003</w:t>
      </w:r>
    </w:p>
    <w:p w14:paraId="31C30A7C" w14:textId="1483F584" w:rsidR="001A7EB1" w:rsidRPr="001A7EB1" w:rsidRDefault="001A7EB1" w:rsidP="006D0980">
      <w:pPr>
        <w:pStyle w:val="Normal1"/>
        <w:spacing w:line="360" w:lineRule="auto"/>
        <w:jc w:val="center"/>
        <w:rPr>
          <w:b/>
          <w:sz w:val="32"/>
          <w:szCs w:val="32"/>
        </w:rPr>
      </w:pPr>
      <w:r>
        <w:rPr>
          <w:b/>
          <w:sz w:val="32"/>
          <w:szCs w:val="32"/>
        </w:rPr>
        <w:t>COMPONENT 1: PORTFOLIO (POSTER &amp; ESSAY)</w:t>
      </w:r>
    </w:p>
    <w:p w14:paraId="2E26FA3B" w14:textId="1F7D2478" w:rsidR="005F3C32" w:rsidRPr="00457029" w:rsidRDefault="003B705A" w:rsidP="00457029">
      <w:pPr>
        <w:spacing w:line="360" w:lineRule="auto"/>
        <w:jc w:val="center"/>
        <w:rPr>
          <w:rFonts w:eastAsia="Times New Roman"/>
          <w:b/>
          <w:sz w:val="32"/>
          <w:szCs w:val="32"/>
        </w:rPr>
      </w:pPr>
      <w:r w:rsidRPr="00A252E4">
        <w:rPr>
          <w:rFonts w:eastAsia="Times New Roman"/>
          <w:b/>
          <w:sz w:val="32"/>
          <w:szCs w:val="32"/>
        </w:rPr>
        <w:t>INTRODUCTION TO HEALTH AND SOCIAL CARE DENTISTRY SERVICES</w:t>
      </w:r>
    </w:p>
    <w:p w14:paraId="3009AD08" w14:textId="77777777" w:rsidR="005F3C32" w:rsidRDefault="005F3C32" w:rsidP="006D0980">
      <w:pPr>
        <w:spacing w:line="360" w:lineRule="auto"/>
        <w:jc w:val="center"/>
        <w:rPr>
          <w:rFonts w:eastAsia="Times New Roman"/>
          <w:b/>
          <w:highlight w:val="white"/>
        </w:rPr>
      </w:pPr>
    </w:p>
    <w:p w14:paraId="70782EEF" w14:textId="77777777" w:rsidR="005F3C32" w:rsidRDefault="005F3C32" w:rsidP="006D0980">
      <w:pPr>
        <w:spacing w:line="360" w:lineRule="auto"/>
        <w:jc w:val="center"/>
        <w:rPr>
          <w:rFonts w:eastAsia="Times New Roman"/>
          <w:b/>
          <w:highlight w:val="white"/>
        </w:rPr>
      </w:pPr>
    </w:p>
    <w:p w14:paraId="6CE8EE22" w14:textId="1B746689" w:rsidR="005F3C32" w:rsidRDefault="005F3C32" w:rsidP="006D0980">
      <w:pPr>
        <w:spacing w:line="360" w:lineRule="auto"/>
        <w:jc w:val="center"/>
        <w:rPr>
          <w:rFonts w:eastAsia="Times New Roman"/>
          <w:b/>
          <w:highlight w:val="white"/>
        </w:rPr>
      </w:pPr>
      <w:r>
        <w:rPr>
          <w:rFonts w:eastAsia="Times New Roman"/>
          <w:b/>
          <w:highlight w:val="white"/>
        </w:rPr>
        <w:t>Student name:</w:t>
      </w:r>
      <w:r w:rsidR="00457029">
        <w:rPr>
          <w:rFonts w:eastAsia="Times New Roman"/>
          <w:b/>
          <w:highlight w:val="white"/>
        </w:rPr>
        <w:t xml:space="preserve"> Gulfam Yousaf</w:t>
      </w:r>
    </w:p>
    <w:p w14:paraId="0BC1E84D" w14:textId="092A9FAE" w:rsidR="005F3C32" w:rsidRDefault="005F3C32" w:rsidP="006D0980">
      <w:pPr>
        <w:spacing w:line="360" w:lineRule="auto"/>
        <w:jc w:val="center"/>
        <w:rPr>
          <w:rFonts w:eastAsia="Times New Roman"/>
          <w:b/>
          <w:highlight w:val="white"/>
        </w:rPr>
      </w:pPr>
      <w:r>
        <w:rPr>
          <w:rFonts w:eastAsia="Times New Roman"/>
          <w:b/>
          <w:highlight w:val="white"/>
        </w:rPr>
        <w:t xml:space="preserve">Student number: </w:t>
      </w:r>
      <w:r w:rsidR="00091872">
        <w:rPr>
          <w:rFonts w:eastAsia="Times New Roman"/>
          <w:b/>
          <w:highlight w:val="white"/>
        </w:rPr>
        <w:t>2310989</w:t>
      </w:r>
    </w:p>
    <w:p w14:paraId="096CE857" w14:textId="77777777" w:rsidR="005F3C32" w:rsidRDefault="005F3C32" w:rsidP="006D0980">
      <w:pPr>
        <w:spacing w:line="360" w:lineRule="auto"/>
        <w:jc w:val="center"/>
        <w:rPr>
          <w:rFonts w:eastAsia="Times New Roman"/>
          <w:b/>
          <w:highlight w:val="white"/>
        </w:rPr>
      </w:pPr>
    </w:p>
    <w:p w14:paraId="29114185" w14:textId="77777777" w:rsidR="005F3C32" w:rsidRDefault="005F3C32" w:rsidP="006D0980">
      <w:pPr>
        <w:spacing w:line="360" w:lineRule="auto"/>
        <w:jc w:val="center"/>
        <w:rPr>
          <w:rFonts w:eastAsia="Times New Roman"/>
          <w:b/>
          <w:highlight w:val="white"/>
        </w:rPr>
      </w:pPr>
    </w:p>
    <w:p w14:paraId="3908CAE4" w14:textId="77777777" w:rsidR="00042A67" w:rsidRPr="00BC62F9" w:rsidRDefault="00042A67" w:rsidP="006D0980">
      <w:pPr>
        <w:spacing w:line="360" w:lineRule="auto"/>
        <w:jc w:val="center"/>
        <w:rPr>
          <w:rFonts w:eastAsia="Times New Roman"/>
          <w:b/>
          <w:highlight w:val="white"/>
        </w:rPr>
      </w:pPr>
      <w:r w:rsidRPr="00BC62F9">
        <w:rPr>
          <w:rFonts w:eastAsia="Times New Roman"/>
          <w:b/>
          <w:highlight w:val="white"/>
        </w:rPr>
        <w:t>Table of contents</w:t>
      </w:r>
    </w:p>
    <w:p w14:paraId="499071B4" w14:textId="52B6BE19" w:rsidR="0069720B" w:rsidRDefault="0069720B">
      <w:pPr>
        <w:pStyle w:val="TOC1"/>
        <w:tabs>
          <w:tab w:val="right" w:leader="dot" w:pos="9350"/>
        </w:tabs>
        <w:rPr>
          <w:rFonts w:asciiTheme="minorHAnsi" w:eastAsiaTheme="minorEastAsia" w:hAnsiTheme="minorHAnsi" w:cstheme="minorBidi"/>
          <w:noProof/>
          <w:lang w:eastAsia="en-GB"/>
        </w:rPr>
      </w:pPr>
      <w:r>
        <w:rPr>
          <w:rFonts w:eastAsia="Times New Roman"/>
          <w:b/>
          <w:highlight w:val="white"/>
        </w:rPr>
        <w:fldChar w:fldCharType="begin"/>
      </w:r>
      <w:r>
        <w:rPr>
          <w:rFonts w:eastAsia="Times New Roman"/>
          <w:b/>
          <w:highlight w:val="white"/>
        </w:rPr>
        <w:instrText xml:space="preserve"> TOC \o "1-2" \h \z \u </w:instrText>
      </w:r>
      <w:r>
        <w:rPr>
          <w:rFonts w:eastAsia="Times New Roman"/>
          <w:b/>
          <w:highlight w:val="white"/>
        </w:rPr>
        <w:fldChar w:fldCharType="separate"/>
      </w:r>
      <w:hyperlink w:anchor="_Toc211270376" w:history="1">
        <w:r w:rsidRPr="00356294">
          <w:rPr>
            <w:rStyle w:val="Hyperlink"/>
            <w:noProof/>
          </w:rPr>
          <w:t>Task 1: Poster</w:t>
        </w:r>
        <w:r>
          <w:rPr>
            <w:noProof/>
            <w:webHidden/>
          </w:rPr>
          <w:tab/>
        </w:r>
        <w:r>
          <w:rPr>
            <w:noProof/>
            <w:webHidden/>
          </w:rPr>
          <w:fldChar w:fldCharType="begin"/>
        </w:r>
        <w:r>
          <w:rPr>
            <w:noProof/>
            <w:webHidden/>
          </w:rPr>
          <w:instrText xml:space="preserve"> PAGEREF _Toc211270376 \h </w:instrText>
        </w:r>
        <w:r>
          <w:rPr>
            <w:noProof/>
            <w:webHidden/>
          </w:rPr>
        </w:r>
        <w:r>
          <w:rPr>
            <w:noProof/>
            <w:webHidden/>
          </w:rPr>
          <w:fldChar w:fldCharType="separate"/>
        </w:r>
        <w:r>
          <w:rPr>
            <w:noProof/>
            <w:webHidden/>
          </w:rPr>
          <w:t>4</w:t>
        </w:r>
        <w:r>
          <w:rPr>
            <w:noProof/>
            <w:webHidden/>
          </w:rPr>
          <w:fldChar w:fldCharType="end"/>
        </w:r>
      </w:hyperlink>
    </w:p>
    <w:p w14:paraId="4566E0FB" w14:textId="5C6829C1" w:rsidR="0069720B" w:rsidRDefault="0069720B">
      <w:pPr>
        <w:pStyle w:val="TOC1"/>
        <w:tabs>
          <w:tab w:val="right" w:leader="dot" w:pos="9350"/>
        </w:tabs>
        <w:rPr>
          <w:rFonts w:asciiTheme="minorHAnsi" w:eastAsiaTheme="minorEastAsia" w:hAnsiTheme="minorHAnsi" w:cstheme="minorBidi"/>
          <w:noProof/>
          <w:lang w:eastAsia="en-GB"/>
        </w:rPr>
      </w:pPr>
      <w:hyperlink w:anchor="_Toc211270377" w:history="1">
        <w:r w:rsidRPr="00356294">
          <w:rPr>
            <w:rStyle w:val="Hyperlink"/>
            <w:noProof/>
          </w:rPr>
          <w:t>Task 2: Essay</w:t>
        </w:r>
        <w:r>
          <w:rPr>
            <w:noProof/>
            <w:webHidden/>
          </w:rPr>
          <w:tab/>
        </w:r>
        <w:r>
          <w:rPr>
            <w:noProof/>
            <w:webHidden/>
          </w:rPr>
          <w:fldChar w:fldCharType="begin"/>
        </w:r>
        <w:r>
          <w:rPr>
            <w:noProof/>
            <w:webHidden/>
          </w:rPr>
          <w:instrText xml:space="preserve"> PAGEREF _Toc211270377 \h </w:instrText>
        </w:r>
        <w:r>
          <w:rPr>
            <w:noProof/>
            <w:webHidden/>
          </w:rPr>
        </w:r>
        <w:r>
          <w:rPr>
            <w:noProof/>
            <w:webHidden/>
          </w:rPr>
          <w:fldChar w:fldCharType="separate"/>
        </w:r>
        <w:r>
          <w:rPr>
            <w:noProof/>
            <w:webHidden/>
          </w:rPr>
          <w:t>5</w:t>
        </w:r>
        <w:r>
          <w:rPr>
            <w:noProof/>
            <w:webHidden/>
          </w:rPr>
          <w:fldChar w:fldCharType="end"/>
        </w:r>
      </w:hyperlink>
    </w:p>
    <w:p w14:paraId="16D1C7D1" w14:textId="4B83EF8F" w:rsidR="0069720B" w:rsidRDefault="0069720B">
      <w:pPr>
        <w:pStyle w:val="TOC2"/>
        <w:tabs>
          <w:tab w:val="right" w:leader="dot" w:pos="9350"/>
        </w:tabs>
        <w:rPr>
          <w:rFonts w:asciiTheme="minorHAnsi" w:eastAsiaTheme="minorEastAsia" w:hAnsiTheme="minorHAnsi" w:cstheme="minorBidi"/>
          <w:noProof/>
          <w:lang w:eastAsia="en-GB"/>
        </w:rPr>
      </w:pPr>
      <w:hyperlink w:anchor="_Toc211270378" w:history="1">
        <w:r w:rsidRPr="00356294">
          <w:rPr>
            <w:rStyle w:val="Hyperlink"/>
            <w:noProof/>
          </w:rPr>
          <w:t>Introduction</w:t>
        </w:r>
        <w:r>
          <w:rPr>
            <w:noProof/>
            <w:webHidden/>
          </w:rPr>
          <w:tab/>
        </w:r>
        <w:r>
          <w:rPr>
            <w:noProof/>
            <w:webHidden/>
          </w:rPr>
          <w:fldChar w:fldCharType="begin"/>
        </w:r>
        <w:r>
          <w:rPr>
            <w:noProof/>
            <w:webHidden/>
          </w:rPr>
          <w:instrText xml:space="preserve"> PAGEREF _Toc211270378 \h </w:instrText>
        </w:r>
        <w:r>
          <w:rPr>
            <w:noProof/>
            <w:webHidden/>
          </w:rPr>
        </w:r>
        <w:r>
          <w:rPr>
            <w:noProof/>
            <w:webHidden/>
          </w:rPr>
          <w:fldChar w:fldCharType="separate"/>
        </w:r>
        <w:r>
          <w:rPr>
            <w:noProof/>
            <w:webHidden/>
          </w:rPr>
          <w:t>5</w:t>
        </w:r>
        <w:r>
          <w:rPr>
            <w:noProof/>
            <w:webHidden/>
          </w:rPr>
          <w:fldChar w:fldCharType="end"/>
        </w:r>
      </w:hyperlink>
    </w:p>
    <w:p w14:paraId="08EB4D1C" w14:textId="6C95880C" w:rsidR="0069720B" w:rsidRDefault="0069720B">
      <w:pPr>
        <w:pStyle w:val="TOC2"/>
        <w:tabs>
          <w:tab w:val="right" w:leader="dot" w:pos="9350"/>
        </w:tabs>
        <w:rPr>
          <w:rFonts w:asciiTheme="minorHAnsi" w:eastAsiaTheme="minorEastAsia" w:hAnsiTheme="minorHAnsi" w:cstheme="minorBidi"/>
          <w:noProof/>
          <w:lang w:eastAsia="en-GB"/>
        </w:rPr>
      </w:pPr>
      <w:hyperlink w:anchor="_Toc211270379" w:history="1">
        <w:r w:rsidRPr="00356294">
          <w:rPr>
            <w:rStyle w:val="Hyperlink"/>
            <w:noProof/>
          </w:rPr>
          <w:t>Main discussion</w:t>
        </w:r>
        <w:r>
          <w:rPr>
            <w:noProof/>
            <w:webHidden/>
          </w:rPr>
          <w:tab/>
        </w:r>
        <w:r>
          <w:rPr>
            <w:noProof/>
            <w:webHidden/>
          </w:rPr>
          <w:fldChar w:fldCharType="begin"/>
        </w:r>
        <w:r>
          <w:rPr>
            <w:noProof/>
            <w:webHidden/>
          </w:rPr>
          <w:instrText xml:space="preserve"> PAGEREF _Toc211270379 \h </w:instrText>
        </w:r>
        <w:r>
          <w:rPr>
            <w:noProof/>
            <w:webHidden/>
          </w:rPr>
        </w:r>
        <w:r>
          <w:rPr>
            <w:noProof/>
            <w:webHidden/>
          </w:rPr>
          <w:fldChar w:fldCharType="separate"/>
        </w:r>
        <w:r>
          <w:rPr>
            <w:noProof/>
            <w:webHidden/>
          </w:rPr>
          <w:t>5</w:t>
        </w:r>
        <w:r>
          <w:rPr>
            <w:noProof/>
            <w:webHidden/>
          </w:rPr>
          <w:fldChar w:fldCharType="end"/>
        </w:r>
      </w:hyperlink>
    </w:p>
    <w:p w14:paraId="45F9D6C8" w14:textId="278D6C40" w:rsidR="0069720B" w:rsidRDefault="0069720B">
      <w:pPr>
        <w:pStyle w:val="TOC2"/>
        <w:tabs>
          <w:tab w:val="right" w:leader="dot" w:pos="9350"/>
        </w:tabs>
        <w:rPr>
          <w:rFonts w:asciiTheme="minorHAnsi" w:eastAsiaTheme="minorEastAsia" w:hAnsiTheme="minorHAnsi" w:cstheme="minorBidi"/>
          <w:noProof/>
          <w:lang w:eastAsia="en-GB"/>
        </w:rPr>
      </w:pPr>
      <w:hyperlink w:anchor="_Toc211270380" w:history="1">
        <w:r w:rsidRPr="00356294">
          <w:rPr>
            <w:rStyle w:val="Hyperlink"/>
            <w:noProof/>
          </w:rPr>
          <w:t>Conclusion</w:t>
        </w:r>
        <w:r>
          <w:rPr>
            <w:noProof/>
            <w:webHidden/>
          </w:rPr>
          <w:tab/>
        </w:r>
        <w:r>
          <w:rPr>
            <w:noProof/>
            <w:webHidden/>
          </w:rPr>
          <w:fldChar w:fldCharType="begin"/>
        </w:r>
        <w:r>
          <w:rPr>
            <w:noProof/>
            <w:webHidden/>
          </w:rPr>
          <w:instrText xml:space="preserve"> PAGEREF _Toc211270380 \h </w:instrText>
        </w:r>
        <w:r>
          <w:rPr>
            <w:noProof/>
            <w:webHidden/>
          </w:rPr>
        </w:r>
        <w:r>
          <w:rPr>
            <w:noProof/>
            <w:webHidden/>
          </w:rPr>
          <w:fldChar w:fldCharType="separate"/>
        </w:r>
        <w:r>
          <w:rPr>
            <w:noProof/>
            <w:webHidden/>
          </w:rPr>
          <w:t>6</w:t>
        </w:r>
        <w:r>
          <w:rPr>
            <w:noProof/>
            <w:webHidden/>
          </w:rPr>
          <w:fldChar w:fldCharType="end"/>
        </w:r>
      </w:hyperlink>
    </w:p>
    <w:p w14:paraId="1CB1858F" w14:textId="586F1C74" w:rsidR="0069720B" w:rsidRDefault="0069720B">
      <w:pPr>
        <w:pStyle w:val="TOC1"/>
        <w:tabs>
          <w:tab w:val="right" w:leader="dot" w:pos="9350"/>
        </w:tabs>
        <w:rPr>
          <w:rFonts w:asciiTheme="minorHAnsi" w:eastAsiaTheme="minorEastAsia" w:hAnsiTheme="minorHAnsi" w:cstheme="minorBidi"/>
          <w:noProof/>
          <w:lang w:eastAsia="en-GB"/>
        </w:rPr>
      </w:pPr>
      <w:hyperlink w:anchor="_Toc211270381" w:history="1">
        <w:r w:rsidRPr="00356294">
          <w:rPr>
            <w:rStyle w:val="Hyperlink"/>
            <w:noProof/>
          </w:rPr>
          <w:t>References</w:t>
        </w:r>
        <w:r>
          <w:rPr>
            <w:noProof/>
            <w:webHidden/>
          </w:rPr>
          <w:tab/>
        </w:r>
        <w:r>
          <w:rPr>
            <w:noProof/>
            <w:webHidden/>
          </w:rPr>
          <w:fldChar w:fldCharType="begin"/>
        </w:r>
        <w:r>
          <w:rPr>
            <w:noProof/>
            <w:webHidden/>
          </w:rPr>
          <w:instrText xml:space="preserve"> PAGEREF _Toc211270381 \h </w:instrText>
        </w:r>
        <w:r>
          <w:rPr>
            <w:noProof/>
            <w:webHidden/>
          </w:rPr>
        </w:r>
        <w:r>
          <w:rPr>
            <w:noProof/>
            <w:webHidden/>
          </w:rPr>
          <w:fldChar w:fldCharType="separate"/>
        </w:r>
        <w:r>
          <w:rPr>
            <w:noProof/>
            <w:webHidden/>
          </w:rPr>
          <w:t>7</w:t>
        </w:r>
        <w:r>
          <w:rPr>
            <w:noProof/>
            <w:webHidden/>
          </w:rPr>
          <w:fldChar w:fldCharType="end"/>
        </w:r>
      </w:hyperlink>
    </w:p>
    <w:p w14:paraId="74EEB8A7" w14:textId="615D7CB0" w:rsidR="00042A67" w:rsidRPr="00BC62F9" w:rsidRDefault="0069720B" w:rsidP="006D0980">
      <w:pPr>
        <w:spacing w:line="360" w:lineRule="auto"/>
        <w:jc w:val="center"/>
        <w:rPr>
          <w:rFonts w:eastAsia="Times New Roman"/>
          <w:b/>
          <w:highlight w:val="white"/>
        </w:rPr>
      </w:pPr>
      <w:r>
        <w:rPr>
          <w:rFonts w:eastAsia="Times New Roman"/>
          <w:b/>
          <w:highlight w:val="white"/>
        </w:rPr>
        <w:fldChar w:fldCharType="end"/>
      </w:r>
      <w:r w:rsidR="00042A67" w:rsidRPr="00BC62F9">
        <w:rPr>
          <w:rFonts w:eastAsia="Times New Roman"/>
          <w:b/>
          <w:highlight w:val="white"/>
        </w:rPr>
        <w:br w:type="page"/>
      </w:r>
    </w:p>
    <w:p w14:paraId="052EC1F4" w14:textId="77777777" w:rsidR="00042A67" w:rsidRPr="00BC62F9" w:rsidRDefault="00042A67" w:rsidP="006D0980">
      <w:pPr>
        <w:pStyle w:val="Normal1"/>
        <w:spacing w:line="360" w:lineRule="auto"/>
        <w:jc w:val="center"/>
        <w:rPr>
          <w:rFonts w:eastAsia="Times New Roman"/>
          <w:b/>
          <w:highlight w:val="white"/>
        </w:rPr>
      </w:pPr>
      <w:r w:rsidRPr="00BC62F9">
        <w:rPr>
          <w:rFonts w:eastAsia="Times New Roman"/>
          <w:b/>
          <w:highlight w:val="white"/>
        </w:rPr>
        <w:t>List of abbreviations</w:t>
      </w:r>
    </w:p>
    <w:p w14:paraId="6DD354AD" w14:textId="77777777" w:rsidR="00993E22" w:rsidRPr="00BC62F9" w:rsidRDefault="00D91875" w:rsidP="006D0980">
      <w:pPr>
        <w:pStyle w:val="Normal1"/>
        <w:spacing w:line="360" w:lineRule="auto"/>
        <w:jc w:val="center"/>
        <w:rPr>
          <w:rFonts w:eastAsia="Roboto"/>
          <w:color w:val="222222"/>
          <w:highlight w:val="white"/>
        </w:rPr>
      </w:pPr>
      <w:r w:rsidRPr="00BC62F9">
        <w:rPr>
          <w:rFonts w:eastAsia="Times New Roman"/>
          <w:highlight w:val="white"/>
        </w:rPr>
        <w:t>Association of Dental Groups (ADG)</w:t>
      </w:r>
    </w:p>
    <w:p w14:paraId="5F646309" w14:textId="77777777" w:rsidR="00993E22" w:rsidRPr="00BC62F9" w:rsidRDefault="00D91875" w:rsidP="006D0980">
      <w:pPr>
        <w:pStyle w:val="Normal1"/>
        <w:spacing w:line="360" w:lineRule="auto"/>
        <w:jc w:val="center"/>
        <w:rPr>
          <w:rFonts w:eastAsia="Times New Roman"/>
        </w:rPr>
      </w:pPr>
      <w:r w:rsidRPr="00BC62F9">
        <w:rPr>
          <w:rFonts w:eastAsia="Times New Roman"/>
        </w:rPr>
        <w:t>National Health Service (NHS)</w:t>
      </w:r>
    </w:p>
    <w:p w14:paraId="29384995" w14:textId="77777777" w:rsidR="00D65CDD" w:rsidRPr="00BC62F9" w:rsidRDefault="00D91875" w:rsidP="006D0980">
      <w:pPr>
        <w:pStyle w:val="Normal1"/>
        <w:spacing w:line="360" w:lineRule="auto"/>
        <w:jc w:val="center"/>
        <w:rPr>
          <w:rFonts w:eastAsia="Times New Roman"/>
          <w:b/>
        </w:rPr>
      </w:pPr>
      <w:r w:rsidRPr="00BC62F9">
        <w:rPr>
          <w:rFonts w:eastAsia="Times New Roman"/>
        </w:rPr>
        <w:t>United Kingdom (UK)</w:t>
      </w:r>
      <w:bookmarkStart w:id="0" w:name="_gih7t08d02jw" w:colFirst="0" w:colLast="0"/>
      <w:bookmarkEnd w:id="0"/>
      <w:r w:rsidR="00D65CDD" w:rsidRPr="00BC62F9">
        <w:br w:type="page"/>
      </w:r>
    </w:p>
    <w:p w14:paraId="6F6B8F86" w14:textId="77777777" w:rsidR="00D65CDD" w:rsidRPr="00BC62F9" w:rsidRDefault="00D65CDD" w:rsidP="006D0980">
      <w:pPr>
        <w:pStyle w:val="Normal1"/>
        <w:spacing w:line="360" w:lineRule="auto"/>
      </w:pPr>
    </w:p>
    <w:p w14:paraId="50BE37D3" w14:textId="422B98C6" w:rsidR="000D4E16" w:rsidRPr="00BC62F9" w:rsidRDefault="000D4E16" w:rsidP="006D0980">
      <w:pPr>
        <w:pStyle w:val="Heading1"/>
      </w:pPr>
      <w:bookmarkStart w:id="1" w:name="_Toc211270376"/>
      <w:r w:rsidRPr="00BC62F9">
        <w:t>Task 1: Poster</w:t>
      </w:r>
      <w:bookmarkEnd w:id="1"/>
      <w:r w:rsidRPr="00BC62F9">
        <w:t xml:space="preserve"> </w:t>
      </w:r>
    </w:p>
    <w:p w14:paraId="1D90C4C6" w14:textId="31BD4229" w:rsidR="000D4E16" w:rsidRPr="00BC62F9" w:rsidRDefault="00604F7D" w:rsidP="006D0980">
      <w:pPr>
        <w:pStyle w:val="Normal1"/>
        <w:spacing w:line="360" w:lineRule="auto"/>
      </w:pPr>
      <w:r>
        <w:rPr>
          <w:noProof/>
        </w:rPr>
        <w:drawing>
          <wp:inline distT="0" distB="0" distL="0" distR="0" wp14:anchorId="449FDAFD" wp14:editId="5399A680">
            <wp:extent cx="6400800" cy="360045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6400800" cy="3600450"/>
                    </a:xfrm>
                    <a:prstGeom prst="rect">
                      <a:avLst/>
                    </a:prstGeom>
                  </pic:spPr>
                </pic:pic>
              </a:graphicData>
            </a:graphic>
          </wp:inline>
        </w:drawing>
      </w:r>
    </w:p>
    <w:p w14:paraId="38DF3624" w14:textId="77777777" w:rsidR="00406A47" w:rsidRDefault="00406A47" w:rsidP="006D0980">
      <w:pPr>
        <w:spacing w:line="360" w:lineRule="auto"/>
        <w:rPr>
          <w:rFonts w:eastAsia="Times New Roman"/>
          <w:b/>
        </w:rPr>
      </w:pPr>
      <w:r>
        <w:br w:type="page"/>
      </w:r>
    </w:p>
    <w:p w14:paraId="0C6E02F1" w14:textId="4D1EFD10" w:rsidR="00D65CDD" w:rsidRPr="00BC62F9" w:rsidRDefault="00D65CDD" w:rsidP="006D0980">
      <w:pPr>
        <w:pStyle w:val="Heading1"/>
      </w:pPr>
      <w:bookmarkStart w:id="2" w:name="_Toc211270377"/>
      <w:r w:rsidRPr="00BC62F9">
        <w:t>Task 2: Essay</w:t>
      </w:r>
      <w:bookmarkEnd w:id="2"/>
    </w:p>
    <w:p w14:paraId="73738362" w14:textId="77777777" w:rsidR="00993E22" w:rsidRPr="00BC62F9" w:rsidRDefault="00D91875" w:rsidP="006D0980">
      <w:pPr>
        <w:pStyle w:val="Heading2"/>
      </w:pPr>
      <w:bookmarkStart w:id="3" w:name="_Toc211270378"/>
      <w:r w:rsidRPr="009E30E7">
        <w:t>Introduction</w:t>
      </w:r>
      <w:bookmarkEnd w:id="3"/>
      <w:r w:rsidRPr="00BC62F9">
        <w:t xml:space="preserve"> </w:t>
      </w:r>
    </w:p>
    <w:p w14:paraId="31842A68" w14:textId="2D710656" w:rsidR="00993E22" w:rsidRDefault="00D91875" w:rsidP="006D0980">
      <w:pPr>
        <w:pStyle w:val="Normal1"/>
        <w:spacing w:line="360" w:lineRule="auto"/>
        <w:jc w:val="both"/>
        <w:rPr>
          <w:rFonts w:eastAsia="Times New Roman"/>
        </w:rPr>
      </w:pPr>
      <w:r w:rsidRPr="00BC62F9">
        <w:rPr>
          <w:rFonts w:eastAsia="Times New Roman"/>
        </w:rPr>
        <w:t xml:space="preserve">The focus of this essay is to explain dentistry services as an essential service provided by </w:t>
      </w:r>
      <w:r w:rsidR="00042A67" w:rsidRPr="00BC62F9">
        <w:rPr>
          <w:rFonts w:eastAsia="Times New Roman"/>
        </w:rPr>
        <w:t>the National</w:t>
      </w:r>
      <w:r w:rsidRPr="00BC62F9">
        <w:rPr>
          <w:rFonts w:eastAsia="Times New Roman"/>
        </w:rPr>
        <w:t xml:space="preserve"> Health Service (NHS). The complete context of dentistry service is going to be provided in this essay along with discussion on its origins, current functions and challenges.</w:t>
      </w:r>
    </w:p>
    <w:p w14:paraId="640CE130" w14:textId="002C2B1C" w:rsidR="006D0980" w:rsidRPr="00BC62F9" w:rsidRDefault="006D0980" w:rsidP="006D0980">
      <w:pPr>
        <w:pStyle w:val="Heading2"/>
      </w:pPr>
      <w:bookmarkStart w:id="4" w:name="_Toc211270379"/>
      <w:r>
        <w:t>Main discussion</w:t>
      </w:r>
      <w:bookmarkEnd w:id="4"/>
    </w:p>
    <w:p w14:paraId="365BAF86" w14:textId="77777777" w:rsidR="00993E22" w:rsidRPr="00BC62F9" w:rsidRDefault="00D91875" w:rsidP="006D0980">
      <w:pPr>
        <w:pStyle w:val="Heading3"/>
      </w:pPr>
      <w:bookmarkStart w:id="5" w:name="_3v4qs9nh5kgk" w:colFirst="0" w:colLast="0"/>
      <w:bookmarkEnd w:id="5"/>
      <w:r w:rsidRPr="00BC62F9">
        <w:t>Explanation of the chosen healthcare service</w:t>
      </w:r>
    </w:p>
    <w:p w14:paraId="7669760D" w14:textId="606FB121" w:rsidR="00993E22" w:rsidRPr="00BC62F9" w:rsidRDefault="00D91875" w:rsidP="006D0980">
      <w:pPr>
        <w:pStyle w:val="Normal1"/>
        <w:spacing w:line="360" w:lineRule="auto"/>
        <w:jc w:val="both"/>
        <w:rPr>
          <w:rFonts w:eastAsia="Times New Roman"/>
        </w:rPr>
      </w:pPr>
      <w:r w:rsidRPr="00BC62F9">
        <w:rPr>
          <w:rFonts w:eastAsia="Times New Roman"/>
        </w:rPr>
        <w:t xml:space="preserve">Dentistry services happen to be a crucial part of medicine that focus on prevention, diagnosis and treatment of healthcare conditions related to teeth, gums and mouth. In the United Kingdom (UK), the NHS provides necessary treatment required for keeping the mouth, teeth and gums in good shape (NHS, 2025). As per NHS, dentists are cornerstones of dentistry services in the UK as dentists have to maintain clarity regarding treatments provided by NHS privately and the cost behind those treatments. </w:t>
      </w:r>
    </w:p>
    <w:p w14:paraId="46E2D0C6" w14:textId="77777777" w:rsidR="00993E22" w:rsidRPr="00BC62F9" w:rsidRDefault="00D91875" w:rsidP="006D0980">
      <w:pPr>
        <w:pStyle w:val="Heading3"/>
      </w:pPr>
      <w:bookmarkStart w:id="6" w:name="_161rucrj66xr" w:colFirst="0" w:colLast="0"/>
      <w:bookmarkEnd w:id="6"/>
      <w:r w:rsidRPr="00BC62F9">
        <w:t xml:space="preserve">Origins of dentistry services in NHS </w:t>
      </w:r>
    </w:p>
    <w:p w14:paraId="0670261B" w14:textId="77777777" w:rsidR="00993E22" w:rsidRPr="00BC62F9" w:rsidRDefault="00D91875" w:rsidP="006D0980">
      <w:pPr>
        <w:pStyle w:val="Normal1"/>
        <w:spacing w:line="360" w:lineRule="auto"/>
        <w:jc w:val="both"/>
        <w:rPr>
          <w:rFonts w:eastAsia="Times New Roman"/>
        </w:rPr>
      </w:pPr>
      <w:r w:rsidRPr="00BC62F9">
        <w:rPr>
          <w:rFonts w:eastAsia="Times New Roman"/>
        </w:rPr>
        <w:t xml:space="preserve">The history of traditional dentistry services in the region are even </w:t>
      </w:r>
      <w:r w:rsidR="00042A67" w:rsidRPr="00BC62F9">
        <w:rPr>
          <w:rFonts w:eastAsia="Times New Roman"/>
        </w:rPr>
        <w:t>deeper</w:t>
      </w:r>
      <w:r w:rsidRPr="00BC62F9">
        <w:rPr>
          <w:rFonts w:eastAsia="Times New Roman"/>
        </w:rPr>
        <w:t xml:space="preserve"> as the first British dentists act was created in 1878 and in the next year the first dental register was created (</w:t>
      </w:r>
      <w:proofErr w:type="spellStart"/>
      <w:r w:rsidRPr="00BC62F9">
        <w:rPr>
          <w:rFonts w:eastAsia="Times New Roman"/>
        </w:rPr>
        <w:t>Boji</w:t>
      </w:r>
      <w:proofErr w:type="spellEnd"/>
      <w:r w:rsidRPr="00BC62F9">
        <w:rPr>
          <w:rFonts w:eastAsia="Times New Roman"/>
        </w:rPr>
        <w:t>, 2021). After the introduction of the NHS in 1948, rising patients’ demand led practitioners to expand the number of services in order to keep pace with the need for treatment (</w:t>
      </w:r>
      <w:proofErr w:type="spellStart"/>
      <w:r w:rsidRPr="00BC62F9">
        <w:rPr>
          <w:rFonts w:eastAsia="Times New Roman"/>
          <w:color w:val="222222"/>
          <w:highlight w:val="white"/>
        </w:rPr>
        <w:t>Hellyer</w:t>
      </w:r>
      <w:proofErr w:type="spellEnd"/>
      <w:r w:rsidRPr="00BC62F9">
        <w:rPr>
          <w:rFonts w:eastAsia="Times New Roman"/>
          <w:color w:val="222222"/>
          <w:highlight w:val="white"/>
        </w:rPr>
        <w:t>, 2022</w:t>
      </w:r>
      <w:r w:rsidR="00D65CDD" w:rsidRPr="00BC62F9">
        <w:rPr>
          <w:rFonts w:eastAsia="Times New Roman"/>
          <w:color w:val="222222"/>
        </w:rPr>
        <w:t>, p. 149</w:t>
      </w:r>
      <w:r w:rsidRPr="00BC62F9">
        <w:rPr>
          <w:rFonts w:eastAsia="Times New Roman"/>
        </w:rPr>
        <w:t xml:space="preserve">). This was a turning point for dentistry services in the UK and as of </w:t>
      </w:r>
      <w:r w:rsidR="00042A67" w:rsidRPr="00BC62F9">
        <w:rPr>
          <w:rFonts w:eastAsia="Times New Roman"/>
        </w:rPr>
        <w:t>2024;</w:t>
      </w:r>
      <w:r w:rsidRPr="00BC62F9">
        <w:rPr>
          <w:rFonts w:eastAsia="Times New Roman"/>
        </w:rPr>
        <w:t xml:space="preserve"> there were about 11,834 dental practices in the UK businesses (IBISWorld, 2025). Hence, vacancies for dentists to work on surgeries started getting offered through word of mouth and specialist agencies. </w:t>
      </w:r>
    </w:p>
    <w:p w14:paraId="17729C0C" w14:textId="77777777" w:rsidR="00993E22" w:rsidRPr="00BC62F9" w:rsidRDefault="00D91875" w:rsidP="006D0980">
      <w:pPr>
        <w:pStyle w:val="Heading3"/>
      </w:pPr>
      <w:bookmarkStart w:id="7" w:name="_dyv06uwkj24n" w:colFirst="0" w:colLast="0"/>
      <w:bookmarkEnd w:id="7"/>
      <w:r w:rsidRPr="00BC62F9">
        <w:t xml:space="preserve">Current structure and functions of dentistry services of NHS </w:t>
      </w:r>
    </w:p>
    <w:p w14:paraId="22D941B7" w14:textId="77777777" w:rsidR="00993E22" w:rsidRPr="00BC62F9" w:rsidRDefault="00D91875" w:rsidP="006D0980">
      <w:pPr>
        <w:pStyle w:val="Normal1"/>
        <w:spacing w:line="360" w:lineRule="auto"/>
        <w:jc w:val="both"/>
        <w:rPr>
          <w:rFonts w:eastAsia="Times New Roman"/>
        </w:rPr>
      </w:pPr>
      <w:r w:rsidRPr="00BC62F9">
        <w:rPr>
          <w:rFonts w:eastAsia="Times New Roman"/>
        </w:rPr>
        <w:t xml:space="preserve">Current dental services provided by the NHS mainly include routine examinations, preventive care initiatives including scale and polish along with more complex treatments such as fillings and extractions. The </w:t>
      </w:r>
      <w:r w:rsidR="00042A67" w:rsidRPr="00BC62F9">
        <w:rPr>
          <w:rFonts w:eastAsia="Times New Roman"/>
        </w:rPr>
        <w:t>nature of the dental services has</w:t>
      </w:r>
      <w:r w:rsidRPr="00BC62F9">
        <w:rPr>
          <w:rFonts w:eastAsia="Times New Roman"/>
        </w:rPr>
        <w:t xml:space="preserve"> massively changed in favour of flexibility and personalisation in the UK. In order to book dentistry services from the NHS, patients can use telephonic bookings. The NHS service finder on the NHS.UK website also helps to find local dental care services (NHS England, 2025). According to statistics, about 48% of the adults in the UK go through dental anxiety and British children on an average miss three days of school due to dental issues (FollowApp.care, 2024). About 23.4% of the 5 year old children in England experienced dental decay. Hence, both children and adults in the UK fall under categories of dental patients. However, over 2,500 dentists across England and Wales ended their NHS roles in 2021 (</w:t>
      </w:r>
      <w:r w:rsidRPr="00BC62F9">
        <w:rPr>
          <w:rFonts w:eastAsia="Times New Roman"/>
          <w:color w:val="222222"/>
          <w:highlight w:val="white"/>
        </w:rPr>
        <w:t xml:space="preserve">Evans </w:t>
      </w:r>
      <w:r w:rsidRPr="00BC62F9">
        <w:rPr>
          <w:rFonts w:eastAsia="Times New Roman"/>
          <w:i/>
          <w:color w:val="222222"/>
          <w:highlight w:val="white"/>
        </w:rPr>
        <w:t>et al.,</w:t>
      </w:r>
      <w:r w:rsidRPr="00BC62F9">
        <w:rPr>
          <w:rFonts w:eastAsia="Times New Roman"/>
          <w:color w:val="222222"/>
          <w:highlight w:val="white"/>
        </w:rPr>
        <w:t xml:space="preserve"> 2023</w:t>
      </w:r>
      <w:r w:rsidR="00D65CDD" w:rsidRPr="00BC62F9">
        <w:rPr>
          <w:rFonts w:eastAsia="Times New Roman"/>
          <w:color w:val="222222"/>
        </w:rPr>
        <w:t>, P. 573</w:t>
      </w:r>
      <w:r w:rsidRPr="00BC62F9">
        <w:rPr>
          <w:rFonts w:eastAsia="Times New Roman"/>
        </w:rPr>
        <w:t xml:space="preserve">). A crisis has been brewing inside the dentistry department for the NHS as dentists are not feeling valued and have been moving towards becoming private practitioners. </w:t>
      </w:r>
    </w:p>
    <w:p w14:paraId="03BADCA8" w14:textId="77777777" w:rsidR="00993E22" w:rsidRPr="00BC62F9" w:rsidRDefault="00D91875" w:rsidP="006D0980">
      <w:pPr>
        <w:pStyle w:val="Heading3"/>
      </w:pPr>
      <w:bookmarkStart w:id="8" w:name="_knnnqut2fffq" w:colFirst="0" w:colLast="0"/>
      <w:bookmarkEnd w:id="8"/>
      <w:r w:rsidRPr="00BC62F9">
        <w:t xml:space="preserve">Challenges faced by the service </w:t>
      </w:r>
    </w:p>
    <w:p w14:paraId="52B302CD" w14:textId="75283664" w:rsidR="00993E22" w:rsidRPr="00BC62F9" w:rsidRDefault="00D91875" w:rsidP="006D0980">
      <w:pPr>
        <w:pStyle w:val="Normal1"/>
        <w:spacing w:line="360" w:lineRule="auto"/>
        <w:jc w:val="both"/>
        <w:rPr>
          <w:rFonts w:eastAsia="Times New Roman"/>
        </w:rPr>
      </w:pPr>
      <w:bookmarkStart w:id="9" w:name="_fwqowmlnx6os" w:colFirst="0" w:colLast="0"/>
      <w:bookmarkEnd w:id="9"/>
      <w:r w:rsidRPr="00BC62F9">
        <w:rPr>
          <w:rFonts w:eastAsia="Times New Roman"/>
        </w:rPr>
        <w:t xml:space="preserve">A massive shortfall or gap in the number of available dentists happens to be an important challenge faced by the NHS. </w:t>
      </w:r>
      <w:r w:rsidRPr="00BC62F9">
        <w:rPr>
          <w:rFonts w:eastAsia="Times New Roman"/>
          <w:highlight w:val="white"/>
        </w:rPr>
        <w:t>Association of Dental Groups (ADG)</w:t>
      </w:r>
      <w:r w:rsidRPr="00BC62F9">
        <w:rPr>
          <w:rFonts w:eastAsia="Roboto"/>
          <w:color w:val="222222"/>
          <w:highlight w:val="white"/>
        </w:rPr>
        <w:t xml:space="preserve"> </w:t>
      </w:r>
      <w:r w:rsidRPr="00BC62F9">
        <w:rPr>
          <w:rFonts w:eastAsia="Times New Roman"/>
          <w:highlight w:val="white"/>
        </w:rPr>
        <w:t xml:space="preserve">has estimated that due to the gap in the number of dentists the profession is unable to treat nearly 4.5 million patients globally (BDJ, 2025). NHS dentist vacancies make up about 87% of the total dentist vacancies currently open and the issue harms patient accessibility to timely service. </w:t>
      </w:r>
      <w:r w:rsidR="001248EB">
        <w:rPr>
          <w:rFonts w:eastAsia="Times New Roman"/>
        </w:rPr>
        <w:t>Moreover, u</w:t>
      </w:r>
      <w:r w:rsidRPr="00BC62F9">
        <w:rPr>
          <w:rFonts w:eastAsia="Times New Roman"/>
        </w:rPr>
        <w:t>nderfunding has been a long-standing issue associated with dentistry and the government also has not backed up its statements about bringing a change to the scenario with strong actions (</w:t>
      </w:r>
      <w:r w:rsidRPr="00BC62F9">
        <w:rPr>
          <w:rFonts w:eastAsia="Times New Roman"/>
          <w:color w:val="222222"/>
          <w:highlight w:val="white"/>
        </w:rPr>
        <w:t xml:space="preserve">Evans </w:t>
      </w:r>
      <w:r w:rsidRPr="00BC62F9">
        <w:rPr>
          <w:rFonts w:eastAsia="Times New Roman"/>
          <w:i/>
          <w:color w:val="222222"/>
          <w:highlight w:val="white"/>
        </w:rPr>
        <w:t>et al.,</w:t>
      </w:r>
      <w:r w:rsidRPr="00BC62F9">
        <w:rPr>
          <w:rFonts w:eastAsia="Times New Roman"/>
          <w:color w:val="222222"/>
          <w:highlight w:val="white"/>
        </w:rPr>
        <w:t xml:space="preserve"> 2023</w:t>
      </w:r>
      <w:r w:rsidR="00D65CDD" w:rsidRPr="00BC62F9">
        <w:rPr>
          <w:rFonts w:eastAsia="Times New Roman"/>
          <w:color w:val="222222"/>
        </w:rPr>
        <w:t>, p. 574</w:t>
      </w:r>
      <w:r w:rsidRPr="00BC62F9">
        <w:rPr>
          <w:rFonts w:eastAsia="Times New Roman"/>
        </w:rPr>
        <w:t xml:space="preserve">). The low funding in dentistry has also been harming patients’ accessibility to care in the UK. Social-economic challenges such as the pandemic and Brexit have also disrupted the pharmaceutical supply chain in the UK affecting dentistry services. </w:t>
      </w:r>
    </w:p>
    <w:p w14:paraId="387F5D65" w14:textId="77777777" w:rsidR="00993E22" w:rsidRPr="00BC62F9" w:rsidRDefault="00D91875" w:rsidP="006D0980">
      <w:pPr>
        <w:pStyle w:val="Heading2"/>
      </w:pPr>
      <w:bookmarkStart w:id="10" w:name="_szq17ovo6fod" w:colFirst="0" w:colLast="0"/>
      <w:bookmarkStart w:id="11" w:name="_Toc211270380"/>
      <w:bookmarkEnd w:id="10"/>
      <w:r w:rsidRPr="00BC62F9">
        <w:t>Conclusion</w:t>
      </w:r>
      <w:bookmarkEnd w:id="11"/>
      <w:r w:rsidRPr="00BC62F9">
        <w:t xml:space="preserve"> </w:t>
      </w:r>
    </w:p>
    <w:p w14:paraId="092ECD40" w14:textId="43EBFF3A" w:rsidR="00042A67" w:rsidRPr="00BC62F9" w:rsidRDefault="00D91875" w:rsidP="006D0980">
      <w:pPr>
        <w:pStyle w:val="Normal1"/>
        <w:spacing w:line="360" w:lineRule="auto"/>
        <w:jc w:val="both"/>
        <w:rPr>
          <w:rFonts w:eastAsia="Times New Roman"/>
        </w:rPr>
      </w:pPr>
      <w:r w:rsidRPr="00BC62F9">
        <w:rPr>
          <w:rFonts w:eastAsia="Times New Roman"/>
        </w:rPr>
        <w:t xml:space="preserve">The findings of the essay elaborate that dentistry is an important part of the services provided by the NHS. A large demographic in the UK consisting of both children and adults require effective dental services to maintain heart and hygiene. </w:t>
      </w:r>
      <w:r w:rsidR="00E527BF">
        <w:rPr>
          <w:rFonts w:eastAsia="Times New Roman"/>
        </w:rPr>
        <w:t>Therefore</w:t>
      </w:r>
      <w:r w:rsidRPr="00BC62F9">
        <w:rPr>
          <w:rFonts w:eastAsia="Times New Roman"/>
        </w:rPr>
        <w:t xml:space="preserve">, limited funding and high vacancies in the dentistry segment of the NHS remain major challenges. </w:t>
      </w:r>
    </w:p>
    <w:p w14:paraId="6384D6C1" w14:textId="77777777" w:rsidR="00042A67" w:rsidRPr="00BC62F9" w:rsidRDefault="00042A67" w:rsidP="006D0980">
      <w:pPr>
        <w:spacing w:line="360" w:lineRule="auto"/>
        <w:rPr>
          <w:rFonts w:eastAsia="Times New Roman"/>
        </w:rPr>
      </w:pPr>
      <w:r w:rsidRPr="00BC62F9">
        <w:rPr>
          <w:rFonts w:eastAsia="Times New Roman"/>
        </w:rPr>
        <w:br w:type="page"/>
      </w:r>
    </w:p>
    <w:p w14:paraId="7A2FA764" w14:textId="77777777" w:rsidR="00993E22" w:rsidRPr="00BC62F9" w:rsidRDefault="00042A67" w:rsidP="006D0980">
      <w:pPr>
        <w:pStyle w:val="Heading1"/>
      </w:pPr>
      <w:bookmarkStart w:id="12" w:name="_Toc211270381"/>
      <w:r w:rsidRPr="009E30E7">
        <w:t>References</w:t>
      </w:r>
      <w:bookmarkEnd w:id="12"/>
    </w:p>
    <w:p w14:paraId="475EC46A" w14:textId="77777777" w:rsidR="00A11863" w:rsidRPr="005766BA" w:rsidRDefault="00A11863" w:rsidP="006D0980">
      <w:pPr>
        <w:pStyle w:val="Normal1"/>
        <w:spacing w:line="360" w:lineRule="auto"/>
        <w:jc w:val="both"/>
        <w:rPr>
          <w:color w:val="222222"/>
          <w:highlight w:val="white"/>
        </w:rPr>
      </w:pPr>
      <w:proofErr w:type="spellStart"/>
      <w:r w:rsidRPr="005766BA">
        <w:rPr>
          <w:color w:val="222222"/>
          <w:highlight w:val="white"/>
        </w:rPr>
        <w:t>Barranca-Enríquez</w:t>
      </w:r>
      <w:proofErr w:type="spellEnd"/>
      <w:r w:rsidRPr="005766BA">
        <w:rPr>
          <w:color w:val="222222"/>
          <w:highlight w:val="white"/>
        </w:rPr>
        <w:t xml:space="preserve">, A. and Romo-González, T., (2022). ‘Your health is in your mouth: A comprehensive view to promote general wellness’. </w:t>
      </w:r>
      <w:r w:rsidRPr="005766BA">
        <w:rPr>
          <w:i/>
          <w:color w:val="222222"/>
          <w:highlight w:val="white"/>
        </w:rPr>
        <w:t>Frontiers in oral health</w:t>
      </w:r>
      <w:r w:rsidRPr="005766BA">
        <w:rPr>
          <w:color w:val="222222"/>
          <w:highlight w:val="white"/>
        </w:rPr>
        <w:t xml:space="preserve">, </w:t>
      </w:r>
      <w:r w:rsidRPr="005766BA">
        <w:rPr>
          <w:i/>
          <w:color w:val="222222"/>
          <w:highlight w:val="white"/>
        </w:rPr>
        <w:t>3</w:t>
      </w:r>
      <w:r w:rsidRPr="005766BA">
        <w:rPr>
          <w:color w:val="222222"/>
          <w:highlight w:val="white"/>
        </w:rPr>
        <w:t xml:space="preserve">, p.971223. </w:t>
      </w:r>
      <w:hyperlink r:id="rId10">
        <w:r w:rsidRPr="005766BA">
          <w:rPr>
            <w:color w:val="1155CC"/>
            <w:highlight w:val="white"/>
            <w:u w:val="single"/>
          </w:rPr>
          <w:t>https://doi.org/10.3389/froh.2022.971223</w:t>
        </w:r>
      </w:hyperlink>
    </w:p>
    <w:p w14:paraId="19A1F4EC" w14:textId="77777777" w:rsidR="00A11863" w:rsidRPr="00BC62F9" w:rsidRDefault="00A11863" w:rsidP="006D0980">
      <w:pPr>
        <w:pStyle w:val="Normal1"/>
        <w:shd w:val="clear" w:color="auto" w:fill="FFFFFF"/>
        <w:spacing w:line="360" w:lineRule="auto"/>
        <w:jc w:val="both"/>
      </w:pPr>
      <w:r w:rsidRPr="00BC62F9">
        <w:rPr>
          <w:rFonts w:eastAsia="Roboto"/>
          <w:color w:val="222222"/>
        </w:rPr>
        <w:t xml:space="preserve">BDJ, (2025) </w:t>
      </w:r>
      <w:r w:rsidRPr="00BC62F9">
        <w:rPr>
          <w:rFonts w:eastAsia="Roboto"/>
          <w:i/>
          <w:color w:val="222222"/>
        </w:rPr>
        <w:t xml:space="preserve">ADG warns of a shortfall of over 3,000 dentists </w:t>
      </w:r>
      <w:r w:rsidRPr="00BC62F9">
        <w:t xml:space="preserve">Available at: </w:t>
      </w:r>
      <w:hyperlink r:id="rId11">
        <w:r w:rsidRPr="00BC62F9">
          <w:rPr>
            <w:color w:val="1155CC"/>
            <w:u w:val="single"/>
          </w:rPr>
          <w:t>https://www.nature.com/articles/s41415-025-8295-1</w:t>
        </w:r>
      </w:hyperlink>
      <w:r w:rsidRPr="00BC62F9">
        <w:t xml:space="preserve"> (Accessed: 13 October 2025)</w:t>
      </w:r>
    </w:p>
    <w:p w14:paraId="753DB01D" w14:textId="77777777" w:rsidR="00A11863" w:rsidRPr="00BC62F9" w:rsidRDefault="00A11863" w:rsidP="006D0980">
      <w:pPr>
        <w:pStyle w:val="Normal1"/>
        <w:spacing w:line="360" w:lineRule="auto"/>
        <w:jc w:val="both"/>
      </w:pPr>
      <w:proofErr w:type="spellStart"/>
      <w:r w:rsidRPr="00BC62F9">
        <w:t>Boji</w:t>
      </w:r>
      <w:proofErr w:type="spellEnd"/>
      <w:r w:rsidRPr="00BC62F9">
        <w:t xml:space="preserve">, S., (2021) </w:t>
      </w:r>
      <w:r w:rsidRPr="00BC62F9">
        <w:rPr>
          <w:i/>
        </w:rPr>
        <w:t>A HISTORY OF DENTISTRY IN THE UK</w:t>
      </w:r>
      <w:r w:rsidRPr="00BC62F9">
        <w:t xml:space="preserve"> Available at: </w:t>
      </w:r>
      <w:hyperlink r:id="rId12" w:history="1">
        <w:r w:rsidRPr="00BC62F9">
          <w:rPr>
            <w:rStyle w:val="Hyperlink"/>
          </w:rPr>
          <w:t>https://boundaryimplantcentre.co.uk/resources/dental-news/a-history-of-dentistry-in-the-uk/</w:t>
        </w:r>
      </w:hyperlink>
      <w:r w:rsidRPr="00BC62F9">
        <w:t xml:space="preserve"> (Accessed: 13 October 2025)</w:t>
      </w:r>
    </w:p>
    <w:p w14:paraId="5A9A3315" w14:textId="77777777" w:rsidR="00A11863" w:rsidRPr="00BC62F9" w:rsidRDefault="00A11863" w:rsidP="006D0980">
      <w:pPr>
        <w:pStyle w:val="Normal1"/>
        <w:spacing w:line="360" w:lineRule="auto"/>
        <w:jc w:val="both"/>
      </w:pPr>
      <w:r w:rsidRPr="00BC62F9">
        <w:rPr>
          <w:color w:val="222222"/>
          <w:highlight w:val="white"/>
        </w:rPr>
        <w:t xml:space="preserve">Evans, D., Mills, I., Burns, L., Bryce, M. and Hanks, S., (2023). ‘The dental workforce recruitment and retention crisis in the UK.’ </w:t>
      </w:r>
      <w:r w:rsidRPr="00BC62F9">
        <w:rPr>
          <w:i/>
          <w:color w:val="222222"/>
          <w:highlight w:val="white"/>
        </w:rPr>
        <w:t>British Dental Journal</w:t>
      </w:r>
      <w:r w:rsidRPr="00BC62F9">
        <w:rPr>
          <w:color w:val="222222"/>
          <w:highlight w:val="white"/>
        </w:rPr>
        <w:t xml:space="preserve">, </w:t>
      </w:r>
      <w:r w:rsidRPr="00BC62F9">
        <w:rPr>
          <w:i/>
          <w:color w:val="222222"/>
          <w:highlight w:val="white"/>
        </w:rPr>
        <w:t>234</w:t>
      </w:r>
      <w:r w:rsidRPr="00BC62F9">
        <w:rPr>
          <w:color w:val="222222"/>
          <w:highlight w:val="white"/>
        </w:rPr>
        <w:t>(8), pp.573-577.</w:t>
      </w:r>
      <w:r w:rsidRPr="00BC62F9">
        <w:rPr>
          <w:color w:val="222222"/>
        </w:rPr>
        <w:t xml:space="preserve"> </w:t>
      </w:r>
      <w:hyperlink r:id="rId13">
        <w:r w:rsidRPr="00BC62F9">
          <w:rPr>
            <w:color w:val="1155CC"/>
            <w:u w:val="single"/>
          </w:rPr>
          <w:t>https://www.nature.com/articles/s41415-023-5737-5.pdf</w:t>
        </w:r>
      </w:hyperlink>
      <w:r w:rsidRPr="00BC62F9">
        <w:t xml:space="preserve"> </w:t>
      </w:r>
    </w:p>
    <w:p w14:paraId="68A691DB" w14:textId="77777777" w:rsidR="00A11863" w:rsidRPr="00BC62F9" w:rsidRDefault="00A11863" w:rsidP="006D0980">
      <w:pPr>
        <w:pStyle w:val="Normal1"/>
        <w:spacing w:line="360" w:lineRule="auto"/>
        <w:jc w:val="both"/>
      </w:pPr>
      <w:r w:rsidRPr="00BC62F9">
        <w:t xml:space="preserve">FollowApp.care, (2024) </w:t>
      </w:r>
      <w:r w:rsidRPr="00BC62F9">
        <w:rPr>
          <w:rFonts w:eastAsia="Times New Roman"/>
          <w:i/>
        </w:rPr>
        <w:t xml:space="preserve">200+ Dental Industry Statistics for 2024 </w:t>
      </w:r>
      <w:r w:rsidRPr="00BC62F9">
        <w:t xml:space="preserve">Available at: </w:t>
      </w:r>
      <w:hyperlink r:id="rId14">
        <w:r w:rsidRPr="00BC62F9">
          <w:rPr>
            <w:color w:val="1155CC"/>
            <w:u w:val="single"/>
          </w:rPr>
          <w:t>https://www.followapp.care/200-dental-industry-statistics-for-2024/</w:t>
        </w:r>
      </w:hyperlink>
      <w:r w:rsidRPr="00BC62F9">
        <w:t xml:space="preserve"> (Accessed: 13 October 2025)</w:t>
      </w:r>
    </w:p>
    <w:p w14:paraId="5936679B" w14:textId="77777777" w:rsidR="00A11863" w:rsidRPr="005766BA" w:rsidRDefault="00A11863" w:rsidP="006D0980">
      <w:pPr>
        <w:pStyle w:val="Normal1"/>
        <w:spacing w:line="360" w:lineRule="auto"/>
        <w:jc w:val="both"/>
        <w:rPr>
          <w:color w:val="222222"/>
          <w:highlight w:val="white"/>
        </w:rPr>
      </w:pPr>
      <w:r w:rsidRPr="005766BA">
        <w:rPr>
          <w:color w:val="222222"/>
          <w:highlight w:val="white"/>
        </w:rPr>
        <w:t xml:space="preserve">Gov UK, (2025). </w:t>
      </w:r>
      <w:r w:rsidRPr="005766BA">
        <w:rPr>
          <w:i/>
          <w:color w:val="222222"/>
          <w:highlight w:val="white"/>
        </w:rPr>
        <w:t xml:space="preserve">More NHS dentistry for those who need it most. </w:t>
      </w:r>
      <w:r w:rsidRPr="005766BA">
        <w:rPr>
          <w:color w:val="222222"/>
          <w:highlight w:val="white"/>
        </w:rPr>
        <w:t xml:space="preserve">Available at:  </w:t>
      </w:r>
      <w:hyperlink r:id="rId15">
        <w:r w:rsidRPr="005766BA">
          <w:rPr>
            <w:color w:val="1155CC"/>
            <w:highlight w:val="white"/>
            <w:u w:val="single"/>
          </w:rPr>
          <w:t>https://www.gov.uk/government/news/more-nhs-dentistry-for-those-who-need-it-most</w:t>
        </w:r>
      </w:hyperlink>
      <w:r w:rsidRPr="005766BA">
        <w:rPr>
          <w:color w:val="222222"/>
          <w:highlight w:val="white"/>
        </w:rPr>
        <w:t xml:space="preserve"> (Accessed: 09 October 2025).</w:t>
      </w:r>
    </w:p>
    <w:p w14:paraId="1731987A" w14:textId="77777777" w:rsidR="00A11863" w:rsidRPr="00BC62F9" w:rsidRDefault="00A11863" w:rsidP="006D0980">
      <w:pPr>
        <w:pStyle w:val="Normal1"/>
        <w:spacing w:line="360" w:lineRule="auto"/>
        <w:jc w:val="both"/>
      </w:pPr>
      <w:proofErr w:type="spellStart"/>
      <w:r w:rsidRPr="00BC62F9">
        <w:rPr>
          <w:color w:val="222222"/>
          <w:highlight w:val="white"/>
        </w:rPr>
        <w:t>Hellyer</w:t>
      </w:r>
      <w:proofErr w:type="spellEnd"/>
      <w:r w:rsidRPr="00BC62F9">
        <w:rPr>
          <w:color w:val="222222"/>
          <w:highlight w:val="white"/>
        </w:rPr>
        <w:t xml:space="preserve">, P., (2022). ‘From post-war veteran to post-millennium provider: a brief history of general dental practice from 1950-2021 in eight job advertisements.’ </w:t>
      </w:r>
      <w:r w:rsidRPr="00BC62F9">
        <w:rPr>
          <w:i/>
          <w:color w:val="222222"/>
          <w:highlight w:val="white"/>
        </w:rPr>
        <w:t>British Dental Journal</w:t>
      </w:r>
      <w:r w:rsidRPr="00BC62F9">
        <w:rPr>
          <w:color w:val="222222"/>
          <w:highlight w:val="white"/>
        </w:rPr>
        <w:t xml:space="preserve">, </w:t>
      </w:r>
      <w:r w:rsidRPr="00BC62F9">
        <w:rPr>
          <w:i/>
          <w:color w:val="222222"/>
          <w:highlight w:val="white"/>
        </w:rPr>
        <w:t>233</w:t>
      </w:r>
      <w:r w:rsidRPr="00BC62F9">
        <w:rPr>
          <w:color w:val="222222"/>
          <w:highlight w:val="white"/>
        </w:rPr>
        <w:t xml:space="preserve">(2), pp.149-153. </w:t>
      </w:r>
      <w:hyperlink r:id="rId16">
        <w:r w:rsidRPr="00BC62F9">
          <w:rPr>
            <w:color w:val="1155CC"/>
            <w:u w:val="single"/>
          </w:rPr>
          <w:t>https://pmc.ncbi.nlm.nih.gov/articles/PMC9305027/pdf/41415_2022_Article_4463.pdf</w:t>
        </w:r>
      </w:hyperlink>
      <w:r w:rsidRPr="00BC62F9">
        <w:t xml:space="preserve"> </w:t>
      </w:r>
    </w:p>
    <w:p w14:paraId="64B33AC3" w14:textId="77777777" w:rsidR="00A11863" w:rsidRPr="00BC62F9" w:rsidRDefault="00A11863" w:rsidP="006D0980">
      <w:pPr>
        <w:pStyle w:val="Normal1"/>
        <w:shd w:val="clear" w:color="auto" w:fill="F9FAFA"/>
        <w:spacing w:line="360" w:lineRule="auto"/>
        <w:jc w:val="both"/>
      </w:pPr>
      <w:r w:rsidRPr="00BC62F9">
        <w:t xml:space="preserve">IBISWorld, (2025) </w:t>
      </w:r>
      <w:r w:rsidRPr="00BC62F9">
        <w:rPr>
          <w:i/>
        </w:rPr>
        <w:t>Dental Practices in the UK - Number of Businesses (2013–2032)</w:t>
      </w:r>
      <w:r w:rsidRPr="00BC62F9">
        <w:rPr>
          <w:i/>
          <w:color w:val="344054"/>
        </w:rPr>
        <w:t xml:space="preserve"> </w:t>
      </w:r>
      <w:r w:rsidRPr="00BC62F9">
        <w:t xml:space="preserve">Available at: </w:t>
      </w:r>
      <w:hyperlink r:id="rId17">
        <w:r w:rsidRPr="00BC62F9">
          <w:rPr>
            <w:color w:val="1155CC"/>
            <w:u w:val="single"/>
          </w:rPr>
          <w:t>https://www.ibisworld.com/united-kingdom/number-of-businesses/dental-practices/4560/</w:t>
        </w:r>
      </w:hyperlink>
      <w:r w:rsidRPr="00BC62F9">
        <w:t xml:space="preserve"> (Accessed: 13 October 2025)</w:t>
      </w:r>
    </w:p>
    <w:p w14:paraId="4AE23EC1" w14:textId="77777777" w:rsidR="00A11863" w:rsidRPr="005766BA" w:rsidRDefault="00A11863" w:rsidP="006D0980">
      <w:pPr>
        <w:pStyle w:val="Normal1"/>
        <w:spacing w:line="360" w:lineRule="auto"/>
        <w:jc w:val="both"/>
        <w:rPr>
          <w:color w:val="222222"/>
          <w:highlight w:val="white"/>
        </w:rPr>
      </w:pPr>
      <w:r w:rsidRPr="005766BA">
        <w:rPr>
          <w:color w:val="222222"/>
          <w:highlight w:val="white"/>
        </w:rPr>
        <w:t xml:space="preserve">National Healthcare Services, (2025). </w:t>
      </w:r>
      <w:r w:rsidRPr="005766BA">
        <w:rPr>
          <w:i/>
          <w:color w:val="222222"/>
          <w:highlight w:val="white"/>
        </w:rPr>
        <w:t xml:space="preserve">Secondary care dental. </w:t>
      </w:r>
      <w:r w:rsidRPr="005766BA">
        <w:rPr>
          <w:color w:val="222222"/>
          <w:highlight w:val="white"/>
        </w:rPr>
        <w:t xml:space="preserve">Available at:  </w:t>
      </w:r>
      <w:hyperlink r:id="rId18" w:anchor=":~:text=Purposes%20for%20processing,and%20other%20dental%20care%20providers">
        <w:r w:rsidRPr="005766BA">
          <w:rPr>
            <w:color w:val="1155CC"/>
            <w:highlight w:val="white"/>
            <w:u w:val="single"/>
          </w:rPr>
          <w:t>https://www.england.nhs.uk/contact-us/privacy-notice/how-we-use-your-information/our-services/secondary-care-dental/#:~:text=Purposes%20for%20processing,and%20other%20dental%20care%20providers</w:t>
        </w:r>
      </w:hyperlink>
      <w:r w:rsidRPr="005766BA">
        <w:rPr>
          <w:color w:val="222222"/>
          <w:highlight w:val="white"/>
        </w:rPr>
        <w:t>. (Accessed: 09 October 2025).</w:t>
      </w:r>
    </w:p>
    <w:p w14:paraId="648E4BE0" w14:textId="77777777" w:rsidR="00A11863" w:rsidRPr="00BC62F9" w:rsidRDefault="00A11863" w:rsidP="006D0980">
      <w:pPr>
        <w:pStyle w:val="Normal1"/>
        <w:spacing w:line="360" w:lineRule="auto"/>
        <w:jc w:val="both"/>
      </w:pPr>
      <w:r w:rsidRPr="00BC62F9">
        <w:t xml:space="preserve">NHS England, (2025) </w:t>
      </w:r>
      <w:r w:rsidRPr="00BC62F9">
        <w:rPr>
          <w:i/>
        </w:rPr>
        <w:t xml:space="preserve">How to find a NHS dentist </w:t>
      </w:r>
      <w:r w:rsidRPr="00BC62F9">
        <w:t xml:space="preserve">Available at: </w:t>
      </w:r>
      <w:hyperlink r:id="rId19">
        <w:r w:rsidRPr="00BC62F9">
          <w:rPr>
            <w:color w:val="1155CC"/>
            <w:u w:val="single"/>
          </w:rPr>
          <w:t>https://www.england.nhs.uk/contact-us/common-questions/how-do-i-find-an-nhs-dentist/</w:t>
        </w:r>
      </w:hyperlink>
      <w:r w:rsidRPr="00BC62F9">
        <w:t xml:space="preserve"> (Accessed: 13 October 2025)</w:t>
      </w:r>
    </w:p>
    <w:p w14:paraId="4201C171" w14:textId="77777777" w:rsidR="00A11863" w:rsidRDefault="00A11863" w:rsidP="006D0980">
      <w:pPr>
        <w:pStyle w:val="Normal1"/>
        <w:spacing w:line="360" w:lineRule="auto"/>
        <w:jc w:val="both"/>
      </w:pPr>
      <w:r w:rsidRPr="00BC62F9">
        <w:t xml:space="preserve">NHS, (2025) </w:t>
      </w:r>
      <w:r w:rsidRPr="00BC62F9">
        <w:rPr>
          <w:i/>
        </w:rPr>
        <w:t xml:space="preserve">Dental services available on the NHS </w:t>
      </w:r>
      <w:r w:rsidRPr="00BC62F9">
        <w:t xml:space="preserve">Available at: </w:t>
      </w:r>
      <w:hyperlink r:id="rId20">
        <w:r w:rsidRPr="00BC62F9">
          <w:rPr>
            <w:color w:val="1155CC"/>
            <w:u w:val="single"/>
          </w:rPr>
          <w:t>https://www.nhs.uk/nhs-services/dentists/what-dental-services-are-available-on-the-nhs/</w:t>
        </w:r>
      </w:hyperlink>
      <w:r w:rsidRPr="00BC62F9">
        <w:t xml:space="preserve"> (Accessed: 13 October 2025)</w:t>
      </w:r>
    </w:p>
    <w:p w14:paraId="5866E98F" w14:textId="77777777" w:rsidR="00A11863" w:rsidRPr="005766BA" w:rsidRDefault="00A11863" w:rsidP="006D0980">
      <w:pPr>
        <w:pStyle w:val="Normal1"/>
        <w:spacing w:line="360" w:lineRule="auto"/>
        <w:jc w:val="both"/>
        <w:rPr>
          <w:color w:val="222222"/>
          <w:highlight w:val="white"/>
        </w:rPr>
      </w:pPr>
      <w:proofErr w:type="spellStart"/>
      <w:r w:rsidRPr="005766BA">
        <w:rPr>
          <w:color w:val="222222"/>
          <w:highlight w:val="white"/>
        </w:rPr>
        <w:t>Nuffieldtrust</w:t>
      </w:r>
      <w:proofErr w:type="spellEnd"/>
      <w:r w:rsidRPr="005766BA">
        <w:rPr>
          <w:color w:val="222222"/>
          <w:highlight w:val="white"/>
        </w:rPr>
        <w:t xml:space="preserve">, (2025). </w:t>
      </w:r>
      <w:r w:rsidRPr="005766BA">
        <w:rPr>
          <w:i/>
          <w:color w:val="222222"/>
          <w:highlight w:val="white"/>
        </w:rPr>
        <w:t xml:space="preserve">Bold action or slow decay? </w:t>
      </w:r>
      <w:r w:rsidRPr="005766BA">
        <w:rPr>
          <w:color w:val="222222"/>
          <w:highlight w:val="white"/>
        </w:rPr>
        <w:t xml:space="preserve">Available at:  </w:t>
      </w:r>
      <w:hyperlink r:id="rId21" w:anchor=":~:text=or%20slow%20decay?-,The%20state%20of%20NHS%20dentistry%20and%20future%20policy%20actions,or%20adjusting%20the%20NHS%20offer">
        <w:r w:rsidRPr="005766BA">
          <w:rPr>
            <w:color w:val="1155CC"/>
            <w:highlight w:val="white"/>
            <w:u w:val="single"/>
          </w:rPr>
          <w:t>https://www.nuffieldtrust.org.uk/research/bold-action-or-slow-decay-the-state-of-nhs-dentistry-and-future-policy-actions#:~:text=or%20slow%20decay?-,The%20state%20of%20NHS%20dentistry%20and%20future%20policy%20actions,or%20adjusting%20the%20NHS%20offer</w:t>
        </w:r>
      </w:hyperlink>
      <w:r w:rsidRPr="005766BA">
        <w:rPr>
          <w:color w:val="222222"/>
          <w:highlight w:val="white"/>
        </w:rPr>
        <w:t>. (Accessed: 09 October 2025).</w:t>
      </w:r>
    </w:p>
    <w:p w14:paraId="7F1B0729" w14:textId="77777777" w:rsidR="00A11863" w:rsidRPr="005766BA" w:rsidRDefault="00A11863" w:rsidP="006D0980">
      <w:pPr>
        <w:pStyle w:val="Normal1"/>
        <w:spacing w:line="360" w:lineRule="auto"/>
        <w:jc w:val="both"/>
        <w:rPr>
          <w:color w:val="222222"/>
          <w:highlight w:val="white"/>
        </w:rPr>
      </w:pPr>
      <w:r w:rsidRPr="005766BA">
        <w:rPr>
          <w:color w:val="222222"/>
          <w:highlight w:val="white"/>
        </w:rPr>
        <w:t xml:space="preserve">Parliament UK, (2025). </w:t>
      </w:r>
      <w:r w:rsidRPr="005766BA">
        <w:rPr>
          <w:i/>
          <w:color w:val="222222"/>
          <w:highlight w:val="white"/>
        </w:rPr>
        <w:t xml:space="preserve">How is NHS dentistry organised? </w:t>
      </w:r>
      <w:r w:rsidRPr="005766BA">
        <w:rPr>
          <w:color w:val="222222"/>
          <w:highlight w:val="white"/>
        </w:rPr>
        <w:t xml:space="preserve">Available at: </w:t>
      </w:r>
      <w:hyperlink r:id="rId22" w:anchor=":~:text=How%20is%20NHS%20dentistry%20organised,of%20dental%20activity%20(UDAs)">
        <w:r w:rsidRPr="005766BA">
          <w:rPr>
            <w:color w:val="1155CC"/>
            <w:highlight w:val="white"/>
            <w:u w:val="single"/>
          </w:rPr>
          <w:t>https://commonslibrary.parliament.uk/research-briefings/cbp-9597/#:~:text=How%20is%20NHS%20dentistry%20organised,of%20dental%20activity%20(UDAs)</w:t>
        </w:r>
      </w:hyperlink>
      <w:r w:rsidRPr="005766BA">
        <w:rPr>
          <w:color w:val="222222"/>
          <w:highlight w:val="white"/>
        </w:rPr>
        <w:t>. (Accessed: 09 October 2025).</w:t>
      </w:r>
    </w:p>
    <w:p w14:paraId="4AEEA588" w14:textId="77777777" w:rsidR="00A11863" w:rsidRPr="005766BA" w:rsidRDefault="00A11863" w:rsidP="006D0980">
      <w:pPr>
        <w:pStyle w:val="Normal1"/>
        <w:spacing w:line="360" w:lineRule="auto"/>
        <w:jc w:val="both"/>
        <w:rPr>
          <w:color w:val="222222"/>
          <w:highlight w:val="white"/>
        </w:rPr>
      </w:pPr>
      <w:r w:rsidRPr="005766BA">
        <w:rPr>
          <w:color w:val="222222"/>
          <w:highlight w:val="white"/>
        </w:rPr>
        <w:t xml:space="preserve">Watt, R.G., </w:t>
      </w:r>
      <w:proofErr w:type="spellStart"/>
      <w:r w:rsidRPr="005766BA">
        <w:rPr>
          <w:color w:val="222222"/>
          <w:highlight w:val="white"/>
        </w:rPr>
        <w:t>Stennett</w:t>
      </w:r>
      <w:proofErr w:type="spellEnd"/>
      <w:r w:rsidRPr="005766BA">
        <w:rPr>
          <w:color w:val="222222"/>
          <w:highlight w:val="white"/>
        </w:rPr>
        <w:t xml:space="preserve">, M., </w:t>
      </w:r>
      <w:proofErr w:type="spellStart"/>
      <w:r w:rsidRPr="005766BA">
        <w:rPr>
          <w:color w:val="222222"/>
          <w:highlight w:val="white"/>
        </w:rPr>
        <w:t>Redican</w:t>
      </w:r>
      <w:proofErr w:type="spellEnd"/>
      <w:r w:rsidRPr="005766BA">
        <w:rPr>
          <w:color w:val="222222"/>
          <w:highlight w:val="white"/>
        </w:rPr>
        <w:t xml:space="preserve">, C. and </w:t>
      </w:r>
      <w:proofErr w:type="spellStart"/>
      <w:r w:rsidRPr="005766BA">
        <w:rPr>
          <w:color w:val="222222"/>
          <w:highlight w:val="white"/>
        </w:rPr>
        <w:t>Vernazza</w:t>
      </w:r>
      <w:proofErr w:type="spellEnd"/>
      <w:r w:rsidRPr="005766BA">
        <w:rPr>
          <w:color w:val="222222"/>
          <w:highlight w:val="white"/>
        </w:rPr>
        <w:t xml:space="preserve">, C., (2024). ‘Urgent need for transformative change in NHS dentistry’. </w:t>
      </w:r>
      <w:r w:rsidRPr="005766BA">
        <w:rPr>
          <w:i/>
          <w:color w:val="222222"/>
          <w:highlight w:val="white"/>
        </w:rPr>
        <w:t>The Lancet</w:t>
      </w:r>
      <w:r w:rsidRPr="005766BA">
        <w:rPr>
          <w:color w:val="222222"/>
          <w:highlight w:val="white"/>
        </w:rPr>
        <w:t xml:space="preserve">, </w:t>
      </w:r>
      <w:r w:rsidRPr="005766BA">
        <w:rPr>
          <w:i/>
          <w:color w:val="222222"/>
          <w:highlight w:val="white"/>
        </w:rPr>
        <w:t>403</w:t>
      </w:r>
      <w:r w:rsidRPr="005766BA">
        <w:rPr>
          <w:color w:val="222222"/>
          <w:highlight w:val="white"/>
        </w:rPr>
        <w:t xml:space="preserve">(10432), pp.1115-1117. </w:t>
      </w:r>
      <w:hyperlink r:id="rId23">
        <w:r w:rsidRPr="005766BA">
          <w:rPr>
            <w:color w:val="1155CC"/>
            <w:highlight w:val="white"/>
            <w:u w:val="single"/>
          </w:rPr>
          <w:t>https://discovery.ucl.ac.uk/id/eprint/10196672/1/Stennett_Lancet%20Comment%20-%20NHS%20dentistry%20-%2016.02.24.pdf</w:t>
        </w:r>
      </w:hyperlink>
    </w:p>
    <w:p w14:paraId="2935BA7D" w14:textId="77777777" w:rsidR="009B557A" w:rsidRPr="00BC62F9" w:rsidRDefault="009B557A" w:rsidP="006D0980">
      <w:pPr>
        <w:spacing w:line="360" w:lineRule="auto"/>
      </w:pPr>
    </w:p>
    <w:p w14:paraId="470604E4" w14:textId="77777777" w:rsidR="00D65CDD" w:rsidRPr="00BC62F9" w:rsidRDefault="00D65CDD" w:rsidP="006D0980">
      <w:pPr>
        <w:pStyle w:val="Normal1"/>
        <w:spacing w:line="360" w:lineRule="auto"/>
        <w:jc w:val="both"/>
      </w:pPr>
    </w:p>
    <w:p w14:paraId="4CF66CD5" w14:textId="77777777" w:rsidR="00D65CDD" w:rsidRPr="00BC62F9" w:rsidRDefault="00D65CDD" w:rsidP="006D0980">
      <w:pPr>
        <w:pStyle w:val="Normal1"/>
        <w:spacing w:line="360" w:lineRule="auto"/>
        <w:jc w:val="both"/>
      </w:pPr>
    </w:p>
    <w:p w14:paraId="24B9F53B" w14:textId="77777777" w:rsidR="00042A67" w:rsidRPr="00BC62F9" w:rsidRDefault="00D65CDD" w:rsidP="006D0980">
      <w:pPr>
        <w:pStyle w:val="Normal1"/>
        <w:tabs>
          <w:tab w:val="left" w:pos="5565"/>
        </w:tabs>
        <w:spacing w:line="360" w:lineRule="auto"/>
      </w:pPr>
      <w:r w:rsidRPr="00BC62F9">
        <w:tab/>
      </w:r>
    </w:p>
    <w:p w14:paraId="0D01A7B6" w14:textId="77777777" w:rsidR="00042A67" w:rsidRPr="00BC62F9" w:rsidRDefault="00042A67" w:rsidP="006D0980">
      <w:pPr>
        <w:pStyle w:val="Normal1"/>
        <w:spacing w:line="360" w:lineRule="auto"/>
        <w:jc w:val="both"/>
        <w:rPr>
          <w:rFonts w:eastAsia="Times New Roman"/>
        </w:rPr>
      </w:pPr>
    </w:p>
    <w:sectPr w:rsidR="00042A67" w:rsidRPr="00BC62F9" w:rsidSect="00993E22">
      <w:footerReference w:type="defaul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B9CF30" w14:textId="77777777" w:rsidR="008748F1" w:rsidRDefault="008748F1" w:rsidP="00042A67">
      <w:pPr>
        <w:spacing w:line="240" w:lineRule="auto"/>
      </w:pPr>
      <w:r>
        <w:separator/>
      </w:r>
    </w:p>
  </w:endnote>
  <w:endnote w:type="continuationSeparator" w:id="0">
    <w:p w14:paraId="1194CEFB" w14:textId="77777777" w:rsidR="008748F1" w:rsidRDefault="008748F1" w:rsidP="00042A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45477"/>
      <w:docPartObj>
        <w:docPartGallery w:val="Page Numbers (Bottom of Page)"/>
        <w:docPartUnique/>
      </w:docPartObj>
    </w:sdtPr>
    <w:sdtEndPr>
      <w:rPr>
        <w:sz w:val="20"/>
        <w:szCs w:val="20"/>
      </w:rPr>
    </w:sdtEndPr>
    <w:sdtContent>
      <w:p w14:paraId="15ED75B6" w14:textId="14D01EA5" w:rsidR="00042A67" w:rsidRPr="009F4C7D" w:rsidRDefault="001E68F1" w:rsidP="009F4C7D">
        <w:pPr>
          <w:pStyle w:val="Footer"/>
          <w:jc w:val="right"/>
          <w:rPr>
            <w:sz w:val="20"/>
            <w:szCs w:val="20"/>
          </w:rPr>
        </w:pPr>
        <w:r w:rsidRPr="009F4C7D">
          <w:rPr>
            <w:sz w:val="20"/>
            <w:szCs w:val="20"/>
          </w:rPr>
          <w:fldChar w:fldCharType="begin"/>
        </w:r>
        <w:r w:rsidRPr="009F4C7D">
          <w:rPr>
            <w:sz w:val="20"/>
            <w:szCs w:val="20"/>
          </w:rPr>
          <w:instrText xml:space="preserve"> PAGE   \* MERGEFORMAT </w:instrText>
        </w:r>
        <w:r w:rsidRPr="009F4C7D">
          <w:rPr>
            <w:sz w:val="20"/>
            <w:szCs w:val="20"/>
          </w:rPr>
          <w:fldChar w:fldCharType="separate"/>
        </w:r>
        <w:r w:rsidR="00D65CDD" w:rsidRPr="009F4C7D">
          <w:rPr>
            <w:noProof/>
            <w:sz w:val="20"/>
            <w:szCs w:val="20"/>
          </w:rPr>
          <w:t>1</w:t>
        </w:r>
        <w:r w:rsidRPr="009F4C7D">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9790A8" w14:textId="77777777" w:rsidR="008748F1" w:rsidRDefault="008748F1" w:rsidP="00042A67">
      <w:pPr>
        <w:spacing w:line="240" w:lineRule="auto"/>
      </w:pPr>
      <w:r>
        <w:separator/>
      </w:r>
    </w:p>
  </w:footnote>
  <w:footnote w:type="continuationSeparator" w:id="0">
    <w:p w14:paraId="4F4747D1" w14:textId="77777777" w:rsidR="008748F1" w:rsidRDefault="008748F1" w:rsidP="00042A6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E22"/>
    <w:rsid w:val="00042A67"/>
    <w:rsid w:val="0004557E"/>
    <w:rsid w:val="00084441"/>
    <w:rsid w:val="00091872"/>
    <w:rsid w:val="000D4E16"/>
    <w:rsid w:val="001248EB"/>
    <w:rsid w:val="001A7EB1"/>
    <w:rsid w:val="001E68F1"/>
    <w:rsid w:val="0025782A"/>
    <w:rsid w:val="002A03C9"/>
    <w:rsid w:val="002F5121"/>
    <w:rsid w:val="003B705A"/>
    <w:rsid w:val="003F7B23"/>
    <w:rsid w:val="00406A47"/>
    <w:rsid w:val="00457029"/>
    <w:rsid w:val="005949CB"/>
    <w:rsid w:val="005F3C32"/>
    <w:rsid w:val="00604F7D"/>
    <w:rsid w:val="00651300"/>
    <w:rsid w:val="0069720B"/>
    <w:rsid w:val="006D0980"/>
    <w:rsid w:val="0083291B"/>
    <w:rsid w:val="008748F1"/>
    <w:rsid w:val="00876D49"/>
    <w:rsid w:val="00993E22"/>
    <w:rsid w:val="009B557A"/>
    <w:rsid w:val="009E30E7"/>
    <w:rsid w:val="009F4C7D"/>
    <w:rsid w:val="00A11863"/>
    <w:rsid w:val="00A252E4"/>
    <w:rsid w:val="00A85FA8"/>
    <w:rsid w:val="00AD19AE"/>
    <w:rsid w:val="00B12FA2"/>
    <w:rsid w:val="00BC62F9"/>
    <w:rsid w:val="00BE5E35"/>
    <w:rsid w:val="00D1505F"/>
    <w:rsid w:val="00D21A53"/>
    <w:rsid w:val="00D47D6D"/>
    <w:rsid w:val="00D65CDD"/>
    <w:rsid w:val="00D91875"/>
    <w:rsid w:val="00E527BF"/>
    <w:rsid w:val="00F82A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2759E"/>
  <w15:docId w15:val="{D571A7F4-3EAE-4B0F-9A99-EA4588DD4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9E30E7"/>
    <w:pPr>
      <w:keepNext/>
      <w:keepLines/>
      <w:spacing w:line="360" w:lineRule="auto"/>
      <w:jc w:val="both"/>
      <w:outlineLvl w:val="0"/>
    </w:pPr>
    <w:rPr>
      <w:rFonts w:eastAsia="Times New Roman"/>
      <w:b/>
    </w:rPr>
  </w:style>
  <w:style w:type="paragraph" w:styleId="Heading2">
    <w:name w:val="heading 2"/>
    <w:basedOn w:val="Heading1"/>
    <w:next w:val="Normal1"/>
    <w:rsid w:val="009E30E7"/>
    <w:pPr>
      <w:outlineLvl w:val="1"/>
    </w:pPr>
  </w:style>
  <w:style w:type="paragraph" w:styleId="Heading3">
    <w:name w:val="heading 3"/>
    <w:basedOn w:val="Heading2"/>
    <w:next w:val="Normal1"/>
    <w:rsid w:val="009E30E7"/>
    <w:pPr>
      <w:outlineLvl w:val="2"/>
    </w:pPr>
    <w:rPr>
      <w:i/>
      <w:iCs/>
    </w:rPr>
  </w:style>
  <w:style w:type="paragraph" w:styleId="Heading4">
    <w:name w:val="heading 4"/>
    <w:basedOn w:val="Normal1"/>
    <w:next w:val="Normal1"/>
    <w:rsid w:val="00993E22"/>
    <w:pPr>
      <w:keepNext/>
      <w:keepLines/>
      <w:spacing w:before="280" w:after="80"/>
      <w:outlineLvl w:val="3"/>
    </w:pPr>
    <w:rPr>
      <w:color w:val="666666"/>
      <w:sz w:val="24"/>
      <w:szCs w:val="24"/>
    </w:rPr>
  </w:style>
  <w:style w:type="paragraph" w:styleId="Heading5">
    <w:name w:val="heading 5"/>
    <w:basedOn w:val="Normal1"/>
    <w:next w:val="Normal1"/>
    <w:rsid w:val="00993E22"/>
    <w:pPr>
      <w:keepNext/>
      <w:keepLines/>
      <w:spacing w:before="240" w:after="80"/>
      <w:outlineLvl w:val="4"/>
    </w:pPr>
    <w:rPr>
      <w:color w:val="666666"/>
    </w:rPr>
  </w:style>
  <w:style w:type="paragraph" w:styleId="Heading6">
    <w:name w:val="heading 6"/>
    <w:basedOn w:val="Normal1"/>
    <w:next w:val="Normal1"/>
    <w:rsid w:val="00993E2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993E22"/>
    <w:tblPr>
      <w:tblCellMar>
        <w:top w:w="100" w:type="dxa"/>
        <w:left w:w="100" w:type="dxa"/>
        <w:bottom w:w="100" w:type="dxa"/>
        <w:right w:w="100" w:type="dxa"/>
      </w:tblCellMar>
    </w:tblPr>
  </w:style>
  <w:style w:type="paragraph" w:customStyle="1" w:styleId="Normal1">
    <w:name w:val="Normal1"/>
    <w:rsid w:val="00993E22"/>
  </w:style>
  <w:style w:type="paragraph" w:styleId="Title">
    <w:name w:val="Title"/>
    <w:basedOn w:val="Normal1"/>
    <w:next w:val="Normal1"/>
    <w:rsid w:val="00993E22"/>
    <w:pPr>
      <w:keepNext/>
      <w:keepLines/>
      <w:spacing w:after="60"/>
    </w:pPr>
    <w:rPr>
      <w:sz w:val="52"/>
      <w:szCs w:val="52"/>
    </w:rPr>
  </w:style>
  <w:style w:type="paragraph" w:styleId="Subtitle">
    <w:name w:val="Subtitle"/>
    <w:basedOn w:val="Normal1"/>
    <w:next w:val="Normal1"/>
    <w:rsid w:val="00993E22"/>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993E22"/>
    <w:pPr>
      <w:spacing w:line="240" w:lineRule="auto"/>
    </w:pPr>
    <w:rPr>
      <w:sz w:val="20"/>
      <w:szCs w:val="20"/>
    </w:rPr>
  </w:style>
  <w:style w:type="character" w:customStyle="1" w:styleId="CommentTextChar">
    <w:name w:val="Comment Text Char"/>
    <w:basedOn w:val="DefaultParagraphFont"/>
    <w:link w:val="CommentText"/>
    <w:uiPriority w:val="99"/>
    <w:semiHidden/>
    <w:rsid w:val="00993E22"/>
    <w:rPr>
      <w:sz w:val="20"/>
      <w:szCs w:val="20"/>
    </w:rPr>
  </w:style>
  <w:style w:type="character" w:styleId="CommentReference">
    <w:name w:val="annotation reference"/>
    <w:basedOn w:val="DefaultParagraphFont"/>
    <w:uiPriority w:val="99"/>
    <w:semiHidden/>
    <w:unhideWhenUsed/>
    <w:rsid w:val="00993E22"/>
    <w:rPr>
      <w:sz w:val="16"/>
      <w:szCs w:val="16"/>
    </w:rPr>
  </w:style>
  <w:style w:type="paragraph" w:styleId="BalloonText">
    <w:name w:val="Balloon Text"/>
    <w:basedOn w:val="Normal"/>
    <w:link w:val="BalloonTextChar"/>
    <w:uiPriority w:val="99"/>
    <w:semiHidden/>
    <w:unhideWhenUsed/>
    <w:rsid w:val="00042A6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2A67"/>
    <w:rPr>
      <w:rFonts w:ascii="Tahoma" w:hAnsi="Tahoma" w:cs="Tahoma"/>
      <w:sz w:val="16"/>
      <w:szCs w:val="16"/>
    </w:rPr>
  </w:style>
  <w:style w:type="paragraph" w:styleId="TOCHeading">
    <w:name w:val="TOC Heading"/>
    <w:basedOn w:val="Heading1"/>
    <w:next w:val="Normal"/>
    <w:uiPriority w:val="39"/>
    <w:unhideWhenUsed/>
    <w:qFormat/>
    <w:rsid w:val="00042A67"/>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69720B"/>
    <w:pPr>
      <w:spacing w:line="360" w:lineRule="auto"/>
      <w:jc w:val="both"/>
    </w:pPr>
  </w:style>
  <w:style w:type="paragraph" w:styleId="TOC2">
    <w:name w:val="toc 2"/>
    <w:basedOn w:val="Normal"/>
    <w:next w:val="Normal"/>
    <w:autoRedefine/>
    <w:uiPriority w:val="39"/>
    <w:unhideWhenUsed/>
    <w:rsid w:val="0069720B"/>
    <w:pPr>
      <w:spacing w:line="360" w:lineRule="auto"/>
      <w:ind w:left="220"/>
      <w:jc w:val="both"/>
    </w:pPr>
  </w:style>
  <w:style w:type="character" w:styleId="Hyperlink">
    <w:name w:val="Hyperlink"/>
    <w:basedOn w:val="DefaultParagraphFont"/>
    <w:uiPriority w:val="99"/>
    <w:unhideWhenUsed/>
    <w:rsid w:val="00042A67"/>
    <w:rPr>
      <w:color w:val="0000FF" w:themeColor="hyperlink"/>
      <w:u w:val="single"/>
    </w:rPr>
  </w:style>
  <w:style w:type="paragraph" w:styleId="Header">
    <w:name w:val="header"/>
    <w:basedOn w:val="Normal"/>
    <w:link w:val="HeaderChar"/>
    <w:uiPriority w:val="99"/>
    <w:unhideWhenUsed/>
    <w:rsid w:val="00042A67"/>
    <w:pPr>
      <w:tabs>
        <w:tab w:val="center" w:pos="4680"/>
        <w:tab w:val="right" w:pos="9360"/>
      </w:tabs>
      <w:spacing w:line="240" w:lineRule="auto"/>
    </w:pPr>
  </w:style>
  <w:style w:type="character" w:customStyle="1" w:styleId="HeaderChar">
    <w:name w:val="Header Char"/>
    <w:basedOn w:val="DefaultParagraphFont"/>
    <w:link w:val="Header"/>
    <w:uiPriority w:val="99"/>
    <w:rsid w:val="00042A67"/>
  </w:style>
  <w:style w:type="paragraph" w:styleId="Footer">
    <w:name w:val="footer"/>
    <w:basedOn w:val="Normal"/>
    <w:link w:val="FooterChar"/>
    <w:uiPriority w:val="99"/>
    <w:unhideWhenUsed/>
    <w:rsid w:val="00042A67"/>
    <w:pPr>
      <w:tabs>
        <w:tab w:val="center" w:pos="4680"/>
        <w:tab w:val="right" w:pos="9360"/>
      </w:tabs>
      <w:spacing w:line="240" w:lineRule="auto"/>
    </w:pPr>
  </w:style>
  <w:style w:type="character" w:customStyle="1" w:styleId="FooterChar">
    <w:name w:val="Footer Char"/>
    <w:basedOn w:val="DefaultParagraphFont"/>
    <w:link w:val="Footer"/>
    <w:uiPriority w:val="99"/>
    <w:rsid w:val="00042A67"/>
  </w:style>
  <w:style w:type="paragraph" w:customStyle="1" w:styleId="Normal10">
    <w:name w:val="Normal1"/>
    <w:rsid w:val="00D65CDD"/>
    <w:pPr>
      <w:spacing w:line="360" w:lineRule="auto"/>
      <w:jc w:val="both"/>
    </w:pPr>
    <w:rPr>
      <w:rFonts w:ascii="Times New Roman" w:eastAsia="Times New Roman" w:hAnsi="Times New Roman" w:cs="Times New Roman"/>
      <w:sz w:val="24"/>
      <w:szCs w:val="24"/>
      <w:lang w:val="en-US"/>
    </w:rPr>
  </w:style>
  <w:style w:type="paragraph" w:styleId="TOC3">
    <w:name w:val="toc 3"/>
    <w:basedOn w:val="Normal"/>
    <w:next w:val="Normal"/>
    <w:autoRedefine/>
    <w:uiPriority w:val="39"/>
    <w:unhideWhenUsed/>
    <w:rsid w:val="00406A4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ature.com/articles/s41415-023-5737-5.pdf" TargetMode="External"/><Relationship Id="rId18" Type="http://schemas.openxmlformats.org/officeDocument/2006/relationships/hyperlink" Target="https://www.england.nhs.uk/contact-us/privacy-notice/how-we-use-your-information/our-services/secondary-care-denta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nuffieldtrust.org.uk/research/bold-action-or-slow-decay-the-state-of-nhs-dentistry-and-future-policy-actions" TargetMode="External"/><Relationship Id="rId7" Type="http://schemas.openxmlformats.org/officeDocument/2006/relationships/image" Target="media/image1.png"/><Relationship Id="rId12" Type="http://schemas.openxmlformats.org/officeDocument/2006/relationships/hyperlink" Target="https://boundaryimplantcentre.co.uk/resources/dental-news/a-history-of-dentistry-in-the-uk/" TargetMode="External"/><Relationship Id="rId17" Type="http://schemas.openxmlformats.org/officeDocument/2006/relationships/hyperlink" Target="https://www.ibisworld.com/united-kingdom/number-of-businesses/dental-practices/4560/"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mc.ncbi.nlm.nih.gov/articles/PMC9305027/pdf/41415_2022_Article_4463.pdf" TargetMode="External"/><Relationship Id="rId20" Type="http://schemas.openxmlformats.org/officeDocument/2006/relationships/hyperlink" Target="https://www.nhs.uk/nhs-services/dentists/what-dental-services-are-available-on-the-nh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ature.com/articles/s41415-025-8295-1"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v.uk/government/news/more-nhs-dentistry-for-those-who-need-it-most" TargetMode="External"/><Relationship Id="rId23" Type="http://schemas.openxmlformats.org/officeDocument/2006/relationships/hyperlink" Target="https://discovery.ucl.ac.uk/id/eprint/10196672/1/Stennett_Lancet%20Comment%20-%20NHS%20dentistry%20-%2016.02.24.pdf" TargetMode="External"/><Relationship Id="rId10" Type="http://schemas.openxmlformats.org/officeDocument/2006/relationships/hyperlink" Target="https://doi.org/10.3389/froh.2022.971223" TargetMode="External"/><Relationship Id="rId19" Type="http://schemas.openxmlformats.org/officeDocument/2006/relationships/hyperlink" Target="https://www.england.nhs.uk/contact-us/common-questions/how-do-i-find-an-nhs-dentist/" TargetMode="Externa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hyperlink" Target="https://www.followapp.care/200-dental-industry-statistics-for-2024/" TargetMode="External"/><Relationship Id="rId22" Type="http://schemas.openxmlformats.org/officeDocument/2006/relationships/hyperlink" Target="https://commonslibrary.parliament.uk/research-briefings/cbp-95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5167E408-F549-40DB-AF71-045F398DBA7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1460</Words>
  <Characters>8326</Characters>
  <Application>Microsoft Office Word</Application>
  <DocSecurity>0</DocSecurity>
  <Lines>69</Lines>
  <Paragraphs>19</Paragraphs>
  <ScaleCrop>false</ScaleCrop>
  <Company/>
  <LinksUpToDate>false</LinksUpToDate>
  <CharactersWithSpaces>9767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Armaan Yousaf</cp:lastModifiedBy>
  <cp:revision>2</cp:revision>
  <dcterms:created xsi:type="dcterms:W3CDTF">2025-10-19T16:28:00Z</dcterms:created>
  <dcterms:modified xsi:type="dcterms:W3CDTF">2025-10-19T16:28:00Z</dcterms:modified>
</cp:coreProperties>
</file>