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03D4" w:rsidRDefault="000F1E23">
      <w:pPr>
        <w:pStyle w:val="normal0"/>
        <w:jc w:val="center"/>
        <w:rPr>
          <w:b/>
          <w:sz w:val="48"/>
          <w:szCs w:val="48"/>
          <w:u w:val="single"/>
        </w:rPr>
      </w:pPr>
      <w:r>
        <w:rPr>
          <w:b/>
          <w:sz w:val="48"/>
          <w:szCs w:val="48"/>
          <w:u w:val="single"/>
        </w:rPr>
        <w:t>Diss</w:t>
      </w:r>
      <w:r w:rsidR="00013AB1">
        <w:rPr>
          <w:b/>
          <w:sz w:val="48"/>
          <w:szCs w:val="48"/>
          <w:u w:val="single"/>
        </w:rPr>
        <w:t>ertation</w:t>
      </w:r>
      <w:r>
        <w:rPr>
          <w:b/>
          <w:sz w:val="48"/>
          <w:szCs w:val="48"/>
          <w:u w:val="single"/>
        </w:rPr>
        <w:t xml:space="preserve"> proposal: An assessment of German tactical failure: Barbarossa and Stalingrad, June 1941 - February 1943</w:t>
      </w:r>
    </w:p>
    <w:p w:rsidR="003D03D4" w:rsidRDefault="003D03D4">
      <w:pPr>
        <w:pStyle w:val="normal0"/>
        <w:rPr>
          <w:b/>
          <w:sz w:val="48"/>
          <w:szCs w:val="48"/>
          <w:u w:val="single"/>
        </w:rPr>
      </w:pPr>
    </w:p>
    <w:p w:rsidR="003D03D4" w:rsidRDefault="000F1E23">
      <w:pPr>
        <w:pStyle w:val="normal0"/>
        <w:rPr>
          <w:b/>
          <w:u w:val="single"/>
        </w:rPr>
      </w:pPr>
      <w:r>
        <w:rPr>
          <w:b/>
          <w:u w:val="single"/>
        </w:rPr>
        <w:t>Topic</w:t>
      </w:r>
    </w:p>
    <w:p w:rsidR="003D03D4" w:rsidRDefault="003D03D4">
      <w:pPr>
        <w:pStyle w:val="normal0"/>
      </w:pPr>
    </w:p>
    <w:p w:rsidR="003D03D4" w:rsidRDefault="000F1E23">
      <w:pPr>
        <w:pStyle w:val="normal0"/>
      </w:pPr>
      <w:r>
        <w:t>With this topic, I will be covering the tactical failure of Germany during Operation Barbarossa (1941) and  the battle of Stalingrad (1942-1943), and investigate multiple factors that contributed to this.</w:t>
      </w:r>
    </w:p>
    <w:p w:rsidR="003D03D4" w:rsidRDefault="003D03D4">
      <w:pPr>
        <w:pStyle w:val="normal0"/>
      </w:pPr>
    </w:p>
    <w:p w:rsidR="003D03D4" w:rsidRDefault="000F1E23">
      <w:pPr>
        <w:pStyle w:val="normal0"/>
        <w:rPr>
          <w:b/>
          <w:u w:val="single"/>
        </w:rPr>
      </w:pPr>
      <w:r>
        <w:rPr>
          <w:b/>
          <w:u w:val="single"/>
        </w:rPr>
        <w:t>The Question</w:t>
      </w:r>
    </w:p>
    <w:p w:rsidR="003D03D4" w:rsidRDefault="003D03D4">
      <w:pPr>
        <w:pStyle w:val="normal0"/>
      </w:pPr>
    </w:p>
    <w:p w:rsidR="003D03D4" w:rsidRDefault="000F1E23">
      <w:pPr>
        <w:pStyle w:val="normal0"/>
      </w:pPr>
      <w:r>
        <w:t>The question will be; the assessment</w:t>
      </w:r>
      <w:r>
        <w:t xml:space="preserve"> of German tactical failure: Operation Barbarossa and Stalingrad June 1941 - 1943 February. </w:t>
      </w:r>
    </w:p>
    <w:p w:rsidR="003D03D4" w:rsidRDefault="003D03D4">
      <w:pPr>
        <w:pStyle w:val="normal0"/>
      </w:pPr>
    </w:p>
    <w:p w:rsidR="003D03D4" w:rsidRDefault="000F1E23">
      <w:pPr>
        <w:pStyle w:val="normal0"/>
      </w:pPr>
      <w:r>
        <w:t>Multiple factors will be discussed such as in fighting between Hitler and his generals, a prime example would be the 19 day interregnum (4-24 August 1941) which J</w:t>
      </w:r>
      <w:r>
        <w:t>ohn Keegan argues that this may have spared Stalin defeat by slow German progress and changing minds</w:t>
      </w:r>
      <w:r>
        <w:rPr>
          <w:vertAlign w:val="superscript"/>
        </w:rPr>
        <w:footnoteReference w:id="1"/>
      </w:r>
      <w:r>
        <w:t>. Another factor that will also be discussed like, Hitler’s insistence to take Stalingrad rather than taking more beneficial areas such as the Caucasus whi</w:t>
      </w:r>
      <w:r>
        <w:t>ch had oil fields. I will also look into Russia during these conflicts, any tactical errors and successes made, exploitation of German error and perhaps accounts of soldiers speaking of the conflicts.  All these factors will be taken in account and paint t</w:t>
      </w:r>
      <w:r>
        <w:t>he point I will make and conclude on.</w:t>
      </w:r>
    </w:p>
    <w:p w:rsidR="003D03D4" w:rsidRDefault="003D03D4">
      <w:pPr>
        <w:pStyle w:val="normal0"/>
      </w:pPr>
    </w:p>
    <w:p w:rsidR="003D03D4" w:rsidRDefault="000F1E23">
      <w:pPr>
        <w:pStyle w:val="normal0"/>
        <w:rPr>
          <w:b/>
          <w:u w:val="single"/>
        </w:rPr>
      </w:pPr>
      <w:r>
        <w:rPr>
          <w:b/>
          <w:u w:val="single"/>
        </w:rPr>
        <w:t>Primary and secondary sources</w:t>
      </w:r>
    </w:p>
    <w:p w:rsidR="003D03D4" w:rsidRDefault="003D03D4">
      <w:pPr>
        <w:pStyle w:val="normal0"/>
        <w:rPr>
          <w:u w:val="single"/>
        </w:rPr>
      </w:pPr>
    </w:p>
    <w:p w:rsidR="003D03D4" w:rsidRDefault="000F1E23">
      <w:pPr>
        <w:pStyle w:val="normal0"/>
      </w:pPr>
      <w:r>
        <w:t xml:space="preserve">There will be consideration of primary sources such as from soldiers and utilization of secondary sources that discuss Operation Barbarossa and the battle of Stalingrad. </w:t>
      </w:r>
    </w:p>
    <w:p w:rsidR="003D03D4" w:rsidRDefault="003D03D4">
      <w:pPr>
        <w:pStyle w:val="normal0"/>
      </w:pPr>
    </w:p>
    <w:p w:rsidR="003D03D4" w:rsidRDefault="000F1E23">
      <w:pPr>
        <w:pStyle w:val="normal0"/>
      </w:pPr>
      <w:r>
        <w:t>Secondary sour</w:t>
      </w:r>
      <w:r>
        <w:t xml:space="preserve">ces will be open to criticism, such as Michael Jones’ </w:t>
      </w:r>
      <w:r>
        <w:rPr>
          <w:i/>
        </w:rPr>
        <w:t>Total War: From Stalingrad to Berlin</w:t>
      </w:r>
      <w:r>
        <w:t>, who looks often in Russian soldier accounts with fewer German accounts. The book will help me understand the struggles faced by these soldiers during the conflict a</w:t>
      </w:r>
      <w:r>
        <w:t xml:space="preserve">nd tactical planning. Another secondary source such as Antony </w:t>
      </w:r>
      <w:proofErr w:type="spellStart"/>
      <w:r>
        <w:t>Beevor’s</w:t>
      </w:r>
      <w:proofErr w:type="spellEnd"/>
      <w:r>
        <w:t xml:space="preserve"> </w:t>
      </w:r>
      <w:r>
        <w:rPr>
          <w:i/>
        </w:rPr>
        <w:t>Stalingrad</w:t>
      </w:r>
      <w:r>
        <w:t>, will look entirely at the battle of Stalingrad thus it should be greatly detailed, likewise I will also cover detailed accounts of Operation Barbarossa. There will be diffic</w:t>
      </w:r>
      <w:r>
        <w:t xml:space="preserve">ulties as the project is a work in progress, one such problem is the availability of existing literature because of the language barrier; further research is required. This topic will fit alongside existing literature on the two conflicts, perhaps </w:t>
      </w:r>
      <w:proofErr w:type="spellStart"/>
      <w:r>
        <w:t>shred</w:t>
      </w:r>
      <w:proofErr w:type="spellEnd"/>
      <w:r>
        <w:t xml:space="preserve"> mo</w:t>
      </w:r>
      <w:r>
        <w:t xml:space="preserve">re light on German errors and </w:t>
      </w:r>
      <w:r>
        <w:lastRenderedPageBreak/>
        <w:t xml:space="preserve">expand on that. I will not be doing anything new to my knowledge, the goal is to simply grow literature about the topic and using other literature works to help me learn. </w:t>
      </w:r>
    </w:p>
    <w:p w:rsidR="003D03D4" w:rsidRDefault="003D03D4">
      <w:pPr>
        <w:pStyle w:val="normal0"/>
      </w:pPr>
    </w:p>
    <w:p w:rsidR="003D03D4" w:rsidRDefault="000F1E23">
      <w:pPr>
        <w:pStyle w:val="normal0"/>
        <w:rPr>
          <w:b/>
          <w:u w:val="single"/>
        </w:rPr>
      </w:pPr>
      <w:r>
        <w:rPr>
          <w:b/>
          <w:u w:val="single"/>
        </w:rPr>
        <w:t>Themes</w:t>
      </w:r>
    </w:p>
    <w:p w:rsidR="003D03D4" w:rsidRDefault="003D03D4">
      <w:pPr>
        <w:pStyle w:val="normal0"/>
        <w:rPr>
          <w:b/>
          <w:u w:val="single"/>
        </w:rPr>
      </w:pPr>
    </w:p>
    <w:p w:rsidR="003D03D4" w:rsidRDefault="000F1E23">
      <w:pPr>
        <w:pStyle w:val="normal0"/>
      </w:pPr>
      <w:r>
        <w:t>Theme wise I will link this project with empi</w:t>
      </w:r>
      <w:r>
        <w:t xml:space="preserve">ricism considering the goal of Operation </w:t>
      </w:r>
      <w:r w:rsidR="00013AB1">
        <w:t>Barbarossa</w:t>
      </w:r>
      <w:r>
        <w:t xml:space="preserve"> was to conquer Russia, repopulate it with Germans, use the pre </w:t>
      </w:r>
      <w:r w:rsidR="00013AB1">
        <w:t>existing</w:t>
      </w:r>
      <w:r>
        <w:t xml:space="preserve"> populace as a slave labour force for the war effort and destroy those not fit for work, essentially seeing the Slavs as lesser bei</w:t>
      </w:r>
      <w:r>
        <w:t>ngs similar to Jews. In WW2 Germany gathered land after land and so they were creating an empire that was the third Reich, wanting the glory once held before WW1.</w:t>
      </w:r>
    </w:p>
    <w:p w:rsidR="003D03D4" w:rsidRDefault="000F1E23">
      <w:pPr>
        <w:pStyle w:val="normal0"/>
      </w:pPr>
      <w:r>
        <w:t xml:space="preserve"> </w:t>
      </w:r>
    </w:p>
    <w:p w:rsidR="003D03D4" w:rsidRDefault="000F1E23">
      <w:pPr>
        <w:pStyle w:val="normal0"/>
      </w:pPr>
      <w:r>
        <w:t>Another theme that I will adopt into the project, is to be; cultural history as texts by so</w:t>
      </w:r>
      <w:r>
        <w:t xml:space="preserve">ldiers will be looked into, how the two conflicts have impacted tactics and how it is considered by historians as a tactical failure. For example in Saul David’s </w:t>
      </w:r>
      <w:r>
        <w:rPr>
          <w:i/>
        </w:rPr>
        <w:t>Military Blunders</w:t>
      </w:r>
      <w:r>
        <w:t xml:space="preserve">, there is a chapter dedicated to the battle of Stalingrad, covering briefly </w:t>
      </w:r>
      <w:r>
        <w:t>Operation Barbarossa and how Hitler had strife with his generals, having multiple arguments.</w:t>
      </w:r>
      <w:r>
        <w:rPr>
          <w:vertAlign w:val="superscript"/>
        </w:rPr>
        <w:footnoteReference w:id="2"/>
      </w:r>
    </w:p>
    <w:p w:rsidR="003D03D4" w:rsidRDefault="003D03D4">
      <w:pPr>
        <w:pStyle w:val="normal0"/>
      </w:pPr>
    </w:p>
    <w:p w:rsidR="003D03D4" w:rsidRDefault="000F1E23">
      <w:pPr>
        <w:pStyle w:val="normal0"/>
        <w:rPr>
          <w:b/>
          <w:u w:val="single"/>
        </w:rPr>
      </w:pPr>
      <w:r>
        <w:rPr>
          <w:b/>
          <w:u w:val="single"/>
        </w:rPr>
        <w:t>Sub topics</w:t>
      </w:r>
    </w:p>
    <w:p w:rsidR="003D03D4" w:rsidRDefault="003D03D4">
      <w:pPr>
        <w:pStyle w:val="normal0"/>
        <w:rPr>
          <w:u w:val="single"/>
        </w:rPr>
      </w:pPr>
    </w:p>
    <w:p w:rsidR="003D03D4" w:rsidRDefault="000F1E23">
      <w:pPr>
        <w:pStyle w:val="normal0"/>
      </w:pPr>
      <w:r>
        <w:t>It is intended to provide subtopics within this topic, which will develop from my research. One such topic would be Soviet failure, through the fault</w:t>
      </w:r>
      <w:r>
        <w:t xml:space="preserve"> of their own, an examp</w:t>
      </w:r>
      <w:r w:rsidR="00013AB1">
        <w:t>le of this would be Stalin fai</w:t>
      </w:r>
      <w:r>
        <w:t>ling to capitalize on German failure on Moscow and so morale fell.</w:t>
      </w:r>
      <w:r>
        <w:rPr>
          <w:vertAlign w:val="superscript"/>
        </w:rPr>
        <w:footnoteReference w:id="3"/>
      </w:r>
      <w:r>
        <w:t xml:space="preserve"> Furthermore I will be covering how the Germans had success, devastating and encircling Soviet </w:t>
      </w:r>
      <w:r w:rsidR="00013AB1">
        <w:t>troops, to</w:t>
      </w:r>
      <w:r>
        <w:t xml:space="preserve"> such an extent that some Sov</w:t>
      </w:r>
      <w:r>
        <w:t>iet reports were kept vague to not entail these defeats.</w:t>
      </w:r>
      <w:r>
        <w:rPr>
          <w:vertAlign w:val="superscript"/>
        </w:rPr>
        <w:footnoteReference w:id="4"/>
      </w:r>
    </w:p>
    <w:p w:rsidR="003D03D4" w:rsidRDefault="003D03D4">
      <w:pPr>
        <w:pStyle w:val="normal0"/>
      </w:pPr>
    </w:p>
    <w:p w:rsidR="003D03D4" w:rsidRDefault="000F1E23">
      <w:pPr>
        <w:pStyle w:val="normal0"/>
      </w:pPr>
      <w:r>
        <w:t>Alongside this sub topic, is the struggle of Germany fighting on two fronts, having to fund many operations and take on multiple opponents, linking the tactical failures in Russia with the 19 days for example to the constant bombing on London. After the bo</w:t>
      </w:r>
      <w:r>
        <w:t>mbardment of Berlin by British planes, Hitler in a response of anger, directed all blitzkrieg activities in Britain solely on London, stopping the bombardment of other areas such as plane bases, allowing the Royal Air Force to recover and perhaps helping w</w:t>
      </w:r>
      <w:r>
        <w:t xml:space="preserve">in the Battle of Britain. </w:t>
      </w:r>
    </w:p>
    <w:p w:rsidR="003D03D4" w:rsidRDefault="003D03D4">
      <w:pPr>
        <w:pStyle w:val="normal0"/>
        <w:rPr>
          <w:b/>
          <w:u w:val="single"/>
        </w:rPr>
      </w:pPr>
    </w:p>
    <w:p w:rsidR="003D03D4" w:rsidRDefault="000F1E23">
      <w:pPr>
        <w:pStyle w:val="normal0"/>
        <w:rPr>
          <w:b/>
          <w:u w:val="single"/>
        </w:rPr>
      </w:pPr>
      <w:r>
        <w:rPr>
          <w:b/>
          <w:u w:val="single"/>
        </w:rPr>
        <w:t>Concluding comments</w:t>
      </w:r>
    </w:p>
    <w:p w:rsidR="003D03D4" w:rsidRDefault="003D03D4">
      <w:pPr>
        <w:pStyle w:val="normal0"/>
        <w:rPr>
          <w:u w:val="single"/>
        </w:rPr>
      </w:pPr>
    </w:p>
    <w:p w:rsidR="003D03D4" w:rsidRDefault="000F1E23">
      <w:pPr>
        <w:pStyle w:val="normal0"/>
      </w:pPr>
      <w:r>
        <w:t>The conclusion will assemble all the information discussed in the dissertation to a point, how great was the tactical failure of Germany in Operation Barbarossa and the Battle of Stalingrad.</w:t>
      </w:r>
    </w:p>
    <w:p w:rsidR="003D03D4" w:rsidRDefault="003D03D4">
      <w:pPr>
        <w:pStyle w:val="normal0"/>
      </w:pPr>
    </w:p>
    <w:p w:rsidR="003D03D4" w:rsidRDefault="000F1E23">
      <w:pPr>
        <w:pStyle w:val="normal0"/>
      </w:pPr>
      <w:r>
        <w:t>A second conclu</w:t>
      </w:r>
      <w:r>
        <w:t>sion could be that the Germans tactical failure saved the Soviets and was only caused by German emotion such as underestimating their opponents and the constant arguing between Hitler and his generals, removed generals that could have possibly won Germany,</w:t>
      </w:r>
      <w:r>
        <w:t xml:space="preserve"> all of Russia. </w:t>
      </w:r>
    </w:p>
    <w:p w:rsidR="003D03D4" w:rsidRDefault="003D03D4">
      <w:pPr>
        <w:pStyle w:val="normal0"/>
        <w:rPr>
          <w:u w:val="single"/>
        </w:rPr>
      </w:pPr>
    </w:p>
    <w:p w:rsidR="003D03D4" w:rsidRDefault="000F1E23">
      <w:pPr>
        <w:pStyle w:val="normal0"/>
      </w:pPr>
      <w:r>
        <w:lastRenderedPageBreak/>
        <w:t xml:space="preserve">I will gather further information that will compliment my research. One prime example would be the weapons utilized by both sides, such as the Soviet T-34 tanks and </w:t>
      </w:r>
      <w:proofErr w:type="spellStart"/>
      <w:r>
        <w:t>Katyusha</w:t>
      </w:r>
      <w:proofErr w:type="spellEnd"/>
      <w:r>
        <w:t xml:space="preserve"> rocket launcher.</w:t>
      </w:r>
      <w:r>
        <w:rPr>
          <w:vertAlign w:val="superscript"/>
        </w:rPr>
        <w:footnoteReference w:id="5"/>
      </w:r>
    </w:p>
    <w:p w:rsidR="003D03D4" w:rsidRDefault="003D03D4">
      <w:pPr>
        <w:pStyle w:val="normal0"/>
        <w:rPr>
          <w:b/>
          <w:u w:val="single"/>
        </w:rPr>
      </w:pPr>
    </w:p>
    <w:p w:rsidR="003D03D4" w:rsidRDefault="000F1E23">
      <w:pPr>
        <w:pStyle w:val="normal0"/>
        <w:rPr>
          <w:b/>
          <w:u w:val="single"/>
        </w:rPr>
      </w:pPr>
      <w:r>
        <w:rPr>
          <w:b/>
          <w:u w:val="single"/>
        </w:rPr>
        <w:t>Bibliography</w:t>
      </w:r>
    </w:p>
    <w:p w:rsidR="003D03D4" w:rsidRDefault="003D03D4">
      <w:pPr>
        <w:pStyle w:val="normal0"/>
        <w:rPr>
          <w:u w:val="single"/>
        </w:rPr>
      </w:pPr>
    </w:p>
    <w:p w:rsidR="003D03D4" w:rsidRDefault="000F1E23">
      <w:pPr>
        <w:pStyle w:val="normal0"/>
      </w:pPr>
      <w:r>
        <w:t xml:space="preserve">1- </w:t>
      </w:r>
      <w:r>
        <w:rPr>
          <w:sz w:val="20"/>
          <w:szCs w:val="20"/>
        </w:rPr>
        <w:t>Keegan John,</w:t>
      </w:r>
      <w:r>
        <w:rPr>
          <w:i/>
          <w:sz w:val="20"/>
          <w:szCs w:val="20"/>
        </w:rPr>
        <w:t xml:space="preserve"> The Second Worl</w:t>
      </w:r>
      <w:r>
        <w:rPr>
          <w:i/>
          <w:sz w:val="20"/>
          <w:szCs w:val="20"/>
        </w:rPr>
        <w:t>d War</w:t>
      </w:r>
      <w:r>
        <w:rPr>
          <w:sz w:val="20"/>
          <w:szCs w:val="20"/>
        </w:rPr>
        <w:t xml:space="preserve"> (Great Britain: Hutchinson, 1989), p.194.</w:t>
      </w:r>
    </w:p>
    <w:p w:rsidR="003D03D4" w:rsidRDefault="000F1E23">
      <w:pPr>
        <w:pStyle w:val="normal0"/>
      </w:pPr>
      <w:r>
        <w:t xml:space="preserve">2- David Saul, </w:t>
      </w:r>
      <w:r>
        <w:rPr>
          <w:i/>
        </w:rPr>
        <w:t>Military Blunders (</w:t>
      </w:r>
      <w:r>
        <w:t>Great Britain: Constable,6 Sept. 2012), p.198.</w:t>
      </w:r>
    </w:p>
    <w:p w:rsidR="003D03D4" w:rsidRDefault="000F1E23">
      <w:pPr>
        <w:pStyle w:val="normal0"/>
      </w:pPr>
      <w:r>
        <w:t xml:space="preserve">3- Jones Michael, </w:t>
      </w:r>
      <w:r>
        <w:rPr>
          <w:i/>
        </w:rPr>
        <w:t>Total War: From Stalingrad to Berlin</w:t>
      </w:r>
      <w:r>
        <w:t xml:space="preserve"> (Great Britain: John Murray, 2012), p.24. </w:t>
      </w:r>
    </w:p>
    <w:p w:rsidR="003D03D4" w:rsidRDefault="000F1E23">
      <w:pPr>
        <w:pStyle w:val="normal0"/>
      </w:pPr>
      <w:r>
        <w:t xml:space="preserve">4- Jones Michael, </w:t>
      </w:r>
      <w:r>
        <w:rPr>
          <w:i/>
        </w:rPr>
        <w:t>Total War: From Stalingrad to Berlin</w:t>
      </w:r>
      <w:r>
        <w:t xml:space="preserve"> (Great Britain: John Murray, 2012), p.19. </w:t>
      </w:r>
    </w:p>
    <w:p w:rsidR="003D03D4" w:rsidRDefault="000F1E23">
      <w:pPr>
        <w:pStyle w:val="normal0"/>
      </w:pPr>
      <w:r>
        <w:t xml:space="preserve">5- </w:t>
      </w:r>
      <w:r>
        <w:rPr>
          <w:sz w:val="20"/>
          <w:szCs w:val="20"/>
        </w:rPr>
        <w:t>Keegan John,</w:t>
      </w:r>
      <w:r>
        <w:rPr>
          <w:i/>
          <w:sz w:val="20"/>
          <w:szCs w:val="20"/>
        </w:rPr>
        <w:t xml:space="preserve"> The Second World War</w:t>
      </w:r>
      <w:r>
        <w:rPr>
          <w:sz w:val="20"/>
          <w:szCs w:val="20"/>
        </w:rPr>
        <w:t xml:space="preserve"> (Great Britain: Hutchinson, 1989), p.195.</w:t>
      </w:r>
    </w:p>
    <w:p w:rsidR="003D03D4" w:rsidRDefault="003D03D4">
      <w:pPr>
        <w:pStyle w:val="normal0"/>
      </w:pPr>
    </w:p>
    <w:p w:rsidR="003D03D4" w:rsidRDefault="003D03D4">
      <w:pPr>
        <w:pStyle w:val="normal0"/>
      </w:pPr>
    </w:p>
    <w:p w:rsidR="003D03D4" w:rsidRDefault="000F1E23">
      <w:pPr>
        <w:pStyle w:val="normal0"/>
        <w:numPr>
          <w:ilvl w:val="0"/>
          <w:numId w:val="1"/>
        </w:numPr>
      </w:pPr>
      <w:r>
        <w:t xml:space="preserve">Beevor Antony, </w:t>
      </w:r>
      <w:r>
        <w:rPr>
          <w:i/>
        </w:rPr>
        <w:t>The Second World War</w:t>
      </w:r>
      <w:r>
        <w:t xml:space="preserve"> (Great Britain: W&amp;N, 2014).</w:t>
      </w:r>
    </w:p>
    <w:p w:rsidR="003D03D4" w:rsidRDefault="000F1E23">
      <w:pPr>
        <w:pStyle w:val="normal0"/>
        <w:numPr>
          <w:ilvl w:val="0"/>
          <w:numId w:val="1"/>
        </w:numPr>
      </w:pPr>
      <w:proofErr w:type="spellStart"/>
      <w:r>
        <w:t>Beevor</w:t>
      </w:r>
      <w:proofErr w:type="spellEnd"/>
      <w:r>
        <w:t xml:space="preserve"> Antony, </w:t>
      </w:r>
      <w:r>
        <w:rPr>
          <w:i/>
        </w:rPr>
        <w:t>Stalingrad</w:t>
      </w:r>
      <w:r>
        <w:t xml:space="preserve"> (Grea</w:t>
      </w:r>
      <w:r>
        <w:t>t Britain: Penguin, 2007).</w:t>
      </w:r>
    </w:p>
    <w:p w:rsidR="003D03D4" w:rsidRDefault="000F1E23">
      <w:pPr>
        <w:pStyle w:val="normal0"/>
        <w:numPr>
          <w:ilvl w:val="0"/>
          <w:numId w:val="1"/>
        </w:numPr>
      </w:pPr>
      <w:proofErr w:type="spellStart"/>
      <w:r>
        <w:t>Abdersib</w:t>
      </w:r>
      <w:proofErr w:type="spellEnd"/>
      <w:r>
        <w:t xml:space="preserve"> </w:t>
      </w:r>
      <w:proofErr w:type="spellStart"/>
      <w:r>
        <w:t>Ducan</w:t>
      </w:r>
      <w:proofErr w:type="spellEnd"/>
      <w:r>
        <w:t xml:space="preserve">, Clark Lloyd and Walsh Stephen, </w:t>
      </w:r>
      <w:r>
        <w:rPr>
          <w:i/>
        </w:rPr>
        <w:t xml:space="preserve">Campaigns of World War II:  The Eastern Front: Barbarossa: Stalingrad; Kursk; Leningrad; </w:t>
      </w:r>
      <w:proofErr w:type="spellStart"/>
      <w:r>
        <w:rPr>
          <w:i/>
        </w:rPr>
        <w:t>Bagration</w:t>
      </w:r>
      <w:proofErr w:type="spellEnd"/>
      <w:r>
        <w:rPr>
          <w:i/>
        </w:rPr>
        <w:t xml:space="preserve">; Berlin </w:t>
      </w:r>
      <w:r>
        <w:t>(London: Amber Books, 2001).</w:t>
      </w:r>
    </w:p>
    <w:p w:rsidR="003D03D4" w:rsidRDefault="000F1E23">
      <w:pPr>
        <w:pStyle w:val="normal0"/>
        <w:numPr>
          <w:ilvl w:val="0"/>
          <w:numId w:val="1"/>
        </w:numPr>
      </w:pPr>
      <w:r>
        <w:t xml:space="preserve">Kershaw Ian, </w:t>
      </w:r>
      <w:r>
        <w:rPr>
          <w:i/>
        </w:rPr>
        <w:t xml:space="preserve">Hitler </w:t>
      </w:r>
      <w:r>
        <w:t xml:space="preserve">(Penguin; Reprint edition </w:t>
      </w:r>
      <w:r>
        <w:t>25 Feb. 2009).</w:t>
      </w:r>
    </w:p>
    <w:p w:rsidR="003D03D4" w:rsidRDefault="000F1E23">
      <w:pPr>
        <w:pStyle w:val="normal0"/>
        <w:numPr>
          <w:ilvl w:val="0"/>
          <w:numId w:val="1"/>
        </w:numPr>
      </w:pPr>
      <w:proofErr w:type="spellStart"/>
      <w:r>
        <w:t>Montefiore</w:t>
      </w:r>
      <w:proofErr w:type="spellEnd"/>
      <w:r>
        <w:t xml:space="preserve"> </w:t>
      </w:r>
      <w:proofErr w:type="spellStart"/>
      <w:r>
        <w:t>Sebag</w:t>
      </w:r>
      <w:proofErr w:type="spellEnd"/>
      <w:r>
        <w:t xml:space="preserve"> Simon, </w:t>
      </w:r>
      <w:r>
        <w:rPr>
          <w:i/>
        </w:rPr>
        <w:t>Stalin: The Court of the Red Tsar</w:t>
      </w:r>
      <w:r>
        <w:t xml:space="preserve"> (W&amp;N, 10 July 2014)</w:t>
      </w:r>
    </w:p>
    <w:p w:rsidR="003D03D4" w:rsidRDefault="000F1E23">
      <w:pPr>
        <w:pStyle w:val="Heading1"/>
        <w:keepNext w:val="0"/>
        <w:keepLines w:val="0"/>
        <w:numPr>
          <w:ilvl w:val="0"/>
          <w:numId w:val="1"/>
        </w:numPr>
        <w:spacing w:before="0" w:after="0"/>
        <w:rPr>
          <w:sz w:val="22"/>
          <w:szCs w:val="22"/>
        </w:rPr>
      </w:pPr>
      <w:bookmarkStart w:id="0" w:name="_4gr55at65m2m" w:colFirst="0" w:colLast="0"/>
      <w:bookmarkEnd w:id="0"/>
      <w:r>
        <w:rPr>
          <w:sz w:val="22"/>
          <w:szCs w:val="22"/>
        </w:rPr>
        <w:t>Roberts Andrew, The Storm of War: A New History of the Second World War (Penguin 1 April 2010)</w:t>
      </w:r>
      <w:r w:rsidR="00013AB1">
        <w:rPr>
          <w:sz w:val="22"/>
          <w:szCs w:val="22"/>
        </w:rPr>
        <w:t>.</w:t>
      </w:r>
    </w:p>
    <w:p w:rsidR="003D03D4" w:rsidRDefault="000F1E23">
      <w:pPr>
        <w:pStyle w:val="normal0"/>
        <w:numPr>
          <w:ilvl w:val="0"/>
          <w:numId w:val="1"/>
        </w:numPr>
      </w:pPr>
      <w:proofErr w:type="spellStart"/>
      <w:r>
        <w:t>Grigg</w:t>
      </w:r>
      <w:proofErr w:type="spellEnd"/>
      <w:r>
        <w:t xml:space="preserve"> John, </w:t>
      </w:r>
      <w:r>
        <w:rPr>
          <w:i/>
        </w:rPr>
        <w:t xml:space="preserve">1943: The Victory That Never Was </w:t>
      </w:r>
      <w:r>
        <w:t>(Methuen Publishing, 19</w:t>
      </w:r>
      <w:r>
        <w:t>80)</w:t>
      </w:r>
    </w:p>
    <w:p w:rsidR="003D03D4" w:rsidRDefault="000F1E23">
      <w:pPr>
        <w:pStyle w:val="normal0"/>
        <w:numPr>
          <w:ilvl w:val="0"/>
          <w:numId w:val="1"/>
        </w:numPr>
      </w:pPr>
      <w:r>
        <w:t xml:space="preserve">Gallagher P. Matthew, </w:t>
      </w:r>
      <w:r>
        <w:rPr>
          <w:i/>
        </w:rPr>
        <w:t>The Soviet History of World War II: Myths, Memories, and Realities</w:t>
      </w:r>
      <w:r>
        <w:t xml:space="preserve"> (Greenwood Press, 1976).</w:t>
      </w:r>
    </w:p>
    <w:p w:rsidR="003D03D4" w:rsidRDefault="003D03D4">
      <w:pPr>
        <w:pStyle w:val="normal0"/>
      </w:pPr>
    </w:p>
    <w:sectPr w:rsidR="003D03D4" w:rsidSect="003D03D4">
      <w:pgSz w:w="11909" w:h="16834"/>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1E23" w:rsidRDefault="000F1E23" w:rsidP="003D03D4">
      <w:pPr>
        <w:spacing w:line="240" w:lineRule="auto"/>
      </w:pPr>
      <w:r>
        <w:separator/>
      </w:r>
    </w:p>
  </w:endnote>
  <w:endnote w:type="continuationSeparator" w:id="0">
    <w:p w:rsidR="000F1E23" w:rsidRDefault="000F1E23" w:rsidP="003D03D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1E23" w:rsidRDefault="000F1E23" w:rsidP="003D03D4">
      <w:pPr>
        <w:spacing w:line="240" w:lineRule="auto"/>
      </w:pPr>
      <w:r>
        <w:separator/>
      </w:r>
    </w:p>
  </w:footnote>
  <w:footnote w:type="continuationSeparator" w:id="0">
    <w:p w:rsidR="000F1E23" w:rsidRDefault="000F1E23" w:rsidP="003D03D4">
      <w:pPr>
        <w:spacing w:line="240" w:lineRule="auto"/>
      </w:pPr>
      <w:r>
        <w:continuationSeparator/>
      </w:r>
    </w:p>
  </w:footnote>
  <w:footnote w:id="1">
    <w:p w:rsidR="003D03D4" w:rsidRDefault="000F1E23">
      <w:pPr>
        <w:pStyle w:val="normal0"/>
        <w:spacing w:line="240" w:lineRule="auto"/>
        <w:rPr>
          <w:i/>
          <w:sz w:val="20"/>
          <w:szCs w:val="20"/>
        </w:rPr>
      </w:pPr>
      <w:r>
        <w:rPr>
          <w:vertAlign w:val="superscript"/>
        </w:rPr>
        <w:footnoteRef/>
      </w:r>
      <w:r>
        <w:rPr>
          <w:sz w:val="20"/>
          <w:szCs w:val="20"/>
        </w:rPr>
        <w:t xml:space="preserve">Keegan  John, </w:t>
      </w:r>
      <w:r>
        <w:rPr>
          <w:i/>
          <w:sz w:val="20"/>
          <w:szCs w:val="20"/>
        </w:rPr>
        <w:t>The Second World War,</w:t>
      </w:r>
      <w:r>
        <w:rPr>
          <w:sz w:val="20"/>
          <w:szCs w:val="20"/>
        </w:rPr>
        <w:t xml:space="preserve"> P.194.</w:t>
      </w:r>
    </w:p>
  </w:footnote>
  <w:footnote w:id="2">
    <w:p w:rsidR="003D03D4" w:rsidRDefault="000F1E23">
      <w:pPr>
        <w:pStyle w:val="normal0"/>
        <w:spacing w:line="240" w:lineRule="auto"/>
        <w:rPr>
          <w:sz w:val="20"/>
          <w:szCs w:val="20"/>
        </w:rPr>
      </w:pPr>
      <w:r>
        <w:rPr>
          <w:vertAlign w:val="superscript"/>
        </w:rPr>
        <w:footnoteRef/>
      </w:r>
      <w:r>
        <w:rPr>
          <w:sz w:val="20"/>
          <w:szCs w:val="20"/>
        </w:rPr>
        <w:t xml:space="preserve">  David Saul,  </w:t>
      </w:r>
      <w:r>
        <w:rPr>
          <w:i/>
          <w:sz w:val="20"/>
          <w:szCs w:val="20"/>
        </w:rPr>
        <w:t xml:space="preserve">Military Blunders, </w:t>
      </w:r>
      <w:r>
        <w:rPr>
          <w:sz w:val="20"/>
          <w:szCs w:val="20"/>
        </w:rPr>
        <w:t>P.198.</w:t>
      </w:r>
    </w:p>
  </w:footnote>
  <w:footnote w:id="3">
    <w:p w:rsidR="003D03D4" w:rsidRDefault="000F1E23">
      <w:pPr>
        <w:pStyle w:val="normal0"/>
        <w:spacing w:line="240" w:lineRule="auto"/>
        <w:rPr>
          <w:sz w:val="20"/>
          <w:szCs w:val="20"/>
        </w:rPr>
      </w:pPr>
      <w:r>
        <w:rPr>
          <w:vertAlign w:val="superscript"/>
        </w:rPr>
        <w:footnoteRef/>
      </w:r>
      <w:r>
        <w:rPr>
          <w:sz w:val="20"/>
          <w:szCs w:val="20"/>
        </w:rPr>
        <w:t xml:space="preserve"> Jones </w:t>
      </w:r>
      <w:proofErr w:type="spellStart"/>
      <w:r>
        <w:rPr>
          <w:sz w:val="20"/>
          <w:szCs w:val="20"/>
        </w:rPr>
        <w:t>Michae,l</w:t>
      </w:r>
      <w:proofErr w:type="spellEnd"/>
      <w:r>
        <w:rPr>
          <w:sz w:val="20"/>
          <w:szCs w:val="20"/>
        </w:rPr>
        <w:t xml:space="preserve"> </w:t>
      </w:r>
      <w:r>
        <w:rPr>
          <w:i/>
          <w:sz w:val="20"/>
          <w:szCs w:val="20"/>
        </w:rPr>
        <w:t>Total War: From Stalingrad to Berlin</w:t>
      </w:r>
      <w:r>
        <w:rPr>
          <w:sz w:val="20"/>
          <w:szCs w:val="20"/>
        </w:rPr>
        <w:t>, P.24.</w:t>
      </w:r>
    </w:p>
  </w:footnote>
  <w:footnote w:id="4">
    <w:p w:rsidR="003D03D4" w:rsidRDefault="000F1E23">
      <w:pPr>
        <w:pStyle w:val="normal0"/>
        <w:spacing w:line="240" w:lineRule="auto"/>
        <w:rPr>
          <w:i/>
          <w:sz w:val="20"/>
          <w:szCs w:val="20"/>
        </w:rPr>
      </w:pPr>
      <w:r>
        <w:rPr>
          <w:vertAlign w:val="superscript"/>
        </w:rPr>
        <w:footnoteRef/>
      </w:r>
      <w:r>
        <w:rPr>
          <w:sz w:val="20"/>
          <w:szCs w:val="20"/>
        </w:rPr>
        <w:t xml:space="preserve">Jones Michael,  </w:t>
      </w:r>
      <w:r>
        <w:rPr>
          <w:i/>
          <w:sz w:val="20"/>
          <w:szCs w:val="20"/>
        </w:rPr>
        <w:t>Total War: From Stalingrad to Berlin,</w:t>
      </w:r>
      <w:r>
        <w:rPr>
          <w:sz w:val="20"/>
          <w:szCs w:val="20"/>
        </w:rPr>
        <w:t xml:space="preserve"> P.19.</w:t>
      </w:r>
    </w:p>
  </w:footnote>
  <w:footnote w:id="5">
    <w:p w:rsidR="003D03D4" w:rsidRDefault="000F1E23">
      <w:pPr>
        <w:pStyle w:val="normal0"/>
        <w:spacing w:line="240" w:lineRule="auto"/>
        <w:rPr>
          <w:sz w:val="20"/>
          <w:szCs w:val="20"/>
        </w:rPr>
      </w:pPr>
      <w:r>
        <w:rPr>
          <w:vertAlign w:val="superscript"/>
        </w:rPr>
        <w:footnoteRef/>
      </w:r>
      <w:r>
        <w:rPr>
          <w:sz w:val="20"/>
          <w:szCs w:val="20"/>
        </w:rPr>
        <w:t xml:space="preserve">Keegan John,  </w:t>
      </w:r>
      <w:r>
        <w:rPr>
          <w:i/>
          <w:sz w:val="20"/>
          <w:szCs w:val="20"/>
        </w:rPr>
        <w:t xml:space="preserve">The Second World War, </w:t>
      </w:r>
      <w:r>
        <w:rPr>
          <w:sz w:val="20"/>
          <w:szCs w:val="20"/>
        </w:rPr>
        <w:t xml:space="preserve"> P.19.</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BD2266"/>
    <w:multiLevelType w:val="multilevel"/>
    <w:tmpl w:val="F4FC2E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3D03D4"/>
    <w:rsid w:val="00013AB1"/>
    <w:rsid w:val="000F1E23"/>
    <w:rsid w:val="003D03D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rsid w:val="003D03D4"/>
    <w:pPr>
      <w:keepNext/>
      <w:keepLines/>
      <w:spacing w:before="400" w:after="120"/>
      <w:outlineLvl w:val="0"/>
    </w:pPr>
    <w:rPr>
      <w:sz w:val="40"/>
      <w:szCs w:val="40"/>
    </w:rPr>
  </w:style>
  <w:style w:type="paragraph" w:styleId="Heading2">
    <w:name w:val="heading 2"/>
    <w:basedOn w:val="normal0"/>
    <w:next w:val="normal0"/>
    <w:rsid w:val="003D03D4"/>
    <w:pPr>
      <w:keepNext/>
      <w:keepLines/>
      <w:spacing w:before="360" w:after="120"/>
      <w:outlineLvl w:val="1"/>
    </w:pPr>
    <w:rPr>
      <w:sz w:val="32"/>
      <w:szCs w:val="32"/>
    </w:rPr>
  </w:style>
  <w:style w:type="paragraph" w:styleId="Heading3">
    <w:name w:val="heading 3"/>
    <w:basedOn w:val="normal0"/>
    <w:next w:val="normal0"/>
    <w:rsid w:val="003D03D4"/>
    <w:pPr>
      <w:keepNext/>
      <w:keepLines/>
      <w:spacing w:before="320" w:after="80"/>
      <w:outlineLvl w:val="2"/>
    </w:pPr>
    <w:rPr>
      <w:color w:val="434343"/>
      <w:sz w:val="28"/>
      <w:szCs w:val="28"/>
    </w:rPr>
  </w:style>
  <w:style w:type="paragraph" w:styleId="Heading4">
    <w:name w:val="heading 4"/>
    <w:basedOn w:val="normal0"/>
    <w:next w:val="normal0"/>
    <w:rsid w:val="003D03D4"/>
    <w:pPr>
      <w:keepNext/>
      <w:keepLines/>
      <w:spacing w:before="280" w:after="80"/>
      <w:outlineLvl w:val="3"/>
    </w:pPr>
    <w:rPr>
      <w:color w:val="666666"/>
      <w:sz w:val="24"/>
      <w:szCs w:val="24"/>
    </w:rPr>
  </w:style>
  <w:style w:type="paragraph" w:styleId="Heading5">
    <w:name w:val="heading 5"/>
    <w:basedOn w:val="normal0"/>
    <w:next w:val="normal0"/>
    <w:rsid w:val="003D03D4"/>
    <w:pPr>
      <w:keepNext/>
      <w:keepLines/>
      <w:spacing w:before="240" w:after="80"/>
      <w:outlineLvl w:val="4"/>
    </w:pPr>
    <w:rPr>
      <w:color w:val="666666"/>
    </w:rPr>
  </w:style>
  <w:style w:type="paragraph" w:styleId="Heading6">
    <w:name w:val="heading 6"/>
    <w:basedOn w:val="normal0"/>
    <w:next w:val="normal0"/>
    <w:rsid w:val="003D03D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3D03D4"/>
  </w:style>
  <w:style w:type="paragraph" w:styleId="Title">
    <w:name w:val="Title"/>
    <w:basedOn w:val="normal0"/>
    <w:next w:val="normal0"/>
    <w:rsid w:val="003D03D4"/>
    <w:pPr>
      <w:keepNext/>
      <w:keepLines/>
      <w:spacing w:after="60"/>
    </w:pPr>
    <w:rPr>
      <w:sz w:val="52"/>
      <w:szCs w:val="52"/>
    </w:rPr>
  </w:style>
  <w:style w:type="paragraph" w:styleId="Subtitle">
    <w:name w:val="Subtitle"/>
    <w:basedOn w:val="normal0"/>
    <w:next w:val="normal0"/>
    <w:rsid w:val="003D03D4"/>
    <w:pPr>
      <w:keepNext/>
      <w:keepLines/>
      <w:spacing w:after="320"/>
    </w:pPr>
    <w:rPr>
      <w:color w:val="666666"/>
      <w:sz w:val="30"/>
      <w:szCs w:val="3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922</Words>
  <Characters>5256</Characters>
  <Application>Microsoft Office Word</Application>
  <DocSecurity>0</DocSecurity>
  <Lines>43</Lines>
  <Paragraphs>12</Paragraphs>
  <ScaleCrop>false</ScaleCrop>
  <Company/>
  <LinksUpToDate>false</LinksUpToDate>
  <CharactersWithSpaces>6166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Joseph</dc:creator>
  <cp:lastModifiedBy>Joseph</cp:lastModifiedBy>
  <cp:revision>2</cp:revision>
  <dcterms:created xsi:type="dcterms:W3CDTF">2019-05-30T18:21:00Z</dcterms:created>
  <dcterms:modified xsi:type="dcterms:W3CDTF">2019-05-30T18:21:00Z</dcterms:modified>
</cp:coreProperties>
</file>