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C9D74" w14:textId="77777777" w:rsidR="005F167B" w:rsidRDefault="005F167B" w:rsidP="005F167B">
      <w:pPr>
        <w:rPr>
          <w:b/>
          <w:sz w:val="36"/>
          <w:szCs w:val="36"/>
          <w:lang w:val="en-GB"/>
        </w:rPr>
      </w:pPr>
    </w:p>
    <w:p w14:paraId="33F161FA" w14:textId="77777777" w:rsidR="005F167B" w:rsidRDefault="005F167B" w:rsidP="005F167B">
      <w:pPr>
        <w:rPr>
          <w:rFonts w:asciiTheme="minorHAnsi" w:hAnsiTheme="minorHAnsi"/>
          <w:b/>
          <w:bCs/>
          <w:sz w:val="32"/>
          <w:szCs w:val="32"/>
        </w:rPr>
      </w:pPr>
    </w:p>
    <w:p w14:paraId="4E4890CE" w14:textId="34C39707" w:rsidR="005F167B" w:rsidRDefault="005F167B" w:rsidP="005F167B">
      <w:pPr>
        <w:spacing w:line="480" w:lineRule="auto"/>
        <w:rPr>
          <w:b/>
          <w:bCs/>
          <w:sz w:val="22"/>
        </w:rPr>
      </w:pPr>
      <w:r>
        <w:rPr>
          <w:noProof/>
        </w:rPr>
        <w:drawing>
          <wp:inline distT="0" distB="0" distL="0" distR="0" wp14:anchorId="2F548D47" wp14:editId="2EB36F5A">
            <wp:extent cx="2266950" cy="904875"/>
            <wp:effectExtent l="0" t="0" r="0" b="9525"/>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 up of a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6950" cy="904875"/>
                    </a:xfrm>
                    <a:prstGeom prst="rect">
                      <a:avLst/>
                    </a:prstGeom>
                    <a:noFill/>
                    <a:ln>
                      <a:noFill/>
                    </a:ln>
                  </pic:spPr>
                </pic:pic>
              </a:graphicData>
            </a:graphic>
          </wp:inline>
        </w:drawing>
      </w:r>
    </w:p>
    <w:p w14:paraId="50E818A2" w14:textId="77777777" w:rsidR="005F167B" w:rsidRDefault="005F167B" w:rsidP="005F167B">
      <w:pPr>
        <w:rPr>
          <w:szCs w:val="22"/>
        </w:rPr>
      </w:pPr>
      <w:r>
        <w:rPr>
          <w:noProof/>
        </w:rPr>
        <w:t xml:space="preserve">                   </w:t>
      </w:r>
    </w:p>
    <w:p w14:paraId="7305EAF8" w14:textId="77777777" w:rsidR="005F167B" w:rsidRDefault="005F167B" w:rsidP="005F167B"/>
    <w:p w14:paraId="4514306B" w14:textId="1076D6D2" w:rsidR="005F167B" w:rsidRDefault="005F167B" w:rsidP="005F167B">
      <w:r>
        <w:rPr>
          <w:rFonts w:cstheme="minorBidi"/>
          <w:noProof/>
        </w:rPr>
        <mc:AlternateContent>
          <mc:Choice Requires="wps">
            <w:drawing>
              <wp:anchor distT="0" distB="0" distL="114299" distR="114299" simplePos="0" relativeHeight="251659264" behindDoc="0" locked="0" layoutInCell="1" allowOverlap="1" wp14:anchorId="25C5C648" wp14:editId="55B80A7A">
                <wp:simplePos x="0" y="0"/>
                <wp:positionH relativeFrom="column">
                  <wp:posOffset>4280535</wp:posOffset>
                </wp:positionH>
                <wp:positionV relativeFrom="paragraph">
                  <wp:posOffset>186690</wp:posOffset>
                </wp:positionV>
                <wp:extent cx="0" cy="1800225"/>
                <wp:effectExtent l="0" t="0" r="38100" b="2857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0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3FC0CB" id="Straight Connector 7"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337.05pt,14.7pt" to="337.05pt,1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" strokecolor="black [3040]">
                <o:lock v:ext="edit" shapetype="f"/>
              </v:line>
            </w:pict>
          </mc:Fallback>
        </mc:AlternateContent>
      </w:r>
    </w:p>
    <w:p w14:paraId="32924A52" w14:textId="77777777" w:rsidR="005F167B" w:rsidRDefault="005F167B" w:rsidP="005F167B">
      <w:r>
        <w:t xml:space="preserve">                                                                                                                </w:t>
      </w:r>
    </w:p>
    <w:p w14:paraId="3139F046" w14:textId="77777777" w:rsidR="005F167B" w:rsidRDefault="005F167B" w:rsidP="005F167B">
      <w:pPr>
        <w:jc w:val="center"/>
        <w:rPr>
          <w:sz w:val="96"/>
          <w:szCs w:val="96"/>
        </w:rPr>
      </w:pPr>
      <w:r>
        <w:rPr>
          <w:sz w:val="96"/>
          <w:szCs w:val="96"/>
        </w:rPr>
        <w:t>ASSIGNMENT    2022</w:t>
      </w:r>
    </w:p>
    <w:p w14:paraId="16C38805" w14:textId="77777777" w:rsidR="005F167B" w:rsidRDefault="005F167B" w:rsidP="005F167B">
      <w:pPr>
        <w:rPr>
          <w:sz w:val="40"/>
          <w:szCs w:val="40"/>
        </w:rPr>
      </w:pPr>
      <w:r>
        <w:rPr>
          <w:sz w:val="40"/>
          <w:szCs w:val="40"/>
        </w:rPr>
        <w:t>International Financial Management</w:t>
      </w:r>
    </w:p>
    <w:p w14:paraId="6645F271" w14:textId="77777777" w:rsidR="005F167B" w:rsidRDefault="005F167B" w:rsidP="005F167B">
      <w:pPr>
        <w:jc w:val="center"/>
        <w:rPr>
          <w:sz w:val="40"/>
          <w:szCs w:val="40"/>
        </w:rPr>
      </w:pPr>
      <w:r>
        <w:rPr>
          <w:sz w:val="40"/>
          <w:szCs w:val="40"/>
        </w:rPr>
        <w:t>Group report</w:t>
      </w:r>
    </w:p>
    <w:p w14:paraId="2472D5F5" w14:textId="77777777" w:rsidR="005F167B" w:rsidRDefault="005F167B" w:rsidP="005F167B">
      <w:pPr>
        <w:jc w:val="center"/>
        <w:rPr>
          <w:b/>
          <w:sz w:val="36"/>
          <w:szCs w:val="36"/>
          <w:lang w:val="en-GB"/>
        </w:rPr>
      </w:pPr>
      <w:r>
        <w:rPr>
          <w:b/>
          <w:sz w:val="36"/>
          <w:szCs w:val="36"/>
          <w:lang w:val="en-GB"/>
        </w:rPr>
        <w:t>A STUDY ON BRITISH PETROLEUM</w:t>
      </w:r>
    </w:p>
    <w:p w14:paraId="6486E9F9" w14:textId="77777777" w:rsidR="005F167B" w:rsidRDefault="005F167B" w:rsidP="005F167B">
      <w:pPr>
        <w:jc w:val="center"/>
        <w:rPr>
          <w:rFonts w:asciiTheme="minorHAnsi" w:hAnsiTheme="minorHAnsi"/>
          <w:sz w:val="40"/>
          <w:szCs w:val="40"/>
        </w:rPr>
      </w:pPr>
    </w:p>
    <w:p w14:paraId="26CAEAB9" w14:textId="77777777" w:rsidR="005F167B" w:rsidRDefault="005F167B" w:rsidP="005F167B">
      <w:pPr>
        <w:rPr>
          <w:b/>
          <w:bCs/>
          <w:sz w:val="40"/>
          <w:szCs w:val="40"/>
        </w:rPr>
      </w:pPr>
    </w:p>
    <w:p w14:paraId="519B78F2" w14:textId="77777777" w:rsidR="005F167B" w:rsidRDefault="005F167B" w:rsidP="005F167B">
      <w:pPr>
        <w:rPr>
          <w:b/>
          <w:bCs/>
          <w:i/>
          <w:iCs/>
          <w:sz w:val="22"/>
        </w:rPr>
      </w:pPr>
      <w:r>
        <w:rPr>
          <w:b/>
          <w:bCs/>
          <w:i/>
          <w:iCs/>
        </w:rPr>
        <w:t xml:space="preserve">Lecturer: Dr Taye </w:t>
      </w:r>
      <w:proofErr w:type="spellStart"/>
      <w:r>
        <w:rPr>
          <w:b/>
          <w:bCs/>
          <w:i/>
          <w:iCs/>
        </w:rPr>
        <w:t>Osadiya</w:t>
      </w:r>
      <w:proofErr w:type="spellEnd"/>
    </w:p>
    <w:p w14:paraId="547BCF87" w14:textId="77777777" w:rsidR="005F167B" w:rsidRDefault="005F167B" w:rsidP="005F167B">
      <w:pPr>
        <w:rPr>
          <w:b/>
          <w:bCs/>
          <w:szCs w:val="22"/>
        </w:rPr>
      </w:pPr>
      <w:r>
        <w:rPr>
          <w:b/>
          <w:bCs/>
          <w:i/>
          <w:iCs/>
        </w:rPr>
        <w:t xml:space="preserve">Submitted by: </w:t>
      </w:r>
      <w:r>
        <w:rPr>
          <w:b/>
          <w:bCs/>
        </w:rPr>
        <w:t xml:space="preserve">Alina </w:t>
      </w:r>
      <w:proofErr w:type="spellStart"/>
      <w:r>
        <w:rPr>
          <w:b/>
          <w:bCs/>
        </w:rPr>
        <w:t>Foltea</w:t>
      </w:r>
      <w:proofErr w:type="spellEnd"/>
      <w:r>
        <w:rPr>
          <w:b/>
          <w:bCs/>
        </w:rPr>
        <w:t xml:space="preserve"> (1917686)</w:t>
      </w:r>
    </w:p>
    <w:p w14:paraId="2CD5524C" w14:textId="3E486E0D" w:rsidR="005F167B" w:rsidRDefault="005F167B" w:rsidP="005F167B">
      <w:pPr>
        <w:rPr>
          <w:b/>
          <w:bCs/>
        </w:rPr>
      </w:pPr>
      <w:r>
        <w:rPr>
          <w:b/>
          <w:bCs/>
        </w:rPr>
        <w:t xml:space="preserve">                        Anna Silistraru (1917422)</w:t>
      </w:r>
    </w:p>
    <w:p w14:paraId="0EC308CD" w14:textId="134966B6" w:rsidR="005F167B" w:rsidRDefault="005F167B" w:rsidP="005F167B">
      <w:pPr>
        <w:rPr>
          <w:b/>
          <w:sz w:val="36"/>
          <w:szCs w:val="36"/>
          <w:lang w:val="en-GB"/>
        </w:rPr>
      </w:pPr>
      <w:r>
        <w:rPr>
          <w:b/>
          <w:bCs/>
        </w:rPr>
        <w:t xml:space="preserve">                        Marcela Iuliana Dan (1917714)</w:t>
      </w:r>
    </w:p>
    <w:p w14:paraId="707CC4BA" w14:textId="77777777" w:rsidR="0066603C" w:rsidRPr="00983296" w:rsidRDefault="001F382E" w:rsidP="00316EA6">
      <w:pPr>
        <w:spacing w:before="240" w:after="240"/>
        <w:rPr>
          <w:b/>
          <w:color w:val="000000" w:themeColor="text1"/>
          <w:lang w:val="en-GB"/>
        </w:rPr>
      </w:pPr>
      <w:r w:rsidRPr="00983296">
        <w:rPr>
          <w:b/>
          <w:color w:val="000000" w:themeColor="text1"/>
          <w:lang w:val="en-GB"/>
        </w:rPr>
        <w:br w:type="page"/>
      </w:r>
    </w:p>
    <w:p w14:paraId="7D940469" w14:textId="77777777" w:rsidR="0066603C" w:rsidRPr="00983296" w:rsidRDefault="001F382E" w:rsidP="00316EA6">
      <w:pPr>
        <w:spacing w:before="240" w:after="240"/>
        <w:jc w:val="center"/>
        <w:rPr>
          <w:b/>
          <w:color w:val="000000" w:themeColor="text1"/>
          <w:lang w:val="en-GB"/>
        </w:rPr>
      </w:pPr>
      <w:r w:rsidRPr="00983296">
        <w:rPr>
          <w:b/>
          <w:color w:val="000000" w:themeColor="text1"/>
          <w:lang w:val="en-GB"/>
        </w:rPr>
        <w:lastRenderedPageBreak/>
        <w:t xml:space="preserve">Executive summary </w:t>
      </w:r>
    </w:p>
    <w:p w14:paraId="327A1F44" w14:textId="03BC4C70" w:rsidR="007A665F" w:rsidRDefault="005F167B" w:rsidP="00552FD0">
      <w:pPr>
        <w:spacing w:before="240" w:after="240"/>
        <w:ind w:firstLine="720"/>
        <w:rPr>
          <w:color w:val="000000" w:themeColor="text1"/>
          <w:lang w:val="en-GB"/>
        </w:rPr>
      </w:pPr>
      <w:r>
        <w:rPr>
          <w:bCs/>
          <w:iCs/>
          <w:color w:val="000000" w:themeColor="text1"/>
          <w:lang w:val="en-GB"/>
        </w:rPr>
        <w:t xml:space="preserve">The </w:t>
      </w:r>
      <w:r w:rsidR="001F382E" w:rsidRPr="00983296">
        <w:rPr>
          <w:color w:val="000000" w:themeColor="text1"/>
          <w:lang w:val="en-GB"/>
        </w:rPr>
        <w:t xml:space="preserve">assignment is based on an analysis </w:t>
      </w:r>
      <w:r w:rsidR="00D25FAF">
        <w:rPr>
          <w:color w:val="000000" w:themeColor="text1"/>
          <w:lang w:val="en-GB"/>
        </w:rPr>
        <w:t xml:space="preserve">of </w:t>
      </w:r>
      <w:r>
        <w:rPr>
          <w:color w:val="000000" w:themeColor="text1"/>
          <w:lang w:val="en-GB"/>
        </w:rPr>
        <w:t>the organisation</w:t>
      </w:r>
      <w:r w:rsidR="001F382E" w:rsidRPr="00983296">
        <w:rPr>
          <w:color w:val="000000" w:themeColor="text1"/>
          <w:lang w:val="en-GB"/>
        </w:rPr>
        <w:t xml:space="preserve"> B</w:t>
      </w:r>
      <w:r>
        <w:rPr>
          <w:color w:val="000000" w:themeColor="text1"/>
          <w:lang w:val="en-GB"/>
        </w:rPr>
        <w:t xml:space="preserve">ritish </w:t>
      </w:r>
      <w:r w:rsidR="001F382E" w:rsidRPr="00983296">
        <w:rPr>
          <w:color w:val="000000" w:themeColor="text1"/>
          <w:lang w:val="en-GB"/>
        </w:rPr>
        <w:t>P</w:t>
      </w:r>
      <w:r>
        <w:rPr>
          <w:color w:val="000000" w:themeColor="text1"/>
          <w:lang w:val="en-GB"/>
        </w:rPr>
        <w:t>etroleum</w:t>
      </w:r>
      <w:r w:rsidR="001F382E" w:rsidRPr="00983296">
        <w:rPr>
          <w:color w:val="000000" w:themeColor="text1"/>
          <w:lang w:val="en-GB"/>
        </w:rPr>
        <w:t xml:space="preserve"> Plc which operates </w:t>
      </w:r>
      <w:r w:rsidR="00BD7FA7" w:rsidRPr="00983296">
        <w:rPr>
          <w:color w:val="000000" w:themeColor="text1"/>
          <w:lang w:val="en-GB"/>
        </w:rPr>
        <w:t xml:space="preserve">its </w:t>
      </w:r>
      <w:r w:rsidR="001F382E" w:rsidRPr="00983296">
        <w:rPr>
          <w:color w:val="000000" w:themeColor="text1"/>
          <w:lang w:val="en-GB"/>
        </w:rPr>
        <w:t xml:space="preserve">activity in the oil and gas industry. In this section, the reason for internationalisation and various country risks has been analysed. Apart from this, </w:t>
      </w:r>
      <w:r w:rsidR="00552FD0">
        <w:rPr>
          <w:color w:val="000000" w:themeColor="text1"/>
          <w:lang w:val="en-GB"/>
        </w:rPr>
        <w:t xml:space="preserve">the </w:t>
      </w:r>
      <w:r w:rsidR="001F382E" w:rsidRPr="00983296">
        <w:rPr>
          <w:color w:val="000000" w:themeColor="text1"/>
          <w:lang w:val="en-GB"/>
        </w:rPr>
        <w:t xml:space="preserve">sources of finance and capital structure of this company have been evaluated. Other than this, various benefits of debt internationally have been portrayed in the study. </w:t>
      </w:r>
    </w:p>
    <w:p w14:paraId="120E3591" w14:textId="77777777" w:rsidR="007A665F" w:rsidRDefault="007A665F" w:rsidP="00316EA6">
      <w:pPr>
        <w:spacing w:before="240" w:after="240"/>
        <w:rPr>
          <w:color w:val="000000" w:themeColor="text1"/>
          <w:lang w:val="en-GB"/>
        </w:rPr>
      </w:pPr>
      <w:r>
        <w:rPr>
          <w:color w:val="000000" w:themeColor="text1"/>
          <w:lang w:val="en-GB"/>
        </w:rPr>
        <w:br w:type="page"/>
      </w:r>
    </w:p>
    <w:p w14:paraId="155F9992" w14:textId="77777777" w:rsidR="00244261" w:rsidRDefault="00244261" w:rsidP="00244261">
      <w:pPr>
        <w:pStyle w:val="TOCHeading"/>
        <w:spacing w:after="240" w:line="360" w:lineRule="auto"/>
        <w:rPr>
          <w:rFonts w:ascii="Times New Roman" w:eastAsia="Times New Roman" w:hAnsi="Times New Roman" w:cs="Times New Roman"/>
          <w:color w:val="auto"/>
          <w:sz w:val="24"/>
          <w:szCs w:val="24"/>
        </w:rPr>
      </w:pPr>
      <w:bookmarkStart w:id="0" w:name="_er1bfpvi44eq" w:colFirst="0" w:colLast="0"/>
      <w:bookmarkEnd w:id="0"/>
    </w:p>
    <w:sdt>
      <w:sdtPr>
        <w:rPr>
          <w:rFonts w:ascii="Times New Roman" w:eastAsia="Times New Roman" w:hAnsi="Times New Roman" w:cs="Times New Roman"/>
          <w:color w:val="auto"/>
          <w:sz w:val="24"/>
          <w:szCs w:val="24"/>
        </w:rPr>
        <w:id w:val="1474022121"/>
        <w:docPartObj>
          <w:docPartGallery w:val="Table of Contents"/>
          <w:docPartUnique/>
        </w:docPartObj>
      </w:sdtPr>
      <w:sdtEndPr>
        <w:rPr>
          <w:b/>
          <w:bCs/>
          <w:noProof/>
        </w:rPr>
      </w:sdtEndPr>
      <w:sdtContent>
        <w:p w14:paraId="0F93453E" w14:textId="77777777" w:rsidR="00244261" w:rsidRPr="002F204C" w:rsidRDefault="00244261" w:rsidP="00244261">
          <w:pPr>
            <w:pStyle w:val="TOCHeading"/>
            <w:spacing w:after="240" w:line="360" w:lineRule="auto"/>
            <w:rPr>
              <w:rFonts w:ascii="Times New Roman" w:eastAsia="Times New Roman" w:hAnsi="Times New Roman" w:cs="Times New Roman"/>
              <w:b/>
              <w:bCs/>
              <w:color w:val="auto"/>
            </w:rPr>
          </w:pPr>
          <w:r w:rsidRPr="002F204C">
            <w:rPr>
              <w:rFonts w:ascii="Times New Roman" w:eastAsia="Times New Roman" w:hAnsi="Times New Roman" w:cs="Times New Roman"/>
              <w:b/>
              <w:bCs/>
              <w:color w:val="auto"/>
            </w:rPr>
            <w:t>Table of Contents</w:t>
          </w:r>
        </w:p>
        <w:p w14:paraId="2547A510" w14:textId="2794C6C0" w:rsidR="00244261" w:rsidRPr="002F204C"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Introduction</w:t>
          </w:r>
          <w:r w:rsidR="00CE591F">
            <w:rPr>
              <w:rFonts w:ascii="Times New Roman" w:eastAsia="Times New Roman" w:hAnsi="Times New Roman" w:cs="Times New Roman"/>
              <w:color w:val="auto"/>
              <w:sz w:val="24"/>
              <w:szCs w:val="24"/>
            </w:rPr>
            <w:t xml:space="preserve"> </w:t>
          </w:r>
          <w:r w:rsidR="00CE591F" w:rsidRPr="00CE591F">
            <w:rPr>
              <w:rFonts w:ascii="Times New Roman" w:eastAsia="Times New Roman" w:hAnsi="Times New Roman" w:cs="Times New Roman"/>
              <w:b/>
              <w:bCs/>
              <w:color w:val="auto"/>
              <w:sz w:val="24"/>
              <w:szCs w:val="24"/>
            </w:rPr>
            <w:t xml:space="preserve">(work done by all students forming the </w:t>
          </w:r>
          <w:proofErr w:type="gramStart"/>
          <w:r w:rsidR="00CE591F" w:rsidRPr="00CE591F">
            <w:rPr>
              <w:rFonts w:ascii="Times New Roman" w:eastAsia="Times New Roman" w:hAnsi="Times New Roman" w:cs="Times New Roman"/>
              <w:b/>
              <w:bCs/>
              <w:color w:val="auto"/>
              <w:sz w:val="24"/>
              <w:szCs w:val="24"/>
            </w:rPr>
            <w:t>group</w:t>
          </w:r>
          <w:r w:rsidR="00CE591F">
            <w:rPr>
              <w:rFonts w:ascii="Times New Roman" w:eastAsia="Times New Roman" w:hAnsi="Times New Roman" w:cs="Times New Roman"/>
              <w:b/>
              <w:bCs/>
              <w:color w:val="auto"/>
              <w:sz w:val="24"/>
              <w:szCs w:val="24"/>
            </w:rPr>
            <w:t>)</w:t>
          </w:r>
          <w:r>
            <w:rPr>
              <w:rFonts w:ascii="Times New Roman" w:eastAsia="Times New Roman" w:hAnsi="Times New Roman" w:cs="Times New Roman"/>
              <w:color w:val="auto"/>
              <w:sz w:val="24"/>
              <w:szCs w:val="24"/>
            </w:rPr>
            <w:t>…</w:t>
          </w:r>
          <w:proofErr w:type="gramEnd"/>
          <w:r>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ab/>
          </w:r>
          <w:r w:rsidR="005223B7">
            <w:rPr>
              <w:rFonts w:ascii="Times New Roman" w:eastAsia="Times New Roman" w:hAnsi="Times New Roman" w:cs="Times New Roman"/>
              <w:color w:val="auto"/>
              <w:sz w:val="24"/>
              <w:szCs w:val="24"/>
            </w:rPr>
            <w:t xml:space="preserve">4 </w:t>
          </w:r>
          <w:r w:rsidRPr="002F204C">
            <w:rPr>
              <w:rFonts w:ascii="Times New Roman" w:eastAsia="Times New Roman" w:hAnsi="Times New Roman" w:cs="Times New Roman"/>
              <w:color w:val="auto"/>
              <w:sz w:val="24"/>
              <w:szCs w:val="24"/>
            </w:rPr>
            <w:t xml:space="preserve">Analyses reasons why BP Corporation </w:t>
          </w:r>
          <w:proofErr w:type="spellStart"/>
          <w:r w:rsidR="00CE591F">
            <w:rPr>
              <w:rFonts w:ascii="Times New Roman" w:eastAsia="Times New Roman" w:hAnsi="Times New Roman" w:cs="Times New Roman"/>
              <w:color w:val="auto"/>
              <w:sz w:val="24"/>
              <w:szCs w:val="24"/>
            </w:rPr>
            <w:t>internationali</w:t>
          </w:r>
          <w:r w:rsidR="007D5A9D">
            <w:rPr>
              <w:rFonts w:ascii="Times New Roman" w:eastAsia="Times New Roman" w:hAnsi="Times New Roman" w:cs="Times New Roman"/>
              <w:color w:val="auto"/>
              <w:sz w:val="24"/>
              <w:szCs w:val="24"/>
            </w:rPr>
            <w:t>s</w:t>
          </w:r>
          <w:r w:rsidR="00CE591F">
            <w:rPr>
              <w:rFonts w:ascii="Times New Roman" w:eastAsia="Times New Roman" w:hAnsi="Times New Roman" w:cs="Times New Roman"/>
              <w:color w:val="auto"/>
              <w:sz w:val="24"/>
              <w:szCs w:val="24"/>
            </w:rPr>
            <w:t>ed</w:t>
          </w:r>
          <w:proofErr w:type="spellEnd"/>
          <w:r w:rsidR="00CE591F">
            <w:rPr>
              <w:rFonts w:ascii="Times New Roman" w:eastAsia="Times New Roman" w:hAnsi="Times New Roman" w:cs="Times New Roman"/>
              <w:color w:val="auto"/>
              <w:sz w:val="24"/>
              <w:szCs w:val="24"/>
            </w:rPr>
            <w:t xml:space="preserve"> </w:t>
          </w:r>
          <w:r w:rsidR="00CE591F">
            <w:rPr>
              <w:rFonts w:ascii="Times New Roman" w:eastAsia="Times New Roman" w:hAnsi="Times New Roman" w:cs="Times New Roman"/>
              <w:b/>
              <w:bCs/>
              <w:color w:val="auto"/>
              <w:sz w:val="24"/>
              <w:szCs w:val="24"/>
            </w:rPr>
            <w:t xml:space="preserve">(Alina </w:t>
          </w:r>
          <w:proofErr w:type="spellStart"/>
          <w:proofErr w:type="gramStart"/>
          <w:r w:rsidR="00CE591F">
            <w:rPr>
              <w:rFonts w:ascii="Times New Roman" w:eastAsia="Times New Roman" w:hAnsi="Times New Roman" w:cs="Times New Roman"/>
              <w:b/>
              <w:bCs/>
              <w:color w:val="auto"/>
              <w:sz w:val="24"/>
              <w:szCs w:val="24"/>
            </w:rPr>
            <w:t>Foltea</w:t>
          </w:r>
          <w:proofErr w:type="spellEnd"/>
          <w:r w:rsidR="00CE591F">
            <w:rPr>
              <w:rFonts w:ascii="Times New Roman" w:eastAsia="Times New Roman" w:hAnsi="Times New Roman" w:cs="Times New Roman"/>
              <w:b/>
              <w:bCs/>
              <w:color w:val="auto"/>
              <w:sz w:val="24"/>
              <w:szCs w:val="24"/>
            </w:rPr>
            <w:t xml:space="preserve">)  </w:t>
          </w:r>
          <w:r w:rsidR="00CE591F">
            <w:rPr>
              <w:rFonts w:ascii="Times New Roman" w:eastAsia="Times New Roman" w:hAnsi="Times New Roman" w:cs="Times New Roman"/>
              <w:color w:val="auto"/>
              <w:sz w:val="24"/>
              <w:szCs w:val="24"/>
            </w:rPr>
            <w:t>…</w:t>
          </w:r>
          <w:proofErr w:type="gramEnd"/>
          <w:r w:rsidR="00CE591F">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ab/>
          </w:r>
          <w:r w:rsidR="005223B7">
            <w:rPr>
              <w:rFonts w:ascii="Times New Roman" w:eastAsia="Times New Roman" w:hAnsi="Times New Roman" w:cs="Times New Roman"/>
              <w:color w:val="auto"/>
              <w:sz w:val="24"/>
              <w:szCs w:val="24"/>
            </w:rPr>
            <w:t>4</w:t>
          </w:r>
        </w:p>
        <w:p w14:paraId="48941634" w14:textId="1BC9EB2F" w:rsidR="00244261" w:rsidRPr="002F204C"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Country risks may affect BP</w:t>
          </w:r>
          <w:r w:rsidR="007D5A9D">
            <w:rPr>
              <w:rFonts w:ascii="Times New Roman" w:eastAsia="Times New Roman" w:hAnsi="Times New Roman" w:cs="Times New Roman"/>
              <w:color w:val="auto"/>
              <w:sz w:val="24"/>
              <w:szCs w:val="24"/>
            </w:rPr>
            <w:t>'</w:t>
          </w:r>
          <w:r w:rsidRPr="002F204C">
            <w:rPr>
              <w:rFonts w:ascii="Times New Roman" w:eastAsia="Times New Roman" w:hAnsi="Times New Roman" w:cs="Times New Roman"/>
              <w:color w:val="auto"/>
              <w:sz w:val="24"/>
              <w:szCs w:val="24"/>
            </w:rPr>
            <w:t>s investments opportunities in host countries</w:t>
          </w:r>
          <w:r w:rsidR="00CE591F">
            <w:rPr>
              <w:rFonts w:ascii="Times New Roman" w:eastAsia="Times New Roman" w:hAnsi="Times New Roman" w:cs="Times New Roman"/>
              <w:color w:val="auto"/>
              <w:sz w:val="24"/>
              <w:szCs w:val="24"/>
            </w:rPr>
            <w:t xml:space="preserve"> </w:t>
          </w:r>
          <w:r w:rsidR="00CE591F">
            <w:rPr>
              <w:rFonts w:ascii="Times New Roman" w:eastAsia="Times New Roman" w:hAnsi="Times New Roman" w:cs="Times New Roman"/>
              <w:b/>
              <w:bCs/>
              <w:color w:val="auto"/>
              <w:sz w:val="24"/>
              <w:szCs w:val="24"/>
            </w:rPr>
            <w:t xml:space="preserve">(Anna </w:t>
          </w:r>
          <w:proofErr w:type="gramStart"/>
          <w:r w:rsidR="00CE591F">
            <w:rPr>
              <w:rFonts w:ascii="Times New Roman" w:eastAsia="Times New Roman" w:hAnsi="Times New Roman" w:cs="Times New Roman"/>
              <w:b/>
              <w:bCs/>
              <w:color w:val="auto"/>
              <w:sz w:val="24"/>
              <w:szCs w:val="24"/>
            </w:rPr>
            <w:t>Silistraru)</w:t>
          </w:r>
          <w:r w:rsidR="00CE591F">
            <w:rPr>
              <w:rFonts w:ascii="Times New Roman" w:eastAsia="Times New Roman" w:hAnsi="Times New Roman" w:cs="Times New Roman"/>
              <w:color w:val="auto"/>
              <w:sz w:val="24"/>
              <w:szCs w:val="24"/>
            </w:rPr>
            <w:t>…</w:t>
          </w:r>
          <w:proofErr w:type="gramEnd"/>
          <w:r w:rsidR="00CE591F">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ab/>
          </w:r>
          <w:r w:rsidR="005223B7">
            <w:rPr>
              <w:rFonts w:ascii="Times New Roman" w:eastAsia="Times New Roman" w:hAnsi="Times New Roman" w:cs="Times New Roman"/>
              <w:color w:val="auto"/>
              <w:sz w:val="24"/>
              <w:szCs w:val="24"/>
            </w:rPr>
            <w:t>6</w:t>
          </w:r>
        </w:p>
        <w:p w14:paraId="742495FD" w14:textId="38999443" w:rsidR="00244261" w:rsidRPr="00CE591F"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Analyses reasons why BP may source for debt internationally and role of interest rate parity</w:t>
          </w:r>
          <w:r w:rsidR="00CE591F">
            <w:rPr>
              <w:rFonts w:ascii="Times New Roman" w:eastAsia="Times New Roman" w:hAnsi="Times New Roman" w:cs="Times New Roman"/>
              <w:color w:val="auto"/>
              <w:sz w:val="24"/>
              <w:szCs w:val="24"/>
            </w:rPr>
            <w:t xml:space="preserve"> </w:t>
          </w:r>
          <w:r w:rsidR="00CE591F">
            <w:rPr>
              <w:rFonts w:ascii="Times New Roman" w:eastAsia="Times New Roman" w:hAnsi="Times New Roman" w:cs="Times New Roman"/>
              <w:b/>
              <w:bCs/>
              <w:color w:val="auto"/>
              <w:sz w:val="24"/>
              <w:szCs w:val="24"/>
            </w:rPr>
            <w:t>(Marcela Iuliana Dan</w:t>
          </w:r>
          <w:r w:rsidR="005223B7">
            <w:rPr>
              <w:rFonts w:ascii="Times New Roman" w:eastAsia="Times New Roman" w:hAnsi="Times New Roman" w:cs="Times New Roman"/>
              <w:b/>
              <w:bCs/>
              <w:color w:val="auto"/>
              <w:sz w:val="24"/>
              <w:szCs w:val="24"/>
            </w:rPr>
            <w:t>)</w:t>
          </w:r>
        </w:p>
        <w:p w14:paraId="3A9B0797" w14:textId="5D2AE50A" w:rsidR="00244261" w:rsidRPr="00A55F37" w:rsidRDefault="00244261" w:rsidP="00244261">
          <w:r>
            <w:t>………………………………………………………………………………………………</w:t>
          </w:r>
          <w:r w:rsidR="005223B7">
            <w:t>8</w:t>
          </w:r>
        </w:p>
        <w:p w14:paraId="6D7A3EC8" w14:textId="1CEE6955" w:rsidR="00244261" w:rsidRPr="002F204C"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Evaluation of BP Corporation</w:t>
          </w:r>
          <w:r w:rsidR="007D5A9D">
            <w:rPr>
              <w:rFonts w:ascii="Times New Roman" w:eastAsia="Times New Roman" w:hAnsi="Times New Roman" w:cs="Times New Roman"/>
              <w:color w:val="auto"/>
              <w:sz w:val="24"/>
              <w:szCs w:val="24"/>
            </w:rPr>
            <w:t>'</w:t>
          </w:r>
          <w:r w:rsidRPr="002F204C">
            <w:rPr>
              <w:rFonts w:ascii="Times New Roman" w:eastAsia="Times New Roman" w:hAnsi="Times New Roman" w:cs="Times New Roman"/>
              <w:color w:val="auto"/>
              <w:sz w:val="24"/>
              <w:szCs w:val="24"/>
            </w:rPr>
            <w:t>s sources of finance</w:t>
          </w:r>
          <w:r w:rsidR="005223B7">
            <w:rPr>
              <w:rFonts w:ascii="Times New Roman" w:eastAsia="Times New Roman" w:hAnsi="Times New Roman" w:cs="Times New Roman"/>
              <w:color w:val="auto"/>
              <w:sz w:val="24"/>
              <w:szCs w:val="24"/>
            </w:rPr>
            <w:t xml:space="preserve"> </w:t>
          </w:r>
          <w:r w:rsidR="005223B7">
            <w:rPr>
              <w:rFonts w:ascii="Times New Roman" w:eastAsia="Times New Roman" w:hAnsi="Times New Roman" w:cs="Times New Roman"/>
              <w:b/>
              <w:bCs/>
              <w:color w:val="auto"/>
              <w:sz w:val="24"/>
              <w:szCs w:val="24"/>
            </w:rPr>
            <w:t xml:space="preserve">(work done by all students forming the </w:t>
          </w:r>
          <w:proofErr w:type="gramStart"/>
          <w:r w:rsidR="005223B7">
            <w:rPr>
              <w:rFonts w:ascii="Times New Roman" w:eastAsia="Times New Roman" w:hAnsi="Times New Roman" w:cs="Times New Roman"/>
              <w:b/>
              <w:bCs/>
              <w:color w:val="auto"/>
              <w:sz w:val="24"/>
              <w:szCs w:val="24"/>
            </w:rPr>
            <w:t>group)</w:t>
          </w:r>
          <w:r w:rsidR="005223B7">
            <w:rPr>
              <w:rFonts w:ascii="Times New Roman" w:eastAsia="Times New Roman" w:hAnsi="Times New Roman" w:cs="Times New Roman"/>
              <w:color w:val="auto"/>
              <w:sz w:val="24"/>
              <w:szCs w:val="24"/>
            </w:rPr>
            <w:t>…</w:t>
          </w:r>
          <w:proofErr w:type="gramEnd"/>
          <w:r w:rsidR="005223B7">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w:t>
          </w:r>
          <w:r w:rsidR="005223B7">
            <w:rPr>
              <w:rFonts w:ascii="Times New Roman" w:eastAsia="Times New Roman" w:hAnsi="Times New Roman" w:cs="Times New Roman"/>
              <w:color w:val="auto"/>
              <w:sz w:val="24"/>
              <w:szCs w:val="24"/>
            </w:rPr>
            <w:t xml:space="preserve">10 </w:t>
          </w:r>
          <w:r w:rsidRPr="002F204C">
            <w:rPr>
              <w:rFonts w:ascii="Times New Roman" w:eastAsia="Times New Roman" w:hAnsi="Times New Roman" w:cs="Times New Roman"/>
              <w:color w:val="auto"/>
              <w:sz w:val="24"/>
              <w:szCs w:val="24"/>
            </w:rPr>
            <w:t>Analysis of BP corporate capital structure</w:t>
          </w:r>
          <w:r w:rsidR="005223B7">
            <w:rPr>
              <w:rFonts w:ascii="Times New Roman" w:eastAsia="Times New Roman" w:hAnsi="Times New Roman" w:cs="Times New Roman"/>
              <w:color w:val="auto"/>
              <w:sz w:val="24"/>
              <w:szCs w:val="24"/>
            </w:rPr>
            <w:t xml:space="preserve"> </w:t>
          </w:r>
          <w:r w:rsidR="005223B7">
            <w:rPr>
              <w:rFonts w:ascii="Times New Roman" w:eastAsia="Times New Roman" w:hAnsi="Times New Roman" w:cs="Times New Roman"/>
              <w:b/>
              <w:bCs/>
              <w:color w:val="auto"/>
              <w:sz w:val="24"/>
              <w:szCs w:val="24"/>
            </w:rPr>
            <w:t>(work done by all students forming the group)</w:t>
          </w:r>
          <w:r w:rsidR="005223B7">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w:t>
          </w:r>
          <w:r w:rsidR="005223B7">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…1</w:t>
          </w:r>
          <w:r w:rsidR="005223B7">
            <w:rPr>
              <w:rFonts w:ascii="Times New Roman" w:eastAsia="Times New Roman" w:hAnsi="Times New Roman" w:cs="Times New Roman"/>
              <w:color w:val="auto"/>
              <w:sz w:val="24"/>
              <w:szCs w:val="24"/>
            </w:rPr>
            <w:t>1</w:t>
          </w:r>
        </w:p>
        <w:p w14:paraId="05C761A4" w14:textId="2E526458" w:rsidR="00244261" w:rsidRPr="002F204C"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Conclusion</w:t>
          </w:r>
          <w:r w:rsidR="005223B7">
            <w:rPr>
              <w:rFonts w:ascii="Times New Roman" w:eastAsia="Times New Roman" w:hAnsi="Times New Roman" w:cs="Times New Roman"/>
              <w:color w:val="auto"/>
              <w:sz w:val="24"/>
              <w:szCs w:val="24"/>
            </w:rPr>
            <w:t xml:space="preserve"> </w:t>
          </w:r>
          <w:r w:rsidR="005223B7">
            <w:rPr>
              <w:rFonts w:ascii="Times New Roman" w:eastAsia="Times New Roman" w:hAnsi="Times New Roman" w:cs="Times New Roman"/>
              <w:b/>
              <w:bCs/>
              <w:color w:val="auto"/>
              <w:sz w:val="24"/>
              <w:szCs w:val="24"/>
            </w:rPr>
            <w:t xml:space="preserve">(work done by all students forming the </w:t>
          </w:r>
          <w:proofErr w:type="gramStart"/>
          <w:r w:rsidR="005223B7">
            <w:rPr>
              <w:rFonts w:ascii="Times New Roman" w:eastAsia="Times New Roman" w:hAnsi="Times New Roman" w:cs="Times New Roman"/>
              <w:b/>
              <w:bCs/>
              <w:color w:val="auto"/>
              <w:sz w:val="24"/>
              <w:szCs w:val="24"/>
            </w:rPr>
            <w:t>group)</w:t>
          </w:r>
          <w:r w:rsidR="005223B7">
            <w:rPr>
              <w:rFonts w:ascii="Times New Roman" w:eastAsia="Times New Roman" w:hAnsi="Times New Roman" w:cs="Times New Roman"/>
              <w:color w:val="auto"/>
              <w:sz w:val="24"/>
              <w:szCs w:val="24"/>
            </w:rPr>
            <w:t>…..</w:t>
          </w:r>
          <w:proofErr w:type="gramEnd"/>
          <w:r>
            <w:rPr>
              <w:rFonts w:ascii="Times New Roman" w:eastAsia="Times New Roman" w:hAnsi="Times New Roman" w:cs="Times New Roman"/>
              <w:color w:val="auto"/>
              <w:sz w:val="24"/>
              <w:szCs w:val="24"/>
            </w:rPr>
            <w:t>…………………………………………………………………………</w:t>
          </w:r>
          <w:r w:rsidR="005223B7">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…….13</w:t>
          </w:r>
        </w:p>
        <w:p w14:paraId="4CF9821B" w14:textId="45C651F4" w:rsidR="00244261" w:rsidRPr="002F204C"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References</w:t>
          </w:r>
          <w:r>
            <w:rPr>
              <w:rFonts w:ascii="Times New Roman" w:eastAsia="Times New Roman" w:hAnsi="Times New Roman" w:cs="Times New Roman"/>
              <w:color w:val="auto"/>
              <w:sz w:val="24"/>
              <w:szCs w:val="24"/>
            </w:rPr>
            <w:t>…………………………………………………………………………</w:t>
          </w:r>
          <w:proofErr w:type="gramStart"/>
          <w:r>
            <w:rPr>
              <w:rFonts w:ascii="Times New Roman" w:eastAsia="Times New Roman" w:hAnsi="Times New Roman" w:cs="Times New Roman"/>
              <w:color w:val="auto"/>
              <w:sz w:val="24"/>
              <w:szCs w:val="24"/>
            </w:rPr>
            <w:t>…</w:t>
          </w:r>
          <w:r w:rsidR="005223B7">
            <w:rPr>
              <w:rFonts w:ascii="Times New Roman" w:eastAsia="Times New Roman" w:hAnsi="Times New Roman" w:cs="Times New Roman"/>
              <w:color w:val="auto"/>
              <w:sz w:val="24"/>
              <w:szCs w:val="24"/>
            </w:rPr>
            <w:t>..</w:t>
          </w:r>
          <w:proofErr w:type="gramEnd"/>
          <w:r>
            <w:rPr>
              <w:rFonts w:ascii="Times New Roman" w:eastAsia="Times New Roman" w:hAnsi="Times New Roman" w:cs="Times New Roman"/>
              <w:color w:val="auto"/>
              <w:sz w:val="24"/>
              <w:szCs w:val="24"/>
            </w:rPr>
            <w:t>….1</w:t>
          </w:r>
          <w:r w:rsidR="005223B7">
            <w:rPr>
              <w:rFonts w:ascii="Times New Roman" w:eastAsia="Times New Roman" w:hAnsi="Times New Roman" w:cs="Times New Roman"/>
              <w:color w:val="auto"/>
              <w:sz w:val="24"/>
              <w:szCs w:val="24"/>
            </w:rPr>
            <w:t>5</w:t>
          </w:r>
        </w:p>
        <w:p w14:paraId="1B01221F" w14:textId="6D770C6D" w:rsidR="00244261" w:rsidRPr="002F204C" w:rsidRDefault="00244261" w:rsidP="00244261">
          <w:pPr>
            <w:pStyle w:val="TOCHeading"/>
            <w:spacing w:after="240" w:line="360" w:lineRule="auto"/>
            <w:rPr>
              <w:rFonts w:ascii="Times New Roman" w:eastAsia="Times New Roman" w:hAnsi="Times New Roman" w:cs="Times New Roman"/>
              <w:color w:val="auto"/>
              <w:sz w:val="24"/>
              <w:szCs w:val="24"/>
            </w:rPr>
          </w:pPr>
          <w:r w:rsidRPr="002F204C">
            <w:rPr>
              <w:rFonts w:ascii="Times New Roman" w:eastAsia="Times New Roman" w:hAnsi="Times New Roman" w:cs="Times New Roman"/>
              <w:color w:val="auto"/>
              <w:sz w:val="24"/>
              <w:szCs w:val="24"/>
            </w:rPr>
            <w:t>Appendi</w:t>
          </w:r>
          <w:r>
            <w:rPr>
              <w:rFonts w:ascii="Times New Roman" w:eastAsia="Times New Roman" w:hAnsi="Times New Roman" w:cs="Times New Roman"/>
              <w:color w:val="auto"/>
              <w:sz w:val="24"/>
              <w:szCs w:val="24"/>
            </w:rPr>
            <w:t>x……………………………………………………………………………</w:t>
          </w:r>
          <w:r w:rsidR="005223B7">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…1</w:t>
          </w:r>
          <w:r w:rsidR="005223B7">
            <w:rPr>
              <w:rFonts w:ascii="Times New Roman" w:eastAsia="Times New Roman" w:hAnsi="Times New Roman" w:cs="Times New Roman"/>
              <w:color w:val="auto"/>
              <w:sz w:val="24"/>
              <w:szCs w:val="24"/>
            </w:rPr>
            <w:t>8</w:t>
          </w:r>
          <w:r>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ab/>
          </w:r>
          <w:r>
            <w:rPr>
              <w:rFonts w:ascii="Times New Roman" w:eastAsia="Times New Roman" w:hAnsi="Times New Roman" w:cs="Times New Roman"/>
              <w:color w:val="auto"/>
              <w:sz w:val="24"/>
              <w:szCs w:val="24"/>
            </w:rPr>
            <w:tab/>
          </w:r>
        </w:p>
        <w:p w14:paraId="3BF03739" w14:textId="5377F980" w:rsidR="00552FD0" w:rsidRDefault="006B5C15" w:rsidP="00552FD0">
          <w:pPr>
            <w:spacing w:before="240" w:after="240"/>
            <w:rPr>
              <w:color w:val="000000" w:themeColor="text1"/>
              <w:lang w:val="en-GB"/>
            </w:rPr>
          </w:pPr>
        </w:p>
      </w:sdtContent>
    </w:sdt>
    <w:p w14:paraId="00D5B86E" w14:textId="6EF4AF26" w:rsidR="0066603C" w:rsidRPr="00983296" w:rsidRDefault="001F382E" w:rsidP="00552FD0">
      <w:pPr>
        <w:spacing w:before="240" w:after="240"/>
        <w:rPr>
          <w:color w:val="000000" w:themeColor="text1"/>
          <w:lang w:val="en-GB"/>
        </w:rPr>
      </w:pPr>
      <w:r w:rsidRPr="00983296">
        <w:rPr>
          <w:color w:val="000000" w:themeColor="text1"/>
          <w:lang w:val="en-GB"/>
        </w:rPr>
        <w:tab/>
      </w:r>
    </w:p>
    <w:p w14:paraId="22110365" w14:textId="0BEFA5E7" w:rsidR="0066603C" w:rsidRPr="0042486A" w:rsidRDefault="001F382E" w:rsidP="00316EA6">
      <w:pPr>
        <w:pStyle w:val="Heading1"/>
        <w:spacing w:before="240" w:after="240"/>
        <w:rPr>
          <w:color w:val="000000" w:themeColor="text1"/>
          <w:sz w:val="28"/>
          <w:szCs w:val="28"/>
          <w:lang w:val="en-GB"/>
        </w:rPr>
      </w:pPr>
      <w:bookmarkStart w:id="1" w:name="_ugikrmk9yqr6" w:colFirst="0" w:colLast="0"/>
      <w:bookmarkEnd w:id="1"/>
      <w:r w:rsidRPr="0042486A">
        <w:rPr>
          <w:color w:val="000000" w:themeColor="text1"/>
          <w:sz w:val="28"/>
          <w:szCs w:val="28"/>
          <w:lang w:val="en-GB"/>
        </w:rPr>
        <w:lastRenderedPageBreak/>
        <w:t>Introduction</w:t>
      </w:r>
      <w:r w:rsidR="00552FD0" w:rsidRPr="0042486A">
        <w:rPr>
          <w:color w:val="000000" w:themeColor="text1"/>
          <w:sz w:val="28"/>
          <w:szCs w:val="28"/>
          <w:lang w:val="en-GB"/>
        </w:rPr>
        <w:t xml:space="preserve"> (work done by all students forming the group)</w:t>
      </w:r>
    </w:p>
    <w:p w14:paraId="30FDF886" w14:textId="78D284C9" w:rsidR="00560CA2" w:rsidRDefault="001F382E" w:rsidP="00552FD0">
      <w:pPr>
        <w:spacing w:before="240" w:after="240"/>
        <w:ind w:firstLine="720"/>
        <w:rPr>
          <w:color w:val="000000" w:themeColor="text1"/>
          <w:lang w:val="en-GB"/>
        </w:rPr>
      </w:pPr>
      <w:r w:rsidRPr="00983296">
        <w:rPr>
          <w:color w:val="000000" w:themeColor="text1"/>
          <w:lang w:val="en-GB"/>
        </w:rPr>
        <w:t xml:space="preserve">The following assignment is based on the multinational </w:t>
      </w:r>
      <w:r w:rsidR="00552FD0">
        <w:rPr>
          <w:color w:val="000000" w:themeColor="text1"/>
          <w:lang w:val="en-GB"/>
        </w:rPr>
        <w:t>O</w:t>
      </w:r>
      <w:r w:rsidRPr="00983296">
        <w:rPr>
          <w:color w:val="000000" w:themeColor="text1"/>
          <w:lang w:val="en-GB"/>
        </w:rPr>
        <w:t xml:space="preserve">il and </w:t>
      </w:r>
      <w:r w:rsidR="00D76FF0" w:rsidRPr="00983296">
        <w:rPr>
          <w:color w:val="000000" w:themeColor="text1"/>
          <w:lang w:val="en-GB"/>
        </w:rPr>
        <w:t>Gas Company</w:t>
      </w:r>
      <w:r w:rsidRPr="00983296">
        <w:rPr>
          <w:color w:val="000000" w:themeColor="text1"/>
          <w:lang w:val="en-GB"/>
        </w:rPr>
        <w:t xml:space="preserve"> named </w:t>
      </w:r>
      <w:r w:rsidRPr="00560CA2">
        <w:rPr>
          <w:bCs/>
          <w:iCs/>
          <w:color w:val="000000" w:themeColor="text1"/>
          <w:lang w:val="en-GB"/>
        </w:rPr>
        <w:t xml:space="preserve">British </w:t>
      </w:r>
      <w:r w:rsidR="00D513E4" w:rsidRPr="00560CA2">
        <w:rPr>
          <w:bCs/>
          <w:iCs/>
          <w:color w:val="000000" w:themeColor="text1"/>
          <w:lang w:val="en-GB"/>
        </w:rPr>
        <w:t>Petroleum Corporation</w:t>
      </w:r>
      <w:r w:rsidR="00560CA2">
        <w:rPr>
          <w:bCs/>
          <w:iCs/>
          <w:color w:val="000000" w:themeColor="text1"/>
          <w:lang w:val="en-GB"/>
        </w:rPr>
        <w:t xml:space="preserve">, </w:t>
      </w:r>
      <w:r w:rsidRPr="00983296">
        <w:rPr>
          <w:color w:val="000000" w:themeColor="text1"/>
          <w:lang w:val="en-GB"/>
        </w:rPr>
        <w:t>which operates its activity in the global market. Th</w:t>
      </w:r>
      <w:r w:rsidR="00AF06F0">
        <w:rPr>
          <w:color w:val="000000" w:themeColor="text1"/>
          <w:lang w:val="en-GB"/>
        </w:rPr>
        <w:t xml:space="preserve">e </w:t>
      </w:r>
      <w:r w:rsidRPr="00983296">
        <w:rPr>
          <w:color w:val="000000" w:themeColor="text1"/>
          <w:lang w:val="en-GB"/>
        </w:rPr>
        <w:t xml:space="preserve">organisation was </w:t>
      </w:r>
      <w:r w:rsidRPr="00AF06F0">
        <w:rPr>
          <w:bCs/>
          <w:iCs/>
          <w:color w:val="000000" w:themeColor="text1"/>
          <w:lang w:val="en-GB"/>
        </w:rPr>
        <w:t>initially registered</w:t>
      </w:r>
      <w:r w:rsidRPr="00983296">
        <w:rPr>
          <w:b/>
          <w:i/>
          <w:color w:val="000000" w:themeColor="text1"/>
          <w:lang w:val="en-GB"/>
        </w:rPr>
        <w:t xml:space="preserve"> </w:t>
      </w:r>
      <w:r w:rsidRPr="00AF06F0">
        <w:rPr>
          <w:bCs/>
          <w:iCs/>
          <w:color w:val="000000" w:themeColor="text1"/>
          <w:lang w:val="en-GB"/>
        </w:rPr>
        <w:t>a</w:t>
      </w:r>
      <w:r w:rsidRPr="00983296">
        <w:rPr>
          <w:color w:val="000000" w:themeColor="text1"/>
          <w:lang w:val="en-GB"/>
        </w:rPr>
        <w:t xml:space="preserve">s </w:t>
      </w:r>
      <w:r w:rsidRPr="00560CA2">
        <w:rPr>
          <w:bCs/>
          <w:iCs/>
          <w:color w:val="000000" w:themeColor="text1"/>
          <w:lang w:val="en-GB"/>
        </w:rPr>
        <w:t>Anglo-Persian Oil Company Ltd</w:t>
      </w:r>
      <w:r w:rsidRPr="00983296">
        <w:rPr>
          <w:color w:val="000000" w:themeColor="text1"/>
          <w:lang w:val="en-GB"/>
        </w:rPr>
        <w:t xml:space="preserve"> and changed its name in</w:t>
      </w:r>
      <w:r w:rsidRPr="00983296">
        <w:rPr>
          <w:b/>
          <w:i/>
          <w:color w:val="000000" w:themeColor="text1"/>
          <w:lang w:val="en-GB"/>
        </w:rPr>
        <w:t xml:space="preserve"> </w:t>
      </w:r>
      <w:r w:rsidRPr="00AF06F0">
        <w:rPr>
          <w:bCs/>
          <w:iCs/>
          <w:color w:val="000000" w:themeColor="text1"/>
          <w:lang w:val="en-GB"/>
        </w:rPr>
        <w:t>2000</w:t>
      </w:r>
      <w:r w:rsidRPr="00983296">
        <w:rPr>
          <w:b/>
          <w:i/>
          <w:color w:val="000000" w:themeColor="text1"/>
          <w:lang w:val="en-GB"/>
        </w:rPr>
        <w:t xml:space="preserve"> </w:t>
      </w:r>
      <w:r w:rsidRPr="00560CA2">
        <w:rPr>
          <w:bCs/>
          <w:iCs/>
          <w:color w:val="000000" w:themeColor="text1"/>
          <w:lang w:val="en-GB"/>
        </w:rPr>
        <w:t>to B</w:t>
      </w:r>
      <w:r w:rsidR="00AF06F0" w:rsidRPr="00560CA2">
        <w:rPr>
          <w:bCs/>
          <w:iCs/>
          <w:color w:val="000000" w:themeColor="text1"/>
          <w:lang w:val="en-GB"/>
        </w:rPr>
        <w:t xml:space="preserve">ritish </w:t>
      </w:r>
      <w:r w:rsidRPr="00560CA2">
        <w:rPr>
          <w:bCs/>
          <w:iCs/>
          <w:color w:val="000000" w:themeColor="text1"/>
          <w:lang w:val="en-GB"/>
        </w:rPr>
        <w:t>P</w:t>
      </w:r>
      <w:r w:rsidR="00AF06F0" w:rsidRPr="00560CA2">
        <w:rPr>
          <w:bCs/>
          <w:iCs/>
          <w:color w:val="000000" w:themeColor="text1"/>
          <w:lang w:val="en-GB"/>
        </w:rPr>
        <w:t>etroleum</w:t>
      </w:r>
      <w:r w:rsidRPr="00560CA2">
        <w:rPr>
          <w:bCs/>
          <w:iCs/>
          <w:color w:val="000000" w:themeColor="text1"/>
          <w:lang w:val="en-GB"/>
        </w:rPr>
        <w:t xml:space="preserve"> Plc </w:t>
      </w:r>
      <w:r w:rsidRPr="00983296">
        <w:rPr>
          <w:color w:val="000000" w:themeColor="text1"/>
          <w:lang w:val="en-GB"/>
        </w:rPr>
        <w:t>following the acquisition of Atlantic Richfield Company</w:t>
      </w:r>
      <w:r w:rsidR="00560CA2">
        <w:rPr>
          <w:color w:val="000000" w:themeColor="text1"/>
          <w:lang w:val="en-GB"/>
        </w:rPr>
        <w:t xml:space="preserve"> (</w:t>
      </w:r>
      <w:r w:rsidR="00560CA2">
        <w:rPr>
          <w:b/>
          <w:bCs/>
          <w:i/>
          <w:iCs/>
          <w:color w:val="000000" w:themeColor="text1"/>
          <w:lang w:val="en-GB"/>
        </w:rPr>
        <w:t>British Petroleum, 2022</w:t>
      </w:r>
      <w:r w:rsidR="00560CA2">
        <w:rPr>
          <w:color w:val="000000" w:themeColor="text1"/>
          <w:lang w:val="en-GB"/>
        </w:rPr>
        <w:t>)</w:t>
      </w:r>
    </w:p>
    <w:p w14:paraId="01BBEC59" w14:textId="3041186C" w:rsidR="0066603C" w:rsidRDefault="00560CA2" w:rsidP="00552FD0">
      <w:pPr>
        <w:spacing w:before="240" w:after="240"/>
        <w:ind w:firstLine="720"/>
        <w:rPr>
          <w:color w:val="000000" w:themeColor="text1"/>
          <w:lang w:val="en-GB"/>
        </w:rPr>
      </w:pPr>
      <w:r>
        <w:rPr>
          <w:color w:val="000000" w:themeColor="text1"/>
          <w:lang w:val="en-GB"/>
        </w:rPr>
        <w:t>This study provides a detailed analysis of the company</w:t>
      </w:r>
      <w:r w:rsidR="007D5A9D">
        <w:rPr>
          <w:color w:val="000000" w:themeColor="text1"/>
          <w:lang w:val="en-GB"/>
        </w:rPr>
        <w:t>'</w:t>
      </w:r>
      <w:r>
        <w:rPr>
          <w:color w:val="000000" w:themeColor="text1"/>
          <w:lang w:val="en-GB"/>
        </w:rPr>
        <w:t>s reason for internationalisation</w:t>
      </w:r>
      <w:r w:rsidR="00552FD0">
        <w:rPr>
          <w:color w:val="000000" w:themeColor="text1"/>
          <w:lang w:val="en-GB"/>
        </w:rPr>
        <w:t>. Various risks in investment are</w:t>
      </w:r>
      <w:r w:rsidR="001F382E" w:rsidRPr="00983296">
        <w:rPr>
          <w:color w:val="000000" w:themeColor="text1"/>
          <w:lang w:val="en-GB"/>
        </w:rPr>
        <w:t xml:space="preserve"> highlighted through which organisational risk management ability can be strengthened. Apart from this</w:t>
      </w:r>
      <w:r w:rsidR="00AF06F0">
        <w:rPr>
          <w:color w:val="000000" w:themeColor="text1"/>
          <w:lang w:val="en-GB"/>
        </w:rPr>
        <w:t>,</w:t>
      </w:r>
      <w:r w:rsidR="001F382E" w:rsidRPr="00983296">
        <w:rPr>
          <w:color w:val="000000" w:themeColor="text1"/>
          <w:lang w:val="en-GB"/>
        </w:rPr>
        <w:t xml:space="preserve"> </w:t>
      </w:r>
      <w:r w:rsidR="00AF06F0">
        <w:rPr>
          <w:color w:val="000000" w:themeColor="text1"/>
          <w:lang w:val="en-GB"/>
        </w:rPr>
        <w:t xml:space="preserve">the </w:t>
      </w:r>
      <w:r w:rsidR="001F382E" w:rsidRPr="00983296">
        <w:rPr>
          <w:color w:val="000000" w:themeColor="text1"/>
          <w:lang w:val="en-GB"/>
        </w:rPr>
        <w:t>company</w:t>
      </w:r>
      <w:r w:rsidR="007D5A9D">
        <w:rPr>
          <w:color w:val="000000" w:themeColor="text1"/>
          <w:lang w:val="en-GB"/>
        </w:rPr>
        <w:t>'</w:t>
      </w:r>
      <w:r w:rsidR="001F382E" w:rsidRPr="00983296">
        <w:rPr>
          <w:color w:val="000000" w:themeColor="text1"/>
          <w:lang w:val="en-GB"/>
        </w:rPr>
        <w:t xml:space="preserve">s </w:t>
      </w:r>
      <w:r w:rsidR="001F382E" w:rsidRPr="00983296">
        <w:rPr>
          <w:b/>
          <w:color w:val="000000" w:themeColor="text1"/>
          <w:lang w:val="en-GB"/>
        </w:rPr>
        <w:t>s</w:t>
      </w:r>
      <w:r w:rsidR="001F382E" w:rsidRPr="00983296">
        <w:rPr>
          <w:b/>
          <w:i/>
          <w:color w:val="000000" w:themeColor="text1"/>
          <w:lang w:val="en-GB"/>
        </w:rPr>
        <w:t>ource of finance, sources of debt and capital structure</w:t>
      </w:r>
      <w:r w:rsidR="001F382E" w:rsidRPr="00983296">
        <w:rPr>
          <w:color w:val="000000" w:themeColor="text1"/>
          <w:lang w:val="en-GB"/>
        </w:rPr>
        <w:t xml:space="preserve"> are evaluated through which its financial performance in the global market can be evaluated. The following study aims to highlight the key performance of </w:t>
      </w:r>
      <w:r w:rsidR="001F382E" w:rsidRPr="00AF06F0">
        <w:rPr>
          <w:bCs/>
          <w:iCs/>
          <w:color w:val="000000" w:themeColor="text1"/>
          <w:lang w:val="en-GB"/>
        </w:rPr>
        <w:t xml:space="preserve">British </w:t>
      </w:r>
      <w:r w:rsidR="00AF06F0" w:rsidRPr="00AF06F0">
        <w:rPr>
          <w:bCs/>
          <w:iCs/>
          <w:color w:val="000000" w:themeColor="text1"/>
          <w:lang w:val="en-GB"/>
        </w:rPr>
        <w:t>P</w:t>
      </w:r>
      <w:r w:rsidR="001F382E" w:rsidRPr="00AF06F0">
        <w:rPr>
          <w:bCs/>
          <w:iCs/>
          <w:color w:val="000000" w:themeColor="text1"/>
          <w:lang w:val="en-GB"/>
        </w:rPr>
        <w:t>etroleum corporations</w:t>
      </w:r>
      <w:r w:rsidR="001F382E" w:rsidRPr="00983296">
        <w:rPr>
          <w:b/>
          <w:i/>
          <w:color w:val="000000" w:themeColor="text1"/>
          <w:lang w:val="en-GB"/>
        </w:rPr>
        <w:t xml:space="preserve"> </w:t>
      </w:r>
      <w:r w:rsidR="001F382E" w:rsidRPr="00983296">
        <w:rPr>
          <w:color w:val="000000" w:themeColor="text1"/>
          <w:lang w:val="en-GB"/>
        </w:rPr>
        <w:t xml:space="preserve">in the global market and various risk-related debt investments in different sectors of the world economy. </w:t>
      </w:r>
    </w:p>
    <w:p w14:paraId="3862A985" w14:textId="77777777" w:rsidR="0042486A" w:rsidRPr="0042486A" w:rsidRDefault="0042486A" w:rsidP="0042486A">
      <w:pPr>
        <w:spacing w:before="240" w:after="240"/>
        <w:ind w:firstLine="720"/>
        <w:rPr>
          <w:b/>
          <w:bCs/>
          <w:color w:val="000000" w:themeColor="text1"/>
          <w:sz w:val="28"/>
          <w:szCs w:val="28"/>
          <w:lang w:val="en-GB"/>
        </w:rPr>
      </w:pPr>
      <w:r w:rsidRPr="0042486A">
        <w:rPr>
          <w:b/>
          <w:bCs/>
          <w:color w:val="000000" w:themeColor="text1"/>
          <w:sz w:val="28"/>
          <w:szCs w:val="28"/>
          <w:lang w:val="en-GB"/>
        </w:rPr>
        <w:t xml:space="preserve">Analyses reasons why BP Corporation internationalised (Alina </w:t>
      </w:r>
      <w:proofErr w:type="spellStart"/>
      <w:r w:rsidRPr="0042486A">
        <w:rPr>
          <w:b/>
          <w:bCs/>
          <w:color w:val="000000" w:themeColor="text1"/>
          <w:sz w:val="28"/>
          <w:szCs w:val="28"/>
          <w:lang w:val="en-GB"/>
        </w:rPr>
        <w:t>Foltea</w:t>
      </w:r>
      <w:proofErr w:type="spellEnd"/>
      <w:r w:rsidRPr="0042486A">
        <w:rPr>
          <w:b/>
          <w:bCs/>
          <w:color w:val="000000" w:themeColor="text1"/>
          <w:sz w:val="28"/>
          <w:szCs w:val="28"/>
          <w:lang w:val="en-GB"/>
        </w:rPr>
        <w:t>)</w:t>
      </w:r>
    </w:p>
    <w:p w14:paraId="3C0E3121" w14:textId="52AAEC0B" w:rsidR="0042486A" w:rsidRPr="0042486A" w:rsidRDefault="0042486A" w:rsidP="0042486A">
      <w:pPr>
        <w:spacing w:before="240" w:after="240"/>
        <w:ind w:firstLine="720"/>
        <w:rPr>
          <w:color w:val="000000" w:themeColor="text1"/>
          <w:lang w:val="en-GB"/>
        </w:rPr>
      </w:pPr>
      <w:r w:rsidRPr="0042486A">
        <w:rPr>
          <w:color w:val="000000" w:themeColor="text1"/>
          <w:lang w:val="en-GB"/>
        </w:rPr>
        <w:t>Based on analysis of the case study</w:t>
      </w:r>
      <w:r>
        <w:rPr>
          <w:color w:val="000000" w:themeColor="text1"/>
          <w:lang w:val="en-GB"/>
        </w:rPr>
        <w:t>,</w:t>
      </w:r>
      <w:r w:rsidRPr="0042486A">
        <w:rPr>
          <w:color w:val="000000" w:themeColor="text1"/>
          <w:lang w:val="en-GB"/>
        </w:rPr>
        <w:t xml:space="preserve"> it has been noted that the company</w:t>
      </w:r>
      <w:r>
        <w:rPr>
          <w:color w:val="000000" w:themeColor="text1"/>
          <w:lang w:val="en-GB"/>
        </w:rPr>
        <w:t>,</w:t>
      </w:r>
      <w:r w:rsidRPr="0042486A">
        <w:rPr>
          <w:color w:val="000000" w:themeColor="text1"/>
          <w:lang w:val="en-GB"/>
        </w:rPr>
        <w:t xml:space="preserve"> which is currently known as BP Plc</w:t>
      </w:r>
      <w:r>
        <w:rPr>
          <w:color w:val="000000" w:themeColor="text1"/>
          <w:lang w:val="en-GB"/>
        </w:rPr>
        <w:t>,</w:t>
      </w:r>
      <w:r w:rsidRPr="0042486A">
        <w:rPr>
          <w:color w:val="000000" w:themeColor="text1"/>
          <w:lang w:val="en-GB"/>
        </w:rPr>
        <w:t xml:space="preserve"> was initially registered as Anglo-Persian Oil Company Ltd in the year 1909</w:t>
      </w:r>
      <w:r>
        <w:rPr>
          <w:color w:val="000000" w:themeColor="text1"/>
          <w:lang w:val="en-GB"/>
        </w:rPr>
        <w:t>,</w:t>
      </w:r>
      <w:r w:rsidRPr="0042486A">
        <w:rPr>
          <w:color w:val="000000" w:themeColor="text1"/>
          <w:lang w:val="en-GB"/>
        </w:rPr>
        <w:t xml:space="preserve"> and a merger with various other ignitions in the global market leads to it becoming one of the largest oil companies in the global market. This organisation </w:t>
      </w:r>
      <w:r>
        <w:rPr>
          <w:color w:val="000000" w:themeColor="text1"/>
          <w:lang w:val="en-GB"/>
        </w:rPr>
        <w:t>wa</w:t>
      </w:r>
      <w:r w:rsidRPr="0042486A">
        <w:rPr>
          <w:color w:val="000000" w:themeColor="text1"/>
          <w:lang w:val="en-GB"/>
        </w:rPr>
        <w:t>s named after merging with Amoco in 1998</w:t>
      </w:r>
      <w:r>
        <w:rPr>
          <w:color w:val="000000" w:themeColor="text1"/>
          <w:lang w:val="en-GB"/>
        </w:rPr>
        <w:t>,</w:t>
      </w:r>
      <w:r w:rsidRPr="0042486A">
        <w:rPr>
          <w:color w:val="000000" w:themeColor="text1"/>
          <w:lang w:val="en-GB"/>
        </w:rPr>
        <w:t xml:space="preserve"> and after that, this organisation </w:t>
      </w:r>
      <w:r>
        <w:rPr>
          <w:color w:val="000000" w:themeColor="text1"/>
          <w:lang w:val="en-GB"/>
        </w:rPr>
        <w:t>wa</w:t>
      </w:r>
      <w:r w:rsidRPr="0042486A">
        <w:rPr>
          <w:color w:val="000000" w:themeColor="text1"/>
          <w:lang w:val="en-GB"/>
        </w:rPr>
        <w:t>s known as British Petroleum Company PLC (case study). Based on the act stand</w:t>
      </w:r>
      <w:r>
        <w:rPr>
          <w:color w:val="000000" w:themeColor="text1"/>
          <w:lang w:val="en-GB"/>
        </w:rPr>
        <w:t>,</w:t>
      </w:r>
      <w:r w:rsidRPr="0042486A">
        <w:rPr>
          <w:color w:val="000000" w:themeColor="text1"/>
          <w:lang w:val="en-GB"/>
        </w:rPr>
        <w:t xml:space="preserve"> it has been noted that the company has frequently changed its name and done various mergers and acquisitions with different companies in the global market. Varied reasons for its internationalisation are as follows. </w:t>
      </w:r>
    </w:p>
    <w:p w14:paraId="077F825A" w14:textId="52FEA84E" w:rsidR="0042486A" w:rsidRPr="0042486A" w:rsidRDefault="0042486A" w:rsidP="0042486A">
      <w:pPr>
        <w:spacing w:before="240" w:after="240"/>
        <w:ind w:firstLine="720"/>
        <w:rPr>
          <w:b/>
          <w:bCs/>
          <w:color w:val="000000" w:themeColor="text1"/>
          <w:lang w:val="en-GB"/>
        </w:rPr>
      </w:pPr>
      <w:r w:rsidRPr="0042486A">
        <w:rPr>
          <w:b/>
          <w:bCs/>
          <w:color w:val="000000" w:themeColor="text1"/>
          <w:lang w:val="en-GB"/>
        </w:rPr>
        <w:t>Entrancing value proposition</w:t>
      </w:r>
      <w:r>
        <w:rPr>
          <w:b/>
          <w:bCs/>
          <w:color w:val="000000" w:themeColor="text1"/>
          <w:lang w:val="en-GB"/>
        </w:rPr>
        <w:t xml:space="preserve"> (Alina </w:t>
      </w:r>
      <w:proofErr w:type="spellStart"/>
      <w:r>
        <w:rPr>
          <w:b/>
          <w:bCs/>
          <w:color w:val="000000" w:themeColor="text1"/>
          <w:lang w:val="en-GB"/>
        </w:rPr>
        <w:t>Foltea</w:t>
      </w:r>
      <w:proofErr w:type="spellEnd"/>
      <w:r>
        <w:rPr>
          <w:b/>
          <w:bCs/>
          <w:color w:val="000000" w:themeColor="text1"/>
          <w:lang w:val="en-GB"/>
        </w:rPr>
        <w:t>)</w:t>
      </w:r>
    </w:p>
    <w:p w14:paraId="41B8757C" w14:textId="77777777" w:rsidR="0042486A" w:rsidRPr="0042486A" w:rsidRDefault="0042486A" w:rsidP="0042486A">
      <w:pPr>
        <w:spacing w:before="240" w:after="240"/>
        <w:ind w:firstLine="720"/>
        <w:rPr>
          <w:color w:val="000000" w:themeColor="text1"/>
          <w:lang w:val="en-GB"/>
        </w:rPr>
      </w:pPr>
      <w:r w:rsidRPr="0042486A">
        <w:rPr>
          <w:color w:val="000000" w:themeColor="text1"/>
          <w:lang w:val="en-GB"/>
        </w:rPr>
        <w:t xml:space="preserve">Customer and stakeholder are the key aspects of business which has a keen interest in the organisation and its overall development. On analysis of the purpose of the BP Plc, it has been found that the company has a purpose of reimagining energy for people and our planet. As opined by </w:t>
      </w:r>
      <w:proofErr w:type="spellStart"/>
      <w:r w:rsidRPr="0042486A">
        <w:rPr>
          <w:color w:val="000000" w:themeColor="text1"/>
          <w:lang w:val="en-GB"/>
        </w:rPr>
        <w:t>Crișan</w:t>
      </w:r>
      <w:proofErr w:type="spellEnd"/>
      <w:r w:rsidRPr="0042486A">
        <w:rPr>
          <w:color w:val="000000" w:themeColor="text1"/>
          <w:lang w:val="en-GB"/>
        </w:rPr>
        <w:t xml:space="preserve">-Mitra et al. (2020), an organisation like BP Plc to expand its brand and serve its customer and different other stakeholders through which enhancement in the value proposition can behave </w:t>
      </w:r>
      <w:r w:rsidRPr="0042486A">
        <w:rPr>
          <w:color w:val="000000" w:themeColor="text1"/>
          <w:lang w:val="en-GB"/>
        </w:rPr>
        <w:lastRenderedPageBreak/>
        <w:t>value. As this organisation is dealing in the oil and gas industry thus, this business must picture higher quality products and services to its customer and provide better exercise to its stakeholder as well (García‐Quevedo et al., 2020). In this situation, to increase the value proposition, this organisation has adopted an international expansion strategy.</w:t>
      </w:r>
    </w:p>
    <w:p w14:paraId="5C7FF820" w14:textId="7E5F287F" w:rsidR="0042486A" w:rsidRPr="0042486A" w:rsidRDefault="0042486A" w:rsidP="0042486A">
      <w:pPr>
        <w:spacing w:before="240" w:after="240"/>
        <w:ind w:firstLine="720"/>
        <w:rPr>
          <w:b/>
          <w:bCs/>
          <w:color w:val="000000" w:themeColor="text1"/>
          <w:lang w:val="en-GB"/>
        </w:rPr>
      </w:pPr>
      <w:r w:rsidRPr="0042486A">
        <w:rPr>
          <w:b/>
          <w:bCs/>
          <w:color w:val="000000" w:themeColor="text1"/>
          <w:lang w:val="en-GB"/>
        </w:rPr>
        <w:t>Reducing the risk maximise profitability</w:t>
      </w:r>
      <w:r>
        <w:rPr>
          <w:b/>
          <w:bCs/>
          <w:color w:val="000000" w:themeColor="text1"/>
          <w:lang w:val="en-GB"/>
        </w:rPr>
        <w:t xml:space="preserve"> (Alina </w:t>
      </w:r>
      <w:proofErr w:type="spellStart"/>
      <w:r>
        <w:rPr>
          <w:b/>
          <w:bCs/>
          <w:color w:val="000000" w:themeColor="text1"/>
          <w:lang w:val="en-GB"/>
        </w:rPr>
        <w:t>Foltea</w:t>
      </w:r>
      <w:proofErr w:type="spellEnd"/>
      <w:r>
        <w:rPr>
          <w:b/>
          <w:bCs/>
          <w:color w:val="000000" w:themeColor="text1"/>
          <w:lang w:val="en-GB"/>
        </w:rPr>
        <w:t>)</w:t>
      </w:r>
    </w:p>
    <w:p w14:paraId="345EDAE9" w14:textId="61AEF5E9" w:rsidR="0042486A" w:rsidRDefault="0042486A" w:rsidP="0042486A">
      <w:pPr>
        <w:spacing w:before="240" w:after="240"/>
        <w:ind w:firstLine="720"/>
        <w:rPr>
          <w:color w:val="000000" w:themeColor="text1"/>
          <w:lang w:val="en-GB"/>
        </w:rPr>
      </w:pPr>
      <w:r w:rsidRPr="0042486A">
        <w:rPr>
          <w:color w:val="000000" w:themeColor="text1"/>
          <w:lang w:val="en-GB"/>
        </w:rPr>
        <w:t xml:space="preserve">Profit maximisation is the core objective of information as it is the main function of the business. To increase the profit of a business, a business must have an effective strategy through which its overall profit can be maximised and an increase in the number of customers can be possible. In this situation, BP plc has adopted an expansion strategy through which the number of customers worldwide can be increased (Shapiro and </w:t>
      </w:r>
      <w:proofErr w:type="spellStart"/>
      <w:r w:rsidRPr="0042486A">
        <w:rPr>
          <w:color w:val="000000" w:themeColor="text1"/>
          <w:lang w:val="en-GB"/>
        </w:rPr>
        <w:t>Hanouna</w:t>
      </w:r>
      <w:proofErr w:type="spellEnd"/>
      <w:r w:rsidRPr="0042486A">
        <w:rPr>
          <w:color w:val="000000" w:themeColor="text1"/>
          <w:lang w:val="en-GB"/>
        </w:rPr>
        <w:t xml:space="preserve">, 2019). Apart from this, analysis of the company strategy it has been noted that this organisation has frequently adopted a merger and acquisition strategy in its business module. </w:t>
      </w:r>
    </w:p>
    <w:p w14:paraId="101CD79F" w14:textId="3D88986C" w:rsidR="0042486A" w:rsidRPr="0042486A" w:rsidRDefault="0042486A" w:rsidP="0042486A">
      <w:pPr>
        <w:spacing w:before="240" w:after="240"/>
        <w:ind w:firstLine="720"/>
        <w:jc w:val="center"/>
        <w:rPr>
          <w:color w:val="000000" w:themeColor="text1"/>
          <w:lang w:val="en-GB"/>
        </w:rPr>
      </w:pPr>
      <w:r w:rsidRPr="002F204C">
        <w:rPr>
          <w:noProof/>
          <w:color w:val="000000" w:themeColor="text1"/>
        </w:rPr>
        <w:drawing>
          <wp:inline distT="114300" distB="114300" distL="114300" distR="114300" wp14:anchorId="3C4C40C6" wp14:editId="545DC817">
            <wp:extent cx="4457700" cy="3019425"/>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9"/>
                    <a:stretch>
                      <a:fillRect/>
                    </a:stretch>
                  </pic:blipFill>
                  <pic:spPr>
                    <a:xfrm>
                      <a:off x="0" y="0"/>
                      <a:ext cx="4457700" cy="3019425"/>
                    </a:xfrm>
                    <a:prstGeom prst="rect">
                      <a:avLst/>
                    </a:prstGeom>
                    <a:ln w="25400">
                      <a:solidFill>
                        <a:srgbClr val="000000"/>
                      </a:solidFill>
                      <a:prstDash val="solid"/>
                    </a:ln>
                  </pic:spPr>
                </pic:pic>
              </a:graphicData>
            </a:graphic>
          </wp:inline>
        </w:drawing>
      </w:r>
    </w:p>
    <w:p w14:paraId="3600FD14" w14:textId="77777777" w:rsidR="0042486A" w:rsidRPr="0042486A" w:rsidRDefault="0042486A" w:rsidP="0042486A">
      <w:pPr>
        <w:spacing w:before="240" w:after="240"/>
        <w:ind w:firstLine="720"/>
        <w:rPr>
          <w:color w:val="000000" w:themeColor="text1"/>
          <w:lang w:val="en-GB"/>
        </w:rPr>
      </w:pPr>
      <w:r w:rsidRPr="0042486A">
        <w:rPr>
          <w:color w:val="000000" w:themeColor="text1"/>
          <w:lang w:val="en-GB"/>
        </w:rPr>
        <w:t xml:space="preserve"> </w:t>
      </w:r>
    </w:p>
    <w:p w14:paraId="5EF9B956" w14:textId="5B1F8C5C" w:rsidR="0042486A" w:rsidRPr="0042486A" w:rsidRDefault="0042486A" w:rsidP="0042486A">
      <w:pPr>
        <w:spacing w:before="240" w:after="240"/>
        <w:ind w:firstLine="720"/>
        <w:jc w:val="center"/>
        <w:rPr>
          <w:color w:val="000000" w:themeColor="text1"/>
          <w:lang w:val="en-GB"/>
        </w:rPr>
      </w:pPr>
      <w:r w:rsidRPr="0042486A">
        <w:rPr>
          <w:color w:val="000000" w:themeColor="text1"/>
          <w:lang w:val="en-GB"/>
        </w:rPr>
        <w:t>Figure 1: Role of merger and acquisition in profit maximisation</w:t>
      </w:r>
    </w:p>
    <w:p w14:paraId="2D48069D" w14:textId="64587BE3" w:rsidR="0042486A" w:rsidRPr="0042486A" w:rsidRDefault="0042486A" w:rsidP="0042486A">
      <w:pPr>
        <w:spacing w:before="240" w:after="240"/>
        <w:ind w:firstLine="720"/>
        <w:jc w:val="center"/>
        <w:rPr>
          <w:color w:val="000000" w:themeColor="text1"/>
          <w:lang w:val="en-GB"/>
        </w:rPr>
      </w:pPr>
      <w:r w:rsidRPr="0042486A">
        <w:rPr>
          <w:color w:val="000000" w:themeColor="text1"/>
          <w:lang w:val="en-GB"/>
        </w:rPr>
        <w:t>(Source: Godos-</w:t>
      </w:r>
      <w:proofErr w:type="spellStart"/>
      <w:r w:rsidRPr="0042486A">
        <w:rPr>
          <w:color w:val="000000" w:themeColor="text1"/>
          <w:lang w:val="en-GB"/>
        </w:rPr>
        <w:t>Díez</w:t>
      </w:r>
      <w:proofErr w:type="spellEnd"/>
      <w:r w:rsidRPr="0042486A">
        <w:rPr>
          <w:color w:val="000000" w:themeColor="text1"/>
          <w:lang w:val="en-GB"/>
        </w:rPr>
        <w:t xml:space="preserve"> et al. 2018)</w:t>
      </w:r>
    </w:p>
    <w:p w14:paraId="3F327DDE" w14:textId="1E27832E" w:rsidR="0042486A" w:rsidRPr="0042486A" w:rsidRDefault="0042486A" w:rsidP="0042486A">
      <w:pPr>
        <w:spacing w:before="240" w:after="240"/>
        <w:ind w:firstLine="720"/>
        <w:rPr>
          <w:color w:val="000000" w:themeColor="text1"/>
          <w:lang w:val="en-GB"/>
        </w:rPr>
      </w:pPr>
      <w:r w:rsidRPr="0042486A">
        <w:rPr>
          <w:color w:val="000000" w:themeColor="text1"/>
          <w:lang w:val="en-GB"/>
        </w:rPr>
        <w:lastRenderedPageBreak/>
        <w:t>As in the figure, numerous benefits of merger and acquisition have been shown in which it has been noted that adopting a merger and acquisition strategy increases employee productivity and reduction in costs, based on this BP Plc can be able to increase its profit margin in business (Godos-</w:t>
      </w:r>
      <w:proofErr w:type="spellStart"/>
      <w:r w:rsidRPr="0042486A">
        <w:rPr>
          <w:color w:val="000000" w:themeColor="text1"/>
          <w:lang w:val="en-GB"/>
        </w:rPr>
        <w:t>Díez</w:t>
      </w:r>
      <w:proofErr w:type="spellEnd"/>
      <w:r w:rsidRPr="0042486A">
        <w:rPr>
          <w:color w:val="000000" w:themeColor="text1"/>
          <w:lang w:val="en-GB"/>
        </w:rPr>
        <w:t xml:space="preserve"> et al., 2018). Apart from this adopting the internationali</w:t>
      </w:r>
      <w:r>
        <w:rPr>
          <w:color w:val="000000" w:themeColor="text1"/>
          <w:lang w:val="en-GB"/>
        </w:rPr>
        <w:t>s</w:t>
      </w:r>
      <w:r w:rsidRPr="0042486A">
        <w:rPr>
          <w:color w:val="000000" w:themeColor="text1"/>
          <w:lang w:val="en-GB"/>
        </w:rPr>
        <w:t>ation strategy of business BP Plc</w:t>
      </w:r>
      <w:r w:rsidR="007D5A9D">
        <w:rPr>
          <w:color w:val="000000" w:themeColor="text1"/>
          <w:lang w:val="en-GB"/>
        </w:rPr>
        <w:t>'</w:t>
      </w:r>
      <w:r w:rsidRPr="0042486A">
        <w:rPr>
          <w:color w:val="000000" w:themeColor="text1"/>
          <w:lang w:val="en-GB"/>
        </w:rPr>
        <w:t xml:space="preserve">s risk associated with the price volatility of oil can be minimised through which sustainable growth and development can be possible. </w:t>
      </w:r>
    </w:p>
    <w:p w14:paraId="0F137668" w14:textId="2EB34A4A" w:rsidR="0042486A" w:rsidRPr="0042486A" w:rsidRDefault="0042486A" w:rsidP="0042486A">
      <w:pPr>
        <w:spacing w:before="240" w:after="240"/>
        <w:ind w:firstLine="720"/>
        <w:rPr>
          <w:b/>
          <w:bCs/>
          <w:color w:val="000000" w:themeColor="text1"/>
          <w:lang w:val="en-GB"/>
        </w:rPr>
      </w:pPr>
      <w:r w:rsidRPr="0042486A">
        <w:rPr>
          <w:b/>
          <w:bCs/>
          <w:color w:val="000000" w:themeColor="text1"/>
          <w:lang w:val="en-GB"/>
        </w:rPr>
        <w:t>Boost international business development capabilities</w:t>
      </w:r>
      <w:r>
        <w:rPr>
          <w:b/>
          <w:bCs/>
          <w:color w:val="000000" w:themeColor="text1"/>
          <w:lang w:val="en-GB"/>
        </w:rPr>
        <w:t xml:space="preserve"> (Alina </w:t>
      </w:r>
      <w:proofErr w:type="spellStart"/>
      <w:r>
        <w:rPr>
          <w:b/>
          <w:bCs/>
          <w:color w:val="000000" w:themeColor="text1"/>
          <w:lang w:val="en-GB"/>
        </w:rPr>
        <w:t>Foltea</w:t>
      </w:r>
      <w:proofErr w:type="spellEnd"/>
      <w:r>
        <w:rPr>
          <w:b/>
          <w:bCs/>
          <w:color w:val="000000" w:themeColor="text1"/>
          <w:lang w:val="en-GB"/>
        </w:rPr>
        <w:t>)</w:t>
      </w:r>
    </w:p>
    <w:p w14:paraId="67BDE7F2" w14:textId="716D7FDD" w:rsidR="0042486A" w:rsidRPr="0042486A" w:rsidRDefault="0042486A" w:rsidP="0042486A">
      <w:pPr>
        <w:spacing w:before="240" w:after="240"/>
        <w:ind w:firstLine="720"/>
        <w:rPr>
          <w:color w:val="000000" w:themeColor="text1"/>
          <w:lang w:val="en-GB"/>
        </w:rPr>
      </w:pPr>
      <w:r w:rsidRPr="0042486A">
        <w:rPr>
          <w:color w:val="000000" w:themeColor="text1"/>
          <w:lang w:val="en-GB"/>
        </w:rPr>
        <w:t>Analysis of the case study it has been noted that Anglo-Persian Oil Company which is currently known as BP Plc was formed to take over and finance oil concessions that were granted by the Iranian government to the investors of England named William Knox D</w:t>
      </w:r>
      <w:r w:rsidR="007D5A9D">
        <w:rPr>
          <w:color w:val="000000" w:themeColor="text1"/>
          <w:lang w:val="en-GB"/>
        </w:rPr>
        <w:t>'</w:t>
      </w:r>
      <w:r w:rsidRPr="0042486A">
        <w:rPr>
          <w:color w:val="000000" w:themeColor="text1"/>
          <w:lang w:val="en-GB"/>
        </w:rPr>
        <w:t xml:space="preserve">Arcy. This organisation has drilled oil wells in the </w:t>
      </w:r>
      <w:proofErr w:type="spellStart"/>
      <w:r w:rsidRPr="0042486A">
        <w:rPr>
          <w:color w:val="000000" w:themeColor="text1"/>
          <w:lang w:val="en-GB"/>
        </w:rPr>
        <w:t>Masjet</w:t>
      </w:r>
      <w:proofErr w:type="spellEnd"/>
      <w:r w:rsidRPr="0042486A">
        <w:rPr>
          <w:color w:val="000000" w:themeColor="text1"/>
          <w:lang w:val="en-GB"/>
        </w:rPr>
        <w:t xml:space="preserve"> </w:t>
      </w:r>
      <w:proofErr w:type="spellStart"/>
      <w:r w:rsidRPr="0042486A">
        <w:rPr>
          <w:color w:val="000000" w:themeColor="text1"/>
          <w:lang w:val="en-GB"/>
        </w:rPr>
        <w:t>Solyeman</w:t>
      </w:r>
      <w:proofErr w:type="spellEnd"/>
      <w:r w:rsidRPr="0042486A">
        <w:rPr>
          <w:color w:val="000000" w:themeColor="text1"/>
          <w:lang w:val="en-GB"/>
        </w:rPr>
        <w:t xml:space="preserve"> and was first imported in March 1912. From this, this organisation has increased its business, and to boost international strategy and market competency, it has adopted an internationalisation strategy which is to develop various oilfields in the US market as well. In this situation, the organisation tries to internationali</w:t>
      </w:r>
      <w:r>
        <w:rPr>
          <w:color w:val="000000" w:themeColor="text1"/>
          <w:lang w:val="en-GB"/>
        </w:rPr>
        <w:t>s</w:t>
      </w:r>
      <w:r w:rsidRPr="0042486A">
        <w:rPr>
          <w:color w:val="000000" w:themeColor="text1"/>
          <w:lang w:val="en-GB"/>
        </w:rPr>
        <w:t xml:space="preserve">e its businesses which is aimed at boosting its international business development capabilities (Park, 2018). Other than this it also has a positive impact on the customer and shareholders of this company. Apart from this, the core reason for the internationalisation of business of BP Plc was to reduce the risk and regarding the price volatility in the international market. </w:t>
      </w:r>
    </w:p>
    <w:p w14:paraId="7B781AE2" w14:textId="77777777" w:rsidR="0042486A" w:rsidRPr="0042486A" w:rsidRDefault="0042486A" w:rsidP="0042486A">
      <w:pPr>
        <w:spacing w:before="240" w:after="240"/>
        <w:ind w:firstLine="720"/>
        <w:rPr>
          <w:color w:val="000000" w:themeColor="text1"/>
          <w:lang w:val="en-GB"/>
        </w:rPr>
      </w:pPr>
    </w:p>
    <w:p w14:paraId="49AC467D" w14:textId="77474A3A" w:rsidR="0042486A" w:rsidRPr="0042486A" w:rsidRDefault="0042486A" w:rsidP="0042486A">
      <w:pPr>
        <w:spacing w:before="240" w:after="240"/>
        <w:ind w:firstLine="720"/>
        <w:rPr>
          <w:b/>
          <w:bCs/>
          <w:color w:val="000000" w:themeColor="text1"/>
          <w:sz w:val="28"/>
          <w:szCs w:val="28"/>
          <w:lang w:val="en-GB"/>
        </w:rPr>
      </w:pPr>
      <w:r w:rsidRPr="0042486A">
        <w:rPr>
          <w:b/>
          <w:bCs/>
          <w:color w:val="000000" w:themeColor="text1"/>
          <w:sz w:val="28"/>
          <w:szCs w:val="28"/>
          <w:lang w:val="en-GB"/>
        </w:rPr>
        <w:t>Country risks may affect BP</w:t>
      </w:r>
      <w:r w:rsidR="007D5A9D">
        <w:rPr>
          <w:b/>
          <w:bCs/>
          <w:color w:val="000000" w:themeColor="text1"/>
          <w:sz w:val="28"/>
          <w:szCs w:val="28"/>
          <w:lang w:val="en-GB"/>
        </w:rPr>
        <w:t>'</w:t>
      </w:r>
      <w:r w:rsidRPr="0042486A">
        <w:rPr>
          <w:b/>
          <w:bCs/>
          <w:color w:val="000000" w:themeColor="text1"/>
          <w:sz w:val="28"/>
          <w:szCs w:val="28"/>
          <w:lang w:val="en-GB"/>
        </w:rPr>
        <w:t xml:space="preserve">s investments opportunities in host countries </w:t>
      </w:r>
      <w:proofErr w:type="gramStart"/>
      <w:r w:rsidRPr="0042486A">
        <w:rPr>
          <w:b/>
          <w:bCs/>
          <w:color w:val="000000" w:themeColor="text1"/>
          <w:sz w:val="28"/>
          <w:szCs w:val="28"/>
          <w:lang w:val="en-GB"/>
        </w:rPr>
        <w:t>( Anna</w:t>
      </w:r>
      <w:proofErr w:type="gramEnd"/>
      <w:r w:rsidRPr="0042486A">
        <w:rPr>
          <w:b/>
          <w:bCs/>
          <w:color w:val="000000" w:themeColor="text1"/>
          <w:sz w:val="28"/>
          <w:szCs w:val="28"/>
          <w:lang w:val="en-GB"/>
        </w:rPr>
        <w:t xml:space="preserve"> Silistraru) </w:t>
      </w:r>
    </w:p>
    <w:p w14:paraId="57EB4EF7" w14:textId="748DF7A7" w:rsidR="0081600B" w:rsidRDefault="0042486A" w:rsidP="0042486A">
      <w:pPr>
        <w:spacing w:before="240" w:after="240"/>
        <w:ind w:firstLine="720"/>
        <w:rPr>
          <w:color w:val="000000" w:themeColor="text1"/>
          <w:lang w:val="en-GB"/>
        </w:rPr>
      </w:pPr>
      <w:r w:rsidRPr="0042486A">
        <w:rPr>
          <w:color w:val="000000" w:themeColor="text1"/>
          <w:lang w:val="en-GB"/>
        </w:rPr>
        <w:t xml:space="preserve">On analysis of different benefits of internationalisation in business, it has been noted that there are various ways through which a business can be able to increase its effectiveness in terms of operating its activity. </w:t>
      </w:r>
      <w:r w:rsidR="0081600B" w:rsidRPr="0081600B">
        <w:rPr>
          <w:color w:val="000000" w:themeColor="text1"/>
          <w:lang w:val="en-GB"/>
        </w:rPr>
        <w:t xml:space="preserve">However, there are various risks which create a barrier to </w:t>
      </w:r>
      <w:r w:rsidR="00AB0302">
        <w:rPr>
          <w:color w:val="000000" w:themeColor="text1"/>
          <w:lang w:val="en-GB"/>
        </w:rPr>
        <w:t>F</w:t>
      </w:r>
      <w:r w:rsidR="0081600B" w:rsidRPr="0081600B">
        <w:rPr>
          <w:color w:val="000000" w:themeColor="text1"/>
          <w:lang w:val="en-GB"/>
        </w:rPr>
        <w:t>oreign</w:t>
      </w:r>
      <w:r w:rsidR="00AB0302">
        <w:rPr>
          <w:color w:val="000000" w:themeColor="text1"/>
          <w:lang w:val="en-GB"/>
        </w:rPr>
        <w:t xml:space="preserve"> D</w:t>
      </w:r>
      <w:r w:rsidR="0081600B" w:rsidRPr="0081600B">
        <w:rPr>
          <w:color w:val="000000" w:themeColor="text1"/>
          <w:lang w:val="en-GB"/>
        </w:rPr>
        <w:t xml:space="preserve">irect </w:t>
      </w:r>
      <w:proofErr w:type="gramStart"/>
      <w:r w:rsidR="00AB0302">
        <w:rPr>
          <w:color w:val="000000" w:themeColor="text1"/>
          <w:lang w:val="en-GB"/>
        </w:rPr>
        <w:t>I</w:t>
      </w:r>
      <w:r w:rsidR="0081600B" w:rsidRPr="0081600B">
        <w:rPr>
          <w:color w:val="000000" w:themeColor="text1"/>
          <w:lang w:val="en-GB"/>
        </w:rPr>
        <w:t>nvestment</w:t>
      </w:r>
      <w:proofErr w:type="gramEnd"/>
      <w:r w:rsidR="0081600B" w:rsidRPr="0081600B">
        <w:rPr>
          <w:color w:val="000000" w:themeColor="text1"/>
          <w:lang w:val="en-GB"/>
        </w:rPr>
        <w:t xml:space="preserve"> and this negatively impacts the cash flow generated through this investment (</w:t>
      </w:r>
      <w:proofErr w:type="spellStart"/>
      <w:r w:rsidR="0081600B" w:rsidRPr="0081600B">
        <w:rPr>
          <w:color w:val="000000" w:themeColor="text1"/>
          <w:lang w:val="en-GB"/>
        </w:rPr>
        <w:t>Leonavičienė</w:t>
      </w:r>
      <w:proofErr w:type="spellEnd"/>
      <w:r w:rsidR="0081600B" w:rsidRPr="0081600B">
        <w:rPr>
          <w:color w:val="000000" w:themeColor="text1"/>
          <w:lang w:val="en-GB"/>
        </w:rPr>
        <w:t xml:space="preserve"> and </w:t>
      </w:r>
      <w:proofErr w:type="spellStart"/>
      <w:r w:rsidR="0081600B" w:rsidRPr="0081600B">
        <w:rPr>
          <w:color w:val="000000" w:themeColor="text1"/>
          <w:lang w:val="en-GB"/>
        </w:rPr>
        <w:t>Burinskienė</w:t>
      </w:r>
      <w:proofErr w:type="spellEnd"/>
      <w:r w:rsidR="0081600B" w:rsidRPr="0081600B">
        <w:rPr>
          <w:color w:val="000000" w:themeColor="text1"/>
          <w:lang w:val="en-GB"/>
        </w:rPr>
        <w:t>, 2022).</w:t>
      </w:r>
    </w:p>
    <w:p w14:paraId="67930070" w14:textId="58217234" w:rsidR="0042486A" w:rsidRPr="0042486A" w:rsidRDefault="0042486A" w:rsidP="00F17385">
      <w:pPr>
        <w:spacing w:before="240" w:after="240"/>
        <w:ind w:firstLine="720"/>
        <w:rPr>
          <w:color w:val="000000" w:themeColor="text1"/>
          <w:lang w:val="en-GB"/>
        </w:rPr>
      </w:pPr>
      <w:r w:rsidRPr="0042486A">
        <w:rPr>
          <w:color w:val="000000" w:themeColor="text1"/>
          <w:lang w:val="en-GB"/>
        </w:rPr>
        <w:lastRenderedPageBreak/>
        <w:t xml:space="preserve">Country risks are the risks which have a direct impact on investment cash flow and its return. In this situation, it is necessary for an organisation which is going to </w:t>
      </w:r>
      <w:r w:rsidR="001717E1">
        <w:rPr>
          <w:color w:val="000000" w:themeColor="text1"/>
          <w:lang w:val="en-GB"/>
        </w:rPr>
        <w:t>i</w:t>
      </w:r>
      <w:r w:rsidRPr="0042486A">
        <w:rPr>
          <w:color w:val="000000" w:themeColor="text1"/>
          <w:lang w:val="en-GB"/>
        </w:rPr>
        <w:t xml:space="preserve">nvest in </w:t>
      </w:r>
      <w:r w:rsidR="001717E1">
        <w:rPr>
          <w:color w:val="000000" w:themeColor="text1"/>
          <w:lang w:val="en-GB"/>
        </w:rPr>
        <w:t>F</w:t>
      </w:r>
      <w:r w:rsidRPr="0042486A">
        <w:rPr>
          <w:color w:val="000000" w:themeColor="text1"/>
          <w:lang w:val="en-GB"/>
        </w:rPr>
        <w:t xml:space="preserve">oreign </w:t>
      </w:r>
      <w:r w:rsidR="001717E1">
        <w:rPr>
          <w:color w:val="000000" w:themeColor="text1"/>
          <w:lang w:val="en-GB"/>
        </w:rPr>
        <w:t>D</w:t>
      </w:r>
      <w:r w:rsidRPr="0042486A">
        <w:rPr>
          <w:color w:val="000000" w:themeColor="text1"/>
          <w:lang w:val="en-GB"/>
        </w:rPr>
        <w:t xml:space="preserve">irect </w:t>
      </w:r>
      <w:r w:rsidR="001717E1">
        <w:rPr>
          <w:color w:val="000000" w:themeColor="text1"/>
          <w:lang w:val="en-GB"/>
        </w:rPr>
        <w:t>I</w:t>
      </w:r>
      <w:r w:rsidRPr="0042486A">
        <w:rPr>
          <w:color w:val="000000" w:themeColor="text1"/>
          <w:lang w:val="en-GB"/>
        </w:rPr>
        <w:t xml:space="preserve">nvestment (FDI) to assess various aspects of the country such as politics and economical condition. </w:t>
      </w:r>
    </w:p>
    <w:p w14:paraId="0D84B2B7" w14:textId="2A271589" w:rsidR="0042486A" w:rsidRPr="0042486A" w:rsidRDefault="0042486A" w:rsidP="0042486A">
      <w:pPr>
        <w:spacing w:before="240" w:after="240"/>
        <w:ind w:firstLine="720"/>
        <w:rPr>
          <w:b/>
          <w:bCs/>
          <w:color w:val="000000" w:themeColor="text1"/>
          <w:lang w:val="en-GB"/>
        </w:rPr>
      </w:pPr>
      <w:r w:rsidRPr="0042486A">
        <w:rPr>
          <w:b/>
          <w:bCs/>
          <w:color w:val="000000" w:themeColor="text1"/>
          <w:lang w:val="en-GB"/>
        </w:rPr>
        <w:t>Economic risk</w:t>
      </w:r>
      <w:r>
        <w:rPr>
          <w:b/>
          <w:bCs/>
          <w:color w:val="000000" w:themeColor="text1"/>
          <w:lang w:val="en-GB"/>
        </w:rPr>
        <w:t xml:space="preserve"> (Anna Silistraru)</w:t>
      </w:r>
    </w:p>
    <w:p w14:paraId="50182C41" w14:textId="48EAB82B" w:rsidR="0042486A" w:rsidRPr="0042486A" w:rsidRDefault="00D83488" w:rsidP="00B753CB">
      <w:pPr>
        <w:spacing w:before="240" w:after="240"/>
        <w:ind w:firstLine="720"/>
        <w:rPr>
          <w:color w:val="000000" w:themeColor="text1"/>
          <w:lang w:val="en-GB"/>
        </w:rPr>
      </w:pPr>
      <w:r w:rsidRPr="00D83488">
        <w:rPr>
          <w:color w:val="000000" w:themeColor="text1"/>
          <w:lang w:val="en-GB"/>
        </w:rPr>
        <w:t xml:space="preserve">Economic risk is the risk which indicates the ability of a country to repay its debt. </w:t>
      </w:r>
      <w:proofErr w:type="gramStart"/>
      <w:r w:rsidRPr="00D83488">
        <w:rPr>
          <w:color w:val="000000" w:themeColor="text1"/>
          <w:lang w:val="en-GB"/>
        </w:rPr>
        <w:t>In order to</w:t>
      </w:r>
      <w:proofErr w:type="gramEnd"/>
      <w:r w:rsidRPr="00D83488">
        <w:rPr>
          <w:color w:val="000000" w:themeColor="text1"/>
          <w:lang w:val="en-GB"/>
        </w:rPr>
        <w:t xml:space="preserve"> adopt a country for FDI, it is important for businesses and organisations to assess the economic stability of the country through which the ability of a country regarding payment of a debt can be passed. Apart from this, strategy decisions in choosing a country for FDI need to be an effective strategy through which past performance of the company regarding payment of a debt can be evaluated. </w:t>
      </w:r>
      <w:r w:rsidR="00721166">
        <w:rPr>
          <w:color w:val="000000" w:themeColor="text1"/>
          <w:lang w:val="en-GB"/>
        </w:rPr>
        <w:t xml:space="preserve">According to </w:t>
      </w:r>
      <w:r w:rsidRPr="00D83488">
        <w:rPr>
          <w:color w:val="000000" w:themeColor="text1"/>
          <w:lang w:val="en-GB"/>
        </w:rPr>
        <w:t xml:space="preserve">Zhao </w:t>
      </w:r>
      <w:r w:rsidRPr="007E6528">
        <w:rPr>
          <w:i/>
          <w:iCs/>
          <w:color w:val="000000" w:themeColor="text1"/>
          <w:lang w:val="en-GB"/>
        </w:rPr>
        <w:t>et al.</w:t>
      </w:r>
      <w:r w:rsidRPr="00D83488">
        <w:rPr>
          <w:color w:val="000000" w:themeColor="text1"/>
          <w:lang w:val="en-GB"/>
        </w:rPr>
        <w:t xml:space="preserve"> (2020), a country with a weakened economic aspect is not able to mitigate its liability and choosing this country may directly impact the return on investment.</w:t>
      </w:r>
      <w:r w:rsidR="00B753CB">
        <w:rPr>
          <w:color w:val="000000" w:themeColor="text1"/>
          <w:lang w:val="en-GB"/>
        </w:rPr>
        <w:t xml:space="preserve"> </w:t>
      </w:r>
      <w:r w:rsidR="0042486A" w:rsidRPr="0042486A">
        <w:rPr>
          <w:color w:val="000000" w:themeColor="text1"/>
          <w:lang w:val="en-GB"/>
        </w:rPr>
        <w:t xml:space="preserve">Thus, BP plc needs to adopt those countries which have stability in economic growth. To assess the economic condition of its business in inflation, growth rate, and the currency exchange rate is necessary to evaluate. Through this aspect economic stability and debt repayment ability can be assessed. </w:t>
      </w:r>
    </w:p>
    <w:p w14:paraId="4A668C09" w14:textId="314ACCE3" w:rsidR="0042486A" w:rsidRDefault="0042486A" w:rsidP="0042486A">
      <w:pPr>
        <w:spacing w:before="240" w:after="240"/>
        <w:ind w:firstLine="720"/>
        <w:rPr>
          <w:b/>
          <w:bCs/>
          <w:color w:val="000000" w:themeColor="text1"/>
          <w:lang w:val="en-GB"/>
        </w:rPr>
      </w:pPr>
      <w:r w:rsidRPr="0042486A">
        <w:rPr>
          <w:b/>
          <w:bCs/>
          <w:color w:val="000000" w:themeColor="text1"/>
          <w:lang w:val="en-GB"/>
        </w:rPr>
        <w:t xml:space="preserve">Political risk </w:t>
      </w:r>
      <w:r>
        <w:rPr>
          <w:b/>
          <w:bCs/>
          <w:color w:val="000000" w:themeColor="text1"/>
          <w:lang w:val="en-GB"/>
        </w:rPr>
        <w:t>(Anna Silistraru)</w:t>
      </w:r>
    </w:p>
    <w:p w14:paraId="23039E21" w14:textId="77777777" w:rsidR="0079196C" w:rsidRDefault="009872F0" w:rsidP="00594604">
      <w:pPr>
        <w:spacing w:before="240" w:after="240"/>
        <w:ind w:firstLine="720"/>
        <w:rPr>
          <w:color w:val="000000" w:themeColor="text1"/>
          <w:lang w:val="en-GB"/>
        </w:rPr>
      </w:pPr>
      <w:r w:rsidRPr="009872F0">
        <w:rPr>
          <w:color w:val="000000" w:themeColor="text1"/>
          <w:lang w:val="en-GB"/>
        </w:rPr>
        <w:t xml:space="preserve">Political risks are the major risks which have a direct impact on investment regarding decisions. Before making decisions regarding FDI it is essential for an organisation to evaluate the political aspects of business in detail. As country policies, rules and regulations are decided by this factor, this country's growth, </w:t>
      </w:r>
      <w:proofErr w:type="gramStart"/>
      <w:r w:rsidRPr="009872F0">
        <w:rPr>
          <w:color w:val="000000" w:themeColor="text1"/>
          <w:lang w:val="en-GB"/>
        </w:rPr>
        <w:t>stability</w:t>
      </w:r>
      <w:proofErr w:type="gramEnd"/>
      <w:r w:rsidRPr="009872F0">
        <w:rPr>
          <w:color w:val="000000" w:themeColor="text1"/>
          <w:lang w:val="en-GB"/>
        </w:rPr>
        <w:t xml:space="preserve"> and decision regarding international business (Shi and Cai 2020). </w:t>
      </w:r>
    </w:p>
    <w:p w14:paraId="2B07D310" w14:textId="27C2E2CC" w:rsidR="0079196C" w:rsidRDefault="0079196C" w:rsidP="00594604">
      <w:pPr>
        <w:spacing w:before="240" w:after="240"/>
        <w:ind w:firstLine="720"/>
        <w:rPr>
          <w:color w:val="000000" w:themeColor="text1"/>
          <w:lang w:val="en-GB"/>
        </w:rPr>
      </w:pPr>
      <w:r w:rsidRPr="0042486A">
        <w:rPr>
          <w:color w:val="000000" w:themeColor="text1"/>
          <w:lang w:val="en-GB"/>
        </w:rPr>
        <w:t>A government that is liberal to FDI is beneficial for a business to adopt direct investment. But a country that adopts closed political and foreign economic decisions has a negative impact on investment regarding a decision. In this situation, BP Plc</w:t>
      </w:r>
      <w:r w:rsidR="007D5A9D">
        <w:rPr>
          <w:color w:val="000000" w:themeColor="text1"/>
          <w:lang w:val="en-GB"/>
        </w:rPr>
        <w:t>'</w:t>
      </w:r>
      <w:r w:rsidRPr="0042486A">
        <w:rPr>
          <w:color w:val="000000" w:themeColor="text1"/>
          <w:lang w:val="en-GB"/>
        </w:rPr>
        <w:t xml:space="preserve">s overall cash flow from an investment can be affected if the political condition of any country where it operates its activity is not stable. </w:t>
      </w:r>
    </w:p>
    <w:p w14:paraId="1DA2DD3C" w14:textId="6638DC76" w:rsidR="009872F0" w:rsidRPr="009872F0" w:rsidRDefault="009872F0" w:rsidP="00623F48">
      <w:pPr>
        <w:spacing w:before="240" w:after="240"/>
        <w:ind w:firstLine="720"/>
        <w:rPr>
          <w:color w:val="000000" w:themeColor="text1"/>
          <w:lang w:val="en-GB"/>
        </w:rPr>
      </w:pPr>
    </w:p>
    <w:p w14:paraId="1D8C03C7" w14:textId="003F8BDD" w:rsidR="0042486A" w:rsidRDefault="0042486A" w:rsidP="00543EB6">
      <w:pPr>
        <w:spacing w:before="240" w:after="240"/>
        <w:rPr>
          <w:b/>
          <w:bCs/>
          <w:color w:val="000000" w:themeColor="text1"/>
          <w:lang w:val="en-GB"/>
        </w:rPr>
      </w:pPr>
      <w:r w:rsidRPr="0042486A">
        <w:rPr>
          <w:b/>
          <w:bCs/>
          <w:color w:val="000000" w:themeColor="text1"/>
          <w:lang w:val="en-GB"/>
        </w:rPr>
        <w:lastRenderedPageBreak/>
        <w:t>Exchange rate risk</w:t>
      </w:r>
      <w:r>
        <w:rPr>
          <w:b/>
          <w:bCs/>
          <w:color w:val="000000" w:themeColor="text1"/>
          <w:lang w:val="en-GB"/>
        </w:rPr>
        <w:t xml:space="preserve"> (Anna Silistraru)</w:t>
      </w:r>
    </w:p>
    <w:p w14:paraId="20E55602" w14:textId="690ED2FC" w:rsidR="00B948EA" w:rsidRPr="003B7024" w:rsidRDefault="00B948EA" w:rsidP="003B7024">
      <w:pPr>
        <w:spacing w:before="240" w:after="240"/>
        <w:ind w:firstLine="720"/>
        <w:rPr>
          <w:color w:val="000000" w:themeColor="text1"/>
          <w:lang w:val="en-GB"/>
        </w:rPr>
      </w:pPr>
      <w:r w:rsidRPr="003B7024">
        <w:rPr>
          <w:color w:val="000000" w:themeColor="text1"/>
          <w:lang w:val="en-GB"/>
        </w:rPr>
        <w:t xml:space="preserve">The exchange rate is another major risk which creates barriers to high return on investment. </w:t>
      </w:r>
      <w:r w:rsidR="00D14E41" w:rsidRPr="003B7024">
        <w:rPr>
          <w:color w:val="000000" w:themeColor="text1"/>
          <w:lang w:val="en-GB"/>
        </w:rPr>
        <w:t xml:space="preserve">According to </w:t>
      </w:r>
      <w:r w:rsidRPr="003B7024">
        <w:rPr>
          <w:color w:val="000000" w:themeColor="text1"/>
          <w:lang w:val="en-GB"/>
        </w:rPr>
        <w:t xml:space="preserve">Gu and Zhou (2020), the exchange rate of the price of any country is volatile in nature. Under these circumstances, </w:t>
      </w:r>
      <w:r w:rsidR="003D618D" w:rsidRPr="003B7024">
        <w:rPr>
          <w:color w:val="000000" w:themeColor="text1"/>
          <w:lang w:val="en-GB"/>
        </w:rPr>
        <w:t xml:space="preserve">the </w:t>
      </w:r>
      <w:r w:rsidRPr="003B7024">
        <w:rPr>
          <w:color w:val="000000" w:themeColor="text1"/>
          <w:lang w:val="en-GB"/>
        </w:rPr>
        <w:t>exchange rate which is included in the assumption of investment appraisals leads to affects cash flow and profitability through FDI. Thus, BP plc needs to evaluate this aspect in detail before making any investment</w:t>
      </w:r>
      <w:r w:rsidR="004E7A05" w:rsidRPr="003B7024">
        <w:rPr>
          <w:color w:val="000000" w:themeColor="text1"/>
          <w:lang w:val="en-GB"/>
        </w:rPr>
        <w:t>. O</w:t>
      </w:r>
      <w:r w:rsidRPr="003B7024">
        <w:rPr>
          <w:color w:val="000000" w:themeColor="text1"/>
          <w:lang w:val="en-GB"/>
        </w:rPr>
        <w:t>therwise, it may have an adverse impact on the consolidated balance sheet of the business. Various risks such as transaction exposure, translation exposure and economic exposure may negatively impact the overall performance of a business in the global market.</w:t>
      </w:r>
    </w:p>
    <w:p w14:paraId="78C102CE" w14:textId="77777777" w:rsidR="003B7024" w:rsidRPr="0042486A" w:rsidRDefault="003B7024" w:rsidP="00543EB6">
      <w:pPr>
        <w:spacing w:before="240" w:after="240"/>
        <w:rPr>
          <w:b/>
          <w:bCs/>
          <w:color w:val="000000" w:themeColor="text1"/>
          <w:lang w:val="en-GB"/>
        </w:rPr>
      </w:pPr>
    </w:p>
    <w:p w14:paraId="00C13459" w14:textId="47D47495" w:rsidR="0066603C" w:rsidRPr="0042486A" w:rsidRDefault="00AF06F0" w:rsidP="00316EA6">
      <w:pPr>
        <w:pStyle w:val="Heading1"/>
        <w:spacing w:before="240" w:after="240"/>
        <w:rPr>
          <w:color w:val="000000" w:themeColor="text1"/>
          <w:sz w:val="28"/>
          <w:szCs w:val="28"/>
          <w:lang w:val="en-GB"/>
        </w:rPr>
      </w:pPr>
      <w:bookmarkStart w:id="2" w:name="_3khthyqfsqmt" w:colFirst="0" w:colLast="0"/>
      <w:bookmarkStart w:id="3" w:name="_qfyvhnkbe5yb" w:colFirst="0" w:colLast="0"/>
      <w:bookmarkEnd w:id="2"/>
      <w:bookmarkEnd w:id="3"/>
      <w:r w:rsidRPr="0042486A">
        <w:rPr>
          <w:color w:val="000000" w:themeColor="text1"/>
          <w:sz w:val="28"/>
          <w:szCs w:val="28"/>
          <w:lang w:val="en-GB"/>
        </w:rPr>
        <w:t>R</w:t>
      </w:r>
      <w:r w:rsidR="001F382E" w:rsidRPr="0042486A">
        <w:rPr>
          <w:color w:val="000000" w:themeColor="text1"/>
          <w:sz w:val="28"/>
          <w:szCs w:val="28"/>
          <w:lang w:val="en-GB"/>
        </w:rPr>
        <w:t>easons why B</w:t>
      </w:r>
      <w:r w:rsidRPr="0042486A">
        <w:rPr>
          <w:color w:val="000000" w:themeColor="text1"/>
          <w:sz w:val="28"/>
          <w:szCs w:val="28"/>
          <w:lang w:val="en-GB"/>
        </w:rPr>
        <w:t xml:space="preserve">ritish </w:t>
      </w:r>
      <w:r w:rsidR="001F382E" w:rsidRPr="0042486A">
        <w:rPr>
          <w:color w:val="000000" w:themeColor="text1"/>
          <w:sz w:val="28"/>
          <w:szCs w:val="28"/>
          <w:lang w:val="en-GB"/>
        </w:rPr>
        <w:t>P</w:t>
      </w:r>
      <w:r w:rsidRPr="0042486A">
        <w:rPr>
          <w:color w:val="000000" w:themeColor="text1"/>
          <w:sz w:val="28"/>
          <w:szCs w:val="28"/>
          <w:lang w:val="en-GB"/>
        </w:rPr>
        <w:t>etroleum</w:t>
      </w:r>
      <w:r w:rsidR="001F382E" w:rsidRPr="0042486A">
        <w:rPr>
          <w:color w:val="000000" w:themeColor="text1"/>
          <w:sz w:val="28"/>
          <w:szCs w:val="28"/>
          <w:lang w:val="en-GB"/>
        </w:rPr>
        <w:t xml:space="preserve"> may source for debt </w:t>
      </w:r>
      <w:r w:rsidR="007A665F" w:rsidRPr="0042486A">
        <w:rPr>
          <w:color w:val="000000" w:themeColor="text1"/>
          <w:sz w:val="28"/>
          <w:szCs w:val="28"/>
          <w:lang w:val="en-GB"/>
        </w:rPr>
        <w:t>internationally</w:t>
      </w:r>
      <w:r w:rsidR="001F382E" w:rsidRPr="0042486A">
        <w:rPr>
          <w:color w:val="000000" w:themeColor="text1"/>
          <w:sz w:val="28"/>
          <w:szCs w:val="28"/>
          <w:lang w:val="en-GB"/>
        </w:rPr>
        <w:t xml:space="preserve"> and </w:t>
      </w:r>
      <w:r w:rsidR="00552FD0" w:rsidRPr="0042486A">
        <w:rPr>
          <w:color w:val="000000" w:themeColor="text1"/>
          <w:sz w:val="28"/>
          <w:szCs w:val="28"/>
          <w:lang w:val="en-GB"/>
        </w:rPr>
        <w:t xml:space="preserve">the </w:t>
      </w:r>
      <w:r w:rsidR="001F382E" w:rsidRPr="0042486A">
        <w:rPr>
          <w:color w:val="000000" w:themeColor="text1"/>
          <w:sz w:val="28"/>
          <w:szCs w:val="28"/>
          <w:lang w:val="en-GB"/>
        </w:rPr>
        <w:t>role of interest rate parity</w:t>
      </w:r>
      <w:r w:rsidRPr="0042486A">
        <w:rPr>
          <w:color w:val="000000" w:themeColor="text1"/>
          <w:sz w:val="28"/>
          <w:szCs w:val="28"/>
          <w:lang w:val="en-GB"/>
        </w:rPr>
        <w:t xml:space="preserve"> (Marcela Iuliana Dan)</w:t>
      </w:r>
    </w:p>
    <w:p w14:paraId="0F01F621" w14:textId="456F53F5" w:rsidR="0066603C" w:rsidRPr="00983296" w:rsidRDefault="001F382E" w:rsidP="00AF06F0">
      <w:pPr>
        <w:pStyle w:val="Heading2"/>
        <w:numPr>
          <w:ilvl w:val="0"/>
          <w:numId w:val="1"/>
        </w:numPr>
        <w:spacing w:before="240" w:after="240"/>
        <w:rPr>
          <w:color w:val="000000" w:themeColor="text1"/>
          <w:lang w:val="en-GB"/>
        </w:rPr>
      </w:pPr>
      <w:bookmarkStart w:id="4" w:name="_lftnom4hb0yr" w:colFirst="0" w:colLast="0"/>
      <w:bookmarkEnd w:id="4"/>
      <w:r w:rsidRPr="00983296">
        <w:rPr>
          <w:color w:val="000000" w:themeColor="text1"/>
          <w:lang w:val="en-GB"/>
        </w:rPr>
        <w:t>Reason</w:t>
      </w:r>
      <w:r w:rsidR="00AF06F0">
        <w:rPr>
          <w:color w:val="000000" w:themeColor="text1"/>
          <w:lang w:val="en-GB"/>
        </w:rPr>
        <w:t>s</w:t>
      </w:r>
      <w:r w:rsidRPr="00983296">
        <w:rPr>
          <w:color w:val="000000" w:themeColor="text1"/>
          <w:lang w:val="en-GB"/>
        </w:rPr>
        <w:t xml:space="preserve"> for debt internationally</w:t>
      </w:r>
      <w:r w:rsidR="00AF06F0">
        <w:rPr>
          <w:color w:val="000000" w:themeColor="text1"/>
          <w:lang w:val="en-GB"/>
        </w:rPr>
        <w:t xml:space="preserve"> (Marcela Iuliana Dan)</w:t>
      </w:r>
    </w:p>
    <w:p w14:paraId="02F09ECD" w14:textId="21663C15" w:rsidR="00AF06F0" w:rsidRDefault="00AF06F0" w:rsidP="00AF06F0">
      <w:pPr>
        <w:spacing w:before="240" w:after="240"/>
        <w:ind w:firstLine="720"/>
        <w:rPr>
          <w:color w:val="000000" w:themeColor="text1"/>
          <w:lang w:val="en-GB"/>
        </w:rPr>
      </w:pPr>
      <w:r>
        <w:rPr>
          <w:color w:val="000000" w:themeColor="text1"/>
          <w:lang w:val="en-GB"/>
        </w:rPr>
        <w:t>The a</w:t>
      </w:r>
      <w:r w:rsidR="001F382E" w:rsidRPr="00983296">
        <w:rPr>
          <w:color w:val="000000" w:themeColor="text1"/>
          <w:lang w:val="en-GB"/>
        </w:rPr>
        <w:t xml:space="preserve">nalysis of business various aspects of an organisation and its source of debt is </w:t>
      </w:r>
      <w:r w:rsidR="00552FD0">
        <w:rPr>
          <w:color w:val="000000" w:themeColor="text1"/>
          <w:lang w:val="en-GB"/>
        </w:rPr>
        <w:t>reasonably</w:t>
      </w:r>
      <w:r w:rsidR="001F382E" w:rsidRPr="00983296">
        <w:rPr>
          <w:color w:val="000000" w:themeColor="text1"/>
          <w:lang w:val="en-GB"/>
        </w:rPr>
        <w:t xml:space="preserve"> necessary as it provides a wider range of scope for an organisation to assess whether an organisation </w:t>
      </w:r>
      <w:proofErr w:type="gramStart"/>
      <w:r w:rsidR="001F382E" w:rsidRPr="00983296">
        <w:rPr>
          <w:color w:val="000000" w:themeColor="text1"/>
          <w:lang w:val="en-GB"/>
        </w:rPr>
        <w:t>is capable of running</w:t>
      </w:r>
      <w:proofErr w:type="gramEnd"/>
      <w:r w:rsidR="001F382E" w:rsidRPr="00983296">
        <w:rPr>
          <w:color w:val="000000" w:themeColor="text1"/>
          <w:lang w:val="en-GB"/>
        </w:rPr>
        <w:t xml:space="preserve"> its business in an effective way or not. As in the cashew stand, it has been </w:t>
      </w:r>
      <w:proofErr w:type="gramStart"/>
      <w:r w:rsidR="001F382E" w:rsidRPr="00983296">
        <w:rPr>
          <w:color w:val="000000" w:themeColor="text1"/>
          <w:lang w:val="en-GB"/>
        </w:rPr>
        <w:t>provided that</w:t>
      </w:r>
      <w:proofErr w:type="gramEnd"/>
      <w:r w:rsidR="001F382E" w:rsidRPr="00983296">
        <w:rPr>
          <w:color w:val="000000" w:themeColor="text1"/>
          <w:lang w:val="en-GB"/>
        </w:rPr>
        <w:t xml:space="preserve"> organisations such </w:t>
      </w:r>
      <w:r>
        <w:rPr>
          <w:color w:val="000000" w:themeColor="text1"/>
          <w:lang w:val="en-GB"/>
        </w:rPr>
        <w:t xml:space="preserve">as </w:t>
      </w:r>
      <w:r w:rsidR="001F382E" w:rsidRPr="00AF06F0">
        <w:rPr>
          <w:bCs/>
          <w:iCs/>
          <w:color w:val="000000" w:themeColor="text1"/>
          <w:lang w:val="en-GB"/>
        </w:rPr>
        <w:t>B</w:t>
      </w:r>
      <w:r w:rsidRPr="00AF06F0">
        <w:rPr>
          <w:bCs/>
          <w:iCs/>
          <w:color w:val="000000" w:themeColor="text1"/>
          <w:lang w:val="en-GB"/>
        </w:rPr>
        <w:t xml:space="preserve">ritish </w:t>
      </w:r>
      <w:r w:rsidR="001F382E" w:rsidRPr="00AF06F0">
        <w:rPr>
          <w:bCs/>
          <w:iCs/>
          <w:color w:val="000000" w:themeColor="text1"/>
          <w:lang w:val="en-GB"/>
        </w:rPr>
        <w:t>P</w:t>
      </w:r>
      <w:r w:rsidRPr="00AF06F0">
        <w:rPr>
          <w:bCs/>
          <w:iCs/>
          <w:color w:val="000000" w:themeColor="text1"/>
          <w:lang w:val="en-GB"/>
        </w:rPr>
        <w:t>etroleum P</w:t>
      </w:r>
      <w:r w:rsidR="001F382E" w:rsidRPr="00AF06F0">
        <w:rPr>
          <w:bCs/>
          <w:iCs/>
          <w:color w:val="000000" w:themeColor="text1"/>
          <w:lang w:val="en-GB"/>
        </w:rPr>
        <w:t>lc</w:t>
      </w:r>
      <w:r>
        <w:rPr>
          <w:bCs/>
          <w:iCs/>
          <w:color w:val="000000" w:themeColor="text1"/>
          <w:lang w:val="en-GB"/>
        </w:rPr>
        <w:t>,</w:t>
      </w:r>
      <w:r w:rsidR="001F382E" w:rsidRPr="00983296">
        <w:rPr>
          <w:color w:val="000000" w:themeColor="text1"/>
          <w:lang w:val="en-GB"/>
        </w:rPr>
        <w:t xml:space="preserve"> which operate</w:t>
      </w:r>
      <w:r>
        <w:rPr>
          <w:color w:val="000000" w:themeColor="text1"/>
          <w:lang w:val="en-GB"/>
        </w:rPr>
        <w:t>s</w:t>
      </w:r>
      <w:r w:rsidR="001F382E" w:rsidRPr="00983296">
        <w:rPr>
          <w:color w:val="000000" w:themeColor="text1"/>
          <w:lang w:val="en-GB"/>
        </w:rPr>
        <w:t xml:space="preserve"> its activity in various countries it</w:t>
      </w:r>
      <w:r w:rsidR="007D5A9D">
        <w:rPr>
          <w:color w:val="000000" w:themeColor="text1"/>
          <w:lang w:val="en-GB"/>
        </w:rPr>
        <w:t>'</w:t>
      </w:r>
      <w:r w:rsidR="001F382E" w:rsidRPr="00983296">
        <w:rPr>
          <w:color w:val="000000" w:themeColor="text1"/>
          <w:lang w:val="en-GB"/>
        </w:rPr>
        <w:t>s necessary for this function to adopt an effective strategy through which financial resources of business can be mitigated in an effective mode (</w:t>
      </w:r>
      <w:r w:rsidR="001F382E" w:rsidRPr="00AF06F0">
        <w:rPr>
          <w:b/>
          <w:bCs/>
          <w:i/>
          <w:iCs/>
          <w:color w:val="000000" w:themeColor="text1"/>
          <w:lang w:val="en-GB"/>
        </w:rPr>
        <w:t>Shapir</w:t>
      </w:r>
      <w:r>
        <w:rPr>
          <w:b/>
          <w:bCs/>
          <w:i/>
          <w:iCs/>
          <w:color w:val="000000" w:themeColor="text1"/>
          <w:lang w:val="en-GB"/>
        </w:rPr>
        <w:t>o</w:t>
      </w:r>
      <w:r w:rsidR="001F382E" w:rsidRPr="00AF06F0">
        <w:rPr>
          <w:b/>
          <w:bCs/>
          <w:i/>
          <w:iCs/>
          <w:color w:val="000000" w:themeColor="text1"/>
          <w:lang w:val="en-GB"/>
        </w:rPr>
        <w:t xml:space="preserve"> and </w:t>
      </w:r>
      <w:proofErr w:type="spellStart"/>
      <w:r w:rsidR="001F382E" w:rsidRPr="00AF06F0">
        <w:rPr>
          <w:b/>
          <w:bCs/>
          <w:i/>
          <w:iCs/>
          <w:color w:val="000000" w:themeColor="text1"/>
          <w:lang w:val="en-GB"/>
        </w:rPr>
        <w:t>Hanouna</w:t>
      </w:r>
      <w:proofErr w:type="spellEnd"/>
      <w:r w:rsidR="001F382E" w:rsidRPr="00AF06F0">
        <w:rPr>
          <w:b/>
          <w:bCs/>
          <w:i/>
          <w:iCs/>
          <w:color w:val="000000" w:themeColor="text1"/>
          <w:lang w:val="en-GB"/>
        </w:rPr>
        <w:t>, 2019</w:t>
      </w:r>
      <w:r w:rsidR="001F382E" w:rsidRPr="00983296">
        <w:rPr>
          <w:color w:val="000000" w:themeColor="text1"/>
          <w:lang w:val="en-GB"/>
        </w:rPr>
        <w:t xml:space="preserve">). </w:t>
      </w:r>
    </w:p>
    <w:p w14:paraId="594C0184" w14:textId="71EF8055" w:rsidR="0066603C" w:rsidRPr="00AF06F0" w:rsidRDefault="00AF06F0" w:rsidP="00AF06F0">
      <w:pPr>
        <w:spacing w:before="240" w:after="240"/>
        <w:ind w:firstLine="720"/>
        <w:rPr>
          <w:color w:val="000000" w:themeColor="text1"/>
          <w:lang w:val="en-GB"/>
        </w:rPr>
      </w:pPr>
      <w:r>
        <w:rPr>
          <w:color w:val="000000" w:themeColor="text1"/>
          <w:lang w:val="en-GB"/>
        </w:rPr>
        <w:t>Business financial requirements are</w:t>
      </w:r>
      <w:r w:rsidR="001F382E" w:rsidRPr="00983296">
        <w:rPr>
          <w:color w:val="000000" w:themeColor="text1"/>
          <w:lang w:val="en-GB"/>
        </w:rPr>
        <w:t xml:space="preserve"> </w:t>
      </w:r>
      <w:r w:rsidR="00552FD0">
        <w:rPr>
          <w:color w:val="000000" w:themeColor="text1"/>
          <w:lang w:val="en-GB"/>
        </w:rPr>
        <w:t>reasonably</w:t>
      </w:r>
      <w:r w:rsidR="001F382E" w:rsidRPr="00983296">
        <w:rPr>
          <w:color w:val="000000" w:themeColor="text1"/>
          <w:lang w:val="en-GB"/>
        </w:rPr>
        <w:t xml:space="preserve"> necessary for an organisation as it </w:t>
      </w:r>
      <w:r w:rsidR="001F382E" w:rsidRPr="00AF06F0">
        <w:rPr>
          <w:bCs/>
          <w:iCs/>
          <w:color w:val="000000" w:themeColor="text1"/>
          <w:lang w:val="en-GB"/>
        </w:rPr>
        <w:t xml:space="preserve">plays an integral role in </w:t>
      </w:r>
      <w:r>
        <w:rPr>
          <w:bCs/>
          <w:iCs/>
          <w:color w:val="000000" w:themeColor="text1"/>
          <w:lang w:val="en-GB"/>
        </w:rPr>
        <w:t xml:space="preserve">the </w:t>
      </w:r>
      <w:r w:rsidR="001F382E" w:rsidRPr="00AF06F0">
        <w:rPr>
          <w:bCs/>
          <w:iCs/>
          <w:color w:val="000000" w:themeColor="text1"/>
          <w:lang w:val="en-GB"/>
        </w:rPr>
        <w:t xml:space="preserve">sustainable growth </w:t>
      </w:r>
      <w:r>
        <w:rPr>
          <w:bCs/>
          <w:iCs/>
          <w:color w:val="000000" w:themeColor="text1"/>
          <w:lang w:val="en-GB"/>
        </w:rPr>
        <w:t>of the</w:t>
      </w:r>
      <w:r w:rsidR="001F382E" w:rsidRPr="00AF06F0">
        <w:rPr>
          <w:bCs/>
          <w:iCs/>
          <w:color w:val="000000" w:themeColor="text1"/>
          <w:lang w:val="en-GB"/>
        </w:rPr>
        <w:t xml:space="preserve"> business</w:t>
      </w:r>
      <w:r w:rsidR="001F382E" w:rsidRPr="00983296">
        <w:rPr>
          <w:b/>
          <w:i/>
          <w:color w:val="000000" w:themeColor="text1"/>
          <w:lang w:val="en-GB"/>
        </w:rPr>
        <w:t>.</w:t>
      </w:r>
      <w:r w:rsidR="001F382E" w:rsidRPr="00983296">
        <w:rPr>
          <w:color w:val="000000" w:themeColor="text1"/>
          <w:lang w:val="en-GB"/>
        </w:rPr>
        <w:t xml:space="preserve"> As in the international business</w:t>
      </w:r>
      <w:r w:rsidR="00552FD0">
        <w:rPr>
          <w:color w:val="000000" w:themeColor="text1"/>
          <w:lang w:val="en-GB"/>
        </w:rPr>
        <w:t>,</w:t>
      </w:r>
      <w:r w:rsidR="001F382E" w:rsidRPr="00983296">
        <w:rPr>
          <w:color w:val="000000" w:themeColor="text1"/>
          <w:lang w:val="en-GB"/>
        </w:rPr>
        <w:t xml:space="preserve"> B</w:t>
      </w:r>
      <w:r>
        <w:rPr>
          <w:color w:val="000000" w:themeColor="text1"/>
          <w:lang w:val="en-GB"/>
        </w:rPr>
        <w:t xml:space="preserve">ritish </w:t>
      </w:r>
      <w:r w:rsidR="001F382E" w:rsidRPr="00983296">
        <w:rPr>
          <w:color w:val="000000" w:themeColor="text1"/>
          <w:lang w:val="en-GB"/>
        </w:rPr>
        <w:t>P</w:t>
      </w:r>
      <w:r>
        <w:rPr>
          <w:color w:val="000000" w:themeColor="text1"/>
          <w:lang w:val="en-GB"/>
        </w:rPr>
        <w:t>etroleum</w:t>
      </w:r>
      <w:r w:rsidR="001F382E" w:rsidRPr="00983296">
        <w:rPr>
          <w:color w:val="000000" w:themeColor="text1"/>
          <w:lang w:val="en-GB"/>
        </w:rPr>
        <w:t xml:space="preserve"> </w:t>
      </w:r>
      <w:r>
        <w:rPr>
          <w:color w:val="000000" w:themeColor="text1"/>
          <w:lang w:val="en-GB"/>
        </w:rPr>
        <w:t>P</w:t>
      </w:r>
      <w:r w:rsidR="001F382E" w:rsidRPr="00983296">
        <w:rPr>
          <w:color w:val="000000" w:themeColor="text1"/>
          <w:lang w:val="en-GB"/>
        </w:rPr>
        <w:t>lc needs to procure higher demand of financial repose through which it can be able to procure its financial requirements of a business. In this situation</w:t>
      </w:r>
      <w:r w:rsidR="00552FD0">
        <w:rPr>
          <w:color w:val="000000" w:themeColor="text1"/>
          <w:lang w:val="en-GB"/>
        </w:rPr>
        <w:t>,</w:t>
      </w:r>
      <w:r w:rsidR="001F382E" w:rsidRPr="00983296">
        <w:rPr>
          <w:color w:val="000000" w:themeColor="text1"/>
          <w:lang w:val="en-GB"/>
        </w:rPr>
        <w:t xml:space="preserve"> </w:t>
      </w:r>
      <w:r w:rsidR="001F382E" w:rsidRPr="00AF06F0">
        <w:rPr>
          <w:bCs/>
          <w:iCs/>
          <w:color w:val="000000" w:themeColor="text1"/>
          <w:lang w:val="en-GB"/>
        </w:rPr>
        <w:t>adopting debt finance seems beneficial</w:t>
      </w:r>
      <w:r w:rsidR="001F382E" w:rsidRPr="00983296">
        <w:rPr>
          <w:color w:val="000000" w:themeColor="text1"/>
          <w:lang w:val="en-GB"/>
        </w:rPr>
        <w:t xml:space="preserve"> for this business as it provides a wider range of scope for minimising risk</w:t>
      </w:r>
      <w:r>
        <w:rPr>
          <w:color w:val="000000" w:themeColor="text1"/>
          <w:lang w:val="en-GB"/>
        </w:rPr>
        <w:t>s</w:t>
      </w:r>
      <w:r w:rsidR="001F382E" w:rsidRPr="00983296">
        <w:rPr>
          <w:color w:val="000000" w:themeColor="text1"/>
          <w:lang w:val="en-GB"/>
        </w:rPr>
        <w:t xml:space="preserve"> and maximising profitability. It also assists </w:t>
      </w:r>
      <w:r w:rsidR="001F382E" w:rsidRPr="00AF06F0">
        <w:rPr>
          <w:bCs/>
          <w:iCs/>
          <w:color w:val="000000" w:themeColor="text1"/>
          <w:lang w:val="en-GB"/>
        </w:rPr>
        <w:t>B</w:t>
      </w:r>
      <w:r>
        <w:rPr>
          <w:bCs/>
          <w:iCs/>
          <w:color w:val="000000" w:themeColor="text1"/>
          <w:lang w:val="en-GB"/>
        </w:rPr>
        <w:t xml:space="preserve">ritish </w:t>
      </w:r>
      <w:r w:rsidR="001F382E" w:rsidRPr="00AF06F0">
        <w:rPr>
          <w:bCs/>
          <w:iCs/>
          <w:color w:val="000000" w:themeColor="text1"/>
          <w:lang w:val="en-GB"/>
        </w:rPr>
        <w:t>P</w:t>
      </w:r>
      <w:r>
        <w:rPr>
          <w:bCs/>
          <w:iCs/>
          <w:color w:val="000000" w:themeColor="text1"/>
          <w:lang w:val="en-GB"/>
        </w:rPr>
        <w:t>etroleum</w:t>
      </w:r>
      <w:r w:rsidR="001F382E" w:rsidRPr="00AF06F0">
        <w:rPr>
          <w:bCs/>
          <w:iCs/>
          <w:color w:val="000000" w:themeColor="text1"/>
          <w:lang w:val="en-GB"/>
        </w:rPr>
        <w:t xml:space="preserve"> Plc</w:t>
      </w:r>
      <w:r w:rsidR="001F382E" w:rsidRPr="00983296">
        <w:rPr>
          <w:color w:val="000000" w:themeColor="text1"/>
          <w:lang w:val="en-GB"/>
        </w:rPr>
        <w:t xml:space="preserve"> </w:t>
      </w:r>
      <w:r w:rsidR="00552FD0">
        <w:rPr>
          <w:color w:val="000000" w:themeColor="text1"/>
          <w:lang w:val="en-GB"/>
        </w:rPr>
        <w:t>in retaining</w:t>
      </w:r>
      <w:r w:rsidR="001F382E" w:rsidRPr="00983296">
        <w:rPr>
          <w:b/>
          <w:i/>
          <w:color w:val="000000" w:themeColor="text1"/>
          <w:lang w:val="en-GB"/>
        </w:rPr>
        <w:t xml:space="preserve"> </w:t>
      </w:r>
      <w:r w:rsidR="001F382E" w:rsidRPr="00AF06F0">
        <w:rPr>
          <w:bCs/>
          <w:iCs/>
          <w:color w:val="000000" w:themeColor="text1"/>
          <w:lang w:val="en-GB"/>
        </w:rPr>
        <w:t>the</w:t>
      </w:r>
      <w:r w:rsidR="001F382E" w:rsidRPr="00983296">
        <w:rPr>
          <w:b/>
          <w:i/>
          <w:color w:val="000000" w:themeColor="text1"/>
          <w:lang w:val="en-GB"/>
        </w:rPr>
        <w:t xml:space="preserve"> </w:t>
      </w:r>
      <w:r w:rsidR="001F382E" w:rsidRPr="00AF06F0">
        <w:rPr>
          <w:bCs/>
          <w:iCs/>
          <w:color w:val="000000" w:themeColor="text1"/>
          <w:lang w:val="en-GB"/>
        </w:rPr>
        <w:t>control</w:t>
      </w:r>
      <w:r w:rsidR="001F382E" w:rsidRPr="00983296">
        <w:rPr>
          <w:color w:val="000000" w:themeColor="text1"/>
          <w:lang w:val="en-GB"/>
        </w:rPr>
        <w:t xml:space="preserve"> of </w:t>
      </w:r>
      <w:r>
        <w:rPr>
          <w:color w:val="000000" w:themeColor="text1"/>
          <w:lang w:val="en-GB"/>
        </w:rPr>
        <w:t xml:space="preserve">the </w:t>
      </w:r>
      <w:r w:rsidR="001F382E" w:rsidRPr="00983296">
        <w:rPr>
          <w:color w:val="000000" w:themeColor="text1"/>
          <w:lang w:val="en-GB"/>
        </w:rPr>
        <w:lastRenderedPageBreak/>
        <w:t>business through which higher profit maximisation and better performance can be possible. Apart from this</w:t>
      </w:r>
      <w:r w:rsidR="00552FD0">
        <w:rPr>
          <w:color w:val="000000" w:themeColor="text1"/>
          <w:lang w:val="en-GB"/>
        </w:rPr>
        <w:t>, the amount paid on debt is tax-deductible, which minimises</w:t>
      </w:r>
      <w:r w:rsidR="001F382E" w:rsidRPr="00983296">
        <w:rPr>
          <w:b/>
          <w:i/>
          <w:color w:val="000000" w:themeColor="text1"/>
          <w:lang w:val="en-GB"/>
        </w:rPr>
        <w:t xml:space="preserve"> </w:t>
      </w:r>
      <w:r w:rsidR="001F382E" w:rsidRPr="00AF06F0">
        <w:rPr>
          <w:bCs/>
          <w:iCs/>
          <w:color w:val="000000" w:themeColor="text1"/>
          <w:lang w:val="en-GB"/>
        </w:rPr>
        <w:t>the net obligation</w:t>
      </w:r>
      <w:r w:rsidR="001F382E" w:rsidRPr="00983296">
        <w:rPr>
          <w:b/>
          <w:i/>
          <w:color w:val="000000" w:themeColor="text1"/>
          <w:lang w:val="en-GB"/>
        </w:rPr>
        <w:t xml:space="preserve"> </w:t>
      </w:r>
      <w:r w:rsidR="001F382E" w:rsidRPr="00983296">
        <w:rPr>
          <w:color w:val="000000" w:themeColor="text1"/>
          <w:lang w:val="en-GB"/>
        </w:rPr>
        <w:t>of</w:t>
      </w:r>
      <w:r w:rsidR="001F382E" w:rsidRPr="00AF06F0">
        <w:rPr>
          <w:color w:val="000000" w:themeColor="text1"/>
          <w:lang w:val="en-GB"/>
        </w:rPr>
        <w:t xml:space="preserve"> BP Plc. </w:t>
      </w:r>
    </w:p>
    <w:p w14:paraId="53E30CC4" w14:textId="77777777" w:rsidR="0066603C" w:rsidRPr="00983296" w:rsidRDefault="001F382E" w:rsidP="00316EA6">
      <w:pPr>
        <w:spacing w:before="240" w:after="240"/>
        <w:jc w:val="center"/>
        <w:rPr>
          <w:color w:val="000000" w:themeColor="text1"/>
          <w:lang w:val="en-GB"/>
        </w:rPr>
      </w:pPr>
      <w:r w:rsidRPr="00983296">
        <w:rPr>
          <w:noProof/>
          <w:color w:val="000000" w:themeColor="text1"/>
        </w:rPr>
        <w:drawing>
          <wp:inline distT="114300" distB="114300" distL="114300" distR="114300" wp14:anchorId="1D4526EB" wp14:editId="00F2B601">
            <wp:extent cx="4622800" cy="2043608"/>
            <wp:effectExtent l="19050" t="19050" r="25400" b="13792"/>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a:stretch>
                      <a:fillRect/>
                    </a:stretch>
                  </pic:blipFill>
                  <pic:spPr>
                    <a:xfrm>
                      <a:off x="0" y="0"/>
                      <a:ext cx="4625271" cy="2044700"/>
                    </a:xfrm>
                    <a:prstGeom prst="rect">
                      <a:avLst/>
                    </a:prstGeom>
                    <a:ln w="25400">
                      <a:solidFill>
                        <a:srgbClr val="000000"/>
                      </a:solidFill>
                      <a:prstDash val="solid"/>
                    </a:ln>
                  </pic:spPr>
                </pic:pic>
              </a:graphicData>
            </a:graphic>
          </wp:inline>
        </w:drawing>
      </w:r>
    </w:p>
    <w:p w14:paraId="486D9B43" w14:textId="2E9E1FAC" w:rsidR="0066603C" w:rsidRPr="00983296" w:rsidRDefault="001F382E" w:rsidP="00316EA6">
      <w:pPr>
        <w:spacing w:before="240" w:after="240"/>
        <w:jc w:val="center"/>
        <w:rPr>
          <w:b/>
          <w:color w:val="000000" w:themeColor="text1"/>
          <w:lang w:val="en-GB"/>
        </w:rPr>
      </w:pPr>
      <w:r w:rsidRPr="00983296">
        <w:rPr>
          <w:b/>
          <w:color w:val="000000" w:themeColor="text1"/>
          <w:lang w:val="en-GB"/>
        </w:rPr>
        <w:t xml:space="preserve">Figure 2: </w:t>
      </w:r>
      <w:r w:rsidR="00AF06F0">
        <w:rPr>
          <w:b/>
          <w:color w:val="000000" w:themeColor="text1"/>
          <w:lang w:val="en-GB"/>
        </w:rPr>
        <w:t>D</w:t>
      </w:r>
      <w:r w:rsidRPr="00983296">
        <w:rPr>
          <w:b/>
          <w:color w:val="000000" w:themeColor="text1"/>
          <w:lang w:val="en-GB"/>
        </w:rPr>
        <w:t xml:space="preserve">ebt financing over two decades </w:t>
      </w:r>
    </w:p>
    <w:p w14:paraId="2FEA2DEF" w14:textId="77777777" w:rsidR="0066603C" w:rsidRPr="00983296" w:rsidRDefault="001F382E" w:rsidP="00316EA6">
      <w:pPr>
        <w:spacing w:before="240" w:after="240"/>
        <w:jc w:val="center"/>
        <w:rPr>
          <w:color w:val="000000" w:themeColor="text1"/>
          <w:lang w:val="en-GB"/>
        </w:rPr>
      </w:pPr>
      <w:r w:rsidRPr="00983296">
        <w:rPr>
          <w:color w:val="000000" w:themeColor="text1"/>
          <w:lang w:val="en-GB"/>
        </w:rPr>
        <w:t>(</w:t>
      </w:r>
      <w:r w:rsidRPr="00AF06F0">
        <w:rPr>
          <w:b/>
          <w:bCs/>
          <w:i/>
          <w:iCs/>
          <w:color w:val="000000" w:themeColor="text1"/>
          <w:lang w:val="en-GB"/>
        </w:rPr>
        <w:t>Source: unctad.org, 2021</w:t>
      </w:r>
      <w:r w:rsidRPr="00983296">
        <w:rPr>
          <w:color w:val="000000" w:themeColor="text1"/>
          <w:lang w:val="en-GB"/>
        </w:rPr>
        <w:t>)</w:t>
      </w:r>
    </w:p>
    <w:p w14:paraId="29193949" w14:textId="77777777" w:rsidR="00AF06F0" w:rsidRDefault="001F382E" w:rsidP="00AF06F0">
      <w:pPr>
        <w:spacing w:before="240" w:after="240"/>
        <w:ind w:firstLine="720"/>
        <w:rPr>
          <w:color w:val="000000" w:themeColor="text1"/>
          <w:lang w:val="en-GB"/>
        </w:rPr>
      </w:pPr>
      <w:r w:rsidRPr="00983296">
        <w:rPr>
          <w:color w:val="000000" w:themeColor="text1"/>
          <w:lang w:val="en-GB"/>
        </w:rPr>
        <w:t>Based on the various benefits of debt financing in the international market</w:t>
      </w:r>
      <w:r w:rsidR="00552FD0">
        <w:rPr>
          <w:color w:val="000000" w:themeColor="text1"/>
          <w:lang w:val="en-GB"/>
        </w:rPr>
        <w:t>,</w:t>
      </w:r>
      <w:r w:rsidRPr="00983296">
        <w:rPr>
          <w:color w:val="000000" w:themeColor="text1"/>
          <w:lang w:val="en-GB"/>
        </w:rPr>
        <w:t xml:space="preserve"> it can be seen how this source of finance has increased over the </w:t>
      </w:r>
      <w:proofErr w:type="gramStart"/>
      <w:r w:rsidRPr="00983296">
        <w:rPr>
          <w:color w:val="000000" w:themeColor="text1"/>
          <w:lang w:val="en-GB"/>
        </w:rPr>
        <w:t>period of time</w:t>
      </w:r>
      <w:proofErr w:type="gramEnd"/>
      <w:r w:rsidRPr="00983296">
        <w:rPr>
          <w:color w:val="000000" w:themeColor="text1"/>
          <w:lang w:val="en-GB"/>
        </w:rPr>
        <w:t xml:space="preserve">. </w:t>
      </w:r>
    </w:p>
    <w:p w14:paraId="6555F854" w14:textId="77777777" w:rsidR="00AF06F0" w:rsidRDefault="001F382E" w:rsidP="00AF06F0">
      <w:pPr>
        <w:spacing w:before="240" w:after="240"/>
        <w:ind w:firstLine="720"/>
        <w:rPr>
          <w:color w:val="000000" w:themeColor="text1"/>
          <w:lang w:val="en-GB"/>
        </w:rPr>
      </w:pPr>
      <w:r w:rsidRPr="00983296">
        <w:rPr>
          <w:color w:val="000000" w:themeColor="text1"/>
          <w:lang w:val="en-GB"/>
        </w:rPr>
        <w:t xml:space="preserve">In </w:t>
      </w:r>
      <w:r w:rsidRPr="00AF06F0">
        <w:rPr>
          <w:bCs/>
          <w:iCs/>
          <w:color w:val="000000" w:themeColor="text1"/>
          <w:lang w:val="en-GB"/>
        </w:rPr>
        <w:t>2000 external debt stock</w:t>
      </w:r>
      <w:r w:rsidRPr="00983296">
        <w:rPr>
          <w:color w:val="000000" w:themeColor="text1"/>
          <w:lang w:val="en-GB"/>
        </w:rPr>
        <w:t xml:space="preserve"> stood in the global market at </w:t>
      </w:r>
      <w:r w:rsidRPr="00AF06F0">
        <w:rPr>
          <w:bCs/>
          <w:iCs/>
          <w:color w:val="000000" w:themeColor="text1"/>
          <w:lang w:val="en-GB"/>
        </w:rPr>
        <w:t>2284.5 billion USD</w:t>
      </w:r>
      <w:r w:rsidR="00552FD0" w:rsidRPr="00AF06F0">
        <w:rPr>
          <w:bCs/>
          <w:iCs/>
          <w:color w:val="000000" w:themeColor="text1"/>
          <w:lang w:val="en-GB"/>
        </w:rPr>
        <w:t>,</w:t>
      </w:r>
      <w:r w:rsidRPr="00983296">
        <w:rPr>
          <w:color w:val="000000" w:themeColor="text1"/>
          <w:lang w:val="en-GB"/>
        </w:rPr>
        <w:t xml:space="preserve"> which increased to </w:t>
      </w:r>
      <w:r w:rsidRPr="00AF06F0">
        <w:rPr>
          <w:bCs/>
          <w:iCs/>
          <w:color w:val="000000" w:themeColor="text1"/>
          <w:lang w:val="en-GB"/>
        </w:rPr>
        <w:t>10570.8 billion USD in 2020</w:t>
      </w:r>
      <w:r w:rsidRPr="00983296">
        <w:rPr>
          <w:color w:val="000000" w:themeColor="text1"/>
          <w:lang w:val="en-GB"/>
        </w:rPr>
        <w:t xml:space="preserve"> (</w:t>
      </w:r>
      <w:r w:rsidRPr="00AF06F0">
        <w:rPr>
          <w:b/>
          <w:bCs/>
          <w:i/>
          <w:iCs/>
          <w:color w:val="000000" w:themeColor="text1"/>
          <w:lang w:val="en-GB"/>
        </w:rPr>
        <w:t>unctad.org, 2021</w:t>
      </w:r>
      <w:r w:rsidRPr="00983296">
        <w:rPr>
          <w:color w:val="000000" w:themeColor="text1"/>
          <w:lang w:val="en-GB"/>
        </w:rPr>
        <w:t xml:space="preserve">). </w:t>
      </w:r>
    </w:p>
    <w:p w14:paraId="45F10670" w14:textId="51322ACC" w:rsidR="0066603C" w:rsidRPr="00983296" w:rsidRDefault="001F382E" w:rsidP="00AF06F0">
      <w:pPr>
        <w:spacing w:before="240" w:after="240"/>
        <w:ind w:firstLine="720"/>
        <w:rPr>
          <w:color w:val="000000" w:themeColor="text1"/>
          <w:lang w:val="en-GB"/>
        </w:rPr>
      </w:pPr>
      <w:r w:rsidRPr="00983296">
        <w:rPr>
          <w:color w:val="000000" w:themeColor="text1"/>
          <w:lang w:val="en-GB"/>
        </w:rPr>
        <w:t>Thus</w:t>
      </w:r>
      <w:r w:rsidR="00552FD0">
        <w:rPr>
          <w:color w:val="000000" w:themeColor="text1"/>
          <w:lang w:val="en-GB"/>
        </w:rPr>
        <w:t>,</w:t>
      </w:r>
      <w:r w:rsidRPr="00983296">
        <w:rPr>
          <w:color w:val="000000" w:themeColor="text1"/>
          <w:lang w:val="en-GB"/>
        </w:rPr>
        <w:t xml:space="preserve"> debt financing provides scope for a business to operate its activity in the global market in an effective way. Apart from this, using this source of finance</w:t>
      </w:r>
      <w:r w:rsidR="00552FD0">
        <w:rPr>
          <w:color w:val="000000" w:themeColor="text1"/>
          <w:lang w:val="en-GB"/>
        </w:rPr>
        <w:t xml:space="preserve">, BP </w:t>
      </w:r>
      <w:r w:rsidR="00AF06F0">
        <w:rPr>
          <w:color w:val="000000" w:themeColor="text1"/>
          <w:lang w:val="en-GB"/>
        </w:rPr>
        <w:t>P</w:t>
      </w:r>
      <w:r w:rsidR="00552FD0">
        <w:rPr>
          <w:color w:val="000000" w:themeColor="text1"/>
          <w:lang w:val="en-GB"/>
        </w:rPr>
        <w:t xml:space="preserve">lc can procure </w:t>
      </w:r>
      <w:r w:rsidR="00AF06F0">
        <w:rPr>
          <w:color w:val="000000" w:themeColor="text1"/>
          <w:lang w:val="en-GB"/>
        </w:rPr>
        <w:t>business financial resource</w:t>
      </w:r>
      <w:r w:rsidR="00552FD0">
        <w:rPr>
          <w:color w:val="000000" w:themeColor="text1"/>
          <w:lang w:val="en-GB"/>
        </w:rPr>
        <w:t>s through allocations from different external sources of finance such as government bonds, debt from loans,</w:t>
      </w:r>
      <w:r w:rsidRPr="00983296">
        <w:rPr>
          <w:color w:val="000000" w:themeColor="text1"/>
          <w:lang w:val="en-GB"/>
        </w:rPr>
        <w:t xml:space="preserve"> and other bonds. Using this source of finance also assists organisations </w:t>
      </w:r>
      <w:r w:rsidR="00552FD0">
        <w:rPr>
          <w:color w:val="000000" w:themeColor="text1"/>
          <w:lang w:val="en-GB"/>
        </w:rPr>
        <w:t>in stimulating</w:t>
      </w:r>
      <w:r w:rsidRPr="00983296">
        <w:rPr>
          <w:color w:val="000000" w:themeColor="text1"/>
          <w:lang w:val="en-GB"/>
        </w:rPr>
        <w:t xml:space="preserve"> operational efficiency as minimisation of risk can be possible. </w:t>
      </w:r>
    </w:p>
    <w:p w14:paraId="4A90BDA5" w14:textId="09BCA3C6" w:rsidR="0066603C" w:rsidRPr="00983296" w:rsidRDefault="001F382E" w:rsidP="00AF06F0">
      <w:pPr>
        <w:pStyle w:val="Heading2"/>
        <w:numPr>
          <w:ilvl w:val="0"/>
          <w:numId w:val="1"/>
        </w:numPr>
        <w:spacing w:before="240" w:after="240"/>
        <w:rPr>
          <w:lang w:val="en-GB"/>
        </w:rPr>
      </w:pPr>
      <w:bookmarkStart w:id="5" w:name="_dc3g0uifllcr" w:colFirst="0" w:colLast="0"/>
      <w:bookmarkEnd w:id="5"/>
      <w:r w:rsidRPr="00983296">
        <w:rPr>
          <w:lang w:val="en-GB"/>
        </w:rPr>
        <w:t>Role of interest rate parity</w:t>
      </w:r>
      <w:r w:rsidR="00AF06F0">
        <w:rPr>
          <w:lang w:val="en-GB"/>
        </w:rPr>
        <w:t xml:space="preserve"> (Marcela Iuliana Dan)</w:t>
      </w:r>
    </w:p>
    <w:p w14:paraId="49D1882B" w14:textId="77777777" w:rsidR="00AF06F0" w:rsidRDefault="001F382E" w:rsidP="00AF06F0">
      <w:pPr>
        <w:spacing w:before="240" w:after="240"/>
        <w:ind w:firstLine="360"/>
        <w:rPr>
          <w:color w:val="000000" w:themeColor="text1"/>
          <w:lang w:val="en-GB"/>
        </w:rPr>
      </w:pPr>
      <w:r w:rsidRPr="00983296">
        <w:rPr>
          <w:color w:val="000000" w:themeColor="text1"/>
          <w:lang w:val="en-GB"/>
        </w:rPr>
        <w:t xml:space="preserve">Interest parity is the rate tool through which calculation of the forwarding exchange rate of currency can be possible. This is considered an effective framework for ignition regarding the decision-making process of business. In this situation management of </w:t>
      </w:r>
      <w:r w:rsidRPr="00AF06F0">
        <w:rPr>
          <w:bCs/>
          <w:iCs/>
          <w:color w:val="000000" w:themeColor="text1"/>
          <w:lang w:val="en-GB"/>
        </w:rPr>
        <w:t>BP</w:t>
      </w:r>
      <w:r w:rsidRPr="00D809DB">
        <w:rPr>
          <w:b/>
          <w:i/>
          <w:color w:val="000000" w:themeColor="text1"/>
          <w:lang w:val="en-GB"/>
        </w:rPr>
        <w:t xml:space="preserve"> </w:t>
      </w:r>
      <w:r w:rsidRPr="00AF06F0">
        <w:rPr>
          <w:bCs/>
          <w:iCs/>
          <w:color w:val="000000" w:themeColor="text1"/>
          <w:lang w:val="en-GB"/>
        </w:rPr>
        <w:t>Plc</w:t>
      </w:r>
      <w:r w:rsidRPr="00983296">
        <w:rPr>
          <w:color w:val="000000" w:themeColor="text1"/>
          <w:lang w:val="en-GB"/>
        </w:rPr>
        <w:t xml:space="preserve"> can be able to </w:t>
      </w:r>
      <w:r w:rsidRPr="00AF06F0">
        <w:rPr>
          <w:bCs/>
          <w:iCs/>
          <w:color w:val="000000" w:themeColor="text1"/>
          <w:lang w:val="en-GB"/>
        </w:rPr>
        <w:t>obtain</w:t>
      </w:r>
      <w:r w:rsidRPr="00983296">
        <w:rPr>
          <w:color w:val="000000" w:themeColor="text1"/>
          <w:lang w:val="en-GB"/>
        </w:rPr>
        <w:t xml:space="preserve"> </w:t>
      </w:r>
      <w:r w:rsidRPr="00983296">
        <w:rPr>
          <w:color w:val="000000" w:themeColor="text1"/>
          <w:lang w:val="en-GB"/>
        </w:rPr>
        <w:lastRenderedPageBreak/>
        <w:t xml:space="preserve">the </w:t>
      </w:r>
      <w:r w:rsidRPr="00AF06F0">
        <w:rPr>
          <w:bCs/>
          <w:iCs/>
          <w:color w:val="000000" w:themeColor="text1"/>
          <w:lang w:val="en-GB"/>
        </w:rPr>
        <w:t>forward</w:t>
      </w:r>
      <w:r w:rsidRPr="00983296">
        <w:rPr>
          <w:b/>
          <w:i/>
          <w:color w:val="000000" w:themeColor="text1"/>
          <w:lang w:val="en-GB"/>
        </w:rPr>
        <w:t xml:space="preserve"> </w:t>
      </w:r>
      <w:r w:rsidRPr="00AF06F0">
        <w:rPr>
          <w:bCs/>
          <w:iCs/>
          <w:color w:val="000000" w:themeColor="text1"/>
          <w:lang w:val="en-GB"/>
        </w:rPr>
        <w:t>exchange</w:t>
      </w:r>
      <w:r w:rsidRPr="00983296">
        <w:rPr>
          <w:b/>
          <w:i/>
          <w:color w:val="000000" w:themeColor="text1"/>
          <w:lang w:val="en-GB"/>
        </w:rPr>
        <w:t xml:space="preserve"> </w:t>
      </w:r>
      <w:r w:rsidRPr="00AF06F0">
        <w:rPr>
          <w:bCs/>
          <w:iCs/>
          <w:color w:val="000000" w:themeColor="text1"/>
          <w:lang w:val="en-GB"/>
        </w:rPr>
        <w:t>rate</w:t>
      </w:r>
      <w:r w:rsidRPr="00983296">
        <w:rPr>
          <w:b/>
          <w:i/>
          <w:color w:val="000000" w:themeColor="text1"/>
          <w:lang w:val="en-GB"/>
        </w:rPr>
        <w:t xml:space="preserve"> </w:t>
      </w:r>
      <w:r w:rsidRPr="00AF06F0">
        <w:rPr>
          <w:bCs/>
          <w:iCs/>
          <w:color w:val="000000" w:themeColor="text1"/>
          <w:lang w:val="en-GB"/>
        </w:rPr>
        <w:t>of</w:t>
      </w:r>
      <w:r w:rsidRPr="00983296">
        <w:rPr>
          <w:b/>
          <w:i/>
          <w:color w:val="000000" w:themeColor="text1"/>
          <w:lang w:val="en-GB"/>
        </w:rPr>
        <w:t xml:space="preserve"> </w:t>
      </w:r>
      <w:r w:rsidRPr="00AF06F0">
        <w:rPr>
          <w:bCs/>
          <w:iCs/>
          <w:color w:val="000000" w:themeColor="text1"/>
          <w:lang w:val="en-GB"/>
        </w:rPr>
        <w:t>the</w:t>
      </w:r>
      <w:r w:rsidRPr="00983296">
        <w:rPr>
          <w:b/>
          <w:i/>
          <w:color w:val="000000" w:themeColor="text1"/>
          <w:lang w:val="en-GB"/>
        </w:rPr>
        <w:t xml:space="preserve"> </w:t>
      </w:r>
      <w:r w:rsidRPr="00AF06F0">
        <w:rPr>
          <w:bCs/>
          <w:iCs/>
          <w:color w:val="000000" w:themeColor="text1"/>
          <w:lang w:val="en-GB"/>
        </w:rPr>
        <w:t>currency</w:t>
      </w:r>
      <w:r w:rsidRPr="00983296">
        <w:rPr>
          <w:b/>
          <w:i/>
          <w:color w:val="000000" w:themeColor="text1"/>
          <w:lang w:val="en-GB"/>
        </w:rPr>
        <w:t xml:space="preserve"> </w:t>
      </w:r>
      <w:r w:rsidRPr="00983296">
        <w:rPr>
          <w:color w:val="000000" w:themeColor="text1"/>
          <w:lang w:val="en-GB"/>
        </w:rPr>
        <w:t>and generate a higher amount of profit for its business (</w:t>
      </w:r>
      <w:r w:rsidRPr="00AF06F0">
        <w:rPr>
          <w:b/>
          <w:bCs/>
          <w:i/>
          <w:iCs/>
          <w:color w:val="000000" w:themeColor="text1"/>
          <w:lang w:val="en-GB"/>
        </w:rPr>
        <w:t>Du et al.</w:t>
      </w:r>
      <w:r w:rsidR="00552FD0" w:rsidRPr="00AF06F0">
        <w:rPr>
          <w:b/>
          <w:bCs/>
          <w:i/>
          <w:iCs/>
          <w:color w:val="000000" w:themeColor="text1"/>
          <w:lang w:val="en-GB"/>
        </w:rPr>
        <w:t>,</w:t>
      </w:r>
      <w:r w:rsidRPr="00AF06F0">
        <w:rPr>
          <w:b/>
          <w:bCs/>
          <w:i/>
          <w:iCs/>
          <w:color w:val="000000" w:themeColor="text1"/>
          <w:lang w:val="en-GB"/>
        </w:rPr>
        <w:t xml:space="preserve"> 2018</w:t>
      </w:r>
      <w:r w:rsidRPr="00983296">
        <w:rPr>
          <w:color w:val="000000" w:themeColor="text1"/>
          <w:lang w:val="en-GB"/>
        </w:rPr>
        <w:t xml:space="preserve">). </w:t>
      </w:r>
    </w:p>
    <w:p w14:paraId="75E4B56B" w14:textId="0A37271F" w:rsidR="0066603C" w:rsidRPr="00983296" w:rsidRDefault="001F382E" w:rsidP="00AF06F0">
      <w:pPr>
        <w:spacing w:before="240" w:after="240"/>
        <w:ind w:firstLine="360"/>
        <w:rPr>
          <w:color w:val="000000" w:themeColor="text1"/>
          <w:lang w:val="en-GB"/>
        </w:rPr>
      </w:pPr>
      <w:r w:rsidRPr="00983296">
        <w:rPr>
          <w:color w:val="000000" w:themeColor="text1"/>
          <w:lang w:val="en-GB"/>
        </w:rPr>
        <w:t xml:space="preserve">As the current </w:t>
      </w:r>
      <w:r w:rsidR="00552FD0">
        <w:rPr>
          <w:color w:val="000000" w:themeColor="text1"/>
          <w:lang w:val="en-GB"/>
        </w:rPr>
        <w:t>business scenario</w:t>
      </w:r>
      <w:r w:rsidRPr="00983296">
        <w:rPr>
          <w:color w:val="000000" w:themeColor="text1"/>
          <w:lang w:val="en-GB"/>
        </w:rPr>
        <w:t xml:space="preserve"> is changing day by day</w:t>
      </w:r>
      <w:r w:rsidR="00552FD0">
        <w:rPr>
          <w:color w:val="000000" w:themeColor="text1"/>
          <w:lang w:val="en-GB"/>
        </w:rPr>
        <w:t>,</w:t>
      </w:r>
      <w:r w:rsidRPr="00983296">
        <w:rPr>
          <w:color w:val="000000" w:themeColor="text1"/>
          <w:lang w:val="en-GB"/>
        </w:rPr>
        <w:t xml:space="preserve"> which negatively impacts the profitability of a business</w:t>
      </w:r>
      <w:r w:rsidR="00AF06F0">
        <w:rPr>
          <w:color w:val="000000" w:themeColor="text1"/>
          <w:lang w:val="en-GB"/>
        </w:rPr>
        <w:t>, u</w:t>
      </w:r>
      <w:r w:rsidRPr="00983296">
        <w:rPr>
          <w:color w:val="000000" w:themeColor="text1"/>
          <w:lang w:val="en-GB"/>
        </w:rPr>
        <w:t xml:space="preserve">nder these circumstances, </w:t>
      </w:r>
      <w:r w:rsidRPr="00AF06F0">
        <w:rPr>
          <w:bCs/>
          <w:iCs/>
          <w:color w:val="000000" w:themeColor="text1"/>
          <w:lang w:val="en-GB"/>
        </w:rPr>
        <w:t>BP Plc</w:t>
      </w:r>
      <w:r w:rsidRPr="00983296">
        <w:rPr>
          <w:color w:val="000000" w:themeColor="text1"/>
          <w:lang w:val="en-GB"/>
        </w:rPr>
        <w:t xml:space="preserve"> </w:t>
      </w:r>
      <w:r w:rsidR="00552FD0">
        <w:rPr>
          <w:color w:val="000000" w:themeColor="text1"/>
          <w:lang w:val="en-GB"/>
        </w:rPr>
        <w:t>can minimise the impact of currency</w:t>
      </w:r>
      <w:r w:rsidR="007D5A9D">
        <w:rPr>
          <w:color w:val="000000" w:themeColor="text1"/>
          <w:lang w:val="en-GB"/>
        </w:rPr>
        <w:t>'</w:t>
      </w:r>
      <w:r w:rsidR="00552FD0">
        <w:rPr>
          <w:color w:val="000000" w:themeColor="text1"/>
          <w:lang w:val="en-GB"/>
        </w:rPr>
        <w:t>s price volatility and</w:t>
      </w:r>
      <w:r w:rsidRPr="00983296">
        <w:rPr>
          <w:color w:val="000000" w:themeColor="text1"/>
          <w:lang w:val="en-GB"/>
        </w:rPr>
        <w:t xml:space="preserve"> increase its decision-making ability. Other than this, adopting this framework assists the management of BP Plc </w:t>
      </w:r>
      <w:r w:rsidR="00552FD0">
        <w:rPr>
          <w:color w:val="000000" w:themeColor="text1"/>
          <w:lang w:val="en-GB"/>
        </w:rPr>
        <w:t>in providing</w:t>
      </w:r>
      <w:r w:rsidRPr="00983296">
        <w:rPr>
          <w:color w:val="000000" w:themeColor="text1"/>
          <w:lang w:val="en-GB"/>
        </w:rPr>
        <w:t xml:space="preserve"> a situation of no</w:t>
      </w:r>
      <w:r w:rsidR="00552FD0">
        <w:rPr>
          <w:color w:val="000000" w:themeColor="text1"/>
          <w:lang w:val="en-GB"/>
        </w:rPr>
        <w:t xml:space="preserve"> </w:t>
      </w:r>
      <w:r w:rsidRPr="00983296">
        <w:rPr>
          <w:color w:val="000000" w:themeColor="text1"/>
          <w:lang w:val="en-GB"/>
        </w:rPr>
        <w:t>arbitrage. This is due to the difference in exchange rate being affected by the difference in the interest rate. This creates a situation of no</w:t>
      </w:r>
      <w:r w:rsidR="00AF06F0">
        <w:rPr>
          <w:color w:val="000000" w:themeColor="text1"/>
          <w:lang w:val="en-GB"/>
        </w:rPr>
        <w:t>-</w:t>
      </w:r>
      <w:r w:rsidRPr="00983296">
        <w:rPr>
          <w:color w:val="000000" w:themeColor="text1"/>
          <w:lang w:val="en-GB"/>
        </w:rPr>
        <w:t>arbitrage.</w:t>
      </w:r>
      <w:r w:rsidRPr="00983296">
        <w:rPr>
          <w:b/>
          <w:i/>
          <w:color w:val="000000" w:themeColor="text1"/>
          <w:lang w:val="en-GB"/>
        </w:rPr>
        <w:t xml:space="preserve"> </w:t>
      </w:r>
      <w:r w:rsidRPr="00AF06F0">
        <w:rPr>
          <w:bCs/>
          <w:iCs/>
          <w:color w:val="000000" w:themeColor="text1"/>
          <w:lang w:val="en-GB"/>
        </w:rPr>
        <w:t>No</w:t>
      </w:r>
      <w:r w:rsidR="00AF06F0">
        <w:rPr>
          <w:bCs/>
          <w:iCs/>
          <w:color w:val="000000" w:themeColor="text1"/>
          <w:lang w:val="en-GB"/>
        </w:rPr>
        <w:t>-</w:t>
      </w:r>
      <w:r w:rsidRPr="00AF06F0">
        <w:rPr>
          <w:bCs/>
          <w:iCs/>
          <w:color w:val="000000" w:themeColor="text1"/>
          <w:lang w:val="en-GB"/>
        </w:rPr>
        <w:t>arbitrage</w:t>
      </w:r>
      <w:r w:rsidRPr="00983296">
        <w:rPr>
          <w:b/>
          <w:i/>
          <w:color w:val="000000" w:themeColor="text1"/>
          <w:lang w:val="en-GB"/>
        </w:rPr>
        <w:t xml:space="preserve"> </w:t>
      </w:r>
      <w:r w:rsidRPr="00983296">
        <w:rPr>
          <w:color w:val="000000" w:themeColor="text1"/>
          <w:lang w:val="en-GB"/>
        </w:rPr>
        <w:t>creates a situation of equilibrium</w:t>
      </w:r>
      <w:r w:rsidR="00552FD0">
        <w:rPr>
          <w:color w:val="000000" w:themeColor="text1"/>
          <w:lang w:val="en-GB"/>
        </w:rPr>
        <w:t>,</w:t>
      </w:r>
      <w:r w:rsidRPr="00983296">
        <w:rPr>
          <w:color w:val="000000" w:themeColor="text1"/>
          <w:lang w:val="en-GB"/>
        </w:rPr>
        <w:t xml:space="preserve"> and there is no chance of meaning through exchange rate volatility (</w:t>
      </w:r>
      <w:r w:rsidRPr="00AF06F0">
        <w:rPr>
          <w:b/>
          <w:bCs/>
          <w:i/>
          <w:iCs/>
          <w:color w:val="000000" w:themeColor="text1"/>
          <w:lang w:val="en-GB"/>
        </w:rPr>
        <w:t>Iida et al.</w:t>
      </w:r>
      <w:r w:rsidR="00552FD0" w:rsidRPr="00AF06F0">
        <w:rPr>
          <w:b/>
          <w:bCs/>
          <w:i/>
          <w:iCs/>
          <w:color w:val="000000" w:themeColor="text1"/>
          <w:lang w:val="en-GB"/>
        </w:rPr>
        <w:t>,</w:t>
      </w:r>
      <w:r w:rsidRPr="00AF06F0">
        <w:rPr>
          <w:b/>
          <w:bCs/>
          <w:i/>
          <w:iCs/>
          <w:color w:val="000000" w:themeColor="text1"/>
          <w:lang w:val="en-GB"/>
        </w:rPr>
        <w:t xml:space="preserve"> 2018</w:t>
      </w:r>
      <w:r w:rsidRPr="00983296">
        <w:rPr>
          <w:color w:val="000000" w:themeColor="text1"/>
          <w:lang w:val="en-GB"/>
        </w:rPr>
        <w:t xml:space="preserve">). Thus, BP </w:t>
      </w:r>
      <w:r w:rsidR="00AF06F0">
        <w:rPr>
          <w:color w:val="000000" w:themeColor="text1"/>
          <w:lang w:val="en-GB"/>
        </w:rPr>
        <w:t>P</w:t>
      </w:r>
      <w:r w:rsidRPr="00983296">
        <w:rPr>
          <w:color w:val="000000" w:themeColor="text1"/>
          <w:lang w:val="en-GB"/>
        </w:rPr>
        <w:t xml:space="preserve">lc </w:t>
      </w:r>
      <w:r w:rsidR="00552FD0">
        <w:rPr>
          <w:color w:val="000000" w:themeColor="text1"/>
          <w:lang w:val="en-GB"/>
        </w:rPr>
        <w:t>cannot</w:t>
      </w:r>
      <w:r w:rsidRPr="00983296">
        <w:rPr>
          <w:color w:val="000000" w:themeColor="text1"/>
          <w:lang w:val="en-GB"/>
        </w:rPr>
        <w:t xml:space="preserve"> enjoy the benefits of volatility in </w:t>
      </w:r>
      <w:r w:rsidR="00552FD0">
        <w:rPr>
          <w:color w:val="000000" w:themeColor="text1"/>
          <w:lang w:val="en-GB"/>
        </w:rPr>
        <w:t xml:space="preserve">the </w:t>
      </w:r>
      <w:r w:rsidRPr="00983296">
        <w:rPr>
          <w:color w:val="000000" w:themeColor="text1"/>
          <w:lang w:val="en-GB"/>
        </w:rPr>
        <w:t xml:space="preserve">exchange rate. Apart from this, analysis of </w:t>
      </w:r>
      <w:r w:rsidR="00AF06F0">
        <w:rPr>
          <w:color w:val="000000" w:themeColor="text1"/>
          <w:lang w:val="en-GB"/>
        </w:rPr>
        <w:t>the benefits of the Interest parity rate</w:t>
      </w:r>
      <w:r w:rsidRPr="00983296">
        <w:rPr>
          <w:color w:val="000000" w:themeColor="text1"/>
          <w:lang w:val="en-GB"/>
        </w:rPr>
        <w:t xml:space="preserve"> has been found that this theory provides scope to </w:t>
      </w:r>
      <w:r w:rsidRPr="00AF06F0">
        <w:rPr>
          <w:bCs/>
          <w:iCs/>
          <w:color w:val="000000" w:themeColor="text1"/>
          <w:lang w:val="en-GB"/>
        </w:rPr>
        <w:t>find a relationship between interest rate and exchange rate concept.</w:t>
      </w:r>
      <w:r w:rsidRPr="00983296">
        <w:rPr>
          <w:color w:val="000000" w:themeColor="text1"/>
          <w:lang w:val="en-GB"/>
        </w:rPr>
        <w:t xml:space="preserve"> On the analysis of various aspects of the interest rate parity, it can be said that this theory provides economic benefit to </w:t>
      </w:r>
      <w:r w:rsidRPr="00AF06F0">
        <w:rPr>
          <w:bCs/>
          <w:iCs/>
          <w:color w:val="000000" w:themeColor="text1"/>
          <w:lang w:val="en-GB"/>
        </w:rPr>
        <w:t xml:space="preserve">BP </w:t>
      </w:r>
      <w:r w:rsidR="00AF06F0">
        <w:rPr>
          <w:bCs/>
          <w:iCs/>
          <w:color w:val="000000" w:themeColor="text1"/>
          <w:lang w:val="en-GB"/>
        </w:rPr>
        <w:t>P</w:t>
      </w:r>
      <w:r w:rsidRPr="00AF06F0">
        <w:rPr>
          <w:bCs/>
          <w:iCs/>
          <w:color w:val="000000" w:themeColor="text1"/>
          <w:lang w:val="en-GB"/>
        </w:rPr>
        <w:t>lc</w:t>
      </w:r>
      <w:r w:rsidRPr="00983296">
        <w:rPr>
          <w:color w:val="000000" w:themeColor="text1"/>
          <w:lang w:val="en-GB"/>
        </w:rPr>
        <w:t xml:space="preserve"> if it</w:t>
      </w:r>
      <w:r w:rsidR="007D5A9D">
        <w:rPr>
          <w:color w:val="000000" w:themeColor="text1"/>
          <w:lang w:val="en-GB"/>
        </w:rPr>
        <w:t>'</w:t>
      </w:r>
      <w:r w:rsidRPr="00983296">
        <w:rPr>
          <w:color w:val="000000" w:themeColor="text1"/>
          <w:lang w:val="en-GB"/>
        </w:rPr>
        <w:t xml:space="preserve">s included in its business model. </w:t>
      </w:r>
    </w:p>
    <w:p w14:paraId="6210D323" w14:textId="5BD221FC" w:rsidR="0066603C" w:rsidRPr="0042486A" w:rsidRDefault="001F382E" w:rsidP="00316EA6">
      <w:pPr>
        <w:pStyle w:val="Heading1"/>
        <w:spacing w:before="240" w:after="240"/>
        <w:rPr>
          <w:color w:val="000000" w:themeColor="text1"/>
          <w:sz w:val="28"/>
          <w:szCs w:val="28"/>
          <w:lang w:val="en-GB"/>
        </w:rPr>
      </w:pPr>
      <w:bookmarkStart w:id="6" w:name="_lt3j29aoqf82" w:colFirst="0" w:colLast="0"/>
      <w:bookmarkEnd w:id="6"/>
      <w:r w:rsidRPr="0042486A">
        <w:rPr>
          <w:color w:val="000000" w:themeColor="text1"/>
          <w:sz w:val="28"/>
          <w:szCs w:val="28"/>
          <w:lang w:val="en-GB"/>
        </w:rPr>
        <w:t>Evaluation of BP Corporation</w:t>
      </w:r>
      <w:r w:rsidR="007D5A9D">
        <w:rPr>
          <w:color w:val="000000" w:themeColor="text1"/>
          <w:sz w:val="28"/>
          <w:szCs w:val="28"/>
          <w:lang w:val="en-GB"/>
        </w:rPr>
        <w:t>'</w:t>
      </w:r>
      <w:r w:rsidRPr="0042486A">
        <w:rPr>
          <w:color w:val="000000" w:themeColor="text1"/>
          <w:sz w:val="28"/>
          <w:szCs w:val="28"/>
          <w:lang w:val="en-GB"/>
        </w:rPr>
        <w:t>s sources of finance</w:t>
      </w:r>
      <w:r w:rsidR="00552FD0" w:rsidRPr="0042486A">
        <w:rPr>
          <w:color w:val="000000" w:themeColor="text1"/>
          <w:sz w:val="28"/>
          <w:szCs w:val="28"/>
          <w:lang w:val="en-GB"/>
        </w:rPr>
        <w:t xml:space="preserve"> (work done by all students forming the group)</w:t>
      </w:r>
      <w:r w:rsidRPr="0042486A">
        <w:rPr>
          <w:color w:val="000000" w:themeColor="text1"/>
          <w:sz w:val="28"/>
          <w:szCs w:val="28"/>
          <w:lang w:val="en-GB"/>
        </w:rPr>
        <w:tab/>
      </w:r>
    </w:p>
    <w:p w14:paraId="3A80DCED" w14:textId="77777777" w:rsidR="0066603C" w:rsidRPr="00D809DB" w:rsidRDefault="001F382E" w:rsidP="00316EA6">
      <w:pPr>
        <w:pStyle w:val="Heading2"/>
        <w:spacing w:before="240" w:after="240"/>
        <w:rPr>
          <w:i/>
          <w:color w:val="000000" w:themeColor="text1"/>
          <w:lang w:val="en-GB"/>
        </w:rPr>
      </w:pPr>
      <w:bookmarkStart w:id="7" w:name="_oyat3obntepv" w:colFirst="0" w:colLast="0"/>
      <w:bookmarkEnd w:id="7"/>
      <w:r w:rsidRPr="00D809DB">
        <w:rPr>
          <w:i/>
          <w:color w:val="000000" w:themeColor="text1"/>
          <w:lang w:val="en-GB"/>
        </w:rPr>
        <w:t>Debt finance</w:t>
      </w:r>
    </w:p>
    <w:p w14:paraId="5E1EAD7A" w14:textId="77777777" w:rsidR="00AF06F0" w:rsidRDefault="001F382E" w:rsidP="00AF06F0">
      <w:pPr>
        <w:spacing w:before="240" w:after="240"/>
        <w:ind w:firstLine="720"/>
        <w:rPr>
          <w:color w:val="000000" w:themeColor="text1"/>
          <w:lang w:val="en-GB"/>
        </w:rPr>
      </w:pPr>
      <w:r w:rsidRPr="00983296">
        <w:rPr>
          <w:color w:val="000000" w:themeColor="text1"/>
          <w:lang w:val="en-GB"/>
        </w:rPr>
        <w:t xml:space="preserve">Corporate sources of finance can be of different types. Debt finance is one of those finances which represent external sources. As argued by </w:t>
      </w:r>
      <w:r w:rsidRPr="00AF06F0">
        <w:rPr>
          <w:b/>
          <w:bCs/>
          <w:i/>
          <w:iCs/>
          <w:color w:val="000000" w:themeColor="text1"/>
          <w:lang w:val="en-GB"/>
        </w:rPr>
        <w:t>Wójcik and Ioannou (2020)</w:t>
      </w:r>
      <w:r w:rsidRPr="00983296">
        <w:rPr>
          <w:color w:val="000000" w:themeColor="text1"/>
          <w:lang w:val="en-GB"/>
        </w:rPr>
        <w:t>, various sources of finance under debt finance are long term b</w:t>
      </w:r>
      <w:r w:rsidR="00AF06F0">
        <w:rPr>
          <w:color w:val="000000" w:themeColor="text1"/>
          <w:lang w:val="en-GB"/>
        </w:rPr>
        <w:t>orrowing</w:t>
      </w:r>
      <w:r w:rsidRPr="00983296">
        <w:rPr>
          <w:color w:val="000000" w:themeColor="text1"/>
          <w:lang w:val="en-GB"/>
        </w:rPr>
        <w:t xml:space="preserve">, </w:t>
      </w:r>
      <w:proofErr w:type="gramStart"/>
      <w:r w:rsidRPr="00983296">
        <w:rPr>
          <w:color w:val="000000" w:themeColor="text1"/>
          <w:lang w:val="en-GB"/>
        </w:rPr>
        <w:t>short term</w:t>
      </w:r>
      <w:proofErr w:type="gramEnd"/>
      <w:r w:rsidRPr="00983296">
        <w:rPr>
          <w:color w:val="000000" w:themeColor="text1"/>
          <w:lang w:val="en-GB"/>
        </w:rPr>
        <w:t xml:space="preserve"> borrowing and lease</w:t>
      </w:r>
      <w:r w:rsidR="00AF06F0">
        <w:rPr>
          <w:color w:val="000000" w:themeColor="text1"/>
          <w:lang w:val="en-GB"/>
        </w:rPr>
        <w:t>s</w:t>
      </w:r>
      <w:r w:rsidRPr="00983296">
        <w:rPr>
          <w:color w:val="000000" w:themeColor="text1"/>
          <w:lang w:val="en-GB"/>
        </w:rPr>
        <w:t xml:space="preserve"> and others. </w:t>
      </w:r>
    </w:p>
    <w:p w14:paraId="7CA8498F" w14:textId="58C3E97F" w:rsidR="0066603C" w:rsidRPr="00983296" w:rsidRDefault="00AF06F0" w:rsidP="00AF06F0">
      <w:pPr>
        <w:spacing w:before="240" w:after="240"/>
        <w:ind w:firstLine="720"/>
        <w:rPr>
          <w:color w:val="000000" w:themeColor="text1"/>
          <w:lang w:val="en-GB"/>
        </w:rPr>
      </w:pPr>
      <w:r>
        <w:rPr>
          <w:color w:val="000000" w:themeColor="text1"/>
          <w:lang w:val="en-GB"/>
        </w:rPr>
        <w:t>A</w:t>
      </w:r>
      <w:r w:rsidR="001F382E" w:rsidRPr="00983296">
        <w:rPr>
          <w:color w:val="000000" w:themeColor="text1"/>
          <w:lang w:val="en-GB"/>
        </w:rPr>
        <w:t xml:space="preserve">nalysis of the debt finance of </w:t>
      </w:r>
      <w:r w:rsidR="001F382E" w:rsidRPr="00AF06F0">
        <w:rPr>
          <w:bCs/>
          <w:iCs/>
          <w:color w:val="000000" w:themeColor="text1"/>
          <w:lang w:val="en-GB"/>
        </w:rPr>
        <w:t xml:space="preserve">BP </w:t>
      </w:r>
      <w:r w:rsidRPr="00AF06F0">
        <w:rPr>
          <w:bCs/>
          <w:iCs/>
          <w:color w:val="000000" w:themeColor="text1"/>
          <w:lang w:val="en-GB"/>
        </w:rPr>
        <w:t>P</w:t>
      </w:r>
      <w:r w:rsidR="001F382E" w:rsidRPr="00AF06F0">
        <w:rPr>
          <w:bCs/>
          <w:iCs/>
          <w:color w:val="000000" w:themeColor="text1"/>
          <w:lang w:val="en-GB"/>
        </w:rPr>
        <w:t>lc</w:t>
      </w:r>
      <w:r>
        <w:rPr>
          <w:color w:val="000000" w:themeColor="text1"/>
          <w:lang w:val="en-GB"/>
        </w:rPr>
        <w:t xml:space="preserve"> shows</w:t>
      </w:r>
      <w:r w:rsidR="001F382E" w:rsidRPr="00983296">
        <w:rPr>
          <w:color w:val="000000" w:themeColor="text1"/>
          <w:lang w:val="en-GB"/>
        </w:rPr>
        <w:t xml:space="preserve"> that the company has debt finance through various resources such as derivative financial instruments and accrual and leases. Moreover, lease liability and financial debt </w:t>
      </w:r>
      <w:r w:rsidR="00552FD0">
        <w:rPr>
          <w:color w:val="000000" w:themeColor="text1"/>
          <w:lang w:val="en-GB"/>
        </w:rPr>
        <w:t>are other major debt finance sources</w:t>
      </w:r>
      <w:r w:rsidR="001F382E" w:rsidRPr="00983296">
        <w:rPr>
          <w:color w:val="000000" w:themeColor="text1"/>
          <w:lang w:val="en-GB"/>
        </w:rPr>
        <w:t xml:space="preserve">. Analysis of debt finance has observed that </w:t>
      </w:r>
      <w:r w:rsidR="001F382E" w:rsidRPr="00AF06F0">
        <w:rPr>
          <w:bCs/>
          <w:iCs/>
          <w:color w:val="000000" w:themeColor="text1"/>
          <w:lang w:val="en-GB"/>
        </w:rPr>
        <w:t>BP Plc</w:t>
      </w:r>
      <w:r w:rsidR="001F382E" w:rsidRPr="00983296">
        <w:rPr>
          <w:color w:val="000000" w:themeColor="text1"/>
          <w:lang w:val="en-GB"/>
        </w:rPr>
        <w:t xml:space="preserve"> has a financial debt of </w:t>
      </w:r>
      <w:r w:rsidR="001F382E" w:rsidRPr="00AF06F0">
        <w:rPr>
          <w:bCs/>
          <w:iCs/>
          <w:color w:val="000000" w:themeColor="text1"/>
          <w:lang w:val="en-GB"/>
        </w:rPr>
        <w:t>55619 million USD</w:t>
      </w:r>
      <w:r w:rsidR="00552FD0">
        <w:rPr>
          <w:color w:val="000000" w:themeColor="text1"/>
          <w:lang w:val="en-GB"/>
        </w:rPr>
        <w:t>;</w:t>
      </w:r>
      <w:r w:rsidR="001F382E" w:rsidRPr="00983296">
        <w:rPr>
          <w:color w:val="000000" w:themeColor="text1"/>
          <w:lang w:val="en-GB"/>
        </w:rPr>
        <w:t xml:space="preserve"> other than this, </w:t>
      </w:r>
      <w:r>
        <w:rPr>
          <w:color w:val="000000" w:themeColor="text1"/>
          <w:lang w:val="en-GB"/>
        </w:rPr>
        <w:t>the</w:t>
      </w:r>
      <w:r w:rsidR="001F382E" w:rsidRPr="00983296">
        <w:rPr>
          <w:color w:val="000000" w:themeColor="text1"/>
          <w:lang w:val="en-GB"/>
        </w:rPr>
        <w:t xml:space="preserve"> company has a provision of </w:t>
      </w:r>
      <w:r w:rsidR="001F382E" w:rsidRPr="00AF06F0">
        <w:rPr>
          <w:bCs/>
          <w:iCs/>
          <w:color w:val="000000" w:themeColor="text1"/>
          <w:lang w:val="en-GB"/>
        </w:rPr>
        <w:t>19572 million USD</w:t>
      </w:r>
      <w:r w:rsidR="00552FD0">
        <w:rPr>
          <w:b/>
          <w:i/>
          <w:color w:val="000000" w:themeColor="text1"/>
          <w:lang w:val="en-GB"/>
        </w:rPr>
        <w:t>,</w:t>
      </w:r>
      <w:r w:rsidR="001F382E" w:rsidRPr="00983296">
        <w:rPr>
          <w:color w:val="000000" w:themeColor="text1"/>
          <w:lang w:val="en-GB"/>
        </w:rPr>
        <w:t xml:space="preserve"> a </w:t>
      </w:r>
      <w:r w:rsidR="00552FD0">
        <w:rPr>
          <w:color w:val="000000" w:themeColor="text1"/>
          <w:lang w:val="en-GB"/>
        </w:rPr>
        <w:t>significant</w:t>
      </w:r>
      <w:r w:rsidR="001F382E" w:rsidRPr="00983296">
        <w:rPr>
          <w:color w:val="000000" w:themeColor="text1"/>
          <w:lang w:val="en-GB"/>
        </w:rPr>
        <w:t xml:space="preserve"> contribution to its total debt. Other financial sources from debt sources stood at </w:t>
      </w:r>
      <w:r w:rsidR="001F382E" w:rsidRPr="00AF06F0">
        <w:rPr>
          <w:bCs/>
          <w:iCs/>
          <w:color w:val="000000" w:themeColor="text1"/>
          <w:lang w:val="en-GB"/>
        </w:rPr>
        <w:t>10567 million USD</w:t>
      </w:r>
      <w:r w:rsidR="001F382E" w:rsidRPr="00983296">
        <w:rPr>
          <w:color w:val="000000" w:themeColor="text1"/>
          <w:lang w:val="en-GB"/>
        </w:rPr>
        <w:t xml:space="preserve"> (</w:t>
      </w:r>
      <w:r w:rsidR="00560CA2">
        <w:rPr>
          <w:b/>
          <w:bCs/>
          <w:i/>
          <w:iCs/>
          <w:color w:val="000000" w:themeColor="text1"/>
          <w:lang w:val="en-GB"/>
        </w:rPr>
        <w:t>bp.com,</w:t>
      </w:r>
      <w:r w:rsidR="001F382E" w:rsidRPr="00AF06F0">
        <w:rPr>
          <w:b/>
          <w:bCs/>
          <w:i/>
          <w:iCs/>
          <w:color w:val="000000" w:themeColor="text1"/>
          <w:lang w:val="en-GB"/>
        </w:rPr>
        <w:t xml:space="preserve"> 2021</w:t>
      </w:r>
      <w:r w:rsidR="001F382E" w:rsidRPr="00983296">
        <w:rPr>
          <w:color w:val="000000" w:themeColor="text1"/>
          <w:lang w:val="en-GB"/>
        </w:rPr>
        <w:t xml:space="preserve">). </w:t>
      </w:r>
      <w:r>
        <w:rPr>
          <w:color w:val="000000" w:themeColor="text1"/>
          <w:lang w:val="en-GB"/>
        </w:rPr>
        <w:t xml:space="preserve">In the </w:t>
      </w:r>
      <w:r w:rsidR="001F382E" w:rsidRPr="00983296">
        <w:rPr>
          <w:color w:val="000000" w:themeColor="text1"/>
          <w:lang w:val="en-GB"/>
        </w:rPr>
        <w:t xml:space="preserve">analysis of the total debt of this company, it has been found that currently, the </w:t>
      </w:r>
      <w:r w:rsidR="00552FD0">
        <w:rPr>
          <w:color w:val="000000" w:themeColor="text1"/>
          <w:lang w:val="en-GB"/>
        </w:rPr>
        <w:t>business</w:t>
      </w:r>
      <w:r w:rsidR="007D5A9D">
        <w:rPr>
          <w:color w:val="000000" w:themeColor="text1"/>
          <w:lang w:val="en-GB"/>
        </w:rPr>
        <w:t>'</w:t>
      </w:r>
      <w:r w:rsidR="00552FD0">
        <w:rPr>
          <w:color w:val="000000" w:themeColor="text1"/>
          <w:lang w:val="en-GB"/>
        </w:rPr>
        <w:t>s total debt</w:t>
      </w:r>
      <w:r w:rsidR="001F382E" w:rsidRPr="00983296">
        <w:rPr>
          <w:color w:val="000000" w:themeColor="text1"/>
          <w:lang w:val="en-GB"/>
        </w:rPr>
        <w:t xml:space="preserve"> stood at </w:t>
      </w:r>
      <w:r w:rsidR="001F382E" w:rsidRPr="00AF06F0">
        <w:rPr>
          <w:bCs/>
          <w:iCs/>
          <w:color w:val="000000" w:themeColor="text1"/>
          <w:lang w:val="en-GB"/>
        </w:rPr>
        <w:t>116546 million pounds</w:t>
      </w:r>
      <w:r w:rsidR="001F382E" w:rsidRPr="00983296">
        <w:rPr>
          <w:color w:val="000000" w:themeColor="text1"/>
          <w:lang w:val="en-GB"/>
        </w:rPr>
        <w:t xml:space="preserve"> [</w:t>
      </w:r>
      <w:r w:rsidR="001F382E" w:rsidRPr="00983296">
        <w:rPr>
          <w:b/>
          <w:i/>
          <w:color w:val="000000" w:themeColor="text1"/>
          <w:lang w:val="en-GB"/>
        </w:rPr>
        <w:t>Referred to appendix 1</w:t>
      </w:r>
      <w:r w:rsidR="001F382E" w:rsidRPr="00983296">
        <w:rPr>
          <w:color w:val="000000" w:themeColor="text1"/>
          <w:lang w:val="en-GB"/>
        </w:rPr>
        <w:t xml:space="preserve">]. </w:t>
      </w:r>
    </w:p>
    <w:p w14:paraId="5F1AEE81" w14:textId="77777777" w:rsidR="0066603C" w:rsidRPr="00983296" w:rsidRDefault="001F382E" w:rsidP="00316EA6">
      <w:pPr>
        <w:pStyle w:val="Heading2"/>
        <w:spacing w:before="240" w:after="240"/>
        <w:rPr>
          <w:color w:val="000000" w:themeColor="text1"/>
          <w:lang w:val="en-GB"/>
        </w:rPr>
      </w:pPr>
      <w:bookmarkStart w:id="8" w:name="_g8mgbct4z2go" w:colFirst="0" w:colLast="0"/>
      <w:bookmarkEnd w:id="8"/>
      <w:r w:rsidRPr="00983296">
        <w:rPr>
          <w:color w:val="000000" w:themeColor="text1"/>
          <w:lang w:val="en-GB"/>
        </w:rPr>
        <w:lastRenderedPageBreak/>
        <w:t>Equity finance:</w:t>
      </w:r>
    </w:p>
    <w:p w14:paraId="273CB8EF" w14:textId="02FA4B2B" w:rsidR="0066603C" w:rsidRPr="00983296" w:rsidRDefault="001F382E" w:rsidP="00AF06F0">
      <w:pPr>
        <w:spacing w:before="240" w:after="240"/>
        <w:ind w:firstLine="720"/>
        <w:rPr>
          <w:color w:val="000000" w:themeColor="text1"/>
          <w:lang w:val="en-GB"/>
        </w:rPr>
      </w:pPr>
      <w:r w:rsidRPr="00983296">
        <w:rPr>
          <w:color w:val="000000" w:themeColor="text1"/>
          <w:lang w:val="en-GB"/>
        </w:rPr>
        <w:t xml:space="preserve">Equity is the source of finance </w:t>
      </w:r>
      <w:r w:rsidR="00552FD0">
        <w:rPr>
          <w:color w:val="000000" w:themeColor="text1"/>
          <w:lang w:val="en-GB"/>
        </w:rPr>
        <w:t>that reflects the company</w:t>
      </w:r>
      <w:r w:rsidR="007D5A9D">
        <w:rPr>
          <w:color w:val="000000" w:themeColor="text1"/>
          <w:lang w:val="en-GB"/>
        </w:rPr>
        <w:t>'</w:t>
      </w:r>
      <w:r w:rsidR="00552FD0">
        <w:rPr>
          <w:color w:val="000000" w:themeColor="text1"/>
          <w:lang w:val="en-GB"/>
        </w:rPr>
        <w:t>s internal source through which it generates and procures business financial requirement</w:t>
      </w:r>
      <w:r w:rsidRPr="00983296">
        <w:rPr>
          <w:color w:val="000000" w:themeColor="text1"/>
          <w:lang w:val="en-GB"/>
        </w:rPr>
        <w:t xml:space="preserve">s to conduct its activity. In an analysis of the internal source of finance, it has been found that </w:t>
      </w:r>
      <w:r w:rsidR="00552FD0">
        <w:rPr>
          <w:color w:val="000000" w:themeColor="text1"/>
          <w:lang w:val="en-GB"/>
        </w:rPr>
        <w:t xml:space="preserve">the </w:t>
      </w:r>
      <w:r w:rsidRPr="00983296">
        <w:rPr>
          <w:color w:val="000000" w:themeColor="text1"/>
          <w:lang w:val="en-GB"/>
        </w:rPr>
        <w:t>company has two major sources of finance under this section (</w:t>
      </w:r>
      <w:r w:rsidRPr="00AF06F0">
        <w:rPr>
          <w:b/>
          <w:bCs/>
          <w:i/>
          <w:iCs/>
          <w:color w:val="000000" w:themeColor="text1"/>
          <w:lang w:val="en-GB"/>
        </w:rPr>
        <w:t>Hang et al. 2018</w:t>
      </w:r>
      <w:r w:rsidRPr="00983296">
        <w:rPr>
          <w:color w:val="000000" w:themeColor="text1"/>
          <w:lang w:val="en-GB"/>
        </w:rPr>
        <w:t>). One is shareholder equity</w:t>
      </w:r>
      <w:r w:rsidR="00552FD0">
        <w:rPr>
          <w:color w:val="000000" w:themeColor="text1"/>
          <w:lang w:val="en-GB"/>
        </w:rPr>
        <w:t>,</w:t>
      </w:r>
      <w:r w:rsidRPr="00983296">
        <w:rPr>
          <w:color w:val="000000" w:themeColor="text1"/>
          <w:lang w:val="en-GB"/>
        </w:rPr>
        <w:t xml:space="preserve"> and the other is non-controlling interest. </w:t>
      </w:r>
      <w:r w:rsidR="00AF06F0">
        <w:rPr>
          <w:color w:val="000000" w:themeColor="text1"/>
          <w:lang w:val="en-GB"/>
        </w:rPr>
        <w:t>In the</w:t>
      </w:r>
      <w:r w:rsidRPr="00983296">
        <w:rPr>
          <w:color w:val="000000" w:themeColor="text1"/>
          <w:lang w:val="en-GB"/>
        </w:rPr>
        <w:t xml:space="preserve"> analysis of shareholder equity, it has been noted that </w:t>
      </w:r>
      <w:r w:rsidR="00AF06F0">
        <w:rPr>
          <w:color w:val="000000" w:themeColor="text1"/>
          <w:lang w:val="en-GB"/>
        </w:rPr>
        <w:t xml:space="preserve">the </w:t>
      </w:r>
      <w:r w:rsidRPr="00983296">
        <w:rPr>
          <w:color w:val="000000" w:themeColor="text1"/>
          <w:lang w:val="en-GB"/>
        </w:rPr>
        <w:t xml:space="preserve">shareholder equity of the business has increased from </w:t>
      </w:r>
      <w:r w:rsidRPr="00AF06F0">
        <w:rPr>
          <w:bCs/>
          <w:iCs/>
          <w:color w:val="000000" w:themeColor="text1"/>
          <w:lang w:val="en-GB"/>
        </w:rPr>
        <w:t>71250 million USD</w:t>
      </w:r>
      <w:r w:rsidRPr="00983296">
        <w:rPr>
          <w:color w:val="000000" w:themeColor="text1"/>
          <w:lang w:val="en-GB"/>
        </w:rPr>
        <w:t xml:space="preserve"> to 75463 million USD (</w:t>
      </w:r>
      <w:r w:rsidRPr="00AF06F0">
        <w:rPr>
          <w:b/>
          <w:bCs/>
          <w:i/>
          <w:iCs/>
          <w:color w:val="000000" w:themeColor="text1"/>
          <w:lang w:val="en-GB"/>
        </w:rPr>
        <w:t>bp.com, 2021</w:t>
      </w:r>
      <w:r w:rsidRPr="00983296">
        <w:rPr>
          <w:color w:val="000000" w:themeColor="text1"/>
          <w:lang w:val="en-GB"/>
        </w:rPr>
        <w:t xml:space="preserve">). </w:t>
      </w:r>
      <w:r w:rsidR="00552FD0">
        <w:rPr>
          <w:color w:val="000000" w:themeColor="text1"/>
          <w:lang w:val="en-GB"/>
        </w:rPr>
        <w:t>An i</w:t>
      </w:r>
      <w:r w:rsidR="0039346B" w:rsidRPr="00983296">
        <w:rPr>
          <w:color w:val="000000" w:themeColor="text1"/>
          <w:lang w:val="en-GB"/>
        </w:rPr>
        <w:t>ncrease</w:t>
      </w:r>
      <w:r w:rsidRPr="00983296">
        <w:rPr>
          <w:color w:val="000000" w:themeColor="text1"/>
          <w:lang w:val="en-GB"/>
        </w:rPr>
        <w:t xml:space="preserve"> in shareholder equity denies that </w:t>
      </w:r>
      <w:r w:rsidR="00552FD0">
        <w:rPr>
          <w:color w:val="000000" w:themeColor="text1"/>
          <w:lang w:val="en-GB"/>
        </w:rPr>
        <w:t xml:space="preserve">the </w:t>
      </w:r>
      <w:r w:rsidRPr="00983296">
        <w:rPr>
          <w:color w:val="000000" w:themeColor="text1"/>
          <w:lang w:val="en-GB"/>
        </w:rPr>
        <w:t>company has issued its equity of profaners share in the market to allocate funds for its business activity (</w:t>
      </w:r>
      <w:proofErr w:type="spellStart"/>
      <w:r w:rsidRPr="00AF06F0">
        <w:rPr>
          <w:b/>
          <w:bCs/>
          <w:i/>
          <w:iCs/>
          <w:color w:val="000000" w:themeColor="text1"/>
          <w:lang w:val="en-GB"/>
        </w:rPr>
        <w:t>Manuamorn</w:t>
      </w:r>
      <w:proofErr w:type="spellEnd"/>
      <w:r w:rsidRPr="00AF06F0">
        <w:rPr>
          <w:b/>
          <w:bCs/>
          <w:i/>
          <w:iCs/>
          <w:color w:val="000000" w:themeColor="text1"/>
          <w:lang w:val="en-GB"/>
        </w:rPr>
        <w:t xml:space="preserve"> et al. 2020</w:t>
      </w:r>
      <w:r w:rsidRPr="00983296">
        <w:rPr>
          <w:color w:val="000000" w:themeColor="text1"/>
          <w:lang w:val="en-GB"/>
        </w:rPr>
        <w:t>). Other than this analysis of the BP Plc non-controlling interest</w:t>
      </w:r>
      <w:r w:rsidR="00552FD0">
        <w:rPr>
          <w:color w:val="000000" w:themeColor="text1"/>
          <w:lang w:val="en-GB"/>
        </w:rPr>
        <w:t>,</w:t>
      </w:r>
      <w:r w:rsidRPr="00983296">
        <w:rPr>
          <w:color w:val="000000" w:themeColor="text1"/>
          <w:lang w:val="en-GB"/>
        </w:rPr>
        <w:t xml:space="preserve"> it has been noted that the company</w:t>
      </w:r>
      <w:r w:rsidR="007D5A9D">
        <w:rPr>
          <w:color w:val="000000" w:themeColor="text1"/>
          <w:lang w:val="en-GB"/>
        </w:rPr>
        <w:t>'</w:t>
      </w:r>
      <w:r w:rsidRPr="00983296">
        <w:rPr>
          <w:color w:val="000000" w:themeColor="text1"/>
          <w:lang w:val="en-GB"/>
        </w:rPr>
        <w:t xml:space="preserve">s total </w:t>
      </w:r>
      <w:r w:rsidR="0039346B" w:rsidRPr="00983296">
        <w:rPr>
          <w:color w:val="000000" w:themeColor="text1"/>
          <w:lang w:val="en-GB"/>
        </w:rPr>
        <w:t>non-controlling</w:t>
      </w:r>
      <w:r w:rsidRPr="00983296">
        <w:rPr>
          <w:color w:val="000000" w:themeColor="text1"/>
          <w:lang w:val="en-GB"/>
        </w:rPr>
        <w:t xml:space="preserve"> interest stood at </w:t>
      </w:r>
      <w:r w:rsidRPr="00AF06F0">
        <w:rPr>
          <w:bCs/>
          <w:iCs/>
          <w:color w:val="000000" w:themeColor="text1"/>
          <w:lang w:val="en-GB"/>
        </w:rPr>
        <w:t>14318 million USD</w:t>
      </w:r>
      <w:r w:rsidR="00AF06F0">
        <w:rPr>
          <w:bCs/>
          <w:iCs/>
          <w:color w:val="000000" w:themeColor="text1"/>
          <w:lang w:val="en-GB"/>
        </w:rPr>
        <w:t xml:space="preserve">, </w:t>
      </w:r>
      <w:r w:rsidRPr="00983296">
        <w:rPr>
          <w:color w:val="000000" w:themeColor="text1"/>
          <w:lang w:val="en-GB"/>
        </w:rPr>
        <w:t xml:space="preserve">which will increase in the next financial year and stood at </w:t>
      </w:r>
      <w:r w:rsidRPr="00AF06F0">
        <w:rPr>
          <w:bCs/>
          <w:iCs/>
          <w:color w:val="000000" w:themeColor="text1"/>
          <w:lang w:val="en-GB"/>
        </w:rPr>
        <w:t>14976 million USD.</w:t>
      </w:r>
      <w:r w:rsidRPr="00983296">
        <w:rPr>
          <w:color w:val="000000" w:themeColor="text1"/>
          <w:lang w:val="en-GB"/>
        </w:rPr>
        <w:t xml:space="preserve"> [</w:t>
      </w:r>
      <w:r w:rsidRPr="00983296">
        <w:rPr>
          <w:b/>
          <w:i/>
          <w:color w:val="000000" w:themeColor="text1"/>
          <w:lang w:val="en-GB"/>
        </w:rPr>
        <w:t>Referred to appendix 1</w:t>
      </w:r>
      <w:r w:rsidRPr="00983296">
        <w:rPr>
          <w:color w:val="000000" w:themeColor="text1"/>
          <w:lang w:val="en-GB"/>
        </w:rPr>
        <w:t xml:space="preserve">] </w:t>
      </w:r>
    </w:p>
    <w:p w14:paraId="5F8F7C25" w14:textId="44ABE33B" w:rsidR="0066603C" w:rsidRPr="0042486A" w:rsidRDefault="001F382E" w:rsidP="00316EA6">
      <w:pPr>
        <w:pStyle w:val="Heading1"/>
        <w:spacing w:before="240" w:after="240"/>
        <w:rPr>
          <w:color w:val="000000" w:themeColor="text1"/>
          <w:sz w:val="28"/>
          <w:szCs w:val="28"/>
          <w:lang w:val="en-GB"/>
        </w:rPr>
      </w:pPr>
      <w:bookmarkStart w:id="9" w:name="_46fj9a7hbqlq" w:colFirst="0" w:colLast="0"/>
      <w:bookmarkEnd w:id="9"/>
      <w:r w:rsidRPr="0042486A">
        <w:rPr>
          <w:color w:val="000000" w:themeColor="text1"/>
          <w:sz w:val="28"/>
          <w:szCs w:val="28"/>
          <w:lang w:val="en-GB"/>
        </w:rPr>
        <w:t>Analysis of BP corporate capital structure</w:t>
      </w:r>
      <w:r w:rsidRPr="0042486A">
        <w:rPr>
          <w:color w:val="000000" w:themeColor="text1"/>
          <w:sz w:val="28"/>
          <w:szCs w:val="28"/>
          <w:lang w:val="en-GB"/>
        </w:rPr>
        <w:tab/>
      </w:r>
      <w:r w:rsidR="00552FD0" w:rsidRPr="0042486A">
        <w:rPr>
          <w:color w:val="000000" w:themeColor="text1"/>
          <w:sz w:val="28"/>
          <w:szCs w:val="28"/>
          <w:lang w:val="en-GB"/>
        </w:rPr>
        <w:t xml:space="preserve"> (work done by all students forming the group)</w:t>
      </w:r>
    </w:p>
    <w:p w14:paraId="1E9A70AF" w14:textId="27261FDF" w:rsidR="0066603C" w:rsidRPr="00983296" w:rsidRDefault="00AF06F0" w:rsidP="00AF06F0">
      <w:pPr>
        <w:spacing w:before="240" w:after="240"/>
        <w:ind w:firstLine="720"/>
        <w:rPr>
          <w:color w:val="000000" w:themeColor="text1"/>
          <w:lang w:val="en-GB"/>
        </w:rPr>
      </w:pPr>
      <w:r>
        <w:rPr>
          <w:color w:val="000000" w:themeColor="text1"/>
          <w:lang w:val="en-GB"/>
        </w:rPr>
        <w:t>The e</w:t>
      </w:r>
      <w:r w:rsidR="001F382E" w:rsidRPr="00983296">
        <w:rPr>
          <w:color w:val="000000" w:themeColor="text1"/>
          <w:lang w:val="en-GB"/>
        </w:rPr>
        <w:t xml:space="preserve">valuation of sources of finance assists management and outsiders </w:t>
      </w:r>
      <w:r w:rsidR="00552FD0">
        <w:rPr>
          <w:color w:val="000000" w:themeColor="text1"/>
          <w:lang w:val="en-GB"/>
        </w:rPr>
        <w:t>in evaluating</w:t>
      </w:r>
      <w:r w:rsidR="001F382E" w:rsidRPr="00983296">
        <w:rPr>
          <w:color w:val="000000" w:themeColor="text1"/>
          <w:lang w:val="en-GB"/>
        </w:rPr>
        <w:t xml:space="preserve"> company performance and its liquidity position. </w:t>
      </w:r>
      <w:proofErr w:type="spellStart"/>
      <w:r w:rsidR="00552FD0" w:rsidRPr="00AF06F0">
        <w:rPr>
          <w:b/>
          <w:bCs/>
          <w:i/>
          <w:iCs/>
          <w:color w:val="000000" w:themeColor="text1"/>
          <w:lang w:val="en-GB"/>
        </w:rPr>
        <w:t>Oke</w:t>
      </w:r>
      <w:proofErr w:type="spellEnd"/>
      <w:r w:rsidR="00552FD0" w:rsidRPr="00AF06F0">
        <w:rPr>
          <w:b/>
          <w:bCs/>
          <w:i/>
          <w:iCs/>
          <w:color w:val="000000" w:themeColor="text1"/>
          <w:lang w:val="en-GB"/>
        </w:rPr>
        <w:t xml:space="preserve"> et al. (2019)</w:t>
      </w:r>
      <w:r w:rsidR="00552FD0">
        <w:rPr>
          <w:color w:val="000000" w:themeColor="text1"/>
          <w:lang w:val="en-GB"/>
        </w:rPr>
        <w:t xml:space="preserve"> </w:t>
      </w:r>
      <w:r>
        <w:rPr>
          <w:color w:val="000000" w:themeColor="text1"/>
          <w:lang w:val="en-GB"/>
        </w:rPr>
        <w:t>consider</w:t>
      </w:r>
      <w:r w:rsidR="00552FD0">
        <w:rPr>
          <w:color w:val="000000" w:themeColor="text1"/>
          <w:lang w:val="en-GB"/>
        </w:rPr>
        <w:t xml:space="preserve"> that these sources of finance could be different kinds,</w:t>
      </w:r>
      <w:r w:rsidR="001F382E" w:rsidRPr="00983296">
        <w:rPr>
          <w:color w:val="000000" w:themeColor="text1"/>
          <w:lang w:val="en-GB"/>
        </w:rPr>
        <w:t xml:space="preserve"> such as a source of finance and an internal source of finance. External sources of financ</w:t>
      </w:r>
      <w:r>
        <w:rPr>
          <w:color w:val="000000" w:themeColor="text1"/>
          <w:lang w:val="en-GB"/>
        </w:rPr>
        <w:t>ial</w:t>
      </w:r>
      <w:r w:rsidR="001F382E" w:rsidRPr="00983296">
        <w:rPr>
          <w:color w:val="000000" w:themeColor="text1"/>
          <w:lang w:val="en-GB"/>
        </w:rPr>
        <w:t xml:space="preserve"> debt such as leases, financial debt and accruals are included (</w:t>
      </w:r>
      <w:r w:rsidR="001F382E" w:rsidRPr="00AF06F0">
        <w:rPr>
          <w:b/>
          <w:bCs/>
          <w:i/>
          <w:iCs/>
          <w:color w:val="000000" w:themeColor="text1"/>
          <w:lang w:val="en-GB"/>
        </w:rPr>
        <w:t>Huang, 2019</w:t>
      </w:r>
      <w:r w:rsidR="001F382E" w:rsidRPr="00983296">
        <w:rPr>
          <w:color w:val="000000" w:themeColor="text1"/>
          <w:lang w:val="en-GB"/>
        </w:rPr>
        <w:t>). On the other hand, in the internal cause of finance</w:t>
      </w:r>
      <w:r w:rsidR="00552FD0">
        <w:rPr>
          <w:color w:val="000000" w:themeColor="text1"/>
          <w:lang w:val="en-GB"/>
        </w:rPr>
        <w:t>,</w:t>
      </w:r>
      <w:r w:rsidR="001F382E" w:rsidRPr="00983296">
        <w:rPr>
          <w:color w:val="000000" w:themeColor="text1"/>
          <w:lang w:val="en-GB"/>
        </w:rPr>
        <w:t xml:space="preserve"> ordinary shares and preference shares have a fixed </w:t>
      </w:r>
      <w:r w:rsidR="0004614E">
        <w:rPr>
          <w:color w:val="000000" w:themeColor="text1"/>
          <w:lang w:val="en-GB"/>
        </w:rPr>
        <w:t>dividend rate</w:t>
      </w:r>
      <w:r w:rsidR="001F382E" w:rsidRPr="00983296">
        <w:rPr>
          <w:color w:val="000000" w:themeColor="text1"/>
          <w:lang w:val="en-GB"/>
        </w:rPr>
        <w:t>. In this study, a detailed analysis of the source of finance of BP Plc for two current financial years has been analysed.</w:t>
      </w:r>
    </w:p>
    <w:p w14:paraId="25E1A9DD" w14:textId="2EF9A935" w:rsidR="000C173E" w:rsidRDefault="001F382E" w:rsidP="00AF06F0">
      <w:pPr>
        <w:spacing w:before="240" w:after="240"/>
        <w:ind w:firstLine="720"/>
        <w:rPr>
          <w:color w:val="000000" w:themeColor="text1"/>
          <w:lang w:val="en-GB"/>
        </w:rPr>
      </w:pPr>
      <w:r w:rsidRPr="00983296">
        <w:rPr>
          <w:color w:val="000000" w:themeColor="text1"/>
          <w:lang w:val="en-GB"/>
        </w:rPr>
        <w:t>Based on the figure prov</w:t>
      </w:r>
      <w:r w:rsidR="00AF06F0">
        <w:rPr>
          <w:color w:val="000000" w:themeColor="text1"/>
          <w:lang w:val="en-GB"/>
        </w:rPr>
        <w:t>id</w:t>
      </w:r>
      <w:r w:rsidRPr="00983296">
        <w:rPr>
          <w:color w:val="000000" w:themeColor="text1"/>
          <w:lang w:val="en-GB"/>
        </w:rPr>
        <w:t>ed</w:t>
      </w:r>
      <w:r w:rsidR="0004614E">
        <w:rPr>
          <w:color w:val="000000" w:themeColor="text1"/>
          <w:lang w:val="en-GB"/>
        </w:rPr>
        <w:t>,</w:t>
      </w:r>
      <w:r w:rsidRPr="00983296">
        <w:rPr>
          <w:color w:val="000000" w:themeColor="text1"/>
          <w:lang w:val="en-GB"/>
        </w:rPr>
        <w:t xml:space="preserve"> it has been noted that in the external source of the finance company</w:t>
      </w:r>
      <w:r w:rsidR="00AF06F0">
        <w:rPr>
          <w:color w:val="000000" w:themeColor="text1"/>
          <w:lang w:val="en-GB"/>
        </w:rPr>
        <w:t>, there were</w:t>
      </w:r>
      <w:r w:rsidRPr="00983296">
        <w:rPr>
          <w:color w:val="000000" w:themeColor="text1"/>
          <w:lang w:val="en-GB"/>
        </w:rPr>
        <w:t xml:space="preserve"> other payment amounts of </w:t>
      </w:r>
      <w:r w:rsidRPr="00AF06F0">
        <w:rPr>
          <w:bCs/>
          <w:iCs/>
          <w:color w:val="000000" w:themeColor="text1"/>
          <w:lang w:val="en-GB"/>
        </w:rPr>
        <w:t>10567 million</w:t>
      </w:r>
      <w:r w:rsidRPr="00983296">
        <w:rPr>
          <w:color w:val="000000" w:themeColor="text1"/>
          <w:lang w:val="en-GB"/>
        </w:rPr>
        <w:t xml:space="preserve"> USD in </w:t>
      </w:r>
      <w:r w:rsidR="00AF06F0">
        <w:rPr>
          <w:color w:val="000000" w:themeColor="text1"/>
          <w:lang w:val="en-GB"/>
        </w:rPr>
        <w:t>the f</w:t>
      </w:r>
      <w:r w:rsidRPr="00983296">
        <w:rPr>
          <w:color w:val="000000" w:themeColor="text1"/>
          <w:lang w:val="en-GB"/>
        </w:rPr>
        <w:t>inancial year</w:t>
      </w:r>
      <w:r w:rsidR="00AF06F0">
        <w:rPr>
          <w:color w:val="000000" w:themeColor="text1"/>
          <w:lang w:val="en-GB"/>
        </w:rPr>
        <w:t xml:space="preserve"> of </w:t>
      </w:r>
      <w:r w:rsidRPr="00983296">
        <w:rPr>
          <w:color w:val="000000" w:themeColor="text1"/>
          <w:lang w:val="en-GB"/>
        </w:rPr>
        <w:t>2021</w:t>
      </w:r>
      <w:r w:rsidR="00AF06F0">
        <w:rPr>
          <w:color w:val="000000" w:themeColor="text1"/>
          <w:lang w:val="en-GB"/>
        </w:rPr>
        <w:t>,</w:t>
      </w:r>
      <w:r w:rsidRPr="00983296">
        <w:rPr>
          <w:color w:val="000000" w:themeColor="text1"/>
          <w:lang w:val="en-GB"/>
        </w:rPr>
        <w:t xml:space="preserve"> and it is decreased from </w:t>
      </w:r>
      <w:r w:rsidRPr="00AF06F0">
        <w:rPr>
          <w:bCs/>
          <w:iCs/>
          <w:color w:val="000000" w:themeColor="text1"/>
          <w:lang w:val="en-GB"/>
        </w:rPr>
        <w:t>12112 million USD.</w:t>
      </w:r>
      <w:r w:rsidRPr="00983296">
        <w:rPr>
          <w:color w:val="000000" w:themeColor="text1"/>
          <w:lang w:val="en-GB"/>
        </w:rPr>
        <w:t xml:space="preserve"> Other than this, the lease liability of BP </w:t>
      </w:r>
      <w:r w:rsidR="00AF06F0">
        <w:rPr>
          <w:color w:val="000000" w:themeColor="text1"/>
          <w:lang w:val="en-GB"/>
        </w:rPr>
        <w:t>P</w:t>
      </w:r>
      <w:r w:rsidRPr="00983296">
        <w:rPr>
          <w:color w:val="000000" w:themeColor="text1"/>
          <w:lang w:val="en-GB"/>
        </w:rPr>
        <w:t>lc has stood at 6864</w:t>
      </w:r>
      <w:r w:rsidR="0004614E">
        <w:rPr>
          <w:color w:val="000000" w:themeColor="text1"/>
          <w:lang w:val="en-GB"/>
        </w:rPr>
        <w:t>,</w:t>
      </w:r>
      <w:r w:rsidRPr="00983296">
        <w:rPr>
          <w:color w:val="000000" w:themeColor="text1"/>
          <w:lang w:val="en-GB"/>
        </w:rPr>
        <w:t xml:space="preserve"> which also reduced from </w:t>
      </w:r>
      <w:r w:rsidRPr="00AF06F0">
        <w:rPr>
          <w:bCs/>
          <w:iCs/>
          <w:color w:val="000000" w:themeColor="text1"/>
          <w:lang w:val="en-GB"/>
        </w:rPr>
        <w:t>7329 million USD.</w:t>
      </w:r>
      <w:r w:rsidRPr="00983296">
        <w:rPr>
          <w:color w:val="000000" w:themeColor="text1"/>
          <w:lang w:val="en-GB"/>
        </w:rPr>
        <w:t xml:space="preserve"> Apart from this, an analysis of the financial debt of this company has noted that in </w:t>
      </w:r>
      <w:r w:rsidRPr="00AF06F0">
        <w:rPr>
          <w:bCs/>
          <w:iCs/>
          <w:color w:val="000000" w:themeColor="text1"/>
          <w:lang w:val="en-GB"/>
        </w:rPr>
        <w:t xml:space="preserve">2020 </w:t>
      </w:r>
      <w:r w:rsidRPr="00983296">
        <w:rPr>
          <w:color w:val="000000" w:themeColor="text1"/>
          <w:lang w:val="en-GB"/>
        </w:rPr>
        <w:t xml:space="preserve">it will have a total finance debt of </w:t>
      </w:r>
      <w:r w:rsidRPr="00AF06F0">
        <w:rPr>
          <w:bCs/>
          <w:iCs/>
          <w:color w:val="000000" w:themeColor="text1"/>
          <w:lang w:val="en-GB"/>
        </w:rPr>
        <w:t>63305 million USD</w:t>
      </w:r>
      <w:r w:rsidR="0004614E" w:rsidRPr="00AF06F0">
        <w:rPr>
          <w:bCs/>
          <w:iCs/>
          <w:color w:val="000000" w:themeColor="text1"/>
          <w:lang w:val="en-GB"/>
        </w:rPr>
        <w:t>,</w:t>
      </w:r>
      <w:r w:rsidRPr="00983296">
        <w:rPr>
          <w:color w:val="000000" w:themeColor="text1"/>
          <w:lang w:val="en-GB"/>
        </w:rPr>
        <w:t xml:space="preserve"> and it will decrease in the next financial year as it shows a figure of </w:t>
      </w:r>
      <w:r w:rsidRPr="00AF06F0">
        <w:rPr>
          <w:bCs/>
          <w:iCs/>
          <w:color w:val="000000" w:themeColor="text1"/>
          <w:lang w:val="en-GB"/>
        </w:rPr>
        <w:t>55619 million USD</w:t>
      </w:r>
      <w:r w:rsidRPr="00983296">
        <w:rPr>
          <w:color w:val="000000" w:themeColor="text1"/>
          <w:lang w:val="en-GB"/>
        </w:rPr>
        <w:t xml:space="preserve"> (</w:t>
      </w:r>
      <w:r w:rsidRPr="00AF06F0">
        <w:rPr>
          <w:b/>
          <w:bCs/>
          <w:i/>
          <w:iCs/>
          <w:color w:val="000000" w:themeColor="text1"/>
          <w:lang w:val="en-GB"/>
        </w:rPr>
        <w:t>bp.com, 2021</w:t>
      </w:r>
      <w:r w:rsidRPr="00983296">
        <w:rPr>
          <w:color w:val="000000" w:themeColor="text1"/>
          <w:lang w:val="en-GB"/>
        </w:rPr>
        <w:t xml:space="preserve">). </w:t>
      </w:r>
    </w:p>
    <w:p w14:paraId="5D3E5747" w14:textId="5EC594FA" w:rsidR="0066603C" w:rsidRPr="00983296" w:rsidRDefault="001F382E" w:rsidP="00AF06F0">
      <w:pPr>
        <w:spacing w:before="240" w:after="240"/>
        <w:ind w:firstLine="720"/>
        <w:rPr>
          <w:color w:val="000000" w:themeColor="text1"/>
          <w:lang w:val="en-GB"/>
        </w:rPr>
      </w:pPr>
      <w:r w:rsidRPr="00983296">
        <w:rPr>
          <w:color w:val="000000" w:themeColor="text1"/>
          <w:lang w:val="en-GB"/>
        </w:rPr>
        <w:lastRenderedPageBreak/>
        <w:t xml:space="preserve">Based on this, it can be said that the total liability of </w:t>
      </w:r>
      <w:r w:rsidRPr="00AF06F0">
        <w:rPr>
          <w:bCs/>
          <w:iCs/>
          <w:color w:val="000000" w:themeColor="text1"/>
          <w:lang w:val="en-GB"/>
        </w:rPr>
        <w:t xml:space="preserve">BP </w:t>
      </w:r>
      <w:r w:rsidR="00AF06F0" w:rsidRPr="00AF06F0">
        <w:rPr>
          <w:bCs/>
          <w:iCs/>
          <w:color w:val="000000" w:themeColor="text1"/>
          <w:lang w:val="en-GB"/>
        </w:rPr>
        <w:t>P</w:t>
      </w:r>
      <w:r w:rsidRPr="00AF06F0">
        <w:rPr>
          <w:bCs/>
          <w:iCs/>
          <w:color w:val="000000" w:themeColor="text1"/>
          <w:lang w:val="en-GB"/>
        </w:rPr>
        <w:t>lc</w:t>
      </w:r>
      <w:r w:rsidRPr="00983296">
        <w:rPr>
          <w:color w:val="000000" w:themeColor="text1"/>
          <w:lang w:val="en-GB"/>
        </w:rPr>
        <w:t xml:space="preserve"> from external sources of finance has been reduced in the current financial years compared to the previous year (</w:t>
      </w:r>
      <w:r w:rsidRPr="00AF06F0">
        <w:rPr>
          <w:b/>
          <w:bCs/>
          <w:i/>
          <w:iCs/>
          <w:color w:val="000000" w:themeColor="text1"/>
          <w:lang w:val="en-GB"/>
        </w:rPr>
        <w:t>Kieschnick and Moussawi, 2018</w:t>
      </w:r>
      <w:r w:rsidRPr="00983296">
        <w:rPr>
          <w:color w:val="000000" w:themeColor="text1"/>
          <w:lang w:val="en-GB"/>
        </w:rPr>
        <w:t>). Based on an analysis of the company</w:t>
      </w:r>
      <w:r w:rsidR="007D5A9D">
        <w:rPr>
          <w:color w:val="000000" w:themeColor="text1"/>
          <w:lang w:val="en-GB"/>
        </w:rPr>
        <w:t>'</w:t>
      </w:r>
      <w:r w:rsidRPr="00983296">
        <w:rPr>
          <w:color w:val="000000" w:themeColor="text1"/>
          <w:lang w:val="en-GB"/>
        </w:rPr>
        <w:t>s balance sheet for two years</w:t>
      </w:r>
      <w:r w:rsidR="0004614E">
        <w:rPr>
          <w:color w:val="000000" w:themeColor="text1"/>
          <w:lang w:val="en-GB"/>
        </w:rPr>
        <w:t>,</w:t>
      </w:r>
      <w:r w:rsidRPr="00983296">
        <w:rPr>
          <w:color w:val="000000" w:themeColor="text1"/>
          <w:lang w:val="en-GB"/>
        </w:rPr>
        <w:t xml:space="preserve"> it has been noted that </w:t>
      </w:r>
      <w:r w:rsidR="0004614E">
        <w:rPr>
          <w:color w:val="000000" w:themeColor="text1"/>
          <w:lang w:val="en-GB"/>
        </w:rPr>
        <w:t>it</w:t>
      </w:r>
      <w:r w:rsidRPr="00983296">
        <w:rPr>
          <w:color w:val="000000" w:themeColor="text1"/>
          <w:lang w:val="en-GB"/>
        </w:rPr>
        <w:t xml:space="preserve">s total non-current liability from external sources of </w:t>
      </w:r>
      <w:r w:rsidRPr="00AF06F0">
        <w:rPr>
          <w:bCs/>
          <w:iCs/>
          <w:color w:val="000000" w:themeColor="text1"/>
          <w:lang w:val="en-GB"/>
        </w:rPr>
        <w:t>finance in 2020</w:t>
      </w:r>
      <w:r w:rsidRPr="00983296">
        <w:rPr>
          <w:color w:val="000000" w:themeColor="text1"/>
          <w:lang w:val="en-GB"/>
        </w:rPr>
        <w:t xml:space="preserve"> stood at </w:t>
      </w:r>
      <w:r w:rsidRPr="00AF06F0">
        <w:rPr>
          <w:bCs/>
          <w:iCs/>
          <w:color w:val="000000" w:themeColor="text1"/>
          <w:lang w:val="en-GB"/>
        </w:rPr>
        <w:t>122287 million USD.</w:t>
      </w:r>
      <w:r w:rsidRPr="00983296">
        <w:rPr>
          <w:color w:val="000000" w:themeColor="text1"/>
          <w:lang w:val="en-GB"/>
        </w:rPr>
        <w:t xml:space="preserve"> On the other hand, the total external liability of </w:t>
      </w:r>
      <w:r w:rsidRPr="00AF06F0">
        <w:rPr>
          <w:bCs/>
          <w:iCs/>
          <w:color w:val="000000" w:themeColor="text1"/>
          <w:lang w:val="en-GB"/>
        </w:rPr>
        <w:t xml:space="preserve">BP </w:t>
      </w:r>
      <w:r w:rsidR="00AF06F0" w:rsidRPr="00AF06F0">
        <w:rPr>
          <w:bCs/>
          <w:iCs/>
          <w:color w:val="000000" w:themeColor="text1"/>
          <w:lang w:val="en-GB"/>
        </w:rPr>
        <w:t>P</w:t>
      </w:r>
      <w:r w:rsidRPr="00AF06F0">
        <w:rPr>
          <w:bCs/>
          <w:iCs/>
          <w:color w:val="000000" w:themeColor="text1"/>
          <w:lang w:val="en-GB"/>
        </w:rPr>
        <w:t>lc</w:t>
      </w:r>
      <w:r w:rsidRPr="00983296">
        <w:rPr>
          <w:color w:val="000000" w:themeColor="text1"/>
          <w:lang w:val="en-GB"/>
        </w:rPr>
        <w:t xml:space="preserve"> has shown a figure of 196833</w:t>
      </w:r>
      <w:r w:rsidR="00AF06F0">
        <w:rPr>
          <w:color w:val="000000" w:themeColor="text1"/>
          <w:lang w:val="en-GB"/>
        </w:rPr>
        <w:t>,</w:t>
      </w:r>
      <w:r w:rsidRPr="00983296">
        <w:rPr>
          <w:color w:val="000000" w:themeColor="text1"/>
          <w:lang w:val="en-GB"/>
        </w:rPr>
        <w:t xml:space="preserve"> which shows that </w:t>
      </w:r>
      <w:r w:rsidR="00AF06F0">
        <w:rPr>
          <w:color w:val="000000" w:themeColor="text1"/>
          <w:lang w:val="en-GB"/>
        </w:rPr>
        <w:t xml:space="preserve">the </w:t>
      </w:r>
      <w:r w:rsidRPr="00983296">
        <w:rPr>
          <w:color w:val="000000" w:themeColor="text1"/>
          <w:lang w:val="en-GB"/>
        </w:rPr>
        <w:t xml:space="preserve">total external liability of </w:t>
      </w:r>
      <w:r w:rsidR="00AF06F0">
        <w:rPr>
          <w:color w:val="000000" w:themeColor="text1"/>
          <w:lang w:val="en-GB"/>
        </w:rPr>
        <w:t xml:space="preserve">the </w:t>
      </w:r>
      <w:r w:rsidRPr="00983296">
        <w:rPr>
          <w:color w:val="000000" w:themeColor="text1"/>
          <w:lang w:val="en-GB"/>
        </w:rPr>
        <w:t xml:space="preserve">business has reduced. </w:t>
      </w:r>
      <w:proofErr w:type="spellStart"/>
      <w:r w:rsidR="0004614E" w:rsidRPr="00AF06F0">
        <w:rPr>
          <w:b/>
          <w:bCs/>
          <w:i/>
          <w:iCs/>
          <w:color w:val="000000" w:themeColor="text1"/>
          <w:lang w:val="en-GB"/>
        </w:rPr>
        <w:t>Shaferi</w:t>
      </w:r>
      <w:proofErr w:type="spellEnd"/>
      <w:r w:rsidR="0004614E" w:rsidRPr="00AF06F0">
        <w:rPr>
          <w:b/>
          <w:bCs/>
          <w:i/>
          <w:iCs/>
          <w:color w:val="000000" w:themeColor="text1"/>
          <w:lang w:val="en-GB"/>
        </w:rPr>
        <w:t xml:space="preserve"> et al. (2020)</w:t>
      </w:r>
      <w:r w:rsidR="0004614E">
        <w:rPr>
          <w:color w:val="000000" w:themeColor="text1"/>
          <w:lang w:val="en-GB"/>
        </w:rPr>
        <w:t xml:space="preserve"> stated that</w:t>
      </w:r>
      <w:r w:rsidRPr="00983296">
        <w:rPr>
          <w:color w:val="000000" w:themeColor="text1"/>
          <w:lang w:val="en-GB"/>
        </w:rPr>
        <w:t xml:space="preserve"> a Reduction in external liability is financially beneficial for business as it positively impacts the debt-equity ratio of </w:t>
      </w:r>
      <w:r w:rsidR="0004614E">
        <w:rPr>
          <w:color w:val="000000" w:themeColor="text1"/>
          <w:lang w:val="en-GB"/>
        </w:rPr>
        <w:t xml:space="preserve">the </w:t>
      </w:r>
      <w:r w:rsidRPr="00983296">
        <w:rPr>
          <w:color w:val="000000" w:themeColor="text1"/>
          <w:lang w:val="en-GB"/>
        </w:rPr>
        <w:t xml:space="preserve">business. </w:t>
      </w:r>
    </w:p>
    <w:p w14:paraId="3BA73063" w14:textId="77777777" w:rsidR="0066603C" w:rsidRPr="00983296" w:rsidRDefault="001F382E" w:rsidP="00316EA6">
      <w:pPr>
        <w:spacing w:before="240" w:after="240"/>
        <w:jc w:val="center"/>
        <w:rPr>
          <w:color w:val="000000" w:themeColor="text1"/>
          <w:lang w:val="en-GB"/>
        </w:rPr>
      </w:pPr>
      <w:r w:rsidRPr="00983296">
        <w:rPr>
          <w:noProof/>
          <w:color w:val="000000" w:themeColor="text1"/>
        </w:rPr>
        <w:drawing>
          <wp:inline distT="114300" distB="114300" distL="114300" distR="114300" wp14:anchorId="7A3CF36A" wp14:editId="0F532C69">
            <wp:extent cx="5943600" cy="20447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943600" cy="2044700"/>
                    </a:xfrm>
                    <a:prstGeom prst="rect">
                      <a:avLst/>
                    </a:prstGeom>
                    <a:ln w="25400">
                      <a:solidFill>
                        <a:srgbClr val="000000"/>
                      </a:solidFill>
                      <a:prstDash val="solid"/>
                    </a:ln>
                  </pic:spPr>
                </pic:pic>
              </a:graphicData>
            </a:graphic>
          </wp:inline>
        </w:drawing>
      </w:r>
    </w:p>
    <w:p w14:paraId="17F80788" w14:textId="2A786920" w:rsidR="0066603C" w:rsidRPr="00983296" w:rsidRDefault="001F382E" w:rsidP="00316EA6">
      <w:pPr>
        <w:spacing w:before="240" w:after="240"/>
        <w:jc w:val="center"/>
        <w:rPr>
          <w:b/>
          <w:color w:val="000000" w:themeColor="text1"/>
          <w:lang w:val="en-GB"/>
        </w:rPr>
      </w:pPr>
      <w:r w:rsidRPr="00983296">
        <w:rPr>
          <w:b/>
          <w:color w:val="000000" w:themeColor="text1"/>
          <w:lang w:val="en-GB"/>
        </w:rPr>
        <w:t>Figure 2: Corporation</w:t>
      </w:r>
      <w:r w:rsidR="007D5A9D">
        <w:rPr>
          <w:b/>
          <w:color w:val="000000" w:themeColor="text1"/>
          <w:lang w:val="en-GB"/>
        </w:rPr>
        <w:t>'</w:t>
      </w:r>
      <w:r w:rsidRPr="00983296">
        <w:rPr>
          <w:b/>
          <w:color w:val="000000" w:themeColor="text1"/>
          <w:lang w:val="en-GB"/>
        </w:rPr>
        <w:t xml:space="preserve">s sources of finance </w:t>
      </w:r>
    </w:p>
    <w:p w14:paraId="21459D69" w14:textId="77777777" w:rsidR="0066603C" w:rsidRPr="00983296" w:rsidRDefault="001F382E" w:rsidP="00316EA6">
      <w:pPr>
        <w:spacing w:before="240" w:after="240"/>
        <w:jc w:val="center"/>
        <w:rPr>
          <w:color w:val="000000" w:themeColor="text1"/>
          <w:lang w:val="en-GB"/>
        </w:rPr>
      </w:pPr>
      <w:r w:rsidRPr="00983296">
        <w:rPr>
          <w:color w:val="000000" w:themeColor="text1"/>
          <w:lang w:val="en-GB"/>
        </w:rPr>
        <w:t>(</w:t>
      </w:r>
      <w:r w:rsidRPr="00AF06F0">
        <w:rPr>
          <w:b/>
          <w:bCs/>
          <w:i/>
          <w:iCs/>
          <w:color w:val="000000" w:themeColor="text1"/>
          <w:lang w:val="en-GB"/>
        </w:rPr>
        <w:t>Source: bp.com, 2021</w:t>
      </w:r>
      <w:r w:rsidRPr="00983296">
        <w:rPr>
          <w:color w:val="000000" w:themeColor="text1"/>
          <w:lang w:val="en-GB"/>
        </w:rPr>
        <w:t>)</w:t>
      </w:r>
    </w:p>
    <w:p w14:paraId="1851D01A" w14:textId="77777777" w:rsidR="00AF06F0" w:rsidRDefault="00AF06F0" w:rsidP="00AF06F0">
      <w:pPr>
        <w:spacing w:before="240" w:after="240"/>
        <w:ind w:firstLine="720"/>
        <w:rPr>
          <w:color w:val="000000" w:themeColor="text1"/>
          <w:lang w:val="en-GB"/>
        </w:rPr>
      </w:pPr>
      <w:r>
        <w:rPr>
          <w:color w:val="000000" w:themeColor="text1"/>
          <w:lang w:val="en-GB"/>
        </w:rPr>
        <w:t>In the a</w:t>
      </w:r>
      <w:r w:rsidR="001F382E" w:rsidRPr="00983296">
        <w:rPr>
          <w:color w:val="000000" w:themeColor="text1"/>
          <w:lang w:val="en-GB"/>
        </w:rPr>
        <w:t xml:space="preserve">nalysis of the total equity of </w:t>
      </w:r>
      <w:r w:rsidR="001F382E" w:rsidRPr="00AF06F0">
        <w:rPr>
          <w:bCs/>
          <w:iCs/>
          <w:color w:val="000000" w:themeColor="text1"/>
          <w:lang w:val="en-GB"/>
        </w:rPr>
        <w:t>BP Plc</w:t>
      </w:r>
      <w:r w:rsidR="0004614E">
        <w:rPr>
          <w:b/>
          <w:i/>
          <w:color w:val="000000" w:themeColor="text1"/>
          <w:lang w:val="en-GB"/>
        </w:rPr>
        <w:t>,</w:t>
      </w:r>
      <w:r w:rsidR="001F382E" w:rsidRPr="00983296">
        <w:rPr>
          <w:color w:val="000000" w:themeColor="text1"/>
          <w:lang w:val="en-GB"/>
        </w:rPr>
        <w:t xml:space="preserve"> it has been noted that the company has two sources of internal finance</w:t>
      </w:r>
      <w:r w:rsidR="0004614E">
        <w:rPr>
          <w:color w:val="000000" w:themeColor="text1"/>
          <w:lang w:val="en-GB"/>
        </w:rPr>
        <w:t>:</w:t>
      </w:r>
      <w:r w:rsidR="001F382E" w:rsidRPr="00983296">
        <w:rPr>
          <w:color w:val="000000" w:themeColor="text1"/>
          <w:lang w:val="en-GB"/>
        </w:rPr>
        <w:t xml:space="preserve"> shareholder equity and other non-controlling interest. Analysis of change in this source of </w:t>
      </w:r>
      <w:r w:rsidR="0004614E">
        <w:rPr>
          <w:color w:val="000000" w:themeColor="text1"/>
          <w:lang w:val="en-GB"/>
        </w:rPr>
        <w:t xml:space="preserve">the </w:t>
      </w:r>
      <w:r w:rsidR="001F382E" w:rsidRPr="00983296">
        <w:rPr>
          <w:color w:val="000000" w:themeColor="text1"/>
          <w:lang w:val="en-GB"/>
        </w:rPr>
        <w:t xml:space="preserve">amount in two consecutive financial years highlights that the company has shareholder equity of </w:t>
      </w:r>
      <w:r w:rsidR="001F382E" w:rsidRPr="00AF06F0">
        <w:rPr>
          <w:bCs/>
          <w:iCs/>
          <w:color w:val="000000" w:themeColor="text1"/>
          <w:lang w:val="en-GB"/>
        </w:rPr>
        <w:t>71250 million USD</w:t>
      </w:r>
      <w:r w:rsidR="001F382E" w:rsidRPr="00983296">
        <w:rPr>
          <w:color w:val="000000" w:themeColor="text1"/>
          <w:lang w:val="en-GB"/>
        </w:rPr>
        <w:t xml:space="preserve"> in the financial year</w:t>
      </w:r>
      <w:r w:rsidR="0004614E">
        <w:rPr>
          <w:color w:val="000000" w:themeColor="text1"/>
          <w:lang w:val="en-GB"/>
        </w:rPr>
        <w:t xml:space="preserve"> of</w:t>
      </w:r>
      <w:r w:rsidR="001F382E" w:rsidRPr="00983296">
        <w:rPr>
          <w:color w:val="000000" w:themeColor="text1"/>
          <w:lang w:val="en-GB"/>
        </w:rPr>
        <w:t xml:space="preserve"> 2020</w:t>
      </w:r>
      <w:r w:rsidR="0004614E">
        <w:rPr>
          <w:color w:val="000000" w:themeColor="text1"/>
          <w:lang w:val="en-GB"/>
        </w:rPr>
        <w:t>,</w:t>
      </w:r>
      <w:r w:rsidR="001F382E" w:rsidRPr="00983296">
        <w:rPr>
          <w:color w:val="000000" w:themeColor="text1"/>
          <w:lang w:val="en-GB"/>
        </w:rPr>
        <w:t xml:space="preserve"> which increased and stood at </w:t>
      </w:r>
      <w:r w:rsidR="001F382E" w:rsidRPr="00AF06F0">
        <w:rPr>
          <w:bCs/>
          <w:iCs/>
          <w:color w:val="000000" w:themeColor="text1"/>
          <w:lang w:val="en-GB"/>
        </w:rPr>
        <w:t>75463 million USD.</w:t>
      </w:r>
      <w:r w:rsidR="001F382E" w:rsidRPr="00983296">
        <w:rPr>
          <w:color w:val="000000" w:themeColor="text1"/>
          <w:lang w:val="en-GB"/>
        </w:rPr>
        <w:t xml:space="preserve"> Based on these changes</w:t>
      </w:r>
      <w:r w:rsidR="0004614E">
        <w:rPr>
          <w:color w:val="000000" w:themeColor="text1"/>
          <w:lang w:val="en-GB"/>
        </w:rPr>
        <w:t>,</w:t>
      </w:r>
      <w:r w:rsidR="001F382E" w:rsidRPr="00983296">
        <w:rPr>
          <w:color w:val="000000" w:themeColor="text1"/>
          <w:lang w:val="en-GB"/>
        </w:rPr>
        <w:t xml:space="preserve"> an increase in equity </w:t>
      </w:r>
      <w:r w:rsidR="0004614E">
        <w:rPr>
          <w:color w:val="000000" w:themeColor="text1"/>
          <w:lang w:val="en-GB"/>
        </w:rPr>
        <w:t>positively impacts</w:t>
      </w:r>
      <w:r w:rsidR="001F382E" w:rsidRPr="00983296">
        <w:rPr>
          <w:color w:val="000000" w:themeColor="text1"/>
          <w:lang w:val="en-GB"/>
        </w:rPr>
        <w:t xml:space="preserve"> </w:t>
      </w:r>
      <w:r w:rsidR="0004614E">
        <w:rPr>
          <w:color w:val="000000" w:themeColor="text1"/>
          <w:lang w:val="en-GB"/>
        </w:rPr>
        <w:t xml:space="preserve">the </w:t>
      </w:r>
      <w:r w:rsidR="001F382E" w:rsidRPr="00983296">
        <w:rPr>
          <w:color w:val="000000" w:themeColor="text1"/>
          <w:lang w:val="en-GB"/>
        </w:rPr>
        <w:t>business as shareholders can be attracted through a lower debt-equity ratio (</w:t>
      </w:r>
      <w:proofErr w:type="spellStart"/>
      <w:r w:rsidR="001F382E" w:rsidRPr="00AF06F0">
        <w:rPr>
          <w:b/>
          <w:bCs/>
          <w:i/>
          <w:iCs/>
          <w:color w:val="000000" w:themeColor="text1"/>
          <w:lang w:val="en-GB"/>
        </w:rPr>
        <w:t>Albart</w:t>
      </w:r>
      <w:proofErr w:type="spellEnd"/>
      <w:r w:rsidR="001F382E" w:rsidRPr="00AF06F0">
        <w:rPr>
          <w:b/>
          <w:bCs/>
          <w:i/>
          <w:iCs/>
          <w:color w:val="000000" w:themeColor="text1"/>
          <w:lang w:val="en-GB"/>
        </w:rPr>
        <w:t xml:space="preserve"> et al.</w:t>
      </w:r>
      <w:r w:rsidR="0004614E" w:rsidRPr="00AF06F0">
        <w:rPr>
          <w:b/>
          <w:bCs/>
          <w:i/>
          <w:iCs/>
          <w:color w:val="000000" w:themeColor="text1"/>
          <w:lang w:val="en-GB"/>
        </w:rPr>
        <w:t>,</w:t>
      </w:r>
      <w:r w:rsidR="001F382E" w:rsidRPr="00AF06F0">
        <w:rPr>
          <w:b/>
          <w:bCs/>
          <w:i/>
          <w:iCs/>
          <w:color w:val="000000" w:themeColor="text1"/>
          <w:lang w:val="en-GB"/>
        </w:rPr>
        <w:t xml:space="preserve"> 2020</w:t>
      </w:r>
      <w:r w:rsidR="001F382E" w:rsidRPr="00983296">
        <w:rPr>
          <w:color w:val="000000" w:themeColor="text1"/>
          <w:lang w:val="en-GB"/>
        </w:rPr>
        <w:t xml:space="preserve">). </w:t>
      </w:r>
    </w:p>
    <w:p w14:paraId="06B4970C" w14:textId="4C87FF16" w:rsidR="0066603C" w:rsidRPr="00983296" w:rsidRDefault="001F382E" w:rsidP="00AF06F0">
      <w:pPr>
        <w:spacing w:before="240" w:after="240"/>
        <w:ind w:firstLine="720"/>
        <w:rPr>
          <w:color w:val="000000" w:themeColor="text1"/>
          <w:lang w:val="en-GB"/>
        </w:rPr>
      </w:pPr>
      <w:r w:rsidRPr="00983296">
        <w:rPr>
          <w:color w:val="000000" w:themeColor="text1"/>
          <w:lang w:val="en-GB"/>
        </w:rPr>
        <w:t xml:space="preserve">Change in non-controllable interest </w:t>
      </w:r>
      <w:r w:rsidR="0004614E">
        <w:rPr>
          <w:color w:val="000000" w:themeColor="text1"/>
          <w:lang w:val="en-GB"/>
        </w:rPr>
        <w:t>also increases</w:t>
      </w:r>
      <w:r w:rsidRPr="00983296">
        <w:rPr>
          <w:color w:val="000000" w:themeColor="text1"/>
          <w:lang w:val="en-GB"/>
        </w:rPr>
        <w:t xml:space="preserve"> from </w:t>
      </w:r>
      <w:r w:rsidRPr="00AF06F0">
        <w:rPr>
          <w:bCs/>
          <w:iCs/>
          <w:color w:val="000000" w:themeColor="text1"/>
          <w:lang w:val="en-GB"/>
        </w:rPr>
        <w:t>85568 million USD</w:t>
      </w:r>
      <w:r w:rsidRPr="00983296">
        <w:rPr>
          <w:color w:val="000000" w:themeColor="text1"/>
          <w:lang w:val="en-GB"/>
        </w:rPr>
        <w:t xml:space="preserve"> to </w:t>
      </w:r>
      <w:r w:rsidRPr="00AF06F0">
        <w:rPr>
          <w:bCs/>
          <w:iCs/>
          <w:color w:val="000000" w:themeColor="text1"/>
          <w:lang w:val="en-GB"/>
        </w:rPr>
        <w:t xml:space="preserve">90439 million USD </w:t>
      </w:r>
      <w:r w:rsidRPr="00983296">
        <w:rPr>
          <w:color w:val="000000" w:themeColor="text1"/>
          <w:lang w:val="en-GB"/>
        </w:rPr>
        <w:t>(</w:t>
      </w:r>
      <w:r w:rsidRPr="00AF06F0">
        <w:rPr>
          <w:b/>
          <w:bCs/>
          <w:i/>
          <w:iCs/>
          <w:color w:val="000000" w:themeColor="text1"/>
          <w:lang w:val="en-GB"/>
        </w:rPr>
        <w:t>bp.com, 2021</w:t>
      </w:r>
      <w:r w:rsidRPr="00983296">
        <w:rPr>
          <w:color w:val="000000" w:themeColor="text1"/>
          <w:lang w:val="en-GB"/>
        </w:rPr>
        <w:t xml:space="preserve">). This leads to an increase in the total equity of the business. </w:t>
      </w:r>
      <w:r w:rsidR="0004614E">
        <w:rPr>
          <w:color w:val="000000" w:themeColor="text1"/>
          <w:lang w:val="en-GB"/>
        </w:rPr>
        <w:t>The i</w:t>
      </w:r>
      <w:r w:rsidRPr="00983296">
        <w:rPr>
          <w:color w:val="000000" w:themeColor="text1"/>
          <w:lang w:val="en-GB"/>
        </w:rPr>
        <w:t xml:space="preserve">mpact of change in the capital structure of </w:t>
      </w:r>
      <w:r w:rsidR="0004614E">
        <w:rPr>
          <w:color w:val="000000" w:themeColor="text1"/>
          <w:lang w:val="en-GB"/>
        </w:rPr>
        <w:t xml:space="preserve">a </w:t>
      </w:r>
      <w:r w:rsidRPr="00983296">
        <w:rPr>
          <w:color w:val="000000" w:themeColor="text1"/>
          <w:lang w:val="en-GB"/>
        </w:rPr>
        <w:t xml:space="preserve">business has been highlighted through the help of </w:t>
      </w:r>
      <w:r w:rsidR="0004614E">
        <w:rPr>
          <w:color w:val="000000" w:themeColor="text1"/>
          <w:lang w:val="en-GB"/>
        </w:rPr>
        <w:t xml:space="preserve">the </w:t>
      </w:r>
      <w:r w:rsidRPr="00983296">
        <w:rPr>
          <w:color w:val="000000" w:themeColor="text1"/>
          <w:lang w:val="en-GB"/>
        </w:rPr>
        <w:t xml:space="preserve">debt-equity ratio. </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B8CCE4" w:themeFill="accent1" w:themeFillTint="66"/>
        <w:tblLayout w:type="fixed"/>
        <w:tblLook w:val="0600" w:firstRow="0" w:lastRow="0" w:firstColumn="0" w:lastColumn="0" w:noHBand="1" w:noVBand="1"/>
      </w:tblPr>
      <w:tblGrid>
        <w:gridCol w:w="4680"/>
        <w:gridCol w:w="4680"/>
      </w:tblGrid>
      <w:tr w:rsidR="009D35DB" w14:paraId="10040108" w14:textId="77777777" w:rsidTr="009B5D1E">
        <w:trPr>
          <w:jc w:val="center"/>
        </w:trPr>
        <w:tc>
          <w:tcPr>
            <w:tcW w:w="4680" w:type="dxa"/>
            <w:shd w:val="clear" w:color="auto" w:fill="B8CCE4" w:themeFill="accent1" w:themeFillTint="66"/>
            <w:tcMar>
              <w:top w:w="100" w:type="dxa"/>
              <w:left w:w="100" w:type="dxa"/>
              <w:bottom w:w="100" w:type="dxa"/>
              <w:right w:w="100" w:type="dxa"/>
            </w:tcMar>
          </w:tcPr>
          <w:p w14:paraId="591348ED" w14:textId="77777777" w:rsidR="0066603C" w:rsidRPr="00983296" w:rsidRDefault="001F382E" w:rsidP="00316EA6">
            <w:pPr>
              <w:spacing w:before="240" w:after="240"/>
              <w:rPr>
                <w:b/>
                <w:i/>
                <w:color w:val="000000" w:themeColor="text1"/>
                <w:lang w:val="en-GB"/>
              </w:rPr>
            </w:pPr>
            <w:r w:rsidRPr="00983296">
              <w:rPr>
                <w:b/>
                <w:i/>
                <w:color w:val="000000" w:themeColor="text1"/>
                <w:lang w:val="en-GB"/>
              </w:rPr>
              <w:lastRenderedPageBreak/>
              <w:t xml:space="preserve">Debt equity ratio </w:t>
            </w:r>
          </w:p>
        </w:tc>
        <w:tc>
          <w:tcPr>
            <w:tcW w:w="4680" w:type="dxa"/>
            <w:shd w:val="clear" w:color="auto" w:fill="B8CCE4" w:themeFill="accent1" w:themeFillTint="66"/>
            <w:tcMar>
              <w:top w:w="100" w:type="dxa"/>
              <w:left w:w="100" w:type="dxa"/>
              <w:bottom w:w="100" w:type="dxa"/>
              <w:right w:w="100" w:type="dxa"/>
            </w:tcMar>
          </w:tcPr>
          <w:p w14:paraId="53E19452" w14:textId="77777777" w:rsidR="0066603C" w:rsidRPr="00983296" w:rsidRDefault="001F382E" w:rsidP="00316EA6">
            <w:pPr>
              <w:spacing w:before="240" w:after="240"/>
              <w:rPr>
                <w:b/>
                <w:i/>
                <w:color w:val="000000" w:themeColor="text1"/>
                <w:lang w:val="en-GB"/>
              </w:rPr>
            </w:pPr>
            <w:proofErr w:type="gramStart"/>
            <w:r w:rsidRPr="00983296">
              <w:rPr>
                <w:b/>
                <w:i/>
                <w:color w:val="000000" w:themeColor="text1"/>
                <w:lang w:val="en-GB"/>
              </w:rPr>
              <w:t>Formula :</w:t>
            </w:r>
            <w:proofErr w:type="gramEnd"/>
            <w:r w:rsidRPr="00983296">
              <w:rPr>
                <w:b/>
                <w:i/>
                <w:color w:val="000000" w:themeColor="text1"/>
                <w:lang w:val="en-GB"/>
              </w:rPr>
              <w:t xml:space="preserve"> debt / equity </w:t>
            </w:r>
          </w:p>
        </w:tc>
      </w:tr>
      <w:tr w:rsidR="009D35DB" w14:paraId="06F7BE7C" w14:textId="77777777" w:rsidTr="009B5D1E">
        <w:trPr>
          <w:jc w:val="center"/>
        </w:trPr>
        <w:tc>
          <w:tcPr>
            <w:tcW w:w="4680" w:type="dxa"/>
            <w:shd w:val="clear" w:color="auto" w:fill="B8CCE4" w:themeFill="accent1" w:themeFillTint="66"/>
            <w:tcMar>
              <w:top w:w="100" w:type="dxa"/>
              <w:left w:w="100" w:type="dxa"/>
              <w:bottom w:w="100" w:type="dxa"/>
              <w:right w:w="100" w:type="dxa"/>
            </w:tcMar>
          </w:tcPr>
          <w:p w14:paraId="04A85153" w14:textId="77777777" w:rsidR="0066603C" w:rsidRPr="00983296" w:rsidRDefault="001F382E" w:rsidP="00316EA6">
            <w:pPr>
              <w:widowControl w:val="0"/>
              <w:spacing w:before="240" w:after="240"/>
              <w:jc w:val="left"/>
              <w:rPr>
                <w:b/>
                <w:i/>
                <w:color w:val="000000" w:themeColor="text1"/>
                <w:lang w:val="en-GB"/>
              </w:rPr>
            </w:pPr>
            <w:r w:rsidRPr="00983296">
              <w:rPr>
                <w:b/>
                <w:i/>
                <w:color w:val="000000" w:themeColor="text1"/>
                <w:lang w:val="en-GB"/>
              </w:rPr>
              <w:t>2021</w:t>
            </w:r>
          </w:p>
        </w:tc>
        <w:tc>
          <w:tcPr>
            <w:tcW w:w="4680" w:type="dxa"/>
            <w:shd w:val="clear" w:color="auto" w:fill="B8CCE4" w:themeFill="accent1" w:themeFillTint="66"/>
            <w:tcMar>
              <w:top w:w="100" w:type="dxa"/>
              <w:left w:w="100" w:type="dxa"/>
              <w:bottom w:w="100" w:type="dxa"/>
              <w:right w:w="100" w:type="dxa"/>
            </w:tcMar>
          </w:tcPr>
          <w:p w14:paraId="48448038" w14:textId="77777777" w:rsidR="0066603C" w:rsidRPr="00983296" w:rsidRDefault="001F382E" w:rsidP="00316EA6">
            <w:pPr>
              <w:widowControl w:val="0"/>
              <w:spacing w:before="240" w:after="240"/>
              <w:jc w:val="left"/>
              <w:rPr>
                <w:b/>
                <w:i/>
                <w:color w:val="000000" w:themeColor="text1"/>
                <w:lang w:val="en-GB"/>
              </w:rPr>
            </w:pPr>
            <w:r w:rsidRPr="00983296">
              <w:rPr>
                <w:b/>
                <w:i/>
                <w:color w:val="000000" w:themeColor="text1"/>
                <w:lang w:val="en-GB"/>
              </w:rPr>
              <w:t>2020</w:t>
            </w:r>
          </w:p>
        </w:tc>
      </w:tr>
      <w:tr w:rsidR="009D35DB" w14:paraId="5348CB74" w14:textId="77777777" w:rsidTr="009B5D1E">
        <w:trPr>
          <w:trHeight w:val="977"/>
          <w:jc w:val="center"/>
        </w:trPr>
        <w:tc>
          <w:tcPr>
            <w:tcW w:w="4680" w:type="dxa"/>
            <w:shd w:val="clear" w:color="auto" w:fill="B8CCE4" w:themeFill="accent1" w:themeFillTint="66"/>
            <w:tcMar>
              <w:top w:w="100" w:type="dxa"/>
              <w:left w:w="100" w:type="dxa"/>
              <w:bottom w:w="100" w:type="dxa"/>
              <w:right w:w="100" w:type="dxa"/>
            </w:tcMar>
          </w:tcPr>
          <w:p w14:paraId="6953623A" w14:textId="77777777" w:rsidR="0066603C" w:rsidRPr="00983296" w:rsidRDefault="001F382E" w:rsidP="00316EA6">
            <w:pPr>
              <w:widowControl w:val="0"/>
              <w:spacing w:before="240" w:after="240"/>
              <w:jc w:val="left"/>
              <w:rPr>
                <w:color w:val="000000" w:themeColor="text1"/>
                <w:lang w:val="en-GB"/>
              </w:rPr>
            </w:pPr>
            <w:r w:rsidRPr="00983296">
              <w:rPr>
                <w:color w:val="000000" w:themeColor="text1"/>
                <w:lang w:val="en-GB"/>
              </w:rPr>
              <w:t>= 116546/90439</w:t>
            </w:r>
          </w:p>
          <w:p w14:paraId="3EEC3A57" w14:textId="77777777" w:rsidR="0066603C" w:rsidRPr="00983296" w:rsidRDefault="001F382E" w:rsidP="00316EA6">
            <w:pPr>
              <w:widowControl w:val="0"/>
              <w:spacing w:before="240" w:after="240"/>
              <w:jc w:val="left"/>
              <w:rPr>
                <w:color w:val="000000" w:themeColor="text1"/>
                <w:lang w:val="en-GB"/>
              </w:rPr>
            </w:pPr>
            <w:r w:rsidRPr="00983296">
              <w:rPr>
                <w:color w:val="000000" w:themeColor="text1"/>
                <w:lang w:val="en-GB"/>
              </w:rPr>
              <w:t>= 1.2888</w:t>
            </w:r>
          </w:p>
        </w:tc>
        <w:tc>
          <w:tcPr>
            <w:tcW w:w="4680" w:type="dxa"/>
            <w:shd w:val="clear" w:color="auto" w:fill="B8CCE4" w:themeFill="accent1" w:themeFillTint="66"/>
            <w:tcMar>
              <w:top w:w="100" w:type="dxa"/>
              <w:left w:w="100" w:type="dxa"/>
              <w:bottom w:w="100" w:type="dxa"/>
              <w:right w:w="100" w:type="dxa"/>
            </w:tcMar>
          </w:tcPr>
          <w:p w14:paraId="0786EB55" w14:textId="77777777" w:rsidR="0066603C" w:rsidRPr="00983296" w:rsidRDefault="001F382E" w:rsidP="00316EA6">
            <w:pPr>
              <w:widowControl w:val="0"/>
              <w:spacing w:before="240" w:after="240"/>
              <w:jc w:val="left"/>
              <w:rPr>
                <w:color w:val="000000" w:themeColor="text1"/>
                <w:lang w:val="en-GB"/>
              </w:rPr>
            </w:pPr>
            <w:r w:rsidRPr="00983296">
              <w:rPr>
                <w:color w:val="000000" w:themeColor="text1"/>
                <w:lang w:val="en-GB"/>
              </w:rPr>
              <w:t>= 122287/85568</w:t>
            </w:r>
          </w:p>
          <w:p w14:paraId="5DFED98B" w14:textId="77777777" w:rsidR="0066603C" w:rsidRPr="00983296" w:rsidRDefault="001F382E" w:rsidP="00316EA6">
            <w:pPr>
              <w:widowControl w:val="0"/>
              <w:spacing w:before="240" w:after="240"/>
              <w:jc w:val="left"/>
              <w:rPr>
                <w:color w:val="000000" w:themeColor="text1"/>
                <w:lang w:val="en-GB"/>
              </w:rPr>
            </w:pPr>
            <w:r w:rsidRPr="00983296">
              <w:rPr>
                <w:color w:val="000000" w:themeColor="text1"/>
                <w:lang w:val="en-GB"/>
              </w:rPr>
              <w:t>= 1.429</w:t>
            </w:r>
          </w:p>
          <w:p w14:paraId="14EC9625" w14:textId="77777777" w:rsidR="0066603C" w:rsidRPr="00983296" w:rsidRDefault="0066603C" w:rsidP="00316EA6">
            <w:pPr>
              <w:widowControl w:val="0"/>
              <w:spacing w:before="240" w:after="240"/>
              <w:jc w:val="left"/>
              <w:rPr>
                <w:color w:val="000000" w:themeColor="text1"/>
                <w:lang w:val="en-GB"/>
              </w:rPr>
            </w:pPr>
          </w:p>
        </w:tc>
      </w:tr>
    </w:tbl>
    <w:p w14:paraId="2AB1FBF5" w14:textId="59260D76" w:rsidR="0066603C" w:rsidRPr="00983296" w:rsidRDefault="001F382E" w:rsidP="00316EA6">
      <w:pPr>
        <w:spacing w:before="240" w:after="240"/>
        <w:jc w:val="center"/>
        <w:rPr>
          <w:b/>
          <w:color w:val="000000" w:themeColor="text1"/>
          <w:lang w:val="en-GB"/>
        </w:rPr>
      </w:pPr>
      <w:r w:rsidRPr="00983296">
        <w:rPr>
          <w:b/>
          <w:color w:val="000000" w:themeColor="text1"/>
          <w:lang w:val="en-GB"/>
        </w:rPr>
        <w:t xml:space="preserve">Table 1: computation of </w:t>
      </w:r>
      <w:r w:rsidR="0004614E">
        <w:rPr>
          <w:b/>
          <w:color w:val="000000" w:themeColor="text1"/>
          <w:lang w:val="en-GB"/>
        </w:rPr>
        <w:t xml:space="preserve">the </w:t>
      </w:r>
      <w:r w:rsidRPr="00983296">
        <w:rPr>
          <w:b/>
          <w:color w:val="000000" w:themeColor="text1"/>
          <w:lang w:val="en-GB"/>
        </w:rPr>
        <w:t xml:space="preserve">debt-equity ratio </w:t>
      </w:r>
    </w:p>
    <w:p w14:paraId="091B9F2E" w14:textId="77777777" w:rsidR="0066603C" w:rsidRPr="00983296" w:rsidRDefault="001F382E" w:rsidP="00316EA6">
      <w:pPr>
        <w:spacing w:before="240" w:after="240"/>
        <w:jc w:val="center"/>
        <w:rPr>
          <w:color w:val="000000" w:themeColor="text1"/>
          <w:lang w:val="en-GB"/>
        </w:rPr>
      </w:pPr>
      <w:r w:rsidRPr="00983296">
        <w:rPr>
          <w:color w:val="000000" w:themeColor="text1"/>
          <w:lang w:val="en-GB"/>
        </w:rPr>
        <w:t>(</w:t>
      </w:r>
      <w:r w:rsidRPr="00AF06F0">
        <w:rPr>
          <w:b/>
          <w:bCs/>
          <w:i/>
          <w:iCs/>
          <w:color w:val="000000" w:themeColor="text1"/>
          <w:lang w:val="en-GB"/>
        </w:rPr>
        <w:t>Source: (bp.com, 2021</w:t>
      </w:r>
      <w:r w:rsidRPr="00983296">
        <w:rPr>
          <w:color w:val="000000" w:themeColor="text1"/>
          <w:lang w:val="en-GB"/>
        </w:rPr>
        <w:t xml:space="preserve">) </w:t>
      </w:r>
    </w:p>
    <w:p w14:paraId="03B64B88" w14:textId="20F30CFD" w:rsidR="0066603C" w:rsidRPr="00983296" w:rsidRDefault="001F382E" w:rsidP="00AF06F0">
      <w:pPr>
        <w:spacing w:before="240" w:after="240"/>
        <w:ind w:firstLine="720"/>
        <w:rPr>
          <w:color w:val="000000" w:themeColor="text1"/>
          <w:lang w:val="en-GB"/>
        </w:rPr>
      </w:pPr>
      <w:r w:rsidRPr="00983296">
        <w:rPr>
          <w:color w:val="000000" w:themeColor="text1"/>
          <w:lang w:val="en-GB"/>
        </w:rPr>
        <w:t xml:space="preserve">Based on the value provided in the balance sheet of BP </w:t>
      </w:r>
      <w:r w:rsidR="00AF06F0">
        <w:rPr>
          <w:color w:val="000000" w:themeColor="text1"/>
          <w:lang w:val="en-GB"/>
        </w:rPr>
        <w:t>P</w:t>
      </w:r>
      <w:r w:rsidRPr="00983296">
        <w:rPr>
          <w:color w:val="000000" w:themeColor="text1"/>
          <w:lang w:val="en-GB"/>
        </w:rPr>
        <w:t>lc</w:t>
      </w:r>
      <w:r w:rsidR="0004614E">
        <w:rPr>
          <w:color w:val="000000" w:themeColor="text1"/>
          <w:lang w:val="en-GB"/>
        </w:rPr>
        <w:t>, the debt-equity ratio has been calculated</w:t>
      </w:r>
      <w:r w:rsidRPr="00983296">
        <w:rPr>
          <w:color w:val="000000" w:themeColor="text1"/>
          <w:lang w:val="en-GB"/>
        </w:rPr>
        <w:t>. Th</w:t>
      </w:r>
      <w:r w:rsidR="0004614E">
        <w:rPr>
          <w:color w:val="000000" w:themeColor="text1"/>
          <w:lang w:val="en-GB"/>
        </w:rPr>
        <w:t>e calculation shows</w:t>
      </w:r>
      <w:r w:rsidRPr="00983296">
        <w:rPr>
          <w:color w:val="000000" w:themeColor="text1"/>
          <w:lang w:val="en-GB"/>
        </w:rPr>
        <w:t xml:space="preserve"> that the company</w:t>
      </w:r>
      <w:r w:rsidR="007D5A9D">
        <w:rPr>
          <w:color w:val="000000" w:themeColor="text1"/>
          <w:lang w:val="en-GB"/>
        </w:rPr>
        <w:t>'</w:t>
      </w:r>
      <w:r w:rsidRPr="00983296">
        <w:rPr>
          <w:color w:val="000000" w:themeColor="text1"/>
          <w:lang w:val="en-GB"/>
        </w:rPr>
        <w:t>s total capital structure mix has been changed due to changes in debt and equity (</w:t>
      </w:r>
      <w:proofErr w:type="spellStart"/>
      <w:r w:rsidRPr="00AF06F0">
        <w:rPr>
          <w:b/>
          <w:bCs/>
          <w:i/>
          <w:iCs/>
          <w:color w:val="000000" w:themeColor="text1"/>
          <w:lang w:val="en-GB"/>
        </w:rPr>
        <w:t>Yanto</w:t>
      </w:r>
      <w:proofErr w:type="spellEnd"/>
      <w:r w:rsidRPr="00AF06F0">
        <w:rPr>
          <w:b/>
          <w:bCs/>
          <w:i/>
          <w:iCs/>
          <w:color w:val="000000" w:themeColor="text1"/>
          <w:lang w:val="en-GB"/>
        </w:rPr>
        <w:t xml:space="preserve"> et al.</w:t>
      </w:r>
      <w:r w:rsidR="0004614E" w:rsidRPr="00AF06F0">
        <w:rPr>
          <w:b/>
          <w:bCs/>
          <w:i/>
          <w:iCs/>
          <w:color w:val="000000" w:themeColor="text1"/>
          <w:lang w:val="en-GB"/>
        </w:rPr>
        <w:t>,</w:t>
      </w:r>
      <w:r w:rsidRPr="00AF06F0">
        <w:rPr>
          <w:b/>
          <w:bCs/>
          <w:i/>
          <w:iCs/>
          <w:color w:val="000000" w:themeColor="text1"/>
          <w:lang w:val="en-GB"/>
        </w:rPr>
        <w:t xml:space="preserve"> 2021</w:t>
      </w:r>
      <w:r w:rsidRPr="00983296">
        <w:rPr>
          <w:color w:val="000000" w:themeColor="text1"/>
          <w:lang w:val="en-GB"/>
        </w:rPr>
        <w:t xml:space="preserve">). The debt-equity ratio in </w:t>
      </w:r>
      <w:r w:rsidRPr="00AF06F0">
        <w:rPr>
          <w:bCs/>
          <w:iCs/>
          <w:color w:val="000000" w:themeColor="text1"/>
          <w:lang w:val="en-GB"/>
        </w:rPr>
        <w:t>2020 stood at 1.429</w:t>
      </w:r>
      <w:r w:rsidR="0004614E" w:rsidRPr="00AF06F0">
        <w:rPr>
          <w:bCs/>
          <w:iCs/>
          <w:color w:val="000000" w:themeColor="text1"/>
          <w:lang w:val="en-GB"/>
        </w:rPr>
        <w:t>,</w:t>
      </w:r>
      <w:r w:rsidRPr="00983296">
        <w:rPr>
          <w:color w:val="000000" w:themeColor="text1"/>
          <w:lang w:val="en-GB"/>
        </w:rPr>
        <w:t xml:space="preserve"> which was reduced in the next financial years and stood at </w:t>
      </w:r>
      <w:r w:rsidRPr="00AF06F0">
        <w:rPr>
          <w:bCs/>
          <w:iCs/>
          <w:color w:val="000000" w:themeColor="text1"/>
          <w:lang w:val="en-GB"/>
        </w:rPr>
        <w:t>1.2888.</w:t>
      </w:r>
      <w:r w:rsidRPr="00983296">
        <w:rPr>
          <w:color w:val="000000" w:themeColor="text1"/>
          <w:lang w:val="en-GB"/>
        </w:rPr>
        <w:t xml:space="preserve"> A reduction in the debt-equity ratio indicates lower </w:t>
      </w:r>
      <w:r w:rsidR="0004614E">
        <w:rPr>
          <w:color w:val="000000" w:themeColor="text1"/>
          <w:lang w:val="en-GB"/>
        </w:rPr>
        <w:t>risk minimisation</w:t>
      </w:r>
      <w:r w:rsidRPr="00983296">
        <w:rPr>
          <w:color w:val="000000" w:themeColor="text1"/>
          <w:lang w:val="en-GB"/>
        </w:rPr>
        <w:t xml:space="preserve"> in investment</w:t>
      </w:r>
      <w:r w:rsidR="0004614E">
        <w:rPr>
          <w:color w:val="000000" w:themeColor="text1"/>
          <w:lang w:val="en-GB"/>
        </w:rPr>
        <w:t>;</w:t>
      </w:r>
      <w:r w:rsidRPr="00983296">
        <w:rPr>
          <w:color w:val="000000" w:themeColor="text1"/>
          <w:lang w:val="en-GB"/>
        </w:rPr>
        <w:t xml:space="preserve"> thus</w:t>
      </w:r>
      <w:r w:rsidR="0004614E">
        <w:rPr>
          <w:color w:val="000000" w:themeColor="text1"/>
          <w:lang w:val="en-GB"/>
        </w:rPr>
        <w:t>,</w:t>
      </w:r>
      <w:r w:rsidRPr="00983296">
        <w:rPr>
          <w:color w:val="000000" w:themeColor="text1"/>
          <w:lang w:val="en-GB"/>
        </w:rPr>
        <w:t xml:space="preserve"> investors can be attracted. </w:t>
      </w:r>
    </w:p>
    <w:p w14:paraId="037C4D24" w14:textId="356D24A6" w:rsidR="0066603C" w:rsidRPr="0042486A" w:rsidRDefault="001F382E" w:rsidP="00316EA6">
      <w:pPr>
        <w:pStyle w:val="Heading1"/>
        <w:spacing w:before="240" w:after="240"/>
        <w:rPr>
          <w:color w:val="000000" w:themeColor="text1"/>
          <w:sz w:val="28"/>
          <w:szCs w:val="28"/>
          <w:lang w:val="en-GB"/>
        </w:rPr>
      </w:pPr>
      <w:bookmarkStart w:id="10" w:name="_4gybqz2yjol5" w:colFirst="0" w:colLast="0"/>
      <w:bookmarkEnd w:id="10"/>
      <w:r w:rsidRPr="0042486A">
        <w:rPr>
          <w:color w:val="000000" w:themeColor="text1"/>
          <w:sz w:val="28"/>
          <w:szCs w:val="28"/>
          <w:lang w:val="en-GB"/>
        </w:rPr>
        <w:t>Conclusion</w:t>
      </w:r>
      <w:r w:rsidR="00552FD0" w:rsidRPr="0042486A">
        <w:rPr>
          <w:color w:val="000000" w:themeColor="text1"/>
          <w:sz w:val="28"/>
          <w:szCs w:val="28"/>
          <w:lang w:val="en-GB"/>
        </w:rPr>
        <w:t xml:space="preserve"> (work done by all students forming the group)</w:t>
      </w:r>
    </w:p>
    <w:p w14:paraId="52A82269" w14:textId="1D531944" w:rsidR="0066603C" w:rsidRPr="00983296" w:rsidRDefault="001F382E" w:rsidP="00AF06F0">
      <w:pPr>
        <w:spacing w:before="240" w:after="240"/>
        <w:ind w:firstLine="720"/>
        <w:rPr>
          <w:color w:val="000000" w:themeColor="text1"/>
          <w:lang w:val="en-GB"/>
        </w:rPr>
      </w:pPr>
      <w:r w:rsidRPr="00983296">
        <w:rPr>
          <w:color w:val="000000" w:themeColor="text1"/>
          <w:lang w:val="en-GB"/>
        </w:rPr>
        <w:t xml:space="preserve">Based on an analysis of different reasons for the internationalisation of </w:t>
      </w:r>
      <w:r w:rsidRPr="00AF06F0">
        <w:rPr>
          <w:bCs/>
          <w:iCs/>
          <w:color w:val="000000" w:themeColor="text1"/>
          <w:lang w:val="en-GB"/>
        </w:rPr>
        <w:t>BP Plc</w:t>
      </w:r>
      <w:r w:rsidR="0004614E" w:rsidRPr="00AF06F0">
        <w:rPr>
          <w:bCs/>
          <w:iCs/>
          <w:color w:val="000000" w:themeColor="text1"/>
          <w:lang w:val="en-GB"/>
        </w:rPr>
        <w:t>,</w:t>
      </w:r>
      <w:r w:rsidRPr="00983296">
        <w:rPr>
          <w:color w:val="000000" w:themeColor="text1"/>
          <w:lang w:val="en-GB"/>
        </w:rPr>
        <w:t xml:space="preserve"> it can </w:t>
      </w:r>
      <w:r w:rsidR="00AF06F0">
        <w:rPr>
          <w:color w:val="000000" w:themeColor="text1"/>
          <w:lang w:val="en-GB"/>
        </w:rPr>
        <w:t xml:space="preserve">be </w:t>
      </w:r>
      <w:r w:rsidRPr="00983296">
        <w:rPr>
          <w:color w:val="000000" w:themeColor="text1"/>
          <w:lang w:val="en-GB"/>
        </w:rPr>
        <w:t>conclude</w:t>
      </w:r>
      <w:r w:rsidR="00AF06F0">
        <w:rPr>
          <w:color w:val="000000" w:themeColor="text1"/>
          <w:lang w:val="en-GB"/>
        </w:rPr>
        <w:t>d</w:t>
      </w:r>
      <w:r w:rsidRPr="00983296">
        <w:rPr>
          <w:color w:val="000000" w:themeColor="text1"/>
          <w:lang w:val="en-GB"/>
        </w:rPr>
        <w:t xml:space="preserve"> that using a higher quality of service to its customer and increasing resignation competency in the global market is the major cause of operating activity in the international market. On the other hand, it can also conclude that various country risks</w:t>
      </w:r>
      <w:r w:rsidR="0004614E">
        <w:rPr>
          <w:color w:val="000000" w:themeColor="text1"/>
          <w:lang w:val="en-GB"/>
        </w:rPr>
        <w:t>,</w:t>
      </w:r>
      <w:r w:rsidRPr="00983296">
        <w:rPr>
          <w:color w:val="000000" w:themeColor="text1"/>
          <w:lang w:val="en-GB"/>
        </w:rPr>
        <w:t xml:space="preserve"> such as political, </w:t>
      </w:r>
      <w:r w:rsidR="00B14320" w:rsidRPr="00983296">
        <w:rPr>
          <w:color w:val="000000" w:themeColor="text1"/>
          <w:lang w:val="en-GB"/>
        </w:rPr>
        <w:t>economic</w:t>
      </w:r>
      <w:r w:rsidRPr="00983296">
        <w:rPr>
          <w:color w:val="000000" w:themeColor="text1"/>
          <w:lang w:val="en-GB"/>
        </w:rPr>
        <w:t xml:space="preserve"> and exchange rate risks</w:t>
      </w:r>
      <w:r w:rsidR="0004614E">
        <w:rPr>
          <w:color w:val="000000" w:themeColor="text1"/>
          <w:lang w:val="en-GB"/>
        </w:rPr>
        <w:t>,</w:t>
      </w:r>
      <w:r w:rsidRPr="00983296">
        <w:rPr>
          <w:color w:val="000000" w:themeColor="text1"/>
          <w:lang w:val="en-GB"/>
        </w:rPr>
        <w:t xml:space="preserve"> affect the return on </w:t>
      </w:r>
      <w:r w:rsidRPr="00AF06F0">
        <w:rPr>
          <w:bCs/>
          <w:iCs/>
          <w:color w:val="000000" w:themeColor="text1"/>
          <w:lang w:val="en-GB"/>
        </w:rPr>
        <w:t xml:space="preserve">FDI of BP </w:t>
      </w:r>
      <w:r w:rsidR="00AF06F0">
        <w:rPr>
          <w:bCs/>
          <w:iCs/>
          <w:color w:val="000000" w:themeColor="text1"/>
          <w:lang w:val="en-GB"/>
        </w:rPr>
        <w:t>P</w:t>
      </w:r>
      <w:r w:rsidRPr="00AF06F0">
        <w:rPr>
          <w:bCs/>
          <w:iCs/>
          <w:color w:val="000000" w:themeColor="text1"/>
          <w:lang w:val="en-GB"/>
        </w:rPr>
        <w:t>lc</w:t>
      </w:r>
      <w:r w:rsidRPr="00983296">
        <w:rPr>
          <w:color w:val="000000" w:themeColor="text1"/>
          <w:lang w:val="en-GB"/>
        </w:rPr>
        <w:t xml:space="preserve"> in various countries. It can be further concluded that the implication of the interest parity rate assists the management of </w:t>
      </w:r>
      <w:r w:rsidRPr="00AF06F0">
        <w:rPr>
          <w:bCs/>
          <w:iCs/>
          <w:color w:val="000000" w:themeColor="text1"/>
          <w:lang w:val="en-GB"/>
        </w:rPr>
        <w:t>BP</w:t>
      </w:r>
      <w:r w:rsidRPr="009B5D1E">
        <w:rPr>
          <w:b/>
          <w:i/>
          <w:color w:val="000000" w:themeColor="text1"/>
          <w:lang w:val="en-GB"/>
        </w:rPr>
        <w:t xml:space="preserve"> </w:t>
      </w:r>
      <w:r w:rsidRPr="00AF06F0">
        <w:rPr>
          <w:bCs/>
          <w:iCs/>
          <w:color w:val="000000" w:themeColor="text1"/>
          <w:lang w:val="en-GB"/>
        </w:rPr>
        <w:t>Plc</w:t>
      </w:r>
      <w:r w:rsidRPr="00983296">
        <w:rPr>
          <w:color w:val="000000" w:themeColor="text1"/>
          <w:lang w:val="en-GB"/>
        </w:rPr>
        <w:t xml:space="preserve"> </w:t>
      </w:r>
      <w:r w:rsidR="0004614E">
        <w:rPr>
          <w:color w:val="000000" w:themeColor="text1"/>
          <w:lang w:val="en-GB"/>
        </w:rPr>
        <w:t>in increasing</w:t>
      </w:r>
      <w:r w:rsidRPr="00983296">
        <w:rPr>
          <w:color w:val="000000" w:themeColor="text1"/>
          <w:lang w:val="en-GB"/>
        </w:rPr>
        <w:t xml:space="preserve"> economies of scale through currency volatility. Based on an analysis of different sources of finance, it can be concluded that the company has two major sources debt finance and </w:t>
      </w:r>
      <w:r w:rsidRPr="00983296">
        <w:rPr>
          <w:color w:val="000000" w:themeColor="text1"/>
          <w:lang w:val="en-GB"/>
        </w:rPr>
        <w:lastRenderedPageBreak/>
        <w:t>equity finance. Reduction in debt finance has been observed in the current financial year</w:t>
      </w:r>
      <w:r w:rsidR="0004614E">
        <w:rPr>
          <w:color w:val="000000" w:themeColor="text1"/>
          <w:lang w:val="en-GB"/>
        </w:rPr>
        <w:t>,</w:t>
      </w:r>
      <w:r w:rsidRPr="00983296">
        <w:rPr>
          <w:color w:val="000000" w:themeColor="text1"/>
          <w:lang w:val="en-GB"/>
        </w:rPr>
        <w:t xml:space="preserve"> which shows its ability to mitigate the </w:t>
      </w:r>
      <w:proofErr w:type="gramStart"/>
      <w:r w:rsidRPr="00983296">
        <w:rPr>
          <w:color w:val="000000" w:themeColor="text1"/>
          <w:lang w:val="en-GB"/>
        </w:rPr>
        <w:t>long term</w:t>
      </w:r>
      <w:proofErr w:type="gramEnd"/>
      <w:r w:rsidRPr="00983296">
        <w:rPr>
          <w:color w:val="000000" w:themeColor="text1"/>
          <w:lang w:val="en-GB"/>
        </w:rPr>
        <w:t xml:space="preserve"> liability of a business. </w:t>
      </w:r>
      <w:r w:rsidRPr="00983296">
        <w:rPr>
          <w:color w:val="000000" w:themeColor="text1"/>
          <w:lang w:val="en-GB"/>
        </w:rPr>
        <w:br w:type="page"/>
      </w:r>
    </w:p>
    <w:p w14:paraId="173D092A" w14:textId="3F3D0D14" w:rsidR="0066603C" w:rsidRDefault="001F382E" w:rsidP="00316EA6">
      <w:pPr>
        <w:pStyle w:val="Heading1"/>
        <w:spacing w:before="240" w:after="240"/>
        <w:rPr>
          <w:color w:val="000000" w:themeColor="text1"/>
          <w:lang w:val="en-GB"/>
        </w:rPr>
      </w:pPr>
      <w:bookmarkStart w:id="11" w:name="_4ie5w3ye12nn" w:colFirst="0" w:colLast="0"/>
      <w:bookmarkEnd w:id="11"/>
      <w:r w:rsidRPr="00983296">
        <w:rPr>
          <w:color w:val="000000" w:themeColor="text1"/>
          <w:lang w:val="en-GB"/>
        </w:rPr>
        <w:lastRenderedPageBreak/>
        <w:t>References</w:t>
      </w:r>
    </w:p>
    <w:p w14:paraId="242B8E0F" w14:textId="2185433C" w:rsidR="00560CA2" w:rsidRDefault="00560CA2" w:rsidP="00560CA2">
      <w:pPr>
        <w:pStyle w:val="ListParagraph"/>
        <w:numPr>
          <w:ilvl w:val="0"/>
          <w:numId w:val="2"/>
        </w:numPr>
        <w:rPr>
          <w:lang w:val="en-GB"/>
        </w:rPr>
      </w:pPr>
      <w:r>
        <w:rPr>
          <w:lang w:val="en-GB"/>
        </w:rPr>
        <w:t xml:space="preserve">British Petroleum (2022) </w:t>
      </w:r>
      <w:r>
        <w:rPr>
          <w:i/>
          <w:iCs/>
          <w:lang w:val="en-GB"/>
        </w:rPr>
        <w:t xml:space="preserve">Performing while transforming. </w:t>
      </w:r>
      <w:r>
        <w:rPr>
          <w:lang w:val="en-GB"/>
        </w:rPr>
        <w:t xml:space="preserve">Available at: </w:t>
      </w:r>
      <w:hyperlink r:id="rId12" w:history="1">
        <w:r w:rsidRPr="0049586E">
          <w:rPr>
            <w:rStyle w:val="Hyperlink"/>
            <w:lang w:val="en-GB"/>
          </w:rPr>
          <w:t>https://www.bp.com/en/global/corporate/who-we-are/our-brands/the-bp-brand.html</w:t>
        </w:r>
      </w:hyperlink>
      <w:r>
        <w:rPr>
          <w:lang w:val="en-GB"/>
        </w:rPr>
        <w:t xml:space="preserve"> (Accessed: 30 April 2022).</w:t>
      </w:r>
    </w:p>
    <w:p w14:paraId="107112EA" w14:textId="50379279" w:rsidR="003F5252" w:rsidRDefault="003F5252" w:rsidP="00560CA2">
      <w:pPr>
        <w:pStyle w:val="ListParagraph"/>
        <w:numPr>
          <w:ilvl w:val="0"/>
          <w:numId w:val="2"/>
        </w:numPr>
        <w:rPr>
          <w:lang w:val="en-GB"/>
        </w:rPr>
      </w:pPr>
      <w:proofErr w:type="spellStart"/>
      <w:r w:rsidRPr="003F5252">
        <w:rPr>
          <w:lang w:val="en-GB"/>
        </w:rPr>
        <w:t>Crișan</w:t>
      </w:r>
      <w:proofErr w:type="spellEnd"/>
      <w:r w:rsidRPr="003F5252">
        <w:rPr>
          <w:lang w:val="en-GB"/>
        </w:rPr>
        <w:t>-Mitra, C.S., Stanca, L. and Dabija, D.C., 2020. Corporate social performance: An assessment model on an emerging market. Sustainability, 12(10), p.4077.</w:t>
      </w:r>
    </w:p>
    <w:p w14:paraId="5314703B" w14:textId="499A99E2" w:rsidR="003F5252" w:rsidRPr="003F5252" w:rsidRDefault="003F5252" w:rsidP="003F5252">
      <w:pPr>
        <w:pStyle w:val="ListParagraph"/>
        <w:numPr>
          <w:ilvl w:val="0"/>
          <w:numId w:val="2"/>
        </w:numPr>
        <w:rPr>
          <w:lang w:val="en-GB"/>
        </w:rPr>
      </w:pPr>
      <w:r w:rsidRPr="003F5252">
        <w:rPr>
          <w:lang w:val="en-GB"/>
        </w:rPr>
        <w:t>García</w:t>
      </w:r>
      <w:r w:rsidR="003D26D3">
        <w:rPr>
          <w:lang w:val="en-GB"/>
        </w:rPr>
        <w:t xml:space="preserve"> </w:t>
      </w:r>
      <w:r w:rsidRPr="003F5252">
        <w:rPr>
          <w:lang w:val="en-GB"/>
        </w:rPr>
        <w:t xml:space="preserve">Quevedo, J., </w:t>
      </w:r>
      <w:proofErr w:type="spellStart"/>
      <w:r w:rsidRPr="003F5252">
        <w:rPr>
          <w:lang w:val="en-GB"/>
        </w:rPr>
        <w:t>Kesidou</w:t>
      </w:r>
      <w:proofErr w:type="spellEnd"/>
      <w:r w:rsidRPr="003F5252">
        <w:rPr>
          <w:lang w:val="en-GB"/>
        </w:rPr>
        <w:t>, E. and Martínez‐Ros, E., 2020. Driving sectoral sustainability via the diffusion of organi</w:t>
      </w:r>
      <w:r w:rsidR="007D5A9D">
        <w:rPr>
          <w:lang w:val="en-GB"/>
        </w:rPr>
        <w:t>s</w:t>
      </w:r>
      <w:r w:rsidRPr="003F5252">
        <w:rPr>
          <w:lang w:val="en-GB"/>
        </w:rPr>
        <w:t>ational eco‐innovations. Business Strategy and the Environment, 29(3), pp.1437-1447.</w:t>
      </w:r>
    </w:p>
    <w:p w14:paraId="3E155BC8" w14:textId="45A57FF3"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t xml:space="preserve">Shapiro, A.C. and </w:t>
      </w:r>
      <w:proofErr w:type="spellStart"/>
      <w:r w:rsidRPr="00560CA2">
        <w:rPr>
          <w:color w:val="000000" w:themeColor="text1"/>
          <w:lang w:val="en-GB"/>
        </w:rPr>
        <w:t>Hanouna</w:t>
      </w:r>
      <w:proofErr w:type="spellEnd"/>
      <w:r w:rsidRPr="00560CA2">
        <w:rPr>
          <w:color w:val="000000" w:themeColor="text1"/>
          <w:lang w:val="en-GB"/>
        </w:rPr>
        <w:t xml:space="preserve">, P., 2019 </w:t>
      </w:r>
      <w:r w:rsidRPr="00560CA2">
        <w:rPr>
          <w:i/>
          <w:color w:val="000000" w:themeColor="text1"/>
          <w:lang w:val="en-GB"/>
        </w:rPr>
        <w:t>Multinational financial management</w:t>
      </w:r>
      <w:r w:rsidRPr="00560CA2">
        <w:rPr>
          <w:color w:val="000000" w:themeColor="text1"/>
          <w:lang w:val="en-GB"/>
        </w:rPr>
        <w:t xml:space="preserve">. </w:t>
      </w:r>
      <w:r>
        <w:rPr>
          <w:color w:val="000000" w:themeColor="text1"/>
          <w:lang w:val="en-GB"/>
        </w:rPr>
        <w:t>11</w:t>
      </w:r>
      <w:r w:rsidRPr="00560CA2">
        <w:rPr>
          <w:color w:val="000000" w:themeColor="text1"/>
          <w:vertAlign w:val="superscript"/>
          <w:lang w:val="en-GB"/>
        </w:rPr>
        <w:t>th</w:t>
      </w:r>
      <w:r>
        <w:rPr>
          <w:color w:val="000000" w:themeColor="text1"/>
          <w:lang w:val="en-GB"/>
        </w:rPr>
        <w:t xml:space="preserve"> </w:t>
      </w:r>
      <w:proofErr w:type="spellStart"/>
      <w:r>
        <w:rPr>
          <w:color w:val="000000" w:themeColor="text1"/>
          <w:lang w:val="en-GB"/>
        </w:rPr>
        <w:t>edn</w:t>
      </w:r>
      <w:proofErr w:type="spellEnd"/>
      <w:r>
        <w:rPr>
          <w:color w:val="000000" w:themeColor="text1"/>
          <w:lang w:val="en-GB"/>
        </w:rPr>
        <w:t xml:space="preserve">. </w:t>
      </w:r>
      <w:r w:rsidRPr="00560CA2">
        <w:rPr>
          <w:color w:val="000000" w:themeColor="text1"/>
          <w:lang w:val="en-GB"/>
        </w:rPr>
        <w:t>John Wiley &amp; Sons.</w:t>
      </w:r>
    </w:p>
    <w:p w14:paraId="792A77BF" w14:textId="081A9F72" w:rsidR="003F5252" w:rsidRDefault="003F5252" w:rsidP="00560CA2">
      <w:pPr>
        <w:pStyle w:val="ListParagraph"/>
        <w:numPr>
          <w:ilvl w:val="0"/>
          <w:numId w:val="2"/>
        </w:numPr>
        <w:spacing w:before="240" w:after="240"/>
        <w:rPr>
          <w:color w:val="000000" w:themeColor="text1"/>
          <w:lang w:val="en-GB"/>
        </w:rPr>
      </w:pPr>
      <w:r w:rsidRPr="003F5252">
        <w:rPr>
          <w:color w:val="000000" w:themeColor="text1"/>
          <w:lang w:val="en-GB"/>
        </w:rPr>
        <w:t>Godos-</w:t>
      </w:r>
      <w:proofErr w:type="spellStart"/>
      <w:r w:rsidRPr="003F5252">
        <w:rPr>
          <w:color w:val="000000" w:themeColor="text1"/>
          <w:lang w:val="en-GB"/>
        </w:rPr>
        <w:t>Díez</w:t>
      </w:r>
      <w:proofErr w:type="spellEnd"/>
      <w:r w:rsidRPr="003F5252">
        <w:rPr>
          <w:color w:val="000000" w:themeColor="text1"/>
          <w:lang w:val="en-GB"/>
        </w:rPr>
        <w:t>, J.L., Cabeza-García, L. and Fernández-González, C., 2018. Relationship between corporate social responsibility (CSR) and internationalisation strategies: a descriptive study in the Spanish context. Administrative Sciences, 8(4), p.57.</w:t>
      </w:r>
    </w:p>
    <w:p w14:paraId="006389F2" w14:textId="7E29310A" w:rsidR="003F5252" w:rsidRDefault="003F5252" w:rsidP="00560CA2">
      <w:pPr>
        <w:pStyle w:val="ListParagraph"/>
        <w:numPr>
          <w:ilvl w:val="0"/>
          <w:numId w:val="2"/>
        </w:numPr>
        <w:spacing w:before="240" w:after="240"/>
        <w:rPr>
          <w:color w:val="000000" w:themeColor="text1"/>
          <w:lang w:val="en-GB"/>
        </w:rPr>
      </w:pPr>
      <w:r w:rsidRPr="003F5252">
        <w:rPr>
          <w:color w:val="000000" w:themeColor="text1"/>
          <w:lang w:val="en-GB"/>
        </w:rPr>
        <w:t xml:space="preserve">Park, S.B., 2018. Multinationals and sustainable development: </w:t>
      </w:r>
      <w:proofErr w:type="gramStart"/>
      <w:r w:rsidRPr="003F5252">
        <w:rPr>
          <w:color w:val="000000" w:themeColor="text1"/>
          <w:lang w:val="en-GB"/>
        </w:rPr>
        <w:t>Does</w:t>
      </w:r>
      <w:proofErr w:type="gramEnd"/>
      <w:r w:rsidRPr="003F5252">
        <w:rPr>
          <w:color w:val="000000" w:themeColor="text1"/>
          <w:lang w:val="en-GB"/>
        </w:rPr>
        <w:t xml:space="preserve"> internationali</w:t>
      </w:r>
      <w:r w:rsidR="007D5A9D">
        <w:rPr>
          <w:color w:val="000000" w:themeColor="text1"/>
          <w:lang w:val="en-GB"/>
        </w:rPr>
        <w:t>s</w:t>
      </w:r>
      <w:r w:rsidRPr="003F5252">
        <w:rPr>
          <w:color w:val="000000" w:themeColor="text1"/>
          <w:lang w:val="en-GB"/>
        </w:rPr>
        <w:t>ation develop corporate sustainability of emerging market multinationals? Business Strategy and the Environment, 27(8), pp.1514-1524.</w:t>
      </w:r>
    </w:p>
    <w:p w14:paraId="63ACCEDF" w14:textId="399FD882" w:rsidR="00343F0F" w:rsidRDefault="008E77C4" w:rsidP="00560CA2">
      <w:pPr>
        <w:pStyle w:val="ListParagraph"/>
        <w:numPr>
          <w:ilvl w:val="0"/>
          <w:numId w:val="2"/>
        </w:numPr>
        <w:spacing w:before="240" w:after="240"/>
        <w:rPr>
          <w:color w:val="000000" w:themeColor="text1"/>
          <w:lang w:val="en-GB"/>
        </w:rPr>
      </w:pPr>
      <w:proofErr w:type="spellStart"/>
      <w:r w:rsidRPr="008E77C4">
        <w:rPr>
          <w:color w:val="000000" w:themeColor="text1"/>
          <w:lang w:val="en-GB"/>
        </w:rPr>
        <w:t>Leonavičienė</w:t>
      </w:r>
      <w:proofErr w:type="spellEnd"/>
      <w:r w:rsidRPr="008E77C4">
        <w:rPr>
          <w:color w:val="000000" w:themeColor="text1"/>
          <w:lang w:val="en-GB"/>
        </w:rPr>
        <w:t xml:space="preserve">, E. and </w:t>
      </w:r>
      <w:proofErr w:type="spellStart"/>
      <w:r w:rsidRPr="008E77C4">
        <w:rPr>
          <w:color w:val="000000" w:themeColor="text1"/>
          <w:lang w:val="en-GB"/>
        </w:rPr>
        <w:t>Burinskienė</w:t>
      </w:r>
      <w:proofErr w:type="spellEnd"/>
      <w:r w:rsidRPr="008E77C4">
        <w:rPr>
          <w:color w:val="000000" w:themeColor="text1"/>
          <w:lang w:val="en-GB"/>
        </w:rPr>
        <w:t xml:space="preserve">, A., 2022. Accelerating Cultural Dimensions at International Companies in the Evidence of Internationalisation. </w:t>
      </w:r>
      <w:r w:rsidRPr="00212D1B">
        <w:rPr>
          <w:i/>
          <w:iCs/>
          <w:color w:val="000000" w:themeColor="text1"/>
          <w:lang w:val="en-GB"/>
        </w:rPr>
        <w:t>Sustainability</w:t>
      </w:r>
      <w:r w:rsidRPr="008E77C4">
        <w:rPr>
          <w:color w:val="000000" w:themeColor="text1"/>
          <w:lang w:val="en-GB"/>
        </w:rPr>
        <w:t>, 14(3), p.1524.</w:t>
      </w:r>
    </w:p>
    <w:p w14:paraId="4441D349" w14:textId="3C9B27DD" w:rsidR="00D04D46" w:rsidRDefault="004C545E" w:rsidP="00560CA2">
      <w:pPr>
        <w:pStyle w:val="ListParagraph"/>
        <w:numPr>
          <w:ilvl w:val="0"/>
          <w:numId w:val="2"/>
        </w:numPr>
        <w:spacing w:before="240" w:after="240"/>
        <w:rPr>
          <w:color w:val="000000" w:themeColor="text1"/>
          <w:lang w:val="en-GB"/>
        </w:rPr>
      </w:pPr>
      <w:r w:rsidRPr="004C545E">
        <w:rPr>
          <w:color w:val="000000" w:themeColor="text1"/>
          <w:lang w:val="en-GB"/>
        </w:rPr>
        <w:t xml:space="preserve">Zhao, Y., Shi, X. and Song, F., 2020. Has Chinese outward foreign direct investment in energy enhanced China's energy </w:t>
      </w:r>
      <w:proofErr w:type="gramStart"/>
      <w:r w:rsidRPr="004C545E">
        <w:rPr>
          <w:color w:val="000000" w:themeColor="text1"/>
          <w:lang w:val="en-GB"/>
        </w:rPr>
        <w:t>security?.</w:t>
      </w:r>
      <w:proofErr w:type="gramEnd"/>
      <w:r w:rsidRPr="004C545E">
        <w:rPr>
          <w:color w:val="000000" w:themeColor="text1"/>
          <w:lang w:val="en-GB"/>
        </w:rPr>
        <w:t xml:space="preserve"> </w:t>
      </w:r>
      <w:r w:rsidRPr="00C95A08">
        <w:rPr>
          <w:i/>
          <w:iCs/>
          <w:color w:val="000000" w:themeColor="text1"/>
          <w:lang w:val="en-GB"/>
        </w:rPr>
        <w:t>Energy Policy</w:t>
      </w:r>
      <w:r w:rsidRPr="004C545E">
        <w:rPr>
          <w:color w:val="000000" w:themeColor="text1"/>
          <w:lang w:val="en-GB"/>
        </w:rPr>
        <w:t>, 146, p.111803.</w:t>
      </w:r>
    </w:p>
    <w:p w14:paraId="275529A5" w14:textId="4240BF5A" w:rsidR="004C545E" w:rsidRDefault="00F657A8" w:rsidP="00560CA2">
      <w:pPr>
        <w:pStyle w:val="ListParagraph"/>
        <w:numPr>
          <w:ilvl w:val="0"/>
          <w:numId w:val="2"/>
        </w:numPr>
        <w:spacing w:before="240" w:after="240"/>
        <w:rPr>
          <w:color w:val="000000" w:themeColor="text1"/>
          <w:lang w:val="en-GB"/>
        </w:rPr>
      </w:pPr>
      <w:r w:rsidRPr="00F657A8">
        <w:rPr>
          <w:color w:val="000000" w:themeColor="text1"/>
          <w:lang w:val="en-GB"/>
        </w:rPr>
        <w:t>Shi, B. and Cai, T., 2020. Has China</w:t>
      </w:r>
      <w:r w:rsidR="007D5A9D">
        <w:rPr>
          <w:color w:val="000000" w:themeColor="text1"/>
          <w:lang w:val="en-GB"/>
        </w:rPr>
        <w:t>'</w:t>
      </w:r>
      <w:r w:rsidRPr="00F657A8">
        <w:rPr>
          <w:color w:val="000000" w:themeColor="text1"/>
          <w:lang w:val="en-GB"/>
        </w:rPr>
        <w:t xml:space="preserve">s Oil Investment in Belt and Road Initiative Countries Helped Its Oil </w:t>
      </w:r>
      <w:proofErr w:type="gramStart"/>
      <w:r w:rsidRPr="00F657A8">
        <w:rPr>
          <w:color w:val="000000" w:themeColor="text1"/>
          <w:lang w:val="en-GB"/>
        </w:rPr>
        <w:t>Import?.</w:t>
      </w:r>
      <w:proofErr w:type="gramEnd"/>
      <w:r w:rsidRPr="00F657A8">
        <w:rPr>
          <w:color w:val="000000" w:themeColor="text1"/>
          <w:lang w:val="en-GB"/>
        </w:rPr>
        <w:t xml:space="preserve"> </w:t>
      </w:r>
      <w:r w:rsidRPr="00912F40">
        <w:rPr>
          <w:i/>
          <w:iCs/>
          <w:color w:val="000000" w:themeColor="text1"/>
          <w:lang w:val="en-GB"/>
        </w:rPr>
        <w:t>Energies</w:t>
      </w:r>
      <w:r w:rsidRPr="00F657A8">
        <w:rPr>
          <w:color w:val="000000" w:themeColor="text1"/>
          <w:lang w:val="en-GB"/>
        </w:rPr>
        <w:t>, 13(12), p.3176.</w:t>
      </w:r>
    </w:p>
    <w:p w14:paraId="226B6E9D" w14:textId="2DAD1395" w:rsidR="00804F2A" w:rsidRDefault="00A00089" w:rsidP="00560CA2">
      <w:pPr>
        <w:pStyle w:val="ListParagraph"/>
        <w:numPr>
          <w:ilvl w:val="0"/>
          <w:numId w:val="2"/>
        </w:numPr>
        <w:spacing w:before="240" w:after="240"/>
        <w:rPr>
          <w:color w:val="000000" w:themeColor="text1"/>
          <w:lang w:val="en-GB"/>
        </w:rPr>
      </w:pPr>
      <w:r w:rsidRPr="00A00089">
        <w:rPr>
          <w:color w:val="000000" w:themeColor="text1"/>
          <w:lang w:val="en-GB"/>
        </w:rPr>
        <w:t xml:space="preserve">Gu, A. and Zhou, X., 2020. Emission reduction effects of the green energy investment projects of China in belt and road initiative countries. </w:t>
      </w:r>
      <w:r w:rsidRPr="001B683D">
        <w:rPr>
          <w:i/>
          <w:iCs/>
          <w:color w:val="000000" w:themeColor="text1"/>
          <w:lang w:val="en-GB"/>
        </w:rPr>
        <w:t>Ecosystem Health and Sustainability</w:t>
      </w:r>
      <w:r w:rsidRPr="00A00089">
        <w:rPr>
          <w:color w:val="000000" w:themeColor="text1"/>
          <w:lang w:val="en-GB"/>
        </w:rPr>
        <w:t>, 6(1), p.1747947.</w:t>
      </w:r>
    </w:p>
    <w:p w14:paraId="4C49963C" w14:textId="0FA5C722" w:rsidR="00560CA2" w:rsidRDefault="00560CA2" w:rsidP="00560CA2">
      <w:pPr>
        <w:pStyle w:val="ListParagraph"/>
        <w:numPr>
          <w:ilvl w:val="0"/>
          <w:numId w:val="2"/>
        </w:numPr>
        <w:spacing w:before="240" w:after="240"/>
        <w:rPr>
          <w:color w:val="000000" w:themeColor="text1"/>
          <w:lang w:val="en-GB"/>
        </w:rPr>
      </w:pPr>
      <w:r>
        <w:rPr>
          <w:color w:val="000000" w:themeColor="text1"/>
          <w:lang w:val="en-GB"/>
        </w:rPr>
        <w:t>UNCTAD</w:t>
      </w:r>
      <w:r w:rsidRPr="00560CA2">
        <w:rPr>
          <w:color w:val="000000" w:themeColor="text1"/>
          <w:lang w:val="en-GB"/>
        </w:rPr>
        <w:t>.org</w:t>
      </w:r>
      <w:r>
        <w:rPr>
          <w:color w:val="000000" w:themeColor="text1"/>
          <w:lang w:val="en-GB"/>
        </w:rPr>
        <w:t xml:space="preserve"> (</w:t>
      </w:r>
      <w:r w:rsidRPr="00560CA2">
        <w:rPr>
          <w:color w:val="000000" w:themeColor="text1"/>
          <w:lang w:val="en-GB"/>
        </w:rPr>
        <w:t>2021</w:t>
      </w:r>
      <w:r>
        <w:rPr>
          <w:color w:val="000000" w:themeColor="text1"/>
          <w:lang w:val="en-GB"/>
        </w:rPr>
        <w:t>)</w:t>
      </w:r>
      <w:r w:rsidRPr="00560CA2">
        <w:rPr>
          <w:color w:val="000000" w:themeColor="text1"/>
          <w:lang w:val="en-GB"/>
        </w:rPr>
        <w:t xml:space="preserve"> </w:t>
      </w:r>
      <w:r w:rsidRPr="00560CA2">
        <w:rPr>
          <w:i/>
          <w:iCs/>
          <w:color w:val="000000" w:themeColor="text1"/>
          <w:lang w:val="en-GB"/>
        </w:rPr>
        <w:t>Debt finance worldwide</w:t>
      </w:r>
      <w:r>
        <w:rPr>
          <w:color w:val="000000" w:themeColor="text1"/>
          <w:lang w:val="en-GB"/>
        </w:rPr>
        <w:t>. A</w:t>
      </w:r>
      <w:r w:rsidRPr="00560CA2">
        <w:rPr>
          <w:color w:val="000000" w:themeColor="text1"/>
          <w:lang w:val="en-GB"/>
        </w:rPr>
        <w:t>vailable</w:t>
      </w:r>
      <w:r>
        <w:rPr>
          <w:color w:val="000000" w:themeColor="text1"/>
          <w:lang w:val="en-GB"/>
        </w:rPr>
        <w:t xml:space="preserve"> </w:t>
      </w:r>
      <w:r w:rsidRPr="00560CA2">
        <w:rPr>
          <w:color w:val="000000" w:themeColor="text1"/>
          <w:lang w:val="en-GB"/>
        </w:rPr>
        <w:t xml:space="preserve">at: </w:t>
      </w:r>
      <w:proofErr w:type="gramStart"/>
      <w:r w:rsidRPr="00560CA2">
        <w:rPr>
          <w:color w:val="000000" w:themeColor="text1"/>
          <w:lang w:val="en-GB"/>
        </w:rPr>
        <w:t xml:space="preserve">https://sdgpulse.unctad.org/debt-sustainability/ </w:t>
      </w:r>
      <w:r w:rsidR="003D26D3">
        <w:rPr>
          <w:color w:val="000000" w:themeColor="text1"/>
          <w:lang w:val="en-GB"/>
        </w:rPr>
        <w:t xml:space="preserve"> </w:t>
      </w:r>
      <w:r>
        <w:rPr>
          <w:color w:val="000000" w:themeColor="text1"/>
          <w:lang w:val="en-GB"/>
        </w:rPr>
        <w:t>(</w:t>
      </w:r>
      <w:proofErr w:type="gramEnd"/>
      <w:r>
        <w:rPr>
          <w:color w:val="000000" w:themeColor="text1"/>
          <w:lang w:val="en-GB"/>
        </w:rPr>
        <w:t>A</w:t>
      </w:r>
      <w:r w:rsidRPr="00560CA2">
        <w:rPr>
          <w:color w:val="000000" w:themeColor="text1"/>
          <w:lang w:val="en-GB"/>
        </w:rPr>
        <w:t>ccessed 30 April 2022</w:t>
      </w:r>
      <w:r>
        <w:rPr>
          <w:color w:val="000000" w:themeColor="text1"/>
          <w:lang w:val="en-GB"/>
        </w:rPr>
        <w:t>).</w:t>
      </w:r>
    </w:p>
    <w:p w14:paraId="5FCB1680" w14:textId="502F0C9F"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t xml:space="preserve">Du, W., Tepper, A. and </w:t>
      </w:r>
      <w:proofErr w:type="spellStart"/>
      <w:r w:rsidRPr="00560CA2">
        <w:rPr>
          <w:color w:val="000000" w:themeColor="text1"/>
          <w:lang w:val="en-GB"/>
        </w:rPr>
        <w:t>Verdelhan</w:t>
      </w:r>
      <w:proofErr w:type="spellEnd"/>
      <w:r w:rsidRPr="00560CA2">
        <w:rPr>
          <w:color w:val="000000" w:themeColor="text1"/>
          <w:lang w:val="en-GB"/>
        </w:rPr>
        <w:t xml:space="preserve">, A., </w:t>
      </w:r>
      <w:r>
        <w:rPr>
          <w:color w:val="000000" w:themeColor="text1"/>
          <w:lang w:val="en-GB"/>
        </w:rPr>
        <w:t>(</w:t>
      </w:r>
      <w:r w:rsidRPr="00560CA2">
        <w:rPr>
          <w:color w:val="000000" w:themeColor="text1"/>
          <w:lang w:val="en-GB"/>
        </w:rPr>
        <w:t>2018</w:t>
      </w:r>
      <w:r>
        <w:rPr>
          <w:color w:val="000000" w:themeColor="text1"/>
          <w:lang w:val="en-GB"/>
        </w:rPr>
        <w:t xml:space="preserve">) </w:t>
      </w:r>
      <w:r w:rsidR="007D5A9D">
        <w:rPr>
          <w:color w:val="000000" w:themeColor="text1"/>
          <w:lang w:val="en-GB"/>
        </w:rPr>
        <w:t>'</w:t>
      </w:r>
      <w:r w:rsidRPr="00560CA2">
        <w:rPr>
          <w:color w:val="000000" w:themeColor="text1"/>
          <w:lang w:val="en-GB"/>
        </w:rPr>
        <w:t>Deviations from covered interest rate parity</w:t>
      </w:r>
      <w:r w:rsidR="007D5A9D">
        <w:rPr>
          <w:color w:val="000000" w:themeColor="text1"/>
          <w:lang w:val="en-GB"/>
        </w:rPr>
        <w:t>'</w:t>
      </w:r>
      <w:r>
        <w:rPr>
          <w:color w:val="000000" w:themeColor="text1"/>
          <w:lang w:val="en-GB"/>
        </w:rPr>
        <w:t xml:space="preserve">, </w:t>
      </w:r>
      <w:r w:rsidRPr="00560CA2">
        <w:rPr>
          <w:i/>
          <w:iCs/>
          <w:color w:val="000000" w:themeColor="text1"/>
          <w:lang w:val="en-GB"/>
        </w:rPr>
        <w:t>The Journal of Finance</w:t>
      </w:r>
      <w:r w:rsidRPr="00560CA2">
        <w:rPr>
          <w:color w:val="000000" w:themeColor="text1"/>
          <w:lang w:val="en-GB"/>
        </w:rPr>
        <w:t>, 73(3), pp.915-957.</w:t>
      </w:r>
    </w:p>
    <w:p w14:paraId="72ECE2A0" w14:textId="46216C3C"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lastRenderedPageBreak/>
        <w:t xml:space="preserve">Iida, T., Kimura, T. and Sudo, N., </w:t>
      </w:r>
      <w:r>
        <w:rPr>
          <w:color w:val="000000" w:themeColor="text1"/>
          <w:lang w:val="en-GB"/>
        </w:rPr>
        <w:t>(</w:t>
      </w:r>
      <w:r w:rsidRPr="00560CA2">
        <w:rPr>
          <w:color w:val="000000" w:themeColor="text1"/>
          <w:lang w:val="en-GB"/>
        </w:rPr>
        <w:t>2018</w:t>
      </w:r>
      <w:r>
        <w:rPr>
          <w:color w:val="000000" w:themeColor="text1"/>
          <w:lang w:val="en-GB"/>
        </w:rPr>
        <w:t xml:space="preserve">) </w:t>
      </w:r>
      <w:r w:rsidR="007D5A9D">
        <w:rPr>
          <w:color w:val="000000" w:themeColor="text1"/>
          <w:lang w:val="en-GB"/>
        </w:rPr>
        <w:t>'</w:t>
      </w:r>
      <w:r w:rsidRPr="00560CA2">
        <w:rPr>
          <w:color w:val="000000" w:themeColor="text1"/>
          <w:lang w:val="en-GB"/>
        </w:rPr>
        <w:t>Deviations from covered interest rate parity and the dollar funding of global banks</w:t>
      </w:r>
      <w:r w:rsidR="007D5A9D">
        <w:rPr>
          <w:color w:val="000000" w:themeColor="text1"/>
          <w:lang w:val="en-GB"/>
        </w:rPr>
        <w:t>'</w:t>
      </w:r>
      <w:r>
        <w:rPr>
          <w:color w:val="000000" w:themeColor="text1"/>
          <w:lang w:val="en-GB"/>
        </w:rPr>
        <w:t xml:space="preserve">, </w:t>
      </w:r>
      <w:r w:rsidRPr="00560CA2">
        <w:rPr>
          <w:i/>
          <w:iCs/>
          <w:color w:val="000000" w:themeColor="text1"/>
          <w:lang w:val="en-GB"/>
        </w:rPr>
        <w:t>International Journal of Central Banking</w:t>
      </w:r>
      <w:r w:rsidRPr="00560CA2">
        <w:rPr>
          <w:color w:val="000000" w:themeColor="text1"/>
          <w:lang w:val="en-GB"/>
        </w:rPr>
        <w:t>.</w:t>
      </w:r>
    </w:p>
    <w:p w14:paraId="251869C1" w14:textId="3340E0BC"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t xml:space="preserve">Wójcik, D. and Ioannou, S., </w:t>
      </w:r>
      <w:r>
        <w:rPr>
          <w:color w:val="000000" w:themeColor="text1"/>
          <w:lang w:val="en-GB"/>
        </w:rPr>
        <w:t>(</w:t>
      </w:r>
      <w:r w:rsidRPr="00560CA2">
        <w:rPr>
          <w:color w:val="000000" w:themeColor="text1"/>
          <w:lang w:val="en-GB"/>
        </w:rPr>
        <w:t>2020</w:t>
      </w:r>
      <w:r>
        <w:rPr>
          <w:color w:val="000000" w:themeColor="text1"/>
          <w:lang w:val="en-GB"/>
        </w:rPr>
        <w:t>)</w:t>
      </w:r>
      <w:r w:rsidRPr="00560CA2">
        <w:rPr>
          <w:color w:val="000000" w:themeColor="text1"/>
          <w:lang w:val="en-GB"/>
        </w:rPr>
        <w:t xml:space="preserve"> </w:t>
      </w:r>
      <w:r w:rsidR="007D5A9D">
        <w:rPr>
          <w:color w:val="000000" w:themeColor="text1"/>
          <w:lang w:val="en-GB"/>
        </w:rPr>
        <w:t>'</w:t>
      </w:r>
      <w:r w:rsidRPr="00560CA2">
        <w:rPr>
          <w:color w:val="000000" w:themeColor="text1"/>
          <w:lang w:val="en-GB"/>
        </w:rPr>
        <w:t>COVID</w:t>
      </w:r>
      <w:r w:rsidR="003D26D3">
        <w:rPr>
          <w:color w:val="000000" w:themeColor="text1"/>
          <w:lang w:val="en-GB"/>
        </w:rPr>
        <w:t>-</w:t>
      </w:r>
      <w:r w:rsidRPr="00560CA2">
        <w:rPr>
          <w:color w:val="000000" w:themeColor="text1"/>
          <w:lang w:val="en-GB"/>
        </w:rPr>
        <w:t>19 and finance: market developments so far and potential impacts on the financial sector and centres. The emergence of green bonds as an integral component of climate finance in South Africa</w:t>
      </w:r>
      <w:r w:rsidR="007D5A9D">
        <w:rPr>
          <w:color w:val="000000" w:themeColor="text1"/>
          <w:lang w:val="en-GB"/>
        </w:rPr>
        <w:t>'</w:t>
      </w:r>
      <w:r>
        <w:rPr>
          <w:color w:val="000000" w:themeColor="text1"/>
          <w:lang w:val="en-GB"/>
        </w:rPr>
        <w:t xml:space="preserve">, </w:t>
      </w:r>
      <w:r w:rsidRPr="00560CA2">
        <w:rPr>
          <w:i/>
          <w:iCs/>
          <w:color w:val="000000" w:themeColor="text1"/>
          <w:lang w:val="en-GB"/>
        </w:rPr>
        <w:t>South African Journal of Science</w:t>
      </w:r>
      <w:r w:rsidRPr="00560CA2">
        <w:rPr>
          <w:color w:val="000000" w:themeColor="text1"/>
          <w:lang w:val="en-GB"/>
        </w:rPr>
        <w:t>, 116(1-2), pp.1-3.</w:t>
      </w:r>
    </w:p>
    <w:p w14:paraId="1DFC33F5" w14:textId="26D0B227" w:rsidR="00560CA2" w:rsidRDefault="00560CA2" w:rsidP="00560CA2">
      <w:pPr>
        <w:pStyle w:val="ListParagraph"/>
        <w:numPr>
          <w:ilvl w:val="0"/>
          <w:numId w:val="2"/>
        </w:numPr>
        <w:spacing w:before="240" w:after="240"/>
        <w:rPr>
          <w:color w:val="000000" w:themeColor="text1"/>
          <w:lang w:val="en-GB"/>
        </w:rPr>
      </w:pPr>
      <w:r>
        <w:rPr>
          <w:color w:val="000000" w:themeColor="text1"/>
          <w:lang w:val="en-GB"/>
        </w:rPr>
        <w:t>British Petroleum Plc (</w:t>
      </w:r>
      <w:r w:rsidRPr="00560CA2">
        <w:rPr>
          <w:color w:val="000000" w:themeColor="text1"/>
          <w:lang w:val="en-GB"/>
        </w:rPr>
        <w:t>2021</w:t>
      </w:r>
      <w:r>
        <w:rPr>
          <w:color w:val="000000" w:themeColor="text1"/>
          <w:lang w:val="en-GB"/>
        </w:rPr>
        <w:t xml:space="preserve">) </w:t>
      </w:r>
      <w:r w:rsidRPr="00560CA2">
        <w:rPr>
          <w:i/>
          <w:iCs/>
          <w:color w:val="000000" w:themeColor="text1"/>
          <w:lang w:val="en-GB"/>
        </w:rPr>
        <w:t>Annual report of BP Plc</w:t>
      </w:r>
      <w:r>
        <w:rPr>
          <w:i/>
          <w:iCs/>
          <w:color w:val="000000" w:themeColor="text1"/>
          <w:lang w:val="en-GB"/>
        </w:rPr>
        <w:t xml:space="preserve"> 2021.</w:t>
      </w:r>
      <w:r w:rsidRPr="00560CA2">
        <w:rPr>
          <w:color w:val="000000" w:themeColor="text1"/>
          <w:lang w:val="en-GB"/>
        </w:rPr>
        <w:t xml:space="preserve"> </w:t>
      </w:r>
      <w:r>
        <w:rPr>
          <w:color w:val="000000" w:themeColor="text1"/>
          <w:lang w:val="en-GB"/>
        </w:rPr>
        <w:t>A</w:t>
      </w:r>
      <w:r w:rsidRPr="00560CA2">
        <w:rPr>
          <w:color w:val="000000" w:themeColor="text1"/>
          <w:lang w:val="en-GB"/>
        </w:rPr>
        <w:t xml:space="preserve">vailable at:  https://www.bp.com/content/dam/bp/business-sites/en/global/corporate/pdfs/investors/bp-annual-report-and-form-20f-2021.pdf </w:t>
      </w:r>
      <w:r>
        <w:rPr>
          <w:color w:val="000000" w:themeColor="text1"/>
          <w:lang w:val="en-GB"/>
        </w:rPr>
        <w:t>(</w:t>
      </w:r>
      <w:r w:rsidRPr="00560CA2">
        <w:rPr>
          <w:color w:val="000000" w:themeColor="text1"/>
          <w:lang w:val="en-GB"/>
        </w:rPr>
        <w:t>Accessed</w:t>
      </w:r>
      <w:r>
        <w:rPr>
          <w:color w:val="000000" w:themeColor="text1"/>
          <w:lang w:val="en-GB"/>
        </w:rPr>
        <w:t xml:space="preserve">: </w:t>
      </w:r>
      <w:r w:rsidRPr="00560CA2">
        <w:rPr>
          <w:color w:val="000000" w:themeColor="text1"/>
          <w:lang w:val="en-GB"/>
        </w:rPr>
        <w:t>30 April 2022</w:t>
      </w:r>
      <w:r>
        <w:rPr>
          <w:color w:val="000000" w:themeColor="text1"/>
          <w:lang w:val="en-GB"/>
        </w:rPr>
        <w:t>).</w:t>
      </w:r>
    </w:p>
    <w:p w14:paraId="2F4F477A" w14:textId="267A37D1"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t>Hang, M., Geyer-</w:t>
      </w:r>
      <w:proofErr w:type="spellStart"/>
      <w:r w:rsidRPr="00560CA2">
        <w:rPr>
          <w:color w:val="000000" w:themeColor="text1"/>
          <w:lang w:val="en-GB"/>
        </w:rPr>
        <w:t>Klingeberg</w:t>
      </w:r>
      <w:proofErr w:type="spellEnd"/>
      <w:r w:rsidRPr="00560CA2">
        <w:rPr>
          <w:color w:val="000000" w:themeColor="text1"/>
          <w:lang w:val="en-GB"/>
        </w:rPr>
        <w:t xml:space="preserve">, J., Rathgeber, A.W. and Stöckl, S., </w:t>
      </w:r>
      <w:r>
        <w:rPr>
          <w:color w:val="000000" w:themeColor="text1"/>
          <w:lang w:val="en-GB"/>
        </w:rPr>
        <w:t>(</w:t>
      </w:r>
      <w:r w:rsidRPr="00560CA2">
        <w:rPr>
          <w:color w:val="000000" w:themeColor="text1"/>
          <w:lang w:val="en-GB"/>
        </w:rPr>
        <w:t>2018</w:t>
      </w:r>
      <w:r>
        <w:rPr>
          <w:color w:val="000000" w:themeColor="text1"/>
          <w:lang w:val="en-GB"/>
        </w:rPr>
        <w:t>)</w:t>
      </w:r>
      <w:r w:rsidRPr="00560CA2">
        <w:rPr>
          <w:color w:val="000000" w:themeColor="text1"/>
          <w:lang w:val="en-GB"/>
        </w:rPr>
        <w:t xml:space="preserve"> </w:t>
      </w:r>
      <w:r w:rsidR="007D5A9D">
        <w:rPr>
          <w:color w:val="000000" w:themeColor="text1"/>
          <w:lang w:val="en-GB"/>
        </w:rPr>
        <w:t>'</w:t>
      </w:r>
      <w:r w:rsidRPr="00560CA2">
        <w:rPr>
          <w:color w:val="000000" w:themeColor="text1"/>
          <w:lang w:val="en-GB"/>
        </w:rPr>
        <w:t>Measurement matters—A meta-study of the determinants of corporate capital structure</w:t>
      </w:r>
      <w:r w:rsidR="007D5A9D">
        <w:rPr>
          <w:color w:val="000000" w:themeColor="text1"/>
          <w:lang w:val="en-GB"/>
        </w:rPr>
        <w:t>'</w:t>
      </w:r>
      <w:r>
        <w:rPr>
          <w:color w:val="000000" w:themeColor="text1"/>
          <w:lang w:val="en-GB"/>
        </w:rPr>
        <w:t xml:space="preserve">, </w:t>
      </w:r>
      <w:r w:rsidRPr="00560CA2">
        <w:rPr>
          <w:i/>
          <w:iCs/>
          <w:color w:val="000000" w:themeColor="text1"/>
          <w:lang w:val="en-GB"/>
        </w:rPr>
        <w:t>The Quarterly Review of Economics and Finance</w:t>
      </w:r>
      <w:r w:rsidRPr="00560CA2">
        <w:rPr>
          <w:color w:val="000000" w:themeColor="text1"/>
          <w:lang w:val="en-GB"/>
        </w:rPr>
        <w:t>, 68, pp.211-225.</w:t>
      </w:r>
    </w:p>
    <w:p w14:paraId="402212E5" w14:textId="34084849" w:rsidR="00560CA2" w:rsidRDefault="00560CA2" w:rsidP="00560CA2">
      <w:pPr>
        <w:pStyle w:val="ListParagraph"/>
        <w:numPr>
          <w:ilvl w:val="0"/>
          <w:numId w:val="2"/>
        </w:numPr>
        <w:spacing w:before="240" w:after="240"/>
        <w:rPr>
          <w:color w:val="000000" w:themeColor="text1"/>
          <w:lang w:val="en-GB"/>
        </w:rPr>
      </w:pPr>
      <w:proofErr w:type="spellStart"/>
      <w:r w:rsidRPr="00560CA2">
        <w:rPr>
          <w:color w:val="000000" w:themeColor="text1"/>
          <w:lang w:val="en-GB"/>
        </w:rPr>
        <w:t>Manuamorn</w:t>
      </w:r>
      <w:proofErr w:type="spellEnd"/>
      <w:r w:rsidRPr="00560CA2">
        <w:rPr>
          <w:color w:val="000000" w:themeColor="text1"/>
          <w:lang w:val="en-GB"/>
        </w:rPr>
        <w:t xml:space="preserve">, O.P., </w:t>
      </w:r>
      <w:proofErr w:type="spellStart"/>
      <w:r w:rsidRPr="00560CA2">
        <w:rPr>
          <w:color w:val="000000" w:themeColor="text1"/>
          <w:lang w:val="en-GB"/>
        </w:rPr>
        <w:t>Biesbroek</w:t>
      </w:r>
      <w:proofErr w:type="spellEnd"/>
      <w:r w:rsidRPr="00560CA2">
        <w:rPr>
          <w:color w:val="000000" w:themeColor="text1"/>
          <w:lang w:val="en-GB"/>
        </w:rPr>
        <w:t xml:space="preserve">, R. and Cebotari, V., </w:t>
      </w:r>
      <w:r>
        <w:rPr>
          <w:color w:val="000000" w:themeColor="text1"/>
          <w:lang w:val="en-GB"/>
        </w:rPr>
        <w:t>(</w:t>
      </w:r>
      <w:r w:rsidRPr="00560CA2">
        <w:rPr>
          <w:color w:val="000000" w:themeColor="text1"/>
          <w:lang w:val="en-GB"/>
        </w:rPr>
        <w:t>2020</w:t>
      </w:r>
      <w:r>
        <w:rPr>
          <w:color w:val="000000" w:themeColor="text1"/>
          <w:lang w:val="en-GB"/>
        </w:rPr>
        <w:t xml:space="preserve">) </w:t>
      </w:r>
      <w:r w:rsidR="007D5A9D">
        <w:rPr>
          <w:color w:val="000000" w:themeColor="text1"/>
          <w:lang w:val="en-GB"/>
        </w:rPr>
        <w:t>'</w:t>
      </w:r>
      <w:r w:rsidRPr="00560CA2">
        <w:rPr>
          <w:color w:val="000000" w:themeColor="text1"/>
          <w:lang w:val="en-GB"/>
        </w:rPr>
        <w:t xml:space="preserve">What makes </w:t>
      </w:r>
      <w:proofErr w:type="gramStart"/>
      <w:r w:rsidRPr="00560CA2">
        <w:rPr>
          <w:color w:val="000000" w:themeColor="text1"/>
          <w:lang w:val="en-GB"/>
        </w:rPr>
        <w:t>internationally-financed</w:t>
      </w:r>
      <w:proofErr w:type="gramEnd"/>
      <w:r w:rsidRPr="00560CA2">
        <w:rPr>
          <w:color w:val="000000" w:themeColor="text1"/>
          <w:lang w:val="en-GB"/>
        </w:rPr>
        <w:t xml:space="preserve"> climate change adaptation projects focus on local communities?</w:t>
      </w:r>
      <w:r w:rsidR="007D5A9D">
        <w:rPr>
          <w:color w:val="000000" w:themeColor="text1"/>
          <w:lang w:val="en-GB"/>
        </w:rPr>
        <w:t>'</w:t>
      </w:r>
      <w:r w:rsidRPr="00560CA2">
        <w:rPr>
          <w:color w:val="000000" w:themeColor="text1"/>
          <w:lang w:val="en-GB"/>
        </w:rPr>
        <w:t xml:space="preserve"> </w:t>
      </w:r>
      <w:r w:rsidRPr="00560CA2">
        <w:rPr>
          <w:i/>
          <w:iCs/>
          <w:color w:val="000000" w:themeColor="text1"/>
          <w:lang w:val="en-GB"/>
        </w:rPr>
        <w:t>A configurational analysis of 30 Adaptation Fund projects. Global Environmental Change</w:t>
      </w:r>
      <w:r w:rsidRPr="00560CA2">
        <w:rPr>
          <w:color w:val="000000" w:themeColor="text1"/>
          <w:lang w:val="en-GB"/>
        </w:rPr>
        <w:t>, 61, p.102035.</w:t>
      </w:r>
    </w:p>
    <w:p w14:paraId="16673BAA" w14:textId="73C0D0E8" w:rsidR="00560CA2" w:rsidRDefault="00560CA2" w:rsidP="00560CA2">
      <w:pPr>
        <w:pStyle w:val="ListParagraph"/>
        <w:numPr>
          <w:ilvl w:val="0"/>
          <w:numId w:val="2"/>
        </w:numPr>
        <w:spacing w:before="240" w:after="240"/>
        <w:rPr>
          <w:color w:val="000000" w:themeColor="text1"/>
          <w:lang w:val="en-GB"/>
        </w:rPr>
      </w:pPr>
      <w:proofErr w:type="spellStart"/>
      <w:r w:rsidRPr="00560CA2">
        <w:rPr>
          <w:color w:val="000000" w:themeColor="text1"/>
          <w:lang w:val="en-GB"/>
        </w:rPr>
        <w:t>Oke</w:t>
      </w:r>
      <w:proofErr w:type="spellEnd"/>
      <w:r w:rsidRPr="00560CA2">
        <w:rPr>
          <w:color w:val="000000" w:themeColor="text1"/>
          <w:lang w:val="en-GB"/>
        </w:rPr>
        <w:t xml:space="preserve">, L.A., Saheed, D.O. and Quadri, Y.O., </w:t>
      </w:r>
      <w:r>
        <w:rPr>
          <w:color w:val="000000" w:themeColor="text1"/>
          <w:lang w:val="en-GB"/>
        </w:rPr>
        <w:t>(</w:t>
      </w:r>
      <w:r w:rsidRPr="00560CA2">
        <w:rPr>
          <w:color w:val="000000" w:themeColor="text1"/>
          <w:lang w:val="en-GB"/>
        </w:rPr>
        <w:t>2019</w:t>
      </w:r>
      <w:r>
        <w:rPr>
          <w:color w:val="000000" w:themeColor="text1"/>
          <w:lang w:val="en-GB"/>
        </w:rPr>
        <w:t>)</w:t>
      </w:r>
      <w:r w:rsidRPr="00560CA2">
        <w:rPr>
          <w:color w:val="000000" w:themeColor="text1"/>
          <w:lang w:val="en-GB"/>
        </w:rPr>
        <w:t xml:space="preserve"> </w:t>
      </w:r>
      <w:r w:rsidR="007D5A9D">
        <w:rPr>
          <w:color w:val="000000" w:themeColor="text1"/>
          <w:lang w:val="en-GB"/>
        </w:rPr>
        <w:t>'</w:t>
      </w:r>
      <w:r w:rsidRPr="00560CA2">
        <w:rPr>
          <w:color w:val="000000" w:themeColor="text1"/>
          <w:lang w:val="en-GB"/>
        </w:rPr>
        <w:t>An empirical analysis of the corporate capital structure and financial performance of listed conglomerates in Nigeria</w:t>
      </w:r>
      <w:r w:rsidR="007D5A9D">
        <w:rPr>
          <w:color w:val="000000" w:themeColor="text1"/>
          <w:lang w:val="en-GB"/>
        </w:rPr>
        <w:t>'</w:t>
      </w:r>
      <w:r w:rsidRPr="00560CA2">
        <w:rPr>
          <w:color w:val="000000" w:themeColor="text1"/>
          <w:lang w:val="en-GB"/>
        </w:rPr>
        <w:t xml:space="preserve"> </w:t>
      </w:r>
      <w:r w:rsidRPr="00560CA2">
        <w:rPr>
          <w:i/>
          <w:iCs/>
          <w:color w:val="000000" w:themeColor="text1"/>
          <w:lang w:val="en-GB"/>
        </w:rPr>
        <w:t>Copernican Journal of Finance &amp; Accounting</w:t>
      </w:r>
      <w:r w:rsidRPr="00560CA2">
        <w:rPr>
          <w:color w:val="000000" w:themeColor="text1"/>
          <w:lang w:val="en-GB"/>
        </w:rPr>
        <w:t>, 8(3), pp.95-114.</w:t>
      </w:r>
    </w:p>
    <w:p w14:paraId="5C9FAF90" w14:textId="57486789"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t xml:space="preserve">Huang, K.X., </w:t>
      </w:r>
      <w:r>
        <w:rPr>
          <w:color w:val="000000" w:themeColor="text1"/>
          <w:lang w:val="en-GB"/>
        </w:rPr>
        <w:t>(</w:t>
      </w:r>
      <w:r w:rsidRPr="00560CA2">
        <w:rPr>
          <w:color w:val="000000" w:themeColor="text1"/>
          <w:lang w:val="en-GB"/>
        </w:rPr>
        <w:t>2019</w:t>
      </w:r>
      <w:r>
        <w:rPr>
          <w:color w:val="000000" w:themeColor="text1"/>
          <w:lang w:val="en-GB"/>
        </w:rPr>
        <w:t xml:space="preserve">) </w:t>
      </w:r>
      <w:r w:rsidR="007D5A9D">
        <w:rPr>
          <w:color w:val="000000" w:themeColor="text1"/>
          <w:lang w:val="en-GB"/>
        </w:rPr>
        <w:t>'</w:t>
      </w:r>
      <w:r w:rsidRPr="00560CA2">
        <w:rPr>
          <w:color w:val="000000" w:themeColor="text1"/>
          <w:lang w:val="en-GB"/>
        </w:rPr>
        <w:t>Growth and Cycles in China</w:t>
      </w:r>
      <w:r w:rsidR="007D5A9D">
        <w:rPr>
          <w:color w:val="000000" w:themeColor="text1"/>
          <w:lang w:val="en-GB"/>
        </w:rPr>
        <w:t>'</w:t>
      </w:r>
      <w:r w:rsidRPr="00560CA2">
        <w:rPr>
          <w:color w:val="000000" w:themeColor="text1"/>
          <w:lang w:val="en-GB"/>
        </w:rPr>
        <w:t>s Unbalanced Development: Resource Misallocation, Debt Overhang, Economic Inequality, and the Importance of Structural Reforms</w:t>
      </w:r>
      <w:r w:rsidR="007D5A9D">
        <w:rPr>
          <w:color w:val="000000" w:themeColor="text1"/>
          <w:lang w:val="en-GB"/>
        </w:rPr>
        <w:t>'</w:t>
      </w:r>
      <w:r w:rsidRPr="00560CA2">
        <w:rPr>
          <w:color w:val="000000" w:themeColor="text1"/>
          <w:lang w:val="en-GB"/>
        </w:rPr>
        <w:t xml:space="preserve"> </w:t>
      </w:r>
      <w:r w:rsidRPr="00560CA2">
        <w:rPr>
          <w:i/>
          <w:iCs/>
          <w:color w:val="000000" w:themeColor="text1"/>
          <w:lang w:val="en-GB"/>
        </w:rPr>
        <w:t>Frontiers of Economics in China</w:t>
      </w:r>
      <w:r w:rsidRPr="00560CA2">
        <w:rPr>
          <w:color w:val="000000" w:themeColor="text1"/>
          <w:lang w:val="en-GB"/>
        </w:rPr>
        <w:t>, 14(1).</w:t>
      </w:r>
    </w:p>
    <w:p w14:paraId="0A51462B" w14:textId="7BE332F0" w:rsidR="00560CA2" w:rsidRDefault="00560CA2" w:rsidP="00560CA2">
      <w:pPr>
        <w:pStyle w:val="ListParagraph"/>
        <w:numPr>
          <w:ilvl w:val="0"/>
          <w:numId w:val="2"/>
        </w:numPr>
        <w:spacing w:before="240" w:after="240"/>
        <w:rPr>
          <w:color w:val="000000" w:themeColor="text1"/>
          <w:lang w:val="en-GB"/>
        </w:rPr>
      </w:pPr>
      <w:r w:rsidRPr="00560CA2">
        <w:rPr>
          <w:color w:val="000000" w:themeColor="text1"/>
          <w:lang w:val="en-GB"/>
        </w:rPr>
        <w:t xml:space="preserve">Kieschnick, R. and Moussawi, R., </w:t>
      </w:r>
      <w:r>
        <w:rPr>
          <w:color w:val="000000" w:themeColor="text1"/>
          <w:lang w:val="en-GB"/>
        </w:rPr>
        <w:t>(</w:t>
      </w:r>
      <w:r w:rsidRPr="00560CA2">
        <w:rPr>
          <w:color w:val="000000" w:themeColor="text1"/>
          <w:lang w:val="en-GB"/>
        </w:rPr>
        <w:t>2018</w:t>
      </w:r>
      <w:r>
        <w:rPr>
          <w:color w:val="000000" w:themeColor="text1"/>
          <w:lang w:val="en-GB"/>
        </w:rPr>
        <w:t>)</w:t>
      </w:r>
      <w:r w:rsidRPr="00560CA2">
        <w:rPr>
          <w:color w:val="000000" w:themeColor="text1"/>
          <w:lang w:val="en-GB"/>
        </w:rPr>
        <w:t xml:space="preserve"> </w:t>
      </w:r>
      <w:r w:rsidR="007D5A9D">
        <w:rPr>
          <w:color w:val="000000" w:themeColor="text1"/>
          <w:lang w:val="en-GB"/>
        </w:rPr>
        <w:t>'</w:t>
      </w:r>
      <w:r w:rsidRPr="00560CA2">
        <w:rPr>
          <w:color w:val="000000" w:themeColor="text1"/>
          <w:lang w:val="en-GB"/>
        </w:rPr>
        <w:t>Firm age, corporate governance, and capital structure choices</w:t>
      </w:r>
      <w:r w:rsidR="007D5A9D">
        <w:rPr>
          <w:color w:val="000000" w:themeColor="text1"/>
          <w:lang w:val="en-GB"/>
        </w:rPr>
        <w:t>'</w:t>
      </w:r>
      <w:r>
        <w:rPr>
          <w:color w:val="000000" w:themeColor="text1"/>
          <w:lang w:val="en-GB"/>
        </w:rPr>
        <w:t xml:space="preserve"> </w:t>
      </w:r>
      <w:r w:rsidRPr="00560CA2">
        <w:rPr>
          <w:i/>
          <w:iCs/>
          <w:color w:val="000000" w:themeColor="text1"/>
          <w:lang w:val="en-GB"/>
        </w:rPr>
        <w:t>Journal of Corporate Finance</w:t>
      </w:r>
      <w:r w:rsidRPr="00560CA2">
        <w:rPr>
          <w:color w:val="000000" w:themeColor="text1"/>
          <w:lang w:val="en-GB"/>
        </w:rPr>
        <w:t>, 48, pp.597-614.</w:t>
      </w:r>
    </w:p>
    <w:p w14:paraId="27D99B76" w14:textId="45C8796C" w:rsidR="00560CA2" w:rsidRDefault="00560CA2" w:rsidP="00560CA2">
      <w:pPr>
        <w:pStyle w:val="ListParagraph"/>
        <w:numPr>
          <w:ilvl w:val="0"/>
          <w:numId w:val="2"/>
        </w:numPr>
        <w:spacing w:before="240" w:after="240"/>
        <w:rPr>
          <w:color w:val="000000" w:themeColor="text1"/>
          <w:lang w:val="en-GB"/>
        </w:rPr>
      </w:pPr>
      <w:proofErr w:type="spellStart"/>
      <w:r w:rsidRPr="00560CA2">
        <w:rPr>
          <w:color w:val="000000" w:themeColor="text1"/>
          <w:lang w:val="en-GB"/>
        </w:rPr>
        <w:t>Shaferi</w:t>
      </w:r>
      <w:proofErr w:type="spellEnd"/>
      <w:r w:rsidRPr="00560CA2">
        <w:rPr>
          <w:color w:val="000000" w:themeColor="text1"/>
          <w:lang w:val="en-GB"/>
        </w:rPr>
        <w:t xml:space="preserve">, I., </w:t>
      </w:r>
      <w:proofErr w:type="spellStart"/>
      <w:r w:rsidRPr="00560CA2">
        <w:rPr>
          <w:color w:val="000000" w:themeColor="text1"/>
          <w:lang w:val="en-GB"/>
        </w:rPr>
        <w:t>Wahyudi</w:t>
      </w:r>
      <w:proofErr w:type="spellEnd"/>
      <w:r w:rsidRPr="00560CA2">
        <w:rPr>
          <w:color w:val="000000" w:themeColor="text1"/>
          <w:lang w:val="en-GB"/>
        </w:rPr>
        <w:t xml:space="preserve">, S., </w:t>
      </w:r>
      <w:proofErr w:type="spellStart"/>
      <w:r w:rsidRPr="00560CA2">
        <w:rPr>
          <w:color w:val="000000" w:themeColor="text1"/>
          <w:lang w:val="en-GB"/>
        </w:rPr>
        <w:t>Mawardi</w:t>
      </w:r>
      <w:proofErr w:type="spellEnd"/>
      <w:r w:rsidRPr="00560CA2">
        <w:rPr>
          <w:color w:val="000000" w:themeColor="text1"/>
          <w:lang w:val="en-GB"/>
        </w:rPr>
        <w:t xml:space="preserve">, W., Hidayat, R. and </w:t>
      </w:r>
      <w:proofErr w:type="spellStart"/>
      <w:r w:rsidRPr="00560CA2">
        <w:rPr>
          <w:color w:val="000000" w:themeColor="text1"/>
          <w:lang w:val="en-GB"/>
        </w:rPr>
        <w:t>Puspitasari</w:t>
      </w:r>
      <w:proofErr w:type="spellEnd"/>
      <w:r w:rsidRPr="00560CA2">
        <w:rPr>
          <w:color w:val="000000" w:themeColor="text1"/>
          <w:lang w:val="en-GB"/>
        </w:rPr>
        <w:t xml:space="preserve">, I., </w:t>
      </w:r>
      <w:r>
        <w:rPr>
          <w:color w:val="000000" w:themeColor="text1"/>
          <w:lang w:val="en-GB"/>
        </w:rPr>
        <w:t>(</w:t>
      </w:r>
      <w:r w:rsidRPr="00560CA2">
        <w:rPr>
          <w:color w:val="000000" w:themeColor="text1"/>
          <w:lang w:val="en-GB"/>
        </w:rPr>
        <w:t>2020</w:t>
      </w:r>
      <w:r>
        <w:rPr>
          <w:color w:val="000000" w:themeColor="text1"/>
          <w:lang w:val="en-GB"/>
        </w:rPr>
        <w:t>)</w:t>
      </w:r>
      <w:r w:rsidRPr="00560CA2">
        <w:rPr>
          <w:color w:val="000000" w:themeColor="text1"/>
          <w:lang w:val="en-GB"/>
        </w:rPr>
        <w:t xml:space="preserve"> </w:t>
      </w:r>
      <w:r w:rsidR="007D5A9D">
        <w:rPr>
          <w:color w:val="000000" w:themeColor="text1"/>
          <w:lang w:val="en-GB"/>
        </w:rPr>
        <w:t>'</w:t>
      </w:r>
      <w:r w:rsidRPr="00560CA2">
        <w:rPr>
          <w:color w:val="000000" w:themeColor="text1"/>
          <w:lang w:val="en-GB"/>
        </w:rPr>
        <w:t>The manufacture and service companies differ in leverage impact on financial performance</w:t>
      </w:r>
      <w:r w:rsidR="007D5A9D">
        <w:rPr>
          <w:color w:val="000000" w:themeColor="text1"/>
          <w:lang w:val="en-GB"/>
        </w:rPr>
        <w:t>'</w:t>
      </w:r>
      <w:r>
        <w:rPr>
          <w:color w:val="000000" w:themeColor="text1"/>
          <w:lang w:val="en-GB"/>
        </w:rPr>
        <w:t xml:space="preserve"> </w:t>
      </w:r>
      <w:r w:rsidRPr="00560CA2">
        <w:rPr>
          <w:i/>
          <w:iCs/>
          <w:color w:val="000000" w:themeColor="text1"/>
          <w:lang w:val="en-GB"/>
        </w:rPr>
        <w:t>International Journal of Financial Research</w:t>
      </w:r>
      <w:r w:rsidRPr="00560CA2">
        <w:rPr>
          <w:color w:val="000000" w:themeColor="text1"/>
          <w:lang w:val="en-GB"/>
        </w:rPr>
        <w:t>, 11(2), pp.281-286.</w:t>
      </w:r>
    </w:p>
    <w:p w14:paraId="43E0E39C" w14:textId="245EC1D8" w:rsidR="00560CA2" w:rsidRDefault="00560CA2" w:rsidP="00560CA2">
      <w:pPr>
        <w:pStyle w:val="ListParagraph"/>
        <w:numPr>
          <w:ilvl w:val="0"/>
          <w:numId w:val="2"/>
        </w:numPr>
        <w:spacing w:before="240" w:after="240"/>
        <w:rPr>
          <w:color w:val="000000" w:themeColor="text1"/>
          <w:lang w:val="en-GB"/>
        </w:rPr>
      </w:pPr>
      <w:proofErr w:type="spellStart"/>
      <w:r w:rsidRPr="00560CA2">
        <w:rPr>
          <w:color w:val="000000" w:themeColor="text1"/>
          <w:lang w:val="en-GB"/>
        </w:rPr>
        <w:t>Albart</w:t>
      </w:r>
      <w:proofErr w:type="spellEnd"/>
      <w:r w:rsidRPr="00560CA2">
        <w:rPr>
          <w:color w:val="000000" w:themeColor="text1"/>
          <w:lang w:val="en-GB"/>
        </w:rPr>
        <w:t xml:space="preserve">, N., Sinaga, B.M., Santosa, P.W. and </w:t>
      </w:r>
      <w:proofErr w:type="spellStart"/>
      <w:r w:rsidRPr="00560CA2">
        <w:rPr>
          <w:color w:val="000000" w:themeColor="text1"/>
          <w:lang w:val="en-GB"/>
        </w:rPr>
        <w:t>Andati</w:t>
      </w:r>
      <w:proofErr w:type="spellEnd"/>
      <w:r w:rsidRPr="00560CA2">
        <w:rPr>
          <w:color w:val="000000" w:themeColor="text1"/>
          <w:lang w:val="en-GB"/>
        </w:rPr>
        <w:t xml:space="preserve">, T., </w:t>
      </w:r>
      <w:r>
        <w:rPr>
          <w:color w:val="000000" w:themeColor="text1"/>
          <w:lang w:val="en-GB"/>
        </w:rPr>
        <w:t>(</w:t>
      </w:r>
      <w:r w:rsidRPr="00560CA2">
        <w:rPr>
          <w:color w:val="000000" w:themeColor="text1"/>
          <w:lang w:val="en-GB"/>
        </w:rPr>
        <w:t>2020</w:t>
      </w:r>
      <w:r>
        <w:rPr>
          <w:color w:val="000000" w:themeColor="text1"/>
          <w:lang w:val="en-GB"/>
        </w:rPr>
        <w:t>)</w:t>
      </w:r>
      <w:r w:rsidRPr="00560CA2">
        <w:rPr>
          <w:color w:val="000000" w:themeColor="text1"/>
          <w:lang w:val="en-GB"/>
        </w:rPr>
        <w:t xml:space="preserve"> </w:t>
      </w:r>
      <w:r w:rsidR="007D5A9D">
        <w:rPr>
          <w:color w:val="000000" w:themeColor="text1"/>
          <w:lang w:val="en-GB"/>
        </w:rPr>
        <w:t>'</w:t>
      </w:r>
      <w:r w:rsidRPr="00560CA2">
        <w:rPr>
          <w:color w:val="000000" w:themeColor="text1"/>
          <w:lang w:val="en-GB"/>
        </w:rPr>
        <w:t>The Effect of Corporate Characteristics on Capital Structure in Indonesia</w:t>
      </w:r>
      <w:r w:rsidR="007D5A9D">
        <w:rPr>
          <w:color w:val="000000" w:themeColor="text1"/>
          <w:lang w:val="en-GB"/>
        </w:rPr>
        <w:t>'</w:t>
      </w:r>
      <w:r>
        <w:rPr>
          <w:color w:val="000000" w:themeColor="text1"/>
          <w:lang w:val="en-GB"/>
        </w:rPr>
        <w:t xml:space="preserve"> </w:t>
      </w:r>
      <w:r w:rsidRPr="00560CA2">
        <w:rPr>
          <w:i/>
          <w:iCs/>
          <w:color w:val="000000" w:themeColor="text1"/>
          <w:lang w:val="en-GB"/>
        </w:rPr>
        <w:t>Journal of Economics, Business, &amp; Accountancy</w:t>
      </w:r>
      <w:r w:rsidRPr="00560CA2">
        <w:rPr>
          <w:color w:val="000000" w:themeColor="text1"/>
          <w:lang w:val="en-GB"/>
        </w:rPr>
        <w:t>: Ventura, 23(1), pp.46-56.</w:t>
      </w:r>
    </w:p>
    <w:p w14:paraId="70C5AEF7" w14:textId="5381801D" w:rsidR="00560CA2" w:rsidRPr="00560CA2" w:rsidRDefault="00560CA2" w:rsidP="00560CA2">
      <w:pPr>
        <w:pStyle w:val="ListParagraph"/>
        <w:numPr>
          <w:ilvl w:val="0"/>
          <w:numId w:val="2"/>
        </w:numPr>
        <w:spacing w:before="240" w:after="240"/>
        <w:rPr>
          <w:color w:val="000000" w:themeColor="text1"/>
          <w:lang w:val="en-GB"/>
        </w:rPr>
      </w:pPr>
      <w:proofErr w:type="spellStart"/>
      <w:r w:rsidRPr="00560CA2">
        <w:rPr>
          <w:color w:val="000000" w:themeColor="text1"/>
          <w:lang w:val="en-GB"/>
        </w:rPr>
        <w:lastRenderedPageBreak/>
        <w:t>Yanto</w:t>
      </w:r>
      <w:proofErr w:type="spellEnd"/>
      <w:r w:rsidRPr="00560CA2">
        <w:rPr>
          <w:color w:val="000000" w:themeColor="text1"/>
          <w:lang w:val="en-GB"/>
        </w:rPr>
        <w:t xml:space="preserve">, E., Christy, I. and </w:t>
      </w:r>
      <w:proofErr w:type="spellStart"/>
      <w:r w:rsidRPr="00560CA2">
        <w:rPr>
          <w:color w:val="000000" w:themeColor="text1"/>
          <w:lang w:val="en-GB"/>
        </w:rPr>
        <w:t>Cakranegara</w:t>
      </w:r>
      <w:proofErr w:type="spellEnd"/>
      <w:r w:rsidRPr="00560CA2">
        <w:rPr>
          <w:color w:val="000000" w:themeColor="text1"/>
          <w:lang w:val="en-GB"/>
        </w:rPr>
        <w:t xml:space="preserve">, P.A., </w:t>
      </w:r>
      <w:r>
        <w:rPr>
          <w:color w:val="000000" w:themeColor="text1"/>
          <w:lang w:val="en-GB"/>
        </w:rPr>
        <w:t>(</w:t>
      </w:r>
      <w:r w:rsidRPr="00560CA2">
        <w:rPr>
          <w:color w:val="000000" w:themeColor="text1"/>
          <w:lang w:val="en-GB"/>
        </w:rPr>
        <w:t>2021</w:t>
      </w:r>
      <w:r>
        <w:rPr>
          <w:color w:val="000000" w:themeColor="text1"/>
          <w:lang w:val="en-GB"/>
        </w:rPr>
        <w:t xml:space="preserve">) </w:t>
      </w:r>
      <w:r w:rsidR="007D5A9D">
        <w:rPr>
          <w:color w:val="000000" w:themeColor="text1"/>
          <w:lang w:val="en-GB"/>
        </w:rPr>
        <w:t>'</w:t>
      </w:r>
      <w:r w:rsidRPr="00560CA2">
        <w:rPr>
          <w:color w:val="000000" w:themeColor="text1"/>
          <w:lang w:val="en-GB"/>
        </w:rPr>
        <w:t>The Influences of Return on Asset, Return on Equity, Net Profit Margin, Debt Equity Ratio and Current Ratio Toward Stock Price</w:t>
      </w:r>
      <w:r w:rsidR="007D5A9D">
        <w:rPr>
          <w:color w:val="000000" w:themeColor="text1"/>
          <w:lang w:val="en-GB"/>
        </w:rPr>
        <w:t>'</w:t>
      </w:r>
      <w:r>
        <w:rPr>
          <w:color w:val="000000" w:themeColor="text1"/>
          <w:lang w:val="en-GB"/>
        </w:rPr>
        <w:t xml:space="preserve"> </w:t>
      </w:r>
      <w:r w:rsidRPr="00560CA2">
        <w:rPr>
          <w:i/>
          <w:iCs/>
          <w:color w:val="000000" w:themeColor="text1"/>
          <w:lang w:val="en-GB"/>
        </w:rPr>
        <w:t>International Journal of Science, Technology &amp; Management</w:t>
      </w:r>
      <w:r w:rsidRPr="00560CA2">
        <w:rPr>
          <w:color w:val="000000" w:themeColor="text1"/>
          <w:lang w:val="en-GB"/>
        </w:rPr>
        <w:t>, 2(1), pp.300-312.</w:t>
      </w:r>
    </w:p>
    <w:p w14:paraId="15E743F2" w14:textId="561FF591" w:rsidR="0066603C" w:rsidRPr="00983296" w:rsidRDefault="001F382E" w:rsidP="00316EA6">
      <w:pPr>
        <w:spacing w:before="240" w:after="240"/>
        <w:rPr>
          <w:color w:val="000000" w:themeColor="text1"/>
          <w:lang w:val="en-GB"/>
        </w:rPr>
      </w:pPr>
      <w:r w:rsidRPr="00983296">
        <w:rPr>
          <w:color w:val="000000" w:themeColor="text1"/>
          <w:lang w:val="en-GB"/>
        </w:rPr>
        <w:br w:type="page"/>
      </w:r>
    </w:p>
    <w:p w14:paraId="64265030" w14:textId="77777777" w:rsidR="0066603C" w:rsidRPr="00983296" w:rsidRDefault="001F382E" w:rsidP="00316EA6">
      <w:pPr>
        <w:pStyle w:val="Heading1"/>
        <w:spacing w:before="240" w:after="240"/>
        <w:rPr>
          <w:color w:val="000000" w:themeColor="text1"/>
          <w:lang w:val="en-GB"/>
        </w:rPr>
      </w:pPr>
      <w:bookmarkStart w:id="12" w:name="_q4e9jnwssr57" w:colFirst="0" w:colLast="0"/>
      <w:bookmarkEnd w:id="12"/>
      <w:r w:rsidRPr="00983296">
        <w:rPr>
          <w:color w:val="000000" w:themeColor="text1"/>
          <w:lang w:val="en-GB"/>
        </w:rPr>
        <w:lastRenderedPageBreak/>
        <w:t>Appendix</w:t>
      </w:r>
    </w:p>
    <w:p w14:paraId="2CDF20E6" w14:textId="1F509A58" w:rsidR="0066603C" w:rsidRPr="00983296" w:rsidRDefault="001F382E" w:rsidP="00316EA6">
      <w:pPr>
        <w:pStyle w:val="Heading2"/>
        <w:spacing w:before="240" w:after="240"/>
        <w:rPr>
          <w:color w:val="000000" w:themeColor="text1"/>
          <w:lang w:val="en-GB"/>
        </w:rPr>
      </w:pPr>
      <w:bookmarkStart w:id="13" w:name="_zgc28tym74uu" w:colFirst="0" w:colLast="0"/>
      <w:bookmarkEnd w:id="13"/>
      <w:r w:rsidRPr="00983296">
        <w:rPr>
          <w:color w:val="000000" w:themeColor="text1"/>
          <w:lang w:val="en-GB"/>
        </w:rPr>
        <w:t xml:space="preserve">Appendix 1: </w:t>
      </w:r>
      <w:r w:rsidR="00560CA2">
        <w:rPr>
          <w:color w:val="000000" w:themeColor="text1"/>
          <w:lang w:val="en-GB"/>
        </w:rPr>
        <w:t>B</w:t>
      </w:r>
      <w:r w:rsidRPr="00983296">
        <w:rPr>
          <w:color w:val="000000" w:themeColor="text1"/>
          <w:lang w:val="en-GB"/>
        </w:rPr>
        <w:t>alance sheet</w:t>
      </w:r>
      <w:r w:rsidR="00560CA2">
        <w:rPr>
          <w:color w:val="000000" w:themeColor="text1"/>
          <w:lang w:val="en-GB"/>
        </w:rPr>
        <w:t xml:space="preserve"> from the Annual Report of British Petroleum Plc, 2021</w:t>
      </w:r>
    </w:p>
    <w:p w14:paraId="06FDDAC5" w14:textId="77777777" w:rsidR="0066603C" w:rsidRPr="00983296" w:rsidRDefault="001F382E" w:rsidP="00316EA6">
      <w:pPr>
        <w:spacing w:before="240" w:after="240"/>
        <w:jc w:val="center"/>
        <w:rPr>
          <w:color w:val="000000" w:themeColor="text1"/>
          <w:lang w:val="en-GB"/>
        </w:rPr>
      </w:pPr>
      <w:r w:rsidRPr="00983296">
        <w:rPr>
          <w:noProof/>
          <w:color w:val="000000" w:themeColor="text1"/>
        </w:rPr>
        <w:drawing>
          <wp:inline distT="114300" distB="114300" distL="114300" distR="114300" wp14:anchorId="04DB83C0" wp14:editId="745A1ACA">
            <wp:extent cx="5010150" cy="424815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3"/>
                    <a:stretch>
                      <a:fillRect/>
                    </a:stretch>
                  </pic:blipFill>
                  <pic:spPr>
                    <a:xfrm>
                      <a:off x="0" y="0"/>
                      <a:ext cx="5010150" cy="4248150"/>
                    </a:xfrm>
                    <a:prstGeom prst="rect">
                      <a:avLst/>
                    </a:prstGeom>
                  </pic:spPr>
                </pic:pic>
              </a:graphicData>
            </a:graphic>
          </wp:inline>
        </w:drawing>
      </w:r>
    </w:p>
    <w:p w14:paraId="53BE686B" w14:textId="77777777" w:rsidR="0066603C" w:rsidRPr="00983296" w:rsidRDefault="001F382E" w:rsidP="00316EA6">
      <w:pPr>
        <w:spacing w:before="240" w:after="240"/>
        <w:jc w:val="center"/>
        <w:rPr>
          <w:color w:val="000000" w:themeColor="text1"/>
          <w:lang w:val="en-GB"/>
        </w:rPr>
      </w:pPr>
      <w:r w:rsidRPr="00983296">
        <w:rPr>
          <w:noProof/>
          <w:color w:val="000000" w:themeColor="text1"/>
        </w:rPr>
        <w:drawing>
          <wp:inline distT="114300" distB="114300" distL="114300" distR="114300" wp14:anchorId="3FC2A082" wp14:editId="28946F13">
            <wp:extent cx="4905375" cy="17526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4"/>
                    <a:stretch>
                      <a:fillRect/>
                    </a:stretch>
                  </pic:blipFill>
                  <pic:spPr>
                    <a:xfrm>
                      <a:off x="0" y="0"/>
                      <a:ext cx="4905375" cy="1752600"/>
                    </a:xfrm>
                    <a:prstGeom prst="rect">
                      <a:avLst/>
                    </a:prstGeom>
                  </pic:spPr>
                </pic:pic>
              </a:graphicData>
            </a:graphic>
          </wp:inline>
        </w:drawing>
      </w:r>
    </w:p>
    <w:p w14:paraId="4AB8BB32" w14:textId="77777777" w:rsidR="0066603C" w:rsidRPr="00983296" w:rsidRDefault="0066603C" w:rsidP="00316EA6">
      <w:pPr>
        <w:spacing w:before="240" w:after="240"/>
        <w:rPr>
          <w:color w:val="000000" w:themeColor="text1"/>
          <w:lang w:val="en-GB"/>
        </w:rPr>
      </w:pPr>
    </w:p>
    <w:p w14:paraId="0727F3B9" w14:textId="77777777" w:rsidR="0066603C" w:rsidRPr="00983296" w:rsidRDefault="0066603C" w:rsidP="00316EA6">
      <w:pPr>
        <w:spacing w:before="240" w:after="240"/>
        <w:rPr>
          <w:color w:val="000000" w:themeColor="text1"/>
          <w:lang w:val="en-GB"/>
        </w:rPr>
      </w:pPr>
    </w:p>
    <w:sectPr w:rsidR="0066603C" w:rsidRPr="00983296" w:rsidSect="0036416F">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BA133" w14:textId="77777777" w:rsidR="006B5C15" w:rsidRDefault="006B5C15">
      <w:pPr>
        <w:spacing w:line="240" w:lineRule="auto"/>
      </w:pPr>
      <w:r>
        <w:separator/>
      </w:r>
    </w:p>
  </w:endnote>
  <w:endnote w:type="continuationSeparator" w:id="0">
    <w:p w14:paraId="79707726" w14:textId="77777777" w:rsidR="006B5C15" w:rsidRDefault="006B5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14024"/>
      <w:docPartObj>
        <w:docPartGallery w:val="Page Numbers (Bottom of Page)"/>
        <w:docPartUnique/>
      </w:docPartObj>
    </w:sdtPr>
    <w:sdtEndPr>
      <w:rPr>
        <w:noProof/>
        <w:sz w:val="20"/>
      </w:rPr>
    </w:sdtEndPr>
    <w:sdtContent>
      <w:p w14:paraId="0CE8AFF2" w14:textId="77777777" w:rsidR="0036416F" w:rsidRPr="0036416F" w:rsidRDefault="00F04A1C">
        <w:pPr>
          <w:pStyle w:val="Footer"/>
          <w:jc w:val="right"/>
          <w:rPr>
            <w:sz w:val="20"/>
          </w:rPr>
        </w:pPr>
        <w:r w:rsidRPr="0036416F">
          <w:rPr>
            <w:sz w:val="20"/>
          </w:rPr>
          <w:fldChar w:fldCharType="begin"/>
        </w:r>
        <w:r w:rsidR="001F382E" w:rsidRPr="0036416F">
          <w:rPr>
            <w:sz w:val="20"/>
          </w:rPr>
          <w:instrText xml:space="preserve"> PAGE   \* MERGEFORMAT </w:instrText>
        </w:r>
        <w:r w:rsidRPr="0036416F">
          <w:rPr>
            <w:sz w:val="20"/>
          </w:rPr>
          <w:fldChar w:fldCharType="separate"/>
        </w:r>
        <w:r w:rsidR="009B5D1E">
          <w:rPr>
            <w:noProof/>
            <w:sz w:val="20"/>
          </w:rPr>
          <w:t>14</w:t>
        </w:r>
        <w:r w:rsidRPr="0036416F">
          <w:rPr>
            <w:noProof/>
            <w:sz w:val="20"/>
          </w:rPr>
          <w:fldChar w:fldCharType="end"/>
        </w:r>
      </w:p>
    </w:sdtContent>
  </w:sdt>
  <w:p w14:paraId="55B2A151" w14:textId="77777777" w:rsidR="0036416F" w:rsidRDefault="00364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05EB1" w14:textId="77777777" w:rsidR="006B5C15" w:rsidRDefault="006B5C15">
      <w:pPr>
        <w:spacing w:line="240" w:lineRule="auto"/>
      </w:pPr>
      <w:r>
        <w:separator/>
      </w:r>
    </w:p>
  </w:footnote>
  <w:footnote w:type="continuationSeparator" w:id="0">
    <w:p w14:paraId="6541A05A" w14:textId="77777777" w:rsidR="006B5C15" w:rsidRDefault="006B5C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26B7F"/>
    <w:multiLevelType w:val="hybridMultilevel"/>
    <w:tmpl w:val="5DD2D13C"/>
    <w:lvl w:ilvl="0" w:tplc="0FB022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CA5D82"/>
    <w:multiLevelType w:val="hybridMultilevel"/>
    <w:tmpl w:val="A36E267E"/>
    <w:lvl w:ilvl="0" w:tplc="CB1EB4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1284001">
    <w:abstractNumId w:val="0"/>
  </w:num>
  <w:num w:numId="2" w16cid:durableId="2122648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0tjQ0tjAzsrAwNDNW0lEKTi0uzszPAykwrQUAxiQoYywAAAA="/>
  </w:docVars>
  <w:rsids>
    <w:rsidRoot w:val="0066603C"/>
    <w:rsid w:val="000067AF"/>
    <w:rsid w:val="00020D95"/>
    <w:rsid w:val="0004614E"/>
    <w:rsid w:val="000848F1"/>
    <w:rsid w:val="000C173E"/>
    <w:rsid w:val="000C7151"/>
    <w:rsid w:val="0010279D"/>
    <w:rsid w:val="001151BD"/>
    <w:rsid w:val="001717E1"/>
    <w:rsid w:val="001A6080"/>
    <w:rsid w:val="001B050F"/>
    <w:rsid w:val="001B683D"/>
    <w:rsid w:val="001F382E"/>
    <w:rsid w:val="00212D1B"/>
    <w:rsid w:val="00244261"/>
    <w:rsid w:val="002579EC"/>
    <w:rsid w:val="0028107D"/>
    <w:rsid w:val="0028244D"/>
    <w:rsid w:val="002C55F4"/>
    <w:rsid w:val="002F1D97"/>
    <w:rsid w:val="00316EA6"/>
    <w:rsid w:val="00343F0F"/>
    <w:rsid w:val="00354BA8"/>
    <w:rsid w:val="0036416F"/>
    <w:rsid w:val="003876D6"/>
    <w:rsid w:val="0039346B"/>
    <w:rsid w:val="00393E6C"/>
    <w:rsid w:val="003B7024"/>
    <w:rsid w:val="003C377A"/>
    <w:rsid w:val="003D26D3"/>
    <w:rsid w:val="003D618D"/>
    <w:rsid w:val="003E5DB6"/>
    <w:rsid w:val="003F5252"/>
    <w:rsid w:val="0042486A"/>
    <w:rsid w:val="0047555D"/>
    <w:rsid w:val="004C37F4"/>
    <w:rsid w:val="004C545E"/>
    <w:rsid w:val="004E7A05"/>
    <w:rsid w:val="00503E61"/>
    <w:rsid w:val="005045CE"/>
    <w:rsid w:val="005223B7"/>
    <w:rsid w:val="0053587A"/>
    <w:rsid w:val="00543EB6"/>
    <w:rsid w:val="00544BB0"/>
    <w:rsid w:val="00552FD0"/>
    <w:rsid w:val="00560CA2"/>
    <w:rsid w:val="005774D3"/>
    <w:rsid w:val="005F167B"/>
    <w:rsid w:val="00604813"/>
    <w:rsid w:val="00623F48"/>
    <w:rsid w:val="0066527F"/>
    <w:rsid w:val="0066603C"/>
    <w:rsid w:val="006B5C15"/>
    <w:rsid w:val="00721166"/>
    <w:rsid w:val="00746321"/>
    <w:rsid w:val="0079196C"/>
    <w:rsid w:val="007A665F"/>
    <w:rsid w:val="007B1DEB"/>
    <w:rsid w:val="007C278D"/>
    <w:rsid w:val="007D4AEA"/>
    <w:rsid w:val="007D5469"/>
    <w:rsid w:val="007D5A9D"/>
    <w:rsid w:val="007E6528"/>
    <w:rsid w:val="00804F2A"/>
    <w:rsid w:val="0081600B"/>
    <w:rsid w:val="008475FF"/>
    <w:rsid w:val="008729CF"/>
    <w:rsid w:val="008E77C4"/>
    <w:rsid w:val="009000C3"/>
    <w:rsid w:val="00911D76"/>
    <w:rsid w:val="00912F40"/>
    <w:rsid w:val="009166F9"/>
    <w:rsid w:val="00971C55"/>
    <w:rsid w:val="00983296"/>
    <w:rsid w:val="009872F0"/>
    <w:rsid w:val="009926DE"/>
    <w:rsid w:val="009B5D1E"/>
    <w:rsid w:val="009C213B"/>
    <w:rsid w:val="009D35DB"/>
    <w:rsid w:val="00A00089"/>
    <w:rsid w:val="00AB0302"/>
    <w:rsid w:val="00AB5BFF"/>
    <w:rsid w:val="00AC02E3"/>
    <w:rsid w:val="00AF06F0"/>
    <w:rsid w:val="00AF64F8"/>
    <w:rsid w:val="00B14320"/>
    <w:rsid w:val="00B56D7D"/>
    <w:rsid w:val="00B740F2"/>
    <w:rsid w:val="00B753CB"/>
    <w:rsid w:val="00B948EA"/>
    <w:rsid w:val="00B97B94"/>
    <w:rsid w:val="00BA1957"/>
    <w:rsid w:val="00BD7FA7"/>
    <w:rsid w:val="00C012FF"/>
    <w:rsid w:val="00C95A08"/>
    <w:rsid w:val="00CE591F"/>
    <w:rsid w:val="00D04D46"/>
    <w:rsid w:val="00D14E41"/>
    <w:rsid w:val="00D25FAF"/>
    <w:rsid w:val="00D513E4"/>
    <w:rsid w:val="00D56FB9"/>
    <w:rsid w:val="00D76FF0"/>
    <w:rsid w:val="00D809DB"/>
    <w:rsid w:val="00D83488"/>
    <w:rsid w:val="00DE28C9"/>
    <w:rsid w:val="00E45B66"/>
    <w:rsid w:val="00EB7400"/>
    <w:rsid w:val="00ED7EB7"/>
    <w:rsid w:val="00EF0B1B"/>
    <w:rsid w:val="00F04A1C"/>
    <w:rsid w:val="00F070C9"/>
    <w:rsid w:val="00F17385"/>
    <w:rsid w:val="00F23009"/>
    <w:rsid w:val="00F657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F567"/>
  <w15:docId w15:val="{94BDCA29-9567-A74A-9E19-9B6AC469D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04A1C"/>
  </w:style>
  <w:style w:type="paragraph" w:styleId="Heading1">
    <w:name w:val="heading 1"/>
    <w:basedOn w:val="Normal"/>
    <w:next w:val="Normal"/>
    <w:rsid w:val="00F04A1C"/>
    <w:pPr>
      <w:keepNext/>
      <w:keepLines/>
      <w:outlineLvl w:val="0"/>
    </w:pPr>
    <w:rPr>
      <w:b/>
    </w:rPr>
  </w:style>
  <w:style w:type="paragraph" w:styleId="Heading2">
    <w:name w:val="heading 2"/>
    <w:basedOn w:val="Normal"/>
    <w:next w:val="Normal"/>
    <w:rsid w:val="00F04A1C"/>
    <w:pPr>
      <w:keepNext/>
      <w:keepLines/>
      <w:outlineLvl w:val="1"/>
    </w:pPr>
    <w:rPr>
      <w:b/>
    </w:rPr>
  </w:style>
  <w:style w:type="paragraph" w:styleId="Heading3">
    <w:name w:val="heading 3"/>
    <w:basedOn w:val="Normal"/>
    <w:next w:val="Normal"/>
    <w:rsid w:val="00F04A1C"/>
    <w:pPr>
      <w:keepNext/>
      <w:keepLines/>
      <w:spacing w:before="320" w:after="80"/>
      <w:outlineLvl w:val="2"/>
    </w:pPr>
    <w:rPr>
      <w:color w:val="434343"/>
      <w:sz w:val="28"/>
      <w:szCs w:val="28"/>
    </w:rPr>
  </w:style>
  <w:style w:type="paragraph" w:styleId="Heading4">
    <w:name w:val="heading 4"/>
    <w:basedOn w:val="Normal"/>
    <w:next w:val="Normal"/>
    <w:rsid w:val="00F04A1C"/>
    <w:pPr>
      <w:keepNext/>
      <w:keepLines/>
      <w:spacing w:before="280" w:after="80"/>
      <w:outlineLvl w:val="3"/>
    </w:pPr>
    <w:rPr>
      <w:color w:val="666666"/>
    </w:rPr>
  </w:style>
  <w:style w:type="paragraph" w:styleId="Heading5">
    <w:name w:val="heading 5"/>
    <w:basedOn w:val="Normal"/>
    <w:next w:val="Normal"/>
    <w:rsid w:val="00F04A1C"/>
    <w:pPr>
      <w:keepNext/>
      <w:keepLines/>
      <w:spacing w:before="240" w:after="80"/>
      <w:outlineLvl w:val="4"/>
    </w:pPr>
    <w:rPr>
      <w:color w:val="666666"/>
      <w:sz w:val="22"/>
      <w:szCs w:val="22"/>
    </w:rPr>
  </w:style>
  <w:style w:type="paragraph" w:styleId="Heading6">
    <w:name w:val="heading 6"/>
    <w:basedOn w:val="Normal"/>
    <w:next w:val="Normal"/>
    <w:rsid w:val="00F04A1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04A1C"/>
    <w:pPr>
      <w:keepNext/>
      <w:keepLines/>
      <w:spacing w:after="60"/>
    </w:pPr>
    <w:rPr>
      <w:sz w:val="52"/>
      <w:szCs w:val="52"/>
    </w:rPr>
  </w:style>
  <w:style w:type="paragraph" w:styleId="Subtitle">
    <w:name w:val="Subtitle"/>
    <w:basedOn w:val="Normal"/>
    <w:next w:val="Normal"/>
    <w:rsid w:val="00F04A1C"/>
    <w:pPr>
      <w:keepNext/>
      <w:keepLines/>
      <w:spacing w:after="320"/>
    </w:pPr>
    <w:rPr>
      <w:rFonts w:ascii="Arial" w:eastAsia="Arial" w:hAnsi="Arial" w:cs="Arial"/>
      <w:color w:val="666666"/>
      <w:sz w:val="30"/>
      <w:szCs w:val="30"/>
    </w:rPr>
  </w:style>
  <w:style w:type="table" w:customStyle="1" w:styleId="a">
    <w:name w:val="a"/>
    <w:basedOn w:val="TableNormal"/>
    <w:rsid w:val="00F04A1C"/>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F04A1C"/>
    <w:pPr>
      <w:spacing w:line="240" w:lineRule="auto"/>
    </w:pPr>
    <w:rPr>
      <w:sz w:val="20"/>
      <w:szCs w:val="20"/>
    </w:rPr>
  </w:style>
  <w:style w:type="character" w:customStyle="1" w:styleId="CommentTextChar">
    <w:name w:val="Comment Text Char"/>
    <w:basedOn w:val="DefaultParagraphFont"/>
    <w:link w:val="CommentText"/>
    <w:uiPriority w:val="99"/>
    <w:semiHidden/>
    <w:rsid w:val="00F04A1C"/>
    <w:rPr>
      <w:sz w:val="20"/>
      <w:szCs w:val="20"/>
    </w:rPr>
  </w:style>
  <w:style w:type="character" w:styleId="CommentReference">
    <w:name w:val="annotation reference"/>
    <w:basedOn w:val="DefaultParagraphFont"/>
    <w:uiPriority w:val="99"/>
    <w:semiHidden/>
    <w:unhideWhenUsed/>
    <w:rsid w:val="00F04A1C"/>
    <w:rPr>
      <w:sz w:val="16"/>
      <w:szCs w:val="16"/>
    </w:rPr>
  </w:style>
  <w:style w:type="paragraph" w:styleId="BalloonText">
    <w:name w:val="Balloon Text"/>
    <w:basedOn w:val="Normal"/>
    <w:link w:val="BalloonTextChar"/>
    <w:uiPriority w:val="99"/>
    <w:semiHidden/>
    <w:unhideWhenUsed/>
    <w:rsid w:val="0036416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416F"/>
    <w:rPr>
      <w:rFonts w:ascii="Segoe UI" w:hAnsi="Segoe UI" w:cs="Segoe UI"/>
      <w:sz w:val="18"/>
      <w:szCs w:val="18"/>
    </w:rPr>
  </w:style>
  <w:style w:type="paragraph" w:styleId="Header">
    <w:name w:val="header"/>
    <w:basedOn w:val="Normal"/>
    <w:link w:val="HeaderChar"/>
    <w:uiPriority w:val="99"/>
    <w:unhideWhenUsed/>
    <w:rsid w:val="0036416F"/>
    <w:pPr>
      <w:tabs>
        <w:tab w:val="center" w:pos="4680"/>
        <w:tab w:val="right" w:pos="9360"/>
      </w:tabs>
      <w:spacing w:line="240" w:lineRule="auto"/>
    </w:pPr>
  </w:style>
  <w:style w:type="character" w:customStyle="1" w:styleId="HeaderChar">
    <w:name w:val="Header Char"/>
    <w:basedOn w:val="DefaultParagraphFont"/>
    <w:link w:val="Header"/>
    <w:uiPriority w:val="99"/>
    <w:rsid w:val="0036416F"/>
  </w:style>
  <w:style w:type="paragraph" w:styleId="Footer">
    <w:name w:val="footer"/>
    <w:basedOn w:val="Normal"/>
    <w:link w:val="FooterChar"/>
    <w:uiPriority w:val="99"/>
    <w:unhideWhenUsed/>
    <w:rsid w:val="0036416F"/>
    <w:pPr>
      <w:tabs>
        <w:tab w:val="center" w:pos="4680"/>
        <w:tab w:val="right" w:pos="9360"/>
      </w:tabs>
      <w:spacing w:line="240" w:lineRule="auto"/>
    </w:pPr>
  </w:style>
  <w:style w:type="character" w:customStyle="1" w:styleId="FooterChar">
    <w:name w:val="Footer Char"/>
    <w:basedOn w:val="DefaultParagraphFont"/>
    <w:link w:val="Footer"/>
    <w:uiPriority w:val="99"/>
    <w:rsid w:val="0036416F"/>
  </w:style>
  <w:style w:type="paragraph" w:styleId="TOCHeading">
    <w:name w:val="TOC Heading"/>
    <w:basedOn w:val="Heading1"/>
    <w:next w:val="Normal"/>
    <w:uiPriority w:val="39"/>
    <w:unhideWhenUsed/>
    <w:qFormat/>
    <w:rsid w:val="007A665F"/>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7A665F"/>
    <w:pPr>
      <w:spacing w:after="100"/>
    </w:pPr>
  </w:style>
  <w:style w:type="paragraph" w:styleId="TOC2">
    <w:name w:val="toc 2"/>
    <w:basedOn w:val="Normal"/>
    <w:next w:val="Normal"/>
    <w:autoRedefine/>
    <w:uiPriority w:val="39"/>
    <w:unhideWhenUsed/>
    <w:rsid w:val="007A665F"/>
    <w:pPr>
      <w:spacing w:after="100"/>
      <w:ind w:left="240"/>
    </w:pPr>
  </w:style>
  <w:style w:type="character" w:styleId="Hyperlink">
    <w:name w:val="Hyperlink"/>
    <w:basedOn w:val="DefaultParagraphFont"/>
    <w:uiPriority w:val="99"/>
    <w:unhideWhenUsed/>
    <w:rsid w:val="007A665F"/>
    <w:rPr>
      <w:color w:val="0000FF" w:themeColor="hyperlink"/>
      <w:u w:val="single"/>
    </w:rPr>
  </w:style>
  <w:style w:type="paragraph" w:styleId="ListParagraph">
    <w:name w:val="List Paragraph"/>
    <w:basedOn w:val="Normal"/>
    <w:uiPriority w:val="34"/>
    <w:qFormat/>
    <w:rsid w:val="00560CA2"/>
    <w:pPr>
      <w:ind w:left="720"/>
      <w:contextualSpacing/>
    </w:pPr>
  </w:style>
  <w:style w:type="character" w:styleId="UnresolvedMention">
    <w:name w:val="Unresolved Mention"/>
    <w:basedOn w:val="DefaultParagraphFont"/>
    <w:uiPriority w:val="99"/>
    <w:semiHidden/>
    <w:unhideWhenUsed/>
    <w:rsid w:val="00560CA2"/>
    <w:rPr>
      <w:color w:val="605E5C"/>
      <w:shd w:val="clear" w:color="auto" w:fill="E1DFDD"/>
    </w:rPr>
  </w:style>
  <w:style w:type="paragraph" w:styleId="TOC3">
    <w:name w:val="toc 3"/>
    <w:basedOn w:val="Normal"/>
    <w:next w:val="Normal"/>
    <w:autoRedefine/>
    <w:uiPriority w:val="39"/>
    <w:unhideWhenUsed/>
    <w:rsid w:val="00CE591F"/>
    <w:pPr>
      <w:spacing w:after="100" w:line="259" w:lineRule="auto"/>
      <w:ind w:left="440"/>
      <w:jc w:val="left"/>
    </w:pPr>
    <w:rPr>
      <w:rFonts w:asciiTheme="minorHAnsi" w:eastAsiaTheme="minorEastAsia" w:hAnsiTheme="minorHAnsi"/>
      <w:sz w:val="22"/>
      <w:szCs w:val="22"/>
    </w:rPr>
  </w:style>
  <w:style w:type="character" w:styleId="FollowedHyperlink">
    <w:name w:val="FollowedHyperlink"/>
    <w:basedOn w:val="DefaultParagraphFont"/>
    <w:uiPriority w:val="99"/>
    <w:semiHidden/>
    <w:unhideWhenUsed/>
    <w:rsid w:val="00544B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2348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p.com/en/global/corporate/who-we-are/our-brands/the-bp-brand.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D22D32-4C6E-4A4A-9FAD-DC23BE004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3834</Words>
  <Characters>21859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Marcela Dan (1917714)</cp:lastModifiedBy>
  <cp:revision>4</cp:revision>
  <dcterms:created xsi:type="dcterms:W3CDTF">2022-05-07T22:37:00Z</dcterms:created>
  <dcterms:modified xsi:type="dcterms:W3CDTF">2022-05-08T14:14:00Z</dcterms:modified>
</cp:coreProperties>
</file>