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264FD" w14:textId="77777777" w:rsidR="00A928D8" w:rsidRDefault="00A928D8" w:rsidP="00A928D8">
      <w:r>
        <w:rPr>
          <w:noProof/>
          <w:lang w:eastAsia="en-GB"/>
        </w:rPr>
        <w:drawing>
          <wp:inline distT="0" distB="0" distL="0" distR="0" wp14:anchorId="7FEBE8DE" wp14:editId="1851970B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8F37C" w14:textId="77777777" w:rsidR="00A928D8" w:rsidRDefault="00A928D8" w:rsidP="00A928D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</w:tblGrid>
      <w:tr w:rsidR="00A928D8" w:rsidRPr="00E8457D" w14:paraId="6230BF8B" w14:textId="77777777" w:rsidTr="008662FD">
        <w:trPr>
          <w:cantSplit/>
          <w:trHeight w:val="469"/>
        </w:trPr>
        <w:tc>
          <w:tcPr>
            <w:tcW w:w="4908" w:type="dxa"/>
          </w:tcPr>
          <w:p w14:paraId="3B41B104" w14:textId="77777777" w:rsidR="00A928D8" w:rsidRPr="00E8457D" w:rsidRDefault="00A928D8" w:rsidP="008662FD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E8457D">
              <w:rPr>
                <w:color w:val="000000" w:themeColor="text1"/>
                <w:sz w:val="24"/>
                <w:szCs w:val="24"/>
              </w:rPr>
              <w:t>LOCATION:</w:t>
            </w:r>
            <w:r w:rsidRPr="00E8457D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E8457D">
              <w:rPr>
                <w:color w:val="000000" w:themeColor="text1"/>
                <w:sz w:val="24"/>
                <w:szCs w:val="24"/>
              </w:rPr>
              <w:t xml:space="preserve">CARMARTHEN </w:t>
            </w:r>
          </w:p>
        </w:tc>
      </w:tr>
      <w:tr w:rsidR="00A928D8" w:rsidRPr="00E8457D" w14:paraId="0C47C3DB" w14:textId="77777777" w:rsidTr="008662FD">
        <w:trPr>
          <w:trHeight w:val="542"/>
        </w:trPr>
        <w:tc>
          <w:tcPr>
            <w:tcW w:w="4908" w:type="dxa"/>
          </w:tcPr>
          <w:p w14:paraId="03311037" w14:textId="77777777" w:rsidR="00A928D8" w:rsidRPr="00E8457D" w:rsidRDefault="00A928D8" w:rsidP="008662FD">
            <w:pPr>
              <w:pStyle w:val="Trinity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LEVEL 4</w:t>
            </w:r>
          </w:p>
        </w:tc>
      </w:tr>
    </w:tbl>
    <w:p w14:paraId="3831730A" w14:textId="77777777" w:rsidR="00A928D8" w:rsidRPr="00E8457D" w:rsidRDefault="00A928D8" w:rsidP="00A928D8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0"/>
        <w:gridCol w:w="4196"/>
      </w:tblGrid>
      <w:tr w:rsidR="00A928D8" w:rsidRPr="00E8457D" w14:paraId="6BA15945" w14:textId="77777777" w:rsidTr="008662FD">
        <w:trPr>
          <w:trHeight w:val="251"/>
        </w:trPr>
        <w:tc>
          <w:tcPr>
            <w:tcW w:w="4908" w:type="dxa"/>
          </w:tcPr>
          <w:p w14:paraId="5C17263B" w14:textId="77777777" w:rsidR="00A928D8" w:rsidRPr="00E8457D" w:rsidRDefault="00A928D8" w:rsidP="008662FD">
            <w:pPr>
              <w:pStyle w:val="Exam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7F228DA8" w14:textId="77777777" w:rsidR="00A928D8" w:rsidRPr="00E8457D" w:rsidRDefault="00A928D8" w:rsidP="008662FD">
            <w:pPr>
              <w:pStyle w:val="Exam"/>
              <w:jc w:val="right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CYFNOD ARHOLIADAU</w:t>
            </w:r>
          </w:p>
        </w:tc>
      </w:tr>
      <w:tr w:rsidR="00A928D8" w:rsidRPr="00E8457D" w14:paraId="3DA49B59" w14:textId="77777777" w:rsidTr="008662FD">
        <w:trPr>
          <w:trHeight w:val="863"/>
        </w:trPr>
        <w:tc>
          <w:tcPr>
            <w:tcW w:w="4908" w:type="dxa"/>
          </w:tcPr>
          <w:p w14:paraId="27EA93FE" w14:textId="59CE6795" w:rsidR="00A928D8" w:rsidRPr="00E8457D" w:rsidRDefault="00A928D8" w:rsidP="008662FD">
            <w:pPr>
              <w:pStyle w:val="Month"/>
              <w:jc w:val="both"/>
              <w:rPr>
                <w:color w:val="000000" w:themeColor="text1"/>
              </w:rPr>
            </w:pPr>
          </w:p>
        </w:tc>
        <w:tc>
          <w:tcPr>
            <w:tcW w:w="4259" w:type="dxa"/>
          </w:tcPr>
          <w:p w14:paraId="6D3C4EB6" w14:textId="5E68A4E1" w:rsidR="00A928D8" w:rsidRPr="00E8457D" w:rsidRDefault="00A928D8" w:rsidP="008662FD">
            <w:pPr>
              <w:pStyle w:val="Month"/>
              <w:jc w:val="right"/>
              <w:rPr>
                <w:color w:val="000000" w:themeColor="text1"/>
              </w:rPr>
            </w:pPr>
          </w:p>
        </w:tc>
      </w:tr>
    </w:tbl>
    <w:p w14:paraId="6EE8694A" w14:textId="77777777" w:rsidR="00A928D8" w:rsidRPr="00E8457D" w:rsidRDefault="00A928D8" w:rsidP="00A928D8">
      <w:pPr>
        <w:pStyle w:val="Modcode"/>
        <w:rPr>
          <w:color w:val="000000" w:themeColor="text1"/>
        </w:rPr>
      </w:pPr>
    </w:p>
    <w:p w14:paraId="651C326B" w14:textId="77777777" w:rsidR="00A928D8" w:rsidRPr="00E8457D" w:rsidRDefault="00A928D8" w:rsidP="00A928D8">
      <w:pPr>
        <w:pStyle w:val="Modcode"/>
        <w:rPr>
          <w:color w:val="000000" w:themeColor="text1"/>
        </w:rPr>
      </w:pPr>
      <w:r>
        <w:rPr>
          <w:color w:val="000000" w:themeColor="text1"/>
        </w:rPr>
        <w:t>MODULE CODE: SHSS4063</w:t>
      </w:r>
    </w:p>
    <w:p w14:paraId="05C71A80" w14:textId="77777777" w:rsidR="00A928D8" w:rsidRPr="00E8457D" w:rsidRDefault="00A928D8" w:rsidP="00A928D8">
      <w:pPr>
        <w:pStyle w:val="Modname"/>
        <w:rPr>
          <w:color w:val="000000" w:themeColor="text1"/>
        </w:rPr>
      </w:pPr>
      <w:r>
        <w:rPr>
          <w:color w:val="000000" w:themeColor="text1"/>
        </w:rPr>
        <w:t>INJURIES AND CHRONIC DISEASE</w:t>
      </w:r>
    </w:p>
    <w:p w14:paraId="42505BFE" w14:textId="77777777" w:rsidR="00A928D8" w:rsidRPr="00AD3159" w:rsidRDefault="00A928D8" w:rsidP="00A928D8">
      <w:pPr>
        <w:pStyle w:val="Time"/>
        <w:rPr>
          <w:color w:val="000000" w:themeColor="text1"/>
        </w:rPr>
      </w:pPr>
      <w:r>
        <w:rPr>
          <w:color w:val="000000" w:themeColor="text1"/>
        </w:rPr>
        <w:t>TIME:  10MINS</w:t>
      </w:r>
    </w:p>
    <w:p w14:paraId="1FE601A8" w14:textId="77777777" w:rsidR="00A928D8" w:rsidRDefault="00A928D8" w:rsidP="00A928D8">
      <w:pPr>
        <w:pStyle w:val="Answer"/>
      </w:pPr>
      <w:r>
        <w:t>ASSESSMENT component 1 – PRACTICAL SKILLS</w:t>
      </w:r>
    </w:p>
    <w:p w14:paraId="55DA5076" w14:textId="77777777" w:rsidR="00A928D8" w:rsidRPr="005B54A8" w:rsidRDefault="00A928D8" w:rsidP="00A928D8">
      <w:pPr>
        <w:pStyle w:val="Answer"/>
      </w:pPr>
    </w:p>
    <w:p w14:paraId="334DB52E" w14:textId="77777777" w:rsidR="00A928D8" w:rsidRDefault="00A928D8" w:rsidP="00A928D8">
      <w:pPr>
        <w:pStyle w:val="Answer"/>
        <w:rPr>
          <w:color w:val="000000" w:themeColor="text1"/>
        </w:rPr>
      </w:pPr>
      <w:r w:rsidRPr="00E8457D">
        <w:rPr>
          <w:color w:val="000000" w:themeColor="text1"/>
        </w:rPr>
        <w:t xml:space="preserve">answer </w:t>
      </w:r>
      <w:r w:rsidRPr="00E8457D">
        <w:rPr>
          <w:color w:val="000000" w:themeColor="text1"/>
          <w:u w:val="single"/>
        </w:rPr>
        <w:t>all</w:t>
      </w:r>
      <w:r w:rsidRPr="00E8457D">
        <w:rPr>
          <w:color w:val="000000" w:themeColor="text1"/>
        </w:rPr>
        <w:t xml:space="preserve"> questions</w:t>
      </w:r>
    </w:p>
    <w:p w14:paraId="472C7848" w14:textId="77777777" w:rsidR="00A928D8" w:rsidRPr="00201DE7" w:rsidRDefault="00A928D8" w:rsidP="00A928D8">
      <w:pPr>
        <w:pStyle w:val="BodyText"/>
      </w:pPr>
    </w:p>
    <w:p w14:paraId="100F4271" w14:textId="77777777" w:rsidR="00A928D8" w:rsidRPr="00E8457D" w:rsidRDefault="00A928D8" w:rsidP="00A928D8">
      <w:pPr>
        <w:pStyle w:val="BodyText"/>
        <w:rPr>
          <w:color w:val="000000" w:themeColor="text1"/>
        </w:rPr>
      </w:pPr>
    </w:p>
    <w:p w14:paraId="3474AC30" w14:textId="77777777" w:rsidR="00A928D8" w:rsidRPr="00E8457D" w:rsidRDefault="00A928D8" w:rsidP="00A928D8">
      <w:pPr>
        <w:pStyle w:val="BodyText"/>
        <w:rPr>
          <w:i/>
          <w:color w:val="000000" w:themeColor="text1"/>
        </w:rPr>
      </w:pPr>
      <w:r w:rsidRPr="00E8457D">
        <w:rPr>
          <w:i/>
          <w:color w:val="000000" w:themeColor="text1"/>
        </w:rPr>
        <w:t>Equipment or materials required – None</w:t>
      </w:r>
    </w:p>
    <w:p w14:paraId="7AFE7DAF" w14:textId="77777777" w:rsidR="00A928D8" w:rsidRPr="00E8457D" w:rsidRDefault="00A928D8" w:rsidP="00A928D8">
      <w:pPr>
        <w:pStyle w:val="BodyText"/>
        <w:rPr>
          <w:i/>
          <w:color w:val="000000" w:themeColor="text1"/>
        </w:rPr>
      </w:pPr>
      <w:proofErr w:type="spellStart"/>
      <w:r w:rsidRPr="00E8457D">
        <w:rPr>
          <w:i/>
          <w:color w:val="000000" w:themeColor="text1"/>
        </w:rPr>
        <w:t>Adnoddau</w:t>
      </w:r>
      <w:proofErr w:type="spellEnd"/>
      <w:r w:rsidRPr="00E8457D">
        <w:rPr>
          <w:i/>
          <w:color w:val="000000" w:themeColor="text1"/>
        </w:rPr>
        <w:t xml:space="preserve"> neu </w:t>
      </w:r>
      <w:proofErr w:type="spellStart"/>
      <w:r w:rsidRPr="00E8457D">
        <w:rPr>
          <w:i/>
          <w:color w:val="000000" w:themeColor="text1"/>
        </w:rPr>
        <w:t>ddefnyddiau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sydd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eu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hangen</w:t>
      </w:r>
      <w:proofErr w:type="spellEnd"/>
      <w:r w:rsidRPr="00E8457D">
        <w:rPr>
          <w:i/>
          <w:color w:val="000000" w:themeColor="text1"/>
        </w:rPr>
        <w:t xml:space="preserve"> - Dim</w:t>
      </w:r>
    </w:p>
    <w:p w14:paraId="10289106" w14:textId="77777777" w:rsidR="00A928D8" w:rsidRDefault="00A928D8" w:rsidP="00A928D8">
      <w:pPr>
        <w:pStyle w:val="BodyText"/>
        <w:ind w:left="720"/>
        <w:jc w:val="center"/>
        <w:rPr>
          <w:sz w:val="28"/>
        </w:rPr>
      </w:pPr>
    </w:p>
    <w:p w14:paraId="7F503CC3" w14:textId="77777777" w:rsidR="00A928D8" w:rsidRDefault="00A928D8" w:rsidP="00A928D8">
      <w:pPr>
        <w:pStyle w:val="BodyText"/>
        <w:ind w:left="720"/>
        <w:jc w:val="center"/>
        <w:rPr>
          <w:sz w:val="28"/>
        </w:rPr>
      </w:pPr>
    </w:p>
    <w:p w14:paraId="4437FDC6" w14:textId="77777777" w:rsidR="00A928D8" w:rsidRDefault="00A928D8" w:rsidP="00A928D8">
      <w:pPr>
        <w:pStyle w:val="Heading1"/>
      </w:pPr>
    </w:p>
    <w:p w14:paraId="330F755D" w14:textId="77777777" w:rsidR="00A928D8" w:rsidRDefault="00A928D8" w:rsidP="00A928D8"/>
    <w:p w14:paraId="731641DB" w14:textId="77777777" w:rsidR="00A928D8" w:rsidRPr="00C27C63" w:rsidRDefault="00A928D8" w:rsidP="00A928D8"/>
    <w:p w14:paraId="37E95CEE" w14:textId="77777777" w:rsidR="00A928D8" w:rsidRDefault="00A928D8" w:rsidP="00A928D8"/>
    <w:p w14:paraId="0E9EDF5F" w14:textId="77777777" w:rsidR="00A928D8" w:rsidRPr="005D1990" w:rsidRDefault="00A928D8" w:rsidP="00A928D8"/>
    <w:p w14:paraId="1F34645A" w14:textId="77777777" w:rsidR="0009091C" w:rsidRDefault="0009091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7FA98ED" w14:textId="77777777" w:rsidR="00FD2CFF" w:rsidRPr="00C536A6" w:rsidRDefault="00FD2CFF">
      <w:pPr>
        <w:rPr>
          <w:sz w:val="28"/>
          <w:szCs w:val="28"/>
        </w:rPr>
      </w:pPr>
    </w:p>
    <w:p w14:paraId="081F6323" w14:textId="7AD51CEE" w:rsidR="00317441" w:rsidRDefault="000372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SUBMISSION DETAILS:</w:t>
      </w:r>
    </w:p>
    <w:p w14:paraId="038141E2" w14:textId="77777777" w:rsidR="005079B2" w:rsidRPr="00C27C63" w:rsidRDefault="005079B2" w:rsidP="005079B2">
      <w:pPr>
        <w:pStyle w:val="Heading1"/>
        <w:rPr>
          <w:rFonts w:ascii="Times New Roman" w:hAnsi="Times New Roman" w:cs="Times New Roman"/>
          <w:color w:val="000000" w:themeColor="text1"/>
        </w:rPr>
      </w:pPr>
      <w:r w:rsidRPr="00C27C63">
        <w:rPr>
          <w:rFonts w:ascii="Times New Roman" w:hAnsi="Times New Roman" w:cs="Times New Roman"/>
          <w:color w:val="000000" w:themeColor="text1"/>
        </w:rPr>
        <w:t>Assessment:</w:t>
      </w:r>
    </w:p>
    <w:p w14:paraId="10C92E95" w14:textId="77777777" w:rsidR="005079B2" w:rsidRPr="00C27C63" w:rsidRDefault="005079B2" w:rsidP="005079B2">
      <w:pPr>
        <w:rPr>
          <w:rFonts w:ascii="Times New Roman" w:hAnsi="Times New Roman" w:cs="Times New Roman"/>
          <w:color w:val="000000" w:themeColor="text1"/>
        </w:rPr>
      </w:pPr>
      <w:r w:rsidRPr="00C27C63">
        <w:rPr>
          <w:rFonts w:ascii="Times New Roman" w:hAnsi="Times New Roman" w:cs="Times New Roman"/>
          <w:color w:val="000000" w:themeColor="text1"/>
        </w:rPr>
        <w:tab/>
      </w:r>
    </w:p>
    <w:p w14:paraId="110CB571" w14:textId="77777777" w:rsidR="005079B2" w:rsidRPr="00C27C63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  <w:r w:rsidRPr="00C27C63">
        <w:rPr>
          <w:rFonts w:ascii="Times New Roman" w:hAnsi="Times New Roman" w:cs="Times New Roman"/>
          <w:color w:val="000000" w:themeColor="text1"/>
          <w:sz w:val="24"/>
        </w:rPr>
        <w:t>Presentation (sport and exercise injury of your choice)</w:t>
      </w:r>
    </w:p>
    <w:p w14:paraId="2F996314" w14:textId="77777777" w:rsidR="005079B2" w:rsidRPr="00C27C63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  <w:r w:rsidRPr="00C27C63">
        <w:rPr>
          <w:rFonts w:ascii="Times New Roman" w:hAnsi="Times New Roman" w:cs="Times New Roman"/>
          <w:color w:val="000000" w:themeColor="text1"/>
          <w:sz w:val="24"/>
        </w:rPr>
        <w:t>You are to select a Sports and Exercise Injury of YOUR choice. You are to complete a 10-minute presentation on the following areas:</w:t>
      </w:r>
    </w:p>
    <w:p w14:paraId="2A7AC47E" w14:textId="77777777" w:rsidR="005079B2" w:rsidRPr="00C27C63" w:rsidRDefault="005079B2" w:rsidP="005079B2">
      <w:pPr>
        <w:pStyle w:val="ListParagraph"/>
        <w:numPr>
          <w:ilvl w:val="0"/>
          <w:numId w:val="4"/>
        </w:numPr>
        <w:rPr>
          <w:rFonts w:ascii="Times New Roman" w:hAnsi="Times New Roman"/>
          <w:color w:val="000000" w:themeColor="text1"/>
          <w:sz w:val="24"/>
        </w:rPr>
      </w:pPr>
      <w:r w:rsidRPr="00C27C63">
        <w:rPr>
          <w:rFonts w:ascii="Times New Roman" w:hAnsi="Times New Roman"/>
          <w:color w:val="000000" w:themeColor="text1"/>
          <w:sz w:val="24"/>
        </w:rPr>
        <w:t xml:space="preserve">The mechanism of injury and epidemiology  </w:t>
      </w:r>
    </w:p>
    <w:p w14:paraId="42D0E187" w14:textId="77777777" w:rsidR="005079B2" w:rsidRPr="00C27C63" w:rsidRDefault="005079B2" w:rsidP="005079B2">
      <w:pPr>
        <w:pStyle w:val="ListParagraph"/>
        <w:numPr>
          <w:ilvl w:val="0"/>
          <w:numId w:val="4"/>
        </w:numPr>
        <w:rPr>
          <w:rFonts w:ascii="Times New Roman" w:hAnsi="Times New Roman"/>
          <w:color w:val="000000" w:themeColor="text1"/>
          <w:sz w:val="24"/>
        </w:rPr>
      </w:pPr>
      <w:r w:rsidRPr="00C27C63">
        <w:rPr>
          <w:rFonts w:ascii="Times New Roman" w:hAnsi="Times New Roman"/>
          <w:color w:val="000000" w:themeColor="text1"/>
          <w:sz w:val="24"/>
        </w:rPr>
        <w:t xml:space="preserve">The immediate signs and symptoms (including imaging) </w:t>
      </w:r>
    </w:p>
    <w:p w14:paraId="6268C405" w14:textId="77777777" w:rsidR="005079B2" w:rsidRDefault="005079B2" w:rsidP="005079B2">
      <w:pPr>
        <w:pStyle w:val="ListParagraph"/>
        <w:numPr>
          <w:ilvl w:val="0"/>
          <w:numId w:val="4"/>
        </w:numPr>
        <w:rPr>
          <w:rFonts w:ascii="Times New Roman" w:hAnsi="Times New Roman"/>
          <w:color w:val="000000" w:themeColor="text1"/>
          <w:sz w:val="24"/>
        </w:rPr>
      </w:pPr>
      <w:r w:rsidRPr="00C27C63">
        <w:rPr>
          <w:rFonts w:ascii="Times New Roman" w:hAnsi="Times New Roman"/>
          <w:color w:val="000000" w:themeColor="text1"/>
          <w:sz w:val="24"/>
        </w:rPr>
        <w:t xml:space="preserve">The healing process and time frame (including surgery if required) </w:t>
      </w:r>
    </w:p>
    <w:p w14:paraId="6834D4B2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Please find the Marking Indices for clarification on grading</w:t>
      </w:r>
    </w:p>
    <w:p w14:paraId="2A3DE18B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3024ABE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9FA2C2C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7D7D62F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4E4A3C13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0EF947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21FAB31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3F74A5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60EC001D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8CD32D3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3239DC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8687598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7A7418B0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52E41B4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3F7A96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F2A546C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35F566B6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27225CB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0208FC7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4C386D28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BC06349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0EADB380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38CBF005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02C3C457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2B4FECE3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343F8B8C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04D9447E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E2545F4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6F9739D" w14:textId="77777777" w:rsidR="005079B2" w:rsidRDefault="005079B2" w:rsidP="005079B2">
      <w:pPr>
        <w:rPr>
          <w:rFonts w:ascii="Times New Roman" w:hAnsi="Times New Roman" w:cs="Times New Roman"/>
          <w:color w:val="000000" w:themeColor="text1"/>
          <w:sz w:val="24"/>
        </w:rPr>
      </w:pPr>
    </w:p>
    <w:p w14:paraId="1C896BE6" w14:textId="77777777" w:rsidR="00A928D8" w:rsidRPr="005079B2" w:rsidRDefault="00A928D8" w:rsidP="00A928D8">
      <w:pPr>
        <w:pStyle w:val="Title"/>
        <w:rPr>
          <w:sz w:val="40"/>
          <w:szCs w:val="40"/>
        </w:rPr>
      </w:pPr>
      <w:r w:rsidRPr="005079B2">
        <w:rPr>
          <w:sz w:val="40"/>
          <w:szCs w:val="40"/>
        </w:rPr>
        <w:lastRenderedPageBreak/>
        <w:t>School of Sport, Health &amp; Outdoor Education</w:t>
      </w:r>
    </w:p>
    <w:p w14:paraId="5EFD1FE8" w14:textId="77777777" w:rsidR="00A928D8" w:rsidRPr="00DB29C9" w:rsidRDefault="00A928D8" w:rsidP="00A928D8">
      <w:pPr>
        <w:rPr>
          <w:b/>
          <w:bCs/>
          <w:sz w:val="16"/>
          <w:szCs w:val="16"/>
        </w:rPr>
      </w:pPr>
    </w:p>
    <w:p w14:paraId="2FBE00D1" w14:textId="77777777" w:rsidR="00A928D8" w:rsidRDefault="00A928D8" w:rsidP="00A928D8">
      <w:pPr>
        <w:pStyle w:val="Subtitle"/>
      </w:pPr>
      <w:r>
        <w:t>Assessment Feedback Sheet</w:t>
      </w:r>
    </w:p>
    <w:p w14:paraId="27321D3B" w14:textId="77777777" w:rsidR="00A928D8" w:rsidRDefault="00A928D8" w:rsidP="00A928D8">
      <w:pPr>
        <w:pStyle w:val="Subtitle"/>
      </w:pPr>
    </w:p>
    <w:p w14:paraId="489828F7" w14:textId="77ED9ECB" w:rsidR="00A928D8" w:rsidRPr="000372E3" w:rsidRDefault="00A928D8" w:rsidP="00A928D8">
      <w:pPr>
        <w:pStyle w:val="Subtitle"/>
        <w:spacing w:line="360" w:lineRule="auto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Student No./Name:</w:t>
      </w:r>
      <w:r>
        <w:rPr>
          <w:b/>
          <w:bCs/>
          <w:sz w:val="24"/>
          <w:szCs w:val="24"/>
          <w:u w:val="none"/>
        </w:rPr>
        <w:tab/>
      </w:r>
      <w:r w:rsidR="00981BFE">
        <w:rPr>
          <w:b/>
          <w:bCs/>
          <w:sz w:val="24"/>
          <w:szCs w:val="24"/>
          <w:u w:val="none"/>
        </w:rPr>
        <w:t>1902638/Sophie Campbell-Cross</w:t>
      </w:r>
    </w:p>
    <w:p w14:paraId="10685EFB" w14:textId="422ABCD6" w:rsidR="00A928D8" w:rsidRPr="00952485" w:rsidRDefault="00A928D8" w:rsidP="00A928D8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Module: </w:t>
      </w:r>
      <w:r>
        <w:rPr>
          <w:b/>
          <w:bCs/>
          <w:sz w:val="24"/>
          <w:szCs w:val="24"/>
          <w:u w:val="none"/>
        </w:rPr>
        <w:tab/>
      </w:r>
      <w:r>
        <w:rPr>
          <w:b/>
          <w:bCs/>
          <w:sz w:val="24"/>
          <w:szCs w:val="24"/>
          <w:u w:val="none"/>
        </w:rPr>
        <w:tab/>
      </w:r>
      <w:r w:rsidR="005079B2">
        <w:rPr>
          <w:b/>
          <w:bCs/>
          <w:sz w:val="24"/>
          <w:szCs w:val="24"/>
          <w:u w:val="none"/>
        </w:rPr>
        <w:t>Injuries and Chronic Disease</w:t>
      </w:r>
    </w:p>
    <w:p w14:paraId="0F106F18" w14:textId="25A78436" w:rsidR="00A928D8" w:rsidRDefault="00A928D8" w:rsidP="00A928D8">
      <w:pPr>
        <w:pStyle w:val="Subtitle"/>
        <w:spacing w:line="360" w:lineRule="auto"/>
        <w:jc w:val="both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 Code: </w:t>
      </w:r>
      <w:r w:rsidR="005079B2">
        <w:rPr>
          <w:b/>
          <w:bCs/>
          <w:sz w:val="24"/>
          <w:szCs w:val="24"/>
          <w:u w:val="none"/>
        </w:rPr>
        <w:tab/>
        <w:t>SHSS4063</w:t>
      </w:r>
      <w:r>
        <w:rPr>
          <w:b/>
          <w:bCs/>
          <w:sz w:val="24"/>
          <w:szCs w:val="24"/>
          <w:u w:val="none"/>
        </w:rPr>
        <w:tab/>
      </w:r>
    </w:p>
    <w:p w14:paraId="0482B022" w14:textId="77777777" w:rsidR="00A928D8" w:rsidRPr="00DB29C9" w:rsidRDefault="00A928D8" w:rsidP="00A928D8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A928D8" w:rsidRPr="00313008" w14:paraId="6A62F06B" w14:textId="77777777" w:rsidTr="008662FD">
        <w:trPr>
          <w:cantSplit/>
          <w:jc w:val="center"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24ABB59C" w14:textId="77777777" w:rsidR="00A928D8" w:rsidRPr="00313008" w:rsidRDefault="00A928D8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A928D8" w:rsidRPr="00313008" w14:paraId="47751F39" w14:textId="77777777" w:rsidTr="008662F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0AE3566" w14:textId="77777777" w:rsidR="00A928D8" w:rsidRPr="004150A6" w:rsidRDefault="00A928D8" w:rsidP="008662F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64385E9" w14:textId="6E48CBC1" w:rsidR="00A928D8" w:rsidRPr="00313008" w:rsidRDefault="00981BFE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I consider the best aspect of my work to be the design of my presentation and how I presented the information.</w:t>
            </w:r>
          </w:p>
        </w:tc>
      </w:tr>
      <w:tr w:rsidR="00A928D8" w:rsidRPr="00313008" w14:paraId="66344174" w14:textId="77777777" w:rsidTr="008662F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33BB6E7" w14:textId="77777777" w:rsidR="00A928D8" w:rsidRPr="004150A6" w:rsidRDefault="00A928D8" w:rsidP="008662F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4E4BD05" w14:textId="64A1DBFE" w:rsidR="00A928D8" w:rsidRPr="00313008" w:rsidRDefault="00981BFE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The healing process, although I found it difficult with access to limited resources as some of the information, I had previously read up on was unavailable to access on the online library. I also found the presenting difficult without it sounding scripted from home, with limited quiet time to record with no background noise.</w:t>
            </w:r>
          </w:p>
        </w:tc>
      </w:tr>
      <w:tr w:rsidR="00A928D8" w:rsidRPr="00313008" w14:paraId="44F8C5B6" w14:textId="77777777" w:rsidTr="008662FD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DBFFAC5" w14:textId="77777777" w:rsidR="00A928D8" w:rsidRPr="004150A6" w:rsidRDefault="00A928D8" w:rsidP="008662FD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9044C87" w14:textId="2D986A9A" w:rsidR="00A928D8" w:rsidRPr="00313008" w:rsidRDefault="00981BFE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I found the entire injury fascinating to research, particularly the different factors that contribute to tendinopathy.</w:t>
            </w:r>
          </w:p>
        </w:tc>
      </w:tr>
      <w:tr w:rsidR="00A928D8" w:rsidRPr="00313008" w14:paraId="66B6F872" w14:textId="77777777" w:rsidTr="008662FD">
        <w:trPr>
          <w:cantSplit/>
          <w:jc w:val="center"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6C5BBD3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AC345ED" w14:textId="77777777" w:rsidR="00A928D8" w:rsidRPr="009574BA" w:rsidRDefault="00A928D8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05E5861" w14:textId="77777777" w:rsidR="00A928D8" w:rsidRPr="00313008" w:rsidRDefault="00A928D8" w:rsidP="008662FD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E7185C9" w14:textId="77777777" w:rsidR="00A928D8" w:rsidRPr="00313008" w:rsidRDefault="00A928D8" w:rsidP="008662FD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426564D" w14:textId="77777777" w:rsidR="00A928D8" w:rsidRPr="00313008" w:rsidRDefault="00A928D8" w:rsidP="008662FD">
            <w:pPr>
              <w:ind w:left="113" w:right="113"/>
              <w:rPr>
                <w:sz w:val="16"/>
                <w:szCs w:val="16"/>
              </w:rPr>
            </w:pPr>
          </w:p>
          <w:p w14:paraId="1DC97934" w14:textId="77777777" w:rsidR="00A928D8" w:rsidRPr="00313008" w:rsidRDefault="00A928D8" w:rsidP="008662F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53B8054" w14:textId="77777777" w:rsidR="00A928D8" w:rsidRPr="00313008" w:rsidRDefault="00A928D8" w:rsidP="008662F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A928D8" w:rsidRPr="00313008" w14:paraId="69693FA2" w14:textId="77777777" w:rsidTr="008662FD">
        <w:trPr>
          <w:cantSplit/>
          <w:jc w:val="center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6616C4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41F84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B9DB48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231E01D8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51398725" w14:textId="77777777" w:rsidR="00A928D8" w:rsidRPr="003E3041" w:rsidRDefault="00A928D8" w:rsidP="008662FD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0281D1" w14:textId="77777777" w:rsidR="00A928D8" w:rsidRDefault="00A928D8" w:rsidP="008662F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263AED91" w14:textId="77777777" w:rsidR="00A928D8" w:rsidRPr="003E3041" w:rsidRDefault="00A928D8" w:rsidP="008662F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DB8A7D2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700AFC73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3CDD2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B7BEFD9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D035E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466F515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4E87D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EE7F6A7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3EE263A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23D7CCE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BE99685" w14:textId="77777777" w:rsidR="00A928D8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2B404230" w14:textId="77777777" w:rsidR="00A928D8" w:rsidRPr="003E3041" w:rsidRDefault="00A928D8" w:rsidP="008662F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B37E50E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0A5B3E14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A928D8" w:rsidRPr="00313008" w14:paraId="6AD5540E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5BB16CD" w14:textId="6B0ED105" w:rsidR="00A928D8" w:rsidRPr="009B5330" w:rsidRDefault="005079B2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Mechanism of Injury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66DFE" w14:textId="77777777" w:rsidR="00A928D8" w:rsidRPr="00313008" w:rsidRDefault="00A928D8" w:rsidP="008662F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59699F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D9D79C4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D551060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1E0E2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D05CF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4A986" w14:textId="77777777" w:rsidR="00A928D8" w:rsidRPr="002E0D8B" w:rsidRDefault="00A928D8" w:rsidP="008662FD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782C8E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B522A3D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A2B5128" w14:textId="66CEF252" w:rsidR="00A928D8" w:rsidRPr="00313008" w:rsidRDefault="005079B2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A928D8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A928D8" w:rsidRPr="00313008" w14:paraId="6FE88B02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50685EA" w14:textId="73B6D940" w:rsidR="00A928D8" w:rsidRPr="009B5330" w:rsidRDefault="008E7ED8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Epidemiology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C19FB" w14:textId="0EA386DB" w:rsidR="00A928D8" w:rsidRPr="00313008" w:rsidRDefault="008E7ED8" w:rsidP="008662F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08D7FF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F72C8AC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1895331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93713" w14:textId="77777777" w:rsidR="00A928D8" w:rsidRPr="00313008" w:rsidRDefault="00A928D8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29731" w14:textId="77777777" w:rsidR="00A928D8" w:rsidRPr="00313008" w:rsidRDefault="00A928D8" w:rsidP="008662F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EEAA0" w14:textId="77777777" w:rsidR="00A928D8" w:rsidRDefault="00A928D8" w:rsidP="008662FD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A7BBBF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7E6C346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ADE5ED2" w14:textId="0AA5455C" w:rsidR="00A928D8" w:rsidRPr="0031300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A928D8">
              <w:rPr>
                <w:b/>
                <w:bCs/>
                <w:sz w:val="18"/>
                <w:szCs w:val="18"/>
                <w:u w:val="none"/>
              </w:rPr>
              <w:t>0</w:t>
            </w:r>
            <w:r w:rsidR="00A928D8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928D8" w:rsidRPr="00313008" w14:paraId="4AB948B0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729BB25" w14:textId="3CED6219" w:rsidR="00A928D8" w:rsidRPr="009B5330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Signs and Symptoms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D582E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2&amp;3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02C991A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9FA63B9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D06B8E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AD4AB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D72CC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9CB4E" w14:textId="77777777" w:rsidR="00A928D8" w:rsidRPr="00313008" w:rsidRDefault="00A928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4E96F51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A603332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798C48E" w14:textId="0E72A34C" w:rsidR="00A928D8" w:rsidRPr="0031300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A928D8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928D8" w:rsidRPr="00313008" w14:paraId="5E5F4808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1265E41" w14:textId="1BD40CC3" w:rsidR="00A928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Healing Process</w:t>
            </w:r>
          </w:p>
          <w:p w14:paraId="77FAC70A" w14:textId="77777777" w:rsidR="00A928D8" w:rsidRPr="009B5330" w:rsidRDefault="00A928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B2CC42" w14:textId="327946AB" w:rsidR="00A928D8" w:rsidRPr="00313008" w:rsidRDefault="008E7ED8" w:rsidP="008E7ED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2&amp;</w:t>
            </w:r>
            <w:r w:rsidR="00A928D8"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52E31B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DF6890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BB2969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309DD4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238B16" w14:textId="77777777" w:rsidR="00A928D8" w:rsidRPr="00313008" w:rsidRDefault="00A928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9B7FE3" w14:textId="77777777" w:rsidR="00A928D8" w:rsidRPr="00313008" w:rsidRDefault="00A928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8630D0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0B4D17" w14:textId="77777777" w:rsidR="00A928D8" w:rsidRPr="00313008" w:rsidRDefault="00A928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79947AB" w14:textId="1F0EE298" w:rsidR="00A928D8" w:rsidRPr="0031300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="00A928D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8E7ED8" w:rsidRPr="00313008" w14:paraId="34266259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AE37F72" w14:textId="749CF507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Presentation Skills</w:t>
            </w:r>
          </w:p>
          <w:p w14:paraId="28316B7D" w14:textId="5FF458A8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F57587" w14:textId="77777777" w:rsidR="008E7ED8" w:rsidRDefault="008E7ED8" w:rsidP="008E7ED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AA6ABA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CD1B43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9BD44C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2C444B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44E589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268F03" w14:textId="77777777" w:rsidR="008E7ED8" w:rsidRPr="00313008" w:rsidRDefault="008E7E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49428D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8AFA9B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DBCEEEA" w14:textId="02C74AC3" w:rsidR="008E7ED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8E7ED8" w:rsidRPr="00313008" w14:paraId="64E27D78" w14:textId="77777777" w:rsidTr="008662FD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4710BB9" w14:textId="64D22FCA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Communication Skills</w:t>
            </w:r>
          </w:p>
          <w:p w14:paraId="31E0CC44" w14:textId="3BFA0CBC" w:rsidR="008E7ED8" w:rsidRDefault="008E7ED8" w:rsidP="008662FD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09098C" w14:textId="77777777" w:rsidR="008E7ED8" w:rsidRDefault="008E7ED8" w:rsidP="008E7ED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C00638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BB5B53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AB55D8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091F61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0592E5" w14:textId="77777777" w:rsidR="008E7ED8" w:rsidRPr="00313008" w:rsidRDefault="008E7ED8" w:rsidP="008662F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1400C" w14:textId="77777777" w:rsidR="008E7ED8" w:rsidRPr="00313008" w:rsidRDefault="008E7ED8" w:rsidP="008662F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62D291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34E616" w14:textId="77777777" w:rsidR="008E7ED8" w:rsidRPr="00313008" w:rsidRDefault="008E7ED8" w:rsidP="008662F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76B9291" w14:textId="2A94D606" w:rsidR="008E7ED8" w:rsidRDefault="008E7E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A928D8" w:rsidRPr="00313008" w14:paraId="01E49CB9" w14:textId="77777777" w:rsidTr="008662FD">
        <w:trPr>
          <w:cantSplit/>
          <w:trHeight w:val="282"/>
          <w:jc w:val="center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85B3DBE" w14:textId="77777777" w:rsidR="00A928D8" w:rsidRPr="009A081E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proof read</w:t>
            </w:r>
            <w:proofErr w:type="gramEnd"/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F5C458A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A928D8" w:rsidRPr="00313008" w14:paraId="3A7B99F8" w14:textId="77777777" w:rsidTr="008662FD">
        <w:trPr>
          <w:cantSplit/>
          <w:trHeight w:val="4341"/>
          <w:jc w:val="center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A5D13AA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1FC82BEA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49819A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7FDE9BA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2FC7D48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B5EFE88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579D46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A392F43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ED71D52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D8C8F8F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46C2056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32176B5" w14:textId="77777777" w:rsidR="00A928D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5D3D412" w14:textId="77777777" w:rsidR="00A928D8" w:rsidRPr="00313008" w:rsidRDefault="00A928D8" w:rsidP="008662F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A928D8" w:rsidRPr="00313008" w14:paraId="08F76A86" w14:textId="77777777" w:rsidTr="008662FD">
        <w:trPr>
          <w:cantSplit/>
          <w:trHeight w:val="365"/>
          <w:jc w:val="center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2CE9A5C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lastRenderedPageBreak/>
              <w:t xml:space="preserve"> Submission date: </w:t>
            </w:r>
          </w:p>
          <w:p w14:paraId="3B04780A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57DEF73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B57E41F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5D74ED5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1FF8057E" w14:textId="77777777" w:rsidR="00A928D8" w:rsidRPr="00313008" w:rsidRDefault="00A928D8" w:rsidP="008662F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16BE4F8E" w14:textId="77777777" w:rsidR="00A928D8" w:rsidRDefault="00A928D8" w:rsidP="00A928D8">
      <w:pPr>
        <w:rPr>
          <w:sz w:val="24"/>
          <w:szCs w:val="24"/>
        </w:rPr>
      </w:pPr>
    </w:p>
    <w:p w14:paraId="1DFEA8E5" w14:textId="77777777" w:rsidR="00A928D8" w:rsidRPr="0006594F" w:rsidRDefault="00A928D8" w:rsidP="00A928D8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4DA21668" w14:textId="77777777" w:rsidR="00A928D8" w:rsidRPr="009574BA" w:rsidRDefault="00A928D8" w:rsidP="00A928D8">
      <w:pPr>
        <w:pStyle w:val="Title"/>
        <w:ind w:left="-284"/>
      </w:pPr>
    </w:p>
    <w:p w14:paraId="5E427CFB" w14:textId="77777777" w:rsidR="00A928D8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37C183EC" w14:textId="77777777" w:rsidR="00A928D8" w:rsidRPr="000E1DF1" w:rsidRDefault="00A928D8" w:rsidP="00A928D8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15EECD4D" w14:textId="77777777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0546D147" w14:textId="60945691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I have </w:t>
      </w:r>
      <w:r w:rsidR="005079B2">
        <w:rPr>
          <w:rFonts w:ascii="Times New Roman" w:eastAsia="Times New Roman" w:hAnsi="Times New Roman"/>
          <w:sz w:val="24"/>
          <w:szCs w:val="24"/>
        </w:rPr>
        <w:t>checked</w:t>
      </w:r>
      <w:r>
        <w:rPr>
          <w:rFonts w:ascii="Times New Roman" w:eastAsia="Times New Roman" w:hAnsi="Times New Roman"/>
          <w:sz w:val="24"/>
          <w:szCs w:val="24"/>
        </w:rPr>
        <w:t xml:space="preserve"> my </w:t>
      </w:r>
      <w:r w:rsidR="005079B2">
        <w:rPr>
          <w:rFonts w:ascii="Times New Roman" w:eastAsia="Times New Roman" w:hAnsi="Times New Roman"/>
          <w:sz w:val="24"/>
          <w:szCs w:val="24"/>
        </w:rPr>
        <w:t>presentation</w:t>
      </w:r>
      <w:r>
        <w:rPr>
          <w:rFonts w:ascii="Times New Roman" w:eastAsia="Times New Roman" w:hAnsi="Times New Roman"/>
          <w:sz w:val="24"/>
          <w:szCs w:val="24"/>
        </w:rPr>
        <w:t xml:space="preserve"> and ensured that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it makes sense and is easy to</w:t>
      </w:r>
      <w:r w:rsidR="005079B2">
        <w:rPr>
          <w:rFonts w:ascii="Times New Roman" w:eastAsia="Times New Roman" w:hAnsi="Times New Roman"/>
          <w:sz w:val="24"/>
          <w:szCs w:val="24"/>
        </w:rPr>
        <w:t xml:space="preserve"> read</w:t>
      </w:r>
    </w:p>
    <w:p w14:paraId="08D73D27" w14:textId="1FA2C9D2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Somebody else has </w:t>
      </w:r>
      <w:proofErr w:type="gramStart"/>
      <w:r w:rsidR="005079B2">
        <w:rPr>
          <w:rFonts w:ascii="Times New Roman" w:eastAsia="Times New Roman" w:hAnsi="Times New Roman"/>
          <w:sz w:val="24"/>
          <w:szCs w:val="24"/>
        </w:rPr>
        <w:t>proof read</w:t>
      </w:r>
      <w:proofErr w:type="gramEnd"/>
      <w:r w:rsidRPr="009574BA">
        <w:rPr>
          <w:rFonts w:ascii="Times New Roman" w:eastAsia="Times New Roman" w:hAnsi="Times New Roman"/>
          <w:sz w:val="24"/>
          <w:szCs w:val="24"/>
        </w:rPr>
        <w:t xml:space="preserve"> my work and it makes sense to him or her!</w:t>
      </w:r>
    </w:p>
    <w:p w14:paraId="4451C906" w14:textId="77777777" w:rsidR="00A928D8" w:rsidRPr="009574BA" w:rsidRDefault="00A928D8" w:rsidP="00A928D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1099CC71" w14:textId="77777777" w:rsidR="00A928D8" w:rsidRDefault="00A928D8" w:rsidP="00A928D8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7744B5AF" w14:textId="77777777" w:rsidR="00A928D8" w:rsidRDefault="00A928D8" w:rsidP="00A928D8">
      <w:pPr>
        <w:jc w:val="center"/>
        <w:rPr>
          <w:b/>
          <w:sz w:val="52"/>
        </w:rPr>
      </w:pPr>
    </w:p>
    <w:p w14:paraId="5E811603" w14:textId="77777777" w:rsidR="00764BB0" w:rsidRDefault="00764BB0" w:rsidP="00553D46">
      <w:pPr>
        <w:jc w:val="center"/>
        <w:rPr>
          <w:b/>
          <w:sz w:val="52"/>
        </w:rPr>
      </w:pPr>
    </w:p>
    <w:p w14:paraId="19364A55" w14:textId="77777777" w:rsidR="00764BB0" w:rsidRDefault="00764BB0" w:rsidP="00553D46">
      <w:pPr>
        <w:jc w:val="center"/>
        <w:rPr>
          <w:b/>
          <w:sz w:val="52"/>
        </w:rPr>
      </w:pPr>
    </w:p>
    <w:p w14:paraId="52CE5F2B" w14:textId="77777777" w:rsidR="00764BB0" w:rsidRDefault="00764BB0" w:rsidP="00553D46">
      <w:pPr>
        <w:jc w:val="center"/>
        <w:rPr>
          <w:b/>
          <w:sz w:val="52"/>
        </w:rPr>
      </w:pPr>
    </w:p>
    <w:p w14:paraId="5225C89D" w14:textId="77777777" w:rsidR="00764BB0" w:rsidRDefault="00764BB0" w:rsidP="00553D46">
      <w:pPr>
        <w:jc w:val="center"/>
        <w:rPr>
          <w:b/>
          <w:sz w:val="52"/>
        </w:rPr>
      </w:pPr>
    </w:p>
    <w:p w14:paraId="0E8E20A1" w14:textId="77777777" w:rsidR="00764BB0" w:rsidRDefault="00764BB0" w:rsidP="00553D46">
      <w:pPr>
        <w:jc w:val="center"/>
        <w:rPr>
          <w:b/>
          <w:sz w:val="52"/>
        </w:rPr>
      </w:pPr>
    </w:p>
    <w:p w14:paraId="7D86820C" w14:textId="77777777" w:rsidR="00764BB0" w:rsidRDefault="00764BB0" w:rsidP="00553D46">
      <w:pPr>
        <w:jc w:val="center"/>
        <w:rPr>
          <w:b/>
          <w:sz w:val="52"/>
        </w:rPr>
      </w:pPr>
    </w:p>
    <w:p w14:paraId="2C380417" w14:textId="77777777" w:rsidR="00764BB0" w:rsidRDefault="00764BB0" w:rsidP="00553D46">
      <w:pPr>
        <w:jc w:val="center"/>
        <w:rPr>
          <w:b/>
          <w:sz w:val="52"/>
        </w:rPr>
      </w:pPr>
    </w:p>
    <w:p w14:paraId="7C01B866" w14:textId="77777777" w:rsidR="00764BB0" w:rsidRDefault="00764BB0" w:rsidP="00553D46">
      <w:pPr>
        <w:jc w:val="center"/>
        <w:rPr>
          <w:b/>
          <w:sz w:val="52"/>
        </w:rPr>
      </w:pPr>
    </w:p>
    <w:p w14:paraId="690C1D49" w14:textId="77777777" w:rsidR="00764BB0" w:rsidRDefault="00764BB0" w:rsidP="00553D46">
      <w:pPr>
        <w:jc w:val="center"/>
        <w:rPr>
          <w:b/>
          <w:sz w:val="52"/>
        </w:rPr>
      </w:pPr>
    </w:p>
    <w:p w14:paraId="72F50BCD" w14:textId="77777777" w:rsidR="00764BB0" w:rsidRDefault="00764BB0" w:rsidP="00553D46">
      <w:pPr>
        <w:jc w:val="center"/>
        <w:rPr>
          <w:b/>
          <w:sz w:val="52"/>
        </w:rPr>
        <w:sectPr w:rsidR="00764BB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page" w:tblpX="1040" w:tblpY="-535"/>
        <w:tblW w:w="14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456"/>
        <w:gridCol w:w="2102"/>
        <w:gridCol w:w="1384"/>
        <w:gridCol w:w="1320"/>
        <w:gridCol w:w="1495"/>
        <w:gridCol w:w="1458"/>
        <w:gridCol w:w="1553"/>
        <w:gridCol w:w="1488"/>
        <w:gridCol w:w="1755"/>
      </w:tblGrid>
      <w:tr w:rsidR="005079B2" w:rsidRPr="007409D9" w14:paraId="4EEA6A92" w14:textId="77777777" w:rsidTr="008662FD">
        <w:trPr>
          <w:trHeight w:val="272"/>
        </w:trPr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244ABC8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7F075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74AC10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DCB4D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3116608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D840BE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DC9BCA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F57A97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10DF12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</w:tr>
      <w:tr w:rsidR="005079B2" w:rsidRPr="007409D9" w14:paraId="2C350F36" w14:textId="77777777" w:rsidTr="008662FD">
        <w:trPr>
          <w:trHeight w:val="453"/>
        </w:trPr>
        <w:tc>
          <w:tcPr>
            <w:tcW w:w="1456" w:type="dxa"/>
            <w:tcBorders>
              <w:top w:val="single" w:sz="4" w:space="0" w:color="auto"/>
            </w:tcBorders>
            <w:shd w:val="clear" w:color="auto" w:fill="FFFFFF"/>
          </w:tcPr>
          <w:p w14:paraId="12073C5B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Percentage</w:t>
            </w:r>
          </w:p>
        </w:tc>
        <w:tc>
          <w:tcPr>
            <w:tcW w:w="2102" w:type="dxa"/>
            <w:tcBorders>
              <w:top w:val="single" w:sz="4" w:space="0" w:color="auto"/>
            </w:tcBorders>
            <w:shd w:val="clear" w:color="auto" w:fill="FFFFFF"/>
          </w:tcPr>
          <w:p w14:paraId="3AA33651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0-19</w:t>
            </w:r>
          </w:p>
        </w:tc>
        <w:tc>
          <w:tcPr>
            <w:tcW w:w="1384" w:type="dxa"/>
            <w:tcBorders>
              <w:top w:val="single" w:sz="4" w:space="0" w:color="auto"/>
            </w:tcBorders>
            <w:shd w:val="clear" w:color="auto" w:fill="FFFFFF"/>
          </w:tcPr>
          <w:p w14:paraId="2267914D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20-29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</w:tcPr>
          <w:p w14:paraId="7A3E0292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30-39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FFFFFF"/>
          </w:tcPr>
          <w:p w14:paraId="37F5A5CF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40-49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shd w:val="clear" w:color="auto" w:fill="FFFFFF"/>
          </w:tcPr>
          <w:p w14:paraId="65E6B8F5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50-59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shd w:val="clear" w:color="auto" w:fill="FFFFFF"/>
          </w:tcPr>
          <w:p w14:paraId="5F528923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60-69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shd w:val="clear" w:color="auto" w:fill="FFFFFF"/>
          </w:tcPr>
          <w:p w14:paraId="7C63E066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70-84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shd w:val="clear" w:color="auto" w:fill="FFFFFF"/>
          </w:tcPr>
          <w:p w14:paraId="1EA49D59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85-100</w:t>
            </w:r>
          </w:p>
        </w:tc>
      </w:tr>
      <w:tr w:rsidR="005079B2" w:rsidRPr="007409D9" w14:paraId="36CB7D2F" w14:textId="77777777" w:rsidTr="008662FD">
        <w:tc>
          <w:tcPr>
            <w:tcW w:w="1456" w:type="dxa"/>
            <w:tcBorders>
              <w:bottom w:val="single" w:sz="4" w:space="0" w:color="auto"/>
            </w:tcBorders>
            <w:shd w:val="clear" w:color="auto" w:fill="FFFFFF"/>
          </w:tcPr>
          <w:p w14:paraId="0A956715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Overall Descriptor</w:t>
            </w:r>
          </w:p>
        </w:tc>
        <w:tc>
          <w:tcPr>
            <w:tcW w:w="2102" w:type="dxa"/>
            <w:tcBorders>
              <w:bottom w:val="single" w:sz="4" w:space="0" w:color="auto"/>
            </w:tcBorders>
            <w:shd w:val="clear" w:color="auto" w:fill="FFFFFF"/>
          </w:tcPr>
          <w:p w14:paraId="20A049A7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Poor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shd w:val="clear" w:color="auto" w:fill="FFFFFF"/>
          </w:tcPr>
          <w:p w14:paraId="403647E9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Weak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auto" w:fill="FFFFFF"/>
          </w:tcPr>
          <w:p w14:paraId="7D7190FB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Unsatisfactory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FF"/>
          </w:tcPr>
          <w:p w14:paraId="08D3D723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Satisfactory</w:t>
            </w: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FFFFFF"/>
          </w:tcPr>
          <w:p w14:paraId="41F10732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Good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FFFFFF"/>
          </w:tcPr>
          <w:p w14:paraId="56ADECD1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Very Good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shd w:val="clear" w:color="auto" w:fill="FFFFFF"/>
          </w:tcPr>
          <w:p w14:paraId="6962FE17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Excellent</w:t>
            </w:r>
          </w:p>
        </w:tc>
        <w:tc>
          <w:tcPr>
            <w:tcW w:w="1755" w:type="dxa"/>
            <w:tcBorders>
              <w:bottom w:val="single" w:sz="4" w:space="0" w:color="auto"/>
            </w:tcBorders>
            <w:shd w:val="clear" w:color="auto" w:fill="FFFFFF"/>
          </w:tcPr>
          <w:p w14:paraId="15BAB557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Exceptional</w:t>
            </w:r>
          </w:p>
        </w:tc>
      </w:tr>
      <w:tr w:rsidR="005079B2" w:rsidRPr="007409D9" w14:paraId="07D7C461" w14:textId="77777777" w:rsidTr="008662FD">
        <w:trPr>
          <w:trHeight w:val="300"/>
        </w:trPr>
        <w:tc>
          <w:tcPr>
            <w:tcW w:w="1456" w:type="dxa"/>
            <w:shd w:val="clear" w:color="auto" w:fill="FFFFFF"/>
          </w:tcPr>
          <w:p w14:paraId="378E3EDA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 xml:space="preserve">Subject Specific </w:t>
            </w:r>
            <w:proofErr w:type="spellStart"/>
            <w:r w:rsidRPr="007409D9">
              <w:rPr>
                <w:rFonts w:ascii="Calibri" w:hAnsi="Calibri"/>
                <w:b/>
                <w:sz w:val="13"/>
                <w:szCs w:val="13"/>
              </w:rPr>
              <w:t>Skil</w:t>
            </w:r>
            <w:proofErr w:type="spellEnd"/>
          </w:p>
        </w:tc>
        <w:tc>
          <w:tcPr>
            <w:tcW w:w="2102" w:type="dxa"/>
            <w:shd w:val="clear" w:color="auto" w:fill="FFFFFF"/>
          </w:tcPr>
          <w:p w14:paraId="670E15A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84" w:type="dxa"/>
            <w:shd w:val="clear" w:color="auto" w:fill="FFFFFF"/>
          </w:tcPr>
          <w:p w14:paraId="2262579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320" w:type="dxa"/>
            <w:shd w:val="clear" w:color="auto" w:fill="FFFFFF"/>
          </w:tcPr>
          <w:p w14:paraId="31C6986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95" w:type="dxa"/>
            <w:shd w:val="clear" w:color="auto" w:fill="FFFFFF"/>
          </w:tcPr>
          <w:p w14:paraId="2AD1F792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58" w:type="dxa"/>
            <w:shd w:val="clear" w:color="auto" w:fill="FFFFFF"/>
          </w:tcPr>
          <w:p w14:paraId="5413667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553" w:type="dxa"/>
            <w:shd w:val="clear" w:color="auto" w:fill="FFFFFF"/>
          </w:tcPr>
          <w:p w14:paraId="074DE50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488" w:type="dxa"/>
            <w:shd w:val="clear" w:color="auto" w:fill="FFFFFF"/>
          </w:tcPr>
          <w:p w14:paraId="5259020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  <w:tc>
          <w:tcPr>
            <w:tcW w:w="1755" w:type="dxa"/>
            <w:shd w:val="clear" w:color="auto" w:fill="FFFFFF"/>
          </w:tcPr>
          <w:p w14:paraId="3BB0C73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</w:p>
        </w:tc>
      </w:tr>
      <w:tr w:rsidR="005079B2" w:rsidRPr="007409D9" w14:paraId="7BAE83E3" w14:textId="77777777" w:rsidTr="008662FD">
        <w:trPr>
          <w:trHeight w:val="1344"/>
        </w:trPr>
        <w:tc>
          <w:tcPr>
            <w:tcW w:w="1456" w:type="dxa"/>
            <w:shd w:val="clear" w:color="auto" w:fill="FFFFFF"/>
          </w:tcPr>
          <w:p w14:paraId="7B957B93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The mechanism of injury (10%)</w:t>
            </w:r>
          </w:p>
        </w:tc>
        <w:tc>
          <w:tcPr>
            <w:tcW w:w="2102" w:type="dxa"/>
            <w:shd w:val="clear" w:color="auto" w:fill="FFFFFF"/>
          </w:tcPr>
          <w:p w14:paraId="30B2BB6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mechanism given</w:t>
            </w:r>
          </w:p>
        </w:tc>
        <w:tc>
          <w:tcPr>
            <w:tcW w:w="1384" w:type="dxa"/>
            <w:shd w:val="clear" w:color="auto" w:fill="FFFFFF"/>
          </w:tcPr>
          <w:p w14:paraId="53CC21C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Insufficient mechanism given </w:t>
            </w:r>
          </w:p>
        </w:tc>
        <w:tc>
          <w:tcPr>
            <w:tcW w:w="1320" w:type="dxa"/>
            <w:shd w:val="clear" w:color="auto" w:fill="FFFFFF"/>
          </w:tcPr>
          <w:p w14:paraId="5938B472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mechanisms presented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6F6F5B7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mechanisms presented with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1E15E81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but some omissions</w:t>
            </w:r>
          </w:p>
        </w:tc>
        <w:tc>
          <w:tcPr>
            <w:tcW w:w="1553" w:type="dxa"/>
            <w:shd w:val="clear" w:color="auto" w:fill="FFFFFF"/>
          </w:tcPr>
          <w:p w14:paraId="497467E2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Substantial mechanisms with appropriate use of literature support </w:t>
            </w:r>
          </w:p>
        </w:tc>
        <w:tc>
          <w:tcPr>
            <w:tcW w:w="1488" w:type="dxa"/>
            <w:shd w:val="clear" w:color="auto" w:fill="FFFFFF"/>
          </w:tcPr>
          <w:p w14:paraId="11C21A2D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Comprehensive mechanism presented with appropriate literature support </w:t>
            </w:r>
          </w:p>
        </w:tc>
        <w:tc>
          <w:tcPr>
            <w:tcW w:w="1755" w:type="dxa"/>
            <w:shd w:val="clear" w:color="auto" w:fill="FFFFFF"/>
          </w:tcPr>
          <w:p w14:paraId="5E72F85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Full depth and understanding with sports specificity</w:t>
            </w:r>
          </w:p>
        </w:tc>
      </w:tr>
      <w:tr w:rsidR="005079B2" w:rsidRPr="007409D9" w14:paraId="42095580" w14:textId="77777777" w:rsidTr="008662FD">
        <w:trPr>
          <w:trHeight w:val="1380"/>
        </w:trPr>
        <w:tc>
          <w:tcPr>
            <w:tcW w:w="1456" w:type="dxa"/>
            <w:shd w:val="clear" w:color="auto" w:fill="FFFFFF"/>
          </w:tcPr>
          <w:p w14:paraId="71068A95" w14:textId="77777777" w:rsidR="005079B2" w:rsidRPr="007409D9" w:rsidRDefault="005079B2" w:rsidP="008662FD">
            <w:pPr>
              <w:rPr>
                <w:rFonts w:ascii="Calibri" w:hAnsi="Calibri"/>
                <w:b/>
                <w:sz w:val="13"/>
                <w:szCs w:val="13"/>
              </w:rPr>
            </w:pPr>
            <w:r w:rsidRPr="007409D9">
              <w:rPr>
                <w:rFonts w:ascii="Calibri" w:hAnsi="Calibri"/>
                <w:b/>
                <w:sz w:val="13"/>
                <w:szCs w:val="13"/>
              </w:rPr>
              <w:t>Epidemiology (10%)</w:t>
            </w:r>
          </w:p>
        </w:tc>
        <w:tc>
          <w:tcPr>
            <w:tcW w:w="2102" w:type="dxa"/>
            <w:shd w:val="clear" w:color="auto" w:fill="FFFFFF"/>
          </w:tcPr>
          <w:p w14:paraId="22FF5E5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understanding of epidemiology and/or factual errors</w:t>
            </w:r>
          </w:p>
        </w:tc>
        <w:tc>
          <w:tcPr>
            <w:tcW w:w="1384" w:type="dxa"/>
            <w:shd w:val="clear" w:color="auto" w:fill="FFFFFF"/>
          </w:tcPr>
          <w:p w14:paraId="39D3960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Insufficient understanding of epidemiology and/or factual errors</w:t>
            </w:r>
          </w:p>
        </w:tc>
        <w:tc>
          <w:tcPr>
            <w:tcW w:w="1320" w:type="dxa"/>
            <w:shd w:val="clear" w:color="auto" w:fill="FFFFFF"/>
          </w:tcPr>
          <w:p w14:paraId="052EB979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6C8E1C4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22DF3738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and reference support but some omissions</w:t>
            </w:r>
          </w:p>
        </w:tc>
        <w:tc>
          <w:tcPr>
            <w:tcW w:w="1553" w:type="dxa"/>
            <w:shd w:val="clear" w:color="auto" w:fill="FFFFFF"/>
          </w:tcPr>
          <w:p w14:paraId="6856230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Substantial understanding, appropriate application of knowledge to selected injury with reference support </w:t>
            </w:r>
          </w:p>
        </w:tc>
        <w:tc>
          <w:tcPr>
            <w:tcW w:w="1488" w:type="dxa"/>
            <w:shd w:val="clear" w:color="auto" w:fill="FFFFFF"/>
          </w:tcPr>
          <w:p w14:paraId="4B89B80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Comprehensive understanding based on sound underpinning theory with full reference support</w:t>
            </w:r>
          </w:p>
        </w:tc>
        <w:tc>
          <w:tcPr>
            <w:tcW w:w="1755" w:type="dxa"/>
            <w:shd w:val="clear" w:color="auto" w:fill="FFFFFF"/>
          </w:tcPr>
          <w:p w14:paraId="7D65B62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Extensive knowledge and understanding of epidemiology applied to selected injury with full reference support</w:t>
            </w:r>
          </w:p>
        </w:tc>
      </w:tr>
      <w:tr w:rsidR="005079B2" w:rsidRPr="007409D9" w14:paraId="6B796676" w14:textId="77777777" w:rsidTr="008662FD">
        <w:trPr>
          <w:trHeight w:val="1578"/>
        </w:trPr>
        <w:tc>
          <w:tcPr>
            <w:tcW w:w="1456" w:type="dxa"/>
            <w:shd w:val="clear" w:color="auto" w:fill="FFFFFF"/>
          </w:tcPr>
          <w:p w14:paraId="7B21E1D8" w14:textId="77777777" w:rsidR="005079B2" w:rsidRPr="007409D9" w:rsidRDefault="005079B2" w:rsidP="008662FD">
            <w:pPr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The immediate signs and symptoms (including imaging) (30%)</w:t>
            </w:r>
          </w:p>
        </w:tc>
        <w:tc>
          <w:tcPr>
            <w:tcW w:w="2102" w:type="dxa"/>
            <w:shd w:val="clear" w:color="auto" w:fill="FFFFFF"/>
          </w:tcPr>
          <w:p w14:paraId="5DE20D35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understanding of common signs and symptoms and/or factual errors</w:t>
            </w:r>
          </w:p>
        </w:tc>
        <w:tc>
          <w:tcPr>
            <w:tcW w:w="1384" w:type="dxa"/>
            <w:shd w:val="clear" w:color="auto" w:fill="FFFFFF"/>
          </w:tcPr>
          <w:p w14:paraId="4421A04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Insufficient understanding of common signs and symptoms and/or factual errors</w:t>
            </w:r>
          </w:p>
        </w:tc>
        <w:tc>
          <w:tcPr>
            <w:tcW w:w="1320" w:type="dxa"/>
            <w:shd w:val="clear" w:color="auto" w:fill="FFFFFF"/>
          </w:tcPr>
          <w:p w14:paraId="590E2DC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0FFE829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31E55C4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47132109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Substantial understanding and appropriate application of knowledge to selected injury with reference support</w:t>
            </w:r>
          </w:p>
        </w:tc>
        <w:tc>
          <w:tcPr>
            <w:tcW w:w="1488" w:type="dxa"/>
            <w:shd w:val="clear" w:color="auto" w:fill="FFFFFF"/>
          </w:tcPr>
          <w:p w14:paraId="43E7240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Comprehensive selection of appropriate prescriptions based on sound underpinning theory with full reference support</w:t>
            </w:r>
          </w:p>
        </w:tc>
        <w:tc>
          <w:tcPr>
            <w:tcW w:w="1755" w:type="dxa"/>
            <w:shd w:val="clear" w:color="auto" w:fill="FFFFFF"/>
          </w:tcPr>
          <w:p w14:paraId="155EA8A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Extensive knowledge and understanding of common signs and symptoms applied to selected injury with full reference support</w:t>
            </w:r>
          </w:p>
        </w:tc>
      </w:tr>
      <w:tr w:rsidR="005079B2" w:rsidRPr="007409D9" w14:paraId="31A66748" w14:textId="77777777" w:rsidTr="008662FD">
        <w:trPr>
          <w:trHeight w:val="1452"/>
        </w:trPr>
        <w:tc>
          <w:tcPr>
            <w:tcW w:w="1456" w:type="dxa"/>
            <w:shd w:val="clear" w:color="auto" w:fill="FFFFFF"/>
          </w:tcPr>
          <w:p w14:paraId="2B5C9B81" w14:textId="77777777" w:rsidR="005079B2" w:rsidRPr="007409D9" w:rsidRDefault="005079B2" w:rsidP="008662FD">
            <w:pPr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The healing process and time frame (including surgery if required) (30%)</w:t>
            </w:r>
          </w:p>
        </w:tc>
        <w:tc>
          <w:tcPr>
            <w:tcW w:w="2102" w:type="dxa"/>
            <w:shd w:val="clear" w:color="auto" w:fill="FFFFFF"/>
          </w:tcPr>
          <w:p w14:paraId="1AC6673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Little or no understanding of healing process and/or factual errors</w:t>
            </w:r>
          </w:p>
        </w:tc>
        <w:tc>
          <w:tcPr>
            <w:tcW w:w="1384" w:type="dxa"/>
            <w:shd w:val="clear" w:color="auto" w:fill="FFFFFF"/>
          </w:tcPr>
          <w:p w14:paraId="4872DAD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Insufficient understanding of healing process and/or factual errors</w:t>
            </w:r>
          </w:p>
        </w:tc>
        <w:tc>
          <w:tcPr>
            <w:tcW w:w="1320" w:type="dxa"/>
            <w:shd w:val="clear" w:color="auto" w:fill="FFFFFF"/>
          </w:tcPr>
          <w:p w14:paraId="79430C0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but significant omissions and/or factual errors</w:t>
            </w:r>
          </w:p>
        </w:tc>
        <w:tc>
          <w:tcPr>
            <w:tcW w:w="1495" w:type="dxa"/>
            <w:shd w:val="clear" w:color="auto" w:fill="FFFFFF"/>
          </w:tcPr>
          <w:p w14:paraId="1C30534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Some relevant knowledge and adequate understanding but some omissions</w:t>
            </w:r>
          </w:p>
        </w:tc>
        <w:tc>
          <w:tcPr>
            <w:tcW w:w="1458" w:type="dxa"/>
            <w:shd w:val="clear" w:color="auto" w:fill="FFFFFF"/>
          </w:tcPr>
          <w:p w14:paraId="04F7F7F5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Relevant with a satisfactory level of understanding and references but some omissions</w:t>
            </w:r>
          </w:p>
        </w:tc>
        <w:tc>
          <w:tcPr>
            <w:tcW w:w="1553" w:type="dxa"/>
            <w:shd w:val="clear" w:color="auto" w:fill="FFFFFF"/>
          </w:tcPr>
          <w:p w14:paraId="37F01CB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Substantial understanding and appropriate application of knowledge to the selected injury with reference support</w:t>
            </w:r>
          </w:p>
        </w:tc>
        <w:tc>
          <w:tcPr>
            <w:tcW w:w="1488" w:type="dxa"/>
            <w:shd w:val="clear" w:color="auto" w:fill="FFFFFF"/>
          </w:tcPr>
          <w:p w14:paraId="118A607D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Comprehensive understanding of healing process with full reference support</w:t>
            </w:r>
          </w:p>
        </w:tc>
        <w:tc>
          <w:tcPr>
            <w:tcW w:w="1755" w:type="dxa"/>
            <w:shd w:val="clear" w:color="auto" w:fill="FFFFFF"/>
          </w:tcPr>
          <w:p w14:paraId="04A4643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Extensive knowledge and understanding of healing process applied to selected injury with full reference support</w:t>
            </w:r>
          </w:p>
        </w:tc>
      </w:tr>
      <w:tr w:rsidR="005079B2" w:rsidRPr="007409D9" w14:paraId="0F0DED7E" w14:textId="77777777" w:rsidTr="008662FD">
        <w:tc>
          <w:tcPr>
            <w:tcW w:w="1456" w:type="dxa"/>
            <w:shd w:val="clear" w:color="auto" w:fill="FFFFFF"/>
          </w:tcPr>
          <w:p w14:paraId="57D4F6F1" w14:textId="77777777" w:rsidR="005079B2" w:rsidRPr="007409D9" w:rsidRDefault="005079B2" w:rsidP="008662FD">
            <w:pPr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Presentation Slides (10%)</w:t>
            </w:r>
          </w:p>
        </w:tc>
        <w:tc>
          <w:tcPr>
            <w:tcW w:w="2102" w:type="dxa"/>
            <w:shd w:val="clear" w:color="auto" w:fill="FFFFFF"/>
          </w:tcPr>
          <w:p w14:paraId="201267D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Little or no presentation slides </w:t>
            </w:r>
          </w:p>
        </w:tc>
        <w:tc>
          <w:tcPr>
            <w:tcW w:w="1384" w:type="dxa"/>
            <w:shd w:val="clear" w:color="auto" w:fill="FFFFFF"/>
          </w:tcPr>
          <w:p w14:paraId="7D25CF2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Insufficient or incomprehensible presentation slides </w:t>
            </w:r>
          </w:p>
        </w:tc>
        <w:tc>
          <w:tcPr>
            <w:tcW w:w="1320" w:type="dxa"/>
            <w:shd w:val="clear" w:color="auto" w:fill="FFFFFF"/>
          </w:tcPr>
          <w:p w14:paraId="2E8A2D7E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Presentation slides with significant errors and omissions, </w:t>
            </w:r>
          </w:p>
        </w:tc>
        <w:tc>
          <w:tcPr>
            <w:tcW w:w="1495" w:type="dxa"/>
            <w:shd w:val="clear" w:color="auto" w:fill="FFFFFF"/>
          </w:tcPr>
          <w:p w14:paraId="06001883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Adequate presentation slides </w:t>
            </w:r>
          </w:p>
        </w:tc>
        <w:tc>
          <w:tcPr>
            <w:tcW w:w="1458" w:type="dxa"/>
            <w:shd w:val="clear" w:color="auto" w:fill="FFFFFF"/>
          </w:tcPr>
          <w:p w14:paraId="4CB915FB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Satisfactory presentation slides </w:t>
            </w:r>
          </w:p>
        </w:tc>
        <w:tc>
          <w:tcPr>
            <w:tcW w:w="1553" w:type="dxa"/>
            <w:shd w:val="clear" w:color="auto" w:fill="FFFFFF"/>
          </w:tcPr>
          <w:p w14:paraId="738D277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Good, clear presentation slides </w:t>
            </w:r>
          </w:p>
        </w:tc>
        <w:tc>
          <w:tcPr>
            <w:tcW w:w="1488" w:type="dxa"/>
            <w:shd w:val="clear" w:color="auto" w:fill="FFFFFF"/>
          </w:tcPr>
          <w:p w14:paraId="092F9537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Good clear presentation slides with additional multimedia tools </w:t>
            </w:r>
          </w:p>
        </w:tc>
        <w:tc>
          <w:tcPr>
            <w:tcW w:w="1755" w:type="dxa"/>
            <w:shd w:val="clear" w:color="auto" w:fill="FFFFFF"/>
          </w:tcPr>
          <w:p w14:paraId="017C0D1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Excellent presentation </w:t>
            </w:r>
            <w:proofErr w:type="gramStart"/>
            <w:r w:rsidRPr="007409D9">
              <w:rPr>
                <w:rFonts w:ascii="Calibri" w:hAnsi="Calibri"/>
                <w:sz w:val="13"/>
                <w:szCs w:val="13"/>
              </w:rPr>
              <w:t>of  information</w:t>
            </w:r>
            <w:proofErr w:type="gramEnd"/>
            <w:r w:rsidRPr="007409D9">
              <w:rPr>
                <w:rFonts w:ascii="Calibri" w:hAnsi="Calibri"/>
                <w:sz w:val="13"/>
                <w:szCs w:val="13"/>
              </w:rPr>
              <w:t xml:space="preserve"> </w:t>
            </w:r>
          </w:p>
        </w:tc>
      </w:tr>
      <w:tr w:rsidR="005079B2" w:rsidRPr="007409D9" w14:paraId="772D86CC" w14:textId="77777777" w:rsidTr="008662FD">
        <w:trPr>
          <w:trHeight w:val="962"/>
        </w:trPr>
        <w:tc>
          <w:tcPr>
            <w:tcW w:w="1456" w:type="dxa"/>
            <w:shd w:val="clear" w:color="auto" w:fill="FFFFFF"/>
          </w:tcPr>
          <w:p w14:paraId="245CA39D" w14:textId="77777777" w:rsidR="005079B2" w:rsidRPr="007409D9" w:rsidRDefault="005079B2" w:rsidP="008662FD">
            <w:pPr>
              <w:spacing w:line="360" w:lineRule="auto"/>
              <w:rPr>
                <w:rFonts w:ascii="Calibri" w:hAnsi="Calibri" w:cs="Arial"/>
                <w:b/>
                <w:sz w:val="13"/>
                <w:szCs w:val="13"/>
              </w:rPr>
            </w:pPr>
            <w:r w:rsidRPr="007409D9">
              <w:rPr>
                <w:rFonts w:ascii="Calibri" w:hAnsi="Calibri" w:cs="Arial"/>
                <w:b/>
                <w:sz w:val="13"/>
                <w:szCs w:val="13"/>
              </w:rPr>
              <w:t>Clear &amp; appropriate communication &amp; appearance (10%)</w:t>
            </w:r>
          </w:p>
        </w:tc>
        <w:tc>
          <w:tcPr>
            <w:tcW w:w="2102" w:type="dxa"/>
            <w:shd w:val="clear" w:color="auto" w:fill="FFFFFF"/>
          </w:tcPr>
          <w:p w14:paraId="10FD7CCA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Confused and/or ineffective. Un professional appearance </w:t>
            </w:r>
          </w:p>
        </w:tc>
        <w:tc>
          <w:tcPr>
            <w:tcW w:w="1384" w:type="dxa"/>
            <w:shd w:val="clear" w:color="auto" w:fill="FFFFFF"/>
          </w:tcPr>
          <w:p w14:paraId="67A91CCC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Insufficient and /or unclear. Unprofessional appearance </w:t>
            </w:r>
          </w:p>
        </w:tc>
        <w:tc>
          <w:tcPr>
            <w:tcW w:w="1320" w:type="dxa"/>
            <w:shd w:val="clear" w:color="auto" w:fill="FFFFFF"/>
          </w:tcPr>
          <w:p w14:paraId="5DC2A446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Inadequate expression. Unprofessional appearance </w:t>
            </w:r>
          </w:p>
        </w:tc>
        <w:tc>
          <w:tcPr>
            <w:tcW w:w="1495" w:type="dxa"/>
            <w:shd w:val="clear" w:color="auto" w:fill="FFFFFF"/>
          </w:tcPr>
          <w:p w14:paraId="0F24F1A4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Generally clear but some limitations</w:t>
            </w:r>
          </w:p>
        </w:tc>
        <w:tc>
          <w:tcPr>
            <w:tcW w:w="1458" w:type="dxa"/>
            <w:shd w:val="clear" w:color="auto" w:fill="FFFFFF"/>
          </w:tcPr>
          <w:p w14:paraId="1756DCC0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Clear </w:t>
            </w:r>
            <w:proofErr w:type="gramStart"/>
            <w:r w:rsidRPr="007409D9">
              <w:rPr>
                <w:rFonts w:ascii="Calibri" w:hAnsi="Calibri"/>
                <w:sz w:val="13"/>
                <w:szCs w:val="13"/>
              </w:rPr>
              <w:t>information  and</w:t>
            </w:r>
            <w:proofErr w:type="gramEnd"/>
            <w:r w:rsidRPr="007409D9">
              <w:rPr>
                <w:rFonts w:ascii="Calibri" w:hAnsi="Calibri"/>
                <w:sz w:val="13"/>
                <w:szCs w:val="13"/>
              </w:rPr>
              <w:t xml:space="preserve"> direction</w:t>
            </w:r>
          </w:p>
        </w:tc>
        <w:tc>
          <w:tcPr>
            <w:tcW w:w="1553" w:type="dxa"/>
            <w:shd w:val="clear" w:color="auto" w:fill="FFFFFF"/>
          </w:tcPr>
          <w:p w14:paraId="7A5F5FC1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Clear and concise, with effective signposting </w:t>
            </w:r>
          </w:p>
        </w:tc>
        <w:tc>
          <w:tcPr>
            <w:tcW w:w="1488" w:type="dxa"/>
            <w:shd w:val="clear" w:color="auto" w:fill="FFFFFF"/>
          </w:tcPr>
          <w:p w14:paraId="37E95D2F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>Effective appropriate and professional</w:t>
            </w:r>
          </w:p>
        </w:tc>
        <w:tc>
          <w:tcPr>
            <w:tcW w:w="1755" w:type="dxa"/>
            <w:shd w:val="clear" w:color="auto" w:fill="FFFFFF"/>
          </w:tcPr>
          <w:p w14:paraId="0EA8A779" w14:textId="77777777" w:rsidR="005079B2" w:rsidRPr="007409D9" w:rsidRDefault="005079B2" w:rsidP="008662FD">
            <w:pPr>
              <w:rPr>
                <w:rFonts w:ascii="Calibri" w:hAnsi="Calibri"/>
                <w:sz w:val="13"/>
                <w:szCs w:val="13"/>
              </w:rPr>
            </w:pPr>
            <w:r w:rsidRPr="007409D9">
              <w:rPr>
                <w:rFonts w:ascii="Calibri" w:hAnsi="Calibri"/>
                <w:sz w:val="13"/>
                <w:szCs w:val="13"/>
              </w:rPr>
              <w:t xml:space="preserve">Excellent communication skills, professional demeanour </w:t>
            </w:r>
          </w:p>
        </w:tc>
      </w:tr>
    </w:tbl>
    <w:p w14:paraId="0A98373C" w14:textId="65290D6D" w:rsidR="00764BB0" w:rsidRPr="00553D46" w:rsidRDefault="00764BB0" w:rsidP="00553D46">
      <w:pPr>
        <w:jc w:val="center"/>
        <w:rPr>
          <w:b/>
          <w:sz w:val="52"/>
        </w:rPr>
      </w:pPr>
    </w:p>
    <w:sectPr w:rsidR="00764BB0" w:rsidRPr="00553D46" w:rsidSect="00764B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FF27E" w14:textId="77777777" w:rsidR="005A4BBC" w:rsidRDefault="005A4BBC" w:rsidP="0077207E">
      <w:pPr>
        <w:spacing w:line="240" w:lineRule="auto"/>
      </w:pPr>
      <w:r>
        <w:separator/>
      </w:r>
    </w:p>
  </w:endnote>
  <w:endnote w:type="continuationSeparator" w:id="0">
    <w:p w14:paraId="40384FF9" w14:textId="77777777" w:rsidR="005A4BBC" w:rsidRDefault="005A4BBC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52F0DD" w14:textId="77777777" w:rsidR="005A4BBC" w:rsidRDefault="005A4BBC" w:rsidP="0077207E">
      <w:pPr>
        <w:spacing w:line="240" w:lineRule="auto"/>
      </w:pPr>
      <w:r>
        <w:separator/>
      </w:r>
    </w:p>
  </w:footnote>
  <w:footnote w:type="continuationSeparator" w:id="0">
    <w:p w14:paraId="76AC5C3E" w14:textId="77777777" w:rsidR="005A4BBC" w:rsidRDefault="005A4BBC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65.25pt;height:60.75pt" o:bullet="t">
        <v:imagedata r:id="rId1" o:title="uwtsd flower"/>
      </v:shape>
    </w:pict>
  </w:numPicBullet>
  <w:abstractNum w:abstractNumId="0" w15:restartNumberingAfterBreak="0">
    <w:nsid w:val="283661AC"/>
    <w:multiLevelType w:val="hybridMultilevel"/>
    <w:tmpl w:val="9A1A8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57F05"/>
    <w:multiLevelType w:val="hybridMultilevel"/>
    <w:tmpl w:val="5204DC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3D13A8"/>
    <w:multiLevelType w:val="hybridMultilevel"/>
    <w:tmpl w:val="98EADBB0"/>
    <w:lvl w:ilvl="0" w:tplc="8ABA806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zNTI0srQwsDQ0MDFQ0lEKTi0uzszPAykwrAUAstW8GywAAAA="/>
  </w:docVars>
  <w:rsids>
    <w:rsidRoot w:val="00C6371F"/>
    <w:rsid w:val="000372E3"/>
    <w:rsid w:val="0009091C"/>
    <w:rsid w:val="000D4291"/>
    <w:rsid w:val="000E1DF1"/>
    <w:rsid w:val="000E6C0B"/>
    <w:rsid w:val="001F7C59"/>
    <w:rsid w:val="00250A67"/>
    <w:rsid w:val="00284793"/>
    <w:rsid w:val="002F4818"/>
    <w:rsid w:val="00317441"/>
    <w:rsid w:val="00344249"/>
    <w:rsid w:val="00401D59"/>
    <w:rsid w:val="004150A6"/>
    <w:rsid w:val="00417FA2"/>
    <w:rsid w:val="00424460"/>
    <w:rsid w:val="00437D19"/>
    <w:rsid w:val="00484EC1"/>
    <w:rsid w:val="004E5105"/>
    <w:rsid w:val="004E55A3"/>
    <w:rsid w:val="004F19B5"/>
    <w:rsid w:val="005079B2"/>
    <w:rsid w:val="005374BB"/>
    <w:rsid w:val="00553D46"/>
    <w:rsid w:val="005726D7"/>
    <w:rsid w:val="005A4BBC"/>
    <w:rsid w:val="0064002A"/>
    <w:rsid w:val="006C5E3C"/>
    <w:rsid w:val="00745486"/>
    <w:rsid w:val="00764BB0"/>
    <w:rsid w:val="0077207E"/>
    <w:rsid w:val="007D2445"/>
    <w:rsid w:val="007D332B"/>
    <w:rsid w:val="00846882"/>
    <w:rsid w:val="0089665E"/>
    <w:rsid w:val="008E7ED8"/>
    <w:rsid w:val="00907046"/>
    <w:rsid w:val="00981BFE"/>
    <w:rsid w:val="00A02860"/>
    <w:rsid w:val="00A72A53"/>
    <w:rsid w:val="00A928D8"/>
    <w:rsid w:val="00BF3F1C"/>
    <w:rsid w:val="00C10F21"/>
    <w:rsid w:val="00C3093A"/>
    <w:rsid w:val="00C536A6"/>
    <w:rsid w:val="00C6371F"/>
    <w:rsid w:val="00CA0668"/>
    <w:rsid w:val="00CA255D"/>
    <w:rsid w:val="00CB1CB8"/>
    <w:rsid w:val="00D34C76"/>
    <w:rsid w:val="00D6095A"/>
    <w:rsid w:val="00DF5A32"/>
    <w:rsid w:val="00E10195"/>
    <w:rsid w:val="00E32DA5"/>
    <w:rsid w:val="00EA5C3F"/>
    <w:rsid w:val="00EB1F41"/>
    <w:rsid w:val="00ED2CCB"/>
    <w:rsid w:val="00EE29ED"/>
    <w:rsid w:val="00F8479B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EC059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28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E1DF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928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customStyle="1" w:styleId="Year">
    <w:name w:val="Year"/>
    <w:basedOn w:val="Normal"/>
    <w:next w:val="Exam"/>
    <w:rsid w:val="00A928D8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Sophie Campbell</cp:lastModifiedBy>
  <cp:revision>2</cp:revision>
  <cp:lastPrinted>2014-08-18T15:50:00Z</cp:lastPrinted>
  <dcterms:created xsi:type="dcterms:W3CDTF">2020-04-29T16:46:00Z</dcterms:created>
  <dcterms:modified xsi:type="dcterms:W3CDTF">2020-04-29T16:46:00Z</dcterms:modified>
</cp:coreProperties>
</file>