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112473525"/>
        <w:docPartObj>
          <w:docPartGallery w:val="Cover Pages"/>
          <w:docPartUnique/>
        </w:docPartObj>
      </w:sdtPr>
      <w:sdtEndPr/>
      <w:sdtContent>
        <w:p w14:paraId="34A4623A" w14:textId="0540D4B2" w:rsidR="001772C1" w:rsidRDefault="001772C1">
          <w:r>
            <w:rPr>
              <w:noProof/>
            </w:rPr>
            <mc:AlternateContent>
              <mc:Choice Requires="wpg">
                <w:drawing>
                  <wp:anchor distT="0" distB="0" distL="114300" distR="114300" simplePos="0" relativeHeight="251669504" behindDoc="0" locked="0" layoutInCell="1" allowOverlap="1" wp14:anchorId="21591241" wp14:editId="711E1084">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6997AF7" id="Group 149" o:spid="_x0000_s1026" style="position:absolute;margin-left:0;margin-top:0;width:8in;height:95.7pt;z-index:251669504;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8480" behindDoc="0" locked="0" layoutInCell="1" allowOverlap="1" wp14:anchorId="2F23B50B" wp14:editId="21733FF4">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1E3E8AC" w14:textId="691C773E" w:rsidR="001772C1" w:rsidRDefault="001772C1">
                                <w:pPr>
                                  <w:pStyle w:val="NoSpacing"/>
                                  <w:jc w:val="right"/>
                                  <w:rPr>
                                    <w:color w:val="4472C4" w:themeColor="accent1"/>
                                    <w:sz w:val="28"/>
                                    <w:szCs w:val="28"/>
                                  </w:rPr>
                                </w:pPr>
                                <w:r>
                                  <w:rPr>
                                    <w:color w:val="4472C4" w:themeColor="accent1"/>
                                    <w:sz w:val="28"/>
                                    <w:szCs w:val="28"/>
                                  </w:rPr>
                                  <w:t>BMSK5001</w:t>
                                </w:r>
                              </w:p>
                              <w:p w14:paraId="4F62046C" w14:textId="51CCDDEA" w:rsidR="001772C1" w:rsidRDefault="001772C1">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2F23B50B" id="_x0000_t202" coordsize="21600,21600" o:spt="202" path="m,l,21600r21600,l21600,xe">
                    <v:stroke joinstyle="miter"/>
                    <v:path gradientshapeok="t" o:connecttype="rect"/>
                  </v:shapetype>
                  <v:shape id="Text Box 153" o:spid="_x0000_s1026" type="#_x0000_t202" style="position:absolute;margin-left:0;margin-top:0;width:8in;height:79.5pt;z-index:251668480;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71E3E8AC" w14:textId="691C773E" w:rsidR="001772C1" w:rsidRDefault="001772C1">
                          <w:pPr>
                            <w:pStyle w:val="NoSpacing"/>
                            <w:jc w:val="right"/>
                            <w:rPr>
                              <w:color w:val="4472C4" w:themeColor="accent1"/>
                              <w:sz w:val="28"/>
                              <w:szCs w:val="28"/>
                            </w:rPr>
                          </w:pPr>
                          <w:r>
                            <w:rPr>
                              <w:color w:val="4472C4" w:themeColor="accent1"/>
                              <w:sz w:val="28"/>
                              <w:szCs w:val="28"/>
                            </w:rPr>
                            <w:t>BMSK5001</w:t>
                          </w:r>
                        </w:p>
                        <w:p w14:paraId="4F62046C" w14:textId="51CCDDEA" w:rsidR="001772C1" w:rsidRDefault="001772C1">
                          <w:pPr>
                            <w:pStyle w:val="NoSpacing"/>
                            <w:jc w:val="right"/>
                            <w:rPr>
                              <w:color w:val="595959" w:themeColor="text1" w:themeTint="A6"/>
                              <w:sz w:val="20"/>
                              <w:szCs w:val="20"/>
                            </w:rPr>
                          </w:pPr>
                        </w:p>
                      </w:txbxContent>
                    </v:textbox>
                    <w10:wrap type="square" anchorx="page" anchory="page"/>
                  </v:shape>
                </w:pict>
              </mc:Fallback>
            </mc:AlternateContent>
          </w:r>
          <w:r>
            <w:rPr>
              <w:noProof/>
            </w:rPr>
            <mc:AlternateContent>
              <mc:Choice Requires="wps">
                <w:drawing>
                  <wp:anchor distT="0" distB="0" distL="114300" distR="114300" simplePos="0" relativeHeight="251666432" behindDoc="0" locked="0" layoutInCell="1" allowOverlap="1" wp14:anchorId="7D630C89" wp14:editId="5BE4E9AA">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05119C7" w14:textId="3C17B667" w:rsidR="001772C1" w:rsidRDefault="00442691">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1772C1">
                                      <w:rPr>
                                        <w:caps/>
                                        <w:color w:val="4472C4" w:themeColor="accent1"/>
                                        <w:sz w:val="64"/>
                                        <w:szCs w:val="64"/>
                                      </w:rPr>
                                      <w:t>Developing workplace critical thinking</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7256ED30" w14:textId="22E24665" w:rsidR="001772C1" w:rsidRDefault="001772C1">
                                    <w:pPr>
                                      <w:jc w:val="right"/>
                                      <w:rPr>
                                        <w:smallCaps/>
                                        <w:color w:val="404040" w:themeColor="text1" w:themeTint="BF"/>
                                        <w:sz w:val="36"/>
                                        <w:szCs w:val="36"/>
                                      </w:rPr>
                                    </w:pPr>
                                    <w:r>
                                      <w:rPr>
                                        <w:color w:val="404040" w:themeColor="text1" w:themeTint="BF"/>
                                        <w:sz w:val="36"/>
                                        <w:szCs w:val="36"/>
                                      </w:rPr>
                                      <w:t>Leadership and Management Skills for the Workplace</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7D630C89" id="Text Box 154" o:spid="_x0000_s1027" type="#_x0000_t202" style="position:absolute;margin-left:0;margin-top:0;width:8in;height:286.5pt;z-index:251666432;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705119C7" w14:textId="3C17B667" w:rsidR="001772C1" w:rsidRDefault="00442691">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1772C1">
                                <w:rPr>
                                  <w:caps/>
                                  <w:color w:val="4472C4" w:themeColor="accent1"/>
                                  <w:sz w:val="64"/>
                                  <w:szCs w:val="64"/>
                                </w:rPr>
                                <w:t>Developing workplace critical thinking</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7256ED30" w14:textId="22E24665" w:rsidR="001772C1" w:rsidRDefault="001772C1">
                              <w:pPr>
                                <w:jc w:val="right"/>
                                <w:rPr>
                                  <w:smallCaps/>
                                  <w:color w:val="404040" w:themeColor="text1" w:themeTint="BF"/>
                                  <w:sz w:val="36"/>
                                  <w:szCs w:val="36"/>
                                </w:rPr>
                              </w:pPr>
                              <w:r>
                                <w:rPr>
                                  <w:color w:val="404040" w:themeColor="text1" w:themeTint="BF"/>
                                  <w:sz w:val="36"/>
                                  <w:szCs w:val="36"/>
                                </w:rPr>
                                <w:t>Leadership and Management Skills for the Workplace</w:t>
                              </w:r>
                            </w:p>
                          </w:sdtContent>
                        </w:sdt>
                      </w:txbxContent>
                    </v:textbox>
                    <w10:wrap type="square" anchorx="page" anchory="page"/>
                  </v:shape>
                </w:pict>
              </mc:Fallback>
            </mc:AlternateContent>
          </w:r>
        </w:p>
        <w:p w14:paraId="110C9EF5" w14:textId="01D2BFAC" w:rsidR="001772C1" w:rsidRDefault="00442691">
          <w:r>
            <w:rPr>
              <w:noProof/>
            </w:rPr>
            <mc:AlternateContent>
              <mc:Choice Requires="wps">
                <w:drawing>
                  <wp:anchor distT="0" distB="0" distL="114300" distR="114300" simplePos="0" relativeHeight="251667456" behindDoc="0" locked="0" layoutInCell="1" allowOverlap="1" wp14:anchorId="296C8E0B" wp14:editId="4FAAB93D">
                    <wp:simplePos x="0" y="0"/>
                    <wp:positionH relativeFrom="margin">
                      <wp:posOffset>-695325</wp:posOffset>
                    </wp:positionH>
                    <wp:positionV relativeFrom="margin">
                      <wp:posOffset>7143750</wp:posOffset>
                    </wp:positionV>
                    <wp:extent cx="7315200" cy="1710055"/>
                    <wp:effectExtent l="0" t="0" r="0" b="444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171005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A0EB151" w14:textId="51C3194C" w:rsidR="001772C1" w:rsidRDefault="00442691" w:rsidP="00442691">
                                <w:pPr>
                                  <w:pStyle w:val="NoSpacing"/>
                                  <w:rPr>
                                    <w:color w:val="595959" w:themeColor="text1" w:themeTint="A6"/>
                                    <w:sz w:val="28"/>
                                    <w:szCs w:val="28"/>
                                  </w:rPr>
                                </w:pPr>
                                <w:r>
                                  <w:rPr>
                                    <w:color w:val="595959" w:themeColor="text1" w:themeTint="A6"/>
                                    <w:sz w:val="28"/>
                                    <w:szCs w:val="28"/>
                                  </w:rPr>
                                  <w:t xml:space="preserve">                                                                        Khalil Miah </w:t>
                                </w:r>
                              </w:p>
                              <w:p w14:paraId="3DDAF082" w14:textId="5F13C228" w:rsidR="00442691" w:rsidRDefault="00442691" w:rsidP="00442691">
                                <w:pPr>
                                  <w:pStyle w:val="NoSpacing"/>
                                  <w:rPr>
                                    <w:color w:val="595959" w:themeColor="text1" w:themeTint="A6"/>
                                    <w:sz w:val="28"/>
                                    <w:szCs w:val="28"/>
                                  </w:rPr>
                                </w:pPr>
                                <w:r>
                                  <w:rPr>
                                    <w:color w:val="595959" w:themeColor="text1" w:themeTint="A6"/>
                                    <w:sz w:val="28"/>
                                    <w:szCs w:val="28"/>
                                  </w:rPr>
                                  <w:t xml:space="preserve">                                                                         1709513</w:t>
                                </w:r>
                              </w:p>
                              <w:p w14:paraId="50B55235" w14:textId="5B4612C2" w:rsidR="001772C1" w:rsidRPr="001772C1" w:rsidRDefault="00442691">
                                <w:pPr>
                                  <w:pStyle w:val="NoSpacing"/>
                                  <w:jc w:val="right"/>
                                  <w:rPr>
                                    <w:color w:val="595959" w:themeColor="text1" w:themeTint="A6"/>
                                    <w:sz w:val="24"/>
                                    <w:szCs w:val="24"/>
                                  </w:rPr>
                                </w:pPr>
                                <w:sdt>
                                  <w:sdtPr>
                                    <w:rPr>
                                      <w:color w:val="595959" w:themeColor="text1" w:themeTint="A6"/>
                                      <w:sz w:val="24"/>
                                      <w:szCs w:val="24"/>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CD5CC6">
                                      <w:rPr>
                                        <w:color w:val="595959" w:themeColor="text1" w:themeTint="A6"/>
                                        <w:sz w:val="24"/>
                                        <w:szCs w:val="24"/>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296C8E0B" id="Text Box 152" o:spid="_x0000_s1028" type="#_x0000_t202" style="position:absolute;margin-left:-54.75pt;margin-top:562.5pt;width:8in;height:134.65pt;z-index:251667456;visibility:visible;mso-wrap-style:square;mso-width-percent:941;mso-height-percent:0;mso-wrap-distance-left:9pt;mso-wrap-distance-top:0;mso-wrap-distance-right:9pt;mso-wrap-distance-bottom:0;mso-position-horizontal:absolute;mso-position-horizontal-relative:margin;mso-position-vertical:absolute;mso-position-vertical-relative:margin;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I5/vfwIAAGIFAAAOAAAAZHJzL2Uyb0RvYy54bWysVN9P2zAQfp+0/8Hy+0gKakEVKepATJMQ&#10;oMHEs+vYNJrj82y3TffX77OTFMT2wrQX53L33fl+fOfzi641bKt8aMhWfHJUcqaspLqxzxX//nj9&#10;6YyzEIWthSGrKr5XgV8sPn4437m5OqY1mVp5hiA2zHeu4usY3bwoglyrVoQjcsrCqMm3IuLXPxe1&#10;FztEb01xXJazYke+dp6kCgHaq97IFzm+1krGO62DisxUHLnFfPp8rtJZLM7F/NkLt27kkIb4hyxa&#10;0Vhcegh1JaJgG9/8EaptpKdAOh5JagvSupEq14BqJuWbah7WwqlcC5oT3KFN4f+Flbfbe8+aGrOb&#10;HnNmRYshPaouss/UsaRDh3YuzAF8cIDGDgagR32AMhXead+mL0pisKPX+0N/UzgJ5ekJApYwSdgm&#10;p5OynE5TnOLF3fkQvyhqWRIq7jHA3FexvQmxh46QdJul68aYPERj2a7is5NpmR0OFgQ3NmFVpsMQ&#10;JpXUp56luDcqYYz9pjTakStIikxEdWk82wpQSEipbMzF57hAJ5RGEu9xHPAvWb3Hua9jvJlsPDi3&#10;jSWfq3+Tdv1jTFn3ePT8Vd1JjN2qG0a9onqPSXvqtyU4ed1gGjcixHvhsR6YIFY+3uHQhtB1GiTO&#10;1uR//U2f8GAtrJztsG4VDz83wivOzFcLPk9mZZmpEfMvbvBZmJ1NzxJjVqPabtpLwiQmeFeczGIC&#10;RzOK2lP7hEdhmS6ESViJayu+GsXL2O8/HhWplssMwjI6EW/sg5MpdBpMotlj9yS8G7gYQeNbGndS&#10;zN9QsscmT0vLTSTdZL6m3vYNHXqORc6MHx6d9FK8/s+ol6dx8RsAAP//AwBQSwMEFAAGAAgAAAAh&#10;AAxCgGHkAAAADwEAAA8AAABkcnMvZG93bnJldi54bWxMj8FOwzAQRO9I/IO1SFyq1k7aBhLiVAiU&#10;E+JA0w9wY+MEYjvYbhv69d2e4La7M5p9U24mM5Cj8qF3lkOyYECUbZ3sreawa+r5I5AQhZVicFZx&#10;+FUBNtXtTSkK6U72Qx23URMMsaEQHLoYx4LS0HbKiLBwo7KofTpvRMTVayq9OGG4GWjKWEaN6C1+&#10;6MSoXjrVfm8PhoOWeiff64dmltVZ85O/vs2+zp7z+7vp+QlIVFP8M8MVH9GhQqa9O1gZyMBhnrB8&#10;jV5UknSNta4etkrxtsdpma+WQKuS/u9RXQAAAP//AwBQSwECLQAUAAYACAAAACEAtoM4kv4AAADh&#10;AQAAEwAAAAAAAAAAAAAAAAAAAAAAW0NvbnRlbnRfVHlwZXNdLnhtbFBLAQItABQABgAIAAAAIQA4&#10;/SH/1gAAAJQBAAALAAAAAAAAAAAAAAAAAC8BAABfcmVscy8ucmVsc1BLAQItABQABgAIAAAAIQDP&#10;I5/vfwIAAGIFAAAOAAAAAAAAAAAAAAAAAC4CAABkcnMvZTJvRG9jLnhtbFBLAQItABQABgAIAAAA&#10;IQAMQoBh5AAAAA8BAAAPAAAAAAAAAAAAAAAAANkEAABkcnMvZG93bnJldi54bWxQSwUGAAAAAAQA&#10;BADzAAAA6gUAAAAA&#10;" filled="f" stroked="f" strokeweight=".5pt">
                    <v:textbox inset="126pt,0,54pt,0">
                      <w:txbxContent>
                        <w:p w14:paraId="6A0EB151" w14:textId="51C3194C" w:rsidR="001772C1" w:rsidRDefault="00442691" w:rsidP="00442691">
                          <w:pPr>
                            <w:pStyle w:val="NoSpacing"/>
                            <w:rPr>
                              <w:color w:val="595959" w:themeColor="text1" w:themeTint="A6"/>
                              <w:sz w:val="28"/>
                              <w:szCs w:val="28"/>
                            </w:rPr>
                          </w:pPr>
                          <w:r>
                            <w:rPr>
                              <w:color w:val="595959" w:themeColor="text1" w:themeTint="A6"/>
                              <w:sz w:val="28"/>
                              <w:szCs w:val="28"/>
                            </w:rPr>
                            <w:t xml:space="preserve">                                                                        Khalil Miah </w:t>
                          </w:r>
                        </w:p>
                        <w:p w14:paraId="3DDAF082" w14:textId="5F13C228" w:rsidR="00442691" w:rsidRDefault="00442691" w:rsidP="00442691">
                          <w:pPr>
                            <w:pStyle w:val="NoSpacing"/>
                            <w:rPr>
                              <w:color w:val="595959" w:themeColor="text1" w:themeTint="A6"/>
                              <w:sz w:val="28"/>
                              <w:szCs w:val="28"/>
                            </w:rPr>
                          </w:pPr>
                          <w:r>
                            <w:rPr>
                              <w:color w:val="595959" w:themeColor="text1" w:themeTint="A6"/>
                              <w:sz w:val="28"/>
                              <w:szCs w:val="28"/>
                            </w:rPr>
                            <w:t xml:space="preserve">                                                                         1709513</w:t>
                          </w:r>
                        </w:p>
                        <w:p w14:paraId="50B55235" w14:textId="5B4612C2" w:rsidR="001772C1" w:rsidRPr="001772C1" w:rsidRDefault="00442691">
                          <w:pPr>
                            <w:pStyle w:val="NoSpacing"/>
                            <w:jc w:val="right"/>
                            <w:rPr>
                              <w:color w:val="595959" w:themeColor="text1" w:themeTint="A6"/>
                              <w:sz w:val="24"/>
                              <w:szCs w:val="24"/>
                            </w:rPr>
                          </w:pPr>
                          <w:sdt>
                            <w:sdtPr>
                              <w:rPr>
                                <w:color w:val="595959" w:themeColor="text1" w:themeTint="A6"/>
                                <w:sz w:val="24"/>
                                <w:szCs w:val="24"/>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CD5CC6">
                                <w:rPr>
                                  <w:color w:val="595959" w:themeColor="text1" w:themeTint="A6"/>
                                  <w:sz w:val="24"/>
                                  <w:szCs w:val="24"/>
                                </w:rPr>
                                <w:t xml:space="preserve">     </w:t>
                              </w:r>
                            </w:sdtContent>
                          </w:sdt>
                        </w:p>
                      </w:txbxContent>
                    </v:textbox>
                    <w10:wrap type="square" anchorx="margin" anchory="margin"/>
                  </v:shape>
                </w:pict>
              </mc:Fallback>
            </mc:AlternateContent>
          </w:r>
          <w:r w:rsidR="001772C1">
            <w:br w:type="page"/>
          </w:r>
        </w:p>
        <w:bookmarkStart w:id="0" w:name="_GoBack" w:displacedByCustomXml="next"/>
        <w:bookmarkEnd w:id="0" w:displacedByCustomXml="next"/>
      </w:sdtContent>
    </w:sdt>
    <w:p w14:paraId="74BE52E9" w14:textId="509C238C" w:rsidR="00540586" w:rsidRDefault="00540586" w:rsidP="009560A5">
      <w:pPr>
        <w:pStyle w:val="Heading1"/>
      </w:pPr>
      <w:bookmarkStart w:id="1" w:name="_Toc6767377"/>
      <w:r>
        <w:lastRenderedPageBreak/>
        <w:t>Executive Summary</w:t>
      </w:r>
      <w:bookmarkEnd w:id="1"/>
    </w:p>
    <w:p w14:paraId="560C8C9D" w14:textId="03CEFCAF" w:rsidR="00540586" w:rsidRPr="008D74FB" w:rsidRDefault="00DD18A8" w:rsidP="008D74FB">
      <w:pPr>
        <w:spacing w:line="360" w:lineRule="auto"/>
        <w:jc w:val="both"/>
        <w:rPr>
          <w:sz w:val="24"/>
          <w:szCs w:val="24"/>
        </w:rPr>
      </w:pPr>
      <w:r>
        <w:rPr>
          <w:sz w:val="24"/>
          <w:szCs w:val="24"/>
        </w:rPr>
        <w:t>The purpose of this report is to discuss how</w:t>
      </w:r>
      <w:r w:rsidR="008D74FB" w:rsidRPr="008D74FB">
        <w:rPr>
          <w:sz w:val="24"/>
          <w:szCs w:val="24"/>
        </w:rPr>
        <w:t xml:space="preserve"> </w:t>
      </w:r>
      <w:r w:rsidR="008F5CA1">
        <w:rPr>
          <w:sz w:val="24"/>
          <w:szCs w:val="24"/>
        </w:rPr>
        <w:t xml:space="preserve">the </w:t>
      </w:r>
      <w:r w:rsidR="008D74FB" w:rsidRPr="008D74FB">
        <w:rPr>
          <w:sz w:val="24"/>
          <w:szCs w:val="24"/>
        </w:rPr>
        <w:t xml:space="preserve">impact of globalisation has led to greater prominence of cross-cultural teams within the workforce as the movement of commerce and people moving across borders has become more common. </w:t>
      </w:r>
      <w:r w:rsidR="008D74FB">
        <w:rPr>
          <w:sz w:val="24"/>
          <w:szCs w:val="24"/>
        </w:rPr>
        <w:t xml:space="preserve"> This movement does not only consider the physical movement of one person(s) but also their personal values.</w:t>
      </w:r>
      <w:r w:rsidR="008D74FB" w:rsidRPr="008D74FB">
        <w:rPr>
          <w:sz w:val="24"/>
          <w:szCs w:val="24"/>
        </w:rPr>
        <w:t xml:space="preserve"> </w:t>
      </w:r>
      <w:r w:rsidR="008D74FB">
        <w:rPr>
          <w:sz w:val="24"/>
          <w:szCs w:val="24"/>
        </w:rPr>
        <w:t xml:space="preserve">This report will analyse the implications of attitudes, values and beliefs within the work place. It will aim to do by using various models to depict how culture impacts behaviour within a workplace </w:t>
      </w:r>
      <w:r>
        <w:rPr>
          <w:sz w:val="24"/>
          <w:szCs w:val="24"/>
        </w:rPr>
        <w:t>setting</w:t>
      </w:r>
      <w:r w:rsidR="008D74FB">
        <w:rPr>
          <w:sz w:val="24"/>
          <w:szCs w:val="24"/>
        </w:rPr>
        <w:t xml:space="preserve">. Moreover, it will consider the appropriate tools in managing </w:t>
      </w:r>
      <w:r w:rsidR="00737CD8">
        <w:rPr>
          <w:sz w:val="24"/>
          <w:szCs w:val="24"/>
        </w:rPr>
        <w:t xml:space="preserve">culture such as the use </w:t>
      </w:r>
      <w:r w:rsidR="001772C1">
        <w:rPr>
          <w:sz w:val="24"/>
          <w:szCs w:val="24"/>
        </w:rPr>
        <w:t xml:space="preserve">different management theories used to help shape and influence organisational behaviour. </w:t>
      </w:r>
    </w:p>
    <w:p w14:paraId="6EDD0218" w14:textId="77777777" w:rsidR="00540586" w:rsidRDefault="00540586" w:rsidP="009560A5">
      <w:pPr>
        <w:pStyle w:val="Heading1"/>
      </w:pPr>
    </w:p>
    <w:p w14:paraId="1B7191EE" w14:textId="77777777" w:rsidR="00540586" w:rsidRDefault="00540586" w:rsidP="00540586"/>
    <w:p w14:paraId="3CDC89F4" w14:textId="4A0AF66E" w:rsidR="001772C1" w:rsidRDefault="001772C1">
      <w:r>
        <w:br w:type="page"/>
      </w:r>
    </w:p>
    <w:p w14:paraId="219CC616" w14:textId="77777777" w:rsidR="00540586" w:rsidRDefault="00540586" w:rsidP="001772C1"/>
    <w:p w14:paraId="247A0394" w14:textId="77777777" w:rsidR="00540586" w:rsidRDefault="00540586" w:rsidP="001772C1"/>
    <w:sdt>
      <w:sdtPr>
        <w:rPr>
          <w:rFonts w:asciiTheme="minorHAnsi" w:eastAsiaTheme="minorHAnsi" w:hAnsiTheme="minorHAnsi" w:cstheme="minorBidi"/>
          <w:color w:val="auto"/>
          <w:sz w:val="22"/>
          <w:szCs w:val="22"/>
          <w:lang w:val="en-GB"/>
        </w:rPr>
        <w:id w:val="-293055667"/>
        <w:docPartObj>
          <w:docPartGallery w:val="Table of Contents"/>
          <w:docPartUnique/>
        </w:docPartObj>
      </w:sdtPr>
      <w:sdtEndPr>
        <w:rPr>
          <w:b/>
          <w:bCs/>
          <w:noProof/>
        </w:rPr>
      </w:sdtEndPr>
      <w:sdtContent>
        <w:p w14:paraId="1D54262B" w14:textId="15304146" w:rsidR="001772C1" w:rsidRDefault="001772C1">
          <w:pPr>
            <w:pStyle w:val="TOCHeading"/>
          </w:pPr>
          <w:r>
            <w:t>Contents</w:t>
          </w:r>
        </w:p>
        <w:p w14:paraId="255EB08D" w14:textId="7F3C4191" w:rsidR="00050159" w:rsidRDefault="001772C1">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6767377" w:history="1">
            <w:r w:rsidR="00050159" w:rsidRPr="00806F02">
              <w:rPr>
                <w:rStyle w:val="Hyperlink"/>
                <w:noProof/>
              </w:rPr>
              <w:t>Executive Summary</w:t>
            </w:r>
            <w:r w:rsidR="00050159">
              <w:rPr>
                <w:noProof/>
                <w:webHidden/>
              </w:rPr>
              <w:tab/>
            </w:r>
            <w:r w:rsidR="00050159">
              <w:rPr>
                <w:noProof/>
                <w:webHidden/>
              </w:rPr>
              <w:fldChar w:fldCharType="begin"/>
            </w:r>
            <w:r w:rsidR="00050159">
              <w:rPr>
                <w:noProof/>
                <w:webHidden/>
              </w:rPr>
              <w:instrText xml:space="preserve"> PAGEREF _Toc6767377 \h </w:instrText>
            </w:r>
            <w:r w:rsidR="00050159">
              <w:rPr>
                <w:noProof/>
                <w:webHidden/>
              </w:rPr>
            </w:r>
            <w:r w:rsidR="00050159">
              <w:rPr>
                <w:noProof/>
                <w:webHidden/>
              </w:rPr>
              <w:fldChar w:fldCharType="separate"/>
            </w:r>
            <w:r w:rsidR="00DD18A8">
              <w:rPr>
                <w:noProof/>
                <w:webHidden/>
              </w:rPr>
              <w:t>1</w:t>
            </w:r>
            <w:r w:rsidR="00050159">
              <w:rPr>
                <w:noProof/>
                <w:webHidden/>
              </w:rPr>
              <w:fldChar w:fldCharType="end"/>
            </w:r>
          </w:hyperlink>
        </w:p>
        <w:p w14:paraId="3CA7DC27" w14:textId="24FAF2CF" w:rsidR="00050159" w:rsidRDefault="00442691">
          <w:pPr>
            <w:pStyle w:val="TOC1"/>
            <w:tabs>
              <w:tab w:val="right" w:leader="dot" w:pos="9016"/>
            </w:tabs>
            <w:rPr>
              <w:rFonts w:eastAsiaTheme="minorEastAsia"/>
              <w:noProof/>
              <w:lang w:eastAsia="en-GB"/>
            </w:rPr>
          </w:pPr>
          <w:hyperlink w:anchor="_Toc6767378" w:history="1">
            <w:r w:rsidR="00050159" w:rsidRPr="00806F02">
              <w:rPr>
                <w:rStyle w:val="Hyperlink"/>
                <w:noProof/>
              </w:rPr>
              <w:t>Introduction</w:t>
            </w:r>
            <w:r w:rsidR="00050159">
              <w:rPr>
                <w:noProof/>
                <w:webHidden/>
              </w:rPr>
              <w:tab/>
            </w:r>
            <w:r w:rsidR="00050159">
              <w:rPr>
                <w:noProof/>
                <w:webHidden/>
              </w:rPr>
              <w:fldChar w:fldCharType="begin"/>
            </w:r>
            <w:r w:rsidR="00050159">
              <w:rPr>
                <w:noProof/>
                <w:webHidden/>
              </w:rPr>
              <w:instrText xml:space="preserve"> PAGEREF _Toc6767378 \h </w:instrText>
            </w:r>
            <w:r w:rsidR="00050159">
              <w:rPr>
                <w:noProof/>
                <w:webHidden/>
              </w:rPr>
            </w:r>
            <w:r w:rsidR="00050159">
              <w:rPr>
                <w:noProof/>
                <w:webHidden/>
              </w:rPr>
              <w:fldChar w:fldCharType="separate"/>
            </w:r>
            <w:r w:rsidR="00DD18A8">
              <w:rPr>
                <w:noProof/>
                <w:webHidden/>
              </w:rPr>
              <w:t>3</w:t>
            </w:r>
            <w:r w:rsidR="00050159">
              <w:rPr>
                <w:noProof/>
                <w:webHidden/>
              </w:rPr>
              <w:fldChar w:fldCharType="end"/>
            </w:r>
          </w:hyperlink>
        </w:p>
        <w:p w14:paraId="0EB59039" w14:textId="1137C51B" w:rsidR="00050159" w:rsidRDefault="00442691">
          <w:pPr>
            <w:pStyle w:val="TOC1"/>
            <w:tabs>
              <w:tab w:val="right" w:leader="dot" w:pos="9016"/>
            </w:tabs>
            <w:rPr>
              <w:rFonts w:eastAsiaTheme="minorEastAsia"/>
              <w:noProof/>
              <w:lang w:eastAsia="en-GB"/>
            </w:rPr>
          </w:pPr>
          <w:hyperlink w:anchor="_Toc6767379" w:history="1">
            <w:r w:rsidR="00050159" w:rsidRPr="00806F02">
              <w:rPr>
                <w:rStyle w:val="Hyperlink"/>
                <w:noProof/>
              </w:rPr>
              <w:t>Section 1</w:t>
            </w:r>
            <w:r w:rsidR="00050159">
              <w:rPr>
                <w:noProof/>
                <w:webHidden/>
              </w:rPr>
              <w:tab/>
            </w:r>
            <w:r w:rsidR="00050159">
              <w:rPr>
                <w:noProof/>
                <w:webHidden/>
              </w:rPr>
              <w:fldChar w:fldCharType="begin"/>
            </w:r>
            <w:r w:rsidR="00050159">
              <w:rPr>
                <w:noProof/>
                <w:webHidden/>
              </w:rPr>
              <w:instrText xml:space="preserve"> PAGEREF _Toc6767379 \h </w:instrText>
            </w:r>
            <w:r w:rsidR="00050159">
              <w:rPr>
                <w:noProof/>
                <w:webHidden/>
              </w:rPr>
            </w:r>
            <w:r w:rsidR="00050159">
              <w:rPr>
                <w:noProof/>
                <w:webHidden/>
              </w:rPr>
              <w:fldChar w:fldCharType="separate"/>
            </w:r>
            <w:r w:rsidR="00DD18A8">
              <w:rPr>
                <w:noProof/>
                <w:webHidden/>
              </w:rPr>
              <w:t>3</w:t>
            </w:r>
            <w:r w:rsidR="00050159">
              <w:rPr>
                <w:noProof/>
                <w:webHidden/>
              </w:rPr>
              <w:fldChar w:fldCharType="end"/>
            </w:r>
          </w:hyperlink>
        </w:p>
        <w:p w14:paraId="666A9C31" w14:textId="3D1D3309" w:rsidR="00050159" w:rsidRDefault="00442691">
          <w:pPr>
            <w:pStyle w:val="TOC1"/>
            <w:tabs>
              <w:tab w:val="right" w:leader="dot" w:pos="9016"/>
            </w:tabs>
            <w:rPr>
              <w:rFonts w:eastAsiaTheme="minorEastAsia"/>
              <w:noProof/>
              <w:lang w:eastAsia="en-GB"/>
            </w:rPr>
          </w:pPr>
          <w:hyperlink w:anchor="_Toc6767380" w:history="1">
            <w:r w:rsidR="00050159" w:rsidRPr="00806F02">
              <w:rPr>
                <w:rStyle w:val="Hyperlink"/>
                <w:noProof/>
              </w:rPr>
              <w:t>Shaping Organisational Behaviour</w:t>
            </w:r>
            <w:r w:rsidR="00050159">
              <w:rPr>
                <w:noProof/>
                <w:webHidden/>
              </w:rPr>
              <w:tab/>
            </w:r>
            <w:r w:rsidR="00050159">
              <w:rPr>
                <w:noProof/>
                <w:webHidden/>
              </w:rPr>
              <w:fldChar w:fldCharType="begin"/>
            </w:r>
            <w:r w:rsidR="00050159">
              <w:rPr>
                <w:noProof/>
                <w:webHidden/>
              </w:rPr>
              <w:instrText xml:space="preserve"> PAGEREF _Toc6767380 \h </w:instrText>
            </w:r>
            <w:r w:rsidR="00050159">
              <w:rPr>
                <w:noProof/>
                <w:webHidden/>
              </w:rPr>
            </w:r>
            <w:r w:rsidR="00050159">
              <w:rPr>
                <w:noProof/>
                <w:webHidden/>
              </w:rPr>
              <w:fldChar w:fldCharType="separate"/>
            </w:r>
            <w:r w:rsidR="00DD18A8">
              <w:rPr>
                <w:noProof/>
                <w:webHidden/>
              </w:rPr>
              <w:t>3</w:t>
            </w:r>
            <w:r w:rsidR="00050159">
              <w:rPr>
                <w:noProof/>
                <w:webHidden/>
              </w:rPr>
              <w:fldChar w:fldCharType="end"/>
            </w:r>
          </w:hyperlink>
        </w:p>
        <w:p w14:paraId="22F6FA90" w14:textId="5BA4D308" w:rsidR="00050159" w:rsidRDefault="00442691">
          <w:pPr>
            <w:pStyle w:val="TOC2"/>
            <w:tabs>
              <w:tab w:val="right" w:leader="dot" w:pos="9016"/>
            </w:tabs>
            <w:rPr>
              <w:rFonts w:eastAsiaTheme="minorEastAsia"/>
              <w:noProof/>
              <w:lang w:eastAsia="en-GB"/>
            </w:rPr>
          </w:pPr>
          <w:hyperlink w:anchor="_Toc6767381" w:history="1">
            <w:r w:rsidR="00050159" w:rsidRPr="00806F02">
              <w:rPr>
                <w:rStyle w:val="Hyperlink"/>
                <w:noProof/>
              </w:rPr>
              <w:t>Figure 1: Multidisciplinary Approach</w:t>
            </w:r>
            <w:r w:rsidR="00050159">
              <w:rPr>
                <w:noProof/>
                <w:webHidden/>
              </w:rPr>
              <w:tab/>
            </w:r>
            <w:r w:rsidR="00050159">
              <w:rPr>
                <w:noProof/>
                <w:webHidden/>
              </w:rPr>
              <w:fldChar w:fldCharType="begin"/>
            </w:r>
            <w:r w:rsidR="00050159">
              <w:rPr>
                <w:noProof/>
                <w:webHidden/>
              </w:rPr>
              <w:instrText xml:space="preserve"> PAGEREF _Toc6767381 \h </w:instrText>
            </w:r>
            <w:r w:rsidR="00050159">
              <w:rPr>
                <w:noProof/>
                <w:webHidden/>
              </w:rPr>
            </w:r>
            <w:r w:rsidR="00050159">
              <w:rPr>
                <w:noProof/>
                <w:webHidden/>
              </w:rPr>
              <w:fldChar w:fldCharType="separate"/>
            </w:r>
            <w:r w:rsidR="00DD18A8">
              <w:rPr>
                <w:noProof/>
                <w:webHidden/>
              </w:rPr>
              <w:t>4</w:t>
            </w:r>
            <w:r w:rsidR="00050159">
              <w:rPr>
                <w:noProof/>
                <w:webHidden/>
              </w:rPr>
              <w:fldChar w:fldCharType="end"/>
            </w:r>
          </w:hyperlink>
        </w:p>
        <w:p w14:paraId="77F73C54" w14:textId="4656F6A7" w:rsidR="00050159" w:rsidRDefault="00442691">
          <w:pPr>
            <w:pStyle w:val="TOC1"/>
            <w:tabs>
              <w:tab w:val="right" w:leader="dot" w:pos="9016"/>
            </w:tabs>
            <w:rPr>
              <w:rFonts w:eastAsiaTheme="minorEastAsia"/>
              <w:noProof/>
              <w:lang w:eastAsia="en-GB"/>
            </w:rPr>
          </w:pPr>
          <w:hyperlink w:anchor="_Toc6767382" w:history="1">
            <w:r w:rsidR="00050159" w:rsidRPr="00806F02">
              <w:rPr>
                <w:rStyle w:val="Hyperlink"/>
                <w:noProof/>
              </w:rPr>
              <w:t>Deep laying Culture-bound Values</w:t>
            </w:r>
            <w:r w:rsidR="00050159">
              <w:rPr>
                <w:noProof/>
                <w:webHidden/>
              </w:rPr>
              <w:tab/>
            </w:r>
            <w:r w:rsidR="00050159">
              <w:rPr>
                <w:noProof/>
                <w:webHidden/>
              </w:rPr>
              <w:fldChar w:fldCharType="begin"/>
            </w:r>
            <w:r w:rsidR="00050159">
              <w:rPr>
                <w:noProof/>
                <w:webHidden/>
              </w:rPr>
              <w:instrText xml:space="preserve"> PAGEREF _Toc6767382 \h </w:instrText>
            </w:r>
            <w:r w:rsidR="00050159">
              <w:rPr>
                <w:noProof/>
                <w:webHidden/>
              </w:rPr>
            </w:r>
            <w:r w:rsidR="00050159">
              <w:rPr>
                <w:noProof/>
                <w:webHidden/>
              </w:rPr>
              <w:fldChar w:fldCharType="separate"/>
            </w:r>
            <w:r w:rsidR="00DD18A8">
              <w:rPr>
                <w:noProof/>
                <w:webHidden/>
              </w:rPr>
              <w:t>5</w:t>
            </w:r>
            <w:r w:rsidR="00050159">
              <w:rPr>
                <w:noProof/>
                <w:webHidden/>
              </w:rPr>
              <w:fldChar w:fldCharType="end"/>
            </w:r>
          </w:hyperlink>
        </w:p>
        <w:p w14:paraId="62D2506F" w14:textId="0911DAF6" w:rsidR="00050159" w:rsidRDefault="00442691">
          <w:pPr>
            <w:pStyle w:val="TOC2"/>
            <w:tabs>
              <w:tab w:val="right" w:leader="dot" w:pos="9016"/>
            </w:tabs>
            <w:rPr>
              <w:rFonts w:eastAsiaTheme="minorEastAsia"/>
              <w:noProof/>
              <w:lang w:eastAsia="en-GB"/>
            </w:rPr>
          </w:pPr>
          <w:hyperlink w:anchor="_Toc6767383" w:history="1">
            <w:r w:rsidR="00050159" w:rsidRPr="00806F02">
              <w:rPr>
                <w:rStyle w:val="Hyperlink"/>
                <w:noProof/>
              </w:rPr>
              <w:t>Figure 2 – Cultural Iceberg Model,</w:t>
            </w:r>
            <w:r w:rsidR="00050159">
              <w:rPr>
                <w:noProof/>
                <w:webHidden/>
              </w:rPr>
              <w:tab/>
            </w:r>
            <w:r w:rsidR="00050159">
              <w:rPr>
                <w:noProof/>
                <w:webHidden/>
              </w:rPr>
              <w:fldChar w:fldCharType="begin"/>
            </w:r>
            <w:r w:rsidR="00050159">
              <w:rPr>
                <w:noProof/>
                <w:webHidden/>
              </w:rPr>
              <w:instrText xml:space="preserve"> PAGEREF _Toc6767383 \h </w:instrText>
            </w:r>
            <w:r w:rsidR="00050159">
              <w:rPr>
                <w:noProof/>
                <w:webHidden/>
              </w:rPr>
            </w:r>
            <w:r w:rsidR="00050159">
              <w:rPr>
                <w:noProof/>
                <w:webHidden/>
              </w:rPr>
              <w:fldChar w:fldCharType="separate"/>
            </w:r>
            <w:r w:rsidR="00DD18A8">
              <w:rPr>
                <w:noProof/>
                <w:webHidden/>
              </w:rPr>
              <w:t>5</w:t>
            </w:r>
            <w:r w:rsidR="00050159">
              <w:rPr>
                <w:noProof/>
                <w:webHidden/>
              </w:rPr>
              <w:fldChar w:fldCharType="end"/>
            </w:r>
          </w:hyperlink>
        </w:p>
        <w:p w14:paraId="39649E26" w14:textId="310DEB81" w:rsidR="00050159" w:rsidRDefault="00442691">
          <w:pPr>
            <w:pStyle w:val="TOC1"/>
            <w:tabs>
              <w:tab w:val="right" w:leader="dot" w:pos="9016"/>
            </w:tabs>
            <w:rPr>
              <w:rFonts w:eastAsiaTheme="minorEastAsia"/>
              <w:noProof/>
              <w:lang w:eastAsia="en-GB"/>
            </w:rPr>
          </w:pPr>
          <w:hyperlink w:anchor="_Toc6767384" w:history="1">
            <w:r w:rsidR="00050159" w:rsidRPr="00806F02">
              <w:rPr>
                <w:rStyle w:val="Hyperlink"/>
                <w:noProof/>
              </w:rPr>
              <w:t>Section 2</w:t>
            </w:r>
            <w:r w:rsidR="00050159">
              <w:rPr>
                <w:noProof/>
                <w:webHidden/>
              </w:rPr>
              <w:tab/>
            </w:r>
            <w:r w:rsidR="00050159">
              <w:rPr>
                <w:noProof/>
                <w:webHidden/>
              </w:rPr>
              <w:fldChar w:fldCharType="begin"/>
            </w:r>
            <w:r w:rsidR="00050159">
              <w:rPr>
                <w:noProof/>
                <w:webHidden/>
              </w:rPr>
              <w:instrText xml:space="preserve"> PAGEREF _Toc6767384 \h </w:instrText>
            </w:r>
            <w:r w:rsidR="00050159">
              <w:rPr>
                <w:noProof/>
                <w:webHidden/>
              </w:rPr>
            </w:r>
            <w:r w:rsidR="00050159">
              <w:rPr>
                <w:noProof/>
                <w:webHidden/>
              </w:rPr>
              <w:fldChar w:fldCharType="separate"/>
            </w:r>
            <w:r w:rsidR="00DD18A8">
              <w:rPr>
                <w:noProof/>
                <w:webHidden/>
              </w:rPr>
              <w:t>7</w:t>
            </w:r>
            <w:r w:rsidR="00050159">
              <w:rPr>
                <w:noProof/>
                <w:webHidden/>
              </w:rPr>
              <w:fldChar w:fldCharType="end"/>
            </w:r>
          </w:hyperlink>
        </w:p>
        <w:p w14:paraId="6413D9E4" w14:textId="120D6561" w:rsidR="00050159" w:rsidRDefault="00442691">
          <w:pPr>
            <w:pStyle w:val="TOC1"/>
            <w:tabs>
              <w:tab w:val="right" w:leader="dot" w:pos="9016"/>
            </w:tabs>
            <w:rPr>
              <w:rFonts w:eastAsiaTheme="minorEastAsia"/>
              <w:noProof/>
              <w:lang w:eastAsia="en-GB"/>
            </w:rPr>
          </w:pPr>
          <w:hyperlink w:anchor="_Toc6767385" w:history="1">
            <w:r w:rsidR="00050159" w:rsidRPr="00806F02">
              <w:rPr>
                <w:rStyle w:val="Hyperlink"/>
                <w:noProof/>
              </w:rPr>
              <w:t>Management Theories</w:t>
            </w:r>
            <w:r w:rsidR="00050159">
              <w:rPr>
                <w:noProof/>
                <w:webHidden/>
              </w:rPr>
              <w:tab/>
            </w:r>
            <w:r w:rsidR="00050159">
              <w:rPr>
                <w:noProof/>
                <w:webHidden/>
              </w:rPr>
              <w:fldChar w:fldCharType="begin"/>
            </w:r>
            <w:r w:rsidR="00050159">
              <w:rPr>
                <w:noProof/>
                <w:webHidden/>
              </w:rPr>
              <w:instrText xml:space="preserve"> PAGEREF _Toc6767385 \h </w:instrText>
            </w:r>
            <w:r w:rsidR="00050159">
              <w:rPr>
                <w:noProof/>
                <w:webHidden/>
              </w:rPr>
            </w:r>
            <w:r w:rsidR="00050159">
              <w:rPr>
                <w:noProof/>
                <w:webHidden/>
              </w:rPr>
              <w:fldChar w:fldCharType="separate"/>
            </w:r>
            <w:r w:rsidR="00DD18A8">
              <w:rPr>
                <w:noProof/>
                <w:webHidden/>
              </w:rPr>
              <w:t>7</w:t>
            </w:r>
            <w:r w:rsidR="00050159">
              <w:rPr>
                <w:noProof/>
                <w:webHidden/>
              </w:rPr>
              <w:fldChar w:fldCharType="end"/>
            </w:r>
          </w:hyperlink>
        </w:p>
        <w:p w14:paraId="689AE19B" w14:textId="13BA79E5" w:rsidR="00050159" w:rsidRDefault="00442691">
          <w:pPr>
            <w:pStyle w:val="TOC1"/>
            <w:tabs>
              <w:tab w:val="right" w:leader="dot" w:pos="9016"/>
            </w:tabs>
            <w:rPr>
              <w:rFonts w:eastAsiaTheme="minorEastAsia"/>
              <w:noProof/>
              <w:lang w:eastAsia="en-GB"/>
            </w:rPr>
          </w:pPr>
          <w:hyperlink w:anchor="_Toc6767386" w:history="1">
            <w:r w:rsidR="00050159" w:rsidRPr="00806F02">
              <w:rPr>
                <w:rStyle w:val="Hyperlink"/>
                <w:noProof/>
                <w:shd w:val="clear" w:color="auto" w:fill="FFFFFF"/>
              </w:rPr>
              <w:t>Bureaucratic Management Theory by Max Weber</w:t>
            </w:r>
            <w:r w:rsidR="00050159">
              <w:rPr>
                <w:noProof/>
                <w:webHidden/>
              </w:rPr>
              <w:tab/>
            </w:r>
            <w:r w:rsidR="00050159">
              <w:rPr>
                <w:noProof/>
                <w:webHidden/>
              </w:rPr>
              <w:fldChar w:fldCharType="begin"/>
            </w:r>
            <w:r w:rsidR="00050159">
              <w:rPr>
                <w:noProof/>
                <w:webHidden/>
              </w:rPr>
              <w:instrText xml:space="preserve"> PAGEREF _Toc6767386 \h </w:instrText>
            </w:r>
            <w:r w:rsidR="00050159">
              <w:rPr>
                <w:noProof/>
                <w:webHidden/>
              </w:rPr>
            </w:r>
            <w:r w:rsidR="00050159">
              <w:rPr>
                <w:noProof/>
                <w:webHidden/>
              </w:rPr>
              <w:fldChar w:fldCharType="separate"/>
            </w:r>
            <w:r w:rsidR="00DD18A8">
              <w:rPr>
                <w:noProof/>
                <w:webHidden/>
              </w:rPr>
              <w:t>8</w:t>
            </w:r>
            <w:r w:rsidR="00050159">
              <w:rPr>
                <w:noProof/>
                <w:webHidden/>
              </w:rPr>
              <w:fldChar w:fldCharType="end"/>
            </w:r>
          </w:hyperlink>
        </w:p>
        <w:p w14:paraId="18CDF916" w14:textId="1FF6A4AC" w:rsidR="00050159" w:rsidRDefault="00442691">
          <w:pPr>
            <w:pStyle w:val="TOC1"/>
            <w:tabs>
              <w:tab w:val="right" w:leader="dot" w:pos="9016"/>
            </w:tabs>
            <w:rPr>
              <w:rFonts w:eastAsiaTheme="minorEastAsia"/>
              <w:noProof/>
              <w:lang w:eastAsia="en-GB"/>
            </w:rPr>
          </w:pPr>
          <w:hyperlink w:anchor="_Toc6767387" w:history="1">
            <w:r w:rsidR="00050159" w:rsidRPr="00806F02">
              <w:rPr>
                <w:rStyle w:val="Hyperlink"/>
                <w:noProof/>
              </w:rPr>
              <w:t>Bureaucracy Theory in Practice</w:t>
            </w:r>
            <w:r w:rsidR="00050159">
              <w:rPr>
                <w:noProof/>
                <w:webHidden/>
              </w:rPr>
              <w:tab/>
            </w:r>
            <w:r w:rsidR="00050159">
              <w:rPr>
                <w:noProof/>
                <w:webHidden/>
              </w:rPr>
              <w:fldChar w:fldCharType="begin"/>
            </w:r>
            <w:r w:rsidR="00050159">
              <w:rPr>
                <w:noProof/>
                <w:webHidden/>
              </w:rPr>
              <w:instrText xml:space="preserve"> PAGEREF _Toc6767387 \h </w:instrText>
            </w:r>
            <w:r w:rsidR="00050159">
              <w:rPr>
                <w:noProof/>
                <w:webHidden/>
              </w:rPr>
            </w:r>
            <w:r w:rsidR="00050159">
              <w:rPr>
                <w:noProof/>
                <w:webHidden/>
              </w:rPr>
              <w:fldChar w:fldCharType="separate"/>
            </w:r>
            <w:r w:rsidR="00DD18A8">
              <w:rPr>
                <w:noProof/>
                <w:webHidden/>
              </w:rPr>
              <w:t>9</w:t>
            </w:r>
            <w:r w:rsidR="00050159">
              <w:rPr>
                <w:noProof/>
                <w:webHidden/>
              </w:rPr>
              <w:fldChar w:fldCharType="end"/>
            </w:r>
          </w:hyperlink>
        </w:p>
        <w:p w14:paraId="30D98B8C" w14:textId="29827A86" w:rsidR="00050159" w:rsidRDefault="00442691">
          <w:pPr>
            <w:pStyle w:val="TOC1"/>
            <w:tabs>
              <w:tab w:val="right" w:leader="dot" w:pos="9016"/>
            </w:tabs>
            <w:rPr>
              <w:rFonts w:eastAsiaTheme="minorEastAsia"/>
              <w:noProof/>
              <w:lang w:eastAsia="en-GB"/>
            </w:rPr>
          </w:pPr>
          <w:hyperlink w:anchor="_Toc6767388" w:history="1">
            <w:r w:rsidR="00050159" w:rsidRPr="00806F02">
              <w:rPr>
                <w:rStyle w:val="Hyperlink"/>
                <w:noProof/>
              </w:rPr>
              <w:t>Cross Border Merger</w:t>
            </w:r>
            <w:r w:rsidR="00050159">
              <w:rPr>
                <w:noProof/>
                <w:webHidden/>
              </w:rPr>
              <w:tab/>
            </w:r>
            <w:r w:rsidR="00050159">
              <w:rPr>
                <w:noProof/>
                <w:webHidden/>
              </w:rPr>
              <w:fldChar w:fldCharType="begin"/>
            </w:r>
            <w:r w:rsidR="00050159">
              <w:rPr>
                <w:noProof/>
                <w:webHidden/>
              </w:rPr>
              <w:instrText xml:space="preserve"> PAGEREF _Toc6767388 \h </w:instrText>
            </w:r>
            <w:r w:rsidR="00050159">
              <w:rPr>
                <w:noProof/>
                <w:webHidden/>
              </w:rPr>
            </w:r>
            <w:r w:rsidR="00050159">
              <w:rPr>
                <w:noProof/>
                <w:webHidden/>
              </w:rPr>
              <w:fldChar w:fldCharType="separate"/>
            </w:r>
            <w:r w:rsidR="00DD18A8">
              <w:rPr>
                <w:noProof/>
                <w:webHidden/>
              </w:rPr>
              <w:t>9</w:t>
            </w:r>
            <w:r w:rsidR="00050159">
              <w:rPr>
                <w:noProof/>
                <w:webHidden/>
              </w:rPr>
              <w:fldChar w:fldCharType="end"/>
            </w:r>
          </w:hyperlink>
        </w:p>
        <w:p w14:paraId="24CB496F" w14:textId="6FA9E8AA" w:rsidR="00050159" w:rsidRDefault="00442691">
          <w:pPr>
            <w:pStyle w:val="TOC1"/>
            <w:tabs>
              <w:tab w:val="right" w:leader="dot" w:pos="9016"/>
            </w:tabs>
            <w:rPr>
              <w:rFonts w:eastAsiaTheme="minorEastAsia"/>
              <w:noProof/>
              <w:lang w:eastAsia="en-GB"/>
            </w:rPr>
          </w:pPr>
          <w:hyperlink w:anchor="_Toc6767389" w:history="1">
            <w:r w:rsidR="00050159" w:rsidRPr="00806F02">
              <w:rPr>
                <w:rStyle w:val="Hyperlink"/>
                <w:rFonts w:eastAsia="Times New Roman"/>
                <w:noProof/>
                <w:lang w:eastAsia="en-GB"/>
              </w:rPr>
              <w:t>Different Management Styles</w:t>
            </w:r>
            <w:r w:rsidR="00050159">
              <w:rPr>
                <w:noProof/>
                <w:webHidden/>
              </w:rPr>
              <w:tab/>
            </w:r>
            <w:r w:rsidR="00050159">
              <w:rPr>
                <w:noProof/>
                <w:webHidden/>
              </w:rPr>
              <w:fldChar w:fldCharType="begin"/>
            </w:r>
            <w:r w:rsidR="00050159">
              <w:rPr>
                <w:noProof/>
                <w:webHidden/>
              </w:rPr>
              <w:instrText xml:space="preserve"> PAGEREF _Toc6767389 \h </w:instrText>
            </w:r>
            <w:r w:rsidR="00050159">
              <w:rPr>
                <w:noProof/>
                <w:webHidden/>
              </w:rPr>
            </w:r>
            <w:r w:rsidR="00050159">
              <w:rPr>
                <w:noProof/>
                <w:webHidden/>
              </w:rPr>
              <w:fldChar w:fldCharType="separate"/>
            </w:r>
            <w:r w:rsidR="00DD18A8">
              <w:rPr>
                <w:noProof/>
                <w:webHidden/>
              </w:rPr>
              <w:t>9</w:t>
            </w:r>
            <w:r w:rsidR="00050159">
              <w:rPr>
                <w:noProof/>
                <w:webHidden/>
              </w:rPr>
              <w:fldChar w:fldCharType="end"/>
            </w:r>
          </w:hyperlink>
        </w:p>
        <w:p w14:paraId="25CCFD6B" w14:textId="7D2A73D9" w:rsidR="00050159" w:rsidRDefault="00442691">
          <w:pPr>
            <w:pStyle w:val="TOC1"/>
            <w:tabs>
              <w:tab w:val="right" w:leader="dot" w:pos="9016"/>
            </w:tabs>
            <w:rPr>
              <w:rFonts w:eastAsiaTheme="minorEastAsia"/>
              <w:noProof/>
              <w:lang w:eastAsia="en-GB"/>
            </w:rPr>
          </w:pPr>
          <w:hyperlink w:anchor="_Toc6767390" w:history="1">
            <w:r w:rsidR="00050159" w:rsidRPr="00806F02">
              <w:rPr>
                <w:rStyle w:val="Hyperlink"/>
                <w:rFonts w:eastAsia="Times New Roman"/>
                <w:noProof/>
                <w:lang w:eastAsia="en-GB"/>
              </w:rPr>
              <w:t>Clash of Cultures</w:t>
            </w:r>
            <w:r w:rsidR="00050159">
              <w:rPr>
                <w:noProof/>
                <w:webHidden/>
              </w:rPr>
              <w:tab/>
            </w:r>
            <w:r w:rsidR="00050159">
              <w:rPr>
                <w:noProof/>
                <w:webHidden/>
              </w:rPr>
              <w:fldChar w:fldCharType="begin"/>
            </w:r>
            <w:r w:rsidR="00050159">
              <w:rPr>
                <w:noProof/>
                <w:webHidden/>
              </w:rPr>
              <w:instrText xml:space="preserve"> PAGEREF _Toc6767390 \h </w:instrText>
            </w:r>
            <w:r w:rsidR="00050159">
              <w:rPr>
                <w:noProof/>
                <w:webHidden/>
              </w:rPr>
            </w:r>
            <w:r w:rsidR="00050159">
              <w:rPr>
                <w:noProof/>
                <w:webHidden/>
              </w:rPr>
              <w:fldChar w:fldCharType="separate"/>
            </w:r>
            <w:r w:rsidR="00DD18A8">
              <w:rPr>
                <w:noProof/>
                <w:webHidden/>
              </w:rPr>
              <w:t>11</w:t>
            </w:r>
            <w:r w:rsidR="00050159">
              <w:rPr>
                <w:noProof/>
                <w:webHidden/>
              </w:rPr>
              <w:fldChar w:fldCharType="end"/>
            </w:r>
          </w:hyperlink>
        </w:p>
        <w:p w14:paraId="4422C065" w14:textId="4C6FA1E7" w:rsidR="00050159" w:rsidRDefault="00442691">
          <w:pPr>
            <w:pStyle w:val="TOC1"/>
            <w:tabs>
              <w:tab w:val="right" w:leader="dot" w:pos="9016"/>
            </w:tabs>
            <w:rPr>
              <w:rFonts w:eastAsiaTheme="minorEastAsia"/>
              <w:noProof/>
              <w:lang w:eastAsia="en-GB"/>
            </w:rPr>
          </w:pPr>
          <w:hyperlink w:anchor="_Toc6767391" w:history="1">
            <w:r w:rsidR="00050159" w:rsidRPr="00806F02">
              <w:rPr>
                <w:rStyle w:val="Hyperlink"/>
                <w:rFonts w:eastAsia="Times New Roman"/>
                <w:noProof/>
                <w:lang w:eastAsia="en-GB"/>
              </w:rPr>
              <w:t>What Could Have Been Done to Avoid De-Merger</w:t>
            </w:r>
            <w:r w:rsidR="00050159">
              <w:rPr>
                <w:noProof/>
                <w:webHidden/>
              </w:rPr>
              <w:tab/>
            </w:r>
            <w:r w:rsidR="00050159">
              <w:rPr>
                <w:noProof/>
                <w:webHidden/>
              </w:rPr>
              <w:fldChar w:fldCharType="begin"/>
            </w:r>
            <w:r w:rsidR="00050159">
              <w:rPr>
                <w:noProof/>
                <w:webHidden/>
              </w:rPr>
              <w:instrText xml:space="preserve"> PAGEREF _Toc6767391 \h </w:instrText>
            </w:r>
            <w:r w:rsidR="00050159">
              <w:rPr>
                <w:noProof/>
                <w:webHidden/>
              </w:rPr>
            </w:r>
            <w:r w:rsidR="00050159">
              <w:rPr>
                <w:noProof/>
                <w:webHidden/>
              </w:rPr>
              <w:fldChar w:fldCharType="separate"/>
            </w:r>
            <w:r w:rsidR="00DD18A8">
              <w:rPr>
                <w:noProof/>
                <w:webHidden/>
              </w:rPr>
              <w:t>12</w:t>
            </w:r>
            <w:r w:rsidR="00050159">
              <w:rPr>
                <w:noProof/>
                <w:webHidden/>
              </w:rPr>
              <w:fldChar w:fldCharType="end"/>
            </w:r>
          </w:hyperlink>
        </w:p>
        <w:p w14:paraId="043BCA52" w14:textId="51882FCA" w:rsidR="00050159" w:rsidRDefault="00442691">
          <w:pPr>
            <w:pStyle w:val="TOC1"/>
            <w:tabs>
              <w:tab w:val="right" w:leader="dot" w:pos="9016"/>
            </w:tabs>
            <w:rPr>
              <w:rFonts w:eastAsiaTheme="minorEastAsia"/>
              <w:noProof/>
              <w:lang w:eastAsia="en-GB"/>
            </w:rPr>
          </w:pPr>
          <w:hyperlink w:anchor="_Toc6767392" w:history="1">
            <w:r w:rsidR="00050159" w:rsidRPr="00806F02">
              <w:rPr>
                <w:rStyle w:val="Hyperlink"/>
                <w:noProof/>
              </w:rPr>
              <w:t>Conclusion</w:t>
            </w:r>
            <w:r w:rsidR="00050159">
              <w:rPr>
                <w:noProof/>
                <w:webHidden/>
              </w:rPr>
              <w:tab/>
            </w:r>
            <w:r w:rsidR="00050159">
              <w:rPr>
                <w:noProof/>
                <w:webHidden/>
              </w:rPr>
              <w:fldChar w:fldCharType="begin"/>
            </w:r>
            <w:r w:rsidR="00050159">
              <w:rPr>
                <w:noProof/>
                <w:webHidden/>
              </w:rPr>
              <w:instrText xml:space="preserve"> PAGEREF _Toc6767392 \h </w:instrText>
            </w:r>
            <w:r w:rsidR="00050159">
              <w:rPr>
                <w:noProof/>
                <w:webHidden/>
              </w:rPr>
            </w:r>
            <w:r w:rsidR="00050159">
              <w:rPr>
                <w:noProof/>
                <w:webHidden/>
              </w:rPr>
              <w:fldChar w:fldCharType="separate"/>
            </w:r>
            <w:r w:rsidR="00DD18A8">
              <w:rPr>
                <w:noProof/>
                <w:webHidden/>
              </w:rPr>
              <w:t>14</w:t>
            </w:r>
            <w:r w:rsidR="00050159">
              <w:rPr>
                <w:noProof/>
                <w:webHidden/>
              </w:rPr>
              <w:fldChar w:fldCharType="end"/>
            </w:r>
          </w:hyperlink>
        </w:p>
        <w:p w14:paraId="04CD6749" w14:textId="26158183" w:rsidR="00050159" w:rsidRDefault="00442691">
          <w:pPr>
            <w:pStyle w:val="TOC1"/>
            <w:tabs>
              <w:tab w:val="right" w:leader="dot" w:pos="9016"/>
            </w:tabs>
            <w:rPr>
              <w:rFonts w:eastAsiaTheme="minorEastAsia"/>
              <w:noProof/>
              <w:lang w:eastAsia="en-GB"/>
            </w:rPr>
          </w:pPr>
          <w:hyperlink w:anchor="_Toc6767393" w:history="1">
            <w:r w:rsidR="00050159" w:rsidRPr="00806F02">
              <w:rPr>
                <w:rStyle w:val="Hyperlink"/>
                <w:noProof/>
              </w:rPr>
              <w:t>Appendices</w:t>
            </w:r>
            <w:r w:rsidR="00050159">
              <w:rPr>
                <w:noProof/>
                <w:webHidden/>
              </w:rPr>
              <w:tab/>
            </w:r>
            <w:r w:rsidR="00050159">
              <w:rPr>
                <w:noProof/>
                <w:webHidden/>
              </w:rPr>
              <w:fldChar w:fldCharType="begin"/>
            </w:r>
            <w:r w:rsidR="00050159">
              <w:rPr>
                <w:noProof/>
                <w:webHidden/>
              </w:rPr>
              <w:instrText xml:space="preserve"> PAGEREF _Toc6767393 \h </w:instrText>
            </w:r>
            <w:r w:rsidR="00050159">
              <w:rPr>
                <w:noProof/>
                <w:webHidden/>
              </w:rPr>
            </w:r>
            <w:r w:rsidR="00050159">
              <w:rPr>
                <w:noProof/>
                <w:webHidden/>
              </w:rPr>
              <w:fldChar w:fldCharType="separate"/>
            </w:r>
            <w:r w:rsidR="00DD18A8">
              <w:rPr>
                <w:noProof/>
                <w:webHidden/>
              </w:rPr>
              <w:t>15</w:t>
            </w:r>
            <w:r w:rsidR="00050159">
              <w:rPr>
                <w:noProof/>
                <w:webHidden/>
              </w:rPr>
              <w:fldChar w:fldCharType="end"/>
            </w:r>
          </w:hyperlink>
        </w:p>
        <w:p w14:paraId="57001789" w14:textId="71D6E04A" w:rsidR="00050159" w:rsidRDefault="00442691">
          <w:pPr>
            <w:pStyle w:val="TOC2"/>
            <w:tabs>
              <w:tab w:val="right" w:leader="dot" w:pos="9016"/>
            </w:tabs>
            <w:rPr>
              <w:rFonts w:eastAsiaTheme="minorEastAsia"/>
              <w:noProof/>
              <w:lang w:eastAsia="en-GB"/>
            </w:rPr>
          </w:pPr>
          <w:hyperlink w:anchor="_Toc6767394" w:history="1">
            <w:r w:rsidR="00050159" w:rsidRPr="00806F02">
              <w:rPr>
                <w:rStyle w:val="Hyperlink"/>
                <w:noProof/>
              </w:rPr>
              <w:t>Figure 1- Multidisciplinary Approach</w:t>
            </w:r>
            <w:r w:rsidR="00050159">
              <w:rPr>
                <w:noProof/>
                <w:webHidden/>
              </w:rPr>
              <w:tab/>
            </w:r>
            <w:r w:rsidR="00050159">
              <w:rPr>
                <w:noProof/>
                <w:webHidden/>
              </w:rPr>
              <w:fldChar w:fldCharType="begin"/>
            </w:r>
            <w:r w:rsidR="00050159">
              <w:rPr>
                <w:noProof/>
                <w:webHidden/>
              </w:rPr>
              <w:instrText xml:space="preserve"> PAGEREF _Toc6767394 \h </w:instrText>
            </w:r>
            <w:r w:rsidR="00050159">
              <w:rPr>
                <w:noProof/>
                <w:webHidden/>
              </w:rPr>
            </w:r>
            <w:r w:rsidR="00050159">
              <w:rPr>
                <w:noProof/>
                <w:webHidden/>
              </w:rPr>
              <w:fldChar w:fldCharType="separate"/>
            </w:r>
            <w:r w:rsidR="00DD18A8">
              <w:rPr>
                <w:noProof/>
                <w:webHidden/>
              </w:rPr>
              <w:t>15</w:t>
            </w:r>
            <w:r w:rsidR="00050159">
              <w:rPr>
                <w:noProof/>
                <w:webHidden/>
              </w:rPr>
              <w:fldChar w:fldCharType="end"/>
            </w:r>
          </w:hyperlink>
        </w:p>
        <w:p w14:paraId="3993CF91" w14:textId="6F9424BA" w:rsidR="00050159" w:rsidRDefault="00442691">
          <w:pPr>
            <w:pStyle w:val="TOC2"/>
            <w:tabs>
              <w:tab w:val="right" w:leader="dot" w:pos="9016"/>
            </w:tabs>
            <w:rPr>
              <w:rFonts w:eastAsiaTheme="minorEastAsia"/>
              <w:noProof/>
              <w:lang w:eastAsia="en-GB"/>
            </w:rPr>
          </w:pPr>
          <w:hyperlink w:anchor="_Toc6767395" w:history="1">
            <w:r w:rsidR="00050159" w:rsidRPr="00806F02">
              <w:rPr>
                <w:rStyle w:val="Hyperlink"/>
                <w:noProof/>
              </w:rPr>
              <w:t>Figure 2- Cultural Iceberg Model</w:t>
            </w:r>
            <w:r w:rsidR="00050159">
              <w:rPr>
                <w:noProof/>
                <w:webHidden/>
              </w:rPr>
              <w:tab/>
            </w:r>
            <w:r w:rsidR="00050159">
              <w:rPr>
                <w:noProof/>
                <w:webHidden/>
              </w:rPr>
              <w:fldChar w:fldCharType="begin"/>
            </w:r>
            <w:r w:rsidR="00050159">
              <w:rPr>
                <w:noProof/>
                <w:webHidden/>
              </w:rPr>
              <w:instrText xml:space="preserve"> PAGEREF _Toc6767395 \h </w:instrText>
            </w:r>
            <w:r w:rsidR="00050159">
              <w:rPr>
                <w:noProof/>
                <w:webHidden/>
              </w:rPr>
            </w:r>
            <w:r w:rsidR="00050159">
              <w:rPr>
                <w:noProof/>
                <w:webHidden/>
              </w:rPr>
              <w:fldChar w:fldCharType="separate"/>
            </w:r>
            <w:r w:rsidR="00DD18A8">
              <w:rPr>
                <w:noProof/>
                <w:webHidden/>
              </w:rPr>
              <w:t>15</w:t>
            </w:r>
            <w:r w:rsidR="00050159">
              <w:rPr>
                <w:noProof/>
                <w:webHidden/>
              </w:rPr>
              <w:fldChar w:fldCharType="end"/>
            </w:r>
          </w:hyperlink>
        </w:p>
        <w:p w14:paraId="768EBD9F" w14:textId="45525C0A" w:rsidR="00050159" w:rsidRDefault="00442691">
          <w:pPr>
            <w:pStyle w:val="TOC2"/>
            <w:tabs>
              <w:tab w:val="right" w:leader="dot" w:pos="9016"/>
            </w:tabs>
            <w:rPr>
              <w:rFonts w:eastAsiaTheme="minorEastAsia"/>
              <w:noProof/>
              <w:lang w:eastAsia="en-GB"/>
            </w:rPr>
          </w:pPr>
          <w:hyperlink w:anchor="_Toc6767396" w:history="1">
            <w:r w:rsidR="00050159" w:rsidRPr="00806F02">
              <w:rPr>
                <w:rStyle w:val="Hyperlink"/>
                <w:noProof/>
              </w:rPr>
              <w:t>Figure 3 – Bureaucratic Management Model</w:t>
            </w:r>
            <w:r w:rsidR="00050159">
              <w:rPr>
                <w:noProof/>
                <w:webHidden/>
              </w:rPr>
              <w:tab/>
            </w:r>
            <w:r w:rsidR="00050159">
              <w:rPr>
                <w:noProof/>
                <w:webHidden/>
              </w:rPr>
              <w:fldChar w:fldCharType="begin"/>
            </w:r>
            <w:r w:rsidR="00050159">
              <w:rPr>
                <w:noProof/>
                <w:webHidden/>
              </w:rPr>
              <w:instrText xml:space="preserve"> PAGEREF _Toc6767396 \h </w:instrText>
            </w:r>
            <w:r w:rsidR="00050159">
              <w:rPr>
                <w:noProof/>
                <w:webHidden/>
              </w:rPr>
            </w:r>
            <w:r w:rsidR="00050159">
              <w:rPr>
                <w:noProof/>
                <w:webHidden/>
              </w:rPr>
              <w:fldChar w:fldCharType="separate"/>
            </w:r>
            <w:r w:rsidR="00DD18A8">
              <w:rPr>
                <w:noProof/>
                <w:webHidden/>
              </w:rPr>
              <w:t>16</w:t>
            </w:r>
            <w:r w:rsidR="00050159">
              <w:rPr>
                <w:noProof/>
                <w:webHidden/>
              </w:rPr>
              <w:fldChar w:fldCharType="end"/>
            </w:r>
          </w:hyperlink>
        </w:p>
        <w:p w14:paraId="5D0D75B2" w14:textId="21CF2F10" w:rsidR="00050159" w:rsidRDefault="00442691">
          <w:pPr>
            <w:pStyle w:val="TOC2"/>
            <w:tabs>
              <w:tab w:val="right" w:leader="dot" w:pos="9016"/>
            </w:tabs>
            <w:rPr>
              <w:rFonts w:eastAsiaTheme="minorEastAsia"/>
              <w:noProof/>
              <w:lang w:eastAsia="en-GB"/>
            </w:rPr>
          </w:pPr>
          <w:hyperlink w:anchor="_Toc6767397" w:history="1">
            <w:r w:rsidR="00050159" w:rsidRPr="00806F02">
              <w:rPr>
                <w:rStyle w:val="Hyperlink"/>
                <w:noProof/>
              </w:rPr>
              <w:t>Figure 4 – McGregor’s Theory X and Y</w:t>
            </w:r>
            <w:r w:rsidR="00050159">
              <w:rPr>
                <w:noProof/>
                <w:webHidden/>
              </w:rPr>
              <w:tab/>
            </w:r>
            <w:r w:rsidR="00050159">
              <w:rPr>
                <w:noProof/>
                <w:webHidden/>
              </w:rPr>
              <w:fldChar w:fldCharType="begin"/>
            </w:r>
            <w:r w:rsidR="00050159">
              <w:rPr>
                <w:noProof/>
                <w:webHidden/>
              </w:rPr>
              <w:instrText xml:space="preserve"> PAGEREF _Toc6767397 \h </w:instrText>
            </w:r>
            <w:r w:rsidR="00050159">
              <w:rPr>
                <w:noProof/>
                <w:webHidden/>
              </w:rPr>
            </w:r>
            <w:r w:rsidR="00050159">
              <w:rPr>
                <w:noProof/>
                <w:webHidden/>
              </w:rPr>
              <w:fldChar w:fldCharType="separate"/>
            </w:r>
            <w:r w:rsidR="00DD18A8">
              <w:rPr>
                <w:noProof/>
                <w:webHidden/>
              </w:rPr>
              <w:t>16</w:t>
            </w:r>
            <w:r w:rsidR="00050159">
              <w:rPr>
                <w:noProof/>
                <w:webHidden/>
              </w:rPr>
              <w:fldChar w:fldCharType="end"/>
            </w:r>
          </w:hyperlink>
        </w:p>
        <w:p w14:paraId="68690E18" w14:textId="251B17C7" w:rsidR="00050159" w:rsidRDefault="00442691">
          <w:pPr>
            <w:pStyle w:val="TOC2"/>
            <w:tabs>
              <w:tab w:val="right" w:leader="dot" w:pos="9016"/>
            </w:tabs>
            <w:rPr>
              <w:rFonts w:eastAsiaTheme="minorEastAsia"/>
              <w:noProof/>
              <w:lang w:eastAsia="en-GB"/>
            </w:rPr>
          </w:pPr>
          <w:hyperlink w:anchor="_Toc6767398" w:history="1">
            <w:r w:rsidR="00050159" w:rsidRPr="00806F02">
              <w:rPr>
                <w:rStyle w:val="Hyperlink"/>
                <w:noProof/>
              </w:rPr>
              <w:t>Figure 5 – Daimler-Chrysler Cultural Mismatch</w:t>
            </w:r>
            <w:r w:rsidR="00050159">
              <w:rPr>
                <w:noProof/>
                <w:webHidden/>
              </w:rPr>
              <w:tab/>
            </w:r>
            <w:r w:rsidR="00050159">
              <w:rPr>
                <w:noProof/>
                <w:webHidden/>
              </w:rPr>
              <w:fldChar w:fldCharType="begin"/>
            </w:r>
            <w:r w:rsidR="00050159">
              <w:rPr>
                <w:noProof/>
                <w:webHidden/>
              </w:rPr>
              <w:instrText xml:space="preserve"> PAGEREF _Toc6767398 \h </w:instrText>
            </w:r>
            <w:r w:rsidR="00050159">
              <w:rPr>
                <w:noProof/>
                <w:webHidden/>
              </w:rPr>
            </w:r>
            <w:r w:rsidR="00050159">
              <w:rPr>
                <w:noProof/>
                <w:webHidden/>
              </w:rPr>
              <w:fldChar w:fldCharType="separate"/>
            </w:r>
            <w:r w:rsidR="00DD18A8">
              <w:rPr>
                <w:noProof/>
                <w:webHidden/>
              </w:rPr>
              <w:t>17</w:t>
            </w:r>
            <w:r w:rsidR="00050159">
              <w:rPr>
                <w:noProof/>
                <w:webHidden/>
              </w:rPr>
              <w:fldChar w:fldCharType="end"/>
            </w:r>
          </w:hyperlink>
        </w:p>
        <w:p w14:paraId="214EA628" w14:textId="4D61E969" w:rsidR="00050159" w:rsidRDefault="00442691">
          <w:pPr>
            <w:pStyle w:val="TOC2"/>
            <w:tabs>
              <w:tab w:val="right" w:leader="dot" w:pos="9016"/>
            </w:tabs>
            <w:rPr>
              <w:rFonts w:eastAsiaTheme="minorEastAsia"/>
              <w:noProof/>
              <w:lang w:eastAsia="en-GB"/>
            </w:rPr>
          </w:pPr>
          <w:hyperlink w:anchor="_Toc6767399" w:history="1">
            <w:r w:rsidR="00050159" w:rsidRPr="00806F02">
              <w:rPr>
                <w:rStyle w:val="Hyperlink"/>
                <w:noProof/>
              </w:rPr>
              <w:t>Figure 6 – Fayol’s Principle of Management Model</w:t>
            </w:r>
            <w:r w:rsidR="00050159">
              <w:rPr>
                <w:noProof/>
                <w:webHidden/>
              </w:rPr>
              <w:tab/>
            </w:r>
            <w:r w:rsidR="00050159">
              <w:rPr>
                <w:noProof/>
                <w:webHidden/>
              </w:rPr>
              <w:fldChar w:fldCharType="begin"/>
            </w:r>
            <w:r w:rsidR="00050159">
              <w:rPr>
                <w:noProof/>
                <w:webHidden/>
              </w:rPr>
              <w:instrText xml:space="preserve"> PAGEREF _Toc6767399 \h </w:instrText>
            </w:r>
            <w:r w:rsidR="00050159">
              <w:rPr>
                <w:noProof/>
                <w:webHidden/>
              </w:rPr>
            </w:r>
            <w:r w:rsidR="00050159">
              <w:rPr>
                <w:noProof/>
                <w:webHidden/>
              </w:rPr>
              <w:fldChar w:fldCharType="separate"/>
            </w:r>
            <w:r w:rsidR="00DD18A8">
              <w:rPr>
                <w:noProof/>
                <w:webHidden/>
              </w:rPr>
              <w:t>17</w:t>
            </w:r>
            <w:r w:rsidR="00050159">
              <w:rPr>
                <w:noProof/>
                <w:webHidden/>
              </w:rPr>
              <w:fldChar w:fldCharType="end"/>
            </w:r>
          </w:hyperlink>
        </w:p>
        <w:p w14:paraId="61491489" w14:textId="0EF7FFFD" w:rsidR="00050159" w:rsidRDefault="00442691">
          <w:pPr>
            <w:pStyle w:val="TOC1"/>
            <w:tabs>
              <w:tab w:val="right" w:leader="dot" w:pos="9016"/>
            </w:tabs>
            <w:rPr>
              <w:rFonts w:eastAsiaTheme="minorEastAsia"/>
              <w:noProof/>
              <w:lang w:eastAsia="en-GB"/>
            </w:rPr>
          </w:pPr>
          <w:hyperlink w:anchor="_Toc6767400" w:history="1">
            <w:r w:rsidR="00050159" w:rsidRPr="00806F02">
              <w:rPr>
                <w:rStyle w:val="Hyperlink"/>
                <w:noProof/>
              </w:rPr>
              <w:t>References</w:t>
            </w:r>
            <w:r w:rsidR="00050159">
              <w:rPr>
                <w:noProof/>
                <w:webHidden/>
              </w:rPr>
              <w:tab/>
            </w:r>
            <w:r w:rsidR="00050159">
              <w:rPr>
                <w:noProof/>
                <w:webHidden/>
              </w:rPr>
              <w:fldChar w:fldCharType="begin"/>
            </w:r>
            <w:r w:rsidR="00050159">
              <w:rPr>
                <w:noProof/>
                <w:webHidden/>
              </w:rPr>
              <w:instrText xml:space="preserve"> PAGEREF _Toc6767400 \h </w:instrText>
            </w:r>
            <w:r w:rsidR="00050159">
              <w:rPr>
                <w:noProof/>
                <w:webHidden/>
              </w:rPr>
            </w:r>
            <w:r w:rsidR="00050159">
              <w:rPr>
                <w:noProof/>
                <w:webHidden/>
              </w:rPr>
              <w:fldChar w:fldCharType="separate"/>
            </w:r>
            <w:r w:rsidR="00DD18A8">
              <w:rPr>
                <w:noProof/>
                <w:webHidden/>
              </w:rPr>
              <w:t>18</w:t>
            </w:r>
            <w:r w:rsidR="00050159">
              <w:rPr>
                <w:noProof/>
                <w:webHidden/>
              </w:rPr>
              <w:fldChar w:fldCharType="end"/>
            </w:r>
          </w:hyperlink>
        </w:p>
        <w:p w14:paraId="4BA5BAF6" w14:textId="2B1488D2" w:rsidR="00050159" w:rsidRDefault="00442691">
          <w:pPr>
            <w:pStyle w:val="TOC1"/>
            <w:tabs>
              <w:tab w:val="right" w:leader="dot" w:pos="9016"/>
            </w:tabs>
            <w:rPr>
              <w:rFonts w:eastAsiaTheme="minorEastAsia"/>
              <w:noProof/>
              <w:lang w:eastAsia="en-GB"/>
            </w:rPr>
          </w:pPr>
          <w:hyperlink w:anchor="_Toc6767401" w:history="1">
            <w:r w:rsidR="00050159" w:rsidRPr="00806F02">
              <w:rPr>
                <w:rStyle w:val="Hyperlink"/>
                <w:noProof/>
              </w:rPr>
              <w:t>Bibliography</w:t>
            </w:r>
            <w:r w:rsidR="00050159">
              <w:rPr>
                <w:noProof/>
                <w:webHidden/>
              </w:rPr>
              <w:tab/>
            </w:r>
            <w:r w:rsidR="00050159">
              <w:rPr>
                <w:noProof/>
                <w:webHidden/>
              </w:rPr>
              <w:fldChar w:fldCharType="begin"/>
            </w:r>
            <w:r w:rsidR="00050159">
              <w:rPr>
                <w:noProof/>
                <w:webHidden/>
              </w:rPr>
              <w:instrText xml:space="preserve"> PAGEREF _Toc6767401 \h </w:instrText>
            </w:r>
            <w:r w:rsidR="00050159">
              <w:rPr>
                <w:noProof/>
                <w:webHidden/>
              </w:rPr>
            </w:r>
            <w:r w:rsidR="00050159">
              <w:rPr>
                <w:noProof/>
                <w:webHidden/>
              </w:rPr>
              <w:fldChar w:fldCharType="separate"/>
            </w:r>
            <w:r w:rsidR="00DD18A8">
              <w:rPr>
                <w:noProof/>
                <w:webHidden/>
              </w:rPr>
              <w:t>21</w:t>
            </w:r>
            <w:r w:rsidR="00050159">
              <w:rPr>
                <w:noProof/>
                <w:webHidden/>
              </w:rPr>
              <w:fldChar w:fldCharType="end"/>
            </w:r>
          </w:hyperlink>
        </w:p>
        <w:p w14:paraId="30025E7D" w14:textId="0D5C4CBD" w:rsidR="00050159" w:rsidRDefault="00442691">
          <w:pPr>
            <w:pStyle w:val="TOC1"/>
            <w:tabs>
              <w:tab w:val="right" w:leader="dot" w:pos="9016"/>
            </w:tabs>
            <w:rPr>
              <w:rFonts w:eastAsiaTheme="minorEastAsia"/>
              <w:noProof/>
              <w:lang w:eastAsia="en-GB"/>
            </w:rPr>
          </w:pPr>
          <w:hyperlink w:anchor="_Toc6767402" w:history="1">
            <w:r w:rsidR="00050159" w:rsidRPr="00806F02">
              <w:rPr>
                <w:rStyle w:val="Hyperlink"/>
                <w:noProof/>
              </w:rPr>
              <w:t>Presentation Notes</w:t>
            </w:r>
            <w:r w:rsidR="00050159">
              <w:rPr>
                <w:noProof/>
                <w:webHidden/>
              </w:rPr>
              <w:tab/>
            </w:r>
            <w:r w:rsidR="00050159">
              <w:rPr>
                <w:noProof/>
                <w:webHidden/>
              </w:rPr>
              <w:fldChar w:fldCharType="begin"/>
            </w:r>
            <w:r w:rsidR="00050159">
              <w:rPr>
                <w:noProof/>
                <w:webHidden/>
              </w:rPr>
              <w:instrText xml:space="preserve"> PAGEREF _Toc6767402 \h </w:instrText>
            </w:r>
            <w:r w:rsidR="00050159">
              <w:rPr>
                <w:noProof/>
                <w:webHidden/>
              </w:rPr>
            </w:r>
            <w:r w:rsidR="00050159">
              <w:rPr>
                <w:noProof/>
                <w:webHidden/>
              </w:rPr>
              <w:fldChar w:fldCharType="separate"/>
            </w:r>
            <w:r w:rsidR="00DD18A8">
              <w:rPr>
                <w:noProof/>
                <w:webHidden/>
              </w:rPr>
              <w:t>24</w:t>
            </w:r>
            <w:r w:rsidR="00050159">
              <w:rPr>
                <w:noProof/>
                <w:webHidden/>
              </w:rPr>
              <w:fldChar w:fldCharType="end"/>
            </w:r>
          </w:hyperlink>
        </w:p>
        <w:p w14:paraId="4049096D" w14:textId="649C48DC" w:rsidR="001772C1" w:rsidRDefault="001772C1">
          <w:r>
            <w:rPr>
              <w:b/>
              <w:bCs/>
              <w:noProof/>
            </w:rPr>
            <w:fldChar w:fldCharType="end"/>
          </w:r>
        </w:p>
      </w:sdtContent>
    </w:sdt>
    <w:p w14:paraId="24F109DF" w14:textId="77777777" w:rsidR="001772C1" w:rsidRDefault="001772C1" w:rsidP="009560A5">
      <w:pPr>
        <w:pStyle w:val="Heading1"/>
      </w:pPr>
    </w:p>
    <w:p w14:paraId="67377BD7" w14:textId="77777777" w:rsidR="00050159" w:rsidRDefault="00050159" w:rsidP="00050159"/>
    <w:p w14:paraId="1320C8EC" w14:textId="15A49D69" w:rsidR="00540586" w:rsidRDefault="00A25D72" w:rsidP="009560A5">
      <w:pPr>
        <w:pStyle w:val="Heading1"/>
      </w:pPr>
      <w:bookmarkStart w:id="2" w:name="_Toc6767378"/>
      <w:r>
        <w:lastRenderedPageBreak/>
        <w:t>Introduction</w:t>
      </w:r>
      <w:bookmarkEnd w:id="2"/>
    </w:p>
    <w:p w14:paraId="11E0414F" w14:textId="721C33F9" w:rsidR="00EF2D5E" w:rsidRPr="00540586" w:rsidRDefault="00A25D72" w:rsidP="001772C1">
      <w:pPr>
        <w:spacing w:line="360" w:lineRule="auto"/>
        <w:jc w:val="both"/>
        <w:rPr>
          <w:rFonts w:asciiTheme="majorHAnsi" w:eastAsiaTheme="majorEastAsia" w:hAnsiTheme="majorHAnsi" w:cstheme="majorBidi"/>
          <w:color w:val="2F5496" w:themeColor="accent1" w:themeShade="BF"/>
          <w:sz w:val="32"/>
          <w:szCs w:val="32"/>
        </w:rPr>
      </w:pPr>
      <w:r>
        <w:rPr>
          <w:rFonts w:cstheme="minorHAnsi"/>
          <w:sz w:val="24"/>
          <w:szCs w:val="24"/>
        </w:rPr>
        <w:t xml:space="preserve">This report is split into two segments. Multi-cultural teams are becoming more prominent in the workplace through globalisation (Lloyd and </w:t>
      </w:r>
      <w:proofErr w:type="spellStart"/>
      <w:r>
        <w:rPr>
          <w:rFonts w:cstheme="minorHAnsi"/>
          <w:sz w:val="24"/>
          <w:szCs w:val="24"/>
        </w:rPr>
        <w:t>Hartel</w:t>
      </w:r>
      <w:proofErr w:type="spellEnd"/>
      <w:r>
        <w:rPr>
          <w:rFonts w:cstheme="minorHAnsi"/>
          <w:sz w:val="24"/>
          <w:szCs w:val="24"/>
        </w:rPr>
        <w:t xml:space="preserve"> 2010). This exposure to different national cultures </w:t>
      </w:r>
      <w:r w:rsidR="00384DE2">
        <w:rPr>
          <w:rFonts w:cstheme="minorHAnsi"/>
          <w:sz w:val="24"/>
          <w:szCs w:val="24"/>
        </w:rPr>
        <w:t>can impact how members operate within the workplace.  As such the first section will look to analyse the how cultural values can impact behaviour in the workplace by using various models such as a multidisciplinary approach to conceptualise organisational behaviour and looking deeper into culture bound values using the</w:t>
      </w:r>
      <w:r w:rsidR="00EF2D5E">
        <w:rPr>
          <w:rFonts w:cstheme="minorHAnsi"/>
          <w:sz w:val="24"/>
          <w:szCs w:val="24"/>
        </w:rPr>
        <w:t xml:space="preserve"> cultural</w:t>
      </w:r>
      <w:r w:rsidR="00384DE2">
        <w:rPr>
          <w:rFonts w:cstheme="minorHAnsi"/>
          <w:sz w:val="24"/>
          <w:szCs w:val="24"/>
        </w:rPr>
        <w:t xml:space="preserve"> </w:t>
      </w:r>
      <w:r w:rsidR="00EF2D5E">
        <w:rPr>
          <w:rFonts w:cstheme="minorHAnsi"/>
          <w:sz w:val="24"/>
          <w:szCs w:val="24"/>
        </w:rPr>
        <w:t>i</w:t>
      </w:r>
      <w:r w:rsidR="00384DE2">
        <w:rPr>
          <w:rFonts w:cstheme="minorHAnsi"/>
          <w:sz w:val="24"/>
          <w:szCs w:val="24"/>
        </w:rPr>
        <w:t>ceberg model.</w:t>
      </w:r>
      <w:r w:rsidR="009560A5">
        <w:rPr>
          <w:rFonts w:cstheme="minorHAnsi"/>
          <w:sz w:val="24"/>
          <w:szCs w:val="24"/>
        </w:rPr>
        <w:t xml:space="preserve"> It will aim to do this by using a cross-culture comparison between German and Japanese work colleagues in a workplace setting. </w:t>
      </w:r>
      <w:r w:rsidR="00384DE2">
        <w:rPr>
          <w:rFonts w:cstheme="minorHAnsi"/>
          <w:sz w:val="24"/>
          <w:szCs w:val="24"/>
        </w:rPr>
        <w:t xml:space="preserve"> </w:t>
      </w:r>
      <w:r w:rsidR="00EF2D5E">
        <w:rPr>
          <w:rFonts w:cstheme="minorHAnsi"/>
          <w:sz w:val="24"/>
          <w:szCs w:val="24"/>
        </w:rPr>
        <w:t>The second segment will consider different management theories. Predominately looking at bureaucratic management and how this can help organisational performance. This will be exemplified by looking at the motoring industry</w:t>
      </w:r>
      <w:r w:rsidR="009560A5">
        <w:rPr>
          <w:rFonts w:cstheme="minorHAnsi"/>
          <w:sz w:val="24"/>
          <w:szCs w:val="24"/>
        </w:rPr>
        <w:t xml:space="preserve"> and impact of different management styles upon performance</w:t>
      </w:r>
      <w:r w:rsidR="00EF2D5E">
        <w:rPr>
          <w:rFonts w:cstheme="minorHAnsi"/>
          <w:sz w:val="24"/>
          <w:szCs w:val="24"/>
        </w:rPr>
        <w:t>.</w:t>
      </w:r>
    </w:p>
    <w:p w14:paraId="4B61F2EF" w14:textId="49EA1C1A" w:rsidR="009B6302" w:rsidRDefault="009B6302" w:rsidP="009B6302">
      <w:pPr>
        <w:pStyle w:val="Heading1"/>
      </w:pPr>
      <w:bookmarkStart w:id="3" w:name="_Toc6767379"/>
      <w:r>
        <w:t>Section 1</w:t>
      </w:r>
      <w:bookmarkEnd w:id="3"/>
    </w:p>
    <w:p w14:paraId="0F11574F" w14:textId="24D940EC" w:rsidR="00A25D72" w:rsidRDefault="009560A5" w:rsidP="009560A5">
      <w:pPr>
        <w:pStyle w:val="Heading1"/>
      </w:pPr>
      <w:bookmarkStart w:id="4" w:name="_Toc6767380"/>
      <w:r>
        <w:t>Shaping Organisational Behaviour</w:t>
      </w:r>
      <w:bookmarkEnd w:id="4"/>
      <w:r>
        <w:t xml:space="preserve"> </w:t>
      </w:r>
    </w:p>
    <w:p w14:paraId="2B8363AB" w14:textId="24751040" w:rsidR="00E92619" w:rsidRDefault="007A3DE6" w:rsidP="007A3DE6">
      <w:pPr>
        <w:spacing w:line="360" w:lineRule="auto"/>
        <w:jc w:val="both"/>
        <w:rPr>
          <w:rFonts w:cstheme="minorHAnsi"/>
          <w:sz w:val="24"/>
          <w:szCs w:val="24"/>
        </w:rPr>
      </w:pPr>
      <w:r>
        <w:rPr>
          <w:rFonts w:cstheme="minorHAnsi"/>
          <w:sz w:val="24"/>
          <w:szCs w:val="24"/>
        </w:rPr>
        <w:t xml:space="preserve">Organisational behaviour </w:t>
      </w:r>
      <w:r w:rsidR="00EA4DE7">
        <w:rPr>
          <w:rFonts w:cstheme="minorHAnsi"/>
          <w:sz w:val="24"/>
          <w:szCs w:val="24"/>
        </w:rPr>
        <w:t xml:space="preserve">is considered one of the most complex and least understood </w:t>
      </w:r>
      <w:r w:rsidR="007E5513">
        <w:rPr>
          <w:rFonts w:cstheme="minorHAnsi"/>
          <w:sz w:val="24"/>
          <w:szCs w:val="24"/>
        </w:rPr>
        <w:t xml:space="preserve">elements of modern general management, indicates (Mullins and Christy 2016). At its foundation organisational behaviour is </w:t>
      </w:r>
      <w:r w:rsidR="008949ED">
        <w:rPr>
          <w:rFonts w:cstheme="minorHAnsi"/>
          <w:sz w:val="24"/>
          <w:szCs w:val="24"/>
        </w:rPr>
        <w:t>related to the study of how people behave within an organisational setting, and is concerned with the understanding, prediction and control of human behaviour (</w:t>
      </w:r>
      <w:r w:rsidR="0080787D">
        <w:rPr>
          <w:rFonts w:cstheme="minorHAnsi"/>
          <w:sz w:val="24"/>
          <w:szCs w:val="24"/>
        </w:rPr>
        <w:t>Vecchio 2005</w:t>
      </w:r>
      <w:r w:rsidR="008949ED">
        <w:rPr>
          <w:rFonts w:cstheme="minorHAnsi"/>
          <w:sz w:val="24"/>
          <w:szCs w:val="24"/>
        </w:rPr>
        <w:t xml:space="preserve">). </w:t>
      </w:r>
      <w:r w:rsidR="000863BE">
        <w:rPr>
          <w:rFonts w:cstheme="minorHAnsi"/>
          <w:sz w:val="24"/>
          <w:szCs w:val="24"/>
        </w:rPr>
        <w:t xml:space="preserve"> The workforce is considered on the main resources to any organisation. Mullins and Christy (2016) suggest, an organisation is a representation of its employees, in the sense that a company is only as good as the persons within it. A positive manifestation of this finds when organisational behaviour is adequately displayed it can help improve organisational performance through the understanding of individual and group behaviour (Bratton and Gold 2012</w:t>
      </w:r>
      <w:r w:rsidR="00CD2714">
        <w:rPr>
          <w:rFonts w:cstheme="minorHAnsi"/>
          <w:sz w:val="24"/>
          <w:szCs w:val="24"/>
        </w:rPr>
        <w:t>&amp;</w:t>
      </w:r>
      <w:r w:rsidR="000863BE">
        <w:rPr>
          <w:rFonts w:cstheme="minorHAnsi"/>
          <w:sz w:val="24"/>
          <w:szCs w:val="24"/>
        </w:rPr>
        <w:t>Mullins and Christy 2016).</w:t>
      </w:r>
      <w:r w:rsidR="009448E4">
        <w:rPr>
          <w:rFonts w:cstheme="minorHAnsi"/>
          <w:sz w:val="24"/>
          <w:szCs w:val="24"/>
        </w:rPr>
        <w:t xml:space="preserve"> It is suggestive that failure to monitor organisational behaviour can negatively impact performance and endanger organisational success and survival (</w:t>
      </w:r>
      <w:r w:rsidR="0080787D">
        <w:rPr>
          <w:rFonts w:cstheme="minorHAnsi"/>
          <w:sz w:val="24"/>
          <w:szCs w:val="24"/>
        </w:rPr>
        <w:t>Drummond 2000</w:t>
      </w:r>
      <w:r w:rsidR="009448E4">
        <w:rPr>
          <w:rFonts w:cstheme="minorHAnsi"/>
          <w:sz w:val="24"/>
          <w:szCs w:val="24"/>
        </w:rPr>
        <w:t xml:space="preserve">). </w:t>
      </w:r>
      <w:r w:rsidR="00E92619">
        <w:rPr>
          <w:rFonts w:cstheme="minorHAnsi"/>
          <w:sz w:val="24"/>
          <w:szCs w:val="24"/>
        </w:rPr>
        <w:t xml:space="preserve">Therefore, it is important to grasp the influences on human behaviour, how an individual’s attitudes, values and beliefs can encourage interaction and stimulate organisational behaviour. </w:t>
      </w:r>
    </w:p>
    <w:p w14:paraId="0C7BFBBA" w14:textId="416213F1" w:rsidR="00CC0043" w:rsidRDefault="00CC0043" w:rsidP="007A3DE6">
      <w:pPr>
        <w:spacing w:line="360" w:lineRule="auto"/>
        <w:jc w:val="both"/>
        <w:rPr>
          <w:rFonts w:cstheme="minorHAnsi"/>
          <w:sz w:val="24"/>
          <w:szCs w:val="24"/>
        </w:rPr>
      </w:pPr>
      <w:r>
        <w:rPr>
          <w:rFonts w:cstheme="minorHAnsi"/>
          <w:sz w:val="24"/>
          <w:szCs w:val="24"/>
        </w:rPr>
        <w:t xml:space="preserve">One approach </w:t>
      </w:r>
      <w:r w:rsidR="0080787D">
        <w:rPr>
          <w:rFonts w:cstheme="minorHAnsi"/>
          <w:sz w:val="24"/>
          <w:szCs w:val="24"/>
        </w:rPr>
        <w:t>of understanding values, beliefs and attitudes can be epitomised by the multidisciplinary perspective (see figure 1)</w:t>
      </w:r>
    </w:p>
    <w:p w14:paraId="478091C5" w14:textId="3C8C400F" w:rsidR="00E92619" w:rsidRDefault="0080787D" w:rsidP="007A3DE6">
      <w:pPr>
        <w:spacing w:line="360" w:lineRule="auto"/>
        <w:jc w:val="both"/>
        <w:rPr>
          <w:rFonts w:cstheme="minorHAnsi"/>
          <w:sz w:val="24"/>
          <w:szCs w:val="24"/>
        </w:rPr>
      </w:pPr>
      <w:r>
        <w:rPr>
          <w:noProof/>
        </w:rPr>
        <w:lastRenderedPageBreak/>
        <w:drawing>
          <wp:anchor distT="0" distB="0" distL="114300" distR="114300" simplePos="0" relativeHeight="251658240" behindDoc="0" locked="0" layoutInCell="1" allowOverlap="1" wp14:anchorId="3BD49934" wp14:editId="54039626">
            <wp:simplePos x="0" y="0"/>
            <wp:positionH relativeFrom="column">
              <wp:posOffset>-74930</wp:posOffset>
            </wp:positionH>
            <wp:positionV relativeFrom="paragraph">
              <wp:posOffset>50165</wp:posOffset>
            </wp:positionV>
            <wp:extent cx="4615180" cy="3070860"/>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4615180" cy="3070860"/>
                    </a:xfrm>
                    <a:prstGeom prst="rect">
                      <a:avLst/>
                    </a:prstGeom>
                  </pic:spPr>
                </pic:pic>
              </a:graphicData>
            </a:graphic>
            <wp14:sizeRelH relativeFrom="page">
              <wp14:pctWidth>0</wp14:pctWidth>
            </wp14:sizeRelH>
            <wp14:sizeRelV relativeFrom="page">
              <wp14:pctHeight>0</wp14:pctHeight>
            </wp14:sizeRelV>
          </wp:anchor>
        </w:drawing>
      </w:r>
    </w:p>
    <w:p w14:paraId="0B8DFAC6" w14:textId="32FFDF42" w:rsidR="009448E4" w:rsidRDefault="009448E4" w:rsidP="007A3DE6">
      <w:pPr>
        <w:spacing w:line="360" w:lineRule="auto"/>
        <w:jc w:val="both"/>
        <w:rPr>
          <w:rFonts w:cstheme="minorHAnsi"/>
          <w:sz w:val="24"/>
          <w:szCs w:val="24"/>
        </w:rPr>
      </w:pPr>
    </w:p>
    <w:p w14:paraId="50EF6441" w14:textId="39203A3E" w:rsidR="007A3DE6" w:rsidRDefault="007A3DE6" w:rsidP="007A3DE6">
      <w:pPr>
        <w:spacing w:line="360" w:lineRule="auto"/>
        <w:jc w:val="both"/>
        <w:rPr>
          <w:rFonts w:cstheme="minorHAnsi"/>
          <w:sz w:val="24"/>
          <w:szCs w:val="24"/>
        </w:rPr>
      </w:pPr>
    </w:p>
    <w:p w14:paraId="150F0935" w14:textId="7CE1041A" w:rsidR="00035BB1" w:rsidRDefault="00035BB1" w:rsidP="007A3DE6">
      <w:pPr>
        <w:spacing w:line="360" w:lineRule="auto"/>
        <w:jc w:val="both"/>
        <w:rPr>
          <w:rFonts w:cstheme="minorHAnsi"/>
          <w:sz w:val="24"/>
          <w:szCs w:val="24"/>
        </w:rPr>
      </w:pPr>
    </w:p>
    <w:p w14:paraId="5F674F15" w14:textId="1951B95D" w:rsidR="00035BB1" w:rsidRDefault="00035BB1" w:rsidP="007A3DE6">
      <w:pPr>
        <w:spacing w:line="360" w:lineRule="auto"/>
        <w:jc w:val="both"/>
        <w:rPr>
          <w:rFonts w:cstheme="minorHAnsi"/>
          <w:sz w:val="24"/>
          <w:szCs w:val="24"/>
        </w:rPr>
      </w:pPr>
    </w:p>
    <w:p w14:paraId="6F40EB5D" w14:textId="28925309" w:rsidR="00035BB1" w:rsidRDefault="00035BB1" w:rsidP="007A3DE6">
      <w:pPr>
        <w:spacing w:line="360" w:lineRule="auto"/>
        <w:jc w:val="both"/>
        <w:rPr>
          <w:rFonts w:cstheme="minorHAnsi"/>
          <w:sz w:val="24"/>
          <w:szCs w:val="24"/>
        </w:rPr>
      </w:pPr>
    </w:p>
    <w:p w14:paraId="10884AAD" w14:textId="57A5907C" w:rsidR="00035BB1" w:rsidRDefault="00035BB1" w:rsidP="007A3DE6">
      <w:pPr>
        <w:spacing w:line="360" w:lineRule="auto"/>
        <w:jc w:val="both"/>
        <w:rPr>
          <w:rFonts w:cstheme="minorHAnsi"/>
          <w:sz w:val="24"/>
          <w:szCs w:val="24"/>
        </w:rPr>
      </w:pPr>
    </w:p>
    <w:p w14:paraId="05A4C363" w14:textId="1CE85461" w:rsidR="00035BB1" w:rsidRDefault="00035BB1" w:rsidP="007A3DE6">
      <w:pPr>
        <w:spacing w:line="360" w:lineRule="auto"/>
        <w:jc w:val="both"/>
        <w:rPr>
          <w:rFonts w:cstheme="minorHAnsi"/>
          <w:sz w:val="24"/>
          <w:szCs w:val="24"/>
        </w:rPr>
      </w:pPr>
    </w:p>
    <w:p w14:paraId="17F9D58C" w14:textId="66821A33" w:rsidR="00035BB1" w:rsidRDefault="00035BB1" w:rsidP="007A3DE6">
      <w:pPr>
        <w:spacing w:line="360" w:lineRule="auto"/>
        <w:jc w:val="both"/>
        <w:rPr>
          <w:rFonts w:cstheme="minorHAnsi"/>
          <w:sz w:val="24"/>
          <w:szCs w:val="24"/>
        </w:rPr>
      </w:pPr>
    </w:p>
    <w:p w14:paraId="2833F52A" w14:textId="7B7DA8FB" w:rsidR="00035BB1" w:rsidRDefault="007438B2" w:rsidP="007A3DE6">
      <w:pPr>
        <w:spacing w:line="360" w:lineRule="auto"/>
        <w:jc w:val="both"/>
        <w:rPr>
          <w:rFonts w:cstheme="minorHAnsi"/>
          <w:sz w:val="24"/>
          <w:szCs w:val="24"/>
        </w:rPr>
      </w:pPr>
      <w:bookmarkStart w:id="5" w:name="_Toc6767381"/>
      <w:r w:rsidRPr="009560A5">
        <w:rPr>
          <w:rStyle w:val="Heading2Char"/>
        </w:rPr>
        <w:t>Figure 1: Multidisciplinary Approach</w:t>
      </w:r>
      <w:bookmarkEnd w:id="5"/>
      <w:r>
        <w:rPr>
          <w:rFonts w:cstheme="minorHAnsi"/>
          <w:sz w:val="24"/>
          <w:szCs w:val="24"/>
        </w:rPr>
        <w:t>, (Mullins and Christy 2016)</w:t>
      </w:r>
    </w:p>
    <w:p w14:paraId="00175532" w14:textId="381741AE" w:rsidR="008E4C83" w:rsidRDefault="00106C1A" w:rsidP="00035BB1">
      <w:pPr>
        <w:spacing w:line="360" w:lineRule="auto"/>
        <w:jc w:val="both"/>
        <w:rPr>
          <w:rFonts w:cstheme="minorHAnsi"/>
          <w:sz w:val="24"/>
          <w:szCs w:val="24"/>
        </w:rPr>
      </w:pPr>
      <w:r>
        <w:rPr>
          <w:rFonts w:cstheme="minorHAnsi"/>
          <w:sz w:val="24"/>
          <w:szCs w:val="24"/>
        </w:rPr>
        <w:t>This study offers an insight to the behaviour of individuals within the workplace using three disciplines: psychology, sociology and anthropology</w:t>
      </w:r>
      <w:r w:rsidR="005F0C3A">
        <w:rPr>
          <w:rFonts w:cstheme="minorHAnsi"/>
          <w:sz w:val="24"/>
          <w:szCs w:val="24"/>
        </w:rPr>
        <w:t>, and all three disciplines have made a significant contribution to the field of organisational behaviour, states Mullins and Christy (2016).</w:t>
      </w:r>
      <w:r w:rsidR="00A45F9C">
        <w:rPr>
          <w:rFonts w:cstheme="minorHAnsi"/>
          <w:sz w:val="24"/>
          <w:szCs w:val="24"/>
        </w:rPr>
        <w:t xml:space="preserve"> </w:t>
      </w:r>
      <w:r w:rsidR="005F0C3A">
        <w:rPr>
          <w:rFonts w:cstheme="minorHAnsi"/>
          <w:sz w:val="24"/>
          <w:szCs w:val="24"/>
        </w:rPr>
        <w:t xml:space="preserve">The psychological approach is predominately concerned with the individuals within the organisation. The attention is centred around the </w:t>
      </w:r>
      <w:proofErr w:type="gramStart"/>
      <w:r w:rsidR="005F0C3A">
        <w:rPr>
          <w:rFonts w:cstheme="minorHAnsi"/>
          <w:sz w:val="24"/>
          <w:szCs w:val="24"/>
        </w:rPr>
        <w:t>individual as a whole, often</w:t>
      </w:r>
      <w:proofErr w:type="gramEnd"/>
      <w:r w:rsidR="005F0C3A">
        <w:rPr>
          <w:rFonts w:cstheme="minorHAnsi"/>
          <w:sz w:val="24"/>
          <w:szCs w:val="24"/>
        </w:rPr>
        <w:t xml:space="preserve"> referred to as the personality system which concludes of the person’s perception, attitudes and motives</w:t>
      </w:r>
      <w:r w:rsidR="00A45F9C">
        <w:rPr>
          <w:rFonts w:cstheme="minorHAnsi"/>
          <w:sz w:val="24"/>
          <w:szCs w:val="24"/>
        </w:rPr>
        <w:t xml:space="preserve">. </w:t>
      </w:r>
      <w:r w:rsidR="00767082">
        <w:rPr>
          <w:rFonts w:cstheme="minorHAnsi"/>
          <w:sz w:val="24"/>
          <w:szCs w:val="24"/>
        </w:rPr>
        <w:t xml:space="preserve">It looks at how people behave and are managed within the workplace settings. </w:t>
      </w:r>
      <w:r w:rsidR="008D037A">
        <w:rPr>
          <w:rFonts w:cstheme="minorHAnsi"/>
          <w:sz w:val="24"/>
          <w:szCs w:val="24"/>
        </w:rPr>
        <w:t xml:space="preserve">Sociological is can be considered very broad in relation to human behaviour in society. The main area of focus is surrounding the analysis of the social hierarchy and positions within the structure. </w:t>
      </w:r>
      <w:r w:rsidR="00A562A3">
        <w:rPr>
          <w:rFonts w:cstheme="minorHAnsi"/>
          <w:sz w:val="24"/>
          <w:szCs w:val="24"/>
        </w:rPr>
        <w:t>This aspect looks at the relationship between leaders and followers</w:t>
      </w:r>
      <w:r w:rsidR="00A45F9C">
        <w:rPr>
          <w:rFonts w:cstheme="minorHAnsi"/>
          <w:sz w:val="24"/>
          <w:szCs w:val="24"/>
        </w:rPr>
        <w:t xml:space="preserve"> (Vecchio 2005</w:t>
      </w:r>
      <w:r w:rsidR="00CD2714">
        <w:rPr>
          <w:rFonts w:cstheme="minorHAnsi"/>
          <w:sz w:val="24"/>
          <w:szCs w:val="24"/>
        </w:rPr>
        <w:t>&amp;</w:t>
      </w:r>
      <w:r w:rsidR="00A32143">
        <w:rPr>
          <w:rFonts w:cstheme="minorHAnsi"/>
          <w:sz w:val="24"/>
          <w:szCs w:val="24"/>
        </w:rPr>
        <w:t xml:space="preserve"> </w:t>
      </w:r>
      <w:r w:rsidR="00A45F9C">
        <w:rPr>
          <w:rFonts w:cstheme="minorHAnsi"/>
          <w:sz w:val="24"/>
          <w:szCs w:val="24"/>
        </w:rPr>
        <w:t xml:space="preserve">Mullins </w:t>
      </w:r>
      <w:r w:rsidR="00A32143">
        <w:rPr>
          <w:rFonts w:cstheme="minorHAnsi"/>
          <w:sz w:val="24"/>
          <w:szCs w:val="24"/>
        </w:rPr>
        <w:t xml:space="preserve">and Christy </w:t>
      </w:r>
      <w:r w:rsidR="00A45F9C">
        <w:rPr>
          <w:rFonts w:cstheme="minorHAnsi"/>
          <w:sz w:val="24"/>
          <w:szCs w:val="24"/>
        </w:rPr>
        <w:t>2016).</w:t>
      </w:r>
    </w:p>
    <w:p w14:paraId="038E32E9" w14:textId="34C9D149" w:rsidR="005724E3" w:rsidRDefault="00A562A3" w:rsidP="00035BB1">
      <w:pPr>
        <w:spacing w:line="360" w:lineRule="auto"/>
        <w:jc w:val="both"/>
        <w:rPr>
          <w:rFonts w:cstheme="minorHAnsi"/>
          <w:sz w:val="24"/>
          <w:szCs w:val="24"/>
        </w:rPr>
      </w:pPr>
      <w:r>
        <w:rPr>
          <w:rFonts w:cstheme="minorHAnsi"/>
          <w:sz w:val="24"/>
          <w:szCs w:val="24"/>
        </w:rPr>
        <w:t xml:space="preserve">Anthropology and anthropologists look more towards the science of humankind and refers to human </w:t>
      </w:r>
      <w:proofErr w:type="gramStart"/>
      <w:r>
        <w:rPr>
          <w:rFonts w:cstheme="minorHAnsi"/>
          <w:sz w:val="24"/>
          <w:szCs w:val="24"/>
        </w:rPr>
        <w:t>behaviour as a whole</w:t>
      </w:r>
      <w:proofErr w:type="gramEnd"/>
      <w:r>
        <w:rPr>
          <w:rFonts w:cstheme="minorHAnsi"/>
          <w:sz w:val="24"/>
          <w:szCs w:val="24"/>
        </w:rPr>
        <w:t xml:space="preserve">. In relation to organisational behaviour the centre of attention is based around cultural systems, beliefs, customs, values residing within a group or society. Moreover, it looks the compare the behaviour across different </w:t>
      </w:r>
      <w:r w:rsidR="00A45F9C">
        <w:rPr>
          <w:rFonts w:cstheme="minorHAnsi"/>
          <w:sz w:val="24"/>
          <w:szCs w:val="24"/>
        </w:rPr>
        <w:t>cultures i.e. the importance of wearing hijab to Muslim women in work (Mullins</w:t>
      </w:r>
      <w:r w:rsidR="00A32143">
        <w:rPr>
          <w:rFonts w:cstheme="minorHAnsi"/>
          <w:sz w:val="24"/>
          <w:szCs w:val="24"/>
        </w:rPr>
        <w:t xml:space="preserve"> and</w:t>
      </w:r>
      <w:r w:rsidR="00A32143" w:rsidRPr="00A32143">
        <w:rPr>
          <w:rFonts w:cstheme="minorHAnsi"/>
          <w:sz w:val="24"/>
          <w:szCs w:val="24"/>
        </w:rPr>
        <w:t xml:space="preserve"> </w:t>
      </w:r>
      <w:r w:rsidR="00A32143">
        <w:rPr>
          <w:rFonts w:cstheme="minorHAnsi"/>
          <w:sz w:val="24"/>
          <w:szCs w:val="24"/>
        </w:rPr>
        <w:t>Christy</w:t>
      </w:r>
      <w:r w:rsidR="00A45F9C">
        <w:rPr>
          <w:rFonts w:cstheme="minorHAnsi"/>
          <w:sz w:val="24"/>
          <w:szCs w:val="24"/>
        </w:rPr>
        <w:t xml:space="preserve"> 2016). It is argued people often become dependent on their culture as it offers them security and stability, although they can </w:t>
      </w:r>
      <w:r w:rsidR="00A45F9C">
        <w:rPr>
          <w:rFonts w:cstheme="minorHAnsi"/>
          <w:sz w:val="24"/>
          <w:szCs w:val="24"/>
        </w:rPr>
        <w:lastRenderedPageBreak/>
        <w:t>experience adverse reactions when exposed to unfamiliar environments</w:t>
      </w:r>
      <w:r w:rsidR="007438B2">
        <w:rPr>
          <w:rFonts w:cstheme="minorHAnsi"/>
          <w:sz w:val="24"/>
          <w:szCs w:val="24"/>
        </w:rPr>
        <w:t>. The influence of ethics and economic factors must also be considered in the application of organisational behaviour</w:t>
      </w:r>
      <w:r w:rsidR="00A45F9C">
        <w:rPr>
          <w:rFonts w:cstheme="minorHAnsi"/>
          <w:sz w:val="24"/>
          <w:szCs w:val="24"/>
        </w:rPr>
        <w:t xml:space="preserve"> (Drummond 2000</w:t>
      </w:r>
      <w:r w:rsidR="00CD2714">
        <w:rPr>
          <w:rFonts w:cstheme="minorHAnsi"/>
          <w:sz w:val="24"/>
          <w:szCs w:val="24"/>
        </w:rPr>
        <w:t>,</w:t>
      </w:r>
      <w:r w:rsidR="00A45F9C">
        <w:rPr>
          <w:rFonts w:cstheme="minorHAnsi"/>
          <w:sz w:val="24"/>
          <w:szCs w:val="24"/>
        </w:rPr>
        <w:t xml:space="preserve"> Vecchio 2005</w:t>
      </w:r>
      <w:r w:rsidR="00CD2714">
        <w:rPr>
          <w:rFonts w:cstheme="minorHAnsi"/>
          <w:sz w:val="24"/>
          <w:szCs w:val="24"/>
        </w:rPr>
        <w:t>,</w:t>
      </w:r>
      <w:r w:rsidR="00A45F9C">
        <w:rPr>
          <w:rFonts w:cstheme="minorHAnsi"/>
          <w:sz w:val="24"/>
          <w:szCs w:val="24"/>
        </w:rPr>
        <w:t xml:space="preserve"> Mullins and Christy 2016).</w:t>
      </w:r>
      <w:r w:rsidR="007438B2">
        <w:rPr>
          <w:rFonts w:cstheme="minorHAnsi"/>
          <w:sz w:val="24"/>
          <w:szCs w:val="24"/>
        </w:rPr>
        <w:t xml:space="preserve"> A</w:t>
      </w:r>
      <w:r w:rsidR="005724E3">
        <w:rPr>
          <w:rFonts w:cstheme="minorHAnsi"/>
          <w:sz w:val="24"/>
          <w:szCs w:val="24"/>
        </w:rPr>
        <w:t xml:space="preserve"> </w:t>
      </w:r>
      <w:proofErr w:type="gramStart"/>
      <w:r w:rsidR="005724E3">
        <w:rPr>
          <w:rFonts w:cstheme="minorHAnsi"/>
          <w:sz w:val="24"/>
          <w:szCs w:val="24"/>
        </w:rPr>
        <w:t>particular strength</w:t>
      </w:r>
      <w:proofErr w:type="gramEnd"/>
      <w:r w:rsidR="005724E3">
        <w:rPr>
          <w:rFonts w:cstheme="minorHAnsi"/>
          <w:sz w:val="24"/>
          <w:szCs w:val="24"/>
        </w:rPr>
        <w:t xml:space="preserve"> of this multidisciplinary approach is that it </w:t>
      </w:r>
      <w:r w:rsidR="007438B2">
        <w:rPr>
          <w:rFonts w:cstheme="minorHAnsi"/>
          <w:sz w:val="24"/>
          <w:szCs w:val="24"/>
        </w:rPr>
        <w:t xml:space="preserve">aims to offer a holistic picture as it </w:t>
      </w:r>
      <w:r w:rsidR="005724E3">
        <w:rPr>
          <w:rFonts w:cstheme="minorHAnsi"/>
          <w:sz w:val="24"/>
          <w:szCs w:val="24"/>
        </w:rPr>
        <w:t>considers more than</w:t>
      </w:r>
      <w:r w:rsidR="00077E0B">
        <w:rPr>
          <w:rFonts w:cstheme="minorHAnsi"/>
          <w:sz w:val="24"/>
          <w:szCs w:val="24"/>
        </w:rPr>
        <w:t xml:space="preserve"> one</w:t>
      </w:r>
      <w:r w:rsidR="005724E3">
        <w:rPr>
          <w:rFonts w:cstheme="minorHAnsi"/>
          <w:sz w:val="24"/>
          <w:szCs w:val="24"/>
        </w:rPr>
        <w:t xml:space="preserve"> view. As behaviour is complex and multitude of events and influence it, it would be </w:t>
      </w:r>
      <w:r w:rsidR="00767082">
        <w:rPr>
          <w:rFonts w:cstheme="minorHAnsi"/>
          <w:sz w:val="24"/>
          <w:szCs w:val="24"/>
        </w:rPr>
        <w:t xml:space="preserve">misconstrued to only consider perspective as the sole influence on organisational behaviour. </w:t>
      </w:r>
      <w:r w:rsidR="00684E99">
        <w:rPr>
          <w:rFonts w:cstheme="minorHAnsi"/>
          <w:sz w:val="24"/>
          <w:szCs w:val="24"/>
        </w:rPr>
        <w:t xml:space="preserve">A weakness in this approach is the criticism the sociological approach has received, </w:t>
      </w:r>
      <w:proofErr w:type="gramStart"/>
      <w:r w:rsidR="00684E99">
        <w:rPr>
          <w:rFonts w:cstheme="minorHAnsi"/>
          <w:sz w:val="24"/>
          <w:szCs w:val="24"/>
        </w:rPr>
        <w:t>in particular lack</w:t>
      </w:r>
      <w:proofErr w:type="gramEnd"/>
      <w:r w:rsidR="00684E99">
        <w:rPr>
          <w:rFonts w:cstheme="minorHAnsi"/>
          <w:sz w:val="24"/>
          <w:szCs w:val="24"/>
        </w:rPr>
        <w:t xml:space="preserve"> of constructive ideas</w:t>
      </w:r>
      <w:r w:rsidR="009560A5">
        <w:rPr>
          <w:rFonts w:cstheme="minorHAnsi"/>
          <w:sz w:val="24"/>
          <w:szCs w:val="24"/>
        </w:rPr>
        <w:t>.</w:t>
      </w:r>
      <w:r w:rsidR="00684E99">
        <w:rPr>
          <w:rFonts w:cstheme="minorHAnsi"/>
          <w:sz w:val="24"/>
          <w:szCs w:val="24"/>
        </w:rPr>
        <w:t xml:space="preserve"> </w:t>
      </w:r>
    </w:p>
    <w:p w14:paraId="3E695DDB" w14:textId="326C4D24" w:rsidR="00684E99" w:rsidRDefault="009560A5" w:rsidP="009560A5">
      <w:pPr>
        <w:pStyle w:val="Heading1"/>
      </w:pPr>
      <w:bookmarkStart w:id="6" w:name="_Toc6767382"/>
      <w:r>
        <w:t>Deep laying Culture-bound Values</w:t>
      </w:r>
      <w:bookmarkEnd w:id="6"/>
      <w:r>
        <w:t xml:space="preserve"> </w:t>
      </w:r>
    </w:p>
    <w:p w14:paraId="37D62406" w14:textId="1CA343B6" w:rsidR="00BB04F2" w:rsidRDefault="00BB04F2" w:rsidP="00035BB1">
      <w:pPr>
        <w:spacing w:line="360" w:lineRule="auto"/>
        <w:jc w:val="both"/>
        <w:rPr>
          <w:rFonts w:cstheme="minorHAnsi"/>
          <w:sz w:val="24"/>
          <w:szCs w:val="24"/>
        </w:rPr>
      </w:pPr>
      <w:r>
        <w:rPr>
          <w:rFonts w:cstheme="minorHAnsi"/>
          <w:sz w:val="24"/>
          <w:szCs w:val="24"/>
        </w:rPr>
        <w:t xml:space="preserve">Another method </w:t>
      </w:r>
      <w:r w:rsidR="007438B2">
        <w:rPr>
          <w:rFonts w:cstheme="minorHAnsi"/>
          <w:sz w:val="24"/>
          <w:szCs w:val="24"/>
        </w:rPr>
        <w:t>in</w:t>
      </w:r>
      <w:r>
        <w:rPr>
          <w:rFonts w:cstheme="minorHAnsi"/>
          <w:sz w:val="24"/>
          <w:szCs w:val="24"/>
        </w:rPr>
        <w:t xml:space="preserve"> try</w:t>
      </w:r>
      <w:r w:rsidR="007438B2">
        <w:rPr>
          <w:rFonts w:cstheme="minorHAnsi"/>
          <w:sz w:val="24"/>
          <w:szCs w:val="24"/>
        </w:rPr>
        <w:t>ing to</w:t>
      </w:r>
      <w:r>
        <w:rPr>
          <w:rFonts w:cstheme="minorHAnsi"/>
          <w:sz w:val="24"/>
          <w:szCs w:val="24"/>
        </w:rPr>
        <w:t xml:space="preserve"> </w:t>
      </w:r>
      <w:r w:rsidR="007438B2">
        <w:rPr>
          <w:rFonts w:cstheme="minorHAnsi"/>
          <w:sz w:val="24"/>
          <w:szCs w:val="24"/>
        </w:rPr>
        <w:t>anticipate</w:t>
      </w:r>
      <w:r>
        <w:rPr>
          <w:rFonts w:cstheme="minorHAnsi"/>
          <w:sz w:val="24"/>
          <w:szCs w:val="24"/>
        </w:rPr>
        <w:t xml:space="preserve"> an individual’s behaviour is Edward Hall’s</w:t>
      </w:r>
      <w:r w:rsidR="007438B2">
        <w:rPr>
          <w:rFonts w:cstheme="minorHAnsi"/>
          <w:sz w:val="24"/>
          <w:szCs w:val="24"/>
        </w:rPr>
        <w:t xml:space="preserve"> cultural</w:t>
      </w:r>
      <w:r>
        <w:rPr>
          <w:rFonts w:cstheme="minorHAnsi"/>
          <w:sz w:val="24"/>
          <w:szCs w:val="24"/>
        </w:rPr>
        <w:t xml:space="preserve"> Iceberg model (</w:t>
      </w:r>
      <w:r w:rsidR="007438B2">
        <w:rPr>
          <w:rFonts w:cstheme="minorHAnsi"/>
          <w:sz w:val="24"/>
          <w:szCs w:val="24"/>
        </w:rPr>
        <w:t>see figure 2)</w:t>
      </w:r>
    </w:p>
    <w:p w14:paraId="384EB4C0" w14:textId="236D2B2F" w:rsidR="007438B2" w:rsidRDefault="007438B2" w:rsidP="00035BB1">
      <w:pPr>
        <w:spacing w:line="360" w:lineRule="auto"/>
        <w:jc w:val="both"/>
        <w:rPr>
          <w:rFonts w:cstheme="minorHAnsi"/>
          <w:sz w:val="24"/>
          <w:szCs w:val="24"/>
        </w:rPr>
      </w:pPr>
      <w:r>
        <w:rPr>
          <w:noProof/>
        </w:rPr>
        <w:drawing>
          <wp:anchor distT="0" distB="0" distL="114300" distR="114300" simplePos="0" relativeHeight="251659264" behindDoc="0" locked="0" layoutInCell="1" allowOverlap="1" wp14:anchorId="603A3956" wp14:editId="61CECFEC">
            <wp:simplePos x="0" y="0"/>
            <wp:positionH relativeFrom="margin">
              <wp:align>left</wp:align>
            </wp:positionH>
            <wp:positionV relativeFrom="paragraph">
              <wp:posOffset>280670</wp:posOffset>
            </wp:positionV>
            <wp:extent cx="4710430" cy="3765550"/>
            <wp:effectExtent l="0" t="0" r="0" b="635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4710430" cy="3765550"/>
                    </a:xfrm>
                    <a:prstGeom prst="rect">
                      <a:avLst/>
                    </a:prstGeom>
                  </pic:spPr>
                </pic:pic>
              </a:graphicData>
            </a:graphic>
            <wp14:sizeRelH relativeFrom="margin">
              <wp14:pctWidth>0</wp14:pctWidth>
            </wp14:sizeRelH>
            <wp14:sizeRelV relativeFrom="margin">
              <wp14:pctHeight>0</wp14:pctHeight>
            </wp14:sizeRelV>
          </wp:anchor>
        </w:drawing>
      </w:r>
    </w:p>
    <w:p w14:paraId="1393D672" w14:textId="776AEAF2" w:rsidR="005F0C3A" w:rsidRDefault="005F0C3A" w:rsidP="00035BB1">
      <w:pPr>
        <w:spacing w:line="360" w:lineRule="auto"/>
        <w:jc w:val="both"/>
        <w:rPr>
          <w:rFonts w:cstheme="minorHAnsi"/>
          <w:sz w:val="24"/>
          <w:szCs w:val="24"/>
        </w:rPr>
      </w:pPr>
    </w:p>
    <w:p w14:paraId="5BC44165" w14:textId="77777777" w:rsidR="008009F0" w:rsidRDefault="008009F0" w:rsidP="00035BB1">
      <w:pPr>
        <w:spacing w:line="360" w:lineRule="auto"/>
        <w:jc w:val="both"/>
        <w:rPr>
          <w:rFonts w:cstheme="minorHAnsi"/>
          <w:sz w:val="24"/>
          <w:szCs w:val="24"/>
        </w:rPr>
      </w:pPr>
    </w:p>
    <w:p w14:paraId="1D333E19" w14:textId="51E212DB" w:rsidR="0080787D" w:rsidRDefault="0080787D" w:rsidP="00035BB1">
      <w:pPr>
        <w:spacing w:line="360" w:lineRule="auto"/>
        <w:jc w:val="both"/>
        <w:rPr>
          <w:rFonts w:cstheme="minorHAnsi"/>
          <w:sz w:val="24"/>
          <w:szCs w:val="24"/>
        </w:rPr>
      </w:pPr>
    </w:p>
    <w:p w14:paraId="68FA4A3A" w14:textId="64FE77C6" w:rsidR="0080787D" w:rsidRDefault="0080787D" w:rsidP="00035BB1">
      <w:pPr>
        <w:spacing w:line="360" w:lineRule="auto"/>
        <w:jc w:val="both"/>
        <w:rPr>
          <w:rFonts w:cstheme="minorHAnsi"/>
          <w:sz w:val="24"/>
          <w:szCs w:val="24"/>
        </w:rPr>
      </w:pPr>
    </w:p>
    <w:p w14:paraId="1145C591" w14:textId="3CB90EF6" w:rsidR="0080787D" w:rsidRDefault="0080787D" w:rsidP="00035BB1">
      <w:pPr>
        <w:spacing w:line="360" w:lineRule="auto"/>
        <w:jc w:val="both"/>
        <w:rPr>
          <w:rFonts w:cstheme="minorHAnsi"/>
          <w:sz w:val="24"/>
          <w:szCs w:val="24"/>
        </w:rPr>
      </w:pPr>
    </w:p>
    <w:p w14:paraId="227FD18E" w14:textId="1C96F46D" w:rsidR="0080787D" w:rsidRDefault="0080787D" w:rsidP="00035BB1">
      <w:pPr>
        <w:spacing w:line="360" w:lineRule="auto"/>
        <w:jc w:val="both"/>
        <w:rPr>
          <w:rFonts w:cstheme="minorHAnsi"/>
          <w:sz w:val="24"/>
          <w:szCs w:val="24"/>
        </w:rPr>
      </w:pPr>
    </w:p>
    <w:p w14:paraId="662BCA25" w14:textId="38F6D166" w:rsidR="0080787D" w:rsidRDefault="0080787D" w:rsidP="00035BB1">
      <w:pPr>
        <w:spacing w:line="360" w:lineRule="auto"/>
        <w:jc w:val="both"/>
        <w:rPr>
          <w:rFonts w:cstheme="minorHAnsi"/>
          <w:sz w:val="24"/>
          <w:szCs w:val="24"/>
        </w:rPr>
      </w:pPr>
    </w:p>
    <w:p w14:paraId="6FCBF55E" w14:textId="7E9103A4" w:rsidR="0080787D" w:rsidRDefault="0080787D" w:rsidP="00035BB1">
      <w:pPr>
        <w:spacing w:line="360" w:lineRule="auto"/>
        <w:jc w:val="both"/>
        <w:rPr>
          <w:rFonts w:cstheme="minorHAnsi"/>
          <w:sz w:val="24"/>
          <w:szCs w:val="24"/>
        </w:rPr>
      </w:pPr>
    </w:p>
    <w:p w14:paraId="1C45AB62" w14:textId="37CC8B5F" w:rsidR="0080787D" w:rsidRDefault="0080787D" w:rsidP="00035BB1">
      <w:pPr>
        <w:spacing w:line="360" w:lineRule="auto"/>
        <w:jc w:val="both"/>
        <w:rPr>
          <w:rFonts w:cstheme="minorHAnsi"/>
          <w:sz w:val="24"/>
          <w:szCs w:val="24"/>
        </w:rPr>
      </w:pPr>
    </w:p>
    <w:p w14:paraId="723E3F22" w14:textId="2E1E78AD" w:rsidR="0080787D" w:rsidRDefault="0080787D" w:rsidP="00035BB1">
      <w:pPr>
        <w:spacing w:line="360" w:lineRule="auto"/>
        <w:jc w:val="both"/>
        <w:rPr>
          <w:rFonts w:cstheme="minorHAnsi"/>
          <w:sz w:val="24"/>
          <w:szCs w:val="24"/>
        </w:rPr>
      </w:pPr>
    </w:p>
    <w:p w14:paraId="62084D14" w14:textId="2D512272" w:rsidR="007438B2" w:rsidRDefault="007438B2" w:rsidP="00035BB1">
      <w:pPr>
        <w:spacing w:line="360" w:lineRule="auto"/>
        <w:jc w:val="both"/>
        <w:rPr>
          <w:rFonts w:cstheme="minorHAnsi"/>
          <w:sz w:val="24"/>
          <w:szCs w:val="24"/>
        </w:rPr>
      </w:pPr>
      <w:bookmarkStart w:id="7" w:name="_Toc6767383"/>
      <w:r w:rsidRPr="009560A5">
        <w:rPr>
          <w:rStyle w:val="Heading2Char"/>
        </w:rPr>
        <w:t>Figure 2 – Cultural Iceberg Model,</w:t>
      </w:r>
      <w:bookmarkEnd w:id="7"/>
      <w:r>
        <w:rPr>
          <w:rFonts w:cstheme="minorHAnsi"/>
          <w:sz w:val="24"/>
          <w:szCs w:val="24"/>
        </w:rPr>
        <w:t xml:space="preserve"> </w:t>
      </w:r>
      <w:r w:rsidR="00684E99">
        <w:rPr>
          <w:rFonts w:cstheme="minorHAnsi"/>
          <w:sz w:val="24"/>
          <w:szCs w:val="24"/>
        </w:rPr>
        <w:t xml:space="preserve">(Hall 1976) </w:t>
      </w:r>
    </w:p>
    <w:p w14:paraId="09637B4F" w14:textId="34053533" w:rsidR="00AC2607" w:rsidRDefault="0013710C" w:rsidP="00035BB1">
      <w:pPr>
        <w:spacing w:line="360" w:lineRule="auto"/>
        <w:jc w:val="both"/>
        <w:rPr>
          <w:rFonts w:cstheme="minorHAnsi"/>
          <w:sz w:val="24"/>
          <w:szCs w:val="24"/>
        </w:rPr>
      </w:pPr>
      <w:r>
        <w:rPr>
          <w:rFonts w:cstheme="minorHAnsi"/>
          <w:sz w:val="24"/>
          <w:szCs w:val="24"/>
        </w:rPr>
        <w:t xml:space="preserve">This model contains </w:t>
      </w:r>
      <w:r w:rsidR="00F96C9C">
        <w:rPr>
          <w:rFonts w:cstheme="minorHAnsi"/>
          <w:sz w:val="24"/>
          <w:szCs w:val="24"/>
        </w:rPr>
        <w:t xml:space="preserve">six factors which can be categorised into segments; overt and covert. The overt elements </w:t>
      </w:r>
      <w:proofErr w:type="gramStart"/>
      <w:r w:rsidR="00F96C9C">
        <w:rPr>
          <w:rFonts w:cstheme="minorHAnsi"/>
          <w:sz w:val="24"/>
          <w:szCs w:val="24"/>
        </w:rPr>
        <w:t>are considered to be</w:t>
      </w:r>
      <w:proofErr w:type="gramEnd"/>
      <w:r w:rsidR="00F96C9C">
        <w:rPr>
          <w:rFonts w:cstheme="minorHAnsi"/>
          <w:sz w:val="24"/>
          <w:szCs w:val="24"/>
        </w:rPr>
        <w:t xml:space="preserve"> observable: physical environment, language rituals and ceremonies, stories and legend. </w:t>
      </w:r>
      <w:r w:rsidR="00B57A65">
        <w:rPr>
          <w:rFonts w:cstheme="minorHAnsi"/>
          <w:sz w:val="24"/>
          <w:szCs w:val="24"/>
        </w:rPr>
        <w:t xml:space="preserve">The covert elements </w:t>
      </w:r>
      <w:r w:rsidR="000A2727">
        <w:rPr>
          <w:rFonts w:cstheme="minorHAnsi"/>
          <w:sz w:val="24"/>
          <w:szCs w:val="24"/>
        </w:rPr>
        <w:t xml:space="preserve">on the other hand is considered not </w:t>
      </w:r>
      <w:r w:rsidR="000A2727">
        <w:rPr>
          <w:rFonts w:cstheme="minorHAnsi"/>
          <w:sz w:val="24"/>
          <w:szCs w:val="24"/>
        </w:rPr>
        <w:lastRenderedPageBreak/>
        <w:t xml:space="preserve">observable: shared values and assumptions. Hall (1976) used the iceberg analogy as </w:t>
      </w:r>
      <w:proofErr w:type="gramStart"/>
      <w:r w:rsidR="000A2727">
        <w:rPr>
          <w:rFonts w:cstheme="minorHAnsi"/>
          <w:sz w:val="24"/>
          <w:szCs w:val="24"/>
        </w:rPr>
        <w:t>the majority of</w:t>
      </w:r>
      <w:proofErr w:type="gramEnd"/>
      <w:r w:rsidR="000A2727">
        <w:rPr>
          <w:rFonts w:cstheme="minorHAnsi"/>
          <w:sz w:val="24"/>
          <w:szCs w:val="24"/>
        </w:rPr>
        <w:t xml:space="preserve"> an iceberg is beneath the surface. In relation to behaviour and culture the overt aspects are considered the tip of the iceberg whereas most of the drivers</w:t>
      </w:r>
      <w:r w:rsidR="0084465C">
        <w:rPr>
          <w:rFonts w:cstheme="minorHAnsi"/>
          <w:sz w:val="24"/>
          <w:szCs w:val="24"/>
        </w:rPr>
        <w:t xml:space="preserve"> of behaviour</w:t>
      </w:r>
      <w:r w:rsidR="000A2727">
        <w:rPr>
          <w:rFonts w:cstheme="minorHAnsi"/>
          <w:sz w:val="24"/>
          <w:szCs w:val="24"/>
        </w:rPr>
        <w:t xml:space="preserve"> lie beneath the surface in the subconscious of the individual.</w:t>
      </w:r>
    </w:p>
    <w:p w14:paraId="518F1F4A" w14:textId="41E1D315" w:rsidR="003172CF" w:rsidRDefault="00AC2607" w:rsidP="003172CF">
      <w:pPr>
        <w:spacing w:line="360" w:lineRule="auto"/>
        <w:jc w:val="both"/>
        <w:rPr>
          <w:rFonts w:cstheme="minorHAnsi"/>
          <w:sz w:val="24"/>
          <w:szCs w:val="24"/>
        </w:rPr>
      </w:pPr>
      <w:r>
        <w:rPr>
          <w:rFonts w:cstheme="minorHAnsi"/>
          <w:sz w:val="24"/>
          <w:szCs w:val="24"/>
        </w:rPr>
        <w:t xml:space="preserve">In order to conceptualise the subconscious </w:t>
      </w:r>
      <w:r w:rsidR="00CD2714">
        <w:rPr>
          <w:rFonts w:cstheme="minorHAnsi"/>
          <w:sz w:val="24"/>
          <w:szCs w:val="24"/>
        </w:rPr>
        <w:t>driver,</w:t>
      </w:r>
      <w:r>
        <w:rPr>
          <w:rFonts w:cstheme="minorHAnsi"/>
          <w:sz w:val="24"/>
          <w:szCs w:val="24"/>
        </w:rPr>
        <w:t xml:space="preserve"> it is important to understand </w:t>
      </w:r>
      <w:r w:rsidR="0084465C">
        <w:rPr>
          <w:rFonts w:cstheme="minorHAnsi"/>
          <w:sz w:val="24"/>
          <w:szCs w:val="24"/>
        </w:rPr>
        <w:t>how shared values and assumptions are created.</w:t>
      </w:r>
      <w:r w:rsidR="003172CF">
        <w:rPr>
          <w:rFonts w:cstheme="minorHAnsi"/>
          <w:sz w:val="24"/>
          <w:szCs w:val="24"/>
        </w:rPr>
        <w:t xml:space="preserve"> Hofstede (2010) indicates that culture plays a pivotal role in an individual’s human nature and personality. Human nature considered universal and is described as the ability to feel anger, happiness, fear, shame, joy, love and sadness. Hofstede (2010) claims the practical expressions of these emotions can be modified by culture, and that culture and can be both inherited and learnt through experiences.</w:t>
      </w:r>
    </w:p>
    <w:p w14:paraId="13CEE806" w14:textId="7B91B5E9" w:rsidR="00DD550A" w:rsidRDefault="00055E58" w:rsidP="00035BB1">
      <w:pPr>
        <w:spacing w:line="360" w:lineRule="auto"/>
        <w:jc w:val="both"/>
        <w:rPr>
          <w:rFonts w:cstheme="minorHAnsi"/>
          <w:sz w:val="24"/>
          <w:szCs w:val="24"/>
        </w:rPr>
      </w:pPr>
      <w:r>
        <w:rPr>
          <w:rFonts w:cstheme="minorHAnsi"/>
          <w:sz w:val="24"/>
          <w:szCs w:val="24"/>
        </w:rPr>
        <w:t xml:space="preserve">For instance, on the surface of language can just be perceived as verbal communication between one or more parties. </w:t>
      </w:r>
      <w:r w:rsidR="00850AE0">
        <w:rPr>
          <w:rFonts w:cstheme="minorHAnsi"/>
          <w:sz w:val="24"/>
          <w:szCs w:val="24"/>
        </w:rPr>
        <w:t>However, there can be more hidden assumptions and values rooted to language. Hall (1976) acknowledged communication as high and low context</w:t>
      </w:r>
      <w:r w:rsidR="001D6E9C">
        <w:rPr>
          <w:rFonts w:cstheme="minorHAnsi"/>
          <w:sz w:val="24"/>
          <w:szCs w:val="24"/>
        </w:rPr>
        <w:t xml:space="preserve"> cultures</w:t>
      </w:r>
      <w:r w:rsidR="009F7A03">
        <w:rPr>
          <w:rFonts w:cstheme="minorHAnsi"/>
          <w:sz w:val="24"/>
          <w:szCs w:val="24"/>
        </w:rPr>
        <w:t xml:space="preserve"> (HC and LC)</w:t>
      </w:r>
      <w:r w:rsidR="001D6E9C">
        <w:rPr>
          <w:rFonts w:cstheme="minorHAnsi"/>
          <w:sz w:val="24"/>
          <w:szCs w:val="24"/>
        </w:rPr>
        <w:t xml:space="preserve">. </w:t>
      </w:r>
      <w:r w:rsidR="003172CF">
        <w:rPr>
          <w:rFonts w:cstheme="minorHAnsi"/>
          <w:sz w:val="24"/>
          <w:szCs w:val="24"/>
        </w:rPr>
        <w:t>High</w:t>
      </w:r>
      <w:r w:rsidR="00DD550A">
        <w:rPr>
          <w:rFonts w:cstheme="minorHAnsi"/>
          <w:sz w:val="24"/>
          <w:szCs w:val="24"/>
        </w:rPr>
        <w:t>-</w:t>
      </w:r>
      <w:r w:rsidR="003172CF">
        <w:rPr>
          <w:rFonts w:cstheme="minorHAnsi"/>
          <w:sz w:val="24"/>
          <w:szCs w:val="24"/>
        </w:rPr>
        <w:t>context</w:t>
      </w:r>
      <w:r w:rsidR="00DD550A">
        <w:rPr>
          <w:rFonts w:cstheme="minorHAnsi"/>
          <w:sz w:val="24"/>
          <w:szCs w:val="24"/>
        </w:rPr>
        <w:t xml:space="preserve"> (HC) </w:t>
      </w:r>
      <w:r w:rsidR="003172CF">
        <w:rPr>
          <w:rFonts w:cstheme="minorHAnsi"/>
          <w:sz w:val="24"/>
          <w:szCs w:val="24"/>
        </w:rPr>
        <w:t xml:space="preserve">cultures, </w:t>
      </w:r>
      <w:r w:rsidR="00DD550A">
        <w:rPr>
          <w:rFonts w:cstheme="minorHAnsi"/>
          <w:sz w:val="24"/>
          <w:szCs w:val="24"/>
        </w:rPr>
        <w:t>are influenced</w:t>
      </w:r>
      <w:r w:rsidR="003172CF">
        <w:rPr>
          <w:rFonts w:cstheme="minorHAnsi"/>
          <w:sz w:val="24"/>
          <w:szCs w:val="24"/>
        </w:rPr>
        <w:t xml:space="preserve"> </w:t>
      </w:r>
      <w:r w:rsidR="00DD550A">
        <w:rPr>
          <w:rFonts w:cstheme="minorHAnsi"/>
          <w:sz w:val="24"/>
          <w:szCs w:val="24"/>
        </w:rPr>
        <w:t>by close</w:t>
      </w:r>
      <w:r w:rsidR="009F7A03">
        <w:rPr>
          <w:rFonts w:cstheme="minorHAnsi"/>
          <w:sz w:val="24"/>
          <w:szCs w:val="24"/>
        </w:rPr>
        <w:t xml:space="preserve"> collective</w:t>
      </w:r>
      <w:r w:rsidR="003172CF">
        <w:rPr>
          <w:rFonts w:cstheme="minorHAnsi"/>
          <w:sz w:val="24"/>
          <w:szCs w:val="24"/>
        </w:rPr>
        <w:t xml:space="preserve"> relationships</w:t>
      </w:r>
      <w:r w:rsidR="009F7A03">
        <w:rPr>
          <w:rFonts w:cstheme="minorHAnsi"/>
          <w:sz w:val="24"/>
          <w:szCs w:val="24"/>
        </w:rPr>
        <w:t xml:space="preserve"> and </w:t>
      </w:r>
      <w:r w:rsidR="00DD550A">
        <w:rPr>
          <w:rFonts w:cstheme="minorHAnsi"/>
          <w:sz w:val="24"/>
          <w:szCs w:val="24"/>
        </w:rPr>
        <w:t>well-formed social hierarchy</w:t>
      </w:r>
      <w:r w:rsidR="009F7A03">
        <w:rPr>
          <w:rFonts w:cstheme="minorHAnsi"/>
          <w:sz w:val="24"/>
          <w:szCs w:val="24"/>
        </w:rPr>
        <w:t xml:space="preserve"> (Nishimura</w:t>
      </w:r>
      <w:r w:rsidR="00CD2714">
        <w:rPr>
          <w:rFonts w:cstheme="minorHAnsi"/>
          <w:sz w:val="24"/>
          <w:szCs w:val="24"/>
        </w:rPr>
        <w:t xml:space="preserve"> </w:t>
      </w:r>
      <w:r w:rsidR="009F7A03">
        <w:rPr>
          <w:rFonts w:cstheme="minorHAnsi"/>
          <w:sz w:val="24"/>
          <w:szCs w:val="24"/>
        </w:rPr>
        <w:t xml:space="preserve">2008). </w:t>
      </w:r>
      <w:r w:rsidR="00DD550A">
        <w:rPr>
          <w:rFonts w:cstheme="minorHAnsi"/>
          <w:sz w:val="24"/>
          <w:szCs w:val="24"/>
        </w:rPr>
        <w:t xml:space="preserve">Communication in HC cultures revolves around the unwritten, unspoken message, communication is more indirect; the meaning resides </w:t>
      </w:r>
      <w:r w:rsidR="009F7A03">
        <w:rPr>
          <w:rFonts w:cstheme="minorHAnsi"/>
          <w:sz w:val="24"/>
          <w:szCs w:val="24"/>
        </w:rPr>
        <w:t>within the information as not everything is stated explicitly (Hall 1976</w:t>
      </w:r>
      <w:r w:rsidR="00CD2714">
        <w:rPr>
          <w:rFonts w:cstheme="minorHAnsi"/>
          <w:sz w:val="24"/>
          <w:szCs w:val="24"/>
        </w:rPr>
        <w:t>&amp;</w:t>
      </w:r>
      <w:r w:rsidR="009F7A03">
        <w:rPr>
          <w:rFonts w:cstheme="minorHAnsi"/>
          <w:sz w:val="24"/>
          <w:szCs w:val="24"/>
        </w:rPr>
        <w:t>Avruch 2002). LC cultures place on more emphasis on individualism over collectivism</w:t>
      </w:r>
      <w:r w:rsidR="00314E6C">
        <w:rPr>
          <w:rFonts w:cstheme="minorHAnsi"/>
          <w:sz w:val="24"/>
          <w:szCs w:val="24"/>
        </w:rPr>
        <w:t xml:space="preserve">, the need </w:t>
      </w:r>
      <w:r w:rsidR="007C2F90">
        <w:rPr>
          <w:rFonts w:cstheme="minorHAnsi"/>
          <w:sz w:val="24"/>
          <w:szCs w:val="24"/>
        </w:rPr>
        <w:t xml:space="preserve">of the individual is prioritised over the needs of the group. Communication in LC cultures relies strongly on directness, the message is explicitly expressed through language (Hooker 2008). </w:t>
      </w:r>
      <w:r w:rsidR="000E24EB">
        <w:rPr>
          <w:rFonts w:cstheme="minorHAnsi"/>
          <w:sz w:val="24"/>
          <w:szCs w:val="24"/>
        </w:rPr>
        <w:t xml:space="preserve">LC </w:t>
      </w:r>
      <w:r w:rsidR="00BF25BA">
        <w:rPr>
          <w:rFonts w:cstheme="minorHAnsi"/>
          <w:sz w:val="24"/>
          <w:szCs w:val="24"/>
        </w:rPr>
        <w:t xml:space="preserve">communication has little focus on paralinguistic cues, and communication is </w:t>
      </w:r>
      <w:r w:rsidR="002E5BD7">
        <w:rPr>
          <w:rFonts w:cstheme="minorHAnsi"/>
          <w:sz w:val="24"/>
          <w:szCs w:val="24"/>
        </w:rPr>
        <w:t>direct,</w:t>
      </w:r>
      <w:r w:rsidR="00BF25BA">
        <w:rPr>
          <w:rFonts w:cstheme="minorHAnsi"/>
          <w:sz w:val="24"/>
          <w:szCs w:val="24"/>
        </w:rPr>
        <w:t xml:space="preserve"> and feelings are open. Whereas, HC communication is strongly reliant on paralinguistic cues</w:t>
      </w:r>
      <w:r w:rsidR="002E5BD7">
        <w:rPr>
          <w:rFonts w:cstheme="minorHAnsi"/>
          <w:sz w:val="24"/>
          <w:szCs w:val="24"/>
        </w:rPr>
        <w:t xml:space="preserve"> such </w:t>
      </w:r>
      <w:r w:rsidR="000F728A">
        <w:rPr>
          <w:rFonts w:cstheme="minorHAnsi"/>
          <w:sz w:val="24"/>
          <w:szCs w:val="24"/>
        </w:rPr>
        <w:t>as facial</w:t>
      </w:r>
      <w:r w:rsidR="00BF25BA">
        <w:rPr>
          <w:rFonts w:cstheme="minorHAnsi"/>
          <w:sz w:val="24"/>
          <w:szCs w:val="24"/>
        </w:rPr>
        <w:t xml:space="preserve"> expressions, gestures and body language, nuanced language is used as such communication is considered indirect (Hall 1976</w:t>
      </w:r>
      <w:r w:rsidR="002E5BD7">
        <w:rPr>
          <w:rFonts w:cstheme="minorHAnsi"/>
          <w:sz w:val="24"/>
          <w:szCs w:val="24"/>
        </w:rPr>
        <w:t>&amp;</w:t>
      </w:r>
      <w:r w:rsidR="00BF25BA">
        <w:rPr>
          <w:rFonts w:cstheme="minorHAnsi"/>
          <w:sz w:val="24"/>
          <w:szCs w:val="24"/>
        </w:rPr>
        <w:t xml:space="preserve"> Nishimura 2008). </w:t>
      </w:r>
    </w:p>
    <w:p w14:paraId="6E29A6B5" w14:textId="60B8C638" w:rsidR="00651333" w:rsidRDefault="00FC6F6D" w:rsidP="00FC6F6D">
      <w:pPr>
        <w:spacing w:line="360" w:lineRule="auto"/>
        <w:jc w:val="both"/>
        <w:rPr>
          <w:rFonts w:cstheme="minorHAnsi"/>
          <w:sz w:val="24"/>
          <w:szCs w:val="24"/>
        </w:rPr>
      </w:pPr>
      <w:r>
        <w:rPr>
          <w:rFonts w:cstheme="minorHAnsi"/>
          <w:sz w:val="24"/>
          <w:szCs w:val="24"/>
        </w:rPr>
        <w:t xml:space="preserve">An example of the difference in cross cultural communication can be found in a case study by </w:t>
      </w:r>
      <w:r w:rsidR="000F728A">
        <w:rPr>
          <w:rFonts w:cstheme="minorHAnsi"/>
          <w:sz w:val="24"/>
          <w:szCs w:val="24"/>
        </w:rPr>
        <w:t>Lincoln (</w:t>
      </w:r>
      <w:r>
        <w:rPr>
          <w:rFonts w:cstheme="minorHAnsi"/>
          <w:sz w:val="24"/>
          <w:szCs w:val="24"/>
        </w:rPr>
        <w:t>1995) between Japanese expats working in Germany. The Germans complained about their Japanese counterparts in relation to decision-making and communication as they felt their responses were vague and could not get a straight answer out of them. This is because Japan is found to be a HC culture</w:t>
      </w:r>
      <w:r w:rsidR="00080E44">
        <w:rPr>
          <w:rFonts w:cstheme="minorHAnsi"/>
          <w:sz w:val="24"/>
          <w:szCs w:val="24"/>
        </w:rPr>
        <w:t>.</w:t>
      </w:r>
      <w:r w:rsidR="00080E44" w:rsidRPr="00080E44">
        <w:rPr>
          <w:rFonts w:cstheme="minorHAnsi"/>
          <w:sz w:val="24"/>
          <w:szCs w:val="24"/>
        </w:rPr>
        <w:t xml:space="preserve"> </w:t>
      </w:r>
      <w:r w:rsidR="00080E44">
        <w:rPr>
          <w:rFonts w:cstheme="minorHAnsi"/>
          <w:sz w:val="24"/>
          <w:szCs w:val="24"/>
        </w:rPr>
        <w:t xml:space="preserve">Much of the western world (LC cultures) have </w:t>
      </w:r>
      <w:r w:rsidR="00080E44">
        <w:rPr>
          <w:rFonts w:cstheme="minorHAnsi"/>
          <w:sz w:val="24"/>
          <w:szCs w:val="24"/>
        </w:rPr>
        <w:lastRenderedPageBreak/>
        <w:t>found when dealing with HC cultures the word ‘yes’ can often mean no and used as polite way to deflect proposals with vague responses (Hooker 2008).</w:t>
      </w:r>
      <w:r>
        <w:rPr>
          <w:rFonts w:cstheme="minorHAnsi"/>
          <w:sz w:val="24"/>
          <w:szCs w:val="24"/>
        </w:rPr>
        <w:t xml:space="preserve"> </w:t>
      </w:r>
    </w:p>
    <w:p w14:paraId="691A5BAF" w14:textId="656B378A" w:rsidR="00FC6F6D" w:rsidRDefault="00FC6F6D" w:rsidP="00FC6F6D">
      <w:pPr>
        <w:spacing w:line="360" w:lineRule="auto"/>
        <w:jc w:val="both"/>
        <w:rPr>
          <w:rFonts w:cstheme="minorHAnsi"/>
          <w:sz w:val="24"/>
          <w:szCs w:val="24"/>
        </w:rPr>
      </w:pPr>
      <w:r>
        <w:rPr>
          <w:rFonts w:cstheme="minorHAnsi"/>
          <w:sz w:val="24"/>
          <w:szCs w:val="24"/>
        </w:rPr>
        <w:t xml:space="preserve">Contrastingly, the Japanese found </w:t>
      </w:r>
      <w:r w:rsidR="00080E44">
        <w:rPr>
          <w:rFonts w:cstheme="minorHAnsi"/>
          <w:sz w:val="24"/>
          <w:szCs w:val="24"/>
        </w:rPr>
        <w:t>the Germans to come across as confrontational due to their direct manner of communication which can be linked to LC culture (Lincoln</w:t>
      </w:r>
      <w:r w:rsidR="002E5BD7">
        <w:rPr>
          <w:rFonts w:cstheme="minorHAnsi"/>
          <w:sz w:val="24"/>
          <w:szCs w:val="24"/>
        </w:rPr>
        <w:t xml:space="preserve"> </w:t>
      </w:r>
      <w:r w:rsidR="00080E44">
        <w:rPr>
          <w:rFonts w:cstheme="minorHAnsi"/>
          <w:sz w:val="24"/>
          <w:szCs w:val="24"/>
        </w:rPr>
        <w:t>1995</w:t>
      </w:r>
      <w:r w:rsidR="002E5BD7">
        <w:rPr>
          <w:rFonts w:cstheme="minorHAnsi"/>
          <w:sz w:val="24"/>
          <w:szCs w:val="24"/>
        </w:rPr>
        <w:t>&amp;Nishimura 2008</w:t>
      </w:r>
      <w:r w:rsidR="00080E44">
        <w:rPr>
          <w:rFonts w:cstheme="minorHAnsi"/>
          <w:sz w:val="24"/>
          <w:szCs w:val="24"/>
        </w:rPr>
        <w:t xml:space="preserve">). </w:t>
      </w:r>
      <w:r w:rsidR="00802173">
        <w:rPr>
          <w:rFonts w:cstheme="minorHAnsi"/>
          <w:sz w:val="24"/>
          <w:szCs w:val="24"/>
        </w:rPr>
        <w:t>This feeling of confrontation in negotiations can be related to the concept of face.</w:t>
      </w:r>
      <w:r w:rsidR="00080E44">
        <w:rPr>
          <w:rFonts w:cstheme="minorHAnsi"/>
          <w:sz w:val="24"/>
          <w:szCs w:val="24"/>
        </w:rPr>
        <w:t xml:space="preserve"> </w:t>
      </w:r>
      <w:proofErr w:type="spellStart"/>
      <w:r w:rsidR="002E5BD7">
        <w:rPr>
          <w:rFonts w:cstheme="minorHAnsi"/>
          <w:sz w:val="24"/>
          <w:szCs w:val="24"/>
        </w:rPr>
        <w:t>Oeztel</w:t>
      </w:r>
      <w:proofErr w:type="spellEnd"/>
      <w:r w:rsidR="002E5BD7">
        <w:rPr>
          <w:rFonts w:cstheme="minorHAnsi"/>
          <w:sz w:val="24"/>
          <w:szCs w:val="24"/>
        </w:rPr>
        <w:t xml:space="preserve"> (</w:t>
      </w:r>
      <w:r w:rsidR="00802173">
        <w:rPr>
          <w:rFonts w:cstheme="minorHAnsi"/>
          <w:sz w:val="24"/>
          <w:szCs w:val="24"/>
        </w:rPr>
        <w:t xml:space="preserve">2001) states, in face-to-face negotiations Germans can come across as direct; conflict management is rigid and blunt, Germans have a self-face which is concerned with defending personal position. </w:t>
      </w:r>
      <w:r w:rsidR="00651333">
        <w:rPr>
          <w:rFonts w:cstheme="minorHAnsi"/>
          <w:sz w:val="24"/>
          <w:szCs w:val="24"/>
        </w:rPr>
        <w:t xml:space="preserve"> Whereas, Germans found the Japanese overtly polite and took kindness to the extreme; Japanese have a mutual face, there is equal consideration for both parties involved as they aim to achieve harmony (Lincoln 1995</w:t>
      </w:r>
      <w:r w:rsidR="002E5BD7">
        <w:rPr>
          <w:rFonts w:cstheme="minorHAnsi"/>
          <w:sz w:val="24"/>
          <w:szCs w:val="24"/>
        </w:rPr>
        <w:t>&amp;</w:t>
      </w:r>
      <w:r w:rsidR="00651333">
        <w:rPr>
          <w:rFonts w:cstheme="minorHAnsi"/>
          <w:sz w:val="24"/>
          <w:szCs w:val="24"/>
        </w:rPr>
        <w:t xml:space="preserve"> </w:t>
      </w:r>
      <w:proofErr w:type="spellStart"/>
      <w:r w:rsidR="00651333">
        <w:rPr>
          <w:rFonts w:cstheme="minorHAnsi"/>
          <w:sz w:val="24"/>
          <w:szCs w:val="24"/>
        </w:rPr>
        <w:t>Oeztel</w:t>
      </w:r>
      <w:proofErr w:type="spellEnd"/>
      <w:r w:rsidR="00651333">
        <w:rPr>
          <w:rFonts w:cstheme="minorHAnsi"/>
          <w:sz w:val="24"/>
          <w:szCs w:val="24"/>
        </w:rPr>
        <w:t xml:space="preserve"> 2005).  This shows there are deeper values in language and communication which influences the way</w:t>
      </w:r>
      <w:r w:rsidR="002E5BD7">
        <w:rPr>
          <w:rFonts w:cstheme="minorHAnsi"/>
          <w:sz w:val="24"/>
          <w:szCs w:val="24"/>
        </w:rPr>
        <w:t xml:space="preserve"> to</w:t>
      </w:r>
      <w:r w:rsidR="00651333">
        <w:rPr>
          <w:rFonts w:cstheme="minorHAnsi"/>
          <w:sz w:val="24"/>
          <w:szCs w:val="24"/>
        </w:rPr>
        <w:t xml:space="preserve"> behave and that individuals should be aware </w:t>
      </w:r>
      <w:r w:rsidR="002E5BD7">
        <w:rPr>
          <w:rFonts w:cstheme="minorHAnsi"/>
          <w:sz w:val="24"/>
          <w:szCs w:val="24"/>
        </w:rPr>
        <w:t xml:space="preserve">of </w:t>
      </w:r>
      <w:r w:rsidR="00651333">
        <w:rPr>
          <w:rFonts w:cstheme="minorHAnsi"/>
          <w:sz w:val="24"/>
          <w:szCs w:val="24"/>
        </w:rPr>
        <w:t xml:space="preserve">these underlying values to avoid confrontation in the workplace. </w:t>
      </w:r>
      <w:r w:rsidR="009B2D94">
        <w:rPr>
          <w:rFonts w:cstheme="minorHAnsi"/>
          <w:sz w:val="24"/>
          <w:szCs w:val="24"/>
        </w:rPr>
        <w:t xml:space="preserve">Supported by Irving (2010) using a cultural lens can help </w:t>
      </w:r>
      <w:r w:rsidR="00DC7254">
        <w:rPr>
          <w:rFonts w:cstheme="minorHAnsi"/>
          <w:sz w:val="24"/>
          <w:szCs w:val="24"/>
        </w:rPr>
        <w:t xml:space="preserve">create intercultural competencies by allowing </w:t>
      </w:r>
      <w:r w:rsidR="009B2D94">
        <w:rPr>
          <w:rFonts w:cstheme="minorHAnsi"/>
          <w:sz w:val="24"/>
          <w:szCs w:val="24"/>
        </w:rPr>
        <w:t xml:space="preserve">one </w:t>
      </w:r>
      <w:r w:rsidR="002E5BD7">
        <w:rPr>
          <w:rFonts w:cstheme="minorHAnsi"/>
          <w:sz w:val="24"/>
          <w:szCs w:val="24"/>
        </w:rPr>
        <w:t>to understand</w:t>
      </w:r>
      <w:r w:rsidR="009B2D94">
        <w:rPr>
          <w:rFonts w:cstheme="minorHAnsi"/>
          <w:sz w:val="24"/>
          <w:szCs w:val="24"/>
        </w:rPr>
        <w:t xml:space="preserve"> personal culture and other’s culture, </w:t>
      </w:r>
      <w:r w:rsidR="00DC7254">
        <w:rPr>
          <w:rFonts w:cstheme="minorHAnsi"/>
          <w:sz w:val="24"/>
          <w:szCs w:val="24"/>
        </w:rPr>
        <w:t xml:space="preserve">through </w:t>
      </w:r>
      <w:r w:rsidR="009B2D94">
        <w:rPr>
          <w:rFonts w:cstheme="minorHAnsi"/>
          <w:sz w:val="24"/>
          <w:szCs w:val="24"/>
        </w:rPr>
        <w:t xml:space="preserve">acknowledgement, appreciation </w:t>
      </w:r>
      <w:r w:rsidR="00DC7254">
        <w:rPr>
          <w:rFonts w:cstheme="minorHAnsi"/>
          <w:sz w:val="24"/>
          <w:szCs w:val="24"/>
        </w:rPr>
        <w:t xml:space="preserve">which can help </w:t>
      </w:r>
      <w:r w:rsidR="009B2D94">
        <w:rPr>
          <w:rFonts w:cstheme="minorHAnsi"/>
          <w:sz w:val="24"/>
          <w:szCs w:val="24"/>
        </w:rPr>
        <w:t>reconcil</w:t>
      </w:r>
      <w:r w:rsidR="00DC7254">
        <w:rPr>
          <w:rFonts w:cstheme="minorHAnsi"/>
          <w:sz w:val="24"/>
          <w:szCs w:val="24"/>
        </w:rPr>
        <w:t>e cultural differences.</w:t>
      </w:r>
    </w:p>
    <w:p w14:paraId="245C8677" w14:textId="5E5D867E" w:rsidR="009B6302" w:rsidRDefault="009B6302" w:rsidP="009B6302">
      <w:pPr>
        <w:pStyle w:val="Heading1"/>
      </w:pPr>
      <w:bookmarkStart w:id="8" w:name="_Toc6767384"/>
      <w:r>
        <w:t>Section 2</w:t>
      </w:r>
      <w:bookmarkEnd w:id="8"/>
    </w:p>
    <w:p w14:paraId="0E3CD2D6" w14:textId="1B6B0A0B" w:rsidR="00A25D72" w:rsidRPr="002C3F70" w:rsidRDefault="00050159" w:rsidP="009560A5">
      <w:pPr>
        <w:pStyle w:val="Heading1"/>
      </w:pPr>
      <w:bookmarkStart w:id="9" w:name="_Toc6767385"/>
      <w:r w:rsidRPr="002C3F70">
        <w:t>Management Theories</w:t>
      </w:r>
      <w:bookmarkEnd w:id="9"/>
    </w:p>
    <w:p w14:paraId="4E710B3F" w14:textId="3259C4C2" w:rsidR="00A25D72" w:rsidRPr="002C3F70" w:rsidRDefault="00A25D72" w:rsidP="00A25D72">
      <w:pPr>
        <w:spacing w:line="360" w:lineRule="auto"/>
        <w:jc w:val="both"/>
        <w:rPr>
          <w:rFonts w:cstheme="minorHAnsi"/>
          <w:sz w:val="24"/>
          <w:szCs w:val="24"/>
          <w:shd w:val="clear" w:color="auto" w:fill="FFFFFF"/>
        </w:rPr>
      </w:pPr>
      <w:r w:rsidRPr="002C3F70">
        <w:rPr>
          <w:rFonts w:cstheme="minorHAnsi"/>
          <w:sz w:val="24"/>
          <w:szCs w:val="24"/>
        </w:rPr>
        <w:t xml:space="preserve">Enock(2006) states that there are many </w:t>
      </w:r>
      <w:r w:rsidRPr="002C3F70">
        <w:rPr>
          <w:rFonts w:cstheme="minorHAnsi"/>
          <w:sz w:val="24"/>
          <w:szCs w:val="24"/>
          <w:shd w:val="clear" w:color="auto" w:fill="FFFFFF"/>
        </w:rPr>
        <w:t>management theories out there but all of them share the same concept to build the framework to help guide managers and businesses in running effectively and handling employees in the most sufficient way they deem possible for the benefit of the organisation,</w:t>
      </w:r>
      <w:r w:rsidR="004132A9">
        <w:rPr>
          <w:rFonts w:cstheme="minorHAnsi"/>
          <w:sz w:val="24"/>
          <w:szCs w:val="24"/>
          <w:shd w:val="clear" w:color="auto" w:fill="FFFFFF"/>
        </w:rPr>
        <w:t xml:space="preserve"> </w:t>
      </w:r>
      <w:r w:rsidRPr="002C3F70">
        <w:rPr>
          <w:rFonts w:cstheme="minorHAnsi"/>
          <w:sz w:val="24"/>
          <w:szCs w:val="24"/>
          <w:shd w:val="clear" w:color="auto" w:fill="FFFFFF"/>
        </w:rPr>
        <w:t>which is supported by the Corporatefinanceinstitute.com (2015) which also have highlighted the main benefits of applying these theories into practice.</w:t>
      </w:r>
    </w:p>
    <w:p w14:paraId="61C94FDE" w14:textId="77777777" w:rsidR="00A25D72" w:rsidRPr="002C3F70" w:rsidRDefault="00A25D72" w:rsidP="00A25D72">
      <w:pPr>
        <w:spacing w:line="360" w:lineRule="auto"/>
        <w:jc w:val="both"/>
        <w:rPr>
          <w:rFonts w:cstheme="minorHAnsi"/>
          <w:sz w:val="24"/>
          <w:szCs w:val="24"/>
          <w:shd w:val="clear" w:color="auto" w:fill="FFFFFF"/>
        </w:rPr>
      </w:pPr>
      <w:r w:rsidRPr="002C3F70">
        <w:rPr>
          <w:rFonts w:cstheme="minorHAnsi"/>
          <w:sz w:val="24"/>
          <w:szCs w:val="24"/>
          <w:shd w:val="clear" w:color="auto" w:fill="FFFFFF"/>
        </w:rPr>
        <w:t xml:space="preserve">. Increased productivity </w:t>
      </w:r>
    </w:p>
    <w:p w14:paraId="0309EBA4" w14:textId="77777777" w:rsidR="00A25D72" w:rsidRPr="002C3F70" w:rsidRDefault="00A25D72" w:rsidP="00A25D72">
      <w:pPr>
        <w:spacing w:line="360" w:lineRule="auto"/>
        <w:jc w:val="both"/>
        <w:rPr>
          <w:rFonts w:cstheme="minorHAnsi"/>
          <w:sz w:val="24"/>
          <w:szCs w:val="24"/>
          <w:shd w:val="clear" w:color="auto" w:fill="FFFFFF"/>
        </w:rPr>
      </w:pPr>
      <w:r w:rsidRPr="002C3F70">
        <w:rPr>
          <w:rFonts w:cstheme="minorHAnsi"/>
          <w:sz w:val="24"/>
          <w:szCs w:val="24"/>
          <w:shd w:val="clear" w:color="auto" w:fill="FFFFFF"/>
        </w:rPr>
        <w:t>. Makes decision making easier</w:t>
      </w:r>
    </w:p>
    <w:p w14:paraId="2EA1ACF3" w14:textId="77777777" w:rsidR="00A25D72" w:rsidRPr="002C3F70" w:rsidRDefault="00A25D72" w:rsidP="00A25D72">
      <w:pPr>
        <w:spacing w:line="360" w:lineRule="auto"/>
        <w:jc w:val="both"/>
        <w:rPr>
          <w:rFonts w:cstheme="minorHAnsi"/>
          <w:sz w:val="24"/>
          <w:szCs w:val="24"/>
          <w:shd w:val="clear" w:color="auto" w:fill="FFFFFF"/>
        </w:rPr>
      </w:pPr>
      <w:r w:rsidRPr="002C3F70">
        <w:rPr>
          <w:rFonts w:cstheme="minorHAnsi"/>
          <w:sz w:val="24"/>
          <w:szCs w:val="24"/>
          <w:shd w:val="clear" w:color="auto" w:fill="FFFFFF"/>
        </w:rPr>
        <w:t>. Encourages staff to participate</w:t>
      </w:r>
    </w:p>
    <w:p w14:paraId="0B74ACDE" w14:textId="77777777" w:rsidR="00A25D72" w:rsidRPr="002C3F70" w:rsidRDefault="00A25D72" w:rsidP="00A25D72">
      <w:pPr>
        <w:spacing w:line="360" w:lineRule="auto"/>
        <w:jc w:val="both"/>
        <w:rPr>
          <w:rFonts w:cstheme="minorHAnsi"/>
          <w:sz w:val="24"/>
          <w:szCs w:val="24"/>
          <w:shd w:val="clear" w:color="auto" w:fill="FFFFFF"/>
        </w:rPr>
      </w:pPr>
      <w:r w:rsidRPr="002C3F70">
        <w:rPr>
          <w:rFonts w:cstheme="minorHAnsi"/>
          <w:sz w:val="24"/>
          <w:szCs w:val="24"/>
          <w:shd w:val="clear" w:color="auto" w:fill="FFFFFF"/>
        </w:rPr>
        <w:t>. Improve quality and service</w:t>
      </w:r>
    </w:p>
    <w:p w14:paraId="161868D0" w14:textId="77777777" w:rsidR="00A25D72" w:rsidRPr="002C3F70" w:rsidRDefault="00A25D72" w:rsidP="00A25D72">
      <w:pPr>
        <w:spacing w:line="360" w:lineRule="auto"/>
        <w:jc w:val="both"/>
        <w:rPr>
          <w:rFonts w:cstheme="minorHAnsi"/>
          <w:sz w:val="24"/>
          <w:szCs w:val="24"/>
          <w:shd w:val="clear" w:color="auto" w:fill="FFFFFF"/>
        </w:rPr>
      </w:pPr>
    </w:p>
    <w:p w14:paraId="42F890E6" w14:textId="77777777" w:rsidR="00625CC1" w:rsidRDefault="00625CC1" w:rsidP="009560A5">
      <w:pPr>
        <w:pStyle w:val="Heading1"/>
        <w:rPr>
          <w:shd w:val="clear" w:color="auto" w:fill="FFFFFF"/>
        </w:rPr>
      </w:pPr>
    </w:p>
    <w:p w14:paraId="4179B4D3" w14:textId="6B9DAB7B" w:rsidR="00A25D72" w:rsidRPr="002C3F70" w:rsidRDefault="00050159" w:rsidP="009560A5">
      <w:pPr>
        <w:pStyle w:val="Heading1"/>
        <w:rPr>
          <w:shd w:val="clear" w:color="auto" w:fill="FFFFFF"/>
        </w:rPr>
      </w:pPr>
      <w:bookmarkStart w:id="10" w:name="_Toc6767386"/>
      <w:r w:rsidRPr="002C3F70">
        <w:rPr>
          <w:shd w:val="clear" w:color="auto" w:fill="FFFFFF"/>
        </w:rPr>
        <w:t xml:space="preserve">Bureaucratic Management Theory </w:t>
      </w:r>
      <w:r>
        <w:rPr>
          <w:shd w:val="clear" w:color="auto" w:fill="FFFFFF"/>
        </w:rPr>
        <w:t>b</w:t>
      </w:r>
      <w:r w:rsidRPr="002C3F70">
        <w:rPr>
          <w:shd w:val="clear" w:color="auto" w:fill="FFFFFF"/>
        </w:rPr>
        <w:t>y Max Weber</w:t>
      </w:r>
      <w:bookmarkEnd w:id="10"/>
    </w:p>
    <w:p w14:paraId="2EE5AE53" w14:textId="3C5D6564" w:rsidR="00EE0205" w:rsidRDefault="00A25D72" w:rsidP="00A25D72">
      <w:pPr>
        <w:spacing w:line="360" w:lineRule="auto"/>
        <w:jc w:val="both"/>
        <w:rPr>
          <w:rFonts w:cstheme="minorHAnsi"/>
          <w:sz w:val="24"/>
          <w:szCs w:val="24"/>
        </w:rPr>
      </w:pPr>
      <w:r w:rsidRPr="002C3F70">
        <w:rPr>
          <w:rFonts w:cstheme="minorHAnsi"/>
          <w:sz w:val="24"/>
          <w:szCs w:val="24"/>
        </w:rPr>
        <w:t>Max Weber a German sociologist</w:t>
      </w:r>
      <w:r w:rsidR="009B6302">
        <w:rPr>
          <w:rFonts w:cstheme="minorHAnsi"/>
          <w:sz w:val="24"/>
          <w:szCs w:val="24"/>
        </w:rPr>
        <w:t>,</w:t>
      </w:r>
      <w:r w:rsidRPr="002C3F70">
        <w:rPr>
          <w:rFonts w:cstheme="minorHAnsi"/>
          <w:sz w:val="24"/>
          <w:szCs w:val="24"/>
        </w:rPr>
        <w:t xml:space="preserve"> is best known for his management theory called the Bureaucratic management theory (Weber 1905) (</w:t>
      </w:r>
      <w:r w:rsidR="009B6302">
        <w:rPr>
          <w:rFonts w:cstheme="minorHAnsi"/>
          <w:sz w:val="24"/>
          <w:szCs w:val="24"/>
        </w:rPr>
        <w:t>Figure</w:t>
      </w:r>
      <w:r w:rsidRPr="002C3F70">
        <w:rPr>
          <w:rFonts w:cstheme="minorHAnsi"/>
          <w:sz w:val="24"/>
          <w:szCs w:val="24"/>
        </w:rPr>
        <w:t xml:space="preserve"> </w:t>
      </w:r>
      <w:r w:rsidR="002B10D5">
        <w:rPr>
          <w:rFonts w:cstheme="minorHAnsi"/>
          <w:sz w:val="24"/>
          <w:szCs w:val="24"/>
        </w:rPr>
        <w:t>3</w:t>
      </w:r>
      <w:r w:rsidRPr="002C3F70">
        <w:rPr>
          <w:rFonts w:cstheme="minorHAnsi"/>
          <w:sz w:val="24"/>
          <w:szCs w:val="24"/>
        </w:rPr>
        <w:t>)which is described by Jones (2010) as creating an organisational hierarchy by having strong management to control interactions between all employees more efficiently by treating everyone equally and each employee has a specific job which they specialise in and are responsible for.</w:t>
      </w:r>
      <w:r w:rsidRPr="002C3F70">
        <w:rPr>
          <w:rFonts w:cstheme="minorHAnsi"/>
          <w:color w:val="535353"/>
          <w:sz w:val="24"/>
          <w:szCs w:val="24"/>
          <w:shd w:val="clear" w:color="auto" w:fill="FFFFFF"/>
        </w:rPr>
        <w:t xml:space="preserve"> </w:t>
      </w:r>
      <w:r w:rsidRPr="002C3F70">
        <w:rPr>
          <w:rFonts w:cstheme="minorHAnsi"/>
          <w:sz w:val="24"/>
          <w:szCs w:val="24"/>
        </w:rPr>
        <w:t xml:space="preserve">Each person should not take on any extra work outside their job description. In his hierarchy managers must be responsible for their employees within their own departments. There are basic rules put in place which everyone must follow to quite a strict degree with which can cause impersonal relationships in a workplace. This type of management and authority is adhered by political parties, the military, university’s and businesses of a certain size as stated by Wren (2009).  Analysts </w:t>
      </w:r>
      <w:bookmarkStart w:id="11" w:name="_Hlk6230029"/>
      <w:proofErr w:type="spellStart"/>
      <w:r w:rsidRPr="002C3F70">
        <w:rPr>
          <w:rFonts w:cstheme="minorHAnsi"/>
          <w:sz w:val="24"/>
          <w:szCs w:val="24"/>
        </w:rPr>
        <w:t>Boetra</w:t>
      </w:r>
      <w:proofErr w:type="spellEnd"/>
      <w:r w:rsidRPr="002C3F70">
        <w:rPr>
          <w:rFonts w:cstheme="minorHAnsi"/>
          <w:sz w:val="24"/>
          <w:szCs w:val="24"/>
        </w:rPr>
        <w:t xml:space="preserve"> (2016), Shephard (2018) </w:t>
      </w:r>
      <w:bookmarkEnd w:id="11"/>
      <w:r w:rsidRPr="002C3F70">
        <w:rPr>
          <w:rFonts w:cstheme="minorHAnsi"/>
          <w:sz w:val="24"/>
          <w:szCs w:val="24"/>
        </w:rPr>
        <w:t xml:space="preserve">have criticized this structure for being rigid and inflexible supported by </w:t>
      </w:r>
      <w:proofErr w:type="spellStart"/>
      <w:r w:rsidRPr="002C3F70">
        <w:rPr>
          <w:rFonts w:cstheme="minorHAnsi"/>
          <w:sz w:val="24"/>
          <w:szCs w:val="24"/>
        </w:rPr>
        <w:t>Lutzker</w:t>
      </w:r>
      <w:proofErr w:type="spellEnd"/>
      <w:r w:rsidRPr="002C3F70">
        <w:rPr>
          <w:rFonts w:cstheme="minorHAnsi"/>
          <w:sz w:val="24"/>
          <w:szCs w:val="24"/>
        </w:rPr>
        <w:t xml:space="preserve"> (1982) who also states that Weber’s theory discourages initiative and creativity.</w:t>
      </w:r>
    </w:p>
    <w:p w14:paraId="1B87E425" w14:textId="7C2BC01B" w:rsidR="00EE0205" w:rsidRDefault="00EE0205" w:rsidP="00A25D72">
      <w:pPr>
        <w:spacing w:line="360" w:lineRule="auto"/>
        <w:jc w:val="both"/>
        <w:rPr>
          <w:rFonts w:cstheme="minorHAnsi"/>
          <w:sz w:val="24"/>
          <w:szCs w:val="24"/>
        </w:rPr>
      </w:pPr>
      <w:r w:rsidRPr="00316173">
        <w:rPr>
          <w:noProof/>
        </w:rPr>
        <w:drawing>
          <wp:anchor distT="0" distB="0" distL="114300" distR="114300" simplePos="0" relativeHeight="251671552" behindDoc="0" locked="0" layoutInCell="1" allowOverlap="1" wp14:anchorId="56183B11" wp14:editId="7A9ED3AA">
            <wp:simplePos x="0" y="0"/>
            <wp:positionH relativeFrom="margin">
              <wp:posOffset>0</wp:posOffset>
            </wp:positionH>
            <wp:positionV relativeFrom="paragraph">
              <wp:posOffset>380365</wp:posOffset>
            </wp:positionV>
            <wp:extent cx="5250180" cy="3937635"/>
            <wp:effectExtent l="0" t="0" r="7620" b="5715"/>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5250180" cy="3937635"/>
                    </a:xfrm>
                    <a:prstGeom prst="rect">
                      <a:avLst/>
                    </a:prstGeom>
                  </pic:spPr>
                </pic:pic>
              </a:graphicData>
            </a:graphic>
            <wp14:sizeRelH relativeFrom="margin">
              <wp14:pctWidth>0</wp14:pctWidth>
            </wp14:sizeRelH>
            <wp14:sizeRelV relativeFrom="margin">
              <wp14:pctHeight>0</wp14:pctHeight>
            </wp14:sizeRelV>
          </wp:anchor>
        </w:drawing>
      </w:r>
      <w:r>
        <w:rPr>
          <w:rFonts w:cstheme="minorHAnsi"/>
          <w:sz w:val="24"/>
          <w:szCs w:val="24"/>
        </w:rPr>
        <w:t>(figure 3)</w:t>
      </w:r>
    </w:p>
    <w:p w14:paraId="333890FA" w14:textId="77777777" w:rsidR="00EE0205" w:rsidRPr="009560A5" w:rsidRDefault="00EE0205" w:rsidP="00A25D72">
      <w:pPr>
        <w:spacing w:line="360" w:lineRule="auto"/>
        <w:jc w:val="both"/>
        <w:rPr>
          <w:rFonts w:cstheme="minorHAnsi"/>
          <w:sz w:val="24"/>
          <w:szCs w:val="24"/>
        </w:rPr>
      </w:pPr>
    </w:p>
    <w:p w14:paraId="20B85FA1" w14:textId="77777777" w:rsidR="00A25D72" w:rsidRDefault="00A25D72" w:rsidP="00A25D72">
      <w:pPr>
        <w:spacing w:line="360" w:lineRule="auto"/>
        <w:jc w:val="both"/>
        <w:rPr>
          <w:rFonts w:cstheme="minorHAnsi"/>
          <w:color w:val="4472C4" w:themeColor="accent1"/>
          <w:sz w:val="24"/>
          <w:szCs w:val="24"/>
          <w:u w:val="single"/>
        </w:rPr>
      </w:pPr>
    </w:p>
    <w:p w14:paraId="5C3971F0" w14:textId="133D4B0A" w:rsidR="00A25D72" w:rsidRPr="002C3F70" w:rsidRDefault="00050159" w:rsidP="009560A5">
      <w:pPr>
        <w:pStyle w:val="Heading1"/>
      </w:pPr>
      <w:bookmarkStart w:id="12" w:name="_Toc6767387"/>
      <w:r w:rsidRPr="002C3F70">
        <w:lastRenderedPageBreak/>
        <w:t xml:space="preserve">Bureaucracy Theory </w:t>
      </w:r>
      <w:r>
        <w:t>i</w:t>
      </w:r>
      <w:r w:rsidRPr="002C3F70">
        <w:t>n Practice</w:t>
      </w:r>
      <w:bookmarkEnd w:id="12"/>
    </w:p>
    <w:p w14:paraId="22D4E4D9" w14:textId="139AE899" w:rsidR="00A25D72" w:rsidRPr="002C3F70" w:rsidRDefault="00A25D72" w:rsidP="00A25D72">
      <w:pPr>
        <w:spacing w:line="360" w:lineRule="auto"/>
        <w:jc w:val="both"/>
        <w:rPr>
          <w:rFonts w:cstheme="minorHAnsi"/>
          <w:sz w:val="24"/>
          <w:szCs w:val="24"/>
        </w:rPr>
      </w:pPr>
      <w:r w:rsidRPr="002C3F70">
        <w:rPr>
          <w:rFonts w:cstheme="minorHAnsi"/>
          <w:sz w:val="24"/>
          <w:szCs w:val="24"/>
        </w:rPr>
        <w:t>Daimler Benz is a well-known German car manufacturer it is a well-established company in the German and European car industry (Daimler 2005).</w:t>
      </w:r>
      <w:r w:rsidRPr="002C3F70">
        <w:rPr>
          <w:rFonts w:cstheme="minorHAnsi"/>
          <w:color w:val="333333"/>
          <w:sz w:val="24"/>
          <w:szCs w:val="24"/>
          <w:shd w:val="clear" w:color="auto" w:fill="FFFFFF"/>
        </w:rPr>
        <w:t xml:space="preserve"> The organisations management is set up in a hierarchical structure where procedures are always handed down from the top and implemented by the management. Using </w:t>
      </w:r>
      <w:r w:rsidRPr="002C3F70">
        <w:rPr>
          <w:rFonts w:cstheme="minorHAnsi"/>
          <w:sz w:val="24"/>
          <w:szCs w:val="24"/>
        </w:rPr>
        <w:t>German high-quality products Daimler Benz operates with precision</w:t>
      </w:r>
      <w:r w:rsidRPr="002C3F70">
        <w:rPr>
          <w:rFonts w:cstheme="minorHAnsi"/>
          <w:color w:val="333333"/>
          <w:sz w:val="24"/>
          <w:szCs w:val="24"/>
          <w:shd w:val="clear" w:color="auto" w:fill="FFFFFF"/>
        </w:rPr>
        <w:t>,</w:t>
      </w:r>
      <w:r w:rsidR="00EF2D5E">
        <w:rPr>
          <w:rFonts w:cstheme="minorHAnsi"/>
          <w:color w:val="333333"/>
          <w:sz w:val="24"/>
          <w:szCs w:val="24"/>
          <w:shd w:val="clear" w:color="auto" w:fill="FFFFFF"/>
        </w:rPr>
        <w:t xml:space="preserve"> </w:t>
      </w:r>
      <w:r w:rsidRPr="002C3F70">
        <w:rPr>
          <w:rFonts w:cstheme="minorHAnsi"/>
          <w:color w:val="333333"/>
          <w:sz w:val="24"/>
          <w:szCs w:val="24"/>
          <w:shd w:val="clear" w:color="auto" w:fill="FFFFFF"/>
        </w:rPr>
        <w:t>calculability,</w:t>
      </w:r>
      <w:r w:rsidR="00EF2D5E">
        <w:rPr>
          <w:rFonts w:cstheme="minorHAnsi"/>
          <w:color w:val="333333"/>
          <w:sz w:val="24"/>
          <w:szCs w:val="24"/>
          <w:shd w:val="clear" w:color="auto" w:fill="FFFFFF"/>
        </w:rPr>
        <w:t xml:space="preserve"> </w:t>
      </w:r>
      <w:r w:rsidRPr="002C3F70">
        <w:rPr>
          <w:rFonts w:cstheme="minorHAnsi"/>
          <w:color w:val="333333"/>
          <w:sz w:val="24"/>
          <w:szCs w:val="24"/>
          <w:shd w:val="clear" w:color="auto" w:fill="FFFFFF"/>
        </w:rPr>
        <w:t>controllability and efficiency which</w:t>
      </w:r>
      <w:r w:rsidRPr="002C3F70">
        <w:rPr>
          <w:rFonts w:cstheme="minorHAnsi"/>
          <w:sz w:val="24"/>
          <w:szCs w:val="24"/>
        </w:rPr>
        <w:t xml:space="preserve"> </w:t>
      </w:r>
      <w:proofErr w:type="spellStart"/>
      <w:r w:rsidRPr="002C3F70">
        <w:rPr>
          <w:rFonts w:cstheme="minorHAnsi"/>
          <w:sz w:val="24"/>
          <w:szCs w:val="24"/>
        </w:rPr>
        <w:t>Boetra</w:t>
      </w:r>
      <w:proofErr w:type="spellEnd"/>
      <w:r w:rsidRPr="002C3F70">
        <w:rPr>
          <w:rFonts w:cstheme="minorHAnsi"/>
          <w:sz w:val="24"/>
          <w:szCs w:val="24"/>
        </w:rPr>
        <w:t xml:space="preserve"> (2016) supported Shephard (2018) describe are</w:t>
      </w:r>
      <w:r w:rsidRPr="002C3F70">
        <w:rPr>
          <w:rFonts w:cstheme="minorHAnsi"/>
          <w:color w:val="333333"/>
          <w:sz w:val="24"/>
          <w:szCs w:val="24"/>
          <w:shd w:val="clear" w:color="auto" w:fill="FFFFFF"/>
        </w:rPr>
        <w:t xml:space="preserve"> all traits of Weber’s bureaucratic theory.</w:t>
      </w:r>
      <w:r w:rsidRPr="002C3F70">
        <w:rPr>
          <w:rFonts w:eastAsia="Times New Roman" w:cstheme="minorHAnsi"/>
          <w:color w:val="231F20"/>
          <w:sz w:val="24"/>
          <w:szCs w:val="24"/>
          <w:lang w:eastAsia="en-GB"/>
        </w:rPr>
        <w:t xml:space="preserve"> Daimler Benz have built their reputation by using a very strategic and precise planning and detailed implementation in their business management</w:t>
      </w:r>
      <w:r w:rsidRPr="002C3F70">
        <w:rPr>
          <w:rFonts w:cstheme="minorHAnsi"/>
          <w:sz w:val="24"/>
          <w:szCs w:val="24"/>
        </w:rPr>
        <w:t>. Cars of the Daimler-Benz brand represent cars of the luxury sector with all cars going through stringent testing programs every small detail being evaluated and leaving no room for compromise over the quality of their cars.</w:t>
      </w:r>
    </w:p>
    <w:p w14:paraId="51B08C30" w14:textId="77777777" w:rsidR="00A25D72" w:rsidRPr="002C3F70" w:rsidRDefault="00A25D72" w:rsidP="00A25D72">
      <w:pPr>
        <w:spacing w:line="360" w:lineRule="auto"/>
        <w:jc w:val="both"/>
        <w:rPr>
          <w:rFonts w:cstheme="minorHAnsi"/>
          <w:color w:val="4472C4" w:themeColor="accent1"/>
          <w:sz w:val="24"/>
          <w:szCs w:val="24"/>
          <w:u w:val="single"/>
        </w:rPr>
      </w:pPr>
    </w:p>
    <w:p w14:paraId="7CFEF1FD" w14:textId="7AF23F7F" w:rsidR="00A25D72" w:rsidRPr="002C3F70" w:rsidRDefault="00050159" w:rsidP="009560A5">
      <w:pPr>
        <w:pStyle w:val="Heading1"/>
      </w:pPr>
      <w:bookmarkStart w:id="13" w:name="_Toc6767388"/>
      <w:r w:rsidRPr="002C3F70">
        <w:t>Cross Border Merger</w:t>
      </w:r>
      <w:bookmarkEnd w:id="13"/>
    </w:p>
    <w:p w14:paraId="5B966DF8" w14:textId="77777777" w:rsidR="00A25D72" w:rsidRPr="002C3F70" w:rsidRDefault="00A25D72" w:rsidP="00A25D72">
      <w:pPr>
        <w:shd w:val="clear" w:color="auto" w:fill="FFFFFF"/>
        <w:spacing w:line="360" w:lineRule="auto"/>
        <w:jc w:val="both"/>
        <w:rPr>
          <w:rFonts w:eastAsia="Times New Roman" w:cstheme="minorHAnsi"/>
          <w:color w:val="231F20"/>
          <w:sz w:val="24"/>
          <w:szCs w:val="24"/>
          <w:lang w:eastAsia="en-GB"/>
        </w:rPr>
      </w:pPr>
      <w:r w:rsidRPr="002C3F70">
        <w:rPr>
          <w:rFonts w:eastAsia="Times New Roman" w:cstheme="minorHAnsi"/>
          <w:color w:val="231F20"/>
          <w:sz w:val="24"/>
          <w:szCs w:val="24"/>
          <w:lang w:eastAsia="en-GB"/>
        </w:rPr>
        <w:t xml:space="preserve">Despite Daimlers success in Europe, the company wanted to succeed and be one of the leading brands in the U.S market where there was a lot of competition from other car manufacturers. Chrysler was a well-established and </w:t>
      </w:r>
      <w:r w:rsidRPr="002C3F70">
        <w:rPr>
          <w:rFonts w:eastAsia="Times New Roman" w:cstheme="minorHAnsi"/>
          <w:color w:val="231F20"/>
          <w:spacing w:val="-5"/>
          <w:sz w:val="24"/>
          <w:szCs w:val="24"/>
          <w:lang w:eastAsia="en-GB"/>
        </w:rPr>
        <w:t xml:space="preserve">organization in the U.S. market. Chrysler produced a range of car models </w:t>
      </w:r>
      <w:r w:rsidRPr="002C3F70">
        <w:rPr>
          <w:rFonts w:eastAsia="Times New Roman" w:cstheme="minorHAnsi"/>
          <w:color w:val="231F20"/>
          <w:sz w:val="24"/>
          <w:szCs w:val="24"/>
          <w:lang w:eastAsia="en-GB"/>
        </w:rPr>
        <w:t xml:space="preserve">that responded well in the American market holding a 23% U.S market share in the car industry for the year of 1997 stated by </w:t>
      </w:r>
      <w:proofErr w:type="spellStart"/>
      <w:r w:rsidRPr="002C3F70">
        <w:rPr>
          <w:rFonts w:eastAsia="Times New Roman" w:cstheme="minorHAnsi"/>
          <w:color w:val="231F20"/>
          <w:sz w:val="24"/>
          <w:szCs w:val="24"/>
          <w:lang w:eastAsia="en-GB"/>
        </w:rPr>
        <w:t>Gulbro</w:t>
      </w:r>
      <w:proofErr w:type="spellEnd"/>
      <w:r w:rsidRPr="002C3F70">
        <w:rPr>
          <w:rFonts w:eastAsia="Times New Roman" w:cstheme="minorHAnsi"/>
          <w:color w:val="231F20"/>
          <w:sz w:val="24"/>
          <w:szCs w:val="24"/>
          <w:lang w:eastAsia="en-GB"/>
        </w:rPr>
        <w:t xml:space="preserve"> (2007). The merger between the two was to help Daimler get access to the American market and to strengthen the pair against their main Japanese rivals by increasing their market power </w:t>
      </w:r>
      <w:proofErr w:type="spellStart"/>
      <w:r w:rsidRPr="002C3F70">
        <w:rPr>
          <w:rFonts w:eastAsia="Times New Roman" w:cstheme="minorHAnsi"/>
          <w:color w:val="231F20"/>
          <w:sz w:val="24"/>
          <w:szCs w:val="24"/>
          <w:lang w:eastAsia="en-GB"/>
        </w:rPr>
        <w:t>Wearden</w:t>
      </w:r>
      <w:proofErr w:type="spellEnd"/>
      <w:r w:rsidRPr="002C3F70">
        <w:rPr>
          <w:rFonts w:eastAsia="Times New Roman" w:cstheme="minorHAnsi"/>
          <w:color w:val="231F20"/>
          <w:sz w:val="24"/>
          <w:szCs w:val="24"/>
          <w:lang w:eastAsia="en-GB"/>
        </w:rPr>
        <w:t xml:space="preserve"> (2007).</w:t>
      </w:r>
    </w:p>
    <w:p w14:paraId="36FFE4DB" w14:textId="322C3B71" w:rsidR="00A25D72" w:rsidRPr="009560A5" w:rsidRDefault="00A25D72" w:rsidP="009560A5">
      <w:pPr>
        <w:spacing w:line="360" w:lineRule="auto"/>
        <w:jc w:val="both"/>
        <w:rPr>
          <w:rFonts w:cstheme="minorHAnsi"/>
          <w:sz w:val="24"/>
          <w:szCs w:val="24"/>
        </w:rPr>
      </w:pPr>
      <w:r w:rsidRPr="002C3F70">
        <w:rPr>
          <w:rFonts w:cstheme="minorHAnsi"/>
          <w:sz w:val="24"/>
          <w:szCs w:val="24"/>
        </w:rPr>
        <w:t>In May 1998 the 35-billion-dollar merger of Daimler Benz and Chrysler who were two of the world’s largest car manufacturers at that time was announced. Gates (2016) called it the biggest cross-border industrial merger ever in his case study. However, the merger was dissolved in May 2007 with Daimler Benz selling all their Chrysler shares to private equity group Cerberus for just 7.4 billion (Daimler 2005).</w:t>
      </w:r>
    </w:p>
    <w:p w14:paraId="11FB6853" w14:textId="081B3104" w:rsidR="00A25D72" w:rsidRPr="002C3F70" w:rsidRDefault="00050159" w:rsidP="009560A5">
      <w:pPr>
        <w:pStyle w:val="Heading1"/>
        <w:rPr>
          <w:rFonts w:eastAsia="Times New Roman"/>
          <w:lang w:eastAsia="en-GB"/>
        </w:rPr>
      </w:pPr>
      <w:bookmarkStart w:id="14" w:name="_Toc6767389"/>
      <w:r w:rsidRPr="002C3F70">
        <w:rPr>
          <w:rFonts w:eastAsia="Times New Roman"/>
          <w:lang w:eastAsia="en-GB"/>
        </w:rPr>
        <w:t>Different Management Styles</w:t>
      </w:r>
      <w:bookmarkEnd w:id="14"/>
    </w:p>
    <w:p w14:paraId="74DDE58E" w14:textId="4E4CAF46" w:rsidR="00A25D72" w:rsidRDefault="00A25D72" w:rsidP="00A25D72">
      <w:pPr>
        <w:shd w:val="clear" w:color="auto" w:fill="FFFFFF"/>
        <w:spacing w:line="360" w:lineRule="auto"/>
        <w:jc w:val="both"/>
        <w:rPr>
          <w:rFonts w:eastAsia="Times New Roman" w:cstheme="minorHAnsi"/>
          <w:color w:val="231F20"/>
          <w:sz w:val="24"/>
          <w:szCs w:val="24"/>
          <w:lang w:eastAsia="en-GB"/>
        </w:rPr>
      </w:pPr>
      <w:r w:rsidRPr="002C3F70">
        <w:rPr>
          <w:rFonts w:eastAsia="Times New Roman" w:cstheme="minorHAnsi"/>
          <w:color w:val="231F20"/>
          <w:sz w:val="24"/>
          <w:szCs w:val="24"/>
          <w:lang w:eastAsia="en-GB"/>
        </w:rPr>
        <w:t xml:space="preserve">One inquest into why this merger had failed has singled out the two different management styles of the organisations which eventually saw the merger fail as Watkins (2007) wrote in his Harvard business review. Chrysler had a very laid-back approach to their business management model like Douglas McGregor’s (born 1906 – 1 October 1964) Theory X and Y </w:t>
      </w:r>
      <w:r w:rsidRPr="002C3F70">
        <w:rPr>
          <w:rFonts w:eastAsia="Times New Roman" w:cstheme="minorHAnsi"/>
          <w:color w:val="231F20"/>
          <w:sz w:val="24"/>
          <w:szCs w:val="24"/>
          <w:lang w:eastAsia="en-GB"/>
        </w:rPr>
        <w:lastRenderedPageBreak/>
        <w:t>(McGregor 2006) (</w:t>
      </w:r>
      <w:r w:rsidR="009B6302">
        <w:rPr>
          <w:rFonts w:eastAsia="Times New Roman" w:cstheme="minorHAnsi"/>
          <w:color w:val="231F20"/>
          <w:sz w:val="24"/>
          <w:szCs w:val="24"/>
          <w:lang w:eastAsia="en-GB"/>
        </w:rPr>
        <w:t>Figure</w:t>
      </w:r>
      <w:r w:rsidRPr="002C3F70">
        <w:rPr>
          <w:rFonts w:eastAsia="Times New Roman" w:cstheme="minorHAnsi"/>
          <w:color w:val="231F20"/>
          <w:sz w:val="24"/>
          <w:szCs w:val="24"/>
          <w:lang w:eastAsia="en-GB"/>
        </w:rPr>
        <w:t xml:space="preserve"> </w:t>
      </w:r>
      <w:r w:rsidR="002B10D5">
        <w:rPr>
          <w:rFonts w:eastAsia="Times New Roman" w:cstheme="minorHAnsi"/>
          <w:color w:val="231F20"/>
          <w:sz w:val="24"/>
          <w:szCs w:val="24"/>
          <w:lang w:eastAsia="en-GB"/>
        </w:rPr>
        <w:t>4</w:t>
      </w:r>
      <w:r w:rsidRPr="002C3F70">
        <w:rPr>
          <w:rFonts w:eastAsia="Times New Roman" w:cstheme="minorHAnsi"/>
          <w:color w:val="231F20"/>
          <w:sz w:val="24"/>
          <w:szCs w:val="24"/>
          <w:lang w:eastAsia="en-GB"/>
        </w:rPr>
        <w:t>) with their emphasis on theory Y. Management and employees were very team orientated and encouraged to be creative by setting new trends in the automotive market and be given incentives and goals. Chrysler’s managers viewed risk taking as a critical aspect of strategic management (</w:t>
      </w:r>
      <w:proofErr w:type="spellStart"/>
      <w:r w:rsidRPr="002C3F70">
        <w:rPr>
          <w:rFonts w:eastAsia="Times New Roman" w:cstheme="minorHAnsi"/>
          <w:color w:val="231F20"/>
          <w:sz w:val="24"/>
          <w:szCs w:val="24"/>
          <w:lang w:eastAsia="en-GB"/>
        </w:rPr>
        <w:t>Hoskisson</w:t>
      </w:r>
      <w:proofErr w:type="spellEnd"/>
      <w:r w:rsidRPr="002C3F70">
        <w:rPr>
          <w:rFonts w:eastAsia="Times New Roman" w:cstheme="minorHAnsi"/>
          <w:color w:val="231F20"/>
          <w:sz w:val="24"/>
          <w:szCs w:val="24"/>
          <w:lang w:eastAsia="en-GB"/>
        </w:rPr>
        <w:t xml:space="preserve"> 2016) with a fast-paced trial and error approach according to Shephard (2018). Analysts such as </w:t>
      </w:r>
      <w:proofErr w:type="spellStart"/>
      <w:r w:rsidRPr="002C3F70">
        <w:rPr>
          <w:rFonts w:eastAsia="Times New Roman" w:cstheme="minorHAnsi"/>
          <w:color w:val="231F20"/>
          <w:sz w:val="24"/>
          <w:szCs w:val="24"/>
          <w:lang w:eastAsia="en-GB"/>
        </w:rPr>
        <w:t>Ritholtz</w:t>
      </w:r>
      <w:proofErr w:type="spellEnd"/>
      <w:r w:rsidRPr="002C3F70">
        <w:rPr>
          <w:rFonts w:eastAsia="Times New Roman" w:cstheme="minorHAnsi"/>
          <w:color w:val="231F20"/>
          <w:sz w:val="24"/>
          <w:szCs w:val="24"/>
          <w:lang w:eastAsia="en-GB"/>
        </w:rPr>
        <w:t xml:space="preserve"> (2019) believed this management style and decision making to be very irrational for a large company like Chrysler as they almost filed for bankruptcy in 1980 due cheaper and fuel-efficient cars from Europe and Japan. Chrysler only survived after a bailout by securing a two hundred-million-dollar loan and saving two hundred thousand jobs.</w:t>
      </w:r>
    </w:p>
    <w:p w14:paraId="6EECF2F5" w14:textId="000A6F86" w:rsidR="00EE0205" w:rsidRDefault="00EE0205" w:rsidP="00A25D72">
      <w:pPr>
        <w:shd w:val="clear" w:color="auto" w:fill="FFFFFF"/>
        <w:spacing w:line="360" w:lineRule="auto"/>
        <w:jc w:val="both"/>
        <w:rPr>
          <w:rFonts w:eastAsia="Times New Roman" w:cstheme="minorHAnsi"/>
          <w:color w:val="231F20"/>
          <w:sz w:val="24"/>
          <w:szCs w:val="24"/>
          <w:lang w:eastAsia="en-GB"/>
        </w:rPr>
      </w:pPr>
      <w:r>
        <w:rPr>
          <w:rFonts w:eastAsia="Times New Roman" w:cstheme="minorHAnsi"/>
          <w:color w:val="231F20"/>
          <w:sz w:val="24"/>
          <w:szCs w:val="24"/>
          <w:lang w:eastAsia="en-GB"/>
        </w:rPr>
        <w:t>(figure 4)</w:t>
      </w:r>
    </w:p>
    <w:p w14:paraId="71306984" w14:textId="1F96342E" w:rsidR="00EE0205" w:rsidRDefault="00EE0205" w:rsidP="00A25D72">
      <w:pPr>
        <w:shd w:val="clear" w:color="auto" w:fill="FFFFFF"/>
        <w:spacing w:line="360" w:lineRule="auto"/>
        <w:jc w:val="both"/>
        <w:rPr>
          <w:rFonts w:eastAsia="Times New Roman" w:cstheme="minorHAnsi"/>
          <w:color w:val="231F20"/>
          <w:sz w:val="24"/>
          <w:szCs w:val="24"/>
          <w:lang w:eastAsia="en-GB"/>
        </w:rPr>
      </w:pPr>
      <w:r w:rsidRPr="00BB22F3">
        <w:rPr>
          <w:noProof/>
        </w:rPr>
        <w:drawing>
          <wp:inline distT="0" distB="0" distL="0" distR="0" wp14:anchorId="605C8D6B" wp14:editId="59AA315D">
            <wp:extent cx="5695950" cy="320040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695950" cy="3200400"/>
                    </a:xfrm>
                    <a:prstGeom prst="rect">
                      <a:avLst/>
                    </a:prstGeom>
                  </pic:spPr>
                </pic:pic>
              </a:graphicData>
            </a:graphic>
          </wp:inline>
        </w:drawing>
      </w:r>
    </w:p>
    <w:p w14:paraId="0032304F" w14:textId="77777777" w:rsidR="00EE0205" w:rsidRPr="002C3F70" w:rsidRDefault="00EE0205" w:rsidP="00A25D72">
      <w:pPr>
        <w:shd w:val="clear" w:color="auto" w:fill="FFFFFF"/>
        <w:spacing w:line="360" w:lineRule="auto"/>
        <w:jc w:val="both"/>
        <w:rPr>
          <w:rFonts w:eastAsia="Times New Roman" w:cstheme="minorHAnsi"/>
          <w:color w:val="231F20"/>
          <w:sz w:val="24"/>
          <w:szCs w:val="24"/>
          <w:lang w:eastAsia="en-GB"/>
        </w:rPr>
      </w:pPr>
    </w:p>
    <w:p w14:paraId="7FBC7BA2" w14:textId="77777777" w:rsidR="00A25D72" w:rsidRPr="002C3F70" w:rsidRDefault="00A25D72" w:rsidP="00A25D72">
      <w:pPr>
        <w:shd w:val="clear" w:color="auto" w:fill="FFFFFF"/>
        <w:spacing w:line="360" w:lineRule="auto"/>
        <w:jc w:val="both"/>
        <w:rPr>
          <w:rFonts w:cstheme="minorHAnsi"/>
          <w:sz w:val="24"/>
          <w:szCs w:val="24"/>
        </w:rPr>
      </w:pPr>
      <w:r w:rsidRPr="002C3F70">
        <w:rPr>
          <w:rFonts w:eastAsia="Times New Roman" w:cstheme="minorHAnsi"/>
          <w:color w:val="231F20"/>
          <w:sz w:val="24"/>
          <w:szCs w:val="24"/>
          <w:lang w:eastAsia="en-GB"/>
        </w:rPr>
        <w:t xml:space="preserve">One of the main problems the merger faced was workers were leaving at a high rate as this bureaucratic management style of Daimler Benz alienated  employees and all interactions would only be work related which was a main factor as Schumacher (1973) was a big critic of describing that large and impersonal organizations are said to breed apathy and alienation, which results in staff turnover and absenteeism. Some critics do not see this as a negative issue Daniel (2009) argues </w:t>
      </w:r>
      <w:r w:rsidRPr="002C3F70">
        <w:rPr>
          <w:rFonts w:cstheme="minorHAnsi"/>
          <w:sz w:val="24"/>
          <w:szCs w:val="24"/>
        </w:rPr>
        <w:t xml:space="preserve">when applying rules and controlling people on an impersonal and </w:t>
      </w:r>
      <w:r w:rsidRPr="002C3F70">
        <w:rPr>
          <w:rFonts w:cstheme="minorHAnsi"/>
          <w:sz w:val="24"/>
          <w:szCs w:val="24"/>
        </w:rPr>
        <w:lastRenderedPageBreak/>
        <w:t>formal basis by not having empathies with employees can prevent making irrational decisions and not balk when giving criticism and involvement with personal preferences is avoided.</w:t>
      </w:r>
    </w:p>
    <w:p w14:paraId="7CDFEA36" w14:textId="77777777" w:rsidR="00A25D72" w:rsidRPr="002C3F70" w:rsidRDefault="00A25D72" w:rsidP="00A25D72">
      <w:pPr>
        <w:shd w:val="clear" w:color="auto" w:fill="FFFFFF"/>
        <w:spacing w:line="360" w:lineRule="auto"/>
        <w:jc w:val="both"/>
        <w:rPr>
          <w:rFonts w:eastAsia="Times New Roman" w:cstheme="minorHAnsi"/>
          <w:color w:val="231F20"/>
          <w:sz w:val="24"/>
          <w:szCs w:val="24"/>
          <w:lang w:eastAsia="en-GB"/>
        </w:rPr>
      </w:pPr>
      <w:r w:rsidRPr="002C3F70">
        <w:rPr>
          <w:rFonts w:cstheme="minorHAnsi"/>
          <w:sz w:val="24"/>
          <w:szCs w:val="24"/>
        </w:rPr>
        <w:t> </w:t>
      </w:r>
    </w:p>
    <w:p w14:paraId="35291D44" w14:textId="68BCFFDE" w:rsidR="00A25D72" w:rsidRPr="002C3F70" w:rsidRDefault="00050159" w:rsidP="009560A5">
      <w:pPr>
        <w:pStyle w:val="Heading1"/>
        <w:rPr>
          <w:rFonts w:eastAsia="Times New Roman"/>
          <w:lang w:eastAsia="en-GB"/>
        </w:rPr>
      </w:pPr>
      <w:bookmarkStart w:id="15" w:name="_Toc6767390"/>
      <w:r w:rsidRPr="002C3F70">
        <w:rPr>
          <w:rFonts w:eastAsia="Times New Roman"/>
          <w:lang w:eastAsia="en-GB"/>
        </w:rPr>
        <w:t xml:space="preserve">Clash </w:t>
      </w:r>
      <w:r>
        <w:rPr>
          <w:rFonts w:eastAsia="Times New Roman"/>
          <w:lang w:eastAsia="en-GB"/>
        </w:rPr>
        <w:t>o</w:t>
      </w:r>
      <w:r w:rsidRPr="002C3F70">
        <w:rPr>
          <w:rFonts w:eastAsia="Times New Roman"/>
          <w:lang w:eastAsia="en-GB"/>
        </w:rPr>
        <w:t>f Cultures</w:t>
      </w:r>
      <w:bookmarkEnd w:id="15"/>
    </w:p>
    <w:p w14:paraId="17B8E453" w14:textId="6DF0345A" w:rsidR="00A25D72" w:rsidRDefault="00A25D72" w:rsidP="00A25D72">
      <w:pPr>
        <w:shd w:val="clear" w:color="auto" w:fill="FFFFFF"/>
        <w:spacing w:line="360" w:lineRule="auto"/>
        <w:jc w:val="both"/>
        <w:rPr>
          <w:rFonts w:eastAsia="Times New Roman" w:cstheme="minorHAnsi"/>
          <w:color w:val="231F20"/>
          <w:sz w:val="24"/>
          <w:szCs w:val="24"/>
          <w:lang w:eastAsia="en-GB"/>
        </w:rPr>
      </w:pPr>
      <w:r w:rsidRPr="002C3F70">
        <w:rPr>
          <w:rFonts w:eastAsia="Times New Roman" w:cstheme="minorHAnsi"/>
          <w:sz w:val="24"/>
          <w:szCs w:val="24"/>
          <w:lang w:eastAsia="en-GB"/>
        </w:rPr>
        <w:t xml:space="preserve">It is clear to all that the management styles of Daimler and Chrysler are the opposite of each over and even though their styles have many critics, but by using these theories both organisations managed to establish themselves in the global market and will always adhere to their chosen organisational structures henceforth the merger. </w:t>
      </w:r>
      <w:proofErr w:type="spellStart"/>
      <w:r w:rsidRPr="002C3F70">
        <w:rPr>
          <w:rFonts w:eastAsia="Times New Roman" w:cstheme="minorHAnsi"/>
          <w:color w:val="231F20"/>
          <w:sz w:val="24"/>
          <w:szCs w:val="24"/>
          <w:lang w:eastAsia="en-GB"/>
        </w:rPr>
        <w:t>Beotra</w:t>
      </w:r>
      <w:proofErr w:type="spellEnd"/>
      <w:r w:rsidRPr="002C3F70">
        <w:rPr>
          <w:rFonts w:eastAsia="Times New Roman" w:cstheme="minorHAnsi"/>
          <w:color w:val="231F20"/>
          <w:sz w:val="24"/>
          <w:szCs w:val="24"/>
          <w:lang w:eastAsia="en-GB"/>
        </w:rPr>
        <w:t xml:space="preserve"> (2016) called the merger a cultural mismatch (</w:t>
      </w:r>
      <w:r w:rsidR="009B6302">
        <w:rPr>
          <w:rFonts w:eastAsia="Times New Roman" w:cstheme="minorHAnsi"/>
          <w:color w:val="231F20"/>
          <w:sz w:val="24"/>
          <w:szCs w:val="24"/>
          <w:lang w:eastAsia="en-GB"/>
        </w:rPr>
        <w:t xml:space="preserve">Figure </w:t>
      </w:r>
      <w:r w:rsidR="002B10D5">
        <w:rPr>
          <w:rFonts w:eastAsia="Times New Roman" w:cstheme="minorHAnsi"/>
          <w:color w:val="231F20"/>
          <w:sz w:val="24"/>
          <w:szCs w:val="24"/>
          <w:lang w:eastAsia="en-GB"/>
        </w:rPr>
        <w:t>5</w:t>
      </w:r>
      <w:r w:rsidRPr="002C3F70">
        <w:rPr>
          <w:rFonts w:eastAsia="Times New Roman" w:cstheme="minorHAnsi"/>
          <w:color w:val="231F20"/>
          <w:sz w:val="24"/>
          <w:szCs w:val="24"/>
          <w:lang w:eastAsia="en-GB"/>
        </w:rPr>
        <w:t>) and that it was the authoritative Germans vs the creative Americans.</w:t>
      </w:r>
      <w:r w:rsidRPr="002C3F70">
        <w:rPr>
          <w:rFonts w:cstheme="minorHAnsi"/>
          <w:color w:val="666666"/>
          <w:sz w:val="24"/>
          <w:szCs w:val="24"/>
          <w:shd w:val="clear" w:color="auto" w:fill="FFFFFF"/>
        </w:rPr>
        <w:t xml:space="preserve"> </w:t>
      </w:r>
      <w:r w:rsidRPr="002C3F70">
        <w:rPr>
          <w:rFonts w:eastAsia="Times New Roman" w:cstheme="minorHAnsi"/>
          <w:color w:val="231F20"/>
          <w:sz w:val="24"/>
          <w:szCs w:val="24"/>
          <w:lang w:eastAsia="en-GB"/>
        </w:rPr>
        <w:t xml:space="preserve">Daimler-Benz attempted to run Chrysler USA operations in the same way as it would run its German operations by removing the president of Chrysler and replacing him with a German Dieter Zetsche and trying to imply their bureaucratic methods as case studies and Analysts such as </w:t>
      </w:r>
      <w:proofErr w:type="spellStart"/>
      <w:r w:rsidRPr="002C3F70">
        <w:rPr>
          <w:rFonts w:eastAsia="Times New Roman" w:cstheme="minorHAnsi"/>
          <w:color w:val="231F20"/>
          <w:sz w:val="24"/>
          <w:szCs w:val="24"/>
          <w:lang w:eastAsia="en-GB"/>
        </w:rPr>
        <w:t>Gaughan</w:t>
      </w:r>
      <w:proofErr w:type="spellEnd"/>
      <w:r w:rsidRPr="002C3F70">
        <w:rPr>
          <w:rFonts w:eastAsia="Times New Roman" w:cstheme="minorHAnsi"/>
          <w:color w:val="231F20"/>
          <w:sz w:val="24"/>
          <w:szCs w:val="24"/>
          <w:lang w:eastAsia="en-GB"/>
        </w:rPr>
        <w:t xml:space="preserve"> (2005) and Gates (2016) have stated.  in 2000, Daimler Chrysler suffered third quarter losses of more than half a billion dollars, and further losses were projected in the fourth quarter the merged company announced that it would slash 26,000 jobs at its Chrysler division. This started to cause rifts in business practices by both parties, slowly it was becoming apparent that what first looked like a merger of equals was looking like an acquisition of Chrysler by Daimler Benz.</w:t>
      </w:r>
    </w:p>
    <w:p w14:paraId="33154B3F" w14:textId="15636786" w:rsidR="00EE0205" w:rsidRDefault="00EE0205" w:rsidP="00A25D72">
      <w:pPr>
        <w:shd w:val="clear" w:color="auto" w:fill="FFFFFF"/>
        <w:spacing w:line="360" w:lineRule="auto"/>
        <w:jc w:val="both"/>
        <w:rPr>
          <w:rFonts w:eastAsia="Times New Roman" w:cstheme="minorHAnsi"/>
          <w:color w:val="231F20"/>
          <w:sz w:val="24"/>
          <w:szCs w:val="24"/>
          <w:lang w:eastAsia="en-GB"/>
        </w:rPr>
      </w:pPr>
      <w:r>
        <w:rPr>
          <w:rFonts w:eastAsia="Times New Roman" w:cstheme="minorHAnsi"/>
          <w:color w:val="231F20"/>
          <w:sz w:val="24"/>
          <w:szCs w:val="24"/>
          <w:lang w:eastAsia="en-GB"/>
        </w:rPr>
        <w:t>(figure 5)</w:t>
      </w:r>
    </w:p>
    <w:p w14:paraId="7B0F6B60" w14:textId="77777777" w:rsidR="00EE0205" w:rsidRDefault="00EE0205" w:rsidP="00A25D72">
      <w:pPr>
        <w:shd w:val="clear" w:color="auto" w:fill="FFFFFF"/>
        <w:spacing w:line="360" w:lineRule="auto"/>
        <w:jc w:val="both"/>
        <w:rPr>
          <w:rFonts w:eastAsia="Times New Roman" w:cstheme="minorHAnsi"/>
          <w:color w:val="231F20"/>
          <w:sz w:val="24"/>
          <w:szCs w:val="24"/>
          <w:lang w:eastAsia="en-GB"/>
        </w:rPr>
      </w:pPr>
    </w:p>
    <w:p w14:paraId="0649A4CE" w14:textId="2BB287C5" w:rsidR="00EE0205" w:rsidRPr="002C3F70" w:rsidRDefault="00EE0205" w:rsidP="00A25D72">
      <w:pPr>
        <w:shd w:val="clear" w:color="auto" w:fill="FFFFFF"/>
        <w:spacing w:line="360" w:lineRule="auto"/>
        <w:jc w:val="both"/>
        <w:rPr>
          <w:rFonts w:eastAsia="Times New Roman" w:cstheme="minorHAnsi"/>
          <w:color w:val="231F20"/>
          <w:sz w:val="24"/>
          <w:szCs w:val="24"/>
          <w:lang w:eastAsia="en-GB"/>
        </w:rPr>
      </w:pPr>
      <w:r w:rsidRPr="000A1234">
        <w:rPr>
          <w:noProof/>
        </w:rPr>
        <w:drawing>
          <wp:inline distT="0" distB="0" distL="0" distR="0" wp14:anchorId="377A7317" wp14:editId="2AEDE18E">
            <wp:extent cx="5731510" cy="2053590"/>
            <wp:effectExtent l="0" t="0" r="2540" b="381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2053590"/>
                    </a:xfrm>
                    <a:prstGeom prst="rect">
                      <a:avLst/>
                    </a:prstGeom>
                  </pic:spPr>
                </pic:pic>
              </a:graphicData>
            </a:graphic>
          </wp:inline>
        </w:drawing>
      </w:r>
    </w:p>
    <w:p w14:paraId="2B1BF17C" w14:textId="25B1E6D8" w:rsidR="00A25D72" w:rsidRDefault="00050159" w:rsidP="009560A5">
      <w:pPr>
        <w:pStyle w:val="Heading1"/>
        <w:rPr>
          <w:rFonts w:eastAsia="Times New Roman"/>
          <w:lang w:eastAsia="en-GB"/>
        </w:rPr>
      </w:pPr>
      <w:bookmarkStart w:id="16" w:name="_Toc6767391"/>
      <w:r w:rsidRPr="002C3F70">
        <w:rPr>
          <w:rFonts w:eastAsia="Times New Roman"/>
          <w:lang w:eastAsia="en-GB"/>
        </w:rPr>
        <w:lastRenderedPageBreak/>
        <w:t>What Could Have Been Done</w:t>
      </w:r>
      <w:r>
        <w:rPr>
          <w:rFonts w:eastAsia="Times New Roman"/>
          <w:lang w:eastAsia="en-GB"/>
        </w:rPr>
        <w:t xml:space="preserve"> t</w:t>
      </w:r>
      <w:r w:rsidRPr="002C3F70">
        <w:rPr>
          <w:rFonts w:eastAsia="Times New Roman"/>
          <w:lang w:eastAsia="en-GB"/>
        </w:rPr>
        <w:t>o Avoid De-Merger</w:t>
      </w:r>
      <w:bookmarkEnd w:id="16"/>
    </w:p>
    <w:p w14:paraId="682CEC3F" w14:textId="2030BC5E" w:rsidR="00A25D72" w:rsidRDefault="00A25D72" w:rsidP="00A25D72">
      <w:pPr>
        <w:shd w:val="clear" w:color="auto" w:fill="FFFFFF"/>
        <w:spacing w:line="360" w:lineRule="auto"/>
        <w:jc w:val="both"/>
        <w:rPr>
          <w:rFonts w:eastAsia="Times New Roman" w:cstheme="minorHAnsi"/>
          <w:sz w:val="24"/>
          <w:szCs w:val="24"/>
          <w:lang w:eastAsia="en-GB"/>
        </w:rPr>
      </w:pPr>
      <w:r w:rsidRPr="002C3F70">
        <w:rPr>
          <w:rFonts w:eastAsia="Times New Roman" w:cstheme="minorHAnsi"/>
          <w:sz w:val="24"/>
          <w:szCs w:val="24"/>
          <w:lang w:eastAsia="en-GB"/>
        </w:rPr>
        <w:t>After the merger both companies continued to follow their own management styles and culture rather than trying to blend together and collaborate to form a high-performance new company which (</w:t>
      </w:r>
      <w:proofErr w:type="spellStart"/>
      <w:r w:rsidRPr="002C3F70">
        <w:rPr>
          <w:rFonts w:eastAsia="Times New Roman" w:cstheme="minorHAnsi"/>
          <w:sz w:val="24"/>
          <w:szCs w:val="24"/>
          <w:lang w:eastAsia="en-GB"/>
        </w:rPr>
        <w:t>Boetra</w:t>
      </w:r>
      <w:proofErr w:type="spellEnd"/>
      <w:r w:rsidRPr="002C3F70">
        <w:rPr>
          <w:rFonts w:eastAsia="Times New Roman" w:cstheme="minorHAnsi"/>
          <w:sz w:val="24"/>
          <w:szCs w:val="24"/>
          <w:lang w:eastAsia="en-GB"/>
        </w:rPr>
        <w:t xml:space="preserve"> 2016&amp;Gaughan 2007) believed would create synergy, value creation and gain a competitive advantage. An example of such a massive merger becoming successful and gaining these benefits is of Disney and Pixar. As Barnes (2008) indicates that since 2006 Disney’s stock rose by 28% in 2008 and revenue streams have continued to increase substantially. The two firms decided to adopt one another’s management styles and culture and combining them when appropriate to create the right balance for the merger to flourish helping them utilize their expertise and increase the quality of their products. Disney and Pixar management style can be comparable with Henri Fayol’s (born 29 July 1841 – 19 November 1925) fourteen principles of management style (</w:t>
      </w:r>
      <w:r w:rsidR="009B6302">
        <w:rPr>
          <w:rFonts w:eastAsia="Times New Roman" w:cstheme="minorHAnsi"/>
          <w:sz w:val="24"/>
          <w:szCs w:val="24"/>
          <w:lang w:eastAsia="en-GB"/>
        </w:rPr>
        <w:t>Figure</w:t>
      </w:r>
      <w:r w:rsidRPr="002C3F70">
        <w:rPr>
          <w:rFonts w:eastAsia="Times New Roman" w:cstheme="minorHAnsi"/>
          <w:sz w:val="24"/>
          <w:szCs w:val="24"/>
          <w:lang w:eastAsia="en-GB"/>
        </w:rPr>
        <w:t xml:space="preserve"> </w:t>
      </w:r>
      <w:r w:rsidR="002B10D5">
        <w:rPr>
          <w:rFonts w:eastAsia="Times New Roman" w:cstheme="minorHAnsi"/>
          <w:sz w:val="24"/>
          <w:szCs w:val="24"/>
          <w:lang w:eastAsia="en-GB"/>
        </w:rPr>
        <w:t>6</w:t>
      </w:r>
      <w:r w:rsidRPr="002C3F70">
        <w:rPr>
          <w:rFonts w:eastAsia="Times New Roman" w:cstheme="minorHAnsi"/>
          <w:sz w:val="24"/>
          <w:szCs w:val="24"/>
          <w:lang w:eastAsia="en-GB"/>
        </w:rPr>
        <w:t>) (</w:t>
      </w:r>
      <w:proofErr w:type="spellStart"/>
      <w:r w:rsidRPr="002C3F70">
        <w:rPr>
          <w:rFonts w:eastAsia="Times New Roman" w:cstheme="minorHAnsi"/>
          <w:sz w:val="24"/>
          <w:szCs w:val="24"/>
          <w:lang w:eastAsia="en-GB"/>
        </w:rPr>
        <w:t>Vilet</w:t>
      </w:r>
      <w:proofErr w:type="spellEnd"/>
      <w:r w:rsidRPr="002C3F70">
        <w:rPr>
          <w:rFonts w:eastAsia="Times New Roman" w:cstheme="minorHAnsi"/>
          <w:sz w:val="24"/>
          <w:szCs w:val="24"/>
          <w:lang w:eastAsia="en-GB"/>
        </w:rPr>
        <w:t xml:space="preserve"> 2009). </w:t>
      </w:r>
    </w:p>
    <w:p w14:paraId="08B7207E" w14:textId="334A7CA5" w:rsidR="00DD18A8" w:rsidRDefault="00DD18A8" w:rsidP="00A25D72">
      <w:pPr>
        <w:shd w:val="clear" w:color="auto" w:fill="FFFFFF"/>
        <w:spacing w:line="360" w:lineRule="auto"/>
        <w:jc w:val="both"/>
        <w:rPr>
          <w:rFonts w:eastAsia="Times New Roman" w:cstheme="minorHAnsi"/>
          <w:sz w:val="24"/>
          <w:szCs w:val="24"/>
          <w:lang w:eastAsia="en-GB"/>
        </w:rPr>
      </w:pPr>
      <w:r>
        <w:rPr>
          <w:rFonts w:eastAsia="Times New Roman" w:cstheme="minorHAnsi"/>
          <w:sz w:val="24"/>
          <w:szCs w:val="24"/>
          <w:lang w:eastAsia="en-GB"/>
        </w:rPr>
        <w:t>(figure 6)</w:t>
      </w:r>
    </w:p>
    <w:p w14:paraId="2CFCEF83" w14:textId="7985C7E0" w:rsidR="00DD18A8" w:rsidRDefault="00DD18A8" w:rsidP="00A25D72">
      <w:pPr>
        <w:shd w:val="clear" w:color="auto" w:fill="FFFFFF"/>
        <w:spacing w:line="360" w:lineRule="auto"/>
        <w:jc w:val="both"/>
        <w:rPr>
          <w:rFonts w:eastAsia="Times New Roman" w:cstheme="minorHAnsi"/>
          <w:sz w:val="24"/>
          <w:szCs w:val="24"/>
          <w:lang w:eastAsia="en-GB"/>
        </w:rPr>
      </w:pPr>
      <w:r w:rsidRPr="00B51D19">
        <w:rPr>
          <w:noProof/>
        </w:rPr>
        <w:drawing>
          <wp:inline distT="0" distB="0" distL="0" distR="0" wp14:anchorId="1C51D40A" wp14:editId="75168412">
            <wp:extent cx="5731510" cy="4298950"/>
            <wp:effectExtent l="0" t="0" r="2540" b="635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4298950"/>
                    </a:xfrm>
                    <a:prstGeom prst="rect">
                      <a:avLst/>
                    </a:prstGeom>
                  </pic:spPr>
                </pic:pic>
              </a:graphicData>
            </a:graphic>
          </wp:inline>
        </w:drawing>
      </w:r>
    </w:p>
    <w:p w14:paraId="10CDA1A6" w14:textId="77777777" w:rsidR="00DD18A8" w:rsidRPr="002C3F70" w:rsidRDefault="00DD18A8" w:rsidP="00A25D72">
      <w:pPr>
        <w:shd w:val="clear" w:color="auto" w:fill="FFFFFF"/>
        <w:spacing w:line="360" w:lineRule="auto"/>
        <w:jc w:val="both"/>
        <w:rPr>
          <w:rFonts w:eastAsia="Times New Roman" w:cstheme="minorHAnsi"/>
          <w:sz w:val="24"/>
          <w:szCs w:val="24"/>
          <w:lang w:eastAsia="en-GB"/>
        </w:rPr>
      </w:pPr>
    </w:p>
    <w:p w14:paraId="1E70291F" w14:textId="77777777" w:rsidR="00A25D72" w:rsidRPr="002C3F70" w:rsidRDefault="00A25D72" w:rsidP="00A25D72">
      <w:pPr>
        <w:shd w:val="clear" w:color="auto" w:fill="FFFFFF"/>
        <w:spacing w:line="360" w:lineRule="auto"/>
        <w:jc w:val="both"/>
        <w:rPr>
          <w:rFonts w:eastAsia="Times New Roman" w:cstheme="minorHAnsi"/>
          <w:sz w:val="24"/>
          <w:szCs w:val="24"/>
          <w:lang w:eastAsia="en-GB"/>
        </w:rPr>
      </w:pPr>
      <w:r w:rsidRPr="002C3F70">
        <w:rPr>
          <w:rFonts w:eastAsia="Times New Roman" w:cstheme="minorHAnsi"/>
          <w:sz w:val="24"/>
          <w:szCs w:val="24"/>
          <w:lang w:eastAsia="en-GB"/>
        </w:rPr>
        <w:lastRenderedPageBreak/>
        <w:t>Daimler and Chrysler should have taken an allied approach and adopted Fayol’s management theory which is like Weber’s theory but not as rigid allowing space for flexibility and compromise. Fayol (2013) believed that human organisation is the key to running a successful business putting employees first and making sure they are trained well, and their needs are met will make them more efficient. Daimler always put their brand, product and status first and employees second which clashed with Chryslers culture as they were more about employee’s welfare which they believed was the correct way of running a successful business.</w:t>
      </w:r>
    </w:p>
    <w:p w14:paraId="4FE643E2" w14:textId="77777777" w:rsidR="00A25D72" w:rsidRPr="002C3F70" w:rsidRDefault="00A25D72" w:rsidP="00A25D72">
      <w:pPr>
        <w:shd w:val="clear" w:color="auto" w:fill="FFFFFF"/>
        <w:spacing w:line="360" w:lineRule="auto"/>
        <w:jc w:val="both"/>
        <w:rPr>
          <w:rFonts w:eastAsia="Times New Roman" w:cstheme="minorHAnsi"/>
          <w:sz w:val="24"/>
          <w:szCs w:val="24"/>
          <w:lang w:eastAsia="en-GB"/>
        </w:rPr>
      </w:pPr>
      <w:r w:rsidRPr="002C3F70">
        <w:rPr>
          <w:rFonts w:eastAsia="Times New Roman" w:cstheme="minorHAnsi"/>
          <w:sz w:val="24"/>
          <w:szCs w:val="24"/>
          <w:lang w:eastAsia="en-GB"/>
        </w:rPr>
        <w:t>Mitchell (2018) has criticised one aspect of Fayol’s theory  which is planning and forecasting as it is based on humans predictions and sometimes they will naturally make mistakes which will affect the whole organisation ,this is supported by Becker(2014) who wrote a column in the USA Today magazine about Tech company Excite which passed up the opportunity to buy Google for $750,000 in 2001 as their forecasts predicted the valuation to be very high and opted for creating their own search engine Ask.com which has not met their predicted forecasts and since then Google has become a $365 billion dollar company.</w:t>
      </w:r>
    </w:p>
    <w:p w14:paraId="5BA9412F" w14:textId="77777777" w:rsidR="00EE0205" w:rsidRDefault="00EE0205" w:rsidP="009D5FF9">
      <w:pPr>
        <w:pStyle w:val="Heading1"/>
      </w:pPr>
      <w:bookmarkStart w:id="17" w:name="_Toc6767392"/>
    </w:p>
    <w:p w14:paraId="512B5F4A" w14:textId="4B9CA1BA" w:rsidR="00EE0205" w:rsidRDefault="00EE0205" w:rsidP="009D5FF9">
      <w:pPr>
        <w:pStyle w:val="Heading1"/>
      </w:pPr>
    </w:p>
    <w:p w14:paraId="52F549F7" w14:textId="27236A10" w:rsidR="00DD18A8" w:rsidRDefault="00DD18A8" w:rsidP="00DD18A8"/>
    <w:p w14:paraId="14A8BFC8" w14:textId="28D21893" w:rsidR="00DD18A8" w:rsidRDefault="00DD18A8" w:rsidP="00DD18A8"/>
    <w:p w14:paraId="1F058CBB" w14:textId="32F4A6CB" w:rsidR="00DD18A8" w:rsidRDefault="00DD18A8" w:rsidP="00DD18A8"/>
    <w:p w14:paraId="6EAF90CF" w14:textId="605357F3" w:rsidR="00DD18A8" w:rsidRDefault="00DD18A8" w:rsidP="00DD18A8"/>
    <w:p w14:paraId="7861DDC4" w14:textId="5D8595E6" w:rsidR="00DD18A8" w:rsidRDefault="00DD18A8" w:rsidP="00DD18A8"/>
    <w:p w14:paraId="68D46F65" w14:textId="38C26389" w:rsidR="00DD18A8" w:rsidRDefault="00DD18A8" w:rsidP="00DD18A8"/>
    <w:p w14:paraId="1471638D" w14:textId="5D04D776" w:rsidR="00DD18A8" w:rsidRDefault="00DD18A8" w:rsidP="00DD18A8"/>
    <w:p w14:paraId="1DCAAF66" w14:textId="03B79441" w:rsidR="00DD18A8" w:rsidRDefault="00DD18A8" w:rsidP="00DD18A8"/>
    <w:p w14:paraId="34BF3DEE" w14:textId="27B7B5C5" w:rsidR="00DD18A8" w:rsidRDefault="00DD18A8" w:rsidP="00DD18A8"/>
    <w:p w14:paraId="4DC50608" w14:textId="1A8534FA" w:rsidR="00DD18A8" w:rsidRDefault="00DD18A8" w:rsidP="00DD18A8"/>
    <w:p w14:paraId="034E2D05" w14:textId="6921D641" w:rsidR="00DD18A8" w:rsidRDefault="00DD18A8" w:rsidP="00DD18A8"/>
    <w:p w14:paraId="522579B8" w14:textId="02BB6D3A" w:rsidR="00DD18A8" w:rsidRDefault="00DD18A8" w:rsidP="00DD18A8"/>
    <w:p w14:paraId="6B59F454" w14:textId="77777777" w:rsidR="00DD18A8" w:rsidRPr="00DD18A8" w:rsidRDefault="00DD18A8" w:rsidP="00DD18A8"/>
    <w:p w14:paraId="13DDAD18" w14:textId="07368224" w:rsidR="00055E58" w:rsidRDefault="00951A3E" w:rsidP="009D5FF9">
      <w:pPr>
        <w:pStyle w:val="Heading1"/>
      </w:pPr>
      <w:r>
        <w:lastRenderedPageBreak/>
        <w:t>Conclusion</w:t>
      </w:r>
      <w:bookmarkEnd w:id="17"/>
    </w:p>
    <w:p w14:paraId="57F3BB33" w14:textId="5348855A" w:rsidR="00625CC1" w:rsidRDefault="00FD53C5" w:rsidP="00035BB1">
      <w:pPr>
        <w:spacing w:line="360" w:lineRule="auto"/>
        <w:jc w:val="both"/>
        <w:rPr>
          <w:rFonts w:cstheme="minorHAnsi"/>
          <w:sz w:val="24"/>
          <w:szCs w:val="24"/>
        </w:rPr>
      </w:pPr>
      <w:r>
        <w:rPr>
          <w:rFonts w:cstheme="minorHAnsi"/>
          <w:sz w:val="24"/>
          <w:szCs w:val="24"/>
        </w:rPr>
        <w:t>A key theme developed throughout this report is the value of culture on an organisation and how it can impact how an organisation operates and its performance.</w:t>
      </w:r>
      <w:r w:rsidRPr="00FD53C5">
        <w:rPr>
          <w:rFonts w:cstheme="minorHAnsi"/>
          <w:sz w:val="24"/>
          <w:szCs w:val="24"/>
        </w:rPr>
        <w:t xml:space="preserve"> </w:t>
      </w:r>
      <w:r>
        <w:rPr>
          <w:rFonts w:cstheme="minorHAnsi"/>
          <w:sz w:val="24"/>
          <w:szCs w:val="24"/>
        </w:rPr>
        <w:t xml:space="preserve">The workforce is the life of a company (Vecchio 2005). The impact of globalisation has created larger multi-cultural teams (Lloyd </w:t>
      </w:r>
      <w:r w:rsidR="00DD18A8">
        <w:rPr>
          <w:rFonts w:cstheme="minorHAnsi"/>
          <w:sz w:val="24"/>
          <w:szCs w:val="24"/>
        </w:rPr>
        <w:t>&amp;</w:t>
      </w:r>
      <w:r>
        <w:rPr>
          <w:rFonts w:cstheme="minorHAnsi"/>
          <w:sz w:val="24"/>
          <w:szCs w:val="24"/>
        </w:rPr>
        <w:t xml:space="preserve"> </w:t>
      </w:r>
      <w:proofErr w:type="spellStart"/>
      <w:r>
        <w:rPr>
          <w:rFonts w:cstheme="minorHAnsi"/>
          <w:sz w:val="24"/>
          <w:szCs w:val="24"/>
        </w:rPr>
        <w:t>Hartel</w:t>
      </w:r>
      <w:proofErr w:type="spellEnd"/>
      <w:r>
        <w:rPr>
          <w:rFonts w:cstheme="minorHAnsi"/>
          <w:sz w:val="24"/>
          <w:szCs w:val="24"/>
        </w:rPr>
        <w:t xml:space="preserve"> 2010).</w:t>
      </w:r>
      <w:r w:rsidR="00B47B90">
        <w:rPr>
          <w:rFonts w:cstheme="minorHAnsi"/>
          <w:sz w:val="24"/>
          <w:szCs w:val="24"/>
        </w:rPr>
        <w:t xml:space="preserve"> As different cultures amalgamate in the workplace it can lead to clashes as highlighted through the case study between Japanese expats working in Germany (Lincoln 1995). This highlights there should be an emphasis on understanding the organisational behaviour. The multidisciplinary approach offers </w:t>
      </w:r>
      <w:proofErr w:type="spellStart"/>
      <w:proofErr w:type="gramStart"/>
      <w:r w:rsidR="00B47B90">
        <w:rPr>
          <w:rFonts w:cstheme="minorHAnsi"/>
          <w:sz w:val="24"/>
          <w:szCs w:val="24"/>
        </w:rPr>
        <w:t>a</w:t>
      </w:r>
      <w:proofErr w:type="spellEnd"/>
      <w:proofErr w:type="gramEnd"/>
      <w:r w:rsidR="00B47B90">
        <w:rPr>
          <w:rFonts w:cstheme="minorHAnsi"/>
          <w:sz w:val="24"/>
          <w:szCs w:val="24"/>
        </w:rPr>
        <w:t xml:space="preserve"> overarching insight to organisational behaviour (Mullins and Christy 2016). An importance consideration in the multidisciplinary approach is the weight of anthropology on organisational behaviour. The use of the cultural iceberg model looks deeper on how the subconscious values can manifest themselves explicitly (Hall 1976).</w:t>
      </w:r>
      <w:r w:rsidR="000F1C15">
        <w:rPr>
          <w:rFonts w:cstheme="minorHAnsi"/>
          <w:sz w:val="24"/>
          <w:szCs w:val="24"/>
        </w:rPr>
        <w:t xml:space="preserve"> It is important note</w:t>
      </w:r>
      <w:r w:rsidR="009D5FF9">
        <w:rPr>
          <w:rFonts w:cstheme="minorHAnsi"/>
          <w:sz w:val="24"/>
          <w:szCs w:val="24"/>
        </w:rPr>
        <w:t xml:space="preserve"> there are other cultural differences mentioned by Hofstede (2010) which can influence behaviour, which this report fails to mention, and this should be considered as further point of reading. However, there is strong validity in the cultural differences found in communication impacting behaviour</w:t>
      </w:r>
      <w:r w:rsidR="00B54576">
        <w:rPr>
          <w:rFonts w:cstheme="minorHAnsi"/>
          <w:sz w:val="24"/>
          <w:szCs w:val="24"/>
        </w:rPr>
        <w:t>, giving prominence to the cultural iceberg model</w:t>
      </w:r>
      <w:r w:rsidR="009D5FF9">
        <w:rPr>
          <w:rFonts w:cstheme="minorHAnsi"/>
          <w:sz w:val="24"/>
          <w:szCs w:val="24"/>
        </w:rPr>
        <w:t xml:space="preserve">. </w:t>
      </w:r>
    </w:p>
    <w:p w14:paraId="31E129F8" w14:textId="502E9AED" w:rsidR="005C5354" w:rsidRDefault="00B54576" w:rsidP="00625CC1">
      <w:pPr>
        <w:spacing w:line="360" w:lineRule="auto"/>
        <w:jc w:val="both"/>
        <w:rPr>
          <w:rFonts w:cstheme="minorHAnsi"/>
          <w:sz w:val="24"/>
          <w:szCs w:val="24"/>
        </w:rPr>
      </w:pPr>
      <w:r>
        <w:rPr>
          <w:rFonts w:cstheme="minorHAnsi"/>
          <w:sz w:val="24"/>
          <w:szCs w:val="24"/>
        </w:rPr>
        <w:t>Moreover, b</w:t>
      </w:r>
      <w:r w:rsidR="00FD53C5">
        <w:rPr>
          <w:rFonts w:cstheme="minorHAnsi"/>
          <w:sz w:val="24"/>
          <w:szCs w:val="24"/>
        </w:rPr>
        <w:t>y looking at the Daimler-Benz and Chrysler merger it is fair to assume each organisation has its own corporate culture and it is suggestive the corporate culture precedes personal culture</w:t>
      </w:r>
      <w:r w:rsidR="00625CC1">
        <w:rPr>
          <w:rFonts w:cstheme="minorHAnsi"/>
          <w:sz w:val="24"/>
          <w:szCs w:val="24"/>
        </w:rPr>
        <w:t xml:space="preserve">, and similar to personal culture these values are embedded into the fabric of the organisation </w:t>
      </w:r>
      <w:r w:rsidR="00625CC1">
        <w:rPr>
          <w:rFonts w:cstheme="minorHAnsi"/>
          <w:color w:val="333333"/>
          <w:sz w:val="24"/>
          <w:szCs w:val="24"/>
          <w:shd w:val="clear" w:color="auto" w:fill="FFFFFF"/>
        </w:rPr>
        <w:t>(Daimler 2005;</w:t>
      </w:r>
      <w:r w:rsidR="00625CC1" w:rsidRPr="002C3F70">
        <w:rPr>
          <w:rFonts w:cstheme="minorHAnsi"/>
          <w:sz w:val="24"/>
          <w:szCs w:val="24"/>
        </w:rPr>
        <w:t xml:space="preserve"> </w:t>
      </w:r>
      <w:proofErr w:type="spellStart"/>
      <w:r w:rsidR="00625CC1" w:rsidRPr="002C3F70">
        <w:rPr>
          <w:rFonts w:cstheme="minorHAnsi"/>
          <w:sz w:val="24"/>
          <w:szCs w:val="24"/>
        </w:rPr>
        <w:t>Boetra</w:t>
      </w:r>
      <w:proofErr w:type="spellEnd"/>
      <w:r w:rsidR="00625CC1" w:rsidRPr="002C3F70">
        <w:rPr>
          <w:rFonts w:cstheme="minorHAnsi"/>
          <w:sz w:val="24"/>
          <w:szCs w:val="24"/>
        </w:rPr>
        <w:t xml:space="preserve"> 2016)</w:t>
      </w:r>
      <w:r w:rsidR="00625CC1">
        <w:rPr>
          <w:rFonts w:cstheme="minorHAnsi"/>
          <w:sz w:val="24"/>
          <w:szCs w:val="24"/>
        </w:rPr>
        <w:t xml:space="preserve">. Management theories such as Weber’s and </w:t>
      </w:r>
      <w:proofErr w:type="spellStart"/>
      <w:r w:rsidR="004132A9">
        <w:rPr>
          <w:rFonts w:cstheme="minorHAnsi"/>
          <w:sz w:val="24"/>
          <w:szCs w:val="24"/>
        </w:rPr>
        <w:t>and</w:t>
      </w:r>
      <w:proofErr w:type="spellEnd"/>
      <w:r w:rsidR="004132A9">
        <w:rPr>
          <w:rFonts w:cstheme="minorHAnsi"/>
          <w:sz w:val="24"/>
          <w:szCs w:val="24"/>
        </w:rPr>
        <w:t xml:space="preserve"> Fayol, show stark contrasts, where bureaucratic is centralised with a top-down approach with little flexibility</w:t>
      </w:r>
      <w:r w:rsidR="005C5354">
        <w:rPr>
          <w:rFonts w:cstheme="minorHAnsi"/>
          <w:sz w:val="24"/>
          <w:szCs w:val="24"/>
        </w:rPr>
        <w:t xml:space="preserve"> and emphasis on formal rules</w:t>
      </w:r>
      <w:r w:rsidR="004132A9">
        <w:rPr>
          <w:rFonts w:cstheme="minorHAnsi"/>
          <w:sz w:val="24"/>
          <w:szCs w:val="24"/>
        </w:rPr>
        <w:t xml:space="preserve"> (Jones 2010).</w:t>
      </w:r>
      <w:r w:rsidR="005C5354">
        <w:rPr>
          <w:rFonts w:cstheme="minorHAnsi"/>
          <w:sz w:val="24"/>
          <w:szCs w:val="24"/>
        </w:rPr>
        <w:t xml:space="preserve"> Whereas, Fayol’s principles of management </w:t>
      </w:r>
      <w:r w:rsidR="002E5F1B">
        <w:rPr>
          <w:rFonts w:cstheme="minorHAnsi"/>
          <w:sz w:val="24"/>
          <w:szCs w:val="24"/>
        </w:rPr>
        <w:t>allow</w:t>
      </w:r>
      <w:r w:rsidR="005C5354">
        <w:rPr>
          <w:rFonts w:cstheme="minorHAnsi"/>
          <w:sz w:val="24"/>
          <w:szCs w:val="24"/>
        </w:rPr>
        <w:t xml:space="preserve"> for greater flexibility, and emphasis is placed on human </w:t>
      </w:r>
      <w:r w:rsidR="002B10D5">
        <w:rPr>
          <w:rFonts w:cstheme="minorHAnsi"/>
          <w:sz w:val="24"/>
          <w:szCs w:val="24"/>
        </w:rPr>
        <w:t>organisation (Fayol 2013). Placing greater importance on the people which are a key factor in an organisation can help with reconciliation and overcome challenges in cross cultural difference, a consequence of this can help boost organisational performance.</w:t>
      </w:r>
    </w:p>
    <w:p w14:paraId="1B63FE60" w14:textId="5484E2B1" w:rsidR="00FD53C5" w:rsidRDefault="00FD53C5" w:rsidP="00035BB1">
      <w:pPr>
        <w:spacing w:line="360" w:lineRule="auto"/>
        <w:jc w:val="both"/>
        <w:rPr>
          <w:rFonts w:cstheme="minorHAnsi"/>
          <w:sz w:val="24"/>
          <w:szCs w:val="24"/>
        </w:rPr>
      </w:pPr>
    </w:p>
    <w:p w14:paraId="53BE6682" w14:textId="77777777" w:rsidR="00FD53C5" w:rsidRDefault="00FD53C5" w:rsidP="00035BB1">
      <w:pPr>
        <w:spacing w:line="360" w:lineRule="auto"/>
        <w:jc w:val="both"/>
        <w:rPr>
          <w:rFonts w:cstheme="minorHAnsi"/>
          <w:sz w:val="24"/>
          <w:szCs w:val="24"/>
        </w:rPr>
      </w:pPr>
    </w:p>
    <w:p w14:paraId="592C7AA1" w14:textId="1A696A9A" w:rsidR="0080787D" w:rsidRDefault="0080787D" w:rsidP="00035BB1">
      <w:pPr>
        <w:spacing w:line="360" w:lineRule="auto"/>
        <w:jc w:val="both"/>
        <w:rPr>
          <w:rFonts w:cstheme="minorHAnsi"/>
          <w:sz w:val="24"/>
          <w:szCs w:val="24"/>
        </w:rPr>
      </w:pPr>
    </w:p>
    <w:p w14:paraId="592B4FF0" w14:textId="6DA69AA7" w:rsidR="0080787D" w:rsidRDefault="0080787D" w:rsidP="00035BB1">
      <w:pPr>
        <w:spacing w:line="360" w:lineRule="auto"/>
        <w:jc w:val="both"/>
        <w:rPr>
          <w:rFonts w:cstheme="minorHAnsi"/>
          <w:sz w:val="24"/>
          <w:szCs w:val="24"/>
        </w:rPr>
      </w:pPr>
    </w:p>
    <w:p w14:paraId="4F508E25" w14:textId="512A1641" w:rsidR="007F7A6B" w:rsidRDefault="002B10D5" w:rsidP="002B10D5">
      <w:pPr>
        <w:pStyle w:val="Heading1"/>
      </w:pPr>
      <w:bookmarkStart w:id="18" w:name="_Toc6767393"/>
      <w:r>
        <w:lastRenderedPageBreak/>
        <w:t>Appendices</w:t>
      </w:r>
      <w:bookmarkEnd w:id="18"/>
    </w:p>
    <w:p w14:paraId="1DB54A20" w14:textId="77777777" w:rsidR="002B10D5" w:rsidRDefault="002B10D5" w:rsidP="002B10D5"/>
    <w:p w14:paraId="7E7E18F2" w14:textId="2B1F6F06" w:rsidR="002B10D5" w:rsidRPr="002B10D5" w:rsidRDefault="002B10D5" w:rsidP="002B10D5">
      <w:pPr>
        <w:pStyle w:val="Heading2"/>
      </w:pPr>
      <w:bookmarkStart w:id="19" w:name="_Toc6767394"/>
      <w:r>
        <w:t>Figure 1- Multidisciplinary Approach</w:t>
      </w:r>
      <w:bookmarkEnd w:id="19"/>
    </w:p>
    <w:p w14:paraId="54929F8E" w14:textId="4544B23D" w:rsidR="002B10D5" w:rsidRDefault="002B10D5" w:rsidP="00035BB1">
      <w:pPr>
        <w:spacing w:line="360" w:lineRule="auto"/>
        <w:jc w:val="both"/>
        <w:rPr>
          <w:rFonts w:cstheme="minorHAnsi"/>
          <w:sz w:val="24"/>
          <w:szCs w:val="24"/>
        </w:rPr>
      </w:pPr>
      <w:r>
        <w:rPr>
          <w:noProof/>
        </w:rPr>
        <w:drawing>
          <wp:anchor distT="0" distB="0" distL="114300" distR="114300" simplePos="0" relativeHeight="251661312" behindDoc="0" locked="0" layoutInCell="1" allowOverlap="1" wp14:anchorId="1E8B2845" wp14:editId="411187FD">
            <wp:simplePos x="0" y="0"/>
            <wp:positionH relativeFrom="column">
              <wp:posOffset>36830</wp:posOffset>
            </wp:positionH>
            <wp:positionV relativeFrom="paragraph">
              <wp:posOffset>4445</wp:posOffset>
            </wp:positionV>
            <wp:extent cx="4615180" cy="3070860"/>
            <wp:effectExtent l="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4615180" cy="3070860"/>
                    </a:xfrm>
                    <a:prstGeom prst="rect">
                      <a:avLst/>
                    </a:prstGeom>
                  </pic:spPr>
                </pic:pic>
              </a:graphicData>
            </a:graphic>
            <wp14:sizeRelH relativeFrom="page">
              <wp14:pctWidth>0</wp14:pctWidth>
            </wp14:sizeRelH>
            <wp14:sizeRelV relativeFrom="page">
              <wp14:pctHeight>0</wp14:pctHeight>
            </wp14:sizeRelV>
          </wp:anchor>
        </w:drawing>
      </w:r>
    </w:p>
    <w:p w14:paraId="50F84537" w14:textId="5F843A80" w:rsidR="002B10D5" w:rsidRDefault="002B10D5" w:rsidP="00035BB1">
      <w:pPr>
        <w:spacing w:line="360" w:lineRule="auto"/>
        <w:jc w:val="both"/>
        <w:rPr>
          <w:rFonts w:cstheme="minorHAnsi"/>
          <w:sz w:val="24"/>
          <w:szCs w:val="24"/>
        </w:rPr>
      </w:pPr>
    </w:p>
    <w:p w14:paraId="6EC53370" w14:textId="1E5341F5" w:rsidR="002B10D5" w:rsidRDefault="002B10D5" w:rsidP="00035BB1">
      <w:pPr>
        <w:spacing w:line="360" w:lineRule="auto"/>
        <w:jc w:val="both"/>
        <w:rPr>
          <w:rFonts w:cstheme="minorHAnsi"/>
          <w:sz w:val="24"/>
          <w:szCs w:val="24"/>
        </w:rPr>
      </w:pPr>
    </w:p>
    <w:p w14:paraId="7B1607A0" w14:textId="172F8B19" w:rsidR="002B10D5" w:rsidRDefault="002B10D5" w:rsidP="00035BB1">
      <w:pPr>
        <w:spacing w:line="360" w:lineRule="auto"/>
        <w:jc w:val="both"/>
        <w:rPr>
          <w:rFonts w:cstheme="minorHAnsi"/>
          <w:sz w:val="24"/>
          <w:szCs w:val="24"/>
        </w:rPr>
      </w:pPr>
    </w:p>
    <w:p w14:paraId="15F80F3B" w14:textId="686D1968" w:rsidR="002B10D5" w:rsidRDefault="002B10D5" w:rsidP="00035BB1">
      <w:pPr>
        <w:spacing w:line="360" w:lineRule="auto"/>
        <w:jc w:val="both"/>
        <w:rPr>
          <w:rFonts w:cstheme="minorHAnsi"/>
          <w:sz w:val="24"/>
          <w:szCs w:val="24"/>
        </w:rPr>
      </w:pPr>
    </w:p>
    <w:p w14:paraId="3C7495DB" w14:textId="5FA5BBB0" w:rsidR="002B10D5" w:rsidRDefault="002B10D5" w:rsidP="00035BB1">
      <w:pPr>
        <w:spacing w:line="360" w:lineRule="auto"/>
        <w:jc w:val="both"/>
        <w:rPr>
          <w:rFonts w:cstheme="minorHAnsi"/>
          <w:sz w:val="24"/>
          <w:szCs w:val="24"/>
        </w:rPr>
      </w:pPr>
    </w:p>
    <w:p w14:paraId="741E3390" w14:textId="45AD1958" w:rsidR="002B10D5" w:rsidRDefault="002B10D5" w:rsidP="00035BB1">
      <w:pPr>
        <w:spacing w:line="360" w:lineRule="auto"/>
        <w:jc w:val="both"/>
        <w:rPr>
          <w:rFonts w:cstheme="minorHAnsi"/>
          <w:sz w:val="24"/>
          <w:szCs w:val="24"/>
        </w:rPr>
      </w:pPr>
    </w:p>
    <w:p w14:paraId="1CB20C87" w14:textId="75975C6C" w:rsidR="002B10D5" w:rsidRDefault="002B10D5" w:rsidP="00035BB1">
      <w:pPr>
        <w:spacing w:line="360" w:lineRule="auto"/>
        <w:jc w:val="both"/>
        <w:rPr>
          <w:rFonts w:cstheme="minorHAnsi"/>
          <w:sz w:val="24"/>
          <w:szCs w:val="24"/>
        </w:rPr>
      </w:pPr>
    </w:p>
    <w:p w14:paraId="103A5888" w14:textId="1F383D42" w:rsidR="002B10D5" w:rsidRDefault="002B10D5" w:rsidP="00035BB1">
      <w:pPr>
        <w:spacing w:line="360" w:lineRule="auto"/>
        <w:jc w:val="both"/>
        <w:rPr>
          <w:rFonts w:cstheme="minorHAnsi"/>
          <w:sz w:val="24"/>
          <w:szCs w:val="24"/>
        </w:rPr>
      </w:pPr>
    </w:p>
    <w:p w14:paraId="4B92C5EC" w14:textId="67D336FA" w:rsidR="002B10D5" w:rsidRDefault="002B10D5" w:rsidP="002B10D5">
      <w:pPr>
        <w:pStyle w:val="Heading2"/>
      </w:pPr>
      <w:bookmarkStart w:id="20" w:name="_Toc6767395"/>
      <w:r>
        <w:rPr>
          <w:noProof/>
        </w:rPr>
        <w:drawing>
          <wp:anchor distT="0" distB="0" distL="114300" distR="114300" simplePos="0" relativeHeight="251663360" behindDoc="0" locked="0" layoutInCell="1" allowOverlap="1" wp14:anchorId="21A193D8" wp14:editId="5350FFBD">
            <wp:simplePos x="0" y="0"/>
            <wp:positionH relativeFrom="margin">
              <wp:posOffset>-15875</wp:posOffset>
            </wp:positionH>
            <wp:positionV relativeFrom="paragraph">
              <wp:posOffset>332105</wp:posOffset>
            </wp:positionV>
            <wp:extent cx="4710430" cy="3765550"/>
            <wp:effectExtent l="0" t="0" r="0" b="635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4710430" cy="3765550"/>
                    </a:xfrm>
                    <a:prstGeom prst="rect">
                      <a:avLst/>
                    </a:prstGeom>
                  </pic:spPr>
                </pic:pic>
              </a:graphicData>
            </a:graphic>
            <wp14:sizeRelH relativeFrom="margin">
              <wp14:pctWidth>0</wp14:pctWidth>
            </wp14:sizeRelH>
            <wp14:sizeRelV relativeFrom="margin">
              <wp14:pctHeight>0</wp14:pctHeight>
            </wp14:sizeRelV>
          </wp:anchor>
        </w:drawing>
      </w:r>
      <w:r>
        <w:t>Figure 2- Cultural Iceberg Model</w:t>
      </w:r>
      <w:bookmarkEnd w:id="20"/>
    </w:p>
    <w:p w14:paraId="0D699EF1" w14:textId="3ADA494C" w:rsidR="002B10D5" w:rsidRDefault="002B10D5" w:rsidP="00035BB1">
      <w:pPr>
        <w:spacing w:line="360" w:lineRule="auto"/>
        <w:jc w:val="both"/>
        <w:rPr>
          <w:rFonts w:cstheme="minorHAnsi"/>
          <w:sz w:val="24"/>
          <w:szCs w:val="24"/>
        </w:rPr>
      </w:pPr>
    </w:p>
    <w:p w14:paraId="75BCD880" w14:textId="343AA742" w:rsidR="002B10D5" w:rsidRDefault="002B10D5" w:rsidP="00035BB1">
      <w:pPr>
        <w:spacing w:line="360" w:lineRule="auto"/>
        <w:jc w:val="both"/>
        <w:rPr>
          <w:rFonts w:cstheme="minorHAnsi"/>
          <w:sz w:val="24"/>
          <w:szCs w:val="24"/>
        </w:rPr>
      </w:pPr>
    </w:p>
    <w:p w14:paraId="5FD6686D" w14:textId="3F710752" w:rsidR="007F7A6B" w:rsidRDefault="007F7A6B" w:rsidP="00035BB1">
      <w:pPr>
        <w:spacing w:line="360" w:lineRule="auto"/>
        <w:jc w:val="both"/>
        <w:rPr>
          <w:rFonts w:cstheme="minorHAnsi"/>
          <w:sz w:val="24"/>
          <w:szCs w:val="24"/>
        </w:rPr>
      </w:pPr>
    </w:p>
    <w:p w14:paraId="6E32B9F1" w14:textId="2B1434A2" w:rsidR="007F7A6B" w:rsidRDefault="007F7A6B" w:rsidP="00035BB1">
      <w:pPr>
        <w:spacing w:line="360" w:lineRule="auto"/>
        <w:jc w:val="both"/>
        <w:rPr>
          <w:rFonts w:cstheme="minorHAnsi"/>
          <w:sz w:val="24"/>
          <w:szCs w:val="24"/>
        </w:rPr>
      </w:pPr>
    </w:p>
    <w:p w14:paraId="4133FBD9" w14:textId="02519B3D" w:rsidR="007F7A6B" w:rsidRDefault="007F7A6B" w:rsidP="00035BB1">
      <w:pPr>
        <w:spacing w:line="360" w:lineRule="auto"/>
        <w:jc w:val="both"/>
        <w:rPr>
          <w:rFonts w:cstheme="minorHAnsi"/>
          <w:sz w:val="24"/>
          <w:szCs w:val="24"/>
        </w:rPr>
      </w:pPr>
    </w:p>
    <w:p w14:paraId="0FBD19C0" w14:textId="6491A322" w:rsidR="007F7A6B" w:rsidRDefault="007F7A6B" w:rsidP="00035BB1">
      <w:pPr>
        <w:spacing w:line="360" w:lineRule="auto"/>
        <w:jc w:val="both"/>
        <w:rPr>
          <w:rFonts w:cstheme="minorHAnsi"/>
          <w:sz w:val="24"/>
          <w:szCs w:val="24"/>
        </w:rPr>
      </w:pPr>
    </w:p>
    <w:p w14:paraId="422C2BAA" w14:textId="3393EA35" w:rsidR="007F7A6B" w:rsidRDefault="007F7A6B" w:rsidP="00035BB1">
      <w:pPr>
        <w:spacing w:line="360" w:lineRule="auto"/>
        <w:jc w:val="both"/>
        <w:rPr>
          <w:rFonts w:cstheme="minorHAnsi"/>
          <w:sz w:val="24"/>
          <w:szCs w:val="24"/>
        </w:rPr>
      </w:pPr>
    </w:p>
    <w:p w14:paraId="5B50707A" w14:textId="77777777" w:rsidR="002B10D5" w:rsidRDefault="002B10D5" w:rsidP="00A25D72">
      <w:pPr>
        <w:spacing w:line="360" w:lineRule="auto"/>
        <w:jc w:val="both"/>
        <w:rPr>
          <w:rFonts w:cstheme="minorHAnsi"/>
          <w:sz w:val="24"/>
          <w:szCs w:val="24"/>
        </w:rPr>
      </w:pPr>
    </w:p>
    <w:p w14:paraId="3A198719" w14:textId="77777777" w:rsidR="002B10D5" w:rsidRDefault="002B10D5" w:rsidP="00A25D72">
      <w:pPr>
        <w:spacing w:line="360" w:lineRule="auto"/>
        <w:jc w:val="both"/>
        <w:rPr>
          <w:rFonts w:cstheme="minorHAnsi"/>
          <w:sz w:val="24"/>
          <w:szCs w:val="24"/>
        </w:rPr>
      </w:pPr>
    </w:p>
    <w:p w14:paraId="178B9A41" w14:textId="77777777" w:rsidR="002B10D5" w:rsidRDefault="002B10D5" w:rsidP="00A25D72">
      <w:pPr>
        <w:spacing w:line="360" w:lineRule="auto"/>
        <w:jc w:val="both"/>
        <w:rPr>
          <w:rFonts w:cstheme="minorHAnsi"/>
          <w:sz w:val="24"/>
          <w:szCs w:val="24"/>
        </w:rPr>
      </w:pPr>
    </w:p>
    <w:p w14:paraId="39AA50A3" w14:textId="77777777" w:rsidR="002B10D5" w:rsidRDefault="002B10D5" w:rsidP="00A25D72">
      <w:pPr>
        <w:spacing w:line="360" w:lineRule="auto"/>
        <w:jc w:val="both"/>
        <w:rPr>
          <w:rFonts w:cstheme="minorHAnsi"/>
          <w:sz w:val="24"/>
          <w:szCs w:val="24"/>
        </w:rPr>
      </w:pPr>
    </w:p>
    <w:p w14:paraId="34682033" w14:textId="32AD134F" w:rsidR="002B10D5" w:rsidRDefault="002B10D5" w:rsidP="002B10D5">
      <w:pPr>
        <w:pStyle w:val="Heading2"/>
      </w:pPr>
      <w:bookmarkStart w:id="21" w:name="_Toc6767396"/>
      <w:r w:rsidRPr="00316173">
        <w:rPr>
          <w:noProof/>
        </w:rPr>
        <w:lastRenderedPageBreak/>
        <w:drawing>
          <wp:anchor distT="0" distB="0" distL="114300" distR="114300" simplePos="0" relativeHeight="251664384" behindDoc="0" locked="0" layoutInCell="1" allowOverlap="1" wp14:anchorId="16675A2C" wp14:editId="38BCA620">
            <wp:simplePos x="0" y="0"/>
            <wp:positionH relativeFrom="margin">
              <wp:posOffset>-42333</wp:posOffset>
            </wp:positionH>
            <wp:positionV relativeFrom="paragraph">
              <wp:posOffset>363855</wp:posOffset>
            </wp:positionV>
            <wp:extent cx="5250180" cy="3937635"/>
            <wp:effectExtent l="0" t="0" r="7620" b="571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5250180" cy="3937635"/>
                    </a:xfrm>
                    <a:prstGeom prst="rect">
                      <a:avLst/>
                    </a:prstGeom>
                  </pic:spPr>
                </pic:pic>
              </a:graphicData>
            </a:graphic>
            <wp14:sizeRelH relativeFrom="margin">
              <wp14:pctWidth>0</wp14:pctWidth>
            </wp14:sizeRelH>
            <wp14:sizeRelV relativeFrom="margin">
              <wp14:pctHeight>0</wp14:pctHeight>
            </wp14:sizeRelV>
          </wp:anchor>
        </w:drawing>
      </w:r>
      <w:r>
        <w:t>Figure 3 – Bureaucratic Management Model</w:t>
      </w:r>
      <w:bookmarkEnd w:id="21"/>
    </w:p>
    <w:p w14:paraId="542A3081" w14:textId="0536AD9C" w:rsidR="002B10D5" w:rsidRDefault="002B10D5" w:rsidP="00A25D72">
      <w:pPr>
        <w:spacing w:line="360" w:lineRule="auto"/>
        <w:jc w:val="both"/>
        <w:rPr>
          <w:rFonts w:cstheme="minorHAnsi"/>
          <w:sz w:val="24"/>
          <w:szCs w:val="24"/>
        </w:rPr>
      </w:pPr>
    </w:p>
    <w:p w14:paraId="29266409" w14:textId="49DCC330" w:rsidR="002B10D5" w:rsidRDefault="002B10D5" w:rsidP="00A25D72">
      <w:pPr>
        <w:spacing w:line="360" w:lineRule="auto"/>
        <w:jc w:val="both"/>
        <w:rPr>
          <w:rFonts w:cstheme="minorHAnsi"/>
          <w:sz w:val="24"/>
          <w:szCs w:val="24"/>
        </w:rPr>
      </w:pPr>
    </w:p>
    <w:p w14:paraId="4A62D5C5" w14:textId="4CAFCCC5" w:rsidR="002B10D5" w:rsidRDefault="002B10D5" w:rsidP="00A25D72">
      <w:pPr>
        <w:spacing w:line="360" w:lineRule="auto"/>
        <w:jc w:val="both"/>
        <w:rPr>
          <w:rFonts w:cstheme="minorHAnsi"/>
          <w:sz w:val="24"/>
          <w:szCs w:val="24"/>
        </w:rPr>
      </w:pPr>
    </w:p>
    <w:p w14:paraId="0F4F721E" w14:textId="75D9A67D" w:rsidR="002B10D5" w:rsidRDefault="002B10D5" w:rsidP="00A25D72">
      <w:pPr>
        <w:spacing w:line="360" w:lineRule="auto"/>
        <w:jc w:val="both"/>
        <w:rPr>
          <w:rFonts w:cstheme="minorHAnsi"/>
          <w:sz w:val="24"/>
          <w:szCs w:val="24"/>
        </w:rPr>
      </w:pPr>
    </w:p>
    <w:p w14:paraId="39D4EF17" w14:textId="38E50B90" w:rsidR="002B10D5" w:rsidRDefault="002B10D5" w:rsidP="00A25D72">
      <w:pPr>
        <w:spacing w:line="360" w:lineRule="auto"/>
        <w:jc w:val="both"/>
        <w:rPr>
          <w:rFonts w:cstheme="minorHAnsi"/>
          <w:sz w:val="24"/>
          <w:szCs w:val="24"/>
        </w:rPr>
      </w:pPr>
    </w:p>
    <w:p w14:paraId="45F974B8" w14:textId="0DFF95C8" w:rsidR="002B10D5" w:rsidRDefault="002B10D5" w:rsidP="00A25D72">
      <w:pPr>
        <w:spacing w:line="360" w:lineRule="auto"/>
        <w:jc w:val="both"/>
        <w:rPr>
          <w:rFonts w:cstheme="minorHAnsi"/>
          <w:sz w:val="24"/>
          <w:szCs w:val="24"/>
        </w:rPr>
      </w:pPr>
    </w:p>
    <w:p w14:paraId="2121D274" w14:textId="299379D8" w:rsidR="002B10D5" w:rsidRDefault="002B10D5" w:rsidP="00A25D72">
      <w:pPr>
        <w:spacing w:line="360" w:lineRule="auto"/>
        <w:jc w:val="both"/>
        <w:rPr>
          <w:rFonts w:cstheme="minorHAnsi"/>
          <w:sz w:val="24"/>
          <w:szCs w:val="24"/>
        </w:rPr>
      </w:pPr>
    </w:p>
    <w:p w14:paraId="19B614CF" w14:textId="79490BA8" w:rsidR="002B10D5" w:rsidRDefault="002B10D5" w:rsidP="00A25D72">
      <w:pPr>
        <w:spacing w:line="360" w:lineRule="auto"/>
        <w:jc w:val="both"/>
        <w:rPr>
          <w:rFonts w:cstheme="minorHAnsi"/>
          <w:sz w:val="24"/>
          <w:szCs w:val="24"/>
        </w:rPr>
      </w:pPr>
    </w:p>
    <w:p w14:paraId="025130A9" w14:textId="7FC463FC" w:rsidR="002B10D5" w:rsidRDefault="002B10D5" w:rsidP="00A25D72">
      <w:pPr>
        <w:spacing w:line="360" w:lineRule="auto"/>
        <w:jc w:val="both"/>
        <w:rPr>
          <w:rFonts w:cstheme="minorHAnsi"/>
          <w:sz w:val="24"/>
          <w:szCs w:val="24"/>
        </w:rPr>
      </w:pPr>
    </w:p>
    <w:p w14:paraId="2C3CBB47" w14:textId="30E95F99" w:rsidR="002B10D5" w:rsidRDefault="002B10D5" w:rsidP="00A25D72">
      <w:pPr>
        <w:spacing w:line="360" w:lineRule="auto"/>
        <w:jc w:val="both"/>
        <w:rPr>
          <w:rFonts w:cstheme="minorHAnsi"/>
          <w:sz w:val="24"/>
          <w:szCs w:val="24"/>
        </w:rPr>
      </w:pPr>
    </w:p>
    <w:p w14:paraId="04052B08" w14:textId="55507918" w:rsidR="002B10D5" w:rsidRDefault="002B10D5" w:rsidP="00A25D72">
      <w:pPr>
        <w:spacing w:line="360" w:lineRule="auto"/>
        <w:jc w:val="both"/>
        <w:rPr>
          <w:rFonts w:cstheme="minorHAnsi"/>
          <w:sz w:val="24"/>
          <w:szCs w:val="24"/>
        </w:rPr>
      </w:pPr>
    </w:p>
    <w:p w14:paraId="53D70542" w14:textId="390FFF73" w:rsidR="002B10D5" w:rsidRDefault="002B10D5" w:rsidP="002B10D5">
      <w:pPr>
        <w:pStyle w:val="Heading2"/>
      </w:pPr>
      <w:bookmarkStart w:id="22" w:name="_Toc6767397"/>
      <w:r>
        <w:t>Figure 4 – McGregor’s Theory X and Y</w:t>
      </w:r>
      <w:bookmarkEnd w:id="22"/>
    </w:p>
    <w:p w14:paraId="23F48C14" w14:textId="53EDB004" w:rsidR="002B10D5" w:rsidRDefault="002B10D5" w:rsidP="00A25D72">
      <w:pPr>
        <w:spacing w:line="360" w:lineRule="auto"/>
        <w:jc w:val="both"/>
        <w:rPr>
          <w:rFonts w:cstheme="minorHAnsi"/>
          <w:sz w:val="24"/>
          <w:szCs w:val="24"/>
        </w:rPr>
      </w:pPr>
      <w:r w:rsidRPr="00BB22F3">
        <w:rPr>
          <w:noProof/>
        </w:rPr>
        <w:drawing>
          <wp:inline distT="0" distB="0" distL="0" distR="0" wp14:anchorId="60866FBB" wp14:editId="20793074">
            <wp:extent cx="5695950" cy="32004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695950" cy="3200400"/>
                    </a:xfrm>
                    <a:prstGeom prst="rect">
                      <a:avLst/>
                    </a:prstGeom>
                  </pic:spPr>
                </pic:pic>
              </a:graphicData>
            </a:graphic>
          </wp:inline>
        </w:drawing>
      </w:r>
    </w:p>
    <w:p w14:paraId="7FAF54CB" w14:textId="0454F426" w:rsidR="002B10D5" w:rsidRDefault="002B10D5" w:rsidP="00A25D72">
      <w:pPr>
        <w:spacing w:line="360" w:lineRule="auto"/>
        <w:jc w:val="both"/>
        <w:rPr>
          <w:rFonts w:cstheme="minorHAnsi"/>
          <w:sz w:val="24"/>
          <w:szCs w:val="24"/>
        </w:rPr>
      </w:pPr>
    </w:p>
    <w:p w14:paraId="4A2707C8" w14:textId="5662636A" w:rsidR="002B10D5" w:rsidRDefault="002B10D5" w:rsidP="00A25D72">
      <w:pPr>
        <w:spacing w:line="360" w:lineRule="auto"/>
        <w:jc w:val="both"/>
        <w:rPr>
          <w:rFonts w:cstheme="minorHAnsi"/>
          <w:sz w:val="24"/>
          <w:szCs w:val="24"/>
        </w:rPr>
      </w:pPr>
    </w:p>
    <w:p w14:paraId="178CB898" w14:textId="04975F7A" w:rsidR="002B10D5" w:rsidRDefault="002B10D5" w:rsidP="00540586">
      <w:pPr>
        <w:pStyle w:val="Heading2"/>
      </w:pPr>
      <w:bookmarkStart w:id="23" w:name="_Toc6767398"/>
      <w:r>
        <w:lastRenderedPageBreak/>
        <w:t>Figure 5 –</w:t>
      </w:r>
      <w:r w:rsidR="00540586">
        <w:t xml:space="preserve"> Daimler-Chrysler Cultural Mismatch</w:t>
      </w:r>
      <w:bookmarkEnd w:id="23"/>
    </w:p>
    <w:p w14:paraId="6F68EDEE" w14:textId="40B87270" w:rsidR="002B10D5" w:rsidRDefault="002B10D5" w:rsidP="00A25D72">
      <w:pPr>
        <w:spacing w:line="360" w:lineRule="auto"/>
        <w:jc w:val="both"/>
        <w:rPr>
          <w:rFonts w:cstheme="minorHAnsi"/>
          <w:sz w:val="24"/>
          <w:szCs w:val="24"/>
        </w:rPr>
      </w:pPr>
      <w:r w:rsidRPr="000A1234">
        <w:rPr>
          <w:noProof/>
        </w:rPr>
        <w:drawing>
          <wp:inline distT="0" distB="0" distL="0" distR="0" wp14:anchorId="74CAAC33" wp14:editId="36A05A64">
            <wp:extent cx="5731510" cy="2053590"/>
            <wp:effectExtent l="0" t="0" r="2540" b="381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2053590"/>
                    </a:xfrm>
                    <a:prstGeom prst="rect">
                      <a:avLst/>
                    </a:prstGeom>
                  </pic:spPr>
                </pic:pic>
              </a:graphicData>
            </a:graphic>
          </wp:inline>
        </w:drawing>
      </w:r>
    </w:p>
    <w:p w14:paraId="7F0B10CB" w14:textId="140B4225" w:rsidR="002B10D5" w:rsidRDefault="002B10D5" w:rsidP="002B10D5">
      <w:pPr>
        <w:pStyle w:val="Heading2"/>
      </w:pPr>
      <w:bookmarkStart w:id="24" w:name="_Toc6767399"/>
      <w:r>
        <w:t>Figure 6 – Fayol’s Principle of Management Model</w:t>
      </w:r>
      <w:bookmarkEnd w:id="24"/>
    </w:p>
    <w:p w14:paraId="0EF538EC" w14:textId="7095610A" w:rsidR="002B10D5" w:rsidRDefault="002B10D5" w:rsidP="00A25D72">
      <w:pPr>
        <w:spacing w:line="360" w:lineRule="auto"/>
        <w:jc w:val="both"/>
        <w:rPr>
          <w:rFonts w:cstheme="minorHAnsi"/>
          <w:sz w:val="24"/>
          <w:szCs w:val="24"/>
        </w:rPr>
      </w:pPr>
      <w:r w:rsidRPr="00B51D19">
        <w:rPr>
          <w:noProof/>
        </w:rPr>
        <w:drawing>
          <wp:inline distT="0" distB="0" distL="0" distR="0" wp14:anchorId="2DB8BC63" wp14:editId="3967D766">
            <wp:extent cx="5731510" cy="4298950"/>
            <wp:effectExtent l="0" t="0" r="2540" b="635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4298950"/>
                    </a:xfrm>
                    <a:prstGeom prst="rect">
                      <a:avLst/>
                    </a:prstGeom>
                  </pic:spPr>
                </pic:pic>
              </a:graphicData>
            </a:graphic>
          </wp:inline>
        </w:drawing>
      </w:r>
    </w:p>
    <w:p w14:paraId="2D4D3930" w14:textId="77777777" w:rsidR="002B10D5" w:rsidRDefault="002B10D5" w:rsidP="00A25D72">
      <w:pPr>
        <w:spacing w:line="360" w:lineRule="auto"/>
        <w:jc w:val="both"/>
        <w:rPr>
          <w:rFonts w:cstheme="minorHAnsi"/>
          <w:sz w:val="24"/>
          <w:szCs w:val="24"/>
        </w:rPr>
      </w:pPr>
    </w:p>
    <w:p w14:paraId="675E0719" w14:textId="1D433289" w:rsidR="002B10D5" w:rsidRDefault="002B10D5" w:rsidP="00A25D72">
      <w:pPr>
        <w:spacing w:line="360" w:lineRule="auto"/>
        <w:jc w:val="both"/>
        <w:rPr>
          <w:rFonts w:cstheme="minorHAnsi"/>
          <w:sz w:val="24"/>
          <w:szCs w:val="24"/>
        </w:rPr>
      </w:pPr>
    </w:p>
    <w:p w14:paraId="35F66D30" w14:textId="49C7A5DA" w:rsidR="002B10D5" w:rsidRDefault="002B10D5" w:rsidP="00A25D72">
      <w:pPr>
        <w:spacing w:line="360" w:lineRule="auto"/>
        <w:jc w:val="both"/>
        <w:rPr>
          <w:rFonts w:cstheme="minorHAnsi"/>
          <w:sz w:val="24"/>
          <w:szCs w:val="24"/>
        </w:rPr>
      </w:pPr>
    </w:p>
    <w:p w14:paraId="7B4C323E" w14:textId="77777777" w:rsidR="00DD18A8" w:rsidRDefault="00DD18A8" w:rsidP="00A25D72">
      <w:pPr>
        <w:spacing w:line="360" w:lineRule="auto"/>
        <w:jc w:val="both"/>
        <w:rPr>
          <w:rFonts w:cstheme="minorHAnsi"/>
          <w:sz w:val="24"/>
          <w:szCs w:val="24"/>
        </w:rPr>
      </w:pPr>
      <w:bookmarkStart w:id="25" w:name="_Toc6767400"/>
    </w:p>
    <w:p w14:paraId="00E1C669" w14:textId="74FF2570" w:rsidR="002B10D5" w:rsidRDefault="002B10D5" w:rsidP="00A25D72">
      <w:pPr>
        <w:spacing w:line="360" w:lineRule="auto"/>
        <w:jc w:val="both"/>
        <w:rPr>
          <w:rFonts w:cstheme="minorHAnsi"/>
          <w:sz w:val="24"/>
          <w:szCs w:val="24"/>
        </w:rPr>
      </w:pPr>
      <w:r w:rsidRPr="002B10D5">
        <w:rPr>
          <w:rStyle w:val="Heading1Char"/>
        </w:rPr>
        <w:lastRenderedPageBreak/>
        <w:t>References</w:t>
      </w:r>
      <w:bookmarkEnd w:id="25"/>
    </w:p>
    <w:p w14:paraId="03C4D3A5" w14:textId="69F3A09D" w:rsidR="00A25D72" w:rsidRPr="00A25D72" w:rsidRDefault="00A25D72" w:rsidP="00A25D72">
      <w:pPr>
        <w:spacing w:line="360" w:lineRule="auto"/>
        <w:jc w:val="both"/>
        <w:rPr>
          <w:rFonts w:cstheme="minorHAnsi"/>
          <w:sz w:val="24"/>
          <w:szCs w:val="24"/>
        </w:rPr>
      </w:pPr>
      <w:proofErr w:type="spellStart"/>
      <w:r w:rsidRPr="00A25D72">
        <w:rPr>
          <w:rFonts w:cstheme="minorHAnsi"/>
          <w:sz w:val="24"/>
          <w:szCs w:val="24"/>
        </w:rPr>
        <w:t>Avruch</w:t>
      </w:r>
      <w:proofErr w:type="spellEnd"/>
      <w:r w:rsidRPr="00A25D72">
        <w:rPr>
          <w:rFonts w:cstheme="minorHAnsi"/>
          <w:sz w:val="24"/>
          <w:szCs w:val="24"/>
        </w:rPr>
        <w:t xml:space="preserve">, K. 2002. Cross cultural Conflict. In: </w:t>
      </w:r>
      <w:proofErr w:type="spellStart"/>
      <w:r w:rsidRPr="00A25D72">
        <w:rPr>
          <w:rFonts w:cstheme="minorHAnsi"/>
          <w:sz w:val="24"/>
          <w:szCs w:val="24"/>
        </w:rPr>
        <w:t>Hipel</w:t>
      </w:r>
      <w:proofErr w:type="spellEnd"/>
      <w:r w:rsidRPr="00A25D72">
        <w:rPr>
          <w:rFonts w:cstheme="minorHAnsi"/>
          <w:sz w:val="24"/>
          <w:szCs w:val="24"/>
        </w:rPr>
        <w:t xml:space="preserve">, K.W. Ed. Conflict Resolution: Encyclopaedia of Life Support Systems (EOLSS). [eBook]. UNESCO: Oxford. Available at: </w:t>
      </w:r>
      <w:hyperlink r:id="rId16" w:history="1">
        <w:r w:rsidR="002A0305" w:rsidRPr="00547D25">
          <w:rPr>
            <w:rStyle w:val="Hyperlink"/>
            <w:rFonts w:cstheme="minorHAnsi"/>
            <w:sz w:val="24"/>
            <w:szCs w:val="24"/>
          </w:rPr>
          <w:t>http://www.eolss.net/ebooks/sample%20chapters/c14/e1-40-01-01.pdf</w:t>
        </w:r>
      </w:hyperlink>
      <w:r w:rsidRPr="00A25D72">
        <w:rPr>
          <w:rFonts w:cstheme="minorHAnsi"/>
          <w:sz w:val="24"/>
          <w:szCs w:val="24"/>
        </w:rPr>
        <w:t>.</w:t>
      </w:r>
      <w:r w:rsidR="002A0305">
        <w:rPr>
          <w:rFonts w:cstheme="minorHAnsi"/>
          <w:sz w:val="24"/>
          <w:szCs w:val="24"/>
        </w:rPr>
        <w:t xml:space="preserve"> Accessed </w:t>
      </w:r>
      <w:r w:rsidRPr="00A25D72">
        <w:rPr>
          <w:rFonts w:cstheme="minorHAnsi"/>
          <w:sz w:val="24"/>
          <w:szCs w:val="24"/>
        </w:rPr>
        <w:t>[</w:t>
      </w:r>
      <w:r w:rsidR="002A0305">
        <w:rPr>
          <w:rFonts w:cstheme="minorHAnsi"/>
          <w:sz w:val="24"/>
          <w:szCs w:val="24"/>
        </w:rPr>
        <w:t>15/04/2019</w:t>
      </w:r>
      <w:r w:rsidRPr="00A25D72">
        <w:rPr>
          <w:rFonts w:cstheme="minorHAnsi"/>
          <w:sz w:val="24"/>
          <w:szCs w:val="24"/>
        </w:rPr>
        <w:t>].</w:t>
      </w:r>
    </w:p>
    <w:p w14:paraId="30F81804" w14:textId="77777777" w:rsidR="00A25D72" w:rsidRPr="00A25D72" w:rsidRDefault="00A25D72" w:rsidP="00A25D72">
      <w:pPr>
        <w:spacing w:line="360" w:lineRule="auto"/>
        <w:jc w:val="both"/>
        <w:rPr>
          <w:rFonts w:cstheme="minorHAnsi"/>
          <w:sz w:val="24"/>
          <w:szCs w:val="24"/>
        </w:rPr>
      </w:pPr>
      <w:proofErr w:type="spellStart"/>
      <w:proofErr w:type="gramStart"/>
      <w:r w:rsidRPr="00A25D72">
        <w:rPr>
          <w:rFonts w:cstheme="minorHAnsi"/>
          <w:sz w:val="24"/>
          <w:szCs w:val="24"/>
        </w:rPr>
        <w:t>Becker,S</w:t>
      </w:r>
      <w:proofErr w:type="spellEnd"/>
      <w:proofErr w:type="gramEnd"/>
      <w:r w:rsidRPr="00A25D72">
        <w:rPr>
          <w:rFonts w:cstheme="minorHAnsi"/>
          <w:sz w:val="24"/>
          <w:szCs w:val="24"/>
        </w:rPr>
        <w:t xml:space="preserve"> https://eu.usatoday.com/story/money/business/2014/12/20/cheat-sheet-business-blunders/20627213/ accessed [17/04/2019].</w:t>
      </w:r>
    </w:p>
    <w:p w14:paraId="38BE1856" w14:textId="32E0077A" w:rsidR="00A25D72" w:rsidRPr="00A25D72" w:rsidRDefault="00A25D72" w:rsidP="00A25D72">
      <w:pPr>
        <w:spacing w:line="360" w:lineRule="auto"/>
        <w:jc w:val="both"/>
        <w:rPr>
          <w:rFonts w:cstheme="minorHAnsi"/>
          <w:sz w:val="24"/>
          <w:szCs w:val="24"/>
        </w:rPr>
      </w:pPr>
      <w:proofErr w:type="spellStart"/>
      <w:r w:rsidRPr="00A25D72">
        <w:rPr>
          <w:rFonts w:cstheme="minorHAnsi"/>
          <w:sz w:val="24"/>
          <w:szCs w:val="24"/>
        </w:rPr>
        <w:t>Beotra</w:t>
      </w:r>
      <w:proofErr w:type="spellEnd"/>
      <w:r w:rsidRPr="00A25D72">
        <w:rPr>
          <w:rFonts w:cstheme="minorHAnsi"/>
          <w:sz w:val="24"/>
          <w:szCs w:val="24"/>
        </w:rPr>
        <w:t xml:space="preserve"> (2016) </w:t>
      </w:r>
      <w:r w:rsidR="00873407" w:rsidRPr="00A25D72">
        <w:rPr>
          <w:rFonts w:cstheme="minorHAnsi"/>
          <w:sz w:val="24"/>
          <w:szCs w:val="24"/>
        </w:rPr>
        <w:t>https://medium.com/@beotra.nehaa/daimler-chrysler-dcx-merger-a-cultural-mismatch-2cbb3a05321d accessed</w:t>
      </w:r>
      <w:r w:rsidRPr="00A25D72">
        <w:rPr>
          <w:rFonts w:cstheme="minorHAnsi"/>
          <w:sz w:val="24"/>
          <w:szCs w:val="24"/>
        </w:rPr>
        <w:t xml:space="preserve"> [13/03/2019].</w:t>
      </w:r>
    </w:p>
    <w:p w14:paraId="6FB86EA3" w14:textId="77777777" w:rsidR="00A25D72" w:rsidRPr="00A25D72" w:rsidRDefault="00A25D72" w:rsidP="00A25D72">
      <w:pPr>
        <w:spacing w:line="360" w:lineRule="auto"/>
        <w:jc w:val="both"/>
        <w:rPr>
          <w:rFonts w:cstheme="minorHAnsi"/>
          <w:sz w:val="24"/>
          <w:szCs w:val="24"/>
        </w:rPr>
      </w:pPr>
      <w:r w:rsidRPr="00A25D72">
        <w:rPr>
          <w:rFonts w:cstheme="minorHAnsi"/>
          <w:sz w:val="24"/>
          <w:szCs w:val="24"/>
        </w:rPr>
        <w:t xml:space="preserve">Bratton, J., &amp; Gold, J. (2012). Human Resource Management Theory and Practice. 5th Edition. London: Macmillan. </w:t>
      </w:r>
    </w:p>
    <w:p w14:paraId="1179436D" w14:textId="77777777" w:rsidR="00A25D72" w:rsidRPr="00A25D72" w:rsidRDefault="00A25D72" w:rsidP="00A25D72">
      <w:pPr>
        <w:spacing w:line="360" w:lineRule="auto"/>
        <w:jc w:val="both"/>
        <w:rPr>
          <w:rFonts w:cstheme="minorHAnsi"/>
          <w:sz w:val="24"/>
          <w:szCs w:val="24"/>
        </w:rPr>
      </w:pPr>
      <w:r w:rsidRPr="00A25D72">
        <w:rPr>
          <w:rFonts w:cstheme="minorHAnsi"/>
          <w:sz w:val="24"/>
          <w:szCs w:val="24"/>
        </w:rPr>
        <w:t xml:space="preserve">Daniel, A. &amp; Arthur, G. (2009). The Evolution Of Management Thought, 6th </w:t>
      </w:r>
      <w:proofErr w:type="spellStart"/>
      <w:proofErr w:type="gramStart"/>
      <w:r w:rsidRPr="00A25D72">
        <w:rPr>
          <w:rFonts w:cstheme="minorHAnsi"/>
          <w:sz w:val="24"/>
          <w:szCs w:val="24"/>
        </w:rPr>
        <w:t>ed.Printed</w:t>
      </w:r>
      <w:proofErr w:type="spellEnd"/>
      <w:proofErr w:type="gramEnd"/>
      <w:r w:rsidRPr="00A25D72">
        <w:rPr>
          <w:rFonts w:cstheme="minorHAnsi"/>
          <w:sz w:val="24"/>
          <w:szCs w:val="24"/>
        </w:rPr>
        <w:t xml:space="preserve"> in the United States of America.</w:t>
      </w:r>
    </w:p>
    <w:p w14:paraId="741C68C3" w14:textId="77777777" w:rsidR="00A25D72" w:rsidRPr="00A25D72" w:rsidRDefault="00A25D72" w:rsidP="00A25D72">
      <w:pPr>
        <w:spacing w:line="360" w:lineRule="auto"/>
        <w:jc w:val="both"/>
        <w:rPr>
          <w:rFonts w:cstheme="minorHAnsi"/>
          <w:sz w:val="24"/>
          <w:szCs w:val="24"/>
        </w:rPr>
      </w:pPr>
      <w:r w:rsidRPr="00A25D72">
        <w:rPr>
          <w:rFonts w:cstheme="minorHAnsi"/>
          <w:sz w:val="24"/>
          <w:szCs w:val="24"/>
        </w:rPr>
        <w:t>Drummond, H. (2000). Introduction to Organisational Behaviour. Oxford University Press (2000).</w:t>
      </w:r>
    </w:p>
    <w:p w14:paraId="00EBFB94" w14:textId="77777777" w:rsidR="00A25D72" w:rsidRPr="00A25D72" w:rsidRDefault="00A25D72" w:rsidP="00A25D72">
      <w:pPr>
        <w:spacing w:line="360" w:lineRule="auto"/>
        <w:jc w:val="both"/>
        <w:rPr>
          <w:rFonts w:cstheme="minorHAnsi"/>
          <w:sz w:val="24"/>
          <w:szCs w:val="24"/>
        </w:rPr>
      </w:pPr>
      <w:proofErr w:type="gramStart"/>
      <w:r w:rsidRPr="00A25D72">
        <w:rPr>
          <w:rFonts w:cstheme="minorHAnsi"/>
          <w:sz w:val="24"/>
          <w:szCs w:val="24"/>
        </w:rPr>
        <w:t>Enock ,K</w:t>
      </w:r>
      <w:proofErr w:type="gramEnd"/>
      <w:r w:rsidRPr="00A25D72">
        <w:rPr>
          <w:rFonts w:cstheme="minorHAnsi"/>
          <w:sz w:val="24"/>
          <w:szCs w:val="24"/>
        </w:rPr>
        <w:t xml:space="preserve"> (2006) https://www.healthknowledge.org.uk/public-health-textbook/organisation-management/5c-management-change/basic-management-models accessed [12/04/2019].</w:t>
      </w:r>
    </w:p>
    <w:p w14:paraId="781EFE41" w14:textId="77777777" w:rsidR="00A25D72" w:rsidRPr="00A25D72" w:rsidRDefault="00A25D72" w:rsidP="00A25D72">
      <w:pPr>
        <w:spacing w:line="360" w:lineRule="auto"/>
        <w:jc w:val="both"/>
        <w:rPr>
          <w:rFonts w:cstheme="minorHAnsi"/>
          <w:sz w:val="24"/>
          <w:szCs w:val="24"/>
        </w:rPr>
      </w:pPr>
      <w:r w:rsidRPr="00A25D72">
        <w:rPr>
          <w:rFonts w:cstheme="minorHAnsi"/>
          <w:sz w:val="24"/>
          <w:szCs w:val="24"/>
        </w:rPr>
        <w:t>Fayol, H (2013) (reprint edition) General and Industrial Management(paperback) U.S: Martino Fine Books.</w:t>
      </w:r>
    </w:p>
    <w:p w14:paraId="580D0B3C" w14:textId="69BAFC29" w:rsidR="00A25D72" w:rsidRPr="00A25D72" w:rsidRDefault="00A25D72" w:rsidP="00A25D72">
      <w:pPr>
        <w:spacing w:line="360" w:lineRule="auto"/>
        <w:jc w:val="both"/>
        <w:rPr>
          <w:rFonts w:cstheme="minorHAnsi"/>
          <w:sz w:val="24"/>
          <w:szCs w:val="24"/>
        </w:rPr>
      </w:pPr>
      <w:proofErr w:type="gramStart"/>
      <w:r w:rsidRPr="00A25D72">
        <w:rPr>
          <w:rFonts w:cstheme="minorHAnsi"/>
          <w:sz w:val="24"/>
          <w:szCs w:val="24"/>
        </w:rPr>
        <w:t>Gates ,</w:t>
      </w:r>
      <w:proofErr w:type="gramEnd"/>
      <w:r w:rsidRPr="00A25D72">
        <w:rPr>
          <w:rFonts w:cstheme="minorHAnsi"/>
          <w:sz w:val="24"/>
          <w:szCs w:val="24"/>
        </w:rPr>
        <w:t xml:space="preserve"> M (2016) https://www.crossculture.com/cross-cultural-issues-at-the-daimlerchrysler-merge-case-study/ </w:t>
      </w:r>
      <w:r w:rsidR="002A0305">
        <w:rPr>
          <w:rFonts w:cstheme="minorHAnsi"/>
          <w:sz w:val="24"/>
          <w:szCs w:val="24"/>
        </w:rPr>
        <w:t>accessed[</w:t>
      </w:r>
      <w:r w:rsidRPr="00A25D72">
        <w:rPr>
          <w:rFonts w:cstheme="minorHAnsi"/>
          <w:sz w:val="24"/>
          <w:szCs w:val="24"/>
        </w:rPr>
        <w:t>12/03/2019.</w:t>
      </w:r>
      <w:r w:rsidR="002A0305">
        <w:rPr>
          <w:rFonts w:cstheme="minorHAnsi"/>
          <w:sz w:val="24"/>
          <w:szCs w:val="24"/>
        </w:rPr>
        <w:t>]</w:t>
      </w:r>
    </w:p>
    <w:p w14:paraId="0774D956" w14:textId="77777777" w:rsidR="00A25D72" w:rsidRPr="00A25D72" w:rsidRDefault="00A25D72" w:rsidP="00A25D72">
      <w:pPr>
        <w:spacing w:line="360" w:lineRule="auto"/>
        <w:jc w:val="both"/>
        <w:rPr>
          <w:rFonts w:cstheme="minorHAnsi"/>
          <w:sz w:val="24"/>
          <w:szCs w:val="24"/>
        </w:rPr>
      </w:pPr>
      <w:proofErr w:type="spellStart"/>
      <w:r w:rsidRPr="00A25D72">
        <w:rPr>
          <w:rFonts w:cstheme="minorHAnsi"/>
          <w:sz w:val="24"/>
          <w:szCs w:val="24"/>
        </w:rPr>
        <w:t>Gaughan</w:t>
      </w:r>
      <w:proofErr w:type="spellEnd"/>
      <w:r w:rsidRPr="00A25D72">
        <w:rPr>
          <w:rFonts w:cstheme="minorHAnsi"/>
          <w:sz w:val="24"/>
          <w:szCs w:val="24"/>
        </w:rPr>
        <w:t xml:space="preserve">, P.A. (2005) Mergers: What Can Go Wrong and How </w:t>
      </w:r>
      <w:proofErr w:type="gramStart"/>
      <w:r w:rsidRPr="00A25D72">
        <w:rPr>
          <w:rFonts w:cstheme="minorHAnsi"/>
          <w:sz w:val="24"/>
          <w:szCs w:val="24"/>
        </w:rPr>
        <w:t>To</w:t>
      </w:r>
      <w:proofErr w:type="gramEnd"/>
      <w:r w:rsidRPr="00A25D72">
        <w:rPr>
          <w:rFonts w:cstheme="minorHAnsi"/>
          <w:sz w:val="24"/>
          <w:szCs w:val="24"/>
        </w:rPr>
        <w:t xml:space="preserve"> Prevent It. New Jersey: John Wiley &amp; Sons, Inc.</w:t>
      </w:r>
    </w:p>
    <w:p w14:paraId="28C2783C" w14:textId="77777777" w:rsidR="00A25D72" w:rsidRPr="00A25D72" w:rsidRDefault="00A25D72" w:rsidP="00A25D72">
      <w:pPr>
        <w:spacing w:line="360" w:lineRule="auto"/>
        <w:jc w:val="both"/>
        <w:rPr>
          <w:rFonts w:cstheme="minorHAnsi"/>
          <w:sz w:val="24"/>
          <w:szCs w:val="24"/>
        </w:rPr>
      </w:pPr>
      <w:proofErr w:type="spellStart"/>
      <w:r w:rsidRPr="00A25D72">
        <w:rPr>
          <w:rFonts w:cstheme="minorHAnsi"/>
          <w:sz w:val="24"/>
          <w:szCs w:val="24"/>
        </w:rPr>
        <w:t>Gulbro</w:t>
      </w:r>
      <w:proofErr w:type="spellEnd"/>
      <w:r w:rsidRPr="00A25D72">
        <w:rPr>
          <w:rFonts w:cstheme="minorHAnsi"/>
          <w:sz w:val="24"/>
          <w:szCs w:val="24"/>
        </w:rPr>
        <w:t>, Robert D; </w:t>
      </w:r>
      <w:proofErr w:type="spellStart"/>
      <w:r w:rsidRPr="00A25D72">
        <w:rPr>
          <w:rFonts w:cstheme="minorHAnsi"/>
          <w:sz w:val="24"/>
          <w:szCs w:val="24"/>
        </w:rPr>
        <w:t>Shonesy</w:t>
      </w:r>
      <w:proofErr w:type="spellEnd"/>
      <w:r w:rsidRPr="00A25D72">
        <w:rPr>
          <w:rFonts w:cstheme="minorHAnsi"/>
          <w:sz w:val="24"/>
          <w:szCs w:val="24"/>
        </w:rPr>
        <w:t>, Linda B; </w:t>
      </w:r>
      <w:proofErr w:type="spellStart"/>
      <w:r w:rsidRPr="00A25D72">
        <w:rPr>
          <w:rFonts w:cstheme="minorHAnsi"/>
          <w:sz w:val="24"/>
          <w:szCs w:val="24"/>
        </w:rPr>
        <w:t>Valcana</w:t>
      </w:r>
      <w:proofErr w:type="spellEnd"/>
      <w:r w:rsidRPr="00A25D72">
        <w:rPr>
          <w:rFonts w:cstheme="minorHAnsi"/>
          <w:sz w:val="24"/>
          <w:szCs w:val="24"/>
        </w:rPr>
        <w:t xml:space="preserve">, Gary. (2007). Allied Academies International Conference. International Academy for Case Studies. </w:t>
      </w:r>
      <w:proofErr w:type="spellStart"/>
      <w:r w:rsidRPr="00A25D72">
        <w:rPr>
          <w:rFonts w:cstheme="minorHAnsi"/>
          <w:sz w:val="24"/>
          <w:szCs w:val="24"/>
        </w:rPr>
        <w:t>Proceedings.Arden</w:t>
      </w:r>
      <w:proofErr w:type="spellEnd"/>
      <w:r w:rsidRPr="00A25D72">
        <w:rPr>
          <w:rFonts w:cstheme="minorHAnsi"/>
          <w:sz w:val="24"/>
          <w:szCs w:val="24"/>
        </w:rPr>
        <w:t> Vol. 14, (1). Pp.39-41.</w:t>
      </w:r>
    </w:p>
    <w:p w14:paraId="478B4DEB" w14:textId="77777777" w:rsidR="00A25D72" w:rsidRPr="00A25D72" w:rsidRDefault="00A25D72" w:rsidP="00A25D72">
      <w:pPr>
        <w:spacing w:line="360" w:lineRule="auto"/>
        <w:jc w:val="both"/>
        <w:rPr>
          <w:rFonts w:cstheme="minorHAnsi"/>
          <w:sz w:val="24"/>
          <w:szCs w:val="24"/>
        </w:rPr>
      </w:pPr>
      <w:r w:rsidRPr="00A25D72">
        <w:rPr>
          <w:rFonts w:cstheme="minorHAnsi"/>
          <w:sz w:val="24"/>
          <w:szCs w:val="24"/>
        </w:rPr>
        <w:t>Hall, E.T. 1976. Beyond Culture. 1st Edition. New York: Doubleday.</w:t>
      </w:r>
    </w:p>
    <w:p w14:paraId="46390C15" w14:textId="77777777" w:rsidR="00A25D72" w:rsidRPr="00A25D72" w:rsidRDefault="00A25D72" w:rsidP="00A25D72">
      <w:pPr>
        <w:spacing w:line="360" w:lineRule="auto"/>
        <w:jc w:val="both"/>
        <w:rPr>
          <w:rFonts w:cstheme="minorHAnsi"/>
          <w:sz w:val="24"/>
          <w:szCs w:val="24"/>
        </w:rPr>
      </w:pPr>
      <w:r w:rsidRPr="00A25D72">
        <w:rPr>
          <w:rFonts w:cstheme="minorHAnsi"/>
          <w:sz w:val="24"/>
          <w:szCs w:val="24"/>
        </w:rPr>
        <w:lastRenderedPageBreak/>
        <w:t>Hofstede, G. et al. 2010. Cultures and Organisation: Software of the Mind. 3rd Edition. McGraw: Hill.</w:t>
      </w:r>
    </w:p>
    <w:p w14:paraId="1591680F" w14:textId="77777777" w:rsidR="00A25D72" w:rsidRPr="00A25D72" w:rsidRDefault="00A25D72" w:rsidP="00A25D72">
      <w:pPr>
        <w:spacing w:line="360" w:lineRule="auto"/>
        <w:jc w:val="both"/>
        <w:rPr>
          <w:rFonts w:cstheme="minorHAnsi"/>
          <w:sz w:val="24"/>
          <w:szCs w:val="24"/>
        </w:rPr>
      </w:pPr>
      <w:r w:rsidRPr="00A25D72">
        <w:rPr>
          <w:rFonts w:cstheme="minorHAnsi"/>
          <w:sz w:val="24"/>
          <w:szCs w:val="24"/>
        </w:rPr>
        <w:t xml:space="preserve">Hooker, J.N. 2008. Cultural Differences in Business Communication. In: </w:t>
      </w:r>
      <w:proofErr w:type="spellStart"/>
      <w:r w:rsidRPr="00A25D72">
        <w:rPr>
          <w:rFonts w:cstheme="minorHAnsi"/>
          <w:sz w:val="24"/>
          <w:szCs w:val="24"/>
        </w:rPr>
        <w:t>Paulston</w:t>
      </w:r>
      <w:proofErr w:type="spellEnd"/>
      <w:r w:rsidRPr="00A25D72">
        <w:rPr>
          <w:rFonts w:cstheme="minorHAnsi"/>
          <w:sz w:val="24"/>
          <w:szCs w:val="24"/>
        </w:rPr>
        <w:t xml:space="preserve">, C.B., </w:t>
      </w:r>
      <w:proofErr w:type="spellStart"/>
      <w:r w:rsidRPr="00A25D72">
        <w:rPr>
          <w:rFonts w:cstheme="minorHAnsi"/>
          <w:sz w:val="24"/>
          <w:szCs w:val="24"/>
        </w:rPr>
        <w:t>Kiesling</w:t>
      </w:r>
      <w:proofErr w:type="spellEnd"/>
      <w:r w:rsidRPr="00A25D72">
        <w:rPr>
          <w:rFonts w:cstheme="minorHAnsi"/>
          <w:sz w:val="24"/>
          <w:szCs w:val="24"/>
        </w:rPr>
        <w:t>, S.F., and Rangel, E.S, eds. Handbook of Intercultural Discourse and Communication. Blackwell. Pp.1-20.</w:t>
      </w:r>
    </w:p>
    <w:p w14:paraId="0651C68B" w14:textId="77777777" w:rsidR="00A25D72" w:rsidRPr="00A25D72" w:rsidRDefault="00A25D72" w:rsidP="00A25D72">
      <w:pPr>
        <w:spacing w:line="360" w:lineRule="auto"/>
        <w:jc w:val="both"/>
        <w:rPr>
          <w:rFonts w:cstheme="minorHAnsi"/>
          <w:sz w:val="24"/>
          <w:szCs w:val="24"/>
        </w:rPr>
      </w:pPr>
      <w:r w:rsidRPr="00A25D72">
        <w:rPr>
          <w:rFonts w:cstheme="minorHAnsi"/>
          <w:sz w:val="24"/>
          <w:szCs w:val="24"/>
        </w:rPr>
        <w:t>https://corporatefinanceinstitute.com/resources/careers/soft-skills/management-theories/ accessed [12/04/2019]</w:t>
      </w:r>
    </w:p>
    <w:p w14:paraId="0A3A73BA" w14:textId="77777777" w:rsidR="00A25D72" w:rsidRPr="00A25D72" w:rsidRDefault="00A25D72" w:rsidP="00A25D72">
      <w:pPr>
        <w:spacing w:line="360" w:lineRule="auto"/>
        <w:jc w:val="both"/>
        <w:rPr>
          <w:rFonts w:cstheme="minorHAnsi"/>
          <w:sz w:val="24"/>
          <w:szCs w:val="24"/>
        </w:rPr>
      </w:pPr>
      <w:r w:rsidRPr="00A25D72">
        <w:rPr>
          <w:rFonts w:cstheme="minorHAnsi"/>
          <w:sz w:val="24"/>
          <w:szCs w:val="24"/>
        </w:rPr>
        <w:t>https://www.daimler.com/company/tradition/company-history/1995-2007.html/ accessed [12/03/2019]</w:t>
      </w:r>
    </w:p>
    <w:p w14:paraId="7F766701" w14:textId="77777777" w:rsidR="00A25D72" w:rsidRPr="00A25D72" w:rsidRDefault="00A25D72" w:rsidP="00A25D72">
      <w:pPr>
        <w:spacing w:line="360" w:lineRule="auto"/>
        <w:jc w:val="both"/>
        <w:rPr>
          <w:rFonts w:cstheme="minorHAnsi"/>
          <w:sz w:val="24"/>
          <w:szCs w:val="24"/>
        </w:rPr>
      </w:pPr>
      <w:r w:rsidRPr="00A25D72">
        <w:rPr>
          <w:rFonts w:cstheme="minorHAnsi"/>
          <w:sz w:val="24"/>
          <w:szCs w:val="24"/>
        </w:rPr>
        <w:t>Irving, J.A. 2010. Educating Global Leaders: Exploring Intercultural Competence in Leadership Education. Journal of International Business and Cultural Studies. Pp. 1-14</w:t>
      </w:r>
    </w:p>
    <w:p w14:paraId="7C5A99A8" w14:textId="7E162E00" w:rsidR="00A25D72" w:rsidRPr="00A25D72" w:rsidRDefault="00A25D72" w:rsidP="00A25D72">
      <w:pPr>
        <w:spacing w:line="360" w:lineRule="auto"/>
        <w:jc w:val="both"/>
        <w:rPr>
          <w:rFonts w:cstheme="minorHAnsi"/>
          <w:sz w:val="24"/>
          <w:szCs w:val="24"/>
        </w:rPr>
      </w:pPr>
      <w:r w:rsidRPr="00A25D72">
        <w:rPr>
          <w:rFonts w:cstheme="minorHAnsi"/>
          <w:sz w:val="24"/>
          <w:szCs w:val="24"/>
        </w:rPr>
        <w:t xml:space="preserve">Jones G, R (2010) Organizational Theory, Design and </w:t>
      </w:r>
      <w:r w:rsidR="002A0305" w:rsidRPr="00A25D72">
        <w:rPr>
          <w:rFonts w:cstheme="minorHAnsi"/>
          <w:sz w:val="24"/>
          <w:szCs w:val="24"/>
        </w:rPr>
        <w:t>Change (</w:t>
      </w:r>
      <w:r w:rsidRPr="00A25D72">
        <w:rPr>
          <w:rFonts w:cstheme="minorHAnsi"/>
          <w:sz w:val="24"/>
          <w:szCs w:val="24"/>
        </w:rPr>
        <w:t xml:space="preserve">sixth edition) U.S: Pearson Education. </w:t>
      </w:r>
    </w:p>
    <w:p w14:paraId="3AC5AB75" w14:textId="77777777" w:rsidR="00A25D72" w:rsidRPr="00A25D72" w:rsidRDefault="00A25D72" w:rsidP="00A25D72">
      <w:pPr>
        <w:spacing w:line="360" w:lineRule="auto"/>
        <w:jc w:val="both"/>
        <w:rPr>
          <w:rFonts w:cstheme="minorHAnsi"/>
          <w:sz w:val="24"/>
          <w:szCs w:val="24"/>
        </w:rPr>
      </w:pPr>
      <w:r w:rsidRPr="00A25D72">
        <w:rPr>
          <w:rFonts w:cstheme="minorHAnsi"/>
          <w:sz w:val="24"/>
          <w:szCs w:val="24"/>
        </w:rPr>
        <w:t>Lawler, E. E. (1999). Rethinking Organizational Size. CEO Publication, pp 1- 27.</w:t>
      </w:r>
    </w:p>
    <w:p w14:paraId="6B701714" w14:textId="77777777" w:rsidR="00384DE2" w:rsidRDefault="00A25D72" w:rsidP="00384DE2">
      <w:pPr>
        <w:spacing w:line="360" w:lineRule="auto"/>
        <w:jc w:val="both"/>
        <w:rPr>
          <w:rFonts w:cstheme="minorHAnsi"/>
          <w:sz w:val="24"/>
          <w:szCs w:val="24"/>
        </w:rPr>
      </w:pPr>
      <w:r w:rsidRPr="00A25D72">
        <w:rPr>
          <w:rFonts w:cstheme="minorHAnsi"/>
          <w:sz w:val="24"/>
          <w:szCs w:val="24"/>
        </w:rPr>
        <w:t>Lincoln, J.R. et.al. 1995. Japanese Companies in Germany: A Case Study in Cross-Cultural Management. Sage Publications. Pp. 1-34.</w:t>
      </w:r>
    </w:p>
    <w:p w14:paraId="49DBBE51" w14:textId="46323D9F" w:rsidR="00384DE2" w:rsidRPr="00A25D72" w:rsidRDefault="00384DE2" w:rsidP="00A25D72">
      <w:pPr>
        <w:spacing w:line="360" w:lineRule="auto"/>
        <w:jc w:val="both"/>
        <w:rPr>
          <w:rFonts w:cstheme="minorHAnsi"/>
          <w:sz w:val="24"/>
          <w:szCs w:val="24"/>
        </w:rPr>
      </w:pPr>
      <w:r>
        <w:rPr>
          <w:sz w:val="24"/>
          <w:szCs w:val="24"/>
        </w:rPr>
        <w:t>L</w:t>
      </w:r>
      <w:r w:rsidRPr="00115270">
        <w:rPr>
          <w:sz w:val="24"/>
          <w:szCs w:val="24"/>
        </w:rPr>
        <w:t xml:space="preserve">loyd, S and </w:t>
      </w:r>
      <w:proofErr w:type="spellStart"/>
      <w:r w:rsidRPr="00115270">
        <w:rPr>
          <w:sz w:val="24"/>
          <w:szCs w:val="24"/>
        </w:rPr>
        <w:t>Hartel</w:t>
      </w:r>
      <w:proofErr w:type="spellEnd"/>
      <w:r w:rsidRPr="00115270">
        <w:rPr>
          <w:sz w:val="24"/>
          <w:szCs w:val="24"/>
        </w:rPr>
        <w:t>, C. 2010. Intercultural competencies for culturally diverse work teams</w:t>
      </w:r>
      <w:r w:rsidRPr="00115270">
        <w:rPr>
          <w:i/>
          <w:sz w:val="24"/>
          <w:szCs w:val="24"/>
        </w:rPr>
        <w:t>. Journal of Management Psychology</w:t>
      </w:r>
      <w:r w:rsidRPr="00115270">
        <w:rPr>
          <w:sz w:val="24"/>
          <w:szCs w:val="24"/>
        </w:rPr>
        <w:t xml:space="preserve">. 25(8). Pp. 845-875. </w:t>
      </w:r>
    </w:p>
    <w:p w14:paraId="1EA97B18" w14:textId="77777777" w:rsidR="00A25D72" w:rsidRPr="00A25D72" w:rsidRDefault="00A25D72" w:rsidP="00A25D72">
      <w:pPr>
        <w:spacing w:line="360" w:lineRule="auto"/>
        <w:jc w:val="both"/>
        <w:rPr>
          <w:rFonts w:cstheme="minorHAnsi"/>
          <w:sz w:val="24"/>
          <w:szCs w:val="24"/>
        </w:rPr>
      </w:pPr>
      <w:proofErr w:type="spellStart"/>
      <w:r w:rsidRPr="00A25D72">
        <w:rPr>
          <w:rFonts w:cstheme="minorHAnsi"/>
          <w:sz w:val="24"/>
          <w:szCs w:val="24"/>
        </w:rPr>
        <w:t>Lutzker</w:t>
      </w:r>
      <w:proofErr w:type="spellEnd"/>
      <w:r w:rsidRPr="00A25D72">
        <w:rPr>
          <w:rFonts w:cstheme="minorHAnsi"/>
          <w:sz w:val="24"/>
          <w:szCs w:val="24"/>
        </w:rPr>
        <w:t xml:space="preserve"> M, A (1982) Max Weber and the Analysis of Modern Bureaucratic Organization: Notes Toward a Theory of Appraisal: American archivist vol 45, no.2 spring 1982</w:t>
      </w:r>
    </w:p>
    <w:p w14:paraId="66E41305" w14:textId="77777777" w:rsidR="00A25D72" w:rsidRPr="00A25D72" w:rsidRDefault="00A25D72" w:rsidP="00A25D72">
      <w:pPr>
        <w:spacing w:line="360" w:lineRule="auto"/>
        <w:jc w:val="both"/>
        <w:rPr>
          <w:rFonts w:cstheme="minorHAnsi"/>
          <w:sz w:val="24"/>
          <w:szCs w:val="24"/>
        </w:rPr>
      </w:pPr>
      <w:r w:rsidRPr="00A25D72">
        <w:rPr>
          <w:rFonts w:cstheme="minorHAnsi"/>
          <w:sz w:val="24"/>
          <w:szCs w:val="24"/>
        </w:rPr>
        <w:t xml:space="preserve">McGregor, D (2006) The Human Side of Enterprise, Annotated Edition U.S: McGraw -Hill </w:t>
      </w:r>
    </w:p>
    <w:p w14:paraId="56BA95B6" w14:textId="77777777" w:rsidR="00A25D72" w:rsidRPr="00A25D72" w:rsidRDefault="00A25D72" w:rsidP="00A25D72">
      <w:pPr>
        <w:spacing w:line="360" w:lineRule="auto"/>
        <w:jc w:val="both"/>
        <w:rPr>
          <w:rFonts w:cstheme="minorHAnsi"/>
          <w:sz w:val="24"/>
          <w:szCs w:val="24"/>
        </w:rPr>
      </w:pPr>
      <w:r w:rsidRPr="00A25D72">
        <w:rPr>
          <w:rFonts w:cstheme="minorHAnsi"/>
          <w:sz w:val="24"/>
          <w:szCs w:val="24"/>
        </w:rPr>
        <w:t>Mitchell (2018) https://employment.blurtit.com/251080/what-is-the-advantage-and-disadvantage-of-fayol-theory-of-administrative-management-accessed [17/04/2019]</w:t>
      </w:r>
    </w:p>
    <w:p w14:paraId="4F0E3A5D" w14:textId="77777777" w:rsidR="00A25D72" w:rsidRPr="00A25D72" w:rsidRDefault="00A25D72" w:rsidP="00A25D72">
      <w:pPr>
        <w:spacing w:line="360" w:lineRule="auto"/>
        <w:jc w:val="both"/>
        <w:rPr>
          <w:rFonts w:cstheme="minorHAnsi"/>
          <w:sz w:val="24"/>
          <w:szCs w:val="24"/>
        </w:rPr>
      </w:pPr>
      <w:r w:rsidRPr="00A25D72">
        <w:rPr>
          <w:rFonts w:cstheme="minorHAnsi"/>
          <w:sz w:val="24"/>
          <w:szCs w:val="24"/>
        </w:rPr>
        <w:t>Mullins, J.L. &amp; Christy, G. (2016). Management &amp; Organisational Behaviour. 11th Edition.  Harlow: Pearson.</w:t>
      </w:r>
    </w:p>
    <w:p w14:paraId="6FE1D40E" w14:textId="77777777" w:rsidR="00A25D72" w:rsidRPr="00A25D72" w:rsidRDefault="00A25D72" w:rsidP="00A25D72">
      <w:pPr>
        <w:spacing w:line="360" w:lineRule="auto"/>
        <w:jc w:val="both"/>
        <w:rPr>
          <w:rFonts w:cstheme="minorHAnsi"/>
          <w:sz w:val="24"/>
          <w:szCs w:val="24"/>
        </w:rPr>
      </w:pPr>
      <w:r w:rsidRPr="00A25D72">
        <w:rPr>
          <w:rFonts w:cstheme="minorHAnsi"/>
          <w:sz w:val="24"/>
          <w:szCs w:val="24"/>
        </w:rPr>
        <w:lastRenderedPageBreak/>
        <w:t xml:space="preserve">Nishimura, S, </w:t>
      </w:r>
      <w:proofErr w:type="spellStart"/>
      <w:r w:rsidRPr="00A25D72">
        <w:rPr>
          <w:rFonts w:cstheme="minorHAnsi"/>
          <w:sz w:val="24"/>
          <w:szCs w:val="24"/>
        </w:rPr>
        <w:t>Nevegi</w:t>
      </w:r>
      <w:proofErr w:type="spellEnd"/>
      <w:r w:rsidRPr="00A25D72">
        <w:rPr>
          <w:rFonts w:cstheme="minorHAnsi"/>
          <w:sz w:val="24"/>
          <w:szCs w:val="24"/>
        </w:rPr>
        <w:t xml:space="preserve">, A and </w:t>
      </w:r>
      <w:proofErr w:type="spellStart"/>
      <w:r w:rsidRPr="00A25D72">
        <w:rPr>
          <w:rFonts w:cstheme="minorHAnsi"/>
          <w:sz w:val="24"/>
          <w:szCs w:val="24"/>
        </w:rPr>
        <w:t>Tella</w:t>
      </w:r>
      <w:proofErr w:type="spellEnd"/>
      <w:r w:rsidRPr="00A25D72">
        <w:rPr>
          <w:rFonts w:cstheme="minorHAnsi"/>
          <w:sz w:val="24"/>
          <w:szCs w:val="24"/>
        </w:rPr>
        <w:t>, S. 2008. Communication style and cultural features in high/low context communication cultures: A case Study of Finland, Japan and India. University of Helsinki, Department of Applied Sciences of Education. Research Report. Pp. 783-796.</w:t>
      </w:r>
    </w:p>
    <w:p w14:paraId="459107DC" w14:textId="77777777" w:rsidR="00A25D72" w:rsidRPr="00A25D72" w:rsidRDefault="00A25D72" w:rsidP="00A25D72">
      <w:pPr>
        <w:spacing w:line="360" w:lineRule="auto"/>
        <w:jc w:val="both"/>
        <w:rPr>
          <w:rFonts w:cstheme="minorHAnsi"/>
          <w:sz w:val="24"/>
          <w:szCs w:val="24"/>
        </w:rPr>
      </w:pPr>
      <w:proofErr w:type="spellStart"/>
      <w:r w:rsidRPr="00A25D72">
        <w:rPr>
          <w:rFonts w:cstheme="minorHAnsi"/>
          <w:sz w:val="24"/>
          <w:szCs w:val="24"/>
        </w:rPr>
        <w:t>Oeztel</w:t>
      </w:r>
      <w:proofErr w:type="spellEnd"/>
      <w:r w:rsidRPr="00A25D72">
        <w:rPr>
          <w:rFonts w:cstheme="minorHAnsi"/>
          <w:sz w:val="24"/>
          <w:szCs w:val="24"/>
        </w:rPr>
        <w:t>, J. et.al 2001. Face and Facework in Conflict: A Cross Cultural Comparison of China, Germany, Japan and the United States. Communication Monographs. 68(3). Pp. 235-241.</w:t>
      </w:r>
    </w:p>
    <w:p w14:paraId="67E7569D" w14:textId="573B48CA" w:rsidR="00A25D72" w:rsidRPr="00A25D72" w:rsidRDefault="00A25D72" w:rsidP="00A25D72">
      <w:pPr>
        <w:spacing w:line="360" w:lineRule="auto"/>
        <w:jc w:val="both"/>
        <w:rPr>
          <w:rFonts w:cstheme="minorHAnsi"/>
          <w:sz w:val="24"/>
          <w:szCs w:val="24"/>
        </w:rPr>
      </w:pPr>
      <w:proofErr w:type="spellStart"/>
      <w:proofErr w:type="gramStart"/>
      <w:r w:rsidRPr="00A25D72">
        <w:rPr>
          <w:rFonts w:cstheme="minorHAnsi"/>
          <w:sz w:val="24"/>
          <w:szCs w:val="24"/>
        </w:rPr>
        <w:t>Ritholtz,B</w:t>
      </w:r>
      <w:proofErr w:type="spellEnd"/>
      <w:proofErr w:type="gramEnd"/>
      <w:r w:rsidRPr="00A25D72">
        <w:rPr>
          <w:rFonts w:cstheme="minorHAnsi"/>
          <w:sz w:val="24"/>
          <w:szCs w:val="24"/>
        </w:rPr>
        <w:t xml:space="preserve"> https://ritholtz.com/2009/04/the-1980-chrysler-bailout/ </w:t>
      </w:r>
      <w:r w:rsidR="002A0305">
        <w:rPr>
          <w:rFonts w:cstheme="minorHAnsi"/>
          <w:sz w:val="24"/>
          <w:szCs w:val="24"/>
        </w:rPr>
        <w:t>accessed</w:t>
      </w:r>
      <w:r w:rsidRPr="00A25D72">
        <w:rPr>
          <w:rFonts w:cstheme="minorHAnsi"/>
          <w:sz w:val="24"/>
          <w:szCs w:val="24"/>
        </w:rPr>
        <w:t xml:space="preserve"> </w:t>
      </w:r>
      <w:r w:rsidR="002A0305">
        <w:rPr>
          <w:rFonts w:cstheme="minorHAnsi"/>
          <w:sz w:val="24"/>
          <w:szCs w:val="24"/>
        </w:rPr>
        <w:t>[</w:t>
      </w:r>
      <w:r w:rsidRPr="00A25D72">
        <w:rPr>
          <w:rFonts w:cstheme="minorHAnsi"/>
          <w:sz w:val="24"/>
          <w:szCs w:val="24"/>
        </w:rPr>
        <w:t>14/03/2019</w:t>
      </w:r>
      <w:r w:rsidR="002A0305">
        <w:rPr>
          <w:rFonts w:cstheme="minorHAnsi"/>
          <w:sz w:val="24"/>
          <w:szCs w:val="24"/>
        </w:rPr>
        <w:t>]</w:t>
      </w:r>
    </w:p>
    <w:p w14:paraId="30F2C11E" w14:textId="77777777" w:rsidR="00A25D72" w:rsidRPr="00A25D72" w:rsidRDefault="00A25D72" w:rsidP="00A25D72">
      <w:pPr>
        <w:spacing w:line="360" w:lineRule="auto"/>
        <w:jc w:val="both"/>
        <w:rPr>
          <w:rFonts w:cstheme="minorHAnsi"/>
          <w:sz w:val="24"/>
          <w:szCs w:val="24"/>
        </w:rPr>
      </w:pPr>
      <w:r w:rsidRPr="00A25D72">
        <w:rPr>
          <w:rFonts w:cstheme="minorHAnsi"/>
          <w:sz w:val="24"/>
          <w:szCs w:val="24"/>
        </w:rPr>
        <w:t xml:space="preserve">Robert E. </w:t>
      </w:r>
      <w:proofErr w:type="spellStart"/>
      <w:r w:rsidRPr="00A25D72">
        <w:rPr>
          <w:rFonts w:cstheme="minorHAnsi"/>
          <w:sz w:val="24"/>
          <w:szCs w:val="24"/>
        </w:rPr>
        <w:t>Hoskisson</w:t>
      </w:r>
      <w:proofErr w:type="spellEnd"/>
      <w:r w:rsidRPr="00A25D72">
        <w:rPr>
          <w:rFonts w:cstheme="minorHAnsi"/>
          <w:sz w:val="24"/>
          <w:szCs w:val="24"/>
        </w:rPr>
        <w:t xml:space="preserve">, Francesco Chirico, </w:t>
      </w:r>
      <w:proofErr w:type="spellStart"/>
      <w:r w:rsidRPr="00A25D72">
        <w:rPr>
          <w:rFonts w:cstheme="minorHAnsi"/>
          <w:sz w:val="24"/>
          <w:szCs w:val="24"/>
        </w:rPr>
        <w:t>Jinyong</w:t>
      </w:r>
      <w:proofErr w:type="spellEnd"/>
      <w:r w:rsidRPr="00A25D72">
        <w:rPr>
          <w:rFonts w:cstheme="minorHAnsi"/>
          <w:sz w:val="24"/>
          <w:szCs w:val="24"/>
        </w:rPr>
        <w:t xml:space="preserve"> (Daniel) </w:t>
      </w:r>
      <w:proofErr w:type="spellStart"/>
      <w:r w:rsidRPr="00A25D72">
        <w:rPr>
          <w:rFonts w:cstheme="minorHAnsi"/>
          <w:sz w:val="24"/>
          <w:szCs w:val="24"/>
        </w:rPr>
        <w:t>Zyung</w:t>
      </w:r>
      <w:proofErr w:type="spellEnd"/>
      <w:r w:rsidRPr="00A25D72">
        <w:rPr>
          <w:rFonts w:cstheme="minorHAnsi"/>
          <w:sz w:val="24"/>
          <w:szCs w:val="24"/>
        </w:rPr>
        <w:t xml:space="preserve">, Eni </w:t>
      </w:r>
      <w:proofErr w:type="spellStart"/>
      <w:r w:rsidRPr="00A25D72">
        <w:rPr>
          <w:rFonts w:cstheme="minorHAnsi"/>
          <w:sz w:val="24"/>
          <w:szCs w:val="24"/>
        </w:rPr>
        <w:t>Gambeta</w:t>
      </w:r>
      <w:proofErr w:type="spellEnd"/>
      <w:r w:rsidRPr="00A25D72">
        <w:rPr>
          <w:rFonts w:cstheme="minorHAnsi"/>
          <w:sz w:val="24"/>
          <w:szCs w:val="24"/>
        </w:rPr>
        <w:t xml:space="preserve"> Managerial Risk Taking: A </w:t>
      </w:r>
      <w:proofErr w:type="spellStart"/>
      <w:r w:rsidRPr="00A25D72">
        <w:rPr>
          <w:rFonts w:cstheme="minorHAnsi"/>
          <w:sz w:val="24"/>
          <w:szCs w:val="24"/>
        </w:rPr>
        <w:t>Multitheoretical</w:t>
      </w:r>
      <w:proofErr w:type="spellEnd"/>
      <w:r w:rsidRPr="00A25D72">
        <w:rPr>
          <w:rFonts w:cstheme="minorHAnsi"/>
          <w:sz w:val="24"/>
          <w:szCs w:val="24"/>
        </w:rPr>
        <w:t xml:space="preserve"> Review and Future Research Agenda Volume: 43 issue: 1, page(s): 137-169 November 2, 2016</w:t>
      </w:r>
    </w:p>
    <w:p w14:paraId="6BE76DF1" w14:textId="77777777" w:rsidR="00A25D72" w:rsidRPr="00A25D72" w:rsidRDefault="00A25D72" w:rsidP="00A25D72">
      <w:pPr>
        <w:spacing w:line="360" w:lineRule="auto"/>
        <w:jc w:val="both"/>
        <w:rPr>
          <w:rFonts w:cstheme="minorHAnsi"/>
          <w:sz w:val="24"/>
          <w:szCs w:val="24"/>
        </w:rPr>
      </w:pPr>
      <w:r w:rsidRPr="00A25D72">
        <w:rPr>
          <w:rFonts w:cstheme="minorHAnsi"/>
          <w:sz w:val="24"/>
          <w:szCs w:val="24"/>
        </w:rPr>
        <w:t>Schumacher, E. F. (1973). Small Is Beautiful: Economics as if People Mattered. New York: Harper &amp; Row.</w:t>
      </w:r>
    </w:p>
    <w:p w14:paraId="2871B2C9" w14:textId="770BE588" w:rsidR="00A25D72" w:rsidRPr="00A25D72" w:rsidRDefault="00A25D72" w:rsidP="00A25D72">
      <w:pPr>
        <w:spacing w:line="360" w:lineRule="auto"/>
        <w:jc w:val="both"/>
        <w:rPr>
          <w:rFonts w:cstheme="minorHAnsi"/>
          <w:sz w:val="24"/>
          <w:szCs w:val="24"/>
        </w:rPr>
      </w:pPr>
      <w:r w:rsidRPr="00A25D72">
        <w:rPr>
          <w:rFonts w:cstheme="minorHAnsi"/>
          <w:sz w:val="24"/>
          <w:szCs w:val="24"/>
        </w:rPr>
        <w:t xml:space="preserve">Shephard (2018) </w:t>
      </w:r>
      <w:hyperlink r:id="rId17" w:history="1">
        <w:r w:rsidR="00DD18A8" w:rsidRPr="008162C1">
          <w:rPr>
            <w:rStyle w:val="Hyperlink"/>
            <w:rFonts w:cstheme="minorHAnsi"/>
            <w:sz w:val="24"/>
            <w:szCs w:val="24"/>
          </w:rPr>
          <w:t>https://www.trainingjournal.com/articles/opinion/when-it-comes-teams-development-more-important-outcome</w:t>
        </w:r>
      </w:hyperlink>
      <w:r w:rsidR="00DD18A8">
        <w:rPr>
          <w:rFonts w:cstheme="minorHAnsi"/>
          <w:sz w:val="24"/>
          <w:szCs w:val="24"/>
        </w:rPr>
        <w:t>. accessed</w:t>
      </w:r>
      <w:r w:rsidR="00DD18A8" w:rsidRPr="00A25D72">
        <w:rPr>
          <w:rFonts w:cstheme="minorHAnsi"/>
          <w:sz w:val="24"/>
          <w:szCs w:val="24"/>
        </w:rPr>
        <w:t xml:space="preserve"> [</w:t>
      </w:r>
      <w:r w:rsidRPr="00A25D72">
        <w:rPr>
          <w:rFonts w:cstheme="minorHAnsi"/>
          <w:sz w:val="24"/>
          <w:szCs w:val="24"/>
        </w:rPr>
        <w:t>14/03/2019</w:t>
      </w:r>
      <w:r w:rsidR="00DD18A8">
        <w:rPr>
          <w:rFonts w:cstheme="minorHAnsi"/>
          <w:sz w:val="24"/>
          <w:szCs w:val="24"/>
        </w:rPr>
        <w:t>]</w:t>
      </w:r>
    </w:p>
    <w:p w14:paraId="2CE482CA" w14:textId="6F03EECA" w:rsidR="00A25D72" w:rsidRPr="00A25D72" w:rsidRDefault="00A25D72" w:rsidP="00A25D72">
      <w:pPr>
        <w:spacing w:line="360" w:lineRule="auto"/>
        <w:jc w:val="both"/>
        <w:rPr>
          <w:rFonts w:cstheme="minorHAnsi"/>
          <w:sz w:val="24"/>
          <w:szCs w:val="24"/>
        </w:rPr>
      </w:pPr>
      <w:r w:rsidRPr="00A25D72">
        <w:rPr>
          <w:rFonts w:cstheme="minorHAnsi"/>
          <w:sz w:val="24"/>
          <w:szCs w:val="24"/>
        </w:rPr>
        <w:t xml:space="preserve">Van Vliet, V. (2009). 14 Principles of Management (Fayol). </w:t>
      </w:r>
      <w:r w:rsidR="00DD18A8">
        <w:rPr>
          <w:rFonts w:cstheme="minorHAnsi"/>
          <w:sz w:val="24"/>
          <w:szCs w:val="24"/>
        </w:rPr>
        <w:t>accessed</w:t>
      </w:r>
      <w:r w:rsidRPr="00A25D72">
        <w:rPr>
          <w:rFonts w:cstheme="minorHAnsi"/>
          <w:sz w:val="24"/>
          <w:szCs w:val="24"/>
        </w:rPr>
        <w:t xml:space="preserve"> [15/04/2009] from </w:t>
      </w:r>
      <w:proofErr w:type="spellStart"/>
      <w:r w:rsidRPr="00A25D72">
        <w:rPr>
          <w:rFonts w:cstheme="minorHAnsi"/>
          <w:sz w:val="24"/>
          <w:szCs w:val="24"/>
        </w:rPr>
        <w:t>ToolsHero</w:t>
      </w:r>
      <w:proofErr w:type="spellEnd"/>
      <w:r w:rsidRPr="00A25D72">
        <w:rPr>
          <w:rFonts w:cstheme="minorHAnsi"/>
          <w:sz w:val="24"/>
          <w:szCs w:val="24"/>
        </w:rPr>
        <w:t xml:space="preserve">: https://www.toolshero.com/management/14-principles-of-management/. </w:t>
      </w:r>
    </w:p>
    <w:p w14:paraId="557A5AF2" w14:textId="77777777" w:rsidR="00A25D72" w:rsidRPr="00A25D72" w:rsidRDefault="00A25D72" w:rsidP="00A25D72">
      <w:pPr>
        <w:spacing w:line="360" w:lineRule="auto"/>
        <w:jc w:val="both"/>
        <w:rPr>
          <w:rFonts w:cstheme="minorHAnsi"/>
          <w:sz w:val="24"/>
          <w:szCs w:val="24"/>
        </w:rPr>
      </w:pPr>
      <w:r w:rsidRPr="00A25D72">
        <w:rPr>
          <w:rFonts w:cstheme="minorHAnsi"/>
          <w:sz w:val="24"/>
          <w:szCs w:val="24"/>
        </w:rPr>
        <w:t xml:space="preserve">Vecchio, R. P. (2005). Organizational Behaviour: Core Concepts. 6th Edition. Dryden Press: Ohio. </w:t>
      </w:r>
    </w:p>
    <w:p w14:paraId="51FFCE67" w14:textId="77777777" w:rsidR="00A25D72" w:rsidRPr="00A25D72" w:rsidRDefault="00A25D72" w:rsidP="00A25D72">
      <w:pPr>
        <w:spacing w:line="360" w:lineRule="auto"/>
        <w:jc w:val="both"/>
        <w:rPr>
          <w:rFonts w:cstheme="minorHAnsi"/>
          <w:sz w:val="24"/>
          <w:szCs w:val="24"/>
        </w:rPr>
      </w:pPr>
      <w:r w:rsidRPr="00A25D72">
        <w:rPr>
          <w:rFonts w:cstheme="minorHAnsi"/>
          <w:sz w:val="24"/>
          <w:szCs w:val="24"/>
        </w:rPr>
        <w:t xml:space="preserve">Watkins, M, </w:t>
      </w:r>
      <w:proofErr w:type="gramStart"/>
      <w:r w:rsidRPr="00A25D72">
        <w:rPr>
          <w:rFonts w:cstheme="minorHAnsi"/>
          <w:sz w:val="24"/>
          <w:szCs w:val="24"/>
        </w:rPr>
        <w:t>D(</w:t>
      </w:r>
      <w:proofErr w:type="gramEnd"/>
      <w:r w:rsidRPr="00A25D72">
        <w:rPr>
          <w:rFonts w:cstheme="minorHAnsi"/>
          <w:sz w:val="24"/>
          <w:szCs w:val="24"/>
        </w:rPr>
        <w:t>2007)  https://hbr.org/2007/05/why-the-daimlerchrysler-merger retrieved 13/03/2019</w:t>
      </w:r>
    </w:p>
    <w:p w14:paraId="5D9E331D" w14:textId="77777777" w:rsidR="00A25D72" w:rsidRPr="00A25D72" w:rsidRDefault="00A25D72" w:rsidP="00A25D72">
      <w:pPr>
        <w:spacing w:line="360" w:lineRule="auto"/>
        <w:jc w:val="both"/>
        <w:rPr>
          <w:rFonts w:cstheme="minorHAnsi"/>
          <w:sz w:val="24"/>
          <w:szCs w:val="24"/>
        </w:rPr>
      </w:pPr>
      <w:proofErr w:type="spellStart"/>
      <w:r w:rsidRPr="00A25D72">
        <w:rPr>
          <w:rFonts w:cstheme="minorHAnsi"/>
          <w:sz w:val="24"/>
          <w:szCs w:val="24"/>
        </w:rPr>
        <w:t>Wearden</w:t>
      </w:r>
      <w:proofErr w:type="spellEnd"/>
      <w:r w:rsidRPr="00A25D72">
        <w:rPr>
          <w:rFonts w:cstheme="minorHAnsi"/>
          <w:sz w:val="24"/>
          <w:szCs w:val="24"/>
        </w:rPr>
        <w:t>, G (2007) The Guardian Business (UK edition)</w:t>
      </w:r>
    </w:p>
    <w:p w14:paraId="191BB661" w14:textId="77777777" w:rsidR="00A25D72" w:rsidRPr="00A25D72" w:rsidRDefault="00A25D72" w:rsidP="00A25D72">
      <w:pPr>
        <w:spacing w:line="360" w:lineRule="auto"/>
        <w:jc w:val="both"/>
        <w:rPr>
          <w:rFonts w:cstheme="minorHAnsi"/>
          <w:sz w:val="24"/>
          <w:szCs w:val="24"/>
        </w:rPr>
      </w:pPr>
      <w:r w:rsidRPr="00A25D72">
        <w:rPr>
          <w:rFonts w:cstheme="minorHAnsi"/>
          <w:sz w:val="24"/>
          <w:szCs w:val="24"/>
        </w:rPr>
        <w:t xml:space="preserve">Weber, M (1905) The Protestant Ethic and the Spirit of Capitalism: Dover publications Inc. New York. </w:t>
      </w:r>
    </w:p>
    <w:p w14:paraId="4C8CB7BD" w14:textId="57306EB8" w:rsidR="007F7A6B" w:rsidRDefault="00A25D72" w:rsidP="00A25D72">
      <w:pPr>
        <w:spacing w:line="360" w:lineRule="auto"/>
        <w:jc w:val="both"/>
        <w:rPr>
          <w:rFonts w:cstheme="minorHAnsi"/>
          <w:sz w:val="24"/>
          <w:szCs w:val="24"/>
        </w:rPr>
      </w:pPr>
      <w:proofErr w:type="spellStart"/>
      <w:proofErr w:type="gramStart"/>
      <w:r w:rsidRPr="00A25D72">
        <w:rPr>
          <w:rFonts w:cstheme="minorHAnsi"/>
          <w:sz w:val="24"/>
          <w:szCs w:val="24"/>
        </w:rPr>
        <w:t>Wren,D</w:t>
      </w:r>
      <w:proofErr w:type="gramEnd"/>
      <w:r w:rsidRPr="00A25D72">
        <w:rPr>
          <w:rFonts w:cstheme="minorHAnsi"/>
          <w:sz w:val="24"/>
          <w:szCs w:val="24"/>
        </w:rPr>
        <w:t>,A</w:t>
      </w:r>
      <w:proofErr w:type="spellEnd"/>
      <w:r w:rsidRPr="00A25D72">
        <w:rPr>
          <w:rFonts w:cstheme="minorHAnsi"/>
          <w:sz w:val="24"/>
          <w:szCs w:val="24"/>
        </w:rPr>
        <w:t xml:space="preserve"> (2009) The Evolution Of Management Thought(sixth edition) U.S :John Wiley &amp; </w:t>
      </w:r>
      <w:proofErr w:type="spellStart"/>
      <w:r w:rsidRPr="00A25D72">
        <w:rPr>
          <w:rFonts w:cstheme="minorHAnsi"/>
          <w:sz w:val="24"/>
          <w:szCs w:val="24"/>
        </w:rPr>
        <w:t>sons,inc</w:t>
      </w:r>
      <w:proofErr w:type="spellEnd"/>
    </w:p>
    <w:p w14:paraId="1C5069E2" w14:textId="53FAB348" w:rsidR="007F7A6B" w:rsidRDefault="007F7A6B" w:rsidP="00035BB1">
      <w:pPr>
        <w:spacing w:line="360" w:lineRule="auto"/>
        <w:jc w:val="both"/>
        <w:rPr>
          <w:rFonts w:cstheme="minorHAnsi"/>
          <w:sz w:val="24"/>
          <w:szCs w:val="24"/>
        </w:rPr>
      </w:pPr>
    </w:p>
    <w:p w14:paraId="53BCA320" w14:textId="06CAF7E4" w:rsidR="007F7A6B" w:rsidRDefault="007F7A6B" w:rsidP="00035BB1">
      <w:pPr>
        <w:spacing w:line="360" w:lineRule="auto"/>
        <w:jc w:val="both"/>
        <w:rPr>
          <w:rFonts w:cstheme="minorHAnsi"/>
          <w:sz w:val="24"/>
          <w:szCs w:val="24"/>
        </w:rPr>
      </w:pPr>
    </w:p>
    <w:p w14:paraId="3394A392" w14:textId="6B864D26" w:rsidR="007F7A6B" w:rsidRDefault="00540586" w:rsidP="00540586">
      <w:pPr>
        <w:pStyle w:val="Heading1"/>
      </w:pPr>
      <w:bookmarkStart w:id="26" w:name="_Toc6767401"/>
      <w:r>
        <w:lastRenderedPageBreak/>
        <w:t>Bibliography</w:t>
      </w:r>
      <w:bookmarkEnd w:id="26"/>
    </w:p>
    <w:p w14:paraId="1A4A8C70" w14:textId="77777777" w:rsidR="00540586" w:rsidRPr="00540586" w:rsidRDefault="00540586" w:rsidP="00540586">
      <w:pPr>
        <w:rPr>
          <w:rFonts w:cstheme="minorHAnsi"/>
          <w:sz w:val="24"/>
          <w:szCs w:val="24"/>
        </w:rPr>
      </w:pPr>
    </w:p>
    <w:p w14:paraId="5B3D1C80" w14:textId="77777777" w:rsidR="00540586" w:rsidRPr="00540586" w:rsidRDefault="00540586" w:rsidP="00540586">
      <w:pPr>
        <w:rPr>
          <w:rFonts w:cstheme="minorHAnsi"/>
          <w:sz w:val="24"/>
          <w:szCs w:val="24"/>
        </w:rPr>
      </w:pPr>
      <w:proofErr w:type="spellStart"/>
      <w:r w:rsidRPr="00540586">
        <w:rPr>
          <w:rFonts w:cstheme="minorHAnsi"/>
          <w:sz w:val="24"/>
          <w:szCs w:val="24"/>
        </w:rPr>
        <w:t>Becker,S</w:t>
      </w:r>
      <w:proofErr w:type="spellEnd"/>
      <w:r w:rsidRPr="00540586">
        <w:rPr>
          <w:rFonts w:cstheme="minorHAnsi"/>
          <w:sz w:val="24"/>
          <w:szCs w:val="24"/>
        </w:rPr>
        <w:t xml:space="preserve"> </w:t>
      </w:r>
      <w:hyperlink r:id="rId18" w:history="1">
        <w:r w:rsidRPr="00540586">
          <w:rPr>
            <w:rStyle w:val="Hyperlink"/>
            <w:rFonts w:cstheme="minorHAnsi"/>
            <w:sz w:val="24"/>
            <w:szCs w:val="24"/>
          </w:rPr>
          <w:t>https://eu.usatoday.com/story/money/business/2014/12/20/cheat-sheet-business-blunders/20627213/</w:t>
        </w:r>
      </w:hyperlink>
      <w:r w:rsidRPr="00540586">
        <w:rPr>
          <w:rFonts w:cstheme="minorHAnsi"/>
          <w:sz w:val="24"/>
          <w:szCs w:val="24"/>
        </w:rPr>
        <w:t xml:space="preserve"> accessed [17/04/2019]</w:t>
      </w:r>
    </w:p>
    <w:p w14:paraId="527B32D7" w14:textId="77777777" w:rsidR="00540586" w:rsidRPr="00540586" w:rsidRDefault="00540586" w:rsidP="00540586">
      <w:pPr>
        <w:rPr>
          <w:rFonts w:cstheme="minorHAnsi"/>
          <w:sz w:val="24"/>
          <w:szCs w:val="24"/>
        </w:rPr>
      </w:pPr>
    </w:p>
    <w:p w14:paraId="5B5A41DD" w14:textId="77777777" w:rsidR="00540586" w:rsidRPr="00540586" w:rsidRDefault="00540586" w:rsidP="00540586">
      <w:pPr>
        <w:rPr>
          <w:rFonts w:cstheme="minorHAnsi"/>
          <w:sz w:val="24"/>
          <w:szCs w:val="24"/>
          <w:u w:val="single"/>
        </w:rPr>
      </w:pPr>
      <w:proofErr w:type="spellStart"/>
      <w:r w:rsidRPr="00540586">
        <w:rPr>
          <w:rFonts w:cstheme="minorHAnsi"/>
          <w:sz w:val="24"/>
          <w:szCs w:val="24"/>
        </w:rPr>
        <w:t>Beotra</w:t>
      </w:r>
      <w:proofErr w:type="spellEnd"/>
      <w:r w:rsidRPr="00540586">
        <w:rPr>
          <w:rFonts w:cstheme="minorHAnsi"/>
          <w:sz w:val="24"/>
          <w:szCs w:val="24"/>
        </w:rPr>
        <w:t xml:space="preserve"> (2016) </w:t>
      </w:r>
      <w:hyperlink r:id="rId19" w:history="1">
        <w:r w:rsidRPr="00540586">
          <w:rPr>
            <w:rStyle w:val="Hyperlink"/>
            <w:rFonts w:cstheme="minorHAnsi"/>
            <w:sz w:val="24"/>
            <w:szCs w:val="24"/>
          </w:rPr>
          <w:t xml:space="preserve">https://medium.com/@beotra.nehaa/daimler-chrysler-dcx-merger-a-cultural-mismatch-2cbb3a05321d </w:t>
        </w:r>
      </w:hyperlink>
      <w:bookmarkStart w:id="27" w:name="_Hlk6328690"/>
      <w:r w:rsidRPr="00540586">
        <w:rPr>
          <w:rFonts w:cstheme="minorHAnsi"/>
          <w:sz w:val="24"/>
          <w:szCs w:val="24"/>
        </w:rPr>
        <w:t>accessed [13/03/2019]</w:t>
      </w:r>
      <w:bookmarkEnd w:id="27"/>
    </w:p>
    <w:p w14:paraId="309D9A5F" w14:textId="77777777" w:rsidR="00540586" w:rsidRPr="00540586" w:rsidRDefault="00540586" w:rsidP="00540586">
      <w:pPr>
        <w:rPr>
          <w:rFonts w:cstheme="minorHAnsi"/>
          <w:sz w:val="24"/>
          <w:szCs w:val="24"/>
        </w:rPr>
      </w:pPr>
    </w:p>
    <w:p w14:paraId="2937F53F" w14:textId="77777777" w:rsidR="00540586" w:rsidRPr="00540586" w:rsidRDefault="00540586" w:rsidP="00540586">
      <w:pPr>
        <w:rPr>
          <w:rStyle w:val="Hyperlink"/>
          <w:rFonts w:cstheme="minorHAnsi"/>
          <w:sz w:val="24"/>
          <w:szCs w:val="24"/>
        </w:rPr>
      </w:pPr>
      <w:r w:rsidRPr="00540586">
        <w:rPr>
          <w:rFonts w:cstheme="minorHAnsi"/>
          <w:sz w:val="24"/>
          <w:szCs w:val="24"/>
        </w:rPr>
        <w:t xml:space="preserve">Bennet, J </w:t>
      </w:r>
      <w:hyperlink r:id="rId20" w:history="1">
        <w:r w:rsidRPr="00540586">
          <w:rPr>
            <w:rStyle w:val="Hyperlink"/>
            <w:rFonts w:cstheme="minorHAnsi"/>
            <w:sz w:val="24"/>
            <w:szCs w:val="24"/>
          </w:rPr>
          <w:t xml:space="preserve">https://www.nytimes.com/1994/01/30/business/the-designers-who-saved-chrysler.html </w:t>
        </w:r>
      </w:hyperlink>
      <w:r w:rsidRPr="00540586">
        <w:rPr>
          <w:rStyle w:val="Hyperlink"/>
          <w:rFonts w:cstheme="minorHAnsi"/>
          <w:sz w:val="24"/>
          <w:szCs w:val="24"/>
        </w:rPr>
        <w:t>accessed [14/03/2019]</w:t>
      </w:r>
    </w:p>
    <w:p w14:paraId="62C83758" w14:textId="77777777" w:rsidR="00540586" w:rsidRPr="00540586" w:rsidRDefault="00540586" w:rsidP="00540586">
      <w:pPr>
        <w:rPr>
          <w:rStyle w:val="Hyperlink"/>
          <w:rFonts w:cstheme="minorHAnsi"/>
          <w:sz w:val="24"/>
          <w:szCs w:val="24"/>
        </w:rPr>
      </w:pPr>
    </w:p>
    <w:p w14:paraId="3600136B" w14:textId="77777777" w:rsidR="00540586" w:rsidRPr="00540586" w:rsidRDefault="00540586" w:rsidP="00540586">
      <w:pPr>
        <w:rPr>
          <w:rFonts w:cstheme="minorHAnsi"/>
          <w:sz w:val="24"/>
          <w:szCs w:val="24"/>
        </w:rPr>
      </w:pPr>
      <w:r w:rsidRPr="00540586">
        <w:rPr>
          <w:rFonts w:cstheme="minorHAnsi"/>
          <w:sz w:val="24"/>
          <w:szCs w:val="24"/>
        </w:rPr>
        <w:t xml:space="preserve">Daniel, A. &amp; Arthur, G. (2009). </w:t>
      </w:r>
      <w:r w:rsidRPr="00540586">
        <w:rPr>
          <w:rFonts w:cstheme="minorHAnsi"/>
          <w:sz w:val="24"/>
          <w:szCs w:val="24"/>
          <w:u w:val="single"/>
        </w:rPr>
        <w:t>The Evolution Of Management Thought</w:t>
      </w:r>
      <w:r w:rsidRPr="00540586">
        <w:rPr>
          <w:rFonts w:cstheme="minorHAnsi"/>
          <w:sz w:val="24"/>
          <w:szCs w:val="24"/>
        </w:rPr>
        <w:t xml:space="preserve">, 6th </w:t>
      </w:r>
      <w:proofErr w:type="spellStart"/>
      <w:proofErr w:type="gramStart"/>
      <w:r w:rsidRPr="00540586">
        <w:rPr>
          <w:rFonts w:cstheme="minorHAnsi"/>
          <w:sz w:val="24"/>
          <w:szCs w:val="24"/>
        </w:rPr>
        <w:t>ed.Printed</w:t>
      </w:r>
      <w:proofErr w:type="spellEnd"/>
      <w:proofErr w:type="gramEnd"/>
      <w:r w:rsidRPr="00540586">
        <w:rPr>
          <w:rFonts w:cstheme="minorHAnsi"/>
          <w:sz w:val="24"/>
          <w:szCs w:val="24"/>
        </w:rPr>
        <w:t xml:space="preserve"> in the United States of America</w:t>
      </w:r>
    </w:p>
    <w:p w14:paraId="3BF5D1A7" w14:textId="77777777" w:rsidR="00540586" w:rsidRPr="00540586" w:rsidRDefault="00540586" w:rsidP="00540586">
      <w:pPr>
        <w:rPr>
          <w:rFonts w:cstheme="minorHAnsi"/>
          <w:sz w:val="24"/>
          <w:szCs w:val="24"/>
        </w:rPr>
      </w:pPr>
    </w:p>
    <w:p w14:paraId="6078CF14" w14:textId="77777777" w:rsidR="00540586" w:rsidRPr="00540586" w:rsidRDefault="00540586" w:rsidP="00540586">
      <w:pPr>
        <w:rPr>
          <w:rFonts w:cstheme="minorHAnsi"/>
          <w:sz w:val="24"/>
          <w:szCs w:val="24"/>
        </w:rPr>
      </w:pPr>
      <w:proofErr w:type="spellStart"/>
      <w:proofErr w:type="gramStart"/>
      <w:r w:rsidRPr="00540586">
        <w:rPr>
          <w:rFonts w:cstheme="minorHAnsi"/>
          <w:sz w:val="24"/>
          <w:szCs w:val="24"/>
        </w:rPr>
        <w:t>Duhigg,C</w:t>
      </w:r>
      <w:proofErr w:type="spellEnd"/>
      <w:proofErr w:type="gramEnd"/>
      <w:r w:rsidRPr="00540586">
        <w:rPr>
          <w:rFonts w:cstheme="minorHAnsi"/>
          <w:sz w:val="24"/>
          <w:szCs w:val="24"/>
        </w:rPr>
        <w:t xml:space="preserve"> (25/02/2016) </w:t>
      </w:r>
      <w:r w:rsidRPr="00540586">
        <w:rPr>
          <w:rFonts w:cstheme="minorHAnsi"/>
          <w:sz w:val="24"/>
          <w:szCs w:val="24"/>
          <w:u w:val="single"/>
        </w:rPr>
        <w:t>New York Times Magazine</w:t>
      </w:r>
      <w:r w:rsidRPr="00540586">
        <w:rPr>
          <w:rFonts w:cstheme="minorHAnsi"/>
          <w:sz w:val="24"/>
          <w:szCs w:val="24"/>
        </w:rPr>
        <w:t>(work issue)</w:t>
      </w:r>
      <w:r w:rsidRPr="00540586">
        <w:rPr>
          <w:rFonts w:cstheme="minorHAnsi"/>
          <w:sz w:val="24"/>
          <w:szCs w:val="24"/>
          <w:u w:val="single"/>
        </w:rPr>
        <w:t xml:space="preserve"> </w:t>
      </w:r>
      <w:r w:rsidRPr="00540586">
        <w:rPr>
          <w:rFonts w:cstheme="minorHAnsi"/>
          <w:sz w:val="24"/>
          <w:szCs w:val="24"/>
        </w:rPr>
        <w:t xml:space="preserve">  </w:t>
      </w:r>
    </w:p>
    <w:p w14:paraId="15AD232F" w14:textId="77777777" w:rsidR="00540586" w:rsidRPr="00540586" w:rsidRDefault="00540586" w:rsidP="00540586">
      <w:pPr>
        <w:rPr>
          <w:rFonts w:cstheme="minorHAnsi"/>
          <w:sz w:val="24"/>
          <w:szCs w:val="24"/>
        </w:rPr>
      </w:pPr>
    </w:p>
    <w:p w14:paraId="2E2B91A6" w14:textId="77777777" w:rsidR="00540586" w:rsidRPr="00540586" w:rsidRDefault="00540586" w:rsidP="00540586">
      <w:pPr>
        <w:rPr>
          <w:rFonts w:cstheme="minorHAnsi"/>
          <w:sz w:val="24"/>
          <w:szCs w:val="24"/>
        </w:rPr>
      </w:pPr>
      <w:r w:rsidRPr="00540586">
        <w:rPr>
          <w:rFonts w:cstheme="minorHAnsi"/>
          <w:sz w:val="24"/>
          <w:szCs w:val="24"/>
        </w:rPr>
        <w:t xml:space="preserve">Enock ,K (2006) </w:t>
      </w:r>
      <w:hyperlink r:id="rId21" w:history="1">
        <w:r w:rsidRPr="00540586">
          <w:rPr>
            <w:rStyle w:val="Hyperlink"/>
            <w:rFonts w:cstheme="minorHAnsi"/>
            <w:sz w:val="24"/>
            <w:szCs w:val="24"/>
          </w:rPr>
          <w:t>https://www.healthknowledge.org.uk/public-health-textbook/organisation-management/5c-management-change/basic-management-models</w:t>
        </w:r>
      </w:hyperlink>
      <w:r w:rsidRPr="00540586">
        <w:rPr>
          <w:rFonts w:cstheme="minorHAnsi"/>
          <w:sz w:val="24"/>
          <w:szCs w:val="24"/>
        </w:rPr>
        <w:t xml:space="preserve"> accessed [12/04/2019]</w:t>
      </w:r>
    </w:p>
    <w:p w14:paraId="587F6365" w14:textId="77777777" w:rsidR="00540586" w:rsidRPr="00540586" w:rsidRDefault="00540586" w:rsidP="00540586">
      <w:pPr>
        <w:rPr>
          <w:rFonts w:cstheme="minorHAnsi"/>
          <w:sz w:val="24"/>
          <w:szCs w:val="24"/>
        </w:rPr>
      </w:pPr>
    </w:p>
    <w:p w14:paraId="2A150E95" w14:textId="77777777" w:rsidR="00540586" w:rsidRPr="00540586" w:rsidRDefault="00540586" w:rsidP="00540586">
      <w:pPr>
        <w:rPr>
          <w:rFonts w:cstheme="minorHAnsi"/>
          <w:sz w:val="24"/>
          <w:szCs w:val="24"/>
        </w:rPr>
      </w:pPr>
      <w:r w:rsidRPr="00540586">
        <w:rPr>
          <w:rFonts w:cstheme="minorHAnsi"/>
          <w:sz w:val="24"/>
          <w:szCs w:val="24"/>
        </w:rPr>
        <w:t xml:space="preserve">Fayol, H (2013) (reprint edition) </w:t>
      </w:r>
      <w:r w:rsidRPr="00540586">
        <w:rPr>
          <w:rFonts w:cstheme="minorHAnsi"/>
          <w:sz w:val="24"/>
          <w:szCs w:val="24"/>
          <w:u w:val="single"/>
        </w:rPr>
        <w:t>General and Industrial Management</w:t>
      </w:r>
      <w:r w:rsidRPr="00540586">
        <w:rPr>
          <w:rFonts w:cstheme="minorHAnsi"/>
          <w:sz w:val="24"/>
          <w:szCs w:val="24"/>
        </w:rPr>
        <w:t>(paperback) U.S: Martino Fine Books.</w:t>
      </w:r>
    </w:p>
    <w:p w14:paraId="04DD2B65" w14:textId="77777777" w:rsidR="00540586" w:rsidRPr="00540586" w:rsidRDefault="00540586" w:rsidP="00540586">
      <w:pPr>
        <w:rPr>
          <w:rFonts w:cstheme="minorHAnsi"/>
          <w:sz w:val="24"/>
          <w:szCs w:val="24"/>
        </w:rPr>
      </w:pPr>
    </w:p>
    <w:p w14:paraId="33D67D2F" w14:textId="77777777" w:rsidR="00540586" w:rsidRPr="00540586" w:rsidRDefault="00540586" w:rsidP="00540586">
      <w:pPr>
        <w:rPr>
          <w:rFonts w:cstheme="minorHAnsi"/>
          <w:sz w:val="24"/>
          <w:szCs w:val="24"/>
        </w:rPr>
      </w:pPr>
      <w:proofErr w:type="spellStart"/>
      <w:r w:rsidRPr="00540586">
        <w:rPr>
          <w:rFonts w:cstheme="minorHAnsi"/>
          <w:sz w:val="24"/>
          <w:szCs w:val="24"/>
        </w:rPr>
        <w:t>Gaughan</w:t>
      </w:r>
      <w:proofErr w:type="spellEnd"/>
      <w:r w:rsidRPr="00540586">
        <w:rPr>
          <w:rFonts w:cstheme="minorHAnsi"/>
          <w:sz w:val="24"/>
          <w:szCs w:val="24"/>
        </w:rPr>
        <w:t xml:space="preserve">, P.A. (2005) </w:t>
      </w:r>
      <w:r w:rsidRPr="00540586">
        <w:rPr>
          <w:rFonts w:cstheme="minorHAnsi"/>
          <w:sz w:val="24"/>
          <w:szCs w:val="24"/>
          <w:u w:val="single"/>
        </w:rPr>
        <w:t xml:space="preserve">Mergers: What Can Go Wrong and How </w:t>
      </w:r>
      <w:proofErr w:type="gramStart"/>
      <w:r w:rsidRPr="00540586">
        <w:rPr>
          <w:rFonts w:cstheme="minorHAnsi"/>
          <w:sz w:val="24"/>
          <w:szCs w:val="24"/>
          <w:u w:val="single"/>
        </w:rPr>
        <w:t>To</w:t>
      </w:r>
      <w:proofErr w:type="gramEnd"/>
      <w:r w:rsidRPr="00540586">
        <w:rPr>
          <w:rFonts w:cstheme="minorHAnsi"/>
          <w:sz w:val="24"/>
          <w:szCs w:val="24"/>
          <w:u w:val="single"/>
        </w:rPr>
        <w:t xml:space="preserve"> Prevent It</w:t>
      </w:r>
      <w:r w:rsidRPr="00540586">
        <w:rPr>
          <w:rFonts w:cstheme="minorHAnsi"/>
          <w:sz w:val="24"/>
          <w:szCs w:val="24"/>
        </w:rPr>
        <w:t>. New Jersey: John Wiley &amp; Sons, Inc.</w:t>
      </w:r>
    </w:p>
    <w:p w14:paraId="468D5674" w14:textId="377B4688" w:rsidR="00540586" w:rsidRPr="00540586" w:rsidRDefault="00540586" w:rsidP="00540586">
      <w:pPr>
        <w:rPr>
          <w:rFonts w:cstheme="minorHAnsi"/>
          <w:sz w:val="24"/>
          <w:szCs w:val="24"/>
        </w:rPr>
      </w:pPr>
      <w:r w:rsidRPr="00540586">
        <w:rPr>
          <w:rFonts w:cstheme="minorHAnsi"/>
          <w:sz w:val="24"/>
          <w:szCs w:val="24"/>
        </w:rPr>
        <w:t xml:space="preserve">Gates , M (2016) </w:t>
      </w:r>
      <w:hyperlink r:id="rId22" w:history="1">
        <w:r w:rsidRPr="00540586">
          <w:rPr>
            <w:rStyle w:val="Hyperlink"/>
            <w:rFonts w:cstheme="minorHAnsi"/>
            <w:sz w:val="24"/>
            <w:szCs w:val="24"/>
          </w:rPr>
          <w:t>https://www.crossculture.com/cross-cultural-issues-at-the-daimlerchrysler-merge-case-study/</w:t>
        </w:r>
      </w:hyperlink>
      <w:r w:rsidRPr="00540586">
        <w:rPr>
          <w:rFonts w:cstheme="minorHAnsi"/>
          <w:sz w:val="24"/>
          <w:szCs w:val="24"/>
        </w:rPr>
        <w:t xml:space="preserve"> </w:t>
      </w:r>
      <w:r w:rsidR="002A0305">
        <w:rPr>
          <w:rFonts w:cstheme="minorHAnsi"/>
          <w:sz w:val="24"/>
          <w:szCs w:val="24"/>
        </w:rPr>
        <w:t>accessed</w:t>
      </w:r>
      <w:r w:rsidRPr="00540586">
        <w:rPr>
          <w:rFonts w:cstheme="minorHAnsi"/>
          <w:sz w:val="24"/>
          <w:szCs w:val="24"/>
        </w:rPr>
        <w:t xml:space="preserve"> [12/03/2019]</w:t>
      </w:r>
    </w:p>
    <w:p w14:paraId="373A8CF0" w14:textId="77777777" w:rsidR="00540586" w:rsidRPr="00540586" w:rsidRDefault="00540586" w:rsidP="00540586">
      <w:pPr>
        <w:rPr>
          <w:rFonts w:cstheme="minorHAnsi"/>
          <w:sz w:val="24"/>
          <w:szCs w:val="24"/>
        </w:rPr>
      </w:pPr>
    </w:p>
    <w:p w14:paraId="5C3DA322" w14:textId="77777777" w:rsidR="00540586" w:rsidRPr="00540586" w:rsidRDefault="00540586" w:rsidP="00540586">
      <w:pPr>
        <w:rPr>
          <w:rFonts w:cstheme="minorHAnsi"/>
          <w:sz w:val="24"/>
          <w:szCs w:val="24"/>
          <w:shd w:val="clear" w:color="auto" w:fill="FFFFFF"/>
        </w:rPr>
      </w:pPr>
      <w:r w:rsidRPr="00540586">
        <w:rPr>
          <w:rFonts w:cstheme="minorHAnsi"/>
          <w:sz w:val="24"/>
          <w:szCs w:val="24"/>
          <w:shd w:val="clear" w:color="auto" w:fill="FFFFFF"/>
        </w:rPr>
        <w:t xml:space="preserve"> </w:t>
      </w:r>
      <w:hyperlink r:id="rId23" w:tooltip="Click to search for more items by this author" w:history="1">
        <w:proofErr w:type="spellStart"/>
        <w:r w:rsidRPr="00540586">
          <w:rPr>
            <w:rFonts w:cstheme="minorHAnsi"/>
            <w:sz w:val="24"/>
            <w:szCs w:val="24"/>
            <w:u w:val="single"/>
          </w:rPr>
          <w:t>Gulbro</w:t>
        </w:r>
        <w:proofErr w:type="spellEnd"/>
        <w:r w:rsidRPr="00540586">
          <w:rPr>
            <w:rFonts w:cstheme="minorHAnsi"/>
            <w:sz w:val="24"/>
            <w:szCs w:val="24"/>
            <w:u w:val="single"/>
          </w:rPr>
          <w:t>, Robert D</w:t>
        </w:r>
      </w:hyperlink>
      <w:r w:rsidRPr="00540586">
        <w:rPr>
          <w:rFonts w:cstheme="minorHAnsi"/>
          <w:sz w:val="24"/>
          <w:szCs w:val="24"/>
          <w:shd w:val="clear" w:color="auto" w:fill="FFFFFF"/>
        </w:rPr>
        <w:t>; </w:t>
      </w:r>
      <w:proofErr w:type="spellStart"/>
      <w:r w:rsidRPr="00540586">
        <w:rPr>
          <w:rFonts w:cstheme="minorHAnsi"/>
          <w:sz w:val="24"/>
          <w:szCs w:val="24"/>
          <w:shd w:val="clear" w:color="auto" w:fill="FFFFFF"/>
        </w:rPr>
        <w:fldChar w:fldCharType="begin"/>
      </w:r>
      <w:r w:rsidRPr="00540586">
        <w:rPr>
          <w:rFonts w:cstheme="minorHAnsi"/>
          <w:sz w:val="24"/>
          <w:szCs w:val="24"/>
          <w:shd w:val="clear" w:color="auto" w:fill="FFFFFF"/>
        </w:rPr>
        <w:instrText xml:space="preserve"> HYPERLINK "https://search.proquest.com/indexinglinkhandler/sng/au/Shonesy,+Linda+B/$N;jsessionid=21406305FB1C98DEF42A52ED090131D9.i-0e45fcb7a049ba53b" \o "Click to search for more items by this author" </w:instrText>
      </w:r>
      <w:r w:rsidRPr="00540586">
        <w:rPr>
          <w:rFonts w:cstheme="minorHAnsi"/>
          <w:sz w:val="24"/>
          <w:szCs w:val="24"/>
          <w:shd w:val="clear" w:color="auto" w:fill="FFFFFF"/>
        </w:rPr>
        <w:fldChar w:fldCharType="separate"/>
      </w:r>
      <w:r w:rsidRPr="00540586">
        <w:rPr>
          <w:rFonts w:cstheme="minorHAnsi"/>
          <w:sz w:val="24"/>
          <w:szCs w:val="24"/>
          <w:u w:val="single"/>
        </w:rPr>
        <w:t>Shonesy</w:t>
      </w:r>
      <w:proofErr w:type="spellEnd"/>
      <w:r w:rsidRPr="00540586">
        <w:rPr>
          <w:rFonts w:cstheme="minorHAnsi"/>
          <w:sz w:val="24"/>
          <w:szCs w:val="24"/>
          <w:u w:val="single"/>
        </w:rPr>
        <w:t>, Linda B</w:t>
      </w:r>
      <w:r w:rsidRPr="00540586">
        <w:rPr>
          <w:rFonts w:cstheme="minorHAnsi"/>
          <w:sz w:val="24"/>
          <w:szCs w:val="24"/>
          <w:shd w:val="clear" w:color="auto" w:fill="FFFFFF"/>
        </w:rPr>
        <w:fldChar w:fldCharType="end"/>
      </w:r>
      <w:r w:rsidRPr="00540586">
        <w:rPr>
          <w:rFonts w:cstheme="minorHAnsi"/>
          <w:sz w:val="24"/>
          <w:szCs w:val="24"/>
          <w:shd w:val="clear" w:color="auto" w:fill="FFFFFF"/>
        </w:rPr>
        <w:t>; </w:t>
      </w:r>
      <w:proofErr w:type="spellStart"/>
      <w:r w:rsidRPr="00540586">
        <w:rPr>
          <w:rFonts w:cstheme="minorHAnsi"/>
          <w:sz w:val="24"/>
          <w:szCs w:val="24"/>
          <w:shd w:val="clear" w:color="auto" w:fill="FFFFFF"/>
        </w:rPr>
        <w:fldChar w:fldCharType="begin"/>
      </w:r>
      <w:r w:rsidRPr="00540586">
        <w:rPr>
          <w:rFonts w:cstheme="minorHAnsi"/>
          <w:sz w:val="24"/>
          <w:szCs w:val="24"/>
          <w:shd w:val="clear" w:color="auto" w:fill="FFFFFF"/>
        </w:rPr>
        <w:instrText xml:space="preserve"> HYPERLINK "https://search.proquest.com/indexinglinkhandler/sng/au/Valcana,+Gary/$N;jsessionid=21406305FB1C98DEF42A52ED090131D9.i-0e45fcb7a049ba53b" \o "Click to search for more items by this author" </w:instrText>
      </w:r>
      <w:r w:rsidRPr="00540586">
        <w:rPr>
          <w:rFonts w:cstheme="minorHAnsi"/>
          <w:sz w:val="24"/>
          <w:szCs w:val="24"/>
          <w:shd w:val="clear" w:color="auto" w:fill="FFFFFF"/>
        </w:rPr>
        <w:fldChar w:fldCharType="separate"/>
      </w:r>
      <w:r w:rsidRPr="00540586">
        <w:rPr>
          <w:rFonts w:cstheme="minorHAnsi"/>
          <w:sz w:val="24"/>
          <w:szCs w:val="24"/>
          <w:u w:val="single"/>
        </w:rPr>
        <w:t>Valcana</w:t>
      </w:r>
      <w:proofErr w:type="spellEnd"/>
      <w:r w:rsidRPr="00540586">
        <w:rPr>
          <w:rFonts w:cstheme="minorHAnsi"/>
          <w:sz w:val="24"/>
          <w:szCs w:val="24"/>
          <w:u w:val="single"/>
        </w:rPr>
        <w:t xml:space="preserve">, </w:t>
      </w:r>
      <w:proofErr w:type="spellStart"/>
      <w:r w:rsidRPr="00540586">
        <w:rPr>
          <w:rFonts w:cstheme="minorHAnsi"/>
          <w:sz w:val="24"/>
          <w:szCs w:val="24"/>
          <w:u w:val="single"/>
        </w:rPr>
        <w:t>Gary</w:t>
      </w:r>
      <w:r w:rsidRPr="00540586">
        <w:rPr>
          <w:rFonts w:cstheme="minorHAnsi"/>
          <w:sz w:val="24"/>
          <w:szCs w:val="24"/>
          <w:shd w:val="clear" w:color="auto" w:fill="FFFFFF"/>
        </w:rPr>
        <w:fldChar w:fldCharType="end"/>
      </w:r>
      <w:r w:rsidRPr="00540586">
        <w:rPr>
          <w:rFonts w:cstheme="minorHAnsi"/>
          <w:sz w:val="24"/>
          <w:szCs w:val="24"/>
          <w:shd w:val="clear" w:color="auto" w:fill="FFFFFF"/>
        </w:rPr>
        <w:t>.</w:t>
      </w:r>
      <w:hyperlink r:id="rId24" w:tooltip="Click to search for more items from this journal" w:history="1">
        <w:r w:rsidRPr="00540586">
          <w:rPr>
            <w:rFonts w:cstheme="minorHAnsi"/>
            <w:bCs/>
            <w:sz w:val="24"/>
            <w:szCs w:val="24"/>
          </w:rPr>
          <w:t>Allied</w:t>
        </w:r>
        <w:proofErr w:type="spellEnd"/>
        <w:r w:rsidRPr="00540586">
          <w:rPr>
            <w:rFonts w:cstheme="minorHAnsi"/>
            <w:bCs/>
            <w:sz w:val="24"/>
            <w:szCs w:val="24"/>
          </w:rPr>
          <w:t xml:space="preserve"> Academies International Conference. International Academy for Case Studies. Proceedings</w:t>
        </w:r>
      </w:hyperlink>
      <w:r w:rsidRPr="00540586">
        <w:rPr>
          <w:rFonts w:cstheme="minorHAnsi"/>
          <w:bCs/>
          <w:sz w:val="24"/>
          <w:szCs w:val="24"/>
          <w:shd w:val="clear" w:color="auto" w:fill="FFFFFF"/>
        </w:rPr>
        <w:t>; Arden</w:t>
      </w:r>
      <w:r w:rsidRPr="00540586">
        <w:rPr>
          <w:rFonts w:cstheme="minorHAnsi"/>
          <w:sz w:val="24"/>
          <w:szCs w:val="24"/>
          <w:shd w:val="clear" w:color="auto" w:fill="FFFFFF"/>
        </w:rPr>
        <w:t> Vol. 14, </w:t>
      </w:r>
      <w:proofErr w:type="spellStart"/>
      <w:r w:rsidRPr="00540586">
        <w:rPr>
          <w:rFonts w:cstheme="minorHAnsi"/>
          <w:sz w:val="24"/>
          <w:szCs w:val="24"/>
          <w:shd w:val="clear" w:color="auto" w:fill="FFFFFF"/>
        </w:rPr>
        <w:t>Iss</w:t>
      </w:r>
      <w:proofErr w:type="spellEnd"/>
      <w:r w:rsidRPr="00540586">
        <w:rPr>
          <w:rFonts w:cstheme="minorHAnsi"/>
          <w:sz w:val="24"/>
          <w:szCs w:val="24"/>
          <w:shd w:val="clear" w:color="auto" w:fill="FFFFFF"/>
        </w:rPr>
        <w:t>. 1</w:t>
      </w:r>
      <w:proofErr w:type="gramStart"/>
      <w:r w:rsidRPr="00540586">
        <w:rPr>
          <w:rFonts w:cstheme="minorHAnsi"/>
          <w:sz w:val="24"/>
          <w:szCs w:val="24"/>
          <w:shd w:val="clear" w:color="auto" w:fill="FFFFFF"/>
        </w:rPr>
        <w:t>, :</w:t>
      </w:r>
      <w:proofErr w:type="gramEnd"/>
      <w:r w:rsidRPr="00540586">
        <w:rPr>
          <w:rFonts w:cstheme="minorHAnsi"/>
          <w:sz w:val="24"/>
          <w:szCs w:val="24"/>
          <w:shd w:val="clear" w:color="auto" w:fill="FFFFFF"/>
        </w:rPr>
        <w:t xml:space="preserve"> 39-41. Arden: Jordan Whitney Enterprises, Inc. (2007)</w:t>
      </w:r>
    </w:p>
    <w:p w14:paraId="43A84849" w14:textId="77777777" w:rsidR="00540586" w:rsidRPr="00540586" w:rsidRDefault="00540586" w:rsidP="00540586">
      <w:pPr>
        <w:rPr>
          <w:rFonts w:cstheme="minorHAnsi"/>
          <w:sz w:val="24"/>
          <w:szCs w:val="24"/>
          <w:shd w:val="clear" w:color="auto" w:fill="FFFFFF"/>
        </w:rPr>
      </w:pPr>
    </w:p>
    <w:p w14:paraId="29E9F8CE" w14:textId="77777777" w:rsidR="00540586" w:rsidRPr="00540586" w:rsidRDefault="00540586" w:rsidP="00540586">
      <w:pPr>
        <w:rPr>
          <w:rFonts w:cstheme="minorHAnsi"/>
          <w:sz w:val="24"/>
          <w:szCs w:val="24"/>
          <w:shd w:val="clear" w:color="auto" w:fill="FFFFFF"/>
        </w:rPr>
      </w:pPr>
      <w:proofErr w:type="spellStart"/>
      <w:r w:rsidRPr="00540586">
        <w:rPr>
          <w:rFonts w:cstheme="minorHAnsi"/>
          <w:sz w:val="24"/>
          <w:szCs w:val="24"/>
          <w:shd w:val="clear" w:color="auto" w:fill="FFFFFF"/>
        </w:rPr>
        <w:t>Hawranek</w:t>
      </w:r>
      <w:proofErr w:type="spellEnd"/>
      <w:r w:rsidRPr="00540586">
        <w:rPr>
          <w:rFonts w:cstheme="minorHAnsi"/>
          <w:sz w:val="24"/>
          <w:szCs w:val="24"/>
          <w:shd w:val="clear" w:color="auto" w:fill="FFFFFF"/>
        </w:rPr>
        <w:t xml:space="preserve"> .D (2005) </w:t>
      </w:r>
      <w:hyperlink r:id="rId25" w:history="1">
        <w:r w:rsidRPr="00540586">
          <w:rPr>
            <w:rStyle w:val="Hyperlink"/>
            <w:rFonts w:cstheme="minorHAnsi"/>
            <w:sz w:val="24"/>
            <w:szCs w:val="24"/>
            <w:shd w:val="clear" w:color="auto" w:fill="FFFFFF"/>
          </w:rPr>
          <w:t>http://www.spiegel.de/international/spiegel/a-failed-masterpiece-the-story-behind-the-departure-of-daimlerchrysler-s-ceo-a-367717.html</w:t>
        </w:r>
      </w:hyperlink>
      <w:r w:rsidRPr="00540586">
        <w:rPr>
          <w:rFonts w:cstheme="minorHAnsi"/>
          <w:sz w:val="24"/>
          <w:szCs w:val="24"/>
          <w:shd w:val="clear" w:color="auto" w:fill="FFFFFF"/>
        </w:rPr>
        <w:t xml:space="preserve"> accessed [18/03/2019]</w:t>
      </w:r>
    </w:p>
    <w:p w14:paraId="0FFAB9FA" w14:textId="77777777" w:rsidR="00540586" w:rsidRPr="00540586" w:rsidRDefault="00540586" w:rsidP="00540586">
      <w:pPr>
        <w:rPr>
          <w:rFonts w:cstheme="minorHAnsi"/>
          <w:sz w:val="24"/>
          <w:szCs w:val="24"/>
          <w:shd w:val="clear" w:color="auto" w:fill="FFFFFF"/>
        </w:rPr>
      </w:pPr>
    </w:p>
    <w:p w14:paraId="20BD55B5" w14:textId="77777777" w:rsidR="00540586" w:rsidRPr="00540586" w:rsidRDefault="00442691" w:rsidP="00540586">
      <w:pPr>
        <w:rPr>
          <w:rFonts w:cstheme="minorHAnsi"/>
          <w:sz w:val="24"/>
          <w:szCs w:val="24"/>
          <w:shd w:val="clear" w:color="auto" w:fill="FFFFFF"/>
        </w:rPr>
      </w:pPr>
      <w:hyperlink r:id="rId26" w:history="1">
        <w:r w:rsidR="00540586" w:rsidRPr="00540586">
          <w:rPr>
            <w:rStyle w:val="Hyperlink"/>
            <w:rFonts w:cstheme="minorHAnsi"/>
            <w:sz w:val="24"/>
            <w:szCs w:val="24"/>
            <w:shd w:val="clear" w:color="auto" w:fill="FFFFFF"/>
          </w:rPr>
          <w:t>https://corporatefinanceinstitute.com/resources/careers/soft-skills/management-theories/</w:t>
        </w:r>
      </w:hyperlink>
      <w:r w:rsidR="00540586" w:rsidRPr="00540586">
        <w:rPr>
          <w:rFonts w:cstheme="minorHAnsi"/>
          <w:sz w:val="24"/>
          <w:szCs w:val="24"/>
          <w:shd w:val="clear" w:color="auto" w:fill="FFFFFF"/>
        </w:rPr>
        <w:t xml:space="preserve"> accessed [12/04/2019]</w:t>
      </w:r>
    </w:p>
    <w:p w14:paraId="1A8DC8D6" w14:textId="77777777" w:rsidR="00540586" w:rsidRPr="00540586" w:rsidRDefault="00540586" w:rsidP="00540586">
      <w:pPr>
        <w:rPr>
          <w:rFonts w:cstheme="minorHAnsi"/>
          <w:sz w:val="24"/>
          <w:szCs w:val="24"/>
          <w:shd w:val="clear" w:color="auto" w:fill="FFFFFF"/>
        </w:rPr>
      </w:pPr>
    </w:p>
    <w:p w14:paraId="4C5E898A" w14:textId="0489A4CD" w:rsidR="00540586" w:rsidRPr="00540586" w:rsidRDefault="00442691" w:rsidP="00540586">
      <w:pPr>
        <w:rPr>
          <w:rFonts w:cstheme="minorHAnsi"/>
          <w:sz w:val="24"/>
          <w:szCs w:val="24"/>
        </w:rPr>
      </w:pPr>
      <w:hyperlink r:id="rId27" w:history="1">
        <w:r w:rsidR="00540586" w:rsidRPr="00540586">
          <w:rPr>
            <w:rStyle w:val="Hyperlink"/>
            <w:rFonts w:cstheme="minorHAnsi"/>
            <w:sz w:val="24"/>
            <w:szCs w:val="24"/>
          </w:rPr>
          <w:t>https://www.daimler.com/company/tradition/company-history/1995-2007.html/</w:t>
        </w:r>
      </w:hyperlink>
      <w:r w:rsidR="00540586" w:rsidRPr="00540586">
        <w:rPr>
          <w:rFonts w:cstheme="minorHAnsi"/>
          <w:sz w:val="24"/>
          <w:szCs w:val="24"/>
        </w:rPr>
        <w:t xml:space="preserve"> </w:t>
      </w:r>
      <w:proofErr w:type="gramStart"/>
      <w:r w:rsidR="002A0305">
        <w:rPr>
          <w:rFonts w:cstheme="minorHAnsi"/>
          <w:sz w:val="24"/>
          <w:szCs w:val="24"/>
        </w:rPr>
        <w:t>accessed</w:t>
      </w:r>
      <w:r w:rsidR="00540586" w:rsidRPr="00540586">
        <w:rPr>
          <w:rFonts w:cstheme="minorHAnsi"/>
          <w:sz w:val="24"/>
          <w:szCs w:val="24"/>
        </w:rPr>
        <w:t>[</w:t>
      </w:r>
      <w:proofErr w:type="gramEnd"/>
      <w:r w:rsidR="00540586" w:rsidRPr="00540586">
        <w:rPr>
          <w:rFonts w:cstheme="minorHAnsi"/>
          <w:sz w:val="24"/>
          <w:szCs w:val="24"/>
        </w:rPr>
        <w:t>12/03/2019]</w:t>
      </w:r>
    </w:p>
    <w:p w14:paraId="61CF5E21" w14:textId="77777777" w:rsidR="00540586" w:rsidRPr="00540586" w:rsidRDefault="00540586" w:rsidP="00540586">
      <w:pPr>
        <w:rPr>
          <w:rFonts w:cstheme="minorHAnsi"/>
          <w:sz w:val="24"/>
          <w:szCs w:val="24"/>
        </w:rPr>
      </w:pPr>
      <w:r w:rsidRPr="00540586">
        <w:rPr>
          <w:rFonts w:cstheme="minorHAnsi"/>
          <w:color w:val="4472C4" w:themeColor="accent1"/>
          <w:sz w:val="24"/>
          <w:szCs w:val="24"/>
          <w:u w:val="single"/>
        </w:rPr>
        <w:t xml:space="preserve">https://www.economist.com/briefing/2000/07/27/the-daimlerchrysler-emulsion </w:t>
      </w:r>
      <w:r w:rsidRPr="00540586">
        <w:rPr>
          <w:rFonts w:cstheme="minorHAnsi"/>
          <w:sz w:val="24"/>
          <w:szCs w:val="24"/>
        </w:rPr>
        <w:t>accessed [15/03/2019]</w:t>
      </w:r>
    </w:p>
    <w:p w14:paraId="6B5B0083" w14:textId="77777777" w:rsidR="00540586" w:rsidRPr="00540586" w:rsidRDefault="00540586" w:rsidP="00540586">
      <w:pPr>
        <w:rPr>
          <w:rFonts w:cstheme="minorHAnsi"/>
          <w:sz w:val="24"/>
          <w:szCs w:val="24"/>
        </w:rPr>
      </w:pPr>
      <w:r w:rsidRPr="00540586">
        <w:rPr>
          <w:rFonts w:cstheme="minorHAnsi"/>
          <w:sz w:val="24"/>
          <w:szCs w:val="24"/>
        </w:rPr>
        <w:t xml:space="preserve">Jones G, R (2010) </w:t>
      </w:r>
      <w:r w:rsidRPr="00540586">
        <w:rPr>
          <w:rFonts w:cstheme="minorHAnsi"/>
          <w:sz w:val="24"/>
          <w:szCs w:val="24"/>
          <w:u w:val="single"/>
        </w:rPr>
        <w:t xml:space="preserve">Organizational Theory, Design and </w:t>
      </w:r>
      <w:proofErr w:type="gramStart"/>
      <w:r w:rsidRPr="00540586">
        <w:rPr>
          <w:rFonts w:cstheme="minorHAnsi"/>
          <w:sz w:val="24"/>
          <w:szCs w:val="24"/>
          <w:u w:val="single"/>
        </w:rPr>
        <w:t>Change</w:t>
      </w:r>
      <w:r w:rsidRPr="00540586">
        <w:rPr>
          <w:rFonts w:cstheme="minorHAnsi"/>
          <w:sz w:val="24"/>
          <w:szCs w:val="24"/>
        </w:rPr>
        <w:t>(</w:t>
      </w:r>
      <w:proofErr w:type="gramEnd"/>
      <w:r w:rsidRPr="00540586">
        <w:rPr>
          <w:rFonts w:cstheme="minorHAnsi"/>
          <w:sz w:val="24"/>
          <w:szCs w:val="24"/>
        </w:rPr>
        <w:t xml:space="preserve">sixth edition) U.S: Pearson Education. </w:t>
      </w:r>
    </w:p>
    <w:p w14:paraId="1D2F8A58" w14:textId="77777777" w:rsidR="00540586" w:rsidRPr="00540586" w:rsidRDefault="00540586" w:rsidP="00540586">
      <w:pPr>
        <w:rPr>
          <w:rFonts w:cstheme="minorHAnsi"/>
          <w:sz w:val="24"/>
          <w:szCs w:val="24"/>
        </w:rPr>
      </w:pPr>
    </w:p>
    <w:p w14:paraId="43DB030C" w14:textId="77777777" w:rsidR="00540586" w:rsidRPr="00540586" w:rsidRDefault="00540586" w:rsidP="00540586">
      <w:pPr>
        <w:rPr>
          <w:rFonts w:cstheme="minorHAnsi"/>
          <w:sz w:val="24"/>
          <w:szCs w:val="24"/>
        </w:rPr>
      </w:pPr>
      <w:r w:rsidRPr="00540586">
        <w:rPr>
          <w:rFonts w:cstheme="minorHAnsi"/>
          <w:sz w:val="24"/>
          <w:szCs w:val="24"/>
        </w:rPr>
        <w:t xml:space="preserve">Lawler, E. E. (1999). </w:t>
      </w:r>
      <w:r w:rsidRPr="00540586">
        <w:rPr>
          <w:rFonts w:cstheme="minorHAnsi"/>
          <w:sz w:val="24"/>
          <w:szCs w:val="24"/>
          <w:u w:val="single"/>
        </w:rPr>
        <w:t>Rethinking Organizational Size. CEO Publication</w:t>
      </w:r>
      <w:r w:rsidRPr="00540586">
        <w:rPr>
          <w:rFonts w:cstheme="minorHAnsi"/>
          <w:sz w:val="24"/>
          <w:szCs w:val="24"/>
        </w:rPr>
        <w:t xml:space="preserve">, pp 1- 27 </w:t>
      </w:r>
    </w:p>
    <w:p w14:paraId="4410BC39" w14:textId="77777777" w:rsidR="00540586" w:rsidRPr="00540586" w:rsidRDefault="00540586" w:rsidP="00540586">
      <w:pPr>
        <w:rPr>
          <w:rFonts w:cstheme="minorHAnsi"/>
          <w:sz w:val="24"/>
          <w:szCs w:val="24"/>
        </w:rPr>
      </w:pPr>
    </w:p>
    <w:p w14:paraId="5111C0E1" w14:textId="77777777" w:rsidR="00540586" w:rsidRPr="00540586" w:rsidRDefault="00540586" w:rsidP="00540586">
      <w:pPr>
        <w:rPr>
          <w:rFonts w:cstheme="minorHAnsi"/>
          <w:sz w:val="24"/>
          <w:szCs w:val="24"/>
        </w:rPr>
      </w:pPr>
      <w:proofErr w:type="spellStart"/>
      <w:r w:rsidRPr="00540586">
        <w:rPr>
          <w:rFonts w:cstheme="minorHAnsi"/>
          <w:sz w:val="24"/>
          <w:szCs w:val="24"/>
        </w:rPr>
        <w:t>Lutzker</w:t>
      </w:r>
      <w:proofErr w:type="spellEnd"/>
      <w:r w:rsidRPr="00540586">
        <w:rPr>
          <w:rFonts w:cstheme="minorHAnsi"/>
          <w:sz w:val="24"/>
          <w:szCs w:val="24"/>
        </w:rPr>
        <w:t xml:space="preserve"> M, A (1982) </w:t>
      </w:r>
      <w:r w:rsidRPr="00540586">
        <w:rPr>
          <w:rFonts w:cstheme="minorHAnsi"/>
          <w:sz w:val="24"/>
          <w:szCs w:val="24"/>
          <w:u w:val="single"/>
        </w:rPr>
        <w:t>Max Weber and the Analysis of Modern Bureaucratic Organization: Notes Toward a Theory of Appraisal:</w:t>
      </w:r>
      <w:r w:rsidRPr="00540586">
        <w:rPr>
          <w:rFonts w:cstheme="minorHAnsi"/>
          <w:sz w:val="24"/>
          <w:szCs w:val="24"/>
        </w:rPr>
        <w:t xml:space="preserve"> American archivist vol 45, no.2 spring 1982</w:t>
      </w:r>
    </w:p>
    <w:p w14:paraId="31216057" w14:textId="77777777" w:rsidR="00540586" w:rsidRPr="00540586" w:rsidRDefault="00540586" w:rsidP="00540586">
      <w:pPr>
        <w:rPr>
          <w:rFonts w:cstheme="minorHAnsi"/>
          <w:sz w:val="24"/>
          <w:szCs w:val="24"/>
        </w:rPr>
      </w:pPr>
    </w:p>
    <w:p w14:paraId="6879B2F5" w14:textId="77777777" w:rsidR="00540586" w:rsidRPr="00540586" w:rsidRDefault="00540586" w:rsidP="00540586">
      <w:pPr>
        <w:rPr>
          <w:rFonts w:cstheme="minorHAnsi"/>
          <w:sz w:val="24"/>
          <w:szCs w:val="24"/>
        </w:rPr>
      </w:pPr>
      <w:r w:rsidRPr="00540586">
        <w:rPr>
          <w:rFonts w:cstheme="minorHAnsi"/>
          <w:sz w:val="24"/>
          <w:szCs w:val="24"/>
        </w:rPr>
        <w:t xml:space="preserve">McGregor, D (2006) </w:t>
      </w:r>
      <w:r w:rsidRPr="00540586">
        <w:rPr>
          <w:rFonts w:cstheme="minorHAnsi"/>
          <w:sz w:val="24"/>
          <w:szCs w:val="24"/>
          <w:u w:val="single"/>
        </w:rPr>
        <w:t>The Human Side of Enterprise, Annotated Edition</w:t>
      </w:r>
      <w:r w:rsidRPr="00540586">
        <w:rPr>
          <w:rFonts w:cstheme="minorHAnsi"/>
          <w:sz w:val="24"/>
          <w:szCs w:val="24"/>
        </w:rPr>
        <w:t xml:space="preserve"> U.S: McGraw -Hill </w:t>
      </w:r>
    </w:p>
    <w:p w14:paraId="1FD35A8A" w14:textId="77777777" w:rsidR="00540586" w:rsidRPr="00540586" w:rsidRDefault="00540586" w:rsidP="00540586">
      <w:pPr>
        <w:rPr>
          <w:rFonts w:cstheme="minorHAnsi"/>
          <w:sz w:val="24"/>
          <w:szCs w:val="24"/>
        </w:rPr>
      </w:pPr>
    </w:p>
    <w:p w14:paraId="0A452B70" w14:textId="77777777" w:rsidR="00540586" w:rsidRPr="00540586" w:rsidRDefault="00540586" w:rsidP="00540586">
      <w:pPr>
        <w:rPr>
          <w:rFonts w:cstheme="minorHAnsi"/>
          <w:sz w:val="24"/>
          <w:szCs w:val="24"/>
        </w:rPr>
      </w:pPr>
    </w:p>
    <w:p w14:paraId="1AA03038" w14:textId="77777777" w:rsidR="00540586" w:rsidRPr="00540586" w:rsidRDefault="00540586" w:rsidP="00540586">
      <w:pPr>
        <w:rPr>
          <w:rFonts w:cstheme="minorHAnsi"/>
          <w:sz w:val="24"/>
          <w:szCs w:val="24"/>
        </w:rPr>
      </w:pPr>
      <w:r w:rsidRPr="00540586">
        <w:rPr>
          <w:rFonts w:cstheme="minorHAnsi"/>
          <w:sz w:val="24"/>
          <w:szCs w:val="24"/>
        </w:rPr>
        <w:t xml:space="preserve">Mitchell (2018) </w:t>
      </w:r>
      <w:hyperlink r:id="rId28" w:history="1">
        <w:r w:rsidRPr="00540586">
          <w:rPr>
            <w:rStyle w:val="Hyperlink"/>
            <w:rFonts w:cstheme="minorHAnsi"/>
            <w:sz w:val="24"/>
            <w:szCs w:val="24"/>
          </w:rPr>
          <w:t>https://employment.blurtit.com/251080/what-is-the-advantage-and-disadvantage-of-fayol-theory-of-administrative-management-accessed</w:t>
        </w:r>
      </w:hyperlink>
      <w:r w:rsidRPr="00540586">
        <w:rPr>
          <w:rFonts w:cstheme="minorHAnsi"/>
          <w:sz w:val="24"/>
          <w:szCs w:val="24"/>
        </w:rPr>
        <w:t xml:space="preserve"> [17/04/2019]</w:t>
      </w:r>
    </w:p>
    <w:p w14:paraId="0E66A798" w14:textId="77777777" w:rsidR="00540586" w:rsidRPr="00540586" w:rsidRDefault="00540586" w:rsidP="00540586">
      <w:pPr>
        <w:rPr>
          <w:rFonts w:cstheme="minorHAnsi"/>
          <w:sz w:val="24"/>
          <w:szCs w:val="24"/>
        </w:rPr>
      </w:pPr>
    </w:p>
    <w:p w14:paraId="13381E21" w14:textId="77777777" w:rsidR="00540586" w:rsidRPr="00540586" w:rsidRDefault="00540586" w:rsidP="00540586">
      <w:pPr>
        <w:rPr>
          <w:rFonts w:cstheme="minorHAnsi"/>
          <w:sz w:val="24"/>
          <w:szCs w:val="24"/>
        </w:rPr>
      </w:pPr>
    </w:p>
    <w:p w14:paraId="6AE89C65" w14:textId="77777777" w:rsidR="00540586" w:rsidRPr="00540586" w:rsidRDefault="00540586" w:rsidP="00540586">
      <w:pPr>
        <w:rPr>
          <w:rFonts w:cstheme="minorHAnsi"/>
          <w:sz w:val="24"/>
          <w:szCs w:val="24"/>
        </w:rPr>
      </w:pPr>
      <w:r w:rsidRPr="00540586">
        <w:rPr>
          <w:rFonts w:cstheme="minorHAnsi"/>
          <w:sz w:val="24"/>
          <w:szCs w:val="24"/>
        </w:rPr>
        <w:t xml:space="preserve">Robert E. </w:t>
      </w:r>
      <w:proofErr w:type="spellStart"/>
      <w:r w:rsidRPr="00540586">
        <w:rPr>
          <w:rFonts w:cstheme="minorHAnsi"/>
          <w:sz w:val="24"/>
          <w:szCs w:val="24"/>
        </w:rPr>
        <w:t>Hoskisson</w:t>
      </w:r>
      <w:proofErr w:type="spellEnd"/>
      <w:r w:rsidRPr="00540586">
        <w:rPr>
          <w:rFonts w:cstheme="minorHAnsi"/>
          <w:sz w:val="24"/>
          <w:szCs w:val="24"/>
        </w:rPr>
        <w:t xml:space="preserve">, Francesco Chirico, </w:t>
      </w:r>
      <w:proofErr w:type="spellStart"/>
      <w:r w:rsidRPr="00540586">
        <w:rPr>
          <w:rFonts w:cstheme="minorHAnsi"/>
          <w:sz w:val="24"/>
          <w:szCs w:val="24"/>
        </w:rPr>
        <w:t>Jinyong</w:t>
      </w:r>
      <w:proofErr w:type="spellEnd"/>
      <w:r w:rsidRPr="00540586">
        <w:rPr>
          <w:rFonts w:cstheme="minorHAnsi"/>
          <w:sz w:val="24"/>
          <w:szCs w:val="24"/>
        </w:rPr>
        <w:t xml:space="preserve"> (Daniel) </w:t>
      </w:r>
      <w:proofErr w:type="spellStart"/>
      <w:r w:rsidRPr="00540586">
        <w:rPr>
          <w:rFonts w:cstheme="minorHAnsi"/>
          <w:sz w:val="24"/>
          <w:szCs w:val="24"/>
        </w:rPr>
        <w:t>Zyung</w:t>
      </w:r>
      <w:proofErr w:type="spellEnd"/>
      <w:r w:rsidRPr="00540586">
        <w:rPr>
          <w:rFonts w:cstheme="minorHAnsi"/>
          <w:sz w:val="24"/>
          <w:szCs w:val="24"/>
        </w:rPr>
        <w:t xml:space="preserve">, Eni </w:t>
      </w:r>
      <w:proofErr w:type="spellStart"/>
      <w:r w:rsidRPr="00540586">
        <w:rPr>
          <w:rFonts w:cstheme="minorHAnsi"/>
          <w:sz w:val="24"/>
          <w:szCs w:val="24"/>
        </w:rPr>
        <w:t>Gambeta</w:t>
      </w:r>
      <w:proofErr w:type="spellEnd"/>
      <w:r w:rsidRPr="00540586">
        <w:rPr>
          <w:rFonts w:cstheme="minorHAnsi"/>
          <w:sz w:val="24"/>
          <w:szCs w:val="24"/>
        </w:rPr>
        <w:t xml:space="preserve"> </w:t>
      </w:r>
      <w:r w:rsidRPr="00540586">
        <w:rPr>
          <w:rFonts w:cstheme="minorHAnsi"/>
          <w:sz w:val="24"/>
          <w:szCs w:val="24"/>
          <w:u w:val="single"/>
        </w:rPr>
        <w:t xml:space="preserve">Managerial Risk Taking: A </w:t>
      </w:r>
      <w:proofErr w:type="spellStart"/>
      <w:r w:rsidRPr="00540586">
        <w:rPr>
          <w:rFonts w:cstheme="minorHAnsi"/>
          <w:sz w:val="24"/>
          <w:szCs w:val="24"/>
          <w:u w:val="single"/>
        </w:rPr>
        <w:t>Multitheoretical</w:t>
      </w:r>
      <w:proofErr w:type="spellEnd"/>
      <w:r w:rsidRPr="00540586">
        <w:rPr>
          <w:rFonts w:cstheme="minorHAnsi"/>
          <w:sz w:val="24"/>
          <w:szCs w:val="24"/>
          <w:u w:val="single"/>
        </w:rPr>
        <w:t xml:space="preserve"> Review and Future Research Agenda</w:t>
      </w:r>
      <w:r w:rsidRPr="00540586">
        <w:rPr>
          <w:rFonts w:cstheme="minorHAnsi"/>
          <w:sz w:val="24"/>
          <w:szCs w:val="24"/>
        </w:rPr>
        <w:t xml:space="preserve"> Volume: 43 issue: 1, page(s): 137-169 November 2, 2016</w:t>
      </w:r>
    </w:p>
    <w:p w14:paraId="78C4C8AC" w14:textId="77777777" w:rsidR="00540586" w:rsidRPr="00540586" w:rsidRDefault="00540586" w:rsidP="00540586">
      <w:pPr>
        <w:rPr>
          <w:rFonts w:cstheme="minorHAnsi"/>
          <w:sz w:val="24"/>
          <w:szCs w:val="24"/>
        </w:rPr>
      </w:pPr>
    </w:p>
    <w:p w14:paraId="30536399" w14:textId="77777777" w:rsidR="00540586" w:rsidRPr="00540586" w:rsidRDefault="00540586" w:rsidP="00540586">
      <w:pPr>
        <w:rPr>
          <w:rFonts w:cstheme="minorHAnsi"/>
          <w:sz w:val="24"/>
          <w:szCs w:val="24"/>
        </w:rPr>
      </w:pPr>
    </w:p>
    <w:p w14:paraId="0A20BAD4" w14:textId="6D15D561" w:rsidR="00540586" w:rsidRPr="00540586" w:rsidRDefault="00540586" w:rsidP="00540586">
      <w:pPr>
        <w:rPr>
          <w:rFonts w:cstheme="minorHAnsi"/>
          <w:sz w:val="24"/>
          <w:szCs w:val="24"/>
        </w:rPr>
      </w:pPr>
      <w:proofErr w:type="spellStart"/>
      <w:proofErr w:type="gramStart"/>
      <w:r w:rsidRPr="00540586">
        <w:rPr>
          <w:rFonts w:cstheme="minorHAnsi"/>
          <w:sz w:val="24"/>
          <w:szCs w:val="24"/>
        </w:rPr>
        <w:t>Ritholtz,B</w:t>
      </w:r>
      <w:proofErr w:type="spellEnd"/>
      <w:proofErr w:type="gramEnd"/>
      <w:r w:rsidRPr="00540586">
        <w:rPr>
          <w:rFonts w:cstheme="minorHAnsi"/>
          <w:sz w:val="24"/>
          <w:szCs w:val="24"/>
        </w:rPr>
        <w:t xml:space="preserve"> </w:t>
      </w:r>
      <w:hyperlink r:id="rId29" w:history="1">
        <w:r w:rsidRPr="00540586">
          <w:rPr>
            <w:rStyle w:val="Hyperlink"/>
            <w:rFonts w:cstheme="minorHAnsi"/>
            <w:sz w:val="24"/>
            <w:szCs w:val="24"/>
          </w:rPr>
          <w:t>https://ritholtz.com/2009/04/the-1980-chrysler-bailout/</w:t>
        </w:r>
      </w:hyperlink>
      <w:r w:rsidRPr="00540586">
        <w:rPr>
          <w:rFonts w:cstheme="minorHAnsi"/>
          <w:sz w:val="24"/>
          <w:szCs w:val="24"/>
        </w:rPr>
        <w:t xml:space="preserve"> </w:t>
      </w:r>
      <w:r w:rsidR="002A0305">
        <w:rPr>
          <w:rFonts w:cstheme="minorHAnsi"/>
          <w:sz w:val="24"/>
          <w:szCs w:val="24"/>
        </w:rPr>
        <w:t xml:space="preserve">accessed </w:t>
      </w:r>
      <w:r w:rsidRPr="00540586">
        <w:rPr>
          <w:rFonts w:cstheme="minorHAnsi"/>
          <w:sz w:val="24"/>
          <w:szCs w:val="24"/>
        </w:rPr>
        <w:t xml:space="preserve">14/03/2019 </w:t>
      </w:r>
    </w:p>
    <w:p w14:paraId="24AC0D1E" w14:textId="77777777" w:rsidR="00540586" w:rsidRPr="00540586" w:rsidRDefault="00540586" w:rsidP="00540586">
      <w:pPr>
        <w:rPr>
          <w:rFonts w:cstheme="minorHAnsi"/>
          <w:sz w:val="24"/>
          <w:szCs w:val="24"/>
        </w:rPr>
      </w:pPr>
    </w:p>
    <w:p w14:paraId="777FF0EA" w14:textId="77777777" w:rsidR="00540586" w:rsidRPr="00540586" w:rsidRDefault="00540586" w:rsidP="00540586">
      <w:pPr>
        <w:rPr>
          <w:rFonts w:cstheme="minorHAnsi"/>
          <w:sz w:val="24"/>
          <w:szCs w:val="24"/>
        </w:rPr>
      </w:pPr>
      <w:r w:rsidRPr="00540586">
        <w:rPr>
          <w:rFonts w:cstheme="minorHAnsi"/>
          <w:sz w:val="24"/>
          <w:szCs w:val="24"/>
        </w:rPr>
        <w:t xml:space="preserve">Schumacher, E. F. (1973). </w:t>
      </w:r>
      <w:r w:rsidRPr="00540586">
        <w:rPr>
          <w:rFonts w:cstheme="minorHAnsi"/>
          <w:sz w:val="24"/>
          <w:szCs w:val="24"/>
          <w:u w:val="single"/>
        </w:rPr>
        <w:t>Small Is Beautiful: Economics as if People Mattered.</w:t>
      </w:r>
      <w:r w:rsidRPr="00540586">
        <w:rPr>
          <w:rFonts w:cstheme="minorHAnsi"/>
          <w:sz w:val="24"/>
          <w:szCs w:val="24"/>
        </w:rPr>
        <w:t xml:space="preserve"> New York: Harper &amp; Row.</w:t>
      </w:r>
    </w:p>
    <w:p w14:paraId="024A49FB" w14:textId="77777777" w:rsidR="00540586" w:rsidRPr="00540586" w:rsidRDefault="00540586" w:rsidP="00540586">
      <w:pPr>
        <w:rPr>
          <w:rFonts w:cstheme="minorHAnsi"/>
          <w:sz w:val="24"/>
          <w:szCs w:val="24"/>
        </w:rPr>
      </w:pPr>
    </w:p>
    <w:p w14:paraId="7704D728" w14:textId="77777777" w:rsidR="00540586" w:rsidRPr="00540586" w:rsidRDefault="00540586" w:rsidP="00540586">
      <w:pPr>
        <w:rPr>
          <w:rStyle w:val="Hyperlink"/>
          <w:rFonts w:cstheme="minorHAnsi"/>
          <w:sz w:val="24"/>
          <w:szCs w:val="24"/>
        </w:rPr>
      </w:pPr>
      <w:r w:rsidRPr="00540586">
        <w:rPr>
          <w:rFonts w:cstheme="minorHAnsi"/>
          <w:sz w:val="24"/>
          <w:szCs w:val="24"/>
        </w:rPr>
        <w:t xml:space="preserve">Shephard (2018) </w:t>
      </w:r>
      <w:hyperlink r:id="rId30" w:history="1">
        <w:r w:rsidRPr="00540586">
          <w:rPr>
            <w:rStyle w:val="Hyperlink"/>
            <w:rFonts w:cstheme="minorHAnsi"/>
            <w:sz w:val="24"/>
            <w:szCs w:val="24"/>
          </w:rPr>
          <w:t>https://www.trainingjournal.com/articles/opinion/when-it-comes-teams-development-more-important-outcome accessed [ 14/03/2019</w:t>
        </w:r>
      </w:hyperlink>
      <w:r w:rsidRPr="00540586">
        <w:rPr>
          <w:rStyle w:val="Hyperlink"/>
          <w:rFonts w:cstheme="minorHAnsi"/>
          <w:sz w:val="24"/>
          <w:szCs w:val="24"/>
        </w:rPr>
        <w:t>]</w:t>
      </w:r>
    </w:p>
    <w:p w14:paraId="0FBF037C" w14:textId="77777777" w:rsidR="00540586" w:rsidRPr="00540586" w:rsidRDefault="00540586" w:rsidP="00540586">
      <w:pPr>
        <w:rPr>
          <w:rFonts w:cstheme="minorHAnsi"/>
          <w:sz w:val="24"/>
          <w:szCs w:val="24"/>
        </w:rPr>
      </w:pPr>
    </w:p>
    <w:p w14:paraId="2DF57075" w14:textId="77777777" w:rsidR="00540586" w:rsidRPr="00540586" w:rsidRDefault="00540586" w:rsidP="00540586">
      <w:pPr>
        <w:rPr>
          <w:rFonts w:cstheme="minorHAnsi"/>
          <w:sz w:val="24"/>
          <w:szCs w:val="24"/>
        </w:rPr>
      </w:pPr>
      <w:r w:rsidRPr="00540586">
        <w:rPr>
          <w:rFonts w:cstheme="minorHAnsi"/>
          <w:sz w:val="24"/>
          <w:szCs w:val="24"/>
        </w:rPr>
        <w:t xml:space="preserve">Schneider ,M </w:t>
      </w:r>
      <w:hyperlink r:id="rId31" w:history="1">
        <w:r w:rsidRPr="00540586">
          <w:rPr>
            <w:rStyle w:val="Hyperlink"/>
            <w:rFonts w:cstheme="minorHAnsi"/>
            <w:sz w:val="24"/>
            <w:szCs w:val="24"/>
          </w:rPr>
          <w:t>https://www.inc.com/michael-schneider/google-thought-they-knew-how-to-create-the-perfect.html accessed [15/03/2019</w:t>
        </w:r>
      </w:hyperlink>
      <w:r w:rsidRPr="00540586">
        <w:rPr>
          <w:rStyle w:val="Hyperlink"/>
          <w:rFonts w:cstheme="minorHAnsi"/>
          <w:sz w:val="24"/>
          <w:szCs w:val="24"/>
        </w:rPr>
        <w:t>]</w:t>
      </w:r>
    </w:p>
    <w:p w14:paraId="3BE80C20" w14:textId="77777777" w:rsidR="00540586" w:rsidRPr="00540586" w:rsidRDefault="00540586" w:rsidP="00540586">
      <w:pPr>
        <w:rPr>
          <w:rFonts w:cstheme="minorHAnsi"/>
          <w:sz w:val="24"/>
          <w:szCs w:val="24"/>
        </w:rPr>
      </w:pPr>
    </w:p>
    <w:p w14:paraId="5025F660" w14:textId="77777777" w:rsidR="00540586" w:rsidRPr="00540586" w:rsidRDefault="00540586" w:rsidP="00540586">
      <w:pPr>
        <w:rPr>
          <w:rStyle w:val="Hyperlink"/>
          <w:rFonts w:cstheme="minorHAnsi"/>
          <w:sz w:val="24"/>
          <w:szCs w:val="24"/>
        </w:rPr>
      </w:pPr>
      <w:r w:rsidRPr="00540586">
        <w:rPr>
          <w:rFonts w:cstheme="minorHAnsi"/>
          <w:sz w:val="24"/>
          <w:szCs w:val="24"/>
        </w:rPr>
        <w:t>Watkins, M, D (2007)</w:t>
      </w:r>
      <w:r w:rsidRPr="00540586">
        <w:rPr>
          <w:rFonts w:cstheme="minorHAnsi"/>
          <w:sz w:val="24"/>
          <w:szCs w:val="24"/>
          <w:u w:val="single"/>
        </w:rPr>
        <w:t xml:space="preserve"> </w:t>
      </w:r>
      <w:r w:rsidRPr="00540586">
        <w:rPr>
          <w:rFonts w:cstheme="minorHAnsi"/>
          <w:color w:val="4472C4" w:themeColor="accent1"/>
          <w:sz w:val="24"/>
          <w:szCs w:val="24"/>
          <w:u w:val="single"/>
        </w:rPr>
        <w:t>https://hbr.org/2007/05/why-the-daimlerchrysler-merger</w:t>
      </w:r>
      <w:r w:rsidRPr="00540586">
        <w:rPr>
          <w:rFonts w:cstheme="minorHAnsi"/>
          <w:sz w:val="24"/>
          <w:szCs w:val="24"/>
        </w:rPr>
        <w:t xml:space="preserve"> accessed [13/03/2019]</w:t>
      </w:r>
    </w:p>
    <w:p w14:paraId="5B69970B" w14:textId="77777777" w:rsidR="00540586" w:rsidRPr="00540586" w:rsidRDefault="00540586" w:rsidP="00540586">
      <w:pPr>
        <w:rPr>
          <w:rFonts w:cstheme="minorHAnsi"/>
          <w:sz w:val="24"/>
          <w:szCs w:val="24"/>
        </w:rPr>
      </w:pPr>
    </w:p>
    <w:p w14:paraId="7CD4567C" w14:textId="77777777" w:rsidR="00540586" w:rsidRPr="00540586" w:rsidRDefault="00540586" w:rsidP="00540586">
      <w:pPr>
        <w:rPr>
          <w:rFonts w:cstheme="minorHAnsi"/>
          <w:sz w:val="24"/>
          <w:szCs w:val="24"/>
        </w:rPr>
      </w:pPr>
      <w:proofErr w:type="spellStart"/>
      <w:r w:rsidRPr="00540586">
        <w:rPr>
          <w:rFonts w:cstheme="minorHAnsi"/>
          <w:sz w:val="24"/>
          <w:szCs w:val="24"/>
        </w:rPr>
        <w:t>Wearden</w:t>
      </w:r>
      <w:proofErr w:type="spellEnd"/>
      <w:r w:rsidRPr="00540586">
        <w:rPr>
          <w:rFonts w:cstheme="minorHAnsi"/>
          <w:sz w:val="24"/>
          <w:szCs w:val="24"/>
        </w:rPr>
        <w:t xml:space="preserve">, G (2007) </w:t>
      </w:r>
      <w:r w:rsidRPr="00540586">
        <w:rPr>
          <w:rFonts w:cstheme="minorHAnsi"/>
          <w:sz w:val="24"/>
          <w:szCs w:val="24"/>
          <w:u w:val="single"/>
        </w:rPr>
        <w:t>The Guardian Business</w:t>
      </w:r>
      <w:r w:rsidRPr="00540586">
        <w:rPr>
          <w:rFonts w:cstheme="minorHAnsi"/>
          <w:sz w:val="24"/>
          <w:szCs w:val="24"/>
        </w:rPr>
        <w:t xml:space="preserve"> (UK edition)</w:t>
      </w:r>
    </w:p>
    <w:p w14:paraId="7906DCE9" w14:textId="77777777" w:rsidR="00540586" w:rsidRPr="00540586" w:rsidRDefault="00540586" w:rsidP="00540586">
      <w:pPr>
        <w:rPr>
          <w:rFonts w:cstheme="minorHAnsi"/>
          <w:sz w:val="24"/>
          <w:szCs w:val="24"/>
        </w:rPr>
      </w:pPr>
      <w:r w:rsidRPr="00540586">
        <w:rPr>
          <w:rFonts w:cstheme="minorHAnsi"/>
          <w:sz w:val="24"/>
          <w:szCs w:val="24"/>
        </w:rPr>
        <w:t xml:space="preserve"> </w:t>
      </w:r>
    </w:p>
    <w:p w14:paraId="1755DF3E" w14:textId="77777777" w:rsidR="00540586" w:rsidRPr="00540586" w:rsidRDefault="00540586" w:rsidP="00540586">
      <w:pPr>
        <w:rPr>
          <w:rStyle w:val="Hyperlink"/>
          <w:rFonts w:cstheme="minorHAnsi"/>
          <w:sz w:val="24"/>
          <w:szCs w:val="24"/>
        </w:rPr>
      </w:pPr>
      <w:r w:rsidRPr="00540586">
        <w:rPr>
          <w:rStyle w:val="Hyperlink"/>
          <w:rFonts w:cstheme="minorHAnsi"/>
          <w:sz w:val="24"/>
          <w:szCs w:val="24"/>
        </w:rPr>
        <w:t xml:space="preserve">Weber, M (1905) The Protestant Ethic and the Spirit of Capitalism: Dover publications Inc. New York. </w:t>
      </w:r>
    </w:p>
    <w:p w14:paraId="54620618" w14:textId="77777777" w:rsidR="00540586" w:rsidRPr="00540586" w:rsidRDefault="00540586" w:rsidP="00540586">
      <w:pPr>
        <w:rPr>
          <w:rStyle w:val="Hyperlink"/>
          <w:rFonts w:cstheme="minorHAnsi"/>
          <w:sz w:val="24"/>
          <w:szCs w:val="24"/>
        </w:rPr>
      </w:pPr>
    </w:p>
    <w:p w14:paraId="4F90A5E1" w14:textId="77777777" w:rsidR="00540586" w:rsidRPr="00540586" w:rsidRDefault="00540586" w:rsidP="00540586">
      <w:pPr>
        <w:rPr>
          <w:rFonts w:cstheme="minorHAnsi"/>
          <w:sz w:val="24"/>
          <w:szCs w:val="24"/>
        </w:rPr>
      </w:pPr>
      <w:proofErr w:type="spellStart"/>
      <w:proofErr w:type="gramStart"/>
      <w:r w:rsidRPr="00540586">
        <w:rPr>
          <w:rFonts w:cstheme="minorHAnsi"/>
          <w:sz w:val="24"/>
          <w:szCs w:val="24"/>
        </w:rPr>
        <w:t>Wren,D</w:t>
      </w:r>
      <w:proofErr w:type="gramEnd"/>
      <w:r w:rsidRPr="00540586">
        <w:rPr>
          <w:rFonts w:cstheme="minorHAnsi"/>
          <w:sz w:val="24"/>
          <w:szCs w:val="24"/>
        </w:rPr>
        <w:t>,A</w:t>
      </w:r>
      <w:proofErr w:type="spellEnd"/>
      <w:r w:rsidRPr="00540586">
        <w:rPr>
          <w:rFonts w:cstheme="minorHAnsi"/>
          <w:sz w:val="24"/>
          <w:szCs w:val="24"/>
        </w:rPr>
        <w:t xml:space="preserve"> (2009)</w:t>
      </w:r>
      <w:r w:rsidRPr="00540586">
        <w:rPr>
          <w:rFonts w:cstheme="minorHAnsi"/>
          <w:sz w:val="24"/>
          <w:szCs w:val="24"/>
          <w:u w:val="single"/>
        </w:rPr>
        <w:t xml:space="preserve"> The Evolution Of Management Thought</w:t>
      </w:r>
      <w:r w:rsidRPr="00540586">
        <w:rPr>
          <w:rFonts w:cstheme="minorHAnsi"/>
          <w:sz w:val="24"/>
          <w:szCs w:val="24"/>
        </w:rPr>
        <w:t xml:space="preserve">(sixth edition) U.S :John Wiley &amp; </w:t>
      </w:r>
      <w:proofErr w:type="spellStart"/>
      <w:r w:rsidRPr="00540586">
        <w:rPr>
          <w:rFonts w:cstheme="minorHAnsi"/>
          <w:sz w:val="24"/>
          <w:szCs w:val="24"/>
        </w:rPr>
        <w:t>sons,inc</w:t>
      </w:r>
      <w:proofErr w:type="spellEnd"/>
    </w:p>
    <w:p w14:paraId="7B387670" w14:textId="77777777" w:rsidR="00540586" w:rsidRPr="00540586" w:rsidRDefault="00540586" w:rsidP="00540586">
      <w:pPr>
        <w:rPr>
          <w:rFonts w:cstheme="minorHAnsi"/>
          <w:sz w:val="24"/>
          <w:szCs w:val="24"/>
        </w:rPr>
      </w:pPr>
    </w:p>
    <w:p w14:paraId="40248E63" w14:textId="77777777" w:rsidR="00540586" w:rsidRPr="00540586" w:rsidRDefault="00540586" w:rsidP="00540586">
      <w:pPr>
        <w:rPr>
          <w:rFonts w:cstheme="minorHAnsi"/>
          <w:sz w:val="24"/>
          <w:szCs w:val="24"/>
        </w:rPr>
      </w:pPr>
      <w:r w:rsidRPr="00540586">
        <w:rPr>
          <w:rFonts w:cstheme="minorHAnsi"/>
          <w:sz w:val="24"/>
          <w:szCs w:val="24"/>
        </w:rPr>
        <w:t>Van Vliet, V. (2009). </w:t>
      </w:r>
      <w:r w:rsidRPr="00540586">
        <w:rPr>
          <w:rFonts w:cstheme="minorHAnsi"/>
          <w:i/>
          <w:iCs/>
          <w:sz w:val="24"/>
          <w:szCs w:val="24"/>
        </w:rPr>
        <w:t>14 Principles of Management (Fayol)</w:t>
      </w:r>
      <w:r w:rsidRPr="00540586">
        <w:rPr>
          <w:rFonts w:cstheme="minorHAnsi"/>
          <w:sz w:val="24"/>
          <w:szCs w:val="24"/>
        </w:rPr>
        <w:t xml:space="preserve">. Retrieved [15/04/2009] from </w:t>
      </w:r>
      <w:proofErr w:type="spellStart"/>
      <w:r w:rsidRPr="00540586">
        <w:rPr>
          <w:rFonts w:cstheme="minorHAnsi"/>
          <w:sz w:val="24"/>
          <w:szCs w:val="24"/>
        </w:rPr>
        <w:t>ToolsHero</w:t>
      </w:r>
      <w:proofErr w:type="spellEnd"/>
      <w:r w:rsidRPr="00540586">
        <w:rPr>
          <w:rFonts w:cstheme="minorHAnsi"/>
          <w:sz w:val="24"/>
          <w:szCs w:val="24"/>
        </w:rPr>
        <w:t>: https://www.toolshero.com/management/14-principles-of-management/</w:t>
      </w:r>
    </w:p>
    <w:p w14:paraId="5CB2C5A1" w14:textId="5154A387" w:rsidR="0080787D" w:rsidRPr="00540586" w:rsidRDefault="0080787D" w:rsidP="00035BB1">
      <w:pPr>
        <w:spacing w:line="360" w:lineRule="auto"/>
        <w:jc w:val="both"/>
        <w:rPr>
          <w:rFonts w:cstheme="minorHAnsi"/>
          <w:sz w:val="24"/>
          <w:szCs w:val="24"/>
        </w:rPr>
      </w:pPr>
    </w:p>
    <w:p w14:paraId="317D3D46" w14:textId="61208A71" w:rsidR="00DC7254" w:rsidRDefault="00DC7254" w:rsidP="00035BB1">
      <w:pPr>
        <w:spacing w:line="360" w:lineRule="auto"/>
        <w:jc w:val="both"/>
        <w:rPr>
          <w:rFonts w:cstheme="minorHAnsi"/>
          <w:sz w:val="24"/>
          <w:szCs w:val="24"/>
        </w:rPr>
      </w:pPr>
    </w:p>
    <w:p w14:paraId="386C06EA" w14:textId="23520E22" w:rsidR="00540586" w:rsidRDefault="00540586" w:rsidP="00035BB1">
      <w:pPr>
        <w:spacing w:line="360" w:lineRule="auto"/>
        <w:jc w:val="both"/>
        <w:rPr>
          <w:rFonts w:cstheme="minorHAnsi"/>
          <w:sz w:val="24"/>
          <w:szCs w:val="24"/>
        </w:rPr>
      </w:pPr>
    </w:p>
    <w:p w14:paraId="1DF50100" w14:textId="5B341DE3" w:rsidR="00540586" w:rsidRDefault="00540586" w:rsidP="00035BB1">
      <w:pPr>
        <w:spacing w:line="360" w:lineRule="auto"/>
        <w:jc w:val="both"/>
        <w:rPr>
          <w:rFonts w:cstheme="minorHAnsi"/>
          <w:sz w:val="24"/>
          <w:szCs w:val="24"/>
        </w:rPr>
      </w:pPr>
    </w:p>
    <w:p w14:paraId="796B72D7" w14:textId="2A219918" w:rsidR="00540586" w:rsidRDefault="00540586" w:rsidP="00035BB1">
      <w:pPr>
        <w:spacing w:line="360" w:lineRule="auto"/>
        <w:jc w:val="both"/>
        <w:rPr>
          <w:rFonts w:cstheme="minorHAnsi"/>
          <w:sz w:val="24"/>
          <w:szCs w:val="24"/>
        </w:rPr>
      </w:pPr>
    </w:p>
    <w:p w14:paraId="65FAF247" w14:textId="672D6F59" w:rsidR="00540586" w:rsidRDefault="00540586" w:rsidP="00035BB1">
      <w:pPr>
        <w:spacing w:line="360" w:lineRule="auto"/>
        <w:jc w:val="both"/>
        <w:rPr>
          <w:rFonts w:cstheme="minorHAnsi"/>
          <w:sz w:val="24"/>
          <w:szCs w:val="24"/>
        </w:rPr>
      </w:pPr>
    </w:p>
    <w:p w14:paraId="55159634" w14:textId="38301FCF" w:rsidR="00540586" w:rsidRDefault="00540586" w:rsidP="00035BB1">
      <w:pPr>
        <w:spacing w:line="360" w:lineRule="auto"/>
        <w:jc w:val="both"/>
        <w:rPr>
          <w:rFonts w:cstheme="minorHAnsi"/>
          <w:sz w:val="24"/>
          <w:szCs w:val="24"/>
        </w:rPr>
      </w:pPr>
    </w:p>
    <w:p w14:paraId="294116A7" w14:textId="410EBEF6" w:rsidR="00540586" w:rsidRDefault="00540586" w:rsidP="00035BB1">
      <w:pPr>
        <w:spacing w:line="360" w:lineRule="auto"/>
        <w:jc w:val="both"/>
        <w:rPr>
          <w:rFonts w:cstheme="minorHAnsi"/>
          <w:sz w:val="24"/>
          <w:szCs w:val="24"/>
        </w:rPr>
      </w:pPr>
    </w:p>
    <w:p w14:paraId="6DC0C958" w14:textId="17F916FA" w:rsidR="00540586" w:rsidRDefault="00540586" w:rsidP="00035BB1">
      <w:pPr>
        <w:spacing w:line="360" w:lineRule="auto"/>
        <w:jc w:val="both"/>
        <w:rPr>
          <w:rFonts w:cstheme="minorHAnsi"/>
          <w:sz w:val="24"/>
          <w:szCs w:val="24"/>
        </w:rPr>
      </w:pPr>
    </w:p>
    <w:p w14:paraId="293700D5" w14:textId="06AFE556" w:rsidR="00540586" w:rsidRPr="00CD2714" w:rsidRDefault="00540586" w:rsidP="00CD2714">
      <w:pPr>
        <w:pStyle w:val="Heading1"/>
        <w:rPr>
          <w:rFonts w:asciiTheme="minorHAnsi" w:hAnsiTheme="minorHAnsi"/>
        </w:rPr>
      </w:pPr>
      <w:bookmarkStart w:id="28" w:name="_Toc6767402"/>
      <w:r>
        <w:lastRenderedPageBreak/>
        <w:t>Presentation Notes</w:t>
      </w:r>
      <w:bookmarkEnd w:id="28"/>
    </w:p>
    <w:p w14:paraId="3E27A9A5" w14:textId="77777777" w:rsidR="00540586" w:rsidRDefault="00540586" w:rsidP="00540586"/>
    <w:p w14:paraId="12A3F69C" w14:textId="77777777" w:rsidR="00540586" w:rsidRPr="00540586" w:rsidRDefault="00540586" w:rsidP="00540586">
      <w:pPr>
        <w:spacing w:line="360" w:lineRule="auto"/>
        <w:jc w:val="both"/>
        <w:rPr>
          <w:rFonts w:cstheme="minorHAnsi"/>
          <w:color w:val="333333"/>
          <w:sz w:val="24"/>
          <w:szCs w:val="24"/>
          <w:shd w:val="clear" w:color="auto" w:fill="FFFFFF"/>
        </w:rPr>
      </w:pPr>
      <w:r w:rsidRPr="00540586">
        <w:rPr>
          <w:rFonts w:cstheme="minorHAnsi"/>
          <w:color w:val="333333"/>
          <w:sz w:val="24"/>
          <w:szCs w:val="24"/>
          <w:shd w:val="clear" w:color="auto" w:fill="FFFFFF"/>
        </w:rPr>
        <w:t>You only see the tip of the iceberg and the rest is underwater and cannot be seen. This is also good way of describing human and organisational culture.</w:t>
      </w:r>
      <w:r w:rsidRPr="00540586">
        <w:rPr>
          <w:rFonts w:cstheme="minorHAnsi"/>
          <w:color w:val="444444"/>
          <w:sz w:val="24"/>
          <w:szCs w:val="24"/>
          <w:shd w:val="clear" w:color="auto" w:fill="FFFFFF"/>
        </w:rPr>
        <w:t xml:space="preserve"> It has some aspects that are visible and many others that can only be suspected, guessed, or learned as understanding of the culture grows. Like an iceberg, the visible part of culture is only a small part of a much larger whole. Failure to understand and recognise these parts of culture and the layers that compose them, as well as how they influence each other is the main reason misunderstandings occur in the workplace for individuals and organisations. </w:t>
      </w:r>
    </w:p>
    <w:p w14:paraId="37388614" w14:textId="77777777" w:rsidR="00540586" w:rsidRPr="00540586" w:rsidRDefault="00540586" w:rsidP="00540586">
      <w:pPr>
        <w:spacing w:line="360" w:lineRule="auto"/>
        <w:jc w:val="both"/>
        <w:rPr>
          <w:rFonts w:cstheme="minorHAnsi"/>
          <w:color w:val="333333"/>
          <w:sz w:val="24"/>
          <w:szCs w:val="24"/>
          <w:shd w:val="clear" w:color="auto" w:fill="FFFFFF"/>
        </w:rPr>
      </w:pPr>
      <w:r w:rsidRPr="00540586">
        <w:rPr>
          <w:rFonts w:cstheme="minorHAnsi"/>
          <w:color w:val="444444"/>
          <w:sz w:val="24"/>
          <w:szCs w:val="24"/>
          <w:shd w:val="clear" w:color="auto" w:fill="FFFFFF"/>
        </w:rPr>
        <w:t xml:space="preserve">TALK ABOUT FA GLOBAL ORGANISTAION, GOOD PAY, HELPING COMMUNITIES.           </w:t>
      </w:r>
      <w:r w:rsidRPr="00540586">
        <w:rPr>
          <w:rFonts w:cstheme="minorHAnsi"/>
          <w:color w:val="444444"/>
          <w:sz w:val="24"/>
          <w:szCs w:val="24"/>
          <w:u w:val="single"/>
          <w:shd w:val="clear" w:color="auto" w:fill="FFFFFF"/>
        </w:rPr>
        <w:t>NO RACISM IN FOOTBALL VERY SERIOUSLY</w:t>
      </w:r>
    </w:p>
    <w:p w14:paraId="0E7C8B14" w14:textId="77777777" w:rsidR="00540586" w:rsidRPr="00540586" w:rsidRDefault="00540586" w:rsidP="00540586">
      <w:pPr>
        <w:spacing w:line="360" w:lineRule="auto"/>
        <w:jc w:val="both"/>
        <w:rPr>
          <w:rFonts w:cstheme="minorHAnsi"/>
          <w:color w:val="444444"/>
          <w:sz w:val="24"/>
          <w:szCs w:val="24"/>
          <w:shd w:val="clear" w:color="auto" w:fill="FFFFFF"/>
        </w:rPr>
      </w:pPr>
    </w:p>
    <w:p w14:paraId="5AF041A0" w14:textId="77777777" w:rsidR="00540586" w:rsidRPr="00540586" w:rsidRDefault="00540586" w:rsidP="00540586">
      <w:pPr>
        <w:spacing w:line="360" w:lineRule="auto"/>
        <w:jc w:val="both"/>
        <w:rPr>
          <w:rFonts w:cstheme="minorHAnsi"/>
          <w:color w:val="4472C4" w:themeColor="accent1"/>
          <w:sz w:val="24"/>
          <w:szCs w:val="24"/>
          <w:shd w:val="clear" w:color="auto" w:fill="FFFFFF"/>
        </w:rPr>
      </w:pPr>
      <w:r w:rsidRPr="00540586">
        <w:rPr>
          <w:rFonts w:cstheme="minorHAnsi"/>
          <w:color w:val="4472C4" w:themeColor="accent1"/>
          <w:sz w:val="24"/>
          <w:szCs w:val="24"/>
          <w:shd w:val="clear" w:color="auto" w:fill="FFFFFF"/>
        </w:rPr>
        <w:t>WE BELIEVE THE UNIQUENESS OF EVERY INDIVIDUAL MAKES IKEA BETTER!</w:t>
      </w:r>
    </w:p>
    <w:p w14:paraId="4E127C47" w14:textId="77777777" w:rsidR="00540586" w:rsidRPr="00540586" w:rsidRDefault="00540586" w:rsidP="00540586">
      <w:pPr>
        <w:spacing w:line="360" w:lineRule="auto"/>
        <w:jc w:val="both"/>
        <w:rPr>
          <w:rFonts w:cstheme="minorHAnsi"/>
          <w:sz w:val="24"/>
          <w:szCs w:val="24"/>
        </w:rPr>
      </w:pPr>
      <w:r w:rsidRPr="00540586">
        <w:rPr>
          <w:rFonts w:cstheme="minorHAnsi"/>
          <w:noProof/>
          <w:sz w:val="24"/>
          <w:szCs w:val="24"/>
        </w:rPr>
        <w:drawing>
          <wp:inline distT="0" distB="0" distL="0" distR="0" wp14:anchorId="4E66717C" wp14:editId="4B1C906A">
            <wp:extent cx="5731510" cy="322516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731510" cy="3225165"/>
                    </a:xfrm>
                    <a:prstGeom prst="rect">
                      <a:avLst/>
                    </a:prstGeom>
                  </pic:spPr>
                </pic:pic>
              </a:graphicData>
            </a:graphic>
          </wp:inline>
        </w:drawing>
      </w:r>
    </w:p>
    <w:p w14:paraId="363691E0" w14:textId="77777777" w:rsidR="00540586" w:rsidRPr="00540586" w:rsidRDefault="00540586" w:rsidP="00540586">
      <w:pPr>
        <w:spacing w:line="360" w:lineRule="auto"/>
        <w:jc w:val="both"/>
        <w:rPr>
          <w:rFonts w:cstheme="minorHAnsi"/>
          <w:sz w:val="24"/>
          <w:szCs w:val="24"/>
        </w:rPr>
      </w:pPr>
    </w:p>
    <w:p w14:paraId="66870F4C" w14:textId="77777777" w:rsidR="00540586" w:rsidRPr="00540586" w:rsidRDefault="00540586" w:rsidP="00540586">
      <w:pPr>
        <w:spacing w:line="360" w:lineRule="auto"/>
        <w:jc w:val="both"/>
        <w:rPr>
          <w:rFonts w:cstheme="minorHAnsi"/>
          <w:sz w:val="24"/>
          <w:szCs w:val="24"/>
        </w:rPr>
      </w:pPr>
      <w:r w:rsidRPr="00540586">
        <w:rPr>
          <w:rFonts w:cstheme="minorHAnsi"/>
          <w:sz w:val="24"/>
          <w:szCs w:val="24"/>
        </w:rPr>
        <w:t>In this era of technology and globalisation, many companies are trying to succeed in cultural diversity in the workplace.</w:t>
      </w:r>
    </w:p>
    <w:p w14:paraId="6662B70A" w14:textId="77777777" w:rsidR="00540586" w:rsidRPr="00540586" w:rsidRDefault="00540586" w:rsidP="00540586">
      <w:pPr>
        <w:spacing w:line="360" w:lineRule="auto"/>
        <w:ind w:left="720"/>
        <w:jc w:val="both"/>
        <w:rPr>
          <w:rFonts w:cstheme="minorHAnsi"/>
          <w:sz w:val="24"/>
          <w:szCs w:val="24"/>
        </w:rPr>
      </w:pPr>
    </w:p>
    <w:p w14:paraId="7414F211" w14:textId="77777777" w:rsidR="00540586" w:rsidRPr="00540586" w:rsidRDefault="00540586" w:rsidP="00540586">
      <w:pPr>
        <w:spacing w:line="360" w:lineRule="auto"/>
        <w:jc w:val="both"/>
        <w:rPr>
          <w:rFonts w:cstheme="minorHAnsi"/>
          <w:sz w:val="24"/>
          <w:szCs w:val="24"/>
        </w:rPr>
      </w:pPr>
      <w:r w:rsidRPr="00540586">
        <w:rPr>
          <w:rFonts w:cstheme="minorHAnsi"/>
          <w:sz w:val="24"/>
          <w:szCs w:val="24"/>
        </w:rPr>
        <w:lastRenderedPageBreak/>
        <w:t>For example, IKEA have recently taken prerequisites such as school achievements, grades and experience out of their recruitment process, and instead, have frank conversations with candidates to predetermine whether they’ll fit in with the culture or not.</w:t>
      </w:r>
    </w:p>
    <w:p w14:paraId="6297648B" w14:textId="77777777" w:rsidR="00540586" w:rsidRPr="00540586" w:rsidRDefault="00540586" w:rsidP="00540586">
      <w:pPr>
        <w:spacing w:line="360" w:lineRule="auto"/>
        <w:jc w:val="both"/>
        <w:rPr>
          <w:rFonts w:cstheme="minorHAnsi"/>
          <w:sz w:val="24"/>
          <w:szCs w:val="24"/>
        </w:rPr>
      </w:pPr>
      <w:r w:rsidRPr="00540586">
        <w:rPr>
          <w:rFonts w:cstheme="minorHAnsi"/>
          <w:sz w:val="24"/>
          <w:szCs w:val="24"/>
        </w:rPr>
        <w:t>This approach means your organisation not only takes on board individuals that are more likely to be engaged at work, perform better and stay for longer – it also means you’re widening the doors for people from all backgrounds to have a chance to work at your company.</w:t>
      </w:r>
    </w:p>
    <w:p w14:paraId="64F917C3" w14:textId="77777777" w:rsidR="00540586" w:rsidRPr="00540586" w:rsidRDefault="00540586" w:rsidP="00540586">
      <w:pPr>
        <w:spacing w:line="360" w:lineRule="auto"/>
        <w:jc w:val="both"/>
        <w:rPr>
          <w:rFonts w:cstheme="minorHAnsi"/>
          <w:sz w:val="24"/>
          <w:szCs w:val="24"/>
        </w:rPr>
      </w:pPr>
      <w:r w:rsidRPr="00540586">
        <w:rPr>
          <w:rFonts w:cstheme="minorHAnsi"/>
          <w:sz w:val="24"/>
          <w:szCs w:val="24"/>
        </w:rPr>
        <w:t>CORE VALUES</w:t>
      </w:r>
    </w:p>
    <w:p w14:paraId="431189ED" w14:textId="77777777" w:rsidR="00540586" w:rsidRPr="00540586" w:rsidRDefault="00540586" w:rsidP="00540586">
      <w:pPr>
        <w:spacing w:line="360" w:lineRule="auto"/>
        <w:jc w:val="both"/>
        <w:rPr>
          <w:rFonts w:cstheme="minorHAnsi"/>
          <w:color w:val="444444"/>
          <w:sz w:val="24"/>
          <w:szCs w:val="24"/>
          <w:shd w:val="clear" w:color="auto" w:fill="FFFFFF"/>
        </w:rPr>
      </w:pPr>
      <w:r w:rsidRPr="00540586">
        <w:rPr>
          <w:rFonts w:cstheme="minorHAnsi"/>
          <w:color w:val="444444"/>
          <w:sz w:val="24"/>
          <w:szCs w:val="24"/>
          <w:shd w:val="clear" w:color="auto" w:fill="FFFFFF"/>
        </w:rPr>
        <w:t xml:space="preserve">SINCE THE FA FORMED IN </w:t>
      </w:r>
      <w:proofErr w:type="gramStart"/>
      <w:r w:rsidRPr="00540586">
        <w:rPr>
          <w:rFonts w:cstheme="minorHAnsi"/>
          <w:color w:val="444444"/>
          <w:sz w:val="24"/>
          <w:szCs w:val="24"/>
          <w:shd w:val="clear" w:color="auto" w:fill="FFFFFF"/>
        </w:rPr>
        <w:t>1879</w:t>
      </w:r>
      <w:proofErr w:type="gramEnd"/>
      <w:r w:rsidRPr="00540586">
        <w:rPr>
          <w:rFonts w:cstheme="minorHAnsi"/>
          <w:color w:val="444444"/>
          <w:sz w:val="24"/>
          <w:szCs w:val="24"/>
          <w:shd w:val="clear" w:color="auto" w:fill="FFFFFF"/>
        </w:rPr>
        <w:t xml:space="preserve"> THEY HAVE HAD ONLY ONE PERSON OF ETHNIC MINORITY SIT ON THEIR MAIN BOARD OF DIRECTORS WHICH IS MADE UP OF TEN PEOPLE </w:t>
      </w:r>
    </w:p>
    <w:p w14:paraId="12E52D21" w14:textId="77777777" w:rsidR="00540586" w:rsidRPr="00540586" w:rsidRDefault="00540586" w:rsidP="00540586">
      <w:pPr>
        <w:spacing w:line="360" w:lineRule="auto"/>
        <w:jc w:val="both"/>
        <w:rPr>
          <w:rFonts w:cstheme="minorHAnsi"/>
          <w:color w:val="444444"/>
          <w:sz w:val="24"/>
          <w:szCs w:val="24"/>
          <w:shd w:val="clear" w:color="auto" w:fill="FFFFFF"/>
        </w:rPr>
      </w:pPr>
      <w:r w:rsidRPr="00540586">
        <w:rPr>
          <w:rFonts w:cstheme="minorHAnsi"/>
          <w:color w:val="444444"/>
          <w:sz w:val="24"/>
          <w:szCs w:val="24"/>
          <w:u w:val="single"/>
          <w:shd w:val="clear" w:color="auto" w:fill="FFFFFF"/>
        </w:rPr>
        <w:t xml:space="preserve">DAME HEATHER RABBATS </w:t>
      </w:r>
      <w:r w:rsidRPr="00540586">
        <w:rPr>
          <w:rFonts w:cstheme="minorHAnsi"/>
          <w:color w:val="444444"/>
          <w:sz w:val="24"/>
          <w:szCs w:val="24"/>
          <w:shd w:val="clear" w:color="auto" w:fill="FFFFFF"/>
        </w:rPr>
        <w:t>BUT SHE STEPPED DOWN AFTER 5 YEARS IN JUNE 2017 AND HER REASONS FOR LEAVING BROUGHT UP A LOT OF DEBATE ABOUT WHAT THE VALUES OF THE F.A ARE.</w:t>
      </w:r>
    </w:p>
    <w:p w14:paraId="7D011145" w14:textId="77777777" w:rsidR="00540586" w:rsidRPr="00540586" w:rsidRDefault="00540586" w:rsidP="00540586">
      <w:pPr>
        <w:spacing w:line="360" w:lineRule="auto"/>
        <w:jc w:val="both"/>
        <w:rPr>
          <w:rFonts w:cstheme="minorHAnsi"/>
          <w:color w:val="444444"/>
          <w:sz w:val="24"/>
          <w:szCs w:val="24"/>
          <w:shd w:val="clear" w:color="auto" w:fill="FFFFFF"/>
        </w:rPr>
      </w:pPr>
      <w:r w:rsidRPr="00540586">
        <w:rPr>
          <w:rFonts w:cstheme="minorHAnsi"/>
          <w:color w:val="444444"/>
          <w:sz w:val="24"/>
          <w:szCs w:val="24"/>
          <w:shd w:val="clear" w:color="auto" w:fill="FFFFFF"/>
        </w:rPr>
        <w:t>IN HER OWN WORDS SHE SAID THE ORGANISTION IS RAN BY 10 GRUMPY OLD MEN</w:t>
      </w:r>
    </w:p>
    <w:p w14:paraId="2D006C71" w14:textId="77777777" w:rsidR="00540586" w:rsidRPr="00540586" w:rsidRDefault="00540586" w:rsidP="00540586">
      <w:pPr>
        <w:spacing w:line="360" w:lineRule="auto"/>
        <w:jc w:val="both"/>
        <w:rPr>
          <w:rFonts w:cstheme="minorHAnsi"/>
          <w:color w:val="444444"/>
          <w:sz w:val="24"/>
          <w:szCs w:val="24"/>
          <w:shd w:val="clear" w:color="auto" w:fill="FFFFFF"/>
        </w:rPr>
      </w:pPr>
      <w:r w:rsidRPr="00540586">
        <w:rPr>
          <w:rFonts w:cstheme="minorHAnsi"/>
          <w:color w:val="444444"/>
          <w:sz w:val="24"/>
          <w:szCs w:val="24"/>
          <w:shd w:val="clear" w:color="auto" w:fill="FFFFFF"/>
        </w:rPr>
        <w:t xml:space="preserve"> I THINK THE FA SHOULD START THEIR DIVERSITY CAMPAIGN FROM THE TOP AND WORK TO BOTTOM AND HAVE MORE ETHNIC AND DIVERSE MINORITIES SITTING ON THEIR MAIN BOARD WHICH CONSISTS OF ALL WHITE MEN WHO MAKE ALL THE CRUCIAL DECISIONS.THIS WOULD BRING</w:t>
      </w:r>
    </w:p>
    <w:p w14:paraId="044D05F1" w14:textId="77777777" w:rsidR="00540586" w:rsidRPr="00540586" w:rsidRDefault="00540586" w:rsidP="00540586">
      <w:pPr>
        <w:spacing w:line="360" w:lineRule="auto"/>
        <w:jc w:val="both"/>
        <w:rPr>
          <w:rFonts w:cstheme="minorHAnsi"/>
          <w:color w:val="444444"/>
          <w:sz w:val="24"/>
          <w:szCs w:val="24"/>
          <w:shd w:val="clear" w:color="auto" w:fill="FFFFFF"/>
        </w:rPr>
      </w:pPr>
    </w:p>
    <w:p w14:paraId="19E9AEB1" w14:textId="77777777" w:rsidR="00540586" w:rsidRPr="00540586" w:rsidRDefault="00540586" w:rsidP="00540586">
      <w:pPr>
        <w:tabs>
          <w:tab w:val="num" w:pos="720"/>
        </w:tabs>
        <w:spacing w:line="360" w:lineRule="auto"/>
        <w:jc w:val="both"/>
        <w:rPr>
          <w:rFonts w:cstheme="minorHAnsi"/>
          <w:sz w:val="24"/>
          <w:szCs w:val="24"/>
        </w:rPr>
      </w:pPr>
      <w:r w:rsidRPr="00540586">
        <w:rPr>
          <w:rFonts w:cstheme="minorHAnsi"/>
          <w:sz w:val="24"/>
          <w:szCs w:val="24"/>
        </w:rPr>
        <w:t xml:space="preserve">     </w:t>
      </w:r>
    </w:p>
    <w:p w14:paraId="34DF825C" w14:textId="77777777" w:rsidR="00540586" w:rsidRPr="00540586" w:rsidRDefault="00540586" w:rsidP="00540586">
      <w:pPr>
        <w:numPr>
          <w:ilvl w:val="0"/>
          <w:numId w:val="1"/>
        </w:numPr>
        <w:spacing w:line="360" w:lineRule="auto"/>
        <w:jc w:val="both"/>
        <w:rPr>
          <w:rFonts w:cstheme="minorHAnsi"/>
          <w:sz w:val="24"/>
          <w:szCs w:val="24"/>
        </w:rPr>
      </w:pPr>
      <w:r w:rsidRPr="00540586">
        <w:rPr>
          <w:rFonts w:cstheme="minorHAnsi"/>
          <w:sz w:val="24"/>
          <w:szCs w:val="24"/>
        </w:rPr>
        <w:t>Improved creativity</w:t>
      </w:r>
    </w:p>
    <w:p w14:paraId="7D98D6E3" w14:textId="77777777" w:rsidR="00540586" w:rsidRPr="00540586" w:rsidRDefault="00540586" w:rsidP="00540586">
      <w:pPr>
        <w:numPr>
          <w:ilvl w:val="0"/>
          <w:numId w:val="1"/>
        </w:numPr>
        <w:spacing w:line="360" w:lineRule="auto"/>
        <w:jc w:val="both"/>
        <w:rPr>
          <w:rFonts w:cstheme="minorHAnsi"/>
          <w:sz w:val="24"/>
          <w:szCs w:val="24"/>
        </w:rPr>
      </w:pPr>
      <w:r w:rsidRPr="00540586">
        <w:rPr>
          <w:rFonts w:cstheme="minorHAnsi"/>
          <w:sz w:val="24"/>
          <w:szCs w:val="24"/>
        </w:rPr>
        <w:t>Improved employee engagement</w:t>
      </w:r>
    </w:p>
    <w:p w14:paraId="6B78D001" w14:textId="77777777" w:rsidR="00540586" w:rsidRPr="00540586" w:rsidRDefault="00540586" w:rsidP="00540586">
      <w:pPr>
        <w:numPr>
          <w:ilvl w:val="0"/>
          <w:numId w:val="1"/>
        </w:numPr>
        <w:spacing w:line="360" w:lineRule="auto"/>
        <w:jc w:val="both"/>
        <w:rPr>
          <w:rFonts w:cstheme="minorHAnsi"/>
          <w:sz w:val="24"/>
          <w:szCs w:val="24"/>
        </w:rPr>
      </w:pPr>
      <w:r w:rsidRPr="00540586">
        <w:rPr>
          <w:rFonts w:cstheme="minorHAnsi"/>
          <w:sz w:val="24"/>
          <w:szCs w:val="24"/>
        </w:rPr>
        <w:t>Improved company reputation</w:t>
      </w:r>
    </w:p>
    <w:p w14:paraId="14D094DA" w14:textId="77777777" w:rsidR="00540586" w:rsidRPr="00540586" w:rsidRDefault="00540586" w:rsidP="00540586">
      <w:pPr>
        <w:numPr>
          <w:ilvl w:val="0"/>
          <w:numId w:val="1"/>
        </w:numPr>
        <w:spacing w:line="360" w:lineRule="auto"/>
        <w:jc w:val="both"/>
        <w:rPr>
          <w:rFonts w:cstheme="minorHAnsi"/>
          <w:sz w:val="24"/>
          <w:szCs w:val="24"/>
        </w:rPr>
      </w:pPr>
      <w:r w:rsidRPr="00540586">
        <w:rPr>
          <w:rFonts w:cstheme="minorHAnsi"/>
          <w:sz w:val="24"/>
          <w:szCs w:val="24"/>
        </w:rPr>
        <w:t>Wider range of skills</w:t>
      </w:r>
    </w:p>
    <w:p w14:paraId="05B8FF44" w14:textId="7F4D960B" w:rsidR="00540586" w:rsidRPr="00540586" w:rsidRDefault="00540586" w:rsidP="00540586">
      <w:pPr>
        <w:numPr>
          <w:ilvl w:val="0"/>
          <w:numId w:val="1"/>
        </w:numPr>
        <w:spacing w:line="360" w:lineRule="auto"/>
        <w:jc w:val="both"/>
        <w:rPr>
          <w:rFonts w:cstheme="minorHAnsi"/>
          <w:sz w:val="24"/>
          <w:szCs w:val="24"/>
        </w:rPr>
      </w:pPr>
      <w:r w:rsidRPr="00540586">
        <w:rPr>
          <w:rFonts w:cstheme="minorHAnsi"/>
          <w:sz w:val="24"/>
          <w:szCs w:val="24"/>
        </w:rPr>
        <w:t>Improves cultural insight</w:t>
      </w:r>
    </w:p>
    <w:p w14:paraId="252580E3" w14:textId="77777777" w:rsidR="00540586" w:rsidRPr="00540586" w:rsidRDefault="00540586" w:rsidP="00540586">
      <w:pPr>
        <w:spacing w:line="360" w:lineRule="auto"/>
        <w:jc w:val="both"/>
        <w:rPr>
          <w:rFonts w:cstheme="minorHAnsi"/>
          <w:color w:val="444444"/>
          <w:sz w:val="24"/>
          <w:szCs w:val="24"/>
          <w:shd w:val="clear" w:color="auto" w:fill="FFFFFF"/>
        </w:rPr>
      </w:pPr>
      <w:r w:rsidRPr="00540586">
        <w:rPr>
          <w:rFonts w:cstheme="minorHAnsi"/>
          <w:color w:val="444444"/>
          <w:sz w:val="24"/>
          <w:szCs w:val="24"/>
          <w:shd w:val="clear" w:color="auto" w:fill="FFFFFF"/>
        </w:rPr>
        <w:lastRenderedPageBreak/>
        <w:t>IN CONCLUSION THE FA HAVE SHOWN THAT THEY INVEST A LOT INTO WHAT THEY BELIEVE IN ON AND OFF THE PITCH AND MADE SOME TOUGH DECISIONS BASED ON EMPLOYEES NOT SHARING THE SAME NO MATTER HOW GOOD THEY WERE IN THEIR RESPECTIVE JOB ROLES.</w:t>
      </w:r>
    </w:p>
    <w:p w14:paraId="2ACE4C3F" w14:textId="77777777" w:rsidR="00540586" w:rsidRPr="00540586" w:rsidRDefault="00540586" w:rsidP="00540586">
      <w:pPr>
        <w:spacing w:line="360" w:lineRule="auto"/>
        <w:jc w:val="both"/>
        <w:rPr>
          <w:rFonts w:cstheme="minorHAnsi"/>
          <w:color w:val="444444"/>
          <w:sz w:val="24"/>
          <w:szCs w:val="24"/>
          <w:shd w:val="clear" w:color="auto" w:fill="FFFFFF"/>
        </w:rPr>
      </w:pPr>
      <w:r w:rsidRPr="00540586">
        <w:rPr>
          <w:rFonts w:cstheme="minorHAnsi"/>
          <w:color w:val="444444"/>
          <w:sz w:val="24"/>
          <w:szCs w:val="24"/>
          <w:shd w:val="clear" w:color="auto" w:fill="FFFFFF"/>
        </w:rPr>
        <w:t xml:space="preserve"> BUT THE MAIN PROBLEM SEEMS TO LY WITH THE HEIRARCHY AND THE BOARD WITH INDIVIDUALS SHOWING DIFFERENT ATTITUDES TOWARDS THE F. A’S BELIEFS AND VALUES ESPECIALLY TOWARDS CULTURAL AND ETHNIC DIVERSITY. </w:t>
      </w:r>
    </w:p>
    <w:p w14:paraId="474FE72D" w14:textId="77777777" w:rsidR="00540586" w:rsidRPr="00540586" w:rsidRDefault="00540586" w:rsidP="00540586">
      <w:pPr>
        <w:spacing w:line="360" w:lineRule="auto"/>
        <w:jc w:val="both"/>
        <w:rPr>
          <w:rFonts w:cstheme="minorHAnsi"/>
          <w:color w:val="444444"/>
          <w:sz w:val="24"/>
          <w:szCs w:val="24"/>
          <w:shd w:val="clear" w:color="auto" w:fill="FFFFFF"/>
        </w:rPr>
      </w:pPr>
      <w:r w:rsidRPr="00540586">
        <w:rPr>
          <w:rFonts w:cstheme="minorHAnsi"/>
          <w:color w:val="444444"/>
          <w:sz w:val="24"/>
          <w:szCs w:val="24"/>
          <w:shd w:val="clear" w:color="auto" w:fill="FFFFFF"/>
        </w:rPr>
        <w:t xml:space="preserve">THEY ARE VERY HYPOCRYTICAL IN ASKING ALL FOOTBALL CLUBS TO VALUE </w:t>
      </w:r>
      <w:proofErr w:type="gramStart"/>
      <w:r w:rsidRPr="00540586">
        <w:rPr>
          <w:rFonts w:cstheme="minorHAnsi"/>
          <w:color w:val="444444"/>
          <w:sz w:val="24"/>
          <w:szCs w:val="24"/>
          <w:shd w:val="clear" w:color="auto" w:fill="FFFFFF"/>
        </w:rPr>
        <w:t>DIVERSITY  WHEN</w:t>
      </w:r>
      <w:proofErr w:type="gramEnd"/>
      <w:r w:rsidRPr="00540586">
        <w:rPr>
          <w:rFonts w:cstheme="minorHAnsi"/>
          <w:color w:val="444444"/>
          <w:sz w:val="24"/>
          <w:szCs w:val="24"/>
          <w:shd w:val="clear" w:color="auto" w:fill="FFFFFF"/>
        </w:rPr>
        <w:t xml:space="preserve"> HIRING COACHES AND MANGERS YET THERE IS NO ETHNIC MINORITY EMPLOYEE IN THEIR HEIRARCHY</w:t>
      </w:r>
    </w:p>
    <w:p w14:paraId="5F647E77" w14:textId="77777777" w:rsidR="00540586" w:rsidRPr="00540586" w:rsidRDefault="00540586" w:rsidP="00540586">
      <w:pPr>
        <w:spacing w:line="360" w:lineRule="auto"/>
        <w:jc w:val="both"/>
        <w:rPr>
          <w:rFonts w:cstheme="minorHAnsi"/>
          <w:color w:val="444444"/>
          <w:sz w:val="24"/>
          <w:szCs w:val="24"/>
          <w:shd w:val="clear" w:color="auto" w:fill="FFFFFF"/>
        </w:rPr>
      </w:pPr>
      <w:r w:rsidRPr="00540586">
        <w:rPr>
          <w:rFonts w:cstheme="minorHAnsi"/>
          <w:color w:val="444444"/>
          <w:sz w:val="24"/>
          <w:szCs w:val="24"/>
          <w:shd w:val="clear" w:color="auto" w:fill="FFFFFF"/>
        </w:rPr>
        <w:t>MAYBE THE FA SHOULD TRY TO ALIGN THEIR VALUES TO THEIR EMPLOYEES VALUES.</w:t>
      </w:r>
    </w:p>
    <w:p w14:paraId="2D548242" w14:textId="77777777" w:rsidR="00540586" w:rsidRPr="00540586" w:rsidRDefault="00540586" w:rsidP="00540586">
      <w:pPr>
        <w:spacing w:line="360" w:lineRule="auto"/>
        <w:jc w:val="both"/>
        <w:rPr>
          <w:rFonts w:cstheme="minorHAnsi"/>
          <w:color w:val="444444"/>
          <w:sz w:val="24"/>
          <w:szCs w:val="24"/>
          <w:shd w:val="clear" w:color="auto" w:fill="FFFFFF"/>
        </w:rPr>
      </w:pPr>
      <w:r w:rsidRPr="00540586">
        <w:rPr>
          <w:rFonts w:cstheme="minorHAnsi"/>
          <w:color w:val="444444"/>
          <w:sz w:val="24"/>
          <w:szCs w:val="24"/>
          <w:shd w:val="clear" w:color="auto" w:fill="FFFFFF"/>
        </w:rPr>
        <w:t>PERSONAL NOTE.????</w:t>
      </w:r>
    </w:p>
    <w:p w14:paraId="4E96B8A3" w14:textId="43853553" w:rsidR="00540586" w:rsidRPr="00540586" w:rsidRDefault="00540586" w:rsidP="00540586">
      <w:pPr>
        <w:spacing w:line="360" w:lineRule="auto"/>
        <w:jc w:val="both"/>
        <w:rPr>
          <w:rFonts w:cstheme="minorHAnsi"/>
          <w:color w:val="444444"/>
          <w:sz w:val="24"/>
          <w:szCs w:val="24"/>
          <w:shd w:val="clear" w:color="auto" w:fill="FFFFFF"/>
        </w:rPr>
      </w:pPr>
      <w:r w:rsidRPr="00540586">
        <w:rPr>
          <w:rFonts w:cstheme="minorHAnsi"/>
          <w:color w:val="444444"/>
          <w:sz w:val="24"/>
          <w:szCs w:val="24"/>
          <w:shd w:val="clear" w:color="auto" w:fill="FFFFFF"/>
        </w:rPr>
        <w:t>VALUE CULTURAL DIVERSITY ALL MY LIFE GONE TO DIVERSE SCHOOLS AND FRIENDS WORKPLAC</w:t>
      </w:r>
    </w:p>
    <w:p w14:paraId="07363157" w14:textId="77777777" w:rsidR="00540586" w:rsidRPr="00540586" w:rsidRDefault="00540586" w:rsidP="00540586">
      <w:pPr>
        <w:spacing w:line="360" w:lineRule="auto"/>
        <w:jc w:val="both"/>
        <w:rPr>
          <w:rFonts w:cstheme="minorHAnsi"/>
          <w:color w:val="444444"/>
          <w:sz w:val="24"/>
          <w:szCs w:val="24"/>
          <w:shd w:val="clear" w:color="auto" w:fill="FFFFFF"/>
        </w:rPr>
      </w:pPr>
      <w:r w:rsidRPr="00540586">
        <w:rPr>
          <w:rFonts w:cstheme="minorHAnsi"/>
          <w:color w:val="444444"/>
          <w:sz w:val="24"/>
          <w:szCs w:val="24"/>
          <w:shd w:val="clear" w:color="auto" w:fill="FFFFFF"/>
        </w:rPr>
        <w:t>THE F.A LIKE ANY OTHER ORGANISTATION VALUE THEIR IMAGE AND WHAT THEIR EMPLOYEES, PEOPLE AND THE MEDIA THINK ABOUT THEM.</w:t>
      </w:r>
    </w:p>
    <w:p w14:paraId="450F8E34" w14:textId="77777777" w:rsidR="00540586" w:rsidRPr="00540586" w:rsidRDefault="00540586" w:rsidP="00540586">
      <w:pPr>
        <w:spacing w:line="360" w:lineRule="auto"/>
        <w:jc w:val="both"/>
        <w:rPr>
          <w:rFonts w:cstheme="minorHAnsi"/>
          <w:color w:val="444444"/>
          <w:sz w:val="24"/>
          <w:szCs w:val="24"/>
          <w:shd w:val="clear" w:color="auto" w:fill="FFFFFF"/>
        </w:rPr>
      </w:pPr>
      <w:r w:rsidRPr="00540586">
        <w:rPr>
          <w:rFonts w:cstheme="minorHAnsi"/>
          <w:color w:val="444444"/>
          <w:sz w:val="24"/>
          <w:szCs w:val="24"/>
          <w:shd w:val="clear" w:color="auto" w:fill="FFFFFF"/>
        </w:rPr>
        <w:t>ALL ORGANISTIONS HAVE BELIEFS, VALUES AND ATTITUDES WHCH THEY TRY TO ABIDE BY AND HOPE THEIR EMPLOYEES DO THE SAME.</w:t>
      </w:r>
    </w:p>
    <w:p w14:paraId="27C5385A" w14:textId="685B8213" w:rsidR="00540586" w:rsidRPr="00540586" w:rsidRDefault="00540586" w:rsidP="00540586">
      <w:pPr>
        <w:spacing w:line="360" w:lineRule="auto"/>
        <w:jc w:val="both"/>
        <w:rPr>
          <w:rFonts w:cstheme="minorHAnsi"/>
          <w:color w:val="444444"/>
          <w:sz w:val="24"/>
          <w:szCs w:val="24"/>
          <w:shd w:val="clear" w:color="auto" w:fill="FFFFFF"/>
        </w:rPr>
      </w:pPr>
      <w:r w:rsidRPr="00540586">
        <w:rPr>
          <w:rFonts w:cstheme="minorHAnsi"/>
          <w:color w:val="444444"/>
          <w:sz w:val="24"/>
          <w:szCs w:val="24"/>
          <w:shd w:val="clear" w:color="auto" w:fill="FFFFFF"/>
        </w:rPr>
        <w:t>ORGANISTIONS LIKE THE FA ARE ALSO A BRAND AND ALWAYS IN THE PUBLIC EYE AND OFTEN ADVERTISE THEIR BELEIFS ON TV ADVERTS OR COLLABERATE IN VARIOUS CAMPAIGNS WITH OTHER GLOBAL BRANDS SUCH AS DISNEY AND MCDONALDS WHO THE BELIEVE AND SHARE THE SAME VALUES AS THEM.</w:t>
      </w:r>
    </w:p>
    <w:p w14:paraId="540F912A" w14:textId="77777777" w:rsidR="00540586" w:rsidRPr="00540586" w:rsidRDefault="00540586" w:rsidP="00540586">
      <w:pPr>
        <w:spacing w:line="360" w:lineRule="auto"/>
        <w:jc w:val="both"/>
        <w:rPr>
          <w:rFonts w:cstheme="minorHAnsi"/>
          <w:color w:val="444444"/>
          <w:sz w:val="24"/>
          <w:szCs w:val="24"/>
          <w:shd w:val="clear" w:color="auto" w:fill="FFFFFF"/>
        </w:rPr>
      </w:pPr>
      <w:r w:rsidRPr="00540586">
        <w:rPr>
          <w:rFonts w:cstheme="minorHAnsi"/>
          <w:color w:val="444444"/>
          <w:sz w:val="24"/>
          <w:szCs w:val="24"/>
          <w:shd w:val="clear" w:color="auto" w:fill="FFFFFF"/>
        </w:rPr>
        <w:t>THE BIG CHALLENGE FOR ORGANIZATIONS IS TO LIVE UP TO THESE VALUES AND HOW THEY DEAL WITH ISSUES THAT ARISE WHEN ANY OF THESE VALUES ARE HARMED BY THEM OR ANY OF THEIR EMPLOYEES.    ENE ELUKO</w:t>
      </w:r>
    </w:p>
    <w:p w14:paraId="5AD00527" w14:textId="4218FB51" w:rsidR="00540586" w:rsidRPr="00540586" w:rsidRDefault="00540586" w:rsidP="00540586">
      <w:pPr>
        <w:spacing w:line="360" w:lineRule="auto"/>
        <w:jc w:val="both"/>
        <w:rPr>
          <w:rFonts w:cstheme="minorHAnsi"/>
          <w:color w:val="444444"/>
          <w:sz w:val="24"/>
          <w:szCs w:val="24"/>
          <w:shd w:val="clear" w:color="auto" w:fill="FFFFFF"/>
        </w:rPr>
      </w:pPr>
      <w:r w:rsidRPr="00540586">
        <w:rPr>
          <w:rFonts w:cstheme="minorHAnsi"/>
          <w:color w:val="444444"/>
          <w:sz w:val="24"/>
          <w:szCs w:val="24"/>
          <w:shd w:val="clear" w:color="auto" w:fill="FFFFFF"/>
        </w:rPr>
        <w:t xml:space="preserve"> </w:t>
      </w:r>
      <w:r>
        <w:rPr>
          <w:rFonts w:cstheme="minorHAnsi"/>
          <w:color w:val="444444"/>
          <w:sz w:val="24"/>
          <w:szCs w:val="24"/>
          <w:shd w:val="clear" w:color="auto" w:fill="FFFFFF"/>
        </w:rPr>
        <w:t>A</w:t>
      </w:r>
      <w:r w:rsidRPr="00540586">
        <w:rPr>
          <w:rFonts w:cstheme="minorHAnsi"/>
          <w:color w:val="444444"/>
          <w:sz w:val="24"/>
          <w:szCs w:val="24"/>
          <w:shd w:val="clear" w:color="auto" w:fill="FFFFFF"/>
        </w:rPr>
        <w:t xml:space="preserve"> survey out from insurer MetLife, which found that nine out of 10 people would choose a company with similar values over a job that pays more. And they are willing to take a big pay cut to make sure those values align with their own. </w:t>
      </w:r>
    </w:p>
    <w:p w14:paraId="79628D6B" w14:textId="77777777" w:rsidR="00540586" w:rsidRPr="00540586" w:rsidRDefault="00540586" w:rsidP="00540586">
      <w:pPr>
        <w:spacing w:line="360" w:lineRule="auto"/>
        <w:jc w:val="both"/>
        <w:rPr>
          <w:rFonts w:cstheme="minorHAnsi"/>
          <w:color w:val="444444"/>
          <w:sz w:val="24"/>
          <w:szCs w:val="24"/>
          <w:shd w:val="clear" w:color="auto" w:fill="FFFFFF"/>
        </w:rPr>
      </w:pPr>
      <w:r w:rsidRPr="00540586">
        <w:rPr>
          <w:rFonts w:cstheme="minorHAnsi"/>
          <w:color w:val="444444"/>
          <w:sz w:val="24"/>
          <w:szCs w:val="24"/>
          <w:shd w:val="clear" w:color="auto" w:fill="FFFFFF"/>
        </w:rPr>
        <w:lastRenderedPageBreak/>
        <w:t>VOHGT (2016) DESCRIBES VALUES AS THE EMOTIONAL SALARY OF WORK</w:t>
      </w:r>
    </w:p>
    <w:p w14:paraId="079F6253" w14:textId="77777777" w:rsidR="00540586" w:rsidRPr="00540586" w:rsidRDefault="00540586" w:rsidP="00540586">
      <w:pPr>
        <w:spacing w:line="360" w:lineRule="auto"/>
        <w:jc w:val="both"/>
        <w:rPr>
          <w:rFonts w:cstheme="minorHAnsi"/>
          <w:color w:val="444444"/>
          <w:sz w:val="24"/>
          <w:szCs w:val="24"/>
          <w:shd w:val="clear" w:color="auto" w:fill="FFFFFF"/>
        </w:rPr>
      </w:pPr>
      <w:r w:rsidRPr="00540586">
        <w:rPr>
          <w:rFonts w:cstheme="minorHAnsi"/>
          <w:color w:val="444444"/>
          <w:sz w:val="24"/>
          <w:szCs w:val="24"/>
          <w:shd w:val="clear" w:color="auto" w:fill="FFFFFF"/>
        </w:rPr>
        <w:t>MANY ENGLISH MANAGERS BELIEVE THAT ONEDAY MANAGING ENGLAND WILL BE THE PINNACLE POINT OF THEIR CAREERS IT ALSO BRINGS A LOT OF FINANCIAL REWARD AND PERSONAL ENDORSMENTS FROM MANY OTHER BRANDS.</w:t>
      </w:r>
    </w:p>
    <w:p w14:paraId="088BC6B3" w14:textId="77777777" w:rsidR="00540586" w:rsidRPr="00540586" w:rsidRDefault="00540586" w:rsidP="00540586">
      <w:pPr>
        <w:spacing w:line="360" w:lineRule="auto"/>
        <w:jc w:val="both"/>
        <w:rPr>
          <w:rFonts w:cstheme="minorHAnsi"/>
          <w:color w:val="444444"/>
          <w:sz w:val="24"/>
          <w:szCs w:val="24"/>
          <w:shd w:val="clear" w:color="auto" w:fill="FFFFFF"/>
        </w:rPr>
      </w:pPr>
      <w:r w:rsidRPr="00540586">
        <w:rPr>
          <w:rFonts w:cstheme="minorHAnsi"/>
          <w:color w:val="444444"/>
          <w:sz w:val="24"/>
          <w:szCs w:val="24"/>
          <w:shd w:val="clear" w:color="auto" w:fill="FFFFFF"/>
        </w:rPr>
        <w:t>BUT AS U CAN SEE IT ALSO BRINGS A LOT OF ATTENTION AND YOU WILL ALWAYS BE IN THE MEDIA SPOTLIGHT</w:t>
      </w:r>
    </w:p>
    <w:p w14:paraId="75F35A0D" w14:textId="536E1A6E" w:rsidR="00540586" w:rsidRPr="00540586" w:rsidRDefault="00540586" w:rsidP="00540586">
      <w:pPr>
        <w:spacing w:line="360" w:lineRule="auto"/>
        <w:jc w:val="both"/>
        <w:rPr>
          <w:rFonts w:cstheme="minorHAnsi"/>
          <w:color w:val="444444"/>
          <w:sz w:val="24"/>
          <w:szCs w:val="24"/>
          <w:shd w:val="clear" w:color="auto" w:fill="FFFFFF"/>
        </w:rPr>
      </w:pPr>
      <w:r w:rsidRPr="00540586">
        <w:rPr>
          <w:rFonts w:cstheme="minorHAnsi"/>
          <w:color w:val="444444"/>
          <w:sz w:val="24"/>
          <w:szCs w:val="24"/>
          <w:shd w:val="clear" w:color="auto" w:fill="FFFFFF"/>
        </w:rPr>
        <w:t xml:space="preserve">IN 2012 ALAN PARDEW WHO WAS THE MAIN CANDITATE FOR THE JOB AND HAD SHOWN INTEREST FOR THE JOB IN THE PAST RULED HIMSELF OUT. HIS REASONS </w:t>
      </w:r>
      <w:proofErr w:type="gramStart"/>
      <w:r w:rsidRPr="00540586">
        <w:rPr>
          <w:rFonts w:cstheme="minorHAnsi"/>
          <w:color w:val="444444"/>
          <w:sz w:val="24"/>
          <w:szCs w:val="24"/>
          <w:shd w:val="clear" w:color="auto" w:fill="FFFFFF"/>
        </w:rPr>
        <w:t>WERE</w:t>
      </w:r>
      <w:proofErr w:type="gramEnd"/>
      <w:r w:rsidRPr="00540586">
        <w:rPr>
          <w:rFonts w:cstheme="minorHAnsi"/>
          <w:color w:val="444444"/>
          <w:sz w:val="24"/>
          <w:szCs w:val="24"/>
          <w:shd w:val="clear" w:color="auto" w:fill="FFFFFF"/>
        </w:rPr>
        <w:t xml:space="preserve"> HE VALUED THE PRIVACY OF HIS FAMILY AND FRIENDS AND DID NOT WANT HIS HIGH PROFILE JOB AFFECTING THEIR LIVES.SO, YOU CAN SAY HIS VALUES DID NOT ALIGN WITH THIS JOB FROM THE FA</w:t>
      </w:r>
    </w:p>
    <w:p w14:paraId="13D2A06F" w14:textId="77777777" w:rsidR="00540586" w:rsidRPr="00540586" w:rsidRDefault="00540586" w:rsidP="00540586">
      <w:pPr>
        <w:spacing w:line="360" w:lineRule="auto"/>
        <w:jc w:val="both"/>
        <w:rPr>
          <w:rFonts w:cstheme="minorHAnsi"/>
          <w:color w:val="444444"/>
          <w:sz w:val="24"/>
          <w:szCs w:val="24"/>
          <w:shd w:val="clear" w:color="auto" w:fill="FFFFFF"/>
        </w:rPr>
      </w:pPr>
    </w:p>
    <w:p w14:paraId="3D3BD966" w14:textId="77777777" w:rsidR="00540586" w:rsidRPr="00540586" w:rsidRDefault="00540586" w:rsidP="00540586">
      <w:pPr>
        <w:spacing w:line="360" w:lineRule="auto"/>
        <w:jc w:val="both"/>
        <w:rPr>
          <w:rFonts w:cstheme="minorHAnsi"/>
          <w:color w:val="444444"/>
          <w:sz w:val="24"/>
          <w:szCs w:val="24"/>
          <w:shd w:val="clear" w:color="auto" w:fill="FFFFFF"/>
        </w:rPr>
      </w:pPr>
    </w:p>
    <w:p w14:paraId="3C0FED08" w14:textId="77777777" w:rsidR="00540586" w:rsidRPr="00540586" w:rsidRDefault="00540586" w:rsidP="00280CEC">
      <w:pPr>
        <w:rPr>
          <w:lang w:eastAsia="en-GB"/>
        </w:rPr>
      </w:pPr>
      <w:r w:rsidRPr="00540586">
        <w:rPr>
          <w:lang w:eastAsia="en-GB"/>
        </w:rPr>
        <w:t>FA's first black female director quits over 'lack of progress' for ethnic minority coaches</w:t>
      </w:r>
    </w:p>
    <w:p w14:paraId="4A05109D" w14:textId="77777777" w:rsidR="00540586" w:rsidRPr="00540586" w:rsidRDefault="00540586" w:rsidP="00540586">
      <w:pPr>
        <w:spacing w:line="360" w:lineRule="auto"/>
        <w:jc w:val="both"/>
        <w:rPr>
          <w:rFonts w:cstheme="minorHAnsi"/>
          <w:color w:val="444444"/>
          <w:sz w:val="24"/>
          <w:szCs w:val="24"/>
          <w:shd w:val="clear" w:color="auto" w:fill="FFFFFF"/>
        </w:rPr>
      </w:pPr>
    </w:p>
    <w:p w14:paraId="3F5B4687" w14:textId="77777777" w:rsidR="00540586" w:rsidRPr="00540586" w:rsidRDefault="00540586" w:rsidP="00540586">
      <w:pPr>
        <w:spacing w:line="360" w:lineRule="auto"/>
        <w:jc w:val="both"/>
        <w:rPr>
          <w:rFonts w:cstheme="minorHAnsi"/>
          <w:color w:val="444444"/>
          <w:sz w:val="24"/>
          <w:szCs w:val="24"/>
          <w:shd w:val="clear" w:color="auto" w:fill="FFFFFF"/>
        </w:rPr>
      </w:pPr>
      <w:r w:rsidRPr="00540586">
        <w:rPr>
          <w:rFonts w:cstheme="minorHAnsi"/>
          <w:noProof/>
          <w:sz w:val="24"/>
          <w:szCs w:val="24"/>
        </w:rPr>
        <w:drawing>
          <wp:inline distT="0" distB="0" distL="0" distR="0" wp14:anchorId="21DD21B4" wp14:editId="3B62BF26">
            <wp:extent cx="5731510" cy="3582035"/>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731510" cy="3582035"/>
                    </a:xfrm>
                    <a:prstGeom prst="rect">
                      <a:avLst/>
                    </a:prstGeom>
                  </pic:spPr>
                </pic:pic>
              </a:graphicData>
            </a:graphic>
          </wp:inline>
        </w:drawing>
      </w:r>
    </w:p>
    <w:p w14:paraId="4A3DBAC2" w14:textId="77777777" w:rsidR="00540586" w:rsidRPr="00540586" w:rsidRDefault="00540586" w:rsidP="00540586">
      <w:pPr>
        <w:spacing w:line="360" w:lineRule="auto"/>
        <w:jc w:val="both"/>
        <w:rPr>
          <w:rFonts w:cstheme="minorHAnsi"/>
          <w:color w:val="444444"/>
          <w:sz w:val="24"/>
          <w:szCs w:val="24"/>
          <w:shd w:val="clear" w:color="auto" w:fill="FFFFFF"/>
        </w:rPr>
      </w:pPr>
    </w:p>
    <w:p w14:paraId="3D32868F" w14:textId="77777777" w:rsidR="00540586" w:rsidRPr="00540586" w:rsidRDefault="00540586" w:rsidP="00540586">
      <w:pPr>
        <w:spacing w:line="360" w:lineRule="auto"/>
        <w:jc w:val="both"/>
        <w:rPr>
          <w:rFonts w:cstheme="minorHAnsi"/>
          <w:color w:val="444444"/>
          <w:sz w:val="24"/>
          <w:szCs w:val="24"/>
          <w:shd w:val="clear" w:color="auto" w:fill="FFFFFF"/>
        </w:rPr>
      </w:pPr>
    </w:p>
    <w:p w14:paraId="7CCE25AD" w14:textId="4FC702BA" w:rsidR="00035BB1" w:rsidRPr="00540586" w:rsidRDefault="00035BB1" w:rsidP="00540586">
      <w:pPr>
        <w:spacing w:line="360" w:lineRule="auto"/>
        <w:jc w:val="both"/>
        <w:rPr>
          <w:rFonts w:cstheme="minorHAnsi"/>
          <w:sz w:val="24"/>
          <w:szCs w:val="24"/>
        </w:rPr>
      </w:pPr>
    </w:p>
    <w:sectPr w:rsidR="00035BB1" w:rsidRPr="00540586" w:rsidSect="001772C1">
      <w:headerReference w:type="default" r:id="rId34"/>
      <w:footerReference w:type="default" r:id="rId3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B1D3D27" w14:textId="77777777" w:rsidR="005406BE" w:rsidRDefault="005406BE" w:rsidP="00CD5CC6">
      <w:pPr>
        <w:spacing w:after="0" w:line="240" w:lineRule="auto"/>
      </w:pPr>
      <w:r>
        <w:separator/>
      </w:r>
    </w:p>
  </w:endnote>
  <w:endnote w:type="continuationSeparator" w:id="0">
    <w:p w14:paraId="7E1021B4" w14:textId="77777777" w:rsidR="005406BE" w:rsidRDefault="005406BE" w:rsidP="00CD5C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DDCABAD" w14:textId="77777777" w:rsidR="00CD5CC6" w:rsidRDefault="00CD5CC6">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1921700E" w14:textId="77777777" w:rsidR="00CD5CC6" w:rsidRDefault="00CD5C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A4DBD4C" w14:textId="77777777" w:rsidR="005406BE" w:rsidRDefault="005406BE" w:rsidP="00CD5CC6">
      <w:pPr>
        <w:spacing w:after="0" w:line="240" w:lineRule="auto"/>
      </w:pPr>
      <w:r>
        <w:separator/>
      </w:r>
    </w:p>
  </w:footnote>
  <w:footnote w:type="continuationSeparator" w:id="0">
    <w:p w14:paraId="4A2DBFB7" w14:textId="77777777" w:rsidR="005406BE" w:rsidRDefault="005406BE" w:rsidP="00CD5CC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9EEE817" w14:textId="63056409" w:rsidR="00CD5CC6" w:rsidRDefault="00CD5CC6">
    <w:pPr>
      <w:pStyle w:val="Header"/>
    </w:pPr>
    <w:r>
      <w:t>BMSK5001</w:t>
    </w:r>
  </w:p>
  <w:p w14:paraId="60DB97BE" w14:textId="77777777" w:rsidR="00CD5CC6" w:rsidRDefault="00CD5CC6">
    <w:pPr>
      <w:pStyle w:val="Header"/>
    </w:pPr>
  </w:p>
  <w:p w14:paraId="016F457F" w14:textId="77777777" w:rsidR="00CD5CC6" w:rsidRDefault="00CD5CC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9322F8F"/>
    <w:multiLevelType w:val="multilevel"/>
    <w:tmpl w:val="870659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3DE6"/>
    <w:rsid w:val="00035BB1"/>
    <w:rsid w:val="00050159"/>
    <w:rsid w:val="00055E58"/>
    <w:rsid w:val="00077E0B"/>
    <w:rsid w:val="00080E44"/>
    <w:rsid w:val="000863BE"/>
    <w:rsid w:val="000A2727"/>
    <w:rsid w:val="000A5953"/>
    <w:rsid w:val="000E24EB"/>
    <w:rsid w:val="000F1C15"/>
    <w:rsid w:val="000F728A"/>
    <w:rsid w:val="00106C1A"/>
    <w:rsid w:val="0013710C"/>
    <w:rsid w:val="00155D71"/>
    <w:rsid w:val="001772C1"/>
    <w:rsid w:val="001D6E9C"/>
    <w:rsid w:val="001F13EE"/>
    <w:rsid w:val="00280CEC"/>
    <w:rsid w:val="00282DA5"/>
    <w:rsid w:val="002A0305"/>
    <w:rsid w:val="002A7076"/>
    <w:rsid w:val="002B10D5"/>
    <w:rsid w:val="002E5BD7"/>
    <w:rsid w:val="002E5F1B"/>
    <w:rsid w:val="00314E6C"/>
    <w:rsid w:val="003152C8"/>
    <w:rsid w:val="003172CF"/>
    <w:rsid w:val="0034591F"/>
    <w:rsid w:val="00376274"/>
    <w:rsid w:val="00384DE2"/>
    <w:rsid w:val="004132A9"/>
    <w:rsid w:val="00442691"/>
    <w:rsid w:val="00540586"/>
    <w:rsid w:val="005406BE"/>
    <w:rsid w:val="005724E3"/>
    <w:rsid w:val="00597FF4"/>
    <w:rsid w:val="005C5354"/>
    <w:rsid w:val="005F0C3A"/>
    <w:rsid w:val="00625CC1"/>
    <w:rsid w:val="00651333"/>
    <w:rsid w:val="00684E99"/>
    <w:rsid w:val="00722690"/>
    <w:rsid w:val="00737CD8"/>
    <w:rsid w:val="007438B2"/>
    <w:rsid w:val="00767082"/>
    <w:rsid w:val="007A3DE6"/>
    <w:rsid w:val="007C2F90"/>
    <w:rsid w:val="007E5513"/>
    <w:rsid w:val="007F7A6B"/>
    <w:rsid w:val="008009F0"/>
    <w:rsid w:val="00802173"/>
    <w:rsid w:val="0080787D"/>
    <w:rsid w:val="0084465C"/>
    <w:rsid w:val="00850AE0"/>
    <w:rsid w:val="00873407"/>
    <w:rsid w:val="008949ED"/>
    <w:rsid w:val="008D037A"/>
    <w:rsid w:val="008D74FB"/>
    <w:rsid w:val="008E4C83"/>
    <w:rsid w:val="008F5CA1"/>
    <w:rsid w:val="00920A51"/>
    <w:rsid w:val="009448E4"/>
    <w:rsid w:val="00951A3E"/>
    <w:rsid w:val="009560A5"/>
    <w:rsid w:val="009B2D94"/>
    <w:rsid w:val="009B6302"/>
    <w:rsid w:val="009D1003"/>
    <w:rsid w:val="009D5FF9"/>
    <w:rsid w:val="009F7A03"/>
    <w:rsid w:val="00A25D72"/>
    <w:rsid w:val="00A32143"/>
    <w:rsid w:val="00A45F9C"/>
    <w:rsid w:val="00A562A3"/>
    <w:rsid w:val="00AA6E13"/>
    <w:rsid w:val="00AC2607"/>
    <w:rsid w:val="00B47B90"/>
    <w:rsid w:val="00B54576"/>
    <w:rsid w:val="00B57A65"/>
    <w:rsid w:val="00BB04F2"/>
    <w:rsid w:val="00BF25BA"/>
    <w:rsid w:val="00C05934"/>
    <w:rsid w:val="00C11535"/>
    <w:rsid w:val="00CC0043"/>
    <w:rsid w:val="00CD2714"/>
    <w:rsid w:val="00CD5CC6"/>
    <w:rsid w:val="00D6363A"/>
    <w:rsid w:val="00DC7254"/>
    <w:rsid w:val="00DD18A8"/>
    <w:rsid w:val="00DD550A"/>
    <w:rsid w:val="00E92619"/>
    <w:rsid w:val="00EA0390"/>
    <w:rsid w:val="00EA4DE7"/>
    <w:rsid w:val="00EE0205"/>
    <w:rsid w:val="00EF2D5E"/>
    <w:rsid w:val="00F101CD"/>
    <w:rsid w:val="00F96C9C"/>
    <w:rsid w:val="00FC6F6D"/>
    <w:rsid w:val="00FD53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AA9157"/>
  <w15:chartTrackingRefBased/>
  <w15:docId w15:val="{517C066B-D37A-492D-BFF6-190D6EF43D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560A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560A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80787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0787D"/>
    <w:rPr>
      <w:rFonts w:ascii="Segoe UI" w:hAnsi="Segoe UI" w:cs="Segoe UI"/>
      <w:sz w:val="18"/>
      <w:szCs w:val="18"/>
    </w:rPr>
  </w:style>
  <w:style w:type="character" w:customStyle="1" w:styleId="selectable">
    <w:name w:val="selectable"/>
    <w:basedOn w:val="DefaultParagraphFont"/>
    <w:rsid w:val="00DC7254"/>
  </w:style>
  <w:style w:type="character" w:styleId="Hyperlink">
    <w:name w:val="Hyperlink"/>
    <w:basedOn w:val="DefaultParagraphFont"/>
    <w:uiPriority w:val="99"/>
    <w:unhideWhenUsed/>
    <w:rsid w:val="00DC7254"/>
    <w:rPr>
      <w:color w:val="0563C1" w:themeColor="hyperlink"/>
      <w:u w:val="single"/>
    </w:rPr>
  </w:style>
  <w:style w:type="character" w:customStyle="1" w:styleId="Heading1Char">
    <w:name w:val="Heading 1 Char"/>
    <w:basedOn w:val="DefaultParagraphFont"/>
    <w:link w:val="Heading1"/>
    <w:uiPriority w:val="9"/>
    <w:rsid w:val="009560A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9560A5"/>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1772C1"/>
    <w:pPr>
      <w:outlineLvl w:val="9"/>
    </w:pPr>
    <w:rPr>
      <w:lang w:val="en-US"/>
    </w:rPr>
  </w:style>
  <w:style w:type="paragraph" w:styleId="TOC1">
    <w:name w:val="toc 1"/>
    <w:basedOn w:val="Normal"/>
    <w:next w:val="Normal"/>
    <w:autoRedefine/>
    <w:uiPriority w:val="39"/>
    <w:unhideWhenUsed/>
    <w:rsid w:val="001772C1"/>
    <w:pPr>
      <w:spacing w:after="100"/>
    </w:pPr>
  </w:style>
  <w:style w:type="paragraph" w:styleId="TOC2">
    <w:name w:val="toc 2"/>
    <w:basedOn w:val="Normal"/>
    <w:next w:val="Normal"/>
    <w:autoRedefine/>
    <w:uiPriority w:val="39"/>
    <w:unhideWhenUsed/>
    <w:rsid w:val="001772C1"/>
    <w:pPr>
      <w:spacing w:after="100"/>
      <w:ind w:left="220"/>
    </w:pPr>
  </w:style>
  <w:style w:type="paragraph" w:styleId="NoSpacing">
    <w:name w:val="No Spacing"/>
    <w:link w:val="NoSpacingChar"/>
    <w:uiPriority w:val="1"/>
    <w:qFormat/>
    <w:rsid w:val="001772C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772C1"/>
    <w:rPr>
      <w:rFonts w:eastAsiaTheme="minorEastAsia"/>
      <w:lang w:val="en-US"/>
    </w:rPr>
  </w:style>
  <w:style w:type="paragraph" w:styleId="Header">
    <w:name w:val="header"/>
    <w:basedOn w:val="Normal"/>
    <w:link w:val="HeaderChar"/>
    <w:uiPriority w:val="99"/>
    <w:unhideWhenUsed/>
    <w:rsid w:val="00CD5CC6"/>
    <w:pPr>
      <w:tabs>
        <w:tab w:val="center" w:pos="4513"/>
        <w:tab w:val="right" w:pos="9026"/>
      </w:tabs>
      <w:spacing w:after="0" w:line="240" w:lineRule="auto"/>
    </w:pPr>
  </w:style>
  <w:style w:type="character" w:customStyle="1" w:styleId="HeaderChar">
    <w:name w:val="Header Char"/>
    <w:basedOn w:val="DefaultParagraphFont"/>
    <w:link w:val="Header"/>
    <w:uiPriority w:val="99"/>
    <w:rsid w:val="00CD5CC6"/>
  </w:style>
  <w:style w:type="paragraph" w:styleId="Footer">
    <w:name w:val="footer"/>
    <w:basedOn w:val="Normal"/>
    <w:link w:val="FooterChar"/>
    <w:uiPriority w:val="99"/>
    <w:unhideWhenUsed/>
    <w:rsid w:val="00CD5CC6"/>
    <w:pPr>
      <w:tabs>
        <w:tab w:val="center" w:pos="4513"/>
        <w:tab w:val="right" w:pos="9026"/>
      </w:tabs>
      <w:spacing w:after="0" w:line="240" w:lineRule="auto"/>
    </w:pPr>
  </w:style>
  <w:style w:type="character" w:customStyle="1" w:styleId="FooterChar">
    <w:name w:val="Footer Char"/>
    <w:basedOn w:val="DefaultParagraphFont"/>
    <w:link w:val="Footer"/>
    <w:uiPriority w:val="99"/>
    <w:rsid w:val="00CD5CC6"/>
  </w:style>
  <w:style w:type="character" w:styleId="UnresolvedMention">
    <w:name w:val="Unresolved Mention"/>
    <w:basedOn w:val="DefaultParagraphFont"/>
    <w:uiPriority w:val="99"/>
    <w:semiHidden/>
    <w:unhideWhenUsed/>
    <w:rsid w:val="00DD18A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eu.usatoday.com/story/money/business/2014/12/20/cheat-sheet-business-blunders/20627213/" TargetMode="External"/><Relationship Id="rId26" Type="http://schemas.openxmlformats.org/officeDocument/2006/relationships/hyperlink" Target="https://corporatefinanceinstitute.com/resources/careers/soft-skills/management-theories/" TargetMode="External"/><Relationship Id="rId3" Type="http://schemas.openxmlformats.org/officeDocument/2006/relationships/styles" Target="styles.xml"/><Relationship Id="rId21" Type="http://schemas.openxmlformats.org/officeDocument/2006/relationships/hyperlink" Target="https://www.healthknowledge.org.uk/public-health-textbook/organisation-management/5c-management-change/basic-management-models" TargetMode="External"/><Relationship Id="rId34"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trainingjournal.com/articles/opinion/when-it-comes-teams-development-more-important-outcome" TargetMode="External"/><Relationship Id="rId25" Type="http://schemas.openxmlformats.org/officeDocument/2006/relationships/hyperlink" Target="http://www.spiegel.de/international/spiegel/a-failed-masterpiece-the-story-behind-the-departure-of-daimlerchrysler-s-ceo-a-367717.html" TargetMode="External"/><Relationship Id="rId33"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hyperlink" Target="http://www.eolss.net/ebooks/sample%20chapters/c14/e1-40-01-01.pdf" TargetMode="External"/><Relationship Id="rId20" Type="http://schemas.openxmlformats.org/officeDocument/2006/relationships/hyperlink" Target="https://www.nytimes.com/1994/01/30/business/the-designers-who-saved-chrysler.html%20retrieve%2014/03/2019" TargetMode="External"/><Relationship Id="rId29" Type="http://schemas.openxmlformats.org/officeDocument/2006/relationships/hyperlink" Target="https://ritholtz.com/2009/04/the-1980-chrysler-bailout/"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search.proquest.com/pubidlinkhandler/sng/pubtitle/Allied+Academies+International+Conference.+International+Academy+for+Case+Studies.+Proceedings/$N/38772/OpenView/192412439/$B/C5B071CF01D045F8PQ/1;jsessionid=21406305FB1C98DEF42A52ED090131D9.i-0e45fcb7a049ba53b" TargetMode="External"/><Relationship Id="rId32" Type="http://schemas.openxmlformats.org/officeDocument/2006/relationships/image" Target="media/image9.png"/><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search.proquest.com/indexinglinkhandler/sng/au/Gulbro,+Robert+D/$N;jsessionid=21406305FB1C98DEF42A52ED090131D9.i-0e45fcb7a049ba53b" TargetMode="External"/><Relationship Id="rId28" Type="http://schemas.openxmlformats.org/officeDocument/2006/relationships/hyperlink" Target="https://employment.blurtit.com/251080/what-is-the-advantage-and-disadvantage-of-fayol-theory-of-administrative-management-accessed" TargetMode="External"/><Relationship Id="rId36"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medium.com/@beotra.nehaa/daimler-chrysler-dcx-merger-a-cultural-mismatch-2cbb3a05321d%20retrieved%2013/03/2019" TargetMode="External"/><Relationship Id="rId31" Type="http://schemas.openxmlformats.org/officeDocument/2006/relationships/hyperlink" Target="https://www.inc.com/michael-schneider/google-thought-they-knew-how-to-create-the-perfect.html%20accessed%20%5b15/03/2019"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crossculture.com/cross-cultural-issues-at-the-daimlerchrysler-merge-case-study/" TargetMode="External"/><Relationship Id="rId27" Type="http://schemas.openxmlformats.org/officeDocument/2006/relationships/hyperlink" Target="https://www.daimler.com/company/tradition/company-history/1995-2007.html/" TargetMode="External"/><Relationship Id="rId30" Type="http://schemas.openxmlformats.org/officeDocument/2006/relationships/hyperlink" Target="https://www.trainingjournal.com/articles/opinion/when-it-comes-teams-development-more-important-outcome%20accessed%20%5b%2014/03/2019" TargetMode="External"/><Relationship Id="rId35"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E6CA574-EE55-4AB4-B537-E0C3A002EF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29</Pages>
  <Words>5895</Words>
  <Characters>33604</Characters>
  <Application>Microsoft Office Word</Application>
  <DocSecurity>0</DocSecurity>
  <Lines>280</Lines>
  <Paragraphs>78</Paragraphs>
  <ScaleCrop>false</ScaleCrop>
  <HeadingPairs>
    <vt:vector size="2" baseType="variant">
      <vt:variant>
        <vt:lpstr>Title</vt:lpstr>
      </vt:variant>
      <vt:variant>
        <vt:i4>1</vt:i4>
      </vt:variant>
    </vt:vector>
  </HeadingPairs>
  <TitlesOfParts>
    <vt:vector size="1" baseType="lpstr">
      <vt:lpstr>Developing workplace critical thinking</vt:lpstr>
    </vt:vector>
  </TitlesOfParts>
  <Company/>
  <LinksUpToDate>false</LinksUpToDate>
  <CharactersWithSpaces>39421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Developing workplace critical thinking</dc:title>
  <dc:subject>Leadership and Management Skills for the Workplace</dc:subject>
  <dc:creator>Khalil Miah</dc:creator>
  <cp:keywords/>
  <dc:description/>
  <cp:lastModifiedBy>rizwan</cp:lastModifiedBy>
  <cp:revision>6</cp:revision>
  <dcterms:created xsi:type="dcterms:W3CDTF">2019-04-27T12:56:00Z</dcterms:created>
  <dcterms:modified xsi:type="dcterms:W3CDTF">2019-04-27T13:12:00Z</dcterms:modified>
</cp:coreProperties>
</file>