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44368" w14:textId="1FBBCC9E" w:rsidR="00A340ED" w:rsidRPr="005D1B68" w:rsidRDefault="00A340ED" w:rsidP="00DE1A5E">
      <w:pPr>
        <w:spacing w:line="360" w:lineRule="auto"/>
        <w:rPr>
          <w:rFonts w:ascii="Arial" w:hAnsi="Arial" w:cs="Arial"/>
          <w:u w:val="single"/>
        </w:rPr>
      </w:pPr>
      <w:r w:rsidRPr="005D1B68">
        <w:rPr>
          <w:rStyle w:val="normaltextrun"/>
          <w:rFonts w:ascii="Arial" w:hAnsi="Arial" w:cs="Arial"/>
          <w:u w:val="single"/>
        </w:rPr>
        <w:t xml:space="preserve">On the job </w:t>
      </w:r>
      <w:r w:rsidR="005D1B68" w:rsidRPr="005D1B68">
        <w:rPr>
          <w:rStyle w:val="normaltextrun"/>
          <w:rFonts w:ascii="Arial" w:hAnsi="Arial" w:cs="Arial"/>
          <w:u w:val="single"/>
        </w:rPr>
        <w:t>training - 1201313</w:t>
      </w:r>
      <w:r w:rsidRPr="005D1B68">
        <w:rPr>
          <w:rStyle w:val="normaltextrun"/>
          <w:rFonts w:ascii="Arial" w:hAnsi="Arial" w:cs="Arial"/>
          <w:u w:val="single"/>
        </w:rPr>
        <w:t> </w:t>
      </w:r>
    </w:p>
    <w:p w14:paraId="406AD681" w14:textId="77777777" w:rsidR="00A340ED" w:rsidRPr="00DE1A5E" w:rsidRDefault="00A340ED" w:rsidP="00DE1A5E">
      <w:pPr>
        <w:spacing w:line="360" w:lineRule="auto"/>
        <w:rPr>
          <w:rFonts w:ascii="Arial" w:hAnsi="Arial" w:cs="Arial"/>
        </w:rPr>
      </w:pPr>
      <w:r w:rsidRPr="00DE1A5E">
        <w:rPr>
          <w:rStyle w:val="normaltextrun"/>
          <w:rFonts w:ascii="Arial" w:hAnsi="Arial" w:cs="Arial"/>
          <w:b/>
          <w:bCs/>
        </w:rPr>
        <w:t xml:space="preserve">In the new CIPD Profession Map, Change is one of the core knowledge areas.  Evaluate your knowledge, </w:t>
      </w:r>
      <w:proofErr w:type="gramStart"/>
      <w:r w:rsidRPr="00DE1A5E">
        <w:rPr>
          <w:rStyle w:val="normaltextrun"/>
          <w:rFonts w:ascii="Arial" w:hAnsi="Arial" w:cs="Arial"/>
          <w:b/>
          <w:bCs/>
        </w:rPr>
        <w:t>skills</w:t>
      </w:r>
      <w:proofErr w:type="gramEnd"/>
      <w:r w:rsidRPr="00DE1A5E">
        <w:rPr>
          <w:rStyle w:val="normaltextrun"/>
          <w:rFonts w:ascii="Arial" w:hAnsi="Arial" w:cs="Arial"/>
          <w:b/>
          <w:bCs/>
        </w:rPr>
        <w:t xml:space="preserve"> and ability in relation to this area, using the definitions from the Profession Map and discuss any development needs with your manager. Record your discussion (300 words approximately). </w:t>
      </w:r>
      <w:r w:rsidRPr="00DE1A5E">
        <w:rPr>
          <w:rStyle w:val="eop"/>
          <w:rFonts w:ascii="Arial" w:hAnsi="Arial" w:cs="Arial"/>
        </w:rPr>
        <w:t> </w:t>
      </w:r>
    </w:p>
    <w:p w14:paraId="5C3E9388" w14:textId="08FCB644" w:rsidR="00A340ED" w:rsidRPr="00DE1A5E" w:rsidRDefault="00A340ED" w:rsidP="00DE1A5E">
      <w:pPr>
        <w:spacing w:line="360" w:lineRule="auto"/>
        <w:rPr>
          <w:rFonts w:ascii="Arial" w:hAnsi="Arial" w:cs="Arial"/>
        </w:rPr>
      </w:pPr>
      <w:r w:rsidRPr="00DE1A5E">
        <w:rPr>
          <w:rStyle w:val="eop"/>
          <w:rFonts w:ascii="Arial" w:hAnsi="Arial" w:cs="Arial"/>
        </w:rPr>
        <w:t> </w:t>
      </w:r>
    </w:p>
    <w:p w14:paraId="67AEBFB1" w14:textId="72395189" w:rsidR="00A340ED" w:rsidRPr="00DE1A5E" w:rsidRDefault="00A340ED" w:rsidP="00DE1A5E">
      <w:pPr>
        <w:spacing w:line="360" w:lineRule="auto"/>
        <w:rPr>
          <w:rFonts w:ascii="Arial" w:hAnsi="Arial" w:cs="Arial"/>
        </w:rPr>
      </w:pPr>
      <w:r w:rsidRPr="00DE1A5E">
        <w:rPr>
          <w:rStyle w:val="normaltextrun"/>
          <w:rFonts w:ascii="Arial" w:hAnsi="Arial" w:cs="Arial"/>
        </w:rPr>
        <w:t>I discussed the brief of my assignment with my Line Manager.  We discussed the new CIPD Profession Map</w:t>
      </w:r>
      <w:r w:rsidR="005D1B68">
        <w:rPr>
          <w:rStyle w:val="normaltextrun"/>
          <w:rFonts w:ascii="Arial" w:hAnsi="Arial" w:cs="Arial"/>
        </w:rPr>
        <w:t xml:space="preserve"> (2021)</w:t>
      </w:r>
      <w:r w:rsidRPr="00DE1A5E">
        <w:rPr>
          <w:rStyle w:val="normaltextrun"/>
          <w:rFonts w:ascii="Arial" w:hAnsi="Arial" w:cs="Arial"/>
        </w:rPr>
        <w:t xml:space="preserve"> that relates to change management.  Having completed a self-assessment against this, I am currently working at Foundation Level with elements of Associate Level evident.</w:t>
      </w:r>
      <w:r w:rsidRPr="00DE1A5E">
        <w:rPr>
          <w:rStyle w:val="eop"/>
          <w:rFonts w:ascii="Arial" w:hAnsi="Arial" w:cs="Arial"/>
        </w:rPr>
        <w:t> </w:t>
      </w:r>
    </w:p>
    <w:p w14:paraId="35FCC9BC" w14:textId="297DD386" w:rsidR="00A340ED" w:rsidRPr="00DE1A5E" w:rsidRDefault="00074C5C" w:rsidP="00DE1A5E">
      <w:pPr>
        <w:spacing w:line="360" w:lineRule="auto"/>
        <w:rPr>
          <w:rFonts w:ascii="Arial" w:hAnsi="Arial" w:cs="Arial"/>
        </w:rPr>
      </w:pPr>
      <w:r w:rsidRPr="00DE1A5E">
        <w:rPr>
          <w:rFonts w:ascii="Arial" w:hAnsi="Arial" w:cs="Arial"/>
          <w:noProof/>
        </w:rPr>
        <w:drawing>
          <wp:anchor distT="0" distB="0" distL="114300" distR="114300" simplePos="0" relativeHeight="251658240" behindDoc="0" locked="0" layoutInCell="1" allowOverlap="1" wp14:anchorId="6EEE6E8E" wp14:editId="71295FD7">
            <wp:simplePos x="0" y="0"/>
            <wp:positionH relativeFrom="column">
              <wp:posOffset>800100</wp:posOffset>
            </wp:positionH>
            <wp:positionV relativeFrom="paragraph">
              <wp:posOffset>122555</wp:posOffset>
            </wp:positionV>
            <wp:extent cx="3816350" cy="3130550"/>
            <wp:effectExtent l="0" t="0" r="6350" b="6350"/>
            <wp:wrapSquare wrapText="bothSides"/>
            <wp:docPr id="1" name="Picture 1"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emai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6350" cy="3130550"/>
                    </a:xfrm>
                    <a:prstGeom prst="rect">
                      <a:avLst/>
                    </a:prstGeom>
                    <a:noFill/>
                    <a:ln>
                      <a:noFill/>
                    </a:ln>
                  </pic:spPr>
                </pic:pic>
              </a:graphicData>
            </a:graphic>
            <wp14:sizeRelH relativeFrom="page">
              <wp14:pctWidth>0</wp14:pctWidth>
            </wp14:sizeRelH>
            <wp14:sizeRelV relativeFrom="page">
              <wp14:pctHeight>0</wp14:pctHeight>
            </wp14:sizeRelV>
          </wp:anchor>
        </w:drawing>
      </w:r>
      <w:r w:rsidR="00A340ED" w:rsidRPr="00DE1A5E">
        <w:rPr>
          <w:rStyle w:val="eop"/>
          <w:rFonts w:ascii="Arial" w:hAnsi="Arial" w:cs="Arial"/>
        </w:rPr>
        <w:t> </w:t>
      </w:r>
    </w:p>
    <w:p w14:paraId="3DD4025F" w14:textId="5B287ED0" w:rsidR="00A340ED" w:rsidRPr="00DE1A5E" w:rsidRDefault="00A340ED" w:rsidP="00DE1A5E">
      <w:pPr>
        <w:spacing w:line="360" w:lineRule="auto"/>
        <w:rPr>
          <w:rStyle w:val="eop"/>
          <w:rFonts w:ascii="Arial" w:hAnsi="Arial" w:cs="Arial"/>
        </w:rPr>
      </w:pPr>
      <w:r w:rsidRPr="00DE1A5E">
        <w:rPr>
          <w:rStyle w:val="eop"/>
          <w:rFonts w:ascii="Arial" w:hAnsi="Arial" w:cs="Arial"/>
        </w:rPr>
        <w:t> </w:t>
      </w:r>
    </w:p>
    <w:p w14:paraId="3B95E82D" w14:textId="4418E7F2" w:rsidR="00074C5C" w:rsidRPr="00DE1A5E" w:rsidRDefault="00074C5C" w:rsidP="00DE1A5E">
      <w:pPr>
        <w:spacing w:line="360" w:lineRule="auto"/>
        <w:rPr>
          <w:rStyle w:val="eop"/>
          <w:rFonts w:ascii="Arial" w:hAnsi="Arial" w:cs="Arial"/>
        </w:rPr>
      </w:pPr>
    </w:p>
    <w:p w14:paraId="0A870FA6" w14:textId="7A7019E2" w:rsidR="00074C5C" w:rsidRPr="00DE1A5E" w:rsidRDefault="00074C5C" w:rsidP="00DE1A5E">
      <w:pPr>
        <w:spacing w:line="360" w:lineRule="auto"/>
        <w:rPr>
          <w:rStyle w:val="eop"/>
          <w:rFonts w:ascii="Arial" w:hAnsi="Arial" w:cs="Arial"/>
        </w:rPr>
      </w:pPr>
    </w:p>
    <w:p w14:paraId="399DF75A" w14:textId="7C270219" w:rsidR="00074C5C" w:rsidRPr="00DE1A5E" w:rsidRDefault="00074C5C" w:rsidP="00DE1A5E">
      <w:pPr>
        <w:spacing w:line="360" w:lineRule="auto"/>
        <w:rPr>
          <w:rStyle w:val="eop"/>
          <w:rFonts w:ascii="Arial" w:hAnsi="Arial" w:cs="Arial"/>
        </w:rPr>
      </w:pPr>
    </w:p>
    <w:p w14:paraId="7F886114" w14:textId="2E0140F7" w:rsidR="00074C5C" w:rsidRPr="00DE1A5E" w:rsidRDefault="00074C5C" w:rsidP="00DE1A5E">
      <w:pPr>
        <w:spacing w:line="360" w:lineRule="auto"/>
        <w:rPr>
          <w:rStyle w:val="eop"/>
          <w:rFonts w:ascii="Arial" w:hAnsi="Arial" w:cs="Arial"/>
        </w:rPr>
      </w:pPr>
    </w:p>
    <w:p w14:paraId="01261196" w14:textId="2C7D5068" w:rsidR="00074C5C" w:rsidRPr="00DE1A5E" w:rsidRDefault="00074C5C" w:rsidP="00DE1A5E">
      <w:pPr>
        <w:spacing w:line="360" w:lineRule="auto"/>
        <w:rPr>
          <w:rStyle w:val="eop"/>
          <w:rFonts w:ascii="Arial" w:hAnsi="Arial" w:cs="Arial"/>
        </w:rPr>
      </w:pPr>
    </w:p>
    <w:p w14:paraId="5E826000" w14:textId="4AA9CA83" w:rsidR="00074C5C" w:rsidRPr="00DE1A5E" w:rsidRDefault="00074C5C" w:rsidP="00DE1A5E">
      <w:pPr>
        <w:spacing w:line="360" w:lineRule="auto"/>
        <w:rPr>
          <w:rStyle w:val="eop"/>
          <w:rFonts w:ascii="Arial" w:hAnsi="Arial" w:cs="Arial"/>
        </w:rPr>
      </w:pPr>
    </w:p>
    <w:p w14:paraId="6ECAD1F6" w14:textId="75E5CA6B" w:rsidR="00074C5C" w:rsidRPr="00DE1A5E" w:rsidRDefault="00074C5C" w:rsidP="00DE1A5E">
      <w:pPr>
        <w:spacing w:line="360" w:lineRule="auto"/>
        <w:rPr>
          <w:rStyle w:val="eop"/>
          <w:rFonts w:ascii="Arial" w:hAnsi="Arial" w:cs="Arial"/>
        </w:rPr>
      </w:pPr>
    </w:p>
    <w:p w14:paraId="0B93550C" w14:textId="2E326FAC" w:rsidR="00074C5C" w:rsidRPr="00DE1A5E" w:rsidRDefault="00074C5C" w:rsidP="00DE1A5E">
      <w:pPr>
        <w:spacing w:line="360" w:lineRule="auto"/>
        <w:rPr>
          <w:rStyle w:val="eop"/>
          <w:rFonts w:ascii="Arial" w:hAnsi="Arial" w:cs="Arial"/>
        </w:rPr>
      </w:pPr>
    </w:p>
    <w:p w14:paraId="5FF2E9CE" w14:textId="05007941" w:rsidR="00074C5C" w:rsidRPr="00DE1A5E" w:rsidRDefault="00074C5C" w:rsidP="00DE1A5E">
      <w:pPr>
        <w:spacing w:line="360" w:lineRule="auto"/>
        <w:rPr>
          <w:rStyle w:val="eop"/>
          <w:rFonts w:ascii="Arial" w:hAnsi="Arial" w:cs="Arial"/>
        </w:rPr>
      </w:pPr>
    </w:p>
    <w:p w14:paraId="2D7F0E31" w14:textId="7E504923" w:rsidR="00074C5C" w:rsidRPr="00DE1A5E" w:rsidRDefault="00074C5C" w:rsidP="00DE1A5E">
      <w:pPr>
        <w:spacing w:line="360" w:lineRule="auto"/>
        <w:rPr>
          <w:rStyle w:val="eop"/>
          <w:rFonts w:ascii="Arial" w:hAnsi="Arial" w:cs="Arial"/>
        </w:rPr>
      </w:pPr>
    </w:p>
    <w:p w14:paraId="6912ADA9" w14:textId="77777777" w:rsidR="00074C5C" w:rsidRPr="00DE1A5E" w:rsidRDefault="00074C5C" w:rsidP="00DE1A5E">
      <w:pPr>
        <w:spacing w:line="360" w:lineRule="auto"/>
        <w:rPr>
          <w:rFonts w:ascii="Arial" w:hAnsi="Arial" w:cs="Arial"/>
        </w:rPr>
      </w:pPr>
    </w:p>
    <w:p w14:paraId="096BBE85" w14:textId="77777777" w:rsidR="00A340ED" w:rsidRPr="00DE1A5E" w:rsidRDefault="00A340ED" w:rsidP="00DE1A5E">
      <w:pPr>
        <w:spacing w:line="360" w:lineRule="auto"/>
        <w:rPr>
          <w:rFonts w:ascii="Arial" w:hAnsi="Arial" w:cs="Arial"/>
        </w:rPr>
      </w:pPr>
      <w:r w:rsidRPr="00DE1A5E">
        <w:rPr>
          <w:rStyle w:val="eop"/>
          <w:rFonts w:ascii="Arial" w:hAnsi="Arial" w:cs="Arial"/>
        </w:rPr>
        <w:t> </w:t>
      </w:r>
    </w:p>
    <w:p w14:paraId="0578BD27" w14:textId="2471A041" w:rsidR="00A340ED" w:rsidRPr="00DE1A5E" w:rsidRDefault="00A340ED" w:rsidP="00DE1A5E">
      <w:pPr>
        <w:spacing w:line="360" w:lineRule="auto"/>
        <w:rPr>
          <w:rStyle w:val="eop"/>
          <w:rFonts w:ascii="Arial" w:hAnsi="Arial" w:cs="Arial"/>
        </w:rPr>
      </w:pPr>
      <w:r w:rsidRPr="00DE1A5E">
        <w:rPr>
          <w:rStyle w:val="normaltextrun"/>
          <w:rFonts w:ascii="Arial" w:hAnsi="Arial" w:cs="Arial"/>
        </w:rPr>
        <w:t>I have a good understanding of how to use data to create a case for change.  I am beginning to use a wider range of evidence to support more complex business </w:t>
      </w:r>
      <w:proofErr w:type="gramStart"/>
      <w:r w:rsidRPr="00DE1A5E">
        <w:rPr>
          <w:rStyle w:val="normaltextrun"/>
          <w:rFonts w:ascii="Arial" w:hAnsi="Arial" w:cs="Arial"/>
        </w:rPr>
        <w:t>cases</w:t>
      </w:r>
      <w:proofErr w:type="gramEnd"/>
      <w:r w:rsidRPr="00DE1A5E">
        <w:rPr>
          <w:rStyle w:val="normaltextrun"/>
          <w:rFonts w:ascii="Arial" w:hAnsi="Arial" w:cs="Arial"/>
        </w:rPr>
        <w:t xml:space="preserve"> but I still need to undertake research in this area.  I understand the importance of planning and managing change.  I am confident in using a variety of change management approaches.  I am gaining confidence in evaluating various approaches and am exploring </w:t>
      </w:r>
      <w:r w:rsidRPr="00DE1A5E">
        <w:rPr>
          <w:rStyle w:val="normaltextrun"/>
          <w:rFonts w:ascii="Arial" w:hAnsi="Arial" w:cs="Arial"/>
        </w:rPr>
        <w:lastRenderedPageBreak/>
        <w:t>this from a people management viewpoint.  I am beginning to align change management approaches with the objectives and desired culture of my organisation.</w:t>
      </w:r>
      <w:r w:rsidRPr="00DE1A5E">
        <w:rPr>
          <w:rStyle w:val="eop"/>
          <w:rFonts w:ascii="Arial" w:hAnsi="Arial" w:cs="Arial"/>
        </w:rPr>
        <w:t> </w:t>
      </w:r>
    </w:p>
    <w:p w14:paraId="361DA638" w14:textId="77777777" w:rsidR="003C7BE7" w:rsidRPr="00DE1A5E" w:rsidRDefault="003C7BE7" w:rsidP="00DE1A5E">
      <w:pPr>
        <w:spacing w:line="360" w:lineRule="auto"/>
        <w:rPr>
          <w:rFonts w:ascii="Arial" w:hAnsi="Arial" w:cs="Arial"/>
        </w:rPr>
      </w:pPr>
    </w:p>
    <w:p w14:paraId="03FD2390" w14:textId="0CBE0F21" w:rsidR="00A340ED" w:rsidRPr="00DE1A5E" w:rsidRDefault="00A340ED" w:rsidP="00DE1A5E">
      <w:pPr>
        <w:spacing w:line="360" w:lineRule="auto"/>
        <w:rPr>
          <w:rStyle w:val="eop"/>
          <w:rFonts w:ascii="Arial" w:hAnsi="Arial" w:cs="Arial"/>
        </w:rPr>
      </w:pPr>
      <w:r w:rsidRPr="00DE1A5E">
        <w:rPr>
          <w:rStyle w:val="normaltextrun"/>
          <w:rFonts w:ascii="Arial" w:hAnsi="Arial" w:cs="Arial"/>
        </w:rPr>
        <w:t>I know that continuous improvement is important as factors and objectives are changeable themselves.  I am growing in confidence when using continuous improvement </w:t>
      </w:r>
      <w:proofErr w:type="gramStart"/>
      <w:r w:rsidRPr="00DE1A5E">
        <w:rPr>
          <w:rStyle w:val="normaltextrun"/>
          <w:rFonts w:ascii="Arial" w:hAnsi="Arial" w:cs="Arial"/>
        </w:rPr>
        <w:t>tools</w:t>
      </w:r>
      <w:proofErr w:type="gramEnd"/>
      <w:r w:rsidRPr="00DE1A5E">
        <w:rPr>
          <w:rStyle w:val="normaltextrun"/>
          <w:rFonts w:ascii="Arial" w:hAnsi="Arial" w:cs="Arial"/>
        </w:rPr>
        <w:t> but I don’t have much knowledge of the innovation methods listed in the profession map</w:t>
      </w:r>
      <w:r w:rsidR="003C7BE7" w:rsidRPr="00DE1A5E">
        <w:rPr>
          <w:rStyle w:val="eop"/>
          <w:rFonts w:ascii="Arial" w:hAnsi="Arial" w:cs="Arial"/>
        </w:rPr>
        <w:t xml:space="preserve">.  In my current role, I am in a position where I get to listen to (and engage with) a variety of stakeholders.  I am working at Chartered Member level of this area.  </w:t>
      </w:r>
    </w:p>
    <w:p w14:paraId="72570C66" w14:textId="108393BA" w:rsidR="003C7BE7" w:rsidRPr="00DE1A5E" w:rsidRDefault="003C7BE7" w:rsidP="00DE1A5E">
      <w:pPr>
        <w:spacing w:line="360" w:lineRule="auto"/>
        <w:rPr>
          <w:rStyle w:val="eop"/>
          <w:rFonts w:ascii="Arial" w:hAnsi="Arial" w:cs="Arial"/>
        </w:rPr>
      </w:pPr>
    </w:p>
    <w:p w14:paraId="22C704FD" w14:textId="6DD4022E" w:rsidR="003C7BE7" w:rsidRPr="00DE1A5E" w:rsidRDefault="003C7BE7" w:rsidP="00DE1A5E">
      <w:pPr>
        <w:spacing w:line="360" w:lineRule="auto"/>
        <w:rPr>
          <w:rStyle w:val="eop"/>
          <w:rFonts w:ascii="Arial" w:hAnsi="Arial" w:cs="Arial"/>
        </w:rPr>
      </w:pPr>
      <w:r w:rsidRPr="00DE1A5E">
        <w:rPr>
          <w:rStyle w:val="eop"/>
          <w:rFonts w:ascii="Arial" w:hAnsi="Arial" w:cs="Arial"/>
        </w:rPr>
        <w:t>I am using the skills I have learned through my apprenticeship to plan and deliver projects.  Within my role, I am gaining significant experience in managing large scale project</w:t>
      </w:r>
      <w:r w:rsidR="006C5FE5" w:rsidRPr="00DE1A5E">
        <w:rPr>
          <w:rStyle w:val="eop"/>
          <w:rFonts w:ascii="Arial" w:hAnsi="Arial" w:cs="Arial"/>
        </w:rPr>
        <w:t>s across my organisation.  Whilst these are mainly within my role, I have had the opportunity to work collaboratively with other services to effect change.</w:t>
      </w:r>
    </w:p>
    <w:p w14:paraId="79649C83" w14:textId="23D54CE5" w:rsidR="006C5FE5" w:rsidRPr="00DE1A5E" w:rsidRDefault="006C5FE5" w:rsidP="00DE1A5E">
      <w:pPr>
        <w:spacing w:line="360" w:lineRule="auto"/>
        <w:rPr>
          <w:rStyle w:val="eop"/>
          <w:rFonts w:ascii="Arial" w:hAnsi="Arial" w:cs="Arial"/>
        </w:rPr>
      </w:pPr>
    </w:p>
    <w:p w14:paraId="48F3B80B" w14:textId="0CCF0197" w:rsidR="006C5FE5" w:rsidRPr="00DE1A5E" w:rsidRDefault="006C5FE5" w:rsidP="00DE1A5E">
      <w:pPr>
        <w:spacing w:line="360" w:lineRule="auto"/>
        <w:rPr>
          <w:rStyle w:val="eop"/>
          <w:rFonts w:ascii="Arial" w:hAnsi="Arial" w:cs="Arial"/>
        </w:rPr>
      </w:pPr>
      <w:r w:rsidRPr="00DE1A5E">
        <w:rPr>
          <w:rStyle w:val="eop"/>
          <w:rFonts w:ascii="Arial" w:hAnsi="Arial" w:cs="Arial"/>
        </w:rPr>
        <w:t>Through discussion with my line manager, and after self-assessing myself, I have determined the following development needs:</w:t>
      </w:r>
    </w:p>
    <w:p w14:paraId="7C7CAACF" w14:textId="6012893F" w:rsidR="006C5FE5" w:rsidRPr="00C76602" w:rsidRDefault="00074C5C" w:rsidP="00C76602">
      <w:pPr>
        <w:pStyle w:val="ListParagraph"/>
        <w:numPr>
          <w:ilvl w:val="0"/>
          <w:numId w:val="3"/>
        </w:numPr>
        <w:spacing w:line="360" w:lineRule="auto"/>
        <w:rPr>
          <w:rFonts w:ascii="Arial" w:hAnsi="Arial" w:cs="Arial"/>
        </w:rPr>
      </w:pPr>
      <w:r w:rsidRPr="00C76602">
        <w:rPr>
          <w:rFonts w:ascii="Arial" w:hAnsi="Arial" w:cs="Arial"/>
        </w:rPr>
        <w:t>Begin to use a wider evidence base to develop costed business cases</w:t>
      </w:r>
    </w:p>
    <w:p w14:paraId="4228314B" w14:textId="21B02812" w:rsidR="00074C5C" w:rsidRPr="00C76602" w:rsidRDefault="00074C5C" w:rsidP="00C76602">
      <w:pPr>
        <w:pStyle w:val="ListParagraph"/>
        <w:numPr>
          <w:ilvl w:val="0"/>
          <w:numId w:val="3"/>
        </w:numPr>
        <w:spacing w:line="360" w:lineRule="auto"/>
        <w:rPr>
          <w:rFonts w:ascii="Arial" w:hAnsi="Arial" w:cs="Arial"/>
        </w:rPr>
      </w:pPr>
      <w:r w:rsidRPr="00C76602">
        <w:rPr>
          <w:rFonts w:ascii="Arial" w:hAnsi="Arial" w:cs="Arial"/>
        </w:rPr>
        <w:t>Develop a greater understanding of the impact that changes have from a governance and policy viewpoint</w:t>
      </w:r>
    </w:p>
    <w:p w14:paraId="7DFDF68E" w14:textId="1FF90203" w:rsidR="00074C5C" w:rsidRPr="00C76602" w:rsidRDefault="00074C5C" w:rsidP="00C76602">
      <w:pPr>
        <w:pStyle w:val="ListParagraph"/>
        <w:numPr>
          <w:ilvl w:val="0"/>
          <w:numId w:val="3"/>
        </w:numPr>
        <w:spacing w:line="360" w:lineRule="auto"/>
        <w:rPr>
          <w:rFonts w:ascii="Arial" w:hAnsi="Arial" w:cs="Arial"/>
        </w:rPr>
      </w:pPr>
      <w:r w:rsidRPr="00C76602">
        <w:rPr>
          <w:rFonts w:ascii="Arial" w:hAnsi="Arial" w:cs="Arial"/>
        </w:rPr>
        <w:t>Research best practice in cultivating a change-ready culture and align this to my organisation</w:t>
      </w:r>
    </w:p>
    <w:p w14:paraId="2ECEE74F" w14:textId="18F3B8F0" w:rsidR="00F02914" w:rsidRPr="00C76602" w:rsidRDefault="00F02914" w:rsidP="00C76602">
      <w:pPr>
        <w:pStyle w:val="ListParagraph"/>
        <w:numPr>
          <w:ilvl w:val="0"/>
          <w:numId w:val="3"/>
        </w:numPr>
        <w:spacing w:line="360" w:lineRule="auto"/>
        <w:rPr>
          <w:rFonts w:ascii="Arial" w:hAnsi="Arial" w:cs="Arial"/>
        </w:rPr>
      </w:pPr>
      <w:r w:rsidRPr="00C76602">
        <w:rPr>
          <w:rFonts w:ascii="Arial" w:hAnsi="Arial" w:cs="Arial"/>
        </w:rPr>
        <w:t>Further manage interdependencies to deliver outcomes</w:t>
      </w:r>
    </w:p>
    <w:p w14:paraId="214A0D1A" w14:textId="77777777" w:rsidR="00A340ED" w:rsidRPr="00DE1A5E" w:rsidRDefault="00A340ED" w:rsidP="00DE1A5E">
      <w:pPr>
        <w:spacing w:line="360" w:lineRule="auto"/>
        <w:rPr>
          <w:rFonts w:ascii="Arial" w:hAnsi="Arial" w:cs="Arial"/>
        </w:rPr>
      </w:pPr>
      <w:r w:rsidRPr="00DE1A5E">
        <w:rPr>
          <w:rStyle w:val="eop"/>
          <w:rFonts w:ascii="Arial" w:hAnsi="Arial" w:cs="Arial"/>
        </w:rPr>
        <w:t> </w:t>
      </w:r>
    </w:p>
    <w:p w14:paraId="6B47BC97" w14:textId="24407317" w:rsidR="00A340ED" w:rsidRPr="00DE1A5E" w:rsidRDefault="00A340ED" w:rsidP="00DE1A5E">
      <w:pPr>
        <w:spacing w:line="360" w:lineRule="auto"/>
        <w:rPr>
          <w:rStyle w:val="eop"/>
          <w:rFonts w:ascii="Arial" w:hAnsi="Arial" w:cs="Arial"/>
        </w:rPr>
      </w:pPr>
    </w:p>
    <w:p w14:paraId="578BFB11" w14:textId="29DACEDB" w:rsidR="00DE1A5E" w:rsidRDefault="00DE1A5E" w:rsidP="00DE1A5E">
      <w:pPr>
        <w:spacing w:line="360" w:lineRule="auto"/>
        <w:rPr>
          <w:rFonts w:ascii="Arial" w:hAnsi="Arial" w:cs="Arial"/>
        </w:rPr>
      </w:pPr>
    </w:p>
    <w:p w14:paraId="4A3E78B5" w14:textId="59A986BA" w:rsidR="00DE1A5E" w:rsidRDefault="00DE1A5E" w:rsidP="00DE1A5E">
      <w:pPr>
        <w:spacing w:line="360" w:lineRule="auto"/>
        <w:rPr>
          <w:rFonts w:ascii="Arial" w:hAnsi="Arial" w:cs="Arial"/>
        </w:rPr>
      </w:pPr>
    </w:p>
    <w:p w14:paraId="57A278A4" w14:textId="0EFB1B13" w:rsidR="00DE1A5E" w:rsidRDefault="00DE1A5E" w:rsidP="00DE1A5E">
      <w:pPr>
        <w:spacing w:line="360" w:lineRule="auto"/>
        <w:rPr>
          <w:rFonts w:ascii="Arial" w:hAnsi="Arial" w:cs="Arial"/>
        </w:rPr>
      </w:pPr>
    </w:p>
    <w:p w14:paraId="524A662B" w14:textId="0B3E574A" w:rsidR="00DE1A5E" w:rsidRDefault="00DE1A5E" w:rsidP="00DE1A5E">
      <w:pPr>
        <w:spacing w:line="360" w:lineRule="auto"/>
        <w:rPr>
          <w:rFonts w:ascii="Arial" w:hAnsi="Arial" w:cs="Arial"/>
        </w:rPr>
      </w:pPr>
    </w:p>
    <w:p w14:paraId="71A77949" w14:textId="77777777" w:rsidR="00DE1A5E" w:rsidRPr="00DE1A5E" w:rsidRDefault="00DE1A5E" w:rsidP="00DE1A5E">
      <w:pPr>
        <w:spacing w:line="360" w:lineRule="auto"/>
        <w:rPr>
          <w:rFonts w:ascii="Arial" w:hAnsi="Arial" w:cs="Arial"/>
        </w:rPr>
      </w:pPr>
    </w:p>
    <w:p w14:paraId="3A1ADC46" w14:textId="7405D4D7" w:rsidR="00A340ED" w:rsidRDefault="00DE1A5E" w:rsidP="00DE1A5E">
      <w:pPr>
        <w:spacing w:line="360" w:lineRule="auto"/>
        <w:rPr>
          <w:rStyle w:val="normaltextrun"/>
          <w:rFonts w:ascii="Arial" w:hAnsi="Arial" w:cs="Arial"/>
        </w:rPr>
      </w:pPr>
      <w:r>
        <w:rPr>
          <w:rStyle w:val="normaltextrun"/>
          <w:rFonts w:ascii="Arial" w:hAnsi="Arial" w:cs="Arial"/>
        </w:rPr>
        <w:lastRenderedPageBreak/>
        <w:t xml:space="preserve">2. </w:t>
      </w:r>
      <w:r w:rsidR="00A340ED" w:rsidRPr="00EC3CB5">
        <w:rPr>
          <w:rStyle w:val="normaltextrun"/>
          <w:rFonts w:ascii="Arial" w:hAnsi="Arial" w:cs="Arial"/>
          <w:b/>
          <w:bCs/>
        </w:rPr>
        <w:t xml:space="preserve">Complete a SWOT analysis of an impending change in your organisation. Clearly list the strengths, weaknesses, </w:t>
      </w:r>
      <w:proofErr w:type="gramStart"/>
      <w:r w:rsidR="00A340ED" w:rsidRPr="00EC3CB5">
        <w:rPr>
          <w:rStyle w:val="normaltextrun"/>
          <w:rFonts w:ascii="Arial" w:hAnsi="Arial" w:cs="Arial"/>
          <w:b/>
          <w:bCs/>
        </w:rPr>
        <w:t>opportunities</w:t>
      </w:r>
      <w:proofErr w:type="gramEnd"/>
      <w:r w:rsidR="00A340ED" w:rsidRPr="00EC3CB5">
        <w:rPr>
          <w:rStyle w:val="normaltextrun"/>
          <w:rFonts w:ascii="Arial" w:hAnsi="Arial" w:cs="Arial"/>
          <w:b/>
          <w:bCs/>
        </w:rPr>
        <w:t xml:space="preserve"> and threats represented by the change. Discuss the HR implications of the change with your line manager and submit a summary of your discussion plus SWOT.</w:t>
      </w:r>
      <w:r w:rsidR="00A340ED" w:rsidRPr="00DE1A5E">
        <w:rPr>
          <w:rStyle w:val="normaltextrun"/>
          <w:rFonts w:ascii="Arial" w:hAnsi="Arial" w:cs="Arial"/>
        </w:rPr>
        <w:t xml:space="preserve"> </w:t>
      </w:r>
    </w:p>
    <w:p w14:paraId="53C04914" w14:textId="7BF2006E" w:rsidR="00EC3CB5" w:rsidRPr="00EC3CB5" w:rsidRDefault="00EC3CB5" w:rsidP="00EC3CB5">
      <w:pPr>
        <w:rPr>
          <w:rStyle w:val="normaltextrun"/>
          <w:rFonts w:ascii="Arial" w:hAnsi="Arial" w:cs="Arial"/>
          <w:u w:val="single"/>
        </w:rPr>
      </w:pPr>
      <w:r w:rsidRPr="00EC3CB5">
        <w:rPr>
          <w:u w:val="single"/>
        </w:rPr>
        <w:t>Change the Performance Management culture so that employees drive their own performance through frequent, meaningful conversations rather than annual appraisals</w:t>
      </w:r>
    </w:p>
    <w:p w14:paraId="500F674A" w14:textId="77777777" w:rsidR="00EC3CB5" w:rsidRPr="00DE1A5E" w:rsidRDefault="00EC3CB5" w:rsidP="00DE1A5E">
      <w:pPr>
        <w:spacing w:line="360" w:lineRule="auto"/>
        <w:rPr>
          <w:rStyle w:val="eop"/>
          <w:rFonts w:ascii="Arial" w:hAnsi="Arial" w:cs="Arial"/>
        </w:rPr>
      </w:pPr>
    </w:p>
    <w:p w14:paraId="14B85857" w14:textId="7F21CA48" w:rsidR="00DE1A5E" w:rsidRPr="00DE1A5E" w:rsidRDefault="00DE1A5E" w:rsidP="00DE1A5E">
      <w:pPr>
        <w:spacing w:line="360" w:lineRule="auto"/>
        <w:rPr>
          <w:rStyle w:val="eop"/>
          <w:rFonts w:ascii="Arial" w:hAnsi="Arial" w:cs="Arial"/>
        </w:rPr>
      </w:pPr>
    </w:p>
    <w:p w14:paraId="181F5A29" w14:textId="5CECB1BD" w:rsidR="00DE1A5E" w:rsidRDefault="00DE1A5E" w:rsidP="00DE1A5E">
      <w:pPr>
        <w:spacing w:line="360" w:lineRule="auto"/>
        <w:rPr>
          <w:rFonts w:ascii="Arial" w:hAnsi="Arial" w:cs="Arial"/>
        </w:rPr>
      </w:pPr>
    </w:p>
    <w:tbl>
      <w:tblPr>
        <w:tblStyle w:val="TableGrid"/>
        <w:tblpPr w:leftFromText="180" w:rightFromText="180" w:vertAnchor="page" w:horzAnchor="margin" w:tblpY="2881"/>
        <w:tblW w:w="0" w:type="auto"/>
        <w:tblLook w:val="04A0" w:firstRow="1" w:lastRow="0" w:firstColumn="1" w:lastColumn="0" w:noHBand="0" w:noVBand="1"/>
      </w:tblPr>
      <w:tblGrid>
        <w:gridCol w:w="7383"/>
        <w:gridCol w:w="7383"/>
      </w:tblGrid>
      <w:tr w:rsidR="00EC3CB5" w14:paraId="3E30715A" w14:textId="77777777" w:rsidTr="00EC3CB5">
        <w:trPr>
          <w:trHeight w:val="499"/>
        </w:trPr>
        <w:tc>
          <w:tcPr>
            <w:tcW w:w="7383" w:type="dxa"/>
          </w:tcPr>
          <w:p w14:paraId="332734F5" w14:textId="77777777" w:rsidR="00DE1A5E" w:rsidRPr="00E813F7" w:rsidRDefault="00DE1A5E" w:rsidP="00EC3CB5">
            <w:pPr>
              <w:jc w:val="center"/>
              <w:rPr>
                <w:b/>
                <w:bCs/>
                <w:sz w:val="22"/>
                <w:szCs w:val="22"/>
              </w:rPr>
            </w:pPr>
            <w:r w:rsidRPr="00E813F7">
              <w:rPr>
                <w:b/>
                <w:bCs/>
                <w:sz w:val="22"/>
                <w:szCs w:val="22"/>
              </w:rPr>
              <w:t>Strengths</w:t>
            </w:r>
          </w:p>
        </w:tc>
        <w:tc>
          <w:tcPr>
            <w:tcW w:w="7383" w:type="dxa"/>
          </w:tcPr>
          <w:p w14:paraId="02277141" w14:textId="77777777" w:rsidR="00DE1A5E" w:rsidRPr="00E813F7" w:rsidRDefault="00DE1A5E" w:rsidP="00EC3CB5">
            <w:pPr>
              <w:jc w:val="center"/>
              <w:rPr>
                <w:b/>
                <w:bCs/>
                <w:sz w:val="22"/>
                <w:szCs w:val="22"/>
              </w:rPr>
            </w:pPr>
            <w:r w:rsidRPr="00E813F7">
              <w:rPr>
                <w:b/>
                <w:bCs/>
                <w:sz w:val="22"/>
                <w:szCs w:val="22"/>
              </w:rPr>
              <w:t>Weaknesses</w:t>
            </w:r>
          </w:p>
        </w:tc>
      </w:tr>
      <w:tr w:rsidR="00EC3CB5" w14:paraId="3C1FE2ED" w14:textId="77777777" w:rsidTr="00EC3CB5">
        <w:trPr>
          <w:trHeight w:val="3597"/>
        </w:trPr>
        <w:tc>
          <w:tcPr>
            <w:tcW w:w="7383" w:type="dxa"/>
          </w:tcPr>
          <w:p w14:paraId="63796003" w14:textId="77777777" w:rsidR="00DE1A5E" w:rsidRPr="00E813F7" w:rsidRDefault="00DE1A5E" w:rsidP="00EC3CB5">
            <w:pPr>
              <w:rPr>
                <w:sz w:val="22"/>
                <w:szCs w:val="22"/>
              </w:rPr>
            </w:pPr>
            <w:r w:rsidRPr="00E813F7">
              <w:rPr>
                <w:sz w:val="22"/>
                <w:szCs w:val="22"/>
              </w:rPr>
              <w:t>Anticipated improvement on general organisational performance</w:t>
            </w:r>
          </w:p>
          <w:p w14:paraId="42654D86" w14:textId="77777777" w:rsidR="00DE1A5E" w:rsidRPr="00E813F7" w:rsidRDefault="00DE1A5E" w:rsidP="00EC3CB5">
            <w:pPr>
              <w:rPr>
                <w:sz w:val="22"/>
                <w:szCs w:val="22"/>
              </w:rPr>
            </w:pPr>
          </w:p>
          <w:p w14:paraId="435BDFE0" w14:textId="55658E76" w:rsidR="00DE1A5E" w:rsidRPr="00E813F7" w:rsidRDefault="00DE1A5E" w:rsidP="00EC3CB5">
            <w:pPr>
              <w:rPr>
                <w:sz w:val="22"/>
                <w:szCs w:val="22"/>
              </w:rPr>
            </w:pPr>
            <w:r w:rsidRPr="00E813F7">
              <w:rPr>
                <w:sz w:val="22"/>
                <w:szCs w:val="22"/>
              </w:rPr>
              <w:t>Increased well-being</w:t>
            </w:r>
            <w:r w:rsidR="00E813F7" w:rsidRPr="00E813F7">
              <w:rPr>
                <w:sz w:val="22"/>
                <w:szCs w:val="22"/>
              </w:rPr>
              <w:t xml:space="preserve"> and productivity</w:t>
            </w:r>
            <w:r w:rsidRPr="00E813F7">
              <w:rPr>
                <w:sz w:val="22"/>
                <w:szCs w:val="22"/>
              </w:rPr>
              <w:t xml:space="preserve"> levels for all staff</w:t>
            </w:r>
          </w:p>
          <w:p w14:paraId="36A8782E" w14:textId="77777777" w:rsidR="00DE1A5E" w:rsidRPr="00E813F7" w:rsidRDefault="00DE1A5E" w:rsidP="00EC3CB5">
            <w:pPr>
              <w:rPr>
                <w:sz w:val="22"/>
                <w:szCs w:val="22"/>
              </w:rPr>
            </w:pPr>
          </w:p>
          <w:p w14:paraId="78175473" w14:textId="77777777" w:rsidR="00DE1A5E" w:rsidRPr="00E813F7" w:rsidRDefault="00DE1A5E" w:rsidP="00EC3CB5">
            <w:pPr>
              <w:rPr>
                <w:sz w:val="22"/>
                <w:szCs w:val="22"/>
              </w:rPr>
            </w:pPr>
            <w:r w:rsidRPr="00E813F7">
              <w:rPr>
                <w:sz w:val="22"/>
                <w:szCs w:val="22"/>
              </w:rPr>
              <w:t>Potential for higher levels of job satisfaction</w:t>
            </w:r>
          </w:p>
          <w:p w14:paraId="320FB484" w14:textId="77777777" w:rsidR="00DE1A5E" w:rsidRPr="00E813F7" w:rsidRDefault="00DE1A5E" w:rsidP="00EC3CB5">
            <w:pPr>
              <w:rPr>
                <w:sz w:val="22"/>
                <w:szCs w:val="22"/>
              </w:rPr>
            </w:pPr>
          </w:p>
          <w:p w14:paraId="1F8D05CB" w14:textId="77777777" w:rsidR="00DE1A5E" w:rsidRPr="00E813F7" w:rsidRDefault="00DE1A5E" w:rsidP="00EC3CB5">
            <w:pPr>
              <w:rPr>
                <w:sz w:val="22"/>
                <w:szCs w:val="22"/>
              </w:rPr>
            </w:pPr>
            <w:r w:rsidRPr="00E813F7">
              <w:rPr>
                <w:sz w:val="22"/>
                <w:szCs w:val="22"/>
              </w:rPr>
              <w:t>Potential for better patient outcomes, patient care and decreased mortality rates</w:t>
            </w:r>
          </w:p>
          <w:p w14:paraId="00240E6C" w14:textId="77777777" w:rsidR="00DE1A5E" w:rsidRPr="00E813F7" w:rsidRDefault="00DE1A5E" w:rsidP="00EC3CB5">
            <w:pPr>
              <w:rPr>
                <w:sz w:val="22"/>
                <w:szCs w:val="22"/>
              </w:rPr>
            </w:pPr>
          </w:p>
          <w:p w14:paraId="0249F844" w14:textId="77777777" w:rsidR="00DE1A5E" w:rsidRPr="00E813F7" w:rsidRDefault="00DE1A5E" w:rsidP="00EC3CB5">
            <w:pPr>
              <w:rPr>
                <w:sz w:val="22"/>
                <w:szCs w:val="22"/>
              </w:rPr>
            </w:pPr>
            <w:r w:rsidRPr="00E813F7">
              <w:rPr>
                <w:sz w:val="22"/>
                <w:szCs w:val="22"/>
              </w:rPr>
              <w:t>Development of better relationships between employees and line managers</w:t>
            </w:r>
          </w:p>
          <w:p w14:paraId="6AC5F090" w14:textId="77777777" w:rsidR="00DE1A5E" w:rsidRPr="00E813F7" w:rsidRDefault="00DE1A5E" w:rsidP="00EC3CB5">
            <w:pPr>
              <w:rPr>
                <w:sz w:val="22"/>
                <w:szCs w:val="22"/>
              </w:rPr>
            </w:pPr>
          </w:p>
          <w:p w14:paraId="204CDA3F" w14:textId="382281C7" w:rsidR="00DE1A5E" w:rsidRPr="00E813F7" w:rsidRDefault="00DE1A5E" w:rsidP="00EC3CB5">
            <w:pPr>
              <w:rPr>
                <w:sz w:val="22"/>
                <w:szCs w:val="22"/>
              </w:rPr>
            </w:pPr>
            <w:r w:rsidRPr="00E813F7">
              <w:rPr>
                <w:sz w:val="22"/>
                <w:szCs w:val="22"/>
              </w:rPr>
              <w:t>Increased levels of psychological safety</w:t>
            </w:r>
          </w:p>
        </w:tc>
        <w:tc>
          <w:tcPr>
            <w:tcW w:w="7383" w:type="dxa"/>
          </w:tcPr>
          <w:p w14:paraId="3F5D5A56" w14:textId="77777777" w:rsidR="00DE1A5E" w:rsidRPr="00E813F7" w:rsidRDefault="00DE1A5E" w:rsidP="00EC3CB5">
            <w:pPr>
              <w:rPr>
                <w:sz w:val="22"/>
                <w:szCs w:val="22"/>
              </w:rPr>
            </w:pPr>
            <w:r w:rsidRPr="00E813F7">
              <w:rPr>
                <w:sz w:val="22"/>
                <w:szCs w:val="22"/>
              </w:rPr>
              <w:t>Staff may perceive culture change as added workload and may disengage</w:t>
            </w:r>
          </w:p>
          <w:p w14:paraId="7B5F5899" w14:textId="77777777" w:rsidR="00DE1A5E" w:rsidRPr="00E813F7" w:rsidRDefault="00DE1A5E" w:rsidP="00EC3CB5">
            <w:pPr>
              <w:rPr>
                <w:sz w:val="22"/>
                <w:szCs w:val="22"/>
              </w:rPr>
            </w:pPr>
          </w:p>
          <w:p w14:paraId="13D6F11A" w14:textId="77777777" w:rsidR="00DE1A5E" w:rsidRPr="00E813F7" w:rsidRDefault="00DE1A5E" w:rsidP="00EC3CB5">
            <w:pPr>
              <w:rPr>
                <w:sz w:val="22"/>
                <w:szCs w:val="22"/>
              </w:rPr>
            </w:pPr>
            <w:r w:rsidRPr="00E813F7">
              <w:rPr>
                <w:sz w:val="22"/>
                <w:szCs w:val="22"/>
              </w:rPr>
              <w:t>Time-pressures and workload may prevent performance conversations taking place</w:t>
            </w:r>
          </w:p>
          <w:p w14:paraId="37EC2E50" w14:textId="77777777" w:rsidR="00DE1A5E" w:rsidRPr="00E813F7" w:rsidRDefault="00DE1A5E" w:rsidP="00EC3CB5">
            <w:pPr>
              <w:rPr>
                <w:sz w:val="22"/>
                <w:szCs w:val="22"/>
              </w:rPr>
            </w:pPr>
          </w:p>
          <w:p w14:paraId="7AB991EB" w14:textId="77777777" w:rsidR="00DE1A5E" w:rsidRPr="00E813F7" w:rsidRDefault="00DE1A5E" w:rsidP="00EC3CB5">
            <w:pPr>
              <w:rPr>
                <w:sz w:val="22"/>
                <w:szCs w:val="22"/>
              </w:rPr>
            </w:pPr>
            <w:r w:rsidRPr="00E813F7">
              <w:rPr>
                <w:sz w:val="22"/>
                <w:szCs w:val="22"/>
              </w:rPr>
              <w:t xml:space="preserve">Colleagues may be misinformed of expectations through hearsay </w:t>
            </w:r>
          </w:p>
        </w:tc>
      </w:tr>
      <w:tr w:rsidR="00EC3CB5" w14:paraId="5C400FE6" w14:textId="77777777" w:rsidTr="00EC3CB5">
        <w:trPr>
          <w:trHeight w:val="410"/>
        </w:trPr>
        <w:tc>
          <w:tcPr>
            <w:tcW w:w="7383" w:type="dxa"/>
          </w:tcPr>
          <w:p w14:paraId="2E516FFF" w14:textId="77777777" w:rsidR="00DE1A5E" w:rsidRPr="00E813F7" w:rsidRDefault="00DE1A5E" w:rsidP="00EC3CB5">
            <w:pPr>
              <w:jc w:val="center"/>
              <w:rPr>
                <w:b/>
                <w:bCs/>
                <w:sz w:val="22"/>
                <w:szCs w:val="22"/>
              </w:rPr>
            </w:pPr>
            <w:r w:rsidRPr="00E813F7">
              <w:rPr>
                <w:b/>
                <w:bCs/>
                <w:sz w:val="22"/>
                <w:szCs w:val="22"/>
              </w:rPr>
              <w:t>Opportunities</w:t>
            </w:r>
          </w:p>
        </w:tc>
        <w:tc>
          <w:tcPr>
            <w:tcW w:w="7383" w:type="dxa"/>
          </w:tcPr>
          <w:p w14:paraId="05425192" w14:textId="77777777" w:rsidR="00DE1A5E" w:rsidRPr="00E813F7" w:rsidRDefault="00DE1A5E" w:rsidP="00EC3CB5">
            <w:pPr>
              <w:jc w:val="center"/>
              <w:rPr>
                <w:b/>
                <w:bCs/>
                <w:sz w:val="22"/>
                <w:szCs w:val="22"/>
              </w:rPr>
            </w:pPr>
            <w:r w:rsidRPr="00E813F7">
              <w:rPr>
                <w:b/>
                <w:bCs/>
                <w:sz w:val="22"/>
                <w:szCs w:val="22"/>
              </w:rPr>
              <w:t>Threats</w:t>
            </w:r>
          </w:p>
        </w:tc>
      </w:tr>
      <w:tr w:rsidR="00EC3CB5" w14:paraId="3D692D8E" w14:textId="77777777" w:rsidTr="00EC3CB5">
        <w:trPr>
          <w:trHeight w:val="2169"/>
        </w:trPr>
        <w:tc>
          <w:tcPr>
            <w:tcW w:w="7383" w:type="dxa"/>
          </w:tcPr>
          <w:p w14:paraId="20AEDDCC" w14:textId="77777777" w:rsidR="00DE1A5E" w:rsidRPr="00E813F7" w:rsidRDefault="00DE1A5E" w:rsidP="00EC3CB5">
            <w:pPr>
              <w:rPr>
                <w:sz w:val="22"/>
                <w:szCs w:val="22"/>
              </w:rPr>
            </w:pPr>
            <w:r w:rsidRPr="00E813F7">
              <w:rPr>
                <w:sz w:val="22"/>
                <w:szCs w:val="22"/>
              </w:rPr>
              <w:t>Increased sense of empowerment for all staff</w:t>
            </w:r>
          </w:p>
          <w:p w14:paraId="6F7F9C85" w14:textId="77777777" w:rsidR="00DE1A5E" w:rsidRPr="00E813F7" w:rsidRDefault="00DE1A5E" w:rsidP="00EC3CB5">
            <w:pPr>
              <w:rPr>
                <w:sz w:val="22"/>
                <w:szCs w:val="22"/>
              </w:rPr>
            </w:pPr>
          </w:p>
          <w:p w14:paraId="0DA48A1D" w14:textId="77777777" w:rsidR="00DE1A5E" w:rsidRPr="00E813F7" w:rsidRDefault="00DE1A5E" w:rsidP="00EC3CB5">
            <w:pPr>
              <w:rPr>
                <w:sz w:val="22"/>
                <w:szCs w:val="22"/>
              </w:rPr>
            </w:pPr>
            <w:r w:rsidRPr="00E813F7">
              <w:rPr>
                <w:sz w:val="22"/>
                <w:szCs w:val="22"/>
              </w:rPr>
              <w:t>Opportunities for enhancement of collective leadership, in line with NHS Wales Objectives</w:t>
            </w:r>
          </w:p>
          <w:p w14:paraId="7C532E4F" w14:textId="77777777" w:rsidR="00DE1A5E" w:rsidRPr="00E813F7" w:rsidRDefault="00DE1A5E" w:rsidP="00EC3CB5">
            <w:pPr>
              <w:rPr>
                <w:sz w:val="22"/>
                <w:szCs w:val="22"/>
              </w:rPr>
            </w:pPr>
          </w:p>
          <w:p w14:paraId="40F8EC2A" w14:textId="77777777" w:rsidR="00DE1A5E" w:rsidRPr="00E813F7" w:rsidRDefault="00DE1A5E" w:rsidP="00EC3CB5">
            <w:pPr>
              <w:rPr>
                <w:sz w:val="22"/>
                <w:szCs w:val="22"/>
              </w:rPr>
            </w:pPr>
            <w:r w:rsidRPr="00E813F7">
              <w:rPr>
                <w:sz w:val="22"/>
                <w:szCs w:val="22"/>
              </w:rPr>
              <w:t>Opportunity to recruit better candidates due to robust and supportive performance culture</w:t>
            </w:r>
          </w:p>
          <w:p w14:paraId="2807B88C" w14:textId="77777777" w:rsidR="00E813F7" w:rsidRPr="00E813F7" w:rsidRDefault="00E813F7" w:rsidP="00EC3CB5">
            <w:pPr>
              <w:rPr>
                <w:sz w:val="22"/>
                <w:szCs w:val="22"/>
              </w:rPr>
            </w:pPr>
          </w:p>
          <w:p w14:paraId="1E247A3F" w14:textId="4D7188B9" w:rsidR="00E813F7" w:rsidRPr="00E813F7" w:rsidRDefault="00E813F7" w:rsidP="00EC3CB5">
            <w:pPr>
              <w:rPr>
                <w:sz w:val="22"/>
                <w:szCs w:val="22"/>
              </w:rPr>
            </w:pPr>
            <w:r>
              <w:rPr>
                <w:sz w:val="22"/>
                <w:szCs w:val="22"/>
              </w:rPr>
              <w:t>Greater embedding of organisational values</w:t>
            </w:r>
          </w:p>
        </w:tc>
        <w:tc>
          <w:tcPr>
            <w:tcW w:w="7383" w:type="dxa"/>
          </w:tcPr>
          <w:p w14:paraId="78728BF0" w14:textId="77777777" w:rsidR="00DE1A5E" w:rsidRPr="00E813F7" w:rsidRDefault="00DE1A5E" w:rsidP="00EC3CB5">
            <w:pPr>
              <w:rPr>
                <w:sz w:val="22"/>
                <w:szCs w:val="22"/>
              </w:rPr>
            </w:pPr>
            <w:r w:rsidRPr="00E813F7">
              <w:rPr>
                <w:sz w:val="22"/>
                <w:szCs w:val="22"/>
              </w:rPr>
              <w:t>COVID or other issues may increase service pressures and therefore workshops and training may be stood down</w:t>
            </w:r>
          </w:p>
          <w:p w14:paraId="5D6F7A36" w14:textId="77777777" w:rsidR="00DE1A5E" w:rsidRPr="00E813F7" w:rsidRDefault="00DE1A5E" w:rsidP="00EC3CB5">
            <w:pPr>
              <w:rPr>
                <w:sz w:val="22"/>
                <w:szCs w:val="22"/>
              </w:rPr>
            </w:pPr>
          </w:p>
          <w:p w14:paraId="387DC718" w14:textId="77777777" w:rsidR="00DE1A5E" w:rsidRPr="00E813F7" w:rsidRDefault="00DE1A5E" w:rsidP="00EC3CB5">
            <w:pPr>
              <w:rPr>
                <w:sz w:val="22"/>
                <w:szCs w:val="22"/>
              </w:rPr>
            </w:pPr>
            <w:r w:rsidRPr="00E813F7">
              <w:rPr>
                <w:sz w:val="22"/>
                <w:szCs w:val="22"/>
              </w:rPr>
              <w:t>Government/HB strategies may change meaning objectives may need to be re-aligned</w:t>
            </w:r>
          </w:p>
          <w:p w14:paraId="1169007A" w14:textId="77777777" w:rsidR="00EC3CB5" w:rsidRPr="00E813F7" w:rsidRDefault="00EC3CB5" w:rsidP="00EC3CB5">
            <w:pPr>
              <w:rPr>
                <w:sz w:val="22"/>
                <w:szCs w:val="22"/>
              </w:rPr>
            </w:pPr>
          </w:p>
          <w:p w14:paraId="18B0458F" w14:textId="74889E01" w:rsidR="00EC3CB5" w:rsidRPr="00E813F7" w:rsidRDefault="00EC3CB5" w:rsidP="00EC3CB5">
            <w:pPr>
              <w:rPr>
                <w:sz w:val="22"/>
                <w:szCs w:val="22"/>
              </w:rPr>
            </w:pPr>
            <w:r w:rsidRPr="00E813F7">
              <w:rPr>
                <w:sz w:val="22"/>
                <w:szCs w:val="22"/>
              </w:rPr>
              <w:t>Culture is difficult to measure and requires long time scales for change to be evident</w:t>
            </w:r>
          </w:p>
        </w:tc>
      </w:tr>
    </w:tbl>
    <w:p w14:paraId="1ED8C412" w14:textId="7CE6B1C4" w:rsidR="00DE1A5E" w:rsidRDefault="00DE1A5E" w:rsidP="00DE1A5E">
      <w:pPr>
        <w:spacing w:line="360" w:lineRule="auto"/>
        <w:rPr>
          <w:rFonts w:ascii="Arial" w:hAnsi="Arial" w:cs="Arial"/>
        </w:rPr>
      </w:pPr>
    </w:p>
    <w:p w14:paraId="393E9421" w14:textId="30C58D6E" w:rsidR="00DE1A5E" w:rsidRDefault="00DE1A5E" w:rsidP="00DE1A5E">
      <w:pPr>
        <w:spacing w:line="360" w:lineRule="auto"/>
        <w:rPr>
          <w:rFonts w:ascii="Arial" w:hAnsi="Arial" w:cs="Arial"/>
        </w:rPr>
      </w:pPr>
    </w:p>
    <w:p w14:paraId="25CF8DD4" w14:textId="2680C1D4" w:rsidR="00DE1A5E" w:rsidRDefault="00DE1A5E" w:rsidP="00DE1A5E">
      <w:pPr>
        <w:spacing w:line="360" w:lineRule="auto"/>
        <w:rPr>
          <w:rFonts w:ascii="Arial" w:hAnsi="Arial" w:cs="Arial"/>
        </w:rPr>
      </w:pPr>
    </w:p>
    <w:p w14:paraId="3498A441" w14:textId="5EE21AF7" w:rsidR="00DE1A5E" w:rsidRDefault="00DE1A5E" w:rsidP="00DE1A5E">
      <w:pPr>
        <w:spacing w:line="360" w:lineRule="auto"/>
        <w:rPr>
          <w:rFonts w:ascii="Arial" w:hAnsi="Arial" w:cs="Arial"/>
        </w:rPr>
      </w:pPr>
    </w:p>
    <w:p w14:paraId="23316F44" w14:textId="3A864F02" w:rsidR="00DE1A5E" w:rsidRDefault="00DE1A5E" w:rsidP="00DE1A5E">
      <w:pPr>
        <w:spacing w:line="360" w:lineRule="auto"/>
        <w:rPr>
          <w:rFonts w:ascii="Arial" w:hAnsi="Arial" w:cs="Arial"/>
        </w:rPr>
      </w:pPr>
    </w:p>
    <w:p w14:paraId="4D91C842" w14:textId="6CBC5F38" w:rsidR="00DE1A5E" w:rsidRDefault="00DE1A5E" w:rsidP="00DE1A5E">
      <w:pPr>
        <w:spacing w:line="360" w:lineRule="auto"/>
        <w:rPr>
          <w:rFonts w:ascii="Arial" w:hAnsi="Arial" w:cs="Arial"/>
        </w:rPr>
      </w:pPr>
    </w:p>
    <w:p w14:paraId="119DDFFB" w14:textId="70A664BE" w:rsidR="00DE1A5E" w:rsidRDefault="00DE1A5E" w:rsidP="00DE1A5E">
      <w:pPr>
        <w:spacing w:line="360" w:lineRule="auto"/>
        <w:rPr>
          <w:rFonts w:ascii="Arial" w:hAnsi="Arial" w:cs="Arial"/>
        </w:rPr>
      </w:pPr>
    </w:p>
    <w:p w14:paraId="3A73AE95" w14:textId="02FD50CA" w:rsidR="00DE1A5E" w:rsidRDefault="00DE1A5E" w:rsidP="00DE1A5E">
      <w:pPr>
        <w:spacing w:line="360" w:lineRule="auto"/>
        <w:rPr>
          <w:rFonts w:ascii="Arial" w:hAnsi="Arial" w:cs="Arial"/>
        </w:rPr>
      </w:pPr>
    </w:p>
    <w:p w14:paraId="4B1113DF" w14:textId="69343E95" w:rsidR="00DE1A5E" w:rsidRDefault="00DE1A5E" w:rsidP="00DE1A5E">
      <w:pPr>
        <w:spacing w:line="360" w:lineRule="auto"/>
        <w:rPr>
          <w:rFonts w:ascii="Arial" w:hAnsi="Arial" w:cs="Arial"/>
        </w:rPr>
      </w:pPr>
    </w:p>
    <w:p w14:paraId="1451D28B" w14:textId="2206CE01" w:rsidR="00DE1A5E" w:rsidRDefault="00DE1A5E" w:rsidP="00DE1A5E">
      <w:pPr>
        <w:spacing w:line="360" w:lineRule="auto"/>
        <w:rPr>
          <w:rFonts w:ascii="Arial" w:hAnsi="Arial" w:cs="Arial"/>
        </w:rPr>
      </w:pPr>
    </w:p>
    <w:p w14:paraId="7A19B5FB" w14:textId="4767522C" w:rsidR="00DE1A5E" w:rsidRDefault="00DE1A5E" w:rsidP="00DE1A5E">
      <w:pPr>
        <w:spacing w:line="360" w:lineRule="auto"/>
        <w:rPr>
          <w:rFonts w:ascii="Arial" w:hAnsi="Arial" w:cs="Arial"/>
        </w:rPr>
      </w:pPr>
    </w:p>
    <w:p w14:paraId="61C842B7" w14:textId="5AB4536D" w:rsidR="00DE1A5E" w:rsidRDefault="00DE1A5E" w:rsidP="00DE1A5E">
      <w:pPr>
        <w:spacing w:line="360" w:lineRule="auto"/>
        <w:rPr>
          <w:rFonts w:ascii="Arial" w:hAnsi="Arial" w:cs="Arial"/>
        </w:rPr>
      </w:pPr>
    </w:p>
    <w:p w14:paraId="52F15A7B" w14:textId="128C70E9" w:rsidR="00DE1A5E" w:rsidRDefault="00DE1A5E" w:rsidP="00DE1A5E">
      <w:pPr>
        <w:spacing w:line="360" w:lineRule="auto"/>
        <w:rPr>
          <w:rFonts w:ascii="Arial" w:hAnsi="Arial" w:cs="Arial"/>
        </w:rPr>
      </w:pPr>
      <w:r>
        <w:rPr>
          <w:rFonts w:ascii="Arial" w:hAnsi="Arial" w:cs="Arial"/>
        </w:rPr>
        <w:br w:type="page"/>
      </w:r>
    </w:p>
    <w:p w14:paraId="30D456BD" w14:textId="4F7E1114" w:rsidR="00DE1A5E" w:rsidRDefault="00DE1A5E" w:rsidP="00DE1A5E">
      <w:pPr>
        <w:spacing w:line="360" w:lineRule="auto"/>
        <w:rPr>
          <w:rFonts w:ascii="Arial" w:hAnsi="Arial" w:cs="Arial"/>
        </w:rPr>
      </w:pPr>
      <w:r>
        <w:rPr>
          <w:rFonts w:ascii="Arial" w:hAnsi="Arial" w:cs="Arial"/>
        </w:rPr>
        <w:lastRenderedPageBreak/>
        <w:t xml:space="preserve">Hywel Dda University Health Board is entering a ‘recovery phase’ following the Coronavirus pandemic.  As a result of this, there has been significant investment into the Organisational Development function within the organisation.  As we are </w:t>
      </w:r>
      <w:r w:rsidR="00A84FCD">
        <w:rPr>
          <w:rFonts w:ascii="Arial" w:hAnsi="Arial" w:cs="Arial"/>
        </w:rPr>
        <w:t xml:space="preserve">on a continual journey of self-improvement, there is an increased focus on the role of performance management.  Currently, there is an annual appraisal review meeting (the PADR) between employee and Line Manager.  There is huge disparity across the organisation in the consistency and quality of performance management.  Our primary goal is to reset the perception of performance management and educate colleagues about the need for frequent performance conversations.  We are hoping that this will shift the perception of PADRs and </w:t>
      </w:r>
      <w:r w:rsidR="00EC3CB5">
        <w:rPr>
          <w:rFonts w:ascii="Arial" w:hAnsi="Arial" w:cs="Arial"/>
        </w:rPr>
        <w:t>foster an empowering, engaging environment for all staff.</w:t>
      </w:r>
    </w:p>
    <w:p w14:paraId="5B0C612E" w14:textId="77777777" w:rsidR="00EC3CB5" w:rsidRDefault="00EC3CB5" w:rsidP="00DE1A5E">
      <w:pPr>
        <w:spacing w:line="360" w:lineRule="auto"/>
        <w:rPr>
          <w:rFonts w:ascii="Arial" w:hAnsi="Arial" w:cs="Arial"/>
        </w:rPr>
      </w:pPr>
    </w:p>
    <w:p w14:paraId="6264F254" w14:textId="57FB8911" w:rsidR="00C76602" w:rsidRDefault="00EC3CB5" w:rsidP="00DE1A5E">
      <w:pPr>
        <w:spacing w:line="360" w:lineRule="auto"/>
        <w:rPr>
          <w:rFonts w:ascii="Arial" w:hAnsi="Arial" w:cs="Arial"/>
        </w:rPr>
      </w:pPr>
      <w:r>
        <w:rPr>
          <w:rFonts w:ascii="Arial" w:hAnsi="Arial" w:cs="Arial"/>
        </w:rPr>
        <w:t xml:space="preserve">After I created the SWOT analysis, I discussed the HR implications of this change with my Line Manager.  </w:t>
      </w:r>
      <w:proofErr w:type="gramStart"/>
      <w:r>
        <w:rPr>
          <w:rFonts w:ascii="Arial" w:hAnsi="Arial" w:cs="Arial"/>
        </w:rPr>
        <w:t>Firstly</w:t>
      </w:r>
      <w:proofErr w:type="gramEnd"/>
      <w:r>
        <w:rPr>
          <w:rFonts w:ascii="Arial" w:hAnsi="Arial" w:cs="Arial"/>
        </w:rPr>
        <w:t xml:space="preserve"> we discussed the strengths of the upcoming project.  We were led by the report of the Mid-Staffordshire NHS Foundation Trust Report</w:t>
      </w:r>
      <w:r w:rsidR="00E813F7">
        <w:rPr>
          <w:rFonts w:ascii="Arial" w:hAnsi="Arial" w:cs="Arial"/>
        </w:rPr>
        <w:t xml:space="preserve"> (Francis, 2013) which made links to good performance management and lower mortality rates.  We also discussed the positive impacts that good performance management has on employee wellbeing and productivity levels (Thornton, 2020).  Verbal feedback from our workshops has led to the understanding that regular, honest discussions</w:t>
      </w:r>
      <w:r w:rsidR="00C76602">
        <w:rPr>
          <w:rFonts w:ascii="Arial" w:hAnsi="Arial" w:cs="Arial"/>
        </w:rPr>
        <w:t xml:space="preserve"> can improve relationships between line managers and employees.  This thought process is one we are keen to explore and enhance across the organisation.</w:t>
      </w:r>
    </w:p>
    <w:p w14:paraId="3A723629" w14:textId="77777777" w:rsidR="00C76602" w:rsidRDefault="00C76602" w:rsidP="00DE1A5E">
      <w:pPr>
        <w:spacing w:line="360" w:lineRule="auto"/>
        <w:rPr>
          <w:rFonts w:ascii="Arial" w:hAnsi="Arial" w:cs="Arial"/>
        </w:rPr>
      </w:pPr>
    </w:p>
    <w:p w14:paraId="2100FD5B" w14:textId="77777777" w:rsidR="0000712E" w:rsidRDefault="00C76602" w:rsidP="00DE1A5E">
      <w:pPr>
        <w:spacing w:line="360" w:lineRule="auto"/>
        <w:rPr>
          <w:rFonts w:ascii="Arial" w:hAnsi="Arial" w:cs="Arial"/>
        </w:rPr>
      </w:pPr>
      <w:r>
        <w:rPr>
          <w:rFonts w:ascii="Arial" w:hAnsi="Arial" w:cs="Arial"/>
        </w:rPr>
        <w:t>We also discussed the positive implications for the organisation.  Being able to shift the culture of performance would aid in the alignment of the organisation’s strategy to that of NHS Wales, our parent organisation.  Also, we are continually exploring ways to embed our organisation’s values into the day-to-day behaviour of the organisation.</w:t>
      </w:r>
      <w:r w:rsidR="0000712E">
        <w:rPr>
          <w:rFonts w:ascii="Arial" w:hAnsi="Arial" w:cs="Arial"/>
        </w:rPr>
        <w:t xml:space="preserve"> We are optimistic that a change in performance culture will allow this.</w:t>
      </w:r>
    </w:p>
    <w:p w14:paraId="47AF5248" w14:textId="77777777" w:rsidR="0000712E" w:rsidRDefault="0000712E" w:rsidP="00DE1A5E">
      <w:pPr>
        <w:spacing w:line="360" w:lineRule="auto"/>
        <w:rPr>
          <w:rFonts w:ascii="Arial" w:hAnsi="Arial" w:cs="Arial"/>
        </w:rPr>
      </w:pPr>
    </w:p>
    <w:p w14:paraId="2BFD2594" w14:textId="77777777" w:rsidR="001A6814" w:rsidRDefault="0000712E" w:rsidP="00DE1A5E">
      <w:pPr>
        <w:spacing w:line="360" w:lineRule="auto"/>
        <w:rPr>
          <w:rFonts w:ascii="Arial" w:hAnsi="Arial" w:cs="Arial"/>
        </w:rPr>
      </w:pPr>
      <w:r>
        <w:rPr>
          <w:rFonts w:ascii="Arial" w:hAnsi="Arial" w:cs="Arial"/>
        </w:rPr>
        <w:t xml:space="preserve">We also discussed the weaknesses of this change.  There is a serious issue within the organisation in which annual appraisals are viewed as cumbersome, </w:t>
      </w:r>
      <w:proofErr w:type="gramStart"/>
      <w:r>
        <w:rPr>
          <w:rFonts w:ascii="Arial" w:hAnsi="Arial" w:cs="Arial"/>
        </w:rPr>
        <w:t>time-consuming</w:t>
      </w:r>
      <w:proofErr w:type="gramEnd"/>
      <w:r>
        <w:rPr>
          <w:rFonts w:ascii="Arial" w:hAnsi="Arial" w:cs="Arial"/>
        </w:rPr>
        <w:t xml:space="preserve"> and often an afterthought.  As such, PADRS now have negative connotations and are in danger of becoming ineffective.  There is a worry that any change to this process could be viewed as </w:t>
      </w:r>
      <w:proofErr w:type="spellStart"/>
      <w:proofErr w:type="gramStart"/>
      <w:r>
        <w:rPr>
          <w:rFonts w:ascii="Arial" w:hAnsi="Arial" w:cs="Arial"/>
        </w:rPr>
        <w:t>a</w:t>
      </w:r>
      <w:proofErr w:type="spellEnd"/>
      <w:proofErr w:type="gramEnd"/>
      <w:r>
        <w:rPr>
          <w:rFonts w:ascii="Arial" w:hAnsi="Arial" w:cs="Arial"/>
        </w:rPr>
        <w:t xml:space="preserve"> increase in workload.  It will be vital to educate colleagues that the performance conversations happen organically anyway</w:t>
      </w:r>
      <w:r w:rsidR="001A6814">
        <w:rPr>
          <w:rFonts w:ascii="Arial" w:hAnsi="Arial" w:cs="Arial"/>
        </w:rPr>
        <w:t>, it is just a case of raising awareness.</w:t>
      </w:r>
    </w:p>
    <w:p w14:paraId="44577FFC" w14:textId="77777777" w:rsidR="005D1B68" w:rsidRDefault="001A6814" w:rsidP="00DE1A5E">
      <w:pPr>
        <w:spacing w:line="360" w:lineRule="auto"/>
        <w:rPr>
          <w:rFonts w:ascii="Arial" w:hAnsi="Arial" w:cs="Arial"/>
        </w:rPr>
      </w:pPr>
      <w:r>
        <w:rPr>
          <w:rFonts w:ascii="Arial" w:hAnsi="Arial" w:cs="Arial"/>
        </w:rPr>
        <w:lastRenderedPageBreak/>
        <w:t>There is also a real possibility that impacts from the coronavirus may require all non-mandatory training to be paused for significant periods of time.  This would mean that training workshops could not take place and therefore colleagues would be uninformed of the potential culture change.</w:t>
      </w:r>
    </w:p>
    <w:p w14:paraId="0159921E" w14:textId="77777777" w:rsidR="005D1B68" w:rsidRDefault="005D1B68" w:rsidP="00DE1A5E">
      <w:pPr>
        <w:spacing w:line="360" w:lineRule="auto"/>
        <w:rPr>
          <w:rFonts w:ascii="Arial" w:hAnsi="Arial" w:cs="Arial"/>
        </w:rPr>
      </w:pPr>
    </w:p>
    <w:p w14:paraId="64473089" w14:textId="77777777" w:rsidR="005D1B68" w:rsidRPr="004E1BC8" w:rsidRDefault="005D1B68" w:rsidP="005D1B68">
      <w:pPr>
        <w:pStyle w:val="Heading2"/>
        <w:spacing w:before="160"/>
        <w:rPr>
          <w:rFonts w:ascii="Calibri Light" w:hAnsi="Calibri Light" w:cs="Calibri Light"/>
        </w:rPr>
      </w:pPr>
      <w:r w:rsidRPr="004E1BC8">
        <w:rPr>
          <w:rFonts w:ascii="Calibri Light" w:hAnsi="Calibri Light" w:cs="Calibri Light"/>
        </w:rPr>
        <w:t>Stakeholder Mapping Worksheet</w:t>
      </w:r>
    </w:p>
    <w:p w14:paraId="1A1DD4FC" w14:textId="77777777" w:rsidR="005D1B68" w:rsidRPr="004E1BC8" w:rsidRDefault="005D1B68" w:rsidP="005D1B68">
      <w:pPr>
        <w:pStyle w:val="Heading3"/>
        <w:rPr>
          <w:rFonts w:ascii="Calibri Light" w:hAnsi="Calibri Light" w:cs="Calibri Light"/>
        </w:rPr>
      </w:pPr>
      <w:r w:rsidRPr="004E1BC8">
        <w:rPr>
          <w:rFonts w:ascii="Calibri Light" w:hAnsi="Calibri Light" w:cs="Calibri Light"/>
        </w:rPr>
        <w:t>Stakeholder Influence/Interest Matrix</w:t>
      </w:r>
    </w:p>
    <w:p w14:paraId="058084FE" w14:textId="77777777" w:rsidR="005D1B68" w:rsidRPr="004E1BC8" w:rsidRDefault="005D1B68" w:rsidP="005D1B68">
      <w:pPr>
        <w:rPr>
          <w:rFonts w:ascii="Calibri Light" w:hAnsi="Calibri Light" w:cs="Calibri Light"/>
        </w:rPr>
      </w:pPr>
      <w:r w:rsidRPr="004E1BC8">
        <w:rPr>
          <w:rFonts w:ascii="Calibri Light" w:hAnsi="Calibri Light" w:cs="Calibri Light"/>
        </w:rPr>
        <w:t>For each key stakeholder, characterize them using the following stakeholder influence grid.</w:t>
      </w:r>
    </w:p>
    <w:p w14:paraId="2E7AB5A7" w14:textId="77777777" w:rsidR="005D1B68" w:rsidRPr="004E1BC8" w:rsidRDefault="005D1B68" w:rsidP="005D1B68">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5"/>
        <w:gridCol w:w="992"/>
        <w:gridCol w:w="3587"/>
        <w:gridCol w:w="3594"/>
      </w:tblGrid>
      <w:tr w:rsidR="005D1B68" w:rsidRPr="004E1BC8" w14:paraId="3D39C060" w14:textId="77777777" w:rsidTr="00312DF6">
        <w:trPr>
          <w:trHeight w:val="646"/>
        </w:trPr>
        <w:tc>
          <w:tcPr>
            <w:tcW w:w="495" w:type="dxa"/>
            <w:vMerge w:val="restart"/>
            <w:tcBorders>
              <w:top w:val="nil"/>
              <w:left w:val="nil"/>
              <w:bottom w:val="nil"/>
              <w:right w:val="nil"/>
            </w:tcBorders>
            <w:textDirection w:val="btLr"/>
          </w:tcPr>
          <w:p w14:paraId="3497960B" w14:textId="77777777" w:rsidR="005D1B68" w:rsidRPr="004E1BC8" w:rsidRDefault="005D1B68" w:rsidP="00312DF6">
            <w:pPr>
              <w:jc w:val="center"/>
              <w:rPr>
                <w:rFonts w:ascii="Calibri Light" w:hAnsi="Calibri Light" w:cs="Calibri Light"/>
                <w:b/>
                <w:sz w:val="21"/>
                <w:szCs w:val="21"/>
              </w:rPr>
            </w:pPr>
            <w:r w:rsidRPr="004E1BC8">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14:paraId="3663FDB0" w14:textId="77777777" w:rsidR="005D1B68" w:rsidRPr="004E1BC8" w:rsidRDefault="005D1B68" w:rsidP="00312DF6">
            <w:pPr>
              <w:rPr>
                <w:rFonts w:ascii="Calibri Light" w:hAnsi="Calibri Light" w:cs="Calibri Light"/>
                <w:sz w:val="21"/>
                <w:szCs w:val="21"/>
              </w:rPr>
            </w:pPr>
            <w:r w:rsidRPr="004E1BC8">
              <w:rPr>
                <w:rFonts w:ascii="Calibri Light" w:hAnsi="Calibri Light" w:cs="Calibri Light"/>
                <w:sz w:val="21"/>
                <w:szCs w:val="21"/>
              </w:rPr>
              <w:t>High</w:t>
            </w:r>
          </w:p>
        </w:tc>
        <w:tc>
          <w:tcPr>
            <w:tcW w:w="3587" w:type="dxa"/>
            <w:tcBorders>
              <w:left w:val="single" w:sz="4" w:space="0" w:color="auto"/>
              <w:bottom w:val="single" w:sz="4" w:space="0" w:color="auto"/>
            </w:tcBorders>
            <w:vAlign w:val="center"/>
          </w:tcPr>
          <w:p w14:paraId="35080CAC" w14:textId="77777777" w:rsidR="005D1B68" w:rsidRPr="004E1BC8" w:rsidRDefault="005D1B68" w:rsidP="00312DF6">
            <w:pPr>
              <w:jc w:val="center"/>
              <w:rPr>
                <w:rFonts w:ascii="Calibri Light" w:hAnsi="Calibri Light" w:cs="Calibri Light"/>
                <w:sz w:val="21"/>
                <w:szCs w:val="21"/>
              </w:rPr>
            </w:pPr>
            <w:r w:rsidRPr="004E1BC8">
              <w:rPr>
                <w:rFonts w:ascii="Calibri Light" w:hAnsi="Calibri Light" w:cs="Calibri Light"/>
                <w:sz w:val="21"/>
                <w:szCs w:val="21"/>
              </w:rPr>
              <w:t>Keep Satisfied</w:t>
            </w:r>
          </w:p>
        </w:tc>
        <w:tc>
          <w:tcPr>
            <w:tcW w:w="3594" w:type="dxa"/>
            <w:tcBorders>
              <w:bottom w:val="single" w:sz="4" w:space="0" w:color="auto"/>
            </w:tcBorders>
            <w:shd w:val="solid" w:color="D9D9D9" w:themeColor="background1" w:themeShade="D9" w:fill="auto"/>
            <w:vAlign w:val="center"/>
          </w:tcPr>
          <w:p w14:paraId="10DB041F" w14:textId="77777777" w:rsidR="005D1B68" w:rsidRPr="004E1BC8" w:rsidRDefault="005D1B68" w:rsidP="00312DF6">
            <w:pPr>
              <w:jc w:val="center"/>
              <w:rPr>
                <w:rFonts w:ascii="Calibri Light" w:hAnsi="Calibri Light" w:cs="Calibri Light"/>
                <w:sz w:val="21"/>
                <w:szCs w:val="21"/>
              </w:rPr>
            </w:pPr>
            <w:r w:rsidRPr="004E1BC8">
              <w:rPr>
                <w:rFonts w:ascii="Calibri Light" w:hAnsi="Calibri Light" w:cs="Calibri Light"/>
                <w:sz w:val="21"/>
                <w:szCs w:val="21"/>
              </w:rPr>
              <w:t>Key Players</w:t>
            </w:r>
          </w:p>
        </w:tc>
      </w:tr>
      <w:tr w:rsidR="005D1B68" w:rsidRPr="004E1BC8" w14:paraId="79C90C48" w14:textId="77777777" w:rsidTr="00312DF6">
        <w:trPr>
          <w:trHeight w:val="681"/>
        </w:trPr>
        <w:tc>
          <w:tcPr>
            <w:tcW w:w="495" w:type="dxa"/>
            <w:vMerge/>
            <w:tcBorders>
              <w:top w:val="nil"/>
              <w:left w:val="nil"/>
              <w:bottom w:val="nil"/>
              <w:right w:val="nil"/>
            </w:tcBorders>
          </w:tcPr>
          <w:p w14:paraId="6B95F5AB" w14:textId="77777777" w:rsidR="005D1B68" w:rsidRPr="004E1BC8" w:rsidRDefault="005D1B68" w:rsidP="00312DF6">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14:paraId="72FE964E" w14:textId="77777777" w:rsidR="005D1B68" w:rsidRPr="004E1BC8" w:rsidRDefault="005D1B68" w:rsidP="00312DF6">
            <w:pPr>
              <w:rPr>
                <w:rFonts w:ascii="Calibri Light" w:hAnsi="Calibri Light" w:cs="Calibri Light"/>
                <w:sz w:val="21"/>
                <w:szCs w:val="21"/>
              </w:rPr>
            </w:pPr>
            <w:r w:rsidRPr="004E1BC8">
              <w:rPr>
                <w:rFonts w:ascii="Calibri Light" w:hAnsi="Calibri Light" w:cs="Calibri Light"/>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14:paraId="2BD931D6" w14:textId="77777777" w:rsidR="005D1B68" w:rsidRPr="004E1BC8" w:rsidRDefault="005D1B68" w:rsidP="00312DF6">
            <w:pPr>
              <w:jc w:val="center"/>
              <w:rPr>
                <w:rFonts w:ascii="Calibri Light" w:hAnsi="Calibri Light" w:cs="Calibri Light"/>
                <w:sz w:val="21"/>
                <w:szCs w:val="21"/>
              </w:rPr>
            </w:pPr>
            <w:r w:rsidRPr="004E1BC8">
              <w:rPr>
                <w:rFonts w:ascii="Calibri Light" w:hAnsi="Calibri Light" w:cs="Calibri Light"/>
                <w:sz w:val="21"/>
                <w:szCs w:val="21"/>
              </w:rPr>
              <w:t>Minimal Effort</w:t>
            </w:r>
          </w:p>
        </w:tc>
        <w:tc>
          <w:tcPr>
            <w:tcW w:w="3594" w:type="dxa"/>
            <w:tcBorders>
              <w:bottom w:val="single" w:sz="4" w:space="0" w:color="auto"/>
            </w:tcBorders>
            <w:vAlign w:val="center"/>
          </w:tcPr>
          <w:p w14:paraId="4659B030" w14:textId="77777777" w:rsidR="005D1B68" w:rsidRPr="004E1BC8" w:rsidRDefault="005D1B68" w:rsidP="00312DF6">
            <w:pPr>
              <w:jc w:val="center"/>
              <w:rPr>
                <w:rFonts w:ascii="Calibri Light" w:hAnsi="Calibri Light" w:cs="Calibri Light"/>
                <w:sz w:val="21"/>
                <w:szCs w:val="21"/>
              </w:rPr>
            </w:pPr>
            <w:r w:rsidRPr="004E1BC8">
              <w:rPr>
                <w:rFonts w:ascii="Calibri Light" w:hAnsi="Calibri Light" w:cs="Calibri Light"/>
                <w:sz w:val="21"/>
                <w:szCs w:val="21"/>
              </w:rPr>
              <w:t>Keep Informed</w:t>
            </w:r>
          </w:p>
        </w:tc>
      </w:tr>
      <w:tr w:rsidR="005D1B68" w:rsidRPr="004E1BC8" w14:paraId="179C99E3" w14:textId="77777777" w:rsidTr="00312DF6">
        <w:trPr>
          <w:gridBefore w:val="2"/>
          <w:wBefore w:w="1487" w:type="dxa"/>
          <w:trHeight w:val="422"/>
        </w:trPr>
        <w:tc>
          <w:tcPr>
            <w:tcW w:w="3587" w:type="dxa"/>
            <w:tcBorders>
              <w:top w:val="nil"/>
              <w:left w:val="nil"/>
              <w:bottom w:val="nil"/>
              <w:right w:val="nil"/>
            </w:tcBorders>
            <w:vAlign w:val="center"/>
          </w:tcPr>
          <w:p w14:paraId="30E9271C" w14:textId="77777777" w:rsidR="005D1B68" w:rsidRPr="004E1BC8" w:rsidRDefault="005D1B68" w:rsidP="00312DF6">
            <w:pPr>
              <w:jc w:val="center"/>
              <w:rPr>
                <w:rFonts w:ascii="Calibri Light" w:hAnsi="Calibri Light" w:cs="Calibri Light"/>
                <w:sz w:val="21"/>
                <w:szCs w:val="21"/>
              </w:rPr>
            </w:pPr>
            <w:r w:rsidRPr="004E1BC8">
              <w:rPr>
                <w:rFonts w:ascii="Calibri Light" w:hAnsi="Calibri Light" w:cs="Calibri Light"/>
                <w:sz w:val="21"/>
                <w:szCs w:val="21"/>
              </w:rPr>
              <w:t>Low</w:t>
            </w:r>
          </w:p>
        </w:tc>
        <w:tc>
          <w:tcPr>
            <w:tcW w:w="3594" w:type="dxa"/>
            <w:tcBorders>
              <w:top w:val="nil"/>
              <w:left w:val="nil"/>
              <w:bottom w:val="nil"/>
              <w:right w:val="nil"/>
            </w:tcBorders>
            <w:vAlign w:val="center"/>
          </w:tcPr>
          <w:p w14:paraId="7B8E27DF" w14:textId="77777777" w:rsidR="005D1B68" w:rsidRPr="004E1BC8" w:rsidRDefault="005D1B68" w:rsidP="00312DF6">
            <w:pPr>
              <w:jc w:val="center"/>
              <w:rPr>
                <w:rFonts w:ascii="Calibri Light" w:hAnsi="Calibri Light" w:cs="Calibri Light"/>
                <w:sz w:val="21"/>
                <w:szCs w:val="21"/>
              </w:rPr>
            </w:pPr>
            <w:r w:rsidRPr="004E1BC8">
              <w:rPr>
                <w:rFonts w:ascii="Calibri Light" w:hAnsi="Calibri Light" w:cs="Calibri Light"/>
                <w:sz w:val="21"/>
                <w:szCs w:val="21"/>
              </w:rPr>
              <w:t>High</w:t>
            </w:r>
          </w:p>
        </w:tc>
      </w:tr>
      <w:tr w:rsidR="005D1B68" w:rsidRPr="004E1BC8" w14:paraId="3C305DB3" w14:textId="77777777" w:rsidTr="00312DF6">
        <w:trPr>
          <w:gridBefore w:val="2"/>
          <w:wBefore w:w="1487" w:type="dxa"/>
          <w:trHeight w:val="360"/>
        </w:trPr>
        <w:tc>
          <w:tcPr>
            <w:tcW w:w="7181" w:type="dxa"/>
            <w:gridSpan w:val="2"/>
            <w:tcBorders>
              <w:top w:val="nil"/>
              <w:left w:val="nil"/>
              <w:bottom w:val="nil"/>
              <w:right w:val="nil"/>
            </w:tcBorders>
            <w:vAlign w:val="center"/>
          </w:tcPr>
          <w:p w14:paraId="6DC86750" w14:textId="77777777" w:rsidR="005D1B68" w:rsidRPr="004E1BC8" w:rsidRDefault="005D1B68" w:rsidP="00312DF6">
            <w:pPr>
              <w:jc w:val="center"/>
              <w:rPr>
                <w:rFonts w:ascii="Calibri Light" w:hAnsi="Calibri Light" w:cs="Calibri Light"/>
                <w:b/>
                <w:sz w:val="21"/>
                <w:szCs w:val="21"/>
              </w:rPr>
            </w:pPr>
            <w:r w:rsidRPr="004E1BC8">
              <w:rPr>
                <w:rFonts w:ascii="Calibri Light" w:hAnsi="Calibri Light" w:cs="Calibri Light"/>
                <w:b/>
                <w:sz w:val="21"/>
                <w:szCs w:val="21"/>
              </w:rPr>
              <w:t>Level of Interest</w:t>
            </w:r>
          </w:p>
        </w:tc>
      </w:tr>
    </w:tbl>
    <w:p w14:paraId="26877CC3" w14:textId="77777777" w:rsidR="005D1B68" w:rsidRPr="004E1BC8" w:rsidRDefault="005D1B68" w:rsidP="005D1B68">
      <w:pPr>
        <w:rPr>
          <w:rFonts w:ascii="Calibri Light" w:hAnsi="Calibri Light" w:cs="Calibri Light"/>
          <w:b/>
        </w:rPr>
      </w:pPr>
    </w:p>
    <w:p w14:paraId="36CA0B6C" w14:textId="77777777" w:rsidR="005D1B68" w:rsidRPr="004E1BC8" w:rsidRDefault="005D1B68" w:rsidP="005D1B68">
      <w:pPr>
        <w:pStyle w:val="Heading3"/>
        <w:rPr>
          <w:rFonts w:ascii="Calibri Light" w:hAnsi="Calibri Light" w:cs="Calibri Light"/>
        </w:rPr>
      </w:pPr>
      <w:r w:rsidRPr="004E1BC8">
        <w:rPr>
          <w:rFonts w:ascii="Calibri Light" w:hAnsi="Calibri Light" w:cs="Calibri Light"/>
        </w:rPr>
        <w:t>Stakeholder Grouping</w:t>
      </w:r>
    </w:p>
    <w:p w14:paraId="00250C20" w14:textId="77777777" w:rsidR="005D1B68" w:rsidRPr="004E1BC8" w:rsidRDefault="005D1B68" w:rsidP="005D1B68">
      <w:pPr>
        <w:rPr>
          <w:rFonts w:ascii="Calibri Light" w:hAnsi="Calibri Light" w:cs="Calibri Light"/>
        </w:rPr>
      </w:pPr>
      <w:r w:rsidRPr="004E1BC8">
        <w:rPr>
          <w:rFonts w:ascii="Calibri Light" w:hAnsi="Calibri Light" w:cs="Calibri Light"/>
        </w:rPr>
        <w:t xml:space="preserve">Using the Stakeholder Influence/Interest Matrix, complete the table below. This will help determine stakeholder’s grouping for change communications. </w:t>
      </w:r>
    </w:p>
    <w:p w14:paraId="284ECB98" w14:textId="77777777" w:rsidR="005D1B68" w:rsidRPr="004E1BC8" w:rsidRDefault="005D1B68" w:rsidP="005D1B68">
      <w:pPr>
        <w:rPr>
          <w:rFonts w:ascii="Calibri Light" w:hAnsi="Calibri Light" w:cs="Calibri Light"/>
        </w:rPr>
      </w:pPr>
    </w:p>
    <w:tbl>
      <w:tblPr>
        <w:tblStyle w:val="TableGrid"/>
        <w:tblW w:w="0" w:type="auto"/>
        <w:tblLook w:val="04A0" w:firstRow="1" w:lastRow="0" w:firstColumn="1" w:lastColumn="0" w:noHBand="0" w:noVBand="1"/>
      </w:tblPr>
      <w:tblGrid>
        <w:gridCol w:w="2831"/>
        <w:gridCol w:w="1394"/>
        <w:gridCol w:w="1349"/>
        <w:gridCol w:w="3601"/>
      </w:tblGrid>
      <w:tr w:rsidR="005D1B68" w:rsidRPr="004E1BC8" w14:paraId="6808DC28" w14:textId="77777777" w:rsidTr="00312DF6">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71E540E3" w14:textId="77777777" w:rsidR="005D1B68" w:rsidRPr="004E1BC8" w:rsidRDefault="005D1B68" w:rsidP="00312DF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02F73550" w14:textId="77777777" w:rsidR="005D1B68" w:rsidRPr="004E1BC8" w:rsidRDefault="005D1B68" w:rsidP="00312DF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60C4E074" w14:textId="77777777" w:rsidR="005D1B68" w:rsidRPr="004E1BC8" w:rsidRDefault="005D1B68" w:rsidP="00312DF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14:paraId="7BE3AA4A" w14:textId="77777777" w:rsidR="005D1B68" w:rsidRPr="004E1BC8" w:rsidRDefault="005D1B68" w:rsidP="00312DF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Grouping</w:t>
            </w:r>
          </w:p>
        </w:tc>
      </w:tr>
      <w:tr w:rsidR="005D1B68" w:rsidRPr="004E1BC8" w14:paraId="684DCD89" w14:textId="77777777" w:rsidTr="00312DF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6F2CD5D"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All employees</w:t>
            </w:r>
          </w:p>
        </w:tc>
        <w:tc>
          <w:tcPr>
            <w:tcW w:w="1394" w:type="dxa"/>
            <w:tcBorders>
              <w:top w:val="single" w:sz="4" w:space="0" w:color="auto"/>
              <w:left w:val="single" w:sz="4" w:space="0" w:color="auto"/>
              <w:bottom w:val="single" w:sz="4" w:space="0" w:color="auto"/>
              <w:right w:val="single" w:sz="4" w:space="0" w:color="auto"/>
            </w:tcBorders>
            <w:vAlign w:val="center"/>
          </w:tcPr>
          <w:p w14:paraId="1BBD32AB"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444D8158" w14:textId="77777777" w:rsidR="005D1B68" w:rsidRPr="004E1BC8" w:rsidRDefault="005D1B68" w:rsidP="00312DF6">
            <w:pPr>
              <w:rPr>
                <w:rFonts w:ascii="Calibri Light" w:hAnsi="Calibri Light" w:cs="Calibri Light"/>
                <w:sz w:val="21"/>
                <w:szCs w:val="21"/>
              </w:rPr>
            </w:pPr>
            <w:r w:rsidRPr="004E1BC8">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C67E1C9"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Key Players</w:t>
            </w:r>
          </w:p>
        </w:tc>
      </w:tr>
      <w:tr w:rsidR="005D1B68" w:rsidRPr="004E1BC8" w14:paraId="5B3E4F7B" w14:textId="77777777" w:rsidTr="00312DF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BD2E1CE"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Trade Unions</w:t>
            </w:r>
          </w:p>
        </w:tc>
        <w:tc>
          <w:tcPr>
            <w:tcW w:w="1394" w:type="dxa"/>
            <w:tcBorders>
              <w:top w:val="single" w:sz="4" w:space="0" w:color="auto"/>
              <w:left w:val="single" w:sz="4" w:space="0" w:color="auto"/>
              <w:bottom w:val="single" w:sz="4" w:space="0" w:color="auto"/>
              <w:right w:val="single" w:sz="4" w:space="0" w:color="auto"/>
            </w:tcBorders>
            <w:vAlign w:val="center"/>
          </w:tcPr>
          <w:p w14:paraId="342D57EE"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4A9312DD"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0747741E"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Keep Informed</w:t>
            </w:r>
          </w:p>
        </w:tc>
      </w:tr>
      <w:tr w:rsidR="005D1B68" w:rsidRPr="004E1BC8" w14:paraId="2FB99CAD" w14:textId="77777777" w:rsidTr="00312DF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07BFE73"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Line Managers</w:t>
            </w:r>
          </w:p>
        </w:tc>
        <w:tc>
          <w:tcPr>
            <w:tcW w:w="1394" w:type="dxa"/>
            <w:tcBorders>
              <w:top w:val="single" w:sz="4" w:space="0" w:color="auto"/>
              <w:left w:val="single" w:sz="4" w:space="0" w:color="auto"/>
              <w:bottom w:val="single" w:sz="4" w:space="0" w:color="auto"/>
              <w:right w:val="single" w:sz="4" w:space="0" w:color="auto"/>
            </w:tcBorders>
            <w:vAlign w:val="center"/>
          </w:tcPr>
          <w:p w14:paraId="2FDD304F"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539318D2"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D2C18A0"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Key Players</w:t>
            </w:r>
          </w:p>
        </w:tc>
      </w:tr>
      <w:tr w:rsidR="005D1B68" w:rsidRPr="004E1BC8" w14:paraId="38E234CF" w14:textId="77777777" w:rsidTr="00312DF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EBC578F"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lastRenderedPageBreak/>
              <w:t>Workforce and OD Leads</w:t>
            </w:r>
          </w:p>
        </w:tc>
        <w:tc>
          <w:tcPr>
            <w:tcW w:w="1394" w:type="dxa"/>
            <w:tcBorders>
              <w:top w:val="single" w:sz="4" w:space="0" w:color="auto"/>
              <w:left w:val="single" w:sz="4" w:space="0" w:color="auto"/>
              <w:bottom w:val="single" w:sz="4" w:space="0" w:color="auto"/>
              <w:right w:val="single" w:sz="4" w:space="0" w:color="auto"/>
            </w:tcBorders>
            <w:vAlign w:val="center"/>
          </w:tcPr>
          <w:p w14:paraId="1A780A6E"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0A34CCA5"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269B8FA3"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Key Players</w:t>
            </w:r>
          </w:p>
        </w:tc>
      </w:tr>
      <w:tr w:rsidR="005D1B68" w:rsidRPr="004E1BC8" w14:paraId="61017041" w14:textId="77777777" w:rsidTr="00312DF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5910C5CF"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ESR Team</w:t>
            </w:r>
          </w:p>
        </w:tc>
        <w:tc>
          <w:tcPr>
            <w:tcW w:w="1394" w:type="dxa"/>
            <w:tcBorders>
              <w:top w:val="single" w:sz="4" w:space="0" w:color="auto"/>
              <w:left w:val="single" w:sz="4" w:space="0" w:color="auto"/>
              <w:bottom w:val="single" w:sz="4" w:space="0" w:color="auto"/>
              <w:right w:val="single" w:sz="4" w:space="0" w:color="auto"/>
            </w:tcBorders>
            <w:vAlign w:val="center"/>
          </w:tcPr>
          <w:p w14:paraId="73818384"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4A9F5FAE"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5F267272"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Minimal effort</w:t>
            </w:r>
          </w:p>
        </w:tc>
      </w:tr>
      <w:tr w:rsidR="005D1B68" w:rsidRPr="004E1BC8" w14:paraId="26F78E76" w14:textId="77777777" w:rsidTr="00312DF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F3C5C96"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Service Heads</w:t>
            </w:r>
          </w:p>
        </w:tc>
        <w:tc>
          <w:tcPr>
            <w:tcW w:w="1394" w:type="dxa"/>
            <w:tcBorders>
              <w:top w:val="single" w:sz="4" w:space="0" w:color="auto"/>
              <w:left w:val="single" w:sz="4" w:space="0" w:color="auto"/>
              <w:bottom w:val="single" w:sz="4" w:space="0" w:color="auto"/>
              <w:right w:val="single" w:sz="4" w:space="0" w:color="auto"/>
            </w:tcBorders>
            <w:vAlign w:val="center"/>
          </w:tcPr>
          <w:p w14:paraId="19B89A58"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5A05F01E"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30D99A0C" w14:textId="77777777" w:rsidR="005D1B68" w:rsidRPr="004E1BC8" w:rsidRDefault="005D1B68" w:rsidP="00312DF6">
            <w:pPr>
              <w:rPr>
                <w:rFonts w:ascii="Calibri Light" w:hAnsi="Calibri Light" w:cs="Calibri Light"/>
                <w:sz w:val="21"/>
                <w:szCs w:val="21"/>
              </w:rPr>
            </w:pPr>
            <w:r>
              <w:rPr>
                <w:rFonts w:ascii="Calibri Light" w:hAnsi="Calibri Light" w:cs="Calibri Light"/>
                <w:sz w:val="21"/>
                <w:szCs w:val="21"/>
              </w:rPr>
              <w:t>Key Players</w:t>
            </w:r>
          </w:p>
        </w:tc>
      </w:tr>
    </w:tbl>
    <w:p w14:paraId="0220FF04" w14:textId="77777777" w:rsidR="005D1B68" w:rsidRPr="004E1BC8" w:rsidRDefault="005D1B68" w:rsidP="005D1B68">
      <w:pPr>
        <w:rPr>
          <w:rFonts w:ascii="Calibri Light" w:hAnsi="Calibri Light" w:cs="Calibri Light"/>
          <w:b/>
        </w:rPr>
      </w:pPr>
    </w:p>
    <w:p w14:paraId="7A300185" w14:textId="52F30DE8" w:rsidR="00DE1A5E" w:rsidRDefault="00DE1A5E" w:rsidP="00DE1A5E">
      <w:pPr>
        <w:spacing w:line="360" w:lineRule="auto"/>
        <w:rPr>
          <w:rFonts w:ascii="Arial" w:hAnsi="Arial" w:cs="Arial"/>
        </w:rPr>
      </w:pPr>
    </w:p>
    <w:p w14:paraId="5BB40EC2" w14:textId="0B476BB6" w:rsidR="005D1B68" w:rsidRPr="005D1B68" w:rsidRDefault="005D1B68" w:rsidP="005D1B68">
      <w:pPr>
        <w:rPr>
          <w:rFonts w:ascii="Arial" w:hAnsi="Arial" w:cs="Arial"/>
          <w:u w:val="single"/>
        </w:rPr>
      </w:pPr>
      <w:r w:rsidRPr="005D1B68">
        <w:rPr>
          <w:rFonts w:ascii="Arial" w:hAnsi="Arial" w:cs="Arial"/>
          <w:u w:val="single"/>
        </w:rPr>
        <w:t>Reference List</w:t>
      </w:r>
    </w:p>
    <w:p w14:paraId="67948353" w14:textId="77777777" w:rsidR="005D1B68" w:rsidRDefault="005D1B68" w:rsidP="005D1B68">
      <w:pPr>
        <w:rPr>
          <w:rFonts w:ascii="Arial" w:hAnsi="Arial" w:cs="Arial"/>
        </w:rPr>
      </w:pPr>
    </w:p>
    <w:p w14:paraId="59FB606E" w14:textId="1E135AF1" w:rsidR="005D1B68" w:rsidRPr="005D1B68" w:rsidRDefault="005D1B68" w:rsidP="005D1B68">
      <w:pPr>
        <w:rPr>
          <w:rFonts w:ascii="Arial" w:hAnsi="Arial" w:cs="Arial"/>
        </w:rPr>
      </w:pPr>
      <w:r w:rsidRPr="005D1B68">
        <w:rPr>
          <w:rFonts w:ascii="Arial" w:hAnsi="Arial" w:cs="Arial"/>
        </w:rPr>
        <w:t xml:space="preserve">Chartered Institute of Personnel and Development (2021) </w:t>
      </w:r>
      <w:r w:rsidRPr="005D1B68">
        <w:rPr>
          <w:rFonts w:ascii="Arial" w:hAnsi="Arial" w:cs="Arial"/>
          <w:i/>
          <w:iCs/>
        </w:rPr>
        <w:t>Change – Understanding how to effectively enable change</w:t>
      </w:r>
      <w:r w:rsidRPr="005D1B68">
        <w:rPr>
          <w:rFonts w:ascii="Arial" w:hAnsi="Arial" w:cs="Arial"/>
        </w:rPr>
        <w:t xml:space="preserve">. Available at </w:t>
      </w:r>
      <w:hyperlink r:id="rId9" w:history="1">
        <w:r w:rsidRPr="005D1B68">
          <w:rPr>
            <w:rStyle w:val="Hyperlink"/>
            <w:rFonts w:ascii="Arial" w:hAnsi="Arial" w:cs="Arial"/>
          </w:rPr>
          <w:t>https://peopleprofession.cipd.org/profession-map/core-knowledge/change</w:t>
        </w:r>
      </w:hyperlink>
      <w:r w:rsidRPr="005D1B68">
        <w:rPr>
          <w:rFonts w:ascii="Arial" w:hAnsi="Arial" w:cs="Arial"/>
        </w:rPr>
        <w:t xml:space="preserve"> (Accessed: 8</w:t>
      </w:r>
      <w:r w:rsidRPr="005D1B68">
        <w:rPr>
          <w:rFonts w:ascii="Arial" w:hAnsi="Arial" w:cs="Arial"/>
          <w:vertAlign w:val="superscript"/>
        </w:rPr>
        <w:t>th</w:t>
      </w:r>
      <w:r w:rsidRPr="005D1B68">
        <w:rPr>
          <w:rFonts w:ascii="Arial" w:hAnsi="Arial" w:cs="Arial"/>
        </w:rPr>
        <w:t xml:space="preserve"> October 2021).</w:t>
      </w:r>
    </w:p>
    <w:p w14:paraId="4DFBE0FC" w14:textId="161E3ADA" w:rsidR="005D1B68" w:rsidRPr="005D1B68" w:rsidRDefault="005D1B68" w:rsidP="005D1B68">
      <w:pPr>
        <w:rPr>
          <w:rFonts w:ascii="Arial" w:hAnsi="Arial" w:cs="Arial"/>
        </w:rPr>
      </w:pPr>
    </w:p>
    <w:p w14:paraId="20C47026" w14:textId="13ACF0BC" w:rsidR="005D1B68" w:rsidRPr="005D1B68" w:rsidRDefault="005D1B68" w:rsidP="005D1B68">
      <w:pPr>
        <w:rPr>
          <w:rFonts w:ascii="Arial" w:hAnsi="Arial" w:cs="Arial"/>
        </w:rPr>
      </w:pPr>
      <w:r w:rsidRPr="005D1B68">
        <w:rPr>
          <w:rFonts w:ascii="Arial" w:hAnsi="Arial" w:cs="Arial"/>
        </w:rPr>
        <w:t xml:space="preserve">Francis, R. (2013) </w:t>
      </w:r>
      <w:r w:rsidRPr="005D1B68">
        <w:rPr>
          <w:rFonts w:ascii="Arial" w:hAnsi="Arial" w:cs="Arial"/>
          <w:i/>
          <w:iCs/>
        </w:rPr>
        <w:t>Report of the Mid-Staffordshire NHS Foundation Trust Public Inquiry</w:t>
      </w:r>
      <w:r w:rsidRPr="005D1B68">
        <w:rPr>
          <w:rFonts w:ascii="Arial" w:hAnsi="Arial" w:cs="Arial"/>
        </w:rPr>
        <w:t xml:space="preserve">. Available at: </w:t>
      </w:r>
      <w:hyperlink r:id="rId10" w:history="1">
        <w:r w:rsidRPr="005D1B68">
          <w:rPr>
            <w:rStyle w:val="Hyperlink"/>
            <w:rFonts w:ascii="Arial" w:hAnsi="Arial" w:cs="Arial"/>
          </w:rPr>
          <w:t>https://assets.publishing.service.gov.uk/government/uploads/system/uploads/attachment_data/file/279124/0947.pdf</w:t>
        </w:r>
      </w:hyperlink>
      <w:r w:rsidRPr="005D1B68">
        <w:rPr>
          <w:rFonts w:ascii="Arial" w:hAnsi="Arial" w:cs="Arial"/>
        </w:rPr>
        <w:t xml:space="preserve"> (Accessed: 8</w:t>
      </w:r>
      <w:r w:rsidRPr="005D1B68">
        <w:rPr>
          <w:rFonts w:ascii="Arial" w:hAnsi="Arial" w:cs="Arial"/>
          <w:vertAlign w:val="superscript"/>
        </w:rPr>
        <w:t>th</w:t>
      </w:r>
      <w:r w:rsidRPr="005D1B68">
        <w:rPr>
          <w:rFonts w:ascii="Arial" w:hAnsi="Arial" w:cs="Arial"/>
        </w:rPr>
        <w:t xml:space="preserve"> October 2021).</w:t>
      </w:r>
    </w:p>
    <w:p w14:paraId="6C9C1158" w14:textId="3A524DE3" w:rsidR="005D1B68" w:rsidRPr="005D1B68" w:rsidRDefault="005D1B68" w:rsidP="005D1B68">
      <w:pPr>
        <w:rPr>
          <w:rFonts w:ascii="Arial" w:hAnsi="Arial" w:cs="Arial"/>
        </w:rPr>
      </w:pPr>
    </w:p>
    <w:p w14:paraId="279AA8D2" w14:textId="3113B80A" w:rsidR="00DE1A5E" w:rsidRPr="005D1B68" w:rsidRDefault="005D1B68" w:rsidP="005D1B68">
      <w:pPr>
        <w:rPr>
          <w:rFonts w:ascii="Arial" w:hAnsi="Arial" w:cs="Arial"/>
        </w:rPr>
      </w:pPr>
      <w:r w:rsidRPr="005D1B68">
        <w:rPr>
          <w:rFonts w:ascii="Arial" w:hAnsi="Arial" w:cs="Arial"/>
        </w:rPr>
        <w:t xml:space="preserve">Thornton, B. (2020) </w:t>
      </w:r>
      <w:r w:rsidRPr="005D1B68">
        <w:rPr>
          <w:rFonts w:ascii="Arial" w:hAnsi="Arial" w:cs="Arial"/>
          <w:i/>
          <w:iCs/>
        </w:rPr>
        <w:t>How Performance Management Improved Well-Being</w:t>
      </w:r>
      <w:r w:rsidRPr="005D1B68">
        <w:rPr>
          <w:rFonts w:ascii="Arial" w:hAnsi="Arial" w:cs="Arial"/>
        </w:rPr>
        <w:t>.  Available at:</w:t>
      </w:r>
      <w:r w:rsidRPr="005D1B68">
        <w:rPr>
          <w:rFonts w:ascii="Arial" w:hAnsi="Arial" w:cs="Arial"/>
        </w:rPr>
        <w:t xml:space="preserve"> </w:t>
      </w:r>
      <w:hyperlink r:id="rId11" w:history="1">
        <w:r w:rsidRPr="005D1B68">
          <w:rPr>
            <w:rStyle w:val="Hyperlink"/>
            <w:rFonts w:ascii="Arial" w:hAnsi="Arial" w:cs="Arial"/>
          </w:rPr>
          <w:t>https://blog.inspiresoftware.com/how-performance-management-improves-wellb</w:t>
        </w:r>
        <w:r w:rsidRPr="005D1B68">
          <w:rPr>
            <w:rStyle w:val="Hyperlink"/>
            <w:rFonts w:ascii="Arial" w:hAnsi="Arial" w:cs="Arial"/>
          </w:rPr>
          <w:t>e</w:t>
        </w:r>
        <w:r w:rsidRPr="005D1B68">
          <w:rPr>
            <w:rStyle w:val="Hyperlink"/>
            <w:rFonts w:ascii="Arial" w:hAnsi="Arial" w:cs="Arial"/>
          </w:rPr>
          <w:t>ing</w:t>
        </w:r>
      </w:hyperlink>
      <w:r w:rsidRPr="005D1B68">
        <w:rPr>
          <w:rFonts w:ascii="Arial" w:hAnsi="Arial" w:cs="Arial"/>
        </w:rPr>
        <w:t xml:space="preserve"> (Accessed: 8</w:t>
      </w:r>
      <w:r w:rsidRPr="005D1B68">
        <w:rPr>
          <w:rFonts w:ascii="Arial" w:hAnsi="Arial" w:cs="Arial"/>
          <w:vertAlign w:val="superscript"/>
        </w:rPr>
        <w:t>th</w:t>
      </w:r>
      <w:r w:rsidRPr="005D1B68">
        <w:rPr>
          <w:rFonts w:ascii="Arial" w:hAnsi="Arial" w:cs="Arial"/>
        </w:rPr>
        <w:t xml:space="preserve"> October 2021).</w:t>
      </w:r>
    </w:p>
    <w:p w14:paraId="10B0E6CA" w14:textId="77777777" w:rsidR="006F3C46" w:rsidRPr="00DE1A5E" w:rsidRDefault="006F3C46" w:rsidP="00DE1A5E">
      <w:pPr>
        <w:spacing w:line="360" w:lineRule="auto"/>
        <w:rPr>
          <w:rFonts w:ascii="Arial" w:hAnsi="Arial" w:cs="Arial"/>
        </w:rPr>
      </w:pPr>
    </w:p>
    <w:sectPr w:rsidR="006F3C46" w:rsidRPr="00DE1A5E" w:rsidSect="00DE1A5E">
      <w:pgSz w:w="16840" w:h="11900"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FD7D4" w14:textId="77777777" w:rsidR="008D241C" w:rsidRDefault="008D241C" w:rsidP="00E813F7">
      <w:r>
        <w:separator/>
      </w:r>
    </w:p>
  </w:endnote>
  <w:endnote w:type="continuationSeparator" w:id="0">
    <w:p w14:paraId="42C1A878" w14:textId="77777777" w:rsidR="008D241C" w:rsidRDefault="008D241C" w:rsidP="00E813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ProximaNovaCond-Regular">
    <w:altName w:val="Calibri"/>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036BB" w14:textId="77777777" w:rsidR="008D241C" w:rsidRDefault="008D241C" w:rsidP="00E813F7">
      <w:r>
        <w:separator/>
      </w:r>
    </w:p>
  </w:footnote>
  <w:footnote w:type="continuationSeparator" w:id="0">
    <w:p w14:paraId="6FBD04C6" w14:textId="77777777" w:rsidR="008D241C" w:rsidRDefault="008D241C" w:rsidP="00E813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733D1"/>
    <w:multiLevelType w:val="hybridMultilevel"/>
    <w:tmpl w:val="667ACECC"/>
    <w:lvl w:ilvl="0" w:tplc="4E1E36FA">
      <w:start w:val="1"/>
      <w:numFmt w:val="decimal"/>
      <w:lvlText w:val="%1)"/>
      <w:lvlJc w:val="left"/>
      <w:pPr>
        <w:ind w:left="720" w:hanging="360"/>
      </w:pPr>
      <w:rPr>
        <w:rFonts w:ascii="Calibri" w:hAnsi="Calibri" w:cs="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86E6F"/>
    <w:multiLevelType w:val="multilevel"/>
    <w:tmpl w:val="C61A5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06157C"/>
    <w:multiLevelType w:val="hybridMultilevel"/>
    <w:tmpl w:val="E3D2B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0ED"/>
    <w:rsid w:val="0000712E"/>
    <w:rsid w:val="00074C5C"/>
    <w:rsid w:val="001A6814"/>
    <w:rsid w:val="003C0520"/>
    <w:rsid w:val="003C7BE7"/>
    <w:rsid w:val="00523766"/>
    <w:rsid w:val="005D1B68"/>
    <w:rsid w:val="006C5FE5"/>
    <w:rsid w:val="006F3C46"/>
    <w:rsid w:val="00875420"/>
    <w:rsid w:val="008D241C"/>
    <w:rsid w:val="00A340ED"/>
    <w:rsid w:val="00A84FCD"/>
    <w:rsid w:val="00C76602"/>
    <w:rsid w:val="00DE1A5E"/>
    <w:rsid w:val="00E813F7"/>
    <w:rsid w:val="00EC3CB5"/>
    <w:rsid w:val="00F02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1320"/>
  <w15:chartTrackingRefBased/>
  <w15:docId w15:val="{BEDB08F4-42B2-944B-B903-6DC3063C4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D1B68"/>
    <w:pPr>
      <w:autoSpaceDE w:val="0"/>
      <w:autoSpaceDN w:val="0"/>
      <w:adjustRightInd w:val="0"/>
      <w:spacing w:after="160"/>
      <w:outlineLvl w:val="1"/>
    </w:pPr>
    <w:rPr>
      <w:rFonts w:ascii="ProximaNovaCond-Regular" w:hAnsi="ProximaNovaCond-Regular" w:cs="ProximaNovaCond-Regular"/>
      <w:color w:val="005695"/>
      <w:sz w:val="54"/>
      <w:szCs w:val="54"/>
      <w:lang w:val="en-US"/>
    </w:rPr>
  </w:style>
  <w:style w:type="paragraph" w:styleId="Heading3">
    <w:name w:val="heading 3"/>
    <w:basedOn w:val="Normal"/>
    <w:next w:val="Normal"/>
    <w:link w:val="Heading3Char"/>
    <w:uiPriority w:val="9"/>
    <w:unhideWhenUsed/>
    <w:qFormat/>
    <w:rsid w:val="005D1B68"/>
    <w:pPr>
      <w:autoSpaceDE w:val="0"/>
      <w:autoSpaceDN w:val="0"/>
      <w:adjustRightInd w:val="0"/>
      <w:spacing w:after="120"/>
      <w:outlineLvl w:val="2"/>
    </w:pPr>
    <w:rPr>
      <w:rFonts w:ascii="ProximaNovaCond-Regular" w:hAnsi="ProximaNovaCond-Regular" w:cs="ProximaNovaCond-Regular"/>
      <w:color w:val="005695"/>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340E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340ED"/>
  </w:style>
  <w:style w:type="character" w:customStyle="1" w:styleId="eop">
    <w:name w:val="eop"/>
    <w:basedOn w:val="DefaultParagraphFont"/>
    <w:rsid w:val="00A340ED"/>
  </w:style>
  <w:style w:type="character" w:customStyle="1" w:styleId="superscript">
    <w:name w:val="superscript"/>
    <w:basedOn w:val="DefaultParagraphFont"/>
    <w:rsid w:val="00A340ED"/>
  </w:style>
  <w:style w:type="table" w:styleId="TableGrid">
    <w:name w:val="Table Grid"/>
    <w:basedOn w:val="TableNormal"/>
    <w:uiPriority w:val="39"/>
    <w:rsid w:val="00DE1A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813F7"/>
    <w:rPr>
      <w:sz w:val="20"/>
      <w:szCs w:val="20"/>
    </w:rPr>
  </w:style>
  <w:style w:type="character" w:customStyle="1" w:styleId="FootnoteTextChar">
    <w:name w:val="Footnote Text Char"/>
    <w:basedOn w:val="DefaultParagraphFont"/>
    <w:link w:val="FootnoteText"/>
    <w:uiPriority w:val="99"/>
    <w:semiHidden/>
    <w:rsid w:val="00E813F7"/>
    <w:rPr>
      <w:sz w:val="20"/>
      <w:szCs w:val="20"/>
    </w:rPr>
  </w:style>
  <w:style w:type="character" w:styleId="FootnoteReference">
    <w:name w:val="footnote reference"/>
    <w:basedOn w:val="DefaultParagraphFont"/>
    <w:uiPriority w:val="99"/>
    <w:semiHidden/>
    <w:unhideWhenUsed/>
    <w:rsid w:val="00E813F7"/>
    <w:rPr>
      <w:vertAlign w:val="superscript"/>
    </w:rPr>
  </w:style>
  <w:style w:type="paragraph" w:styleId="ListParagraph">
    <w:name w:val="List Paragraph"/>
    <w:basedOn w:val="Normal"/>
    <w:uiPriority w:val="34"/>
    <w:qFormat/>
    <w:rsid w:val="00C76602"/>
    <w:pPr>
      <w:ind w:left="720"/>
      <w:contextualSpacing/>
    </w:pPr>
  </w:style>
  <w:style w:type="character" w:customStyle="1" w:styleId="Heading2Char">
    <w:name w:val="Heading 2 Char"/>
    <w:basedOn w:val="DefaultParagraphFont"/>
    <w:link w:val="Heading2"/>
    <w:uiPriority w:val="9"/>
    <w:rsid w:val="005D1B68"/>
    <w:rPr>
      <w:rFonts w:ascii="ProximaNovaCond-Regular" w:hAnsi="ProximaNovaCond-Regular" w:cs="ProximaNovaCond-Regular"/>
      <w:color w:val="005695"/>
      <w:sz w:val="54"/>
      <w:szCs w:val="54"/>
      <w:lang w:val="en-US"/>
    </w:rPr>
  </w:style>
  <w:style w:type="character" w:customStyle="1" w:styleId="Heading3Char">
    <w:name w:val="Heading 3 Char"/>
    <w:basedOn w:val="DefaultParagraphFont"/>
    <w:link w:val="Heading3"/>
    <w:uiPriority w:val="9"/>
    <w:rsid w:val="005D1B68"/>
    <w:rPr>
      <w:rFonts w:ascii="ProximaNovaCond-Regular" w:hAnsi="ProximaNovaCond-Regular" w:cs="ProximaNovaCond-Regular"/>
      <w:color w:val="005695"/>
      <w:sz w:val="36"/>
      <w:szCs w:val="36"/>
      <w:lang w:val="en-US"/>
    </w:rPr>
  </w:style>
  <w:style w:type="character" w:styleId="Hyperlink">
    <w:name w:val="Hyperlink"/>
    <w:basedOn w:val="DefaultParagraphFont"/>
    <w:uiPriority w:val="99"/>
    <w:unhideWhenUsed/>
    <w:rsid w:val="005D1B68"/>
    <w:rPr>
      <w:color w:val="0563C1" w:themeColor="hyperlink"/>
      <w:u w:val="single"/>
    </w:rPr>
  </w:style>
  <w:style w:type="character" w:styleId="UnresolvedMention">
    <w:name w:val="Unresolved Mention"/>
    <w:basedOn w:val="DefaultParagraphFont"/>
    <w:uiPriority w:val="99"/>
    <w:semiHidden/>
    <w:unhideWhenUsed/>
    <w:rsid w:val="005D1B68"/>
    <w:rPr>
      <w:color w:val="605E5C"/>
      <w:shd w:val="clear" w:color="auto" w:fill="E1DFDD"/>
    </w:rPr>
  </w:style>
  <w:style w:type="character" w:styleId="FollowedHyperlink">
    <w:name w:val="FollowedHyperlink"/>
    <w:basedOn w:val="DefaultParagraphFont"/>
    <w:uiPriority w:val="99"/>
    <w:semiHidden/>
    <w:unhideWhenUsed/>
    <w:rsid w:val="005D1B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73684">
      <w:bodyDiv w:val="1"/>
      <w:marLeft w:val="0"/>
      <w:marRight w:val="0"/>
      <w:marTop w:val="0"/>
      <w:marBottom w:val="0"/>
      <w:divBdr>
        <w:top w:val="none" w:sz="0" w:space="0" w:color="auto"/>
        <w:left w:val="none" w:sz="0" w:space="0" w:color="auto"/>
        <w:bottom w:val="none" w:sz="0" w:space="0" w:color="auto"/>
        <w:right w:val="none" w:sz="0" w:space="0" w:color="auto"/>
      </w:divBdr>
      <w:divsChild>
        <w:div w:id="1628315124">
          <w:marLeft w:val="0"/>
          <w:marRight w:val="0"/>
          <w:marTop w:val="0"/>
          <w:marBottom w:val="0"/>
          <w:divBdr>
            <w:top w:val="none" w:sz="0" w:space="0" w:color="auto"/>
            <w:left w:val="none" w:sz="0" w:space="0" w:color="auto"/>
            <w:bottom w:val="none" w:sz="0" w:space="0" w:color="auto"/>
            <w:right w:val="none" w:sz="0" w:space="0" w:color="auto"/>
          </w:divBdr>
          <w:divsChild>
            <w:div w:id="1071853376">
              <w:marLeft w:val="0"/>
              <w:marRight w:val="0"/>
              <w:marTop w:val="0"/>
              <w:marBottom w:val="0"/>
              <w:divBdr>
                <w:top w:val="none" w:sz="0" w:space="0" w:color="auto"/>
                <w:left w:val="none" w:sz="0" w:space="0" w:color="auto"/>
                <w:bottom w:val="none" w:sz="0" w:space="0" w:color="auto"/>
                <w:right w:val="none" w:sz="0" w:space="0" w:color="auto"/>
              </w:divBdr>
            </w:div>
            <w:div w:id="1595624109">
              <w:marLeft w:val="0"/>
              <w:marRight w:val="0"/>
              <w:marTop w:val="0"/>
              <w:marBottom w:val="0"/>
              <w:divBdr>
                <w:top w:val="none" w:sz="0" w:space="0" w:color="auto"/>
                <w:left w:val="none" w:sz="0" w:space="0" w:color="auto"/>
                <w:bottom w:val="none" w:sz="0" w:space="0" w:color="auto"/>
                <w:right w:val="none" w:sz="0" w:space="0" w:color="auto"/>
              </w:divBdr>
            </w:div>
            <w:div w:id="1606503583">
              <w:marLeft w:val="0"/>
              <w:marRight w:val="0"/>
              <w:marTop w:val="0"/>
              <w:marBottom w:val="0"/>
              <w:divBdr>
                <w:top w:val="none" w:sz="0" w:space="0" w:color="auto"/>
                <w:left w:val="none" w:sz="0" w:space="0" w:color="auto"/>
                <w:bottom w:val="none" w:sz="0" w:space="0" w:color="auto"/>
                <w:right w:val="none" w:sz="0" w:space="0" w:color="auto"/>
              </w:divBdr>
            </w:div>
            <w:div w:id="443773220">
              <w:marLeft w:val="0"/>
              <w:marRight w:val="0"/>
              <w:marTop w:val="0"/>
              <w:marBottom w:val="0"/>
              <w:divBdr>
                <w:top w:val="none" w:sz="0" w:space="0" w:color="auto"/>
                <w:left w:val="none" w:sz="0" w:space="0" w:color="auto"/>
                <w:bottom w:val="none" w:sz="0" w:space="0" w:color="auto"/>
                <w:right w:val="none" w:sz="0" w:space="0" w:color="auto"/>
              </w:divBdr>
            </w:div>
            <w:div w:id="712467212">
              <w:marLeft w:val="0"/>
              <w:marRight w:val="0"/>
              <w:marTop w:val="0"/>
              <w:marBottom w:val="0"/>
              <w:divBdr>
                <w:top w:val="none" w:sz="0" w:space="0" w:color="auto"/>
                <w:left w:val="none" w:sz="0" w:space="0" w:color="auto"/>
                <w:bottom w:val="none" w:sz="0" w:space="0" w:color="auto"/>
                <w:right w:val="none" w:sz="0" w:space="0" w:color="auto"/>
              </w:divBdr>
            </w:div>
          </w:divsChild>
        </w:div>
        <w:div w:id="705562933">
          <w:marLeft w:val="0"/>
          <w:marRight w:val="0"/>
          <w:marTop w:val="0"/>
          <w:marBottom w:val="0"/>
          <w:divBdr>
            <w:top w:val="none" w:sz="0" w:space="0" w:color="auto"/>
            <w:left w:val="none" w:sz="0" w:space="0" w:color="auto"/>
            <w:bottom w:val="none" w:sz="0" w:space="0" w:color="auto"/>
            <w:right w:val="none" w:sz="0" w:space="0" w:color="auto"/>
          </w:divBdr>
        </w:div>
        <w:div w:id="1373766652">
          <w:marLeft w:val="0"/>
          <w:marRight w:val="0"/>
          <w:marTop w:val="0"/>
          <w:marBottom w:val="0"/>
          <w:divBdr>
            <w:top w:val="none" w:sz="0" w:space="0" w:color="auto"/>
            <w:left w:val="none" w:sz="0" w:space="0" w:color="auto"/>
            <w:bottom w:val="none" w:sz="0" w:space="0" w:color="auto"/>
            <w:right w:val="none" w:sz="0" w:space="0" w:color="auto"/>
          </w:divBdr>
        </w:div>
        <w:div w:id="1939678110">
          <w:marLeft w:val="0"/>
          <w:marRight w:val="0"/>
          <w:marTop w:val="0"/>
          <w:marBottom w:val="0"/>
          <w:divBdr>
            <w:top w:val="none" w:sz="0" w:space="0" w:color="auto"/>
            <w:left w:val="none" w:sz="0" w:space="0" w:color="auto"/>
            <w:bottom w:val="none" w:sz="0" w:space="0" w:color="auto"/>
            <w:right w:val="none" w:sz="0" w:space="0" w:color="auto"/>
          </w:divBdr>
        </w:div>
        <w:div w:id="1919443758">
          <w:marLeft w:val="0"/>
          <w:marRight w:val="0"/>
          <w:marTop w:val="0"/>
          <w:marBottom w:val="0"/>
          <w:divBdr>
            <w:top w:val="none" w:sz="0" w:space="0" w:color="auto"/>
            <w:left w:val="none" w:sz="0" w:space="0" w:color="auto"/>
            <w:bottom w:val="none" w:sz="0" w:space="0" w:color="auto"/>
            <w:right w:val="none" w:sz="0" w:space="0" w:color="auto"/>
          </w:divBdr>
        </w:div>
        <w:div w:id="1964268235">
          <w:marLeft w:val="0"/>
          <w:marRight w:val="0"/>
          <w:marTop w:val="0"/>
          <w:marBottom w:val="0"/>
          <w:divBdr>
            <w:top w:val="none" w:sz="0" w:space="0" w:color="auto"/>
            <w:left w:val="none" w:sz="0" w:space="0" w:color="auto"/>
            <w:bottom w:val="none" w:sz="0" w:space="0" w:color="auto"/>
            <w:right w:val="none" w:sz="0" w:space="0" w:color="auto"/>
          </w:divBdr>
        </w:div>
        <w:div w:id="1378234549">
          <w:marLeft w:val="0"/>
          <w:marRight w:val="0"/>
          <w:marTop w:val="0"/>
          <w:marBottom w:val="0"/>
          <w:divBdr>
            <w:top w:val="none" w:sz="0" w:space="0" w:color="auto"/>
            <w:left w:val="none" w:sz="0" w:space="0" w:color="auto"/>
            <w:bottom w:val="none" w:sz="0" w:space="0" w:color="auto"/>
            <w:right w:val="none" w:sz="0" w:space="0" w:color="auto"/>
          </w:divBdr>
        </w:div>
        <w:div w:id="872690390">
          <w:marLeft w:val="0"/>
          <w:marRight w:val="0"/>
          <w:marTop w:val="0"/>
          <w:marBottom w:val="0"/>
          <w:divBdr>
            <w:top w:val="none" w:sz="0" w:space="0" w:color="auto"/>
            <w:left w:val="none" w:sz="0" w:space="0" w:color="auto"/>
            <w:bottom w:val="none" w:sz="0" w:space="0" w:color="auto"/>
            <w:right w:val="none" w:sz="0" w:space="0" w:color="auto"/>
          </w:divBdr>
        </w:div>
        <w:div w:id="1315331538">
          <w:marLeft w:val="0"/>
          <w:marRight w:val="0"/>
          <w:marTop w:val="0"/>
          <w:marBottom w:val="0"/>
          <w:divBdr>
            <w:top w:val="none" w:sz="0" w:space="0" w:color="auto"/>
            <w:left w:val="none" w:sz="0" w:space="0" w:color="auto"/>
            <w:bottom w:val="none" w:sz="0" w:space="0" w:color="auto"/>
            <w:right w:val="none" w:sz="0" w:space="0" w:color="auto"/>
          </w:divBdr>
        </w:div>
        <w:div w:id="1658532728">
          <w:marLeft w:val="0"/>
          <w:marRight w:val="0"/>
          <w:marTop w:val="0"/>
          <w:marBottom w:val="0"/>
          <w:divBdr>
            <w:top w:val="none" w:sz="0" w:space="0" w:color="auto"/>
            <w:left w:val="none" w:sz="0" w:space="0" w:color="auto"/>
            <w:bottom w:val="none" w:sz="0" w:space="0" w:color="auto"/>
            <w:right w:val="none" w:sz="0" w:space="0" w:color="auto"/>
          </w:divBdr>
        </w:div>
        <w:div w:id="74469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inspiresoftware.com/how-performance-management-improves-wellbeing" TargetMode="External"/><Relationship Id="rId5" Type="http://schemas.openxmlformats.org/officeDocument/2006/relationships/webSettings" Target="webSettings.xml"/><Relationship Id="rId10" Type="http://schemas.openxmlformats.org/officeDocument/2006/relationships/hyperlink" Target="https://assets.publishing.service.gov.uk/government/uploads/system/uploads/attachment_data/file/279124/0947.pdf" TargetMode="External"/><Relationship Id="rId4" Type="http://schemas.openxmlformats.org/officeDocument/2006/relationships/settings" Target="settings.xml"/><Relationship Id="rId9" Type="http://schemas.openxmlformats.org/officeDocument/2006/relationships/hyperlink" Target="https://peopleprofession.cipd.org/profession-map/core-knowledg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A3168E-9360-9141-8DB7-2FAC840B0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6</Pages>
  <Words>1281</Words>
  <Characters>7306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Blyth (1201313)</dc:creator>
  <cp:keywords/>
  <dc:description/>
  <cp:lastModifiedBy>Daniel James Blyth (1201313)</cp:lastModifiedBy>
  <cp:revision>1</cp:revision>
  <dcterms:created xsi:type="dcterms:W3CDTF">2021-10-17T09:41:00Z</dcterms:created>
  <dcterms:modified xsi:type="dcterms:W3CDTF">2021-10-17T12:21:00Z</dcterms:modified>
</cp:coreProperties>
</file>