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87F49" w14:textId="67283A12" w:rsidR="000D35B2" w:rsidRPr="008438C0" w:rsidRDefault="001C0C67" w:rsidP="000D35B2">
      <w:pPr>
        <w:spacing w:line="480" w:lineRule="auto"/>
        <w:ind w:left="2160"/>
        <w:rPr>
          <w:rFonts w:ascii="Helvetica" w:eastAsia="Helvetica" w:hAnsi="Helvetica" w:cs="Helvetica"/>
          <w:b/>
        </w:rPr>
      </w:pPr>
      <w:r>
        <w:rPr>
          <w:rFonts w:ascii="Helvetica" w:eastAsia="Helvetica" w:hAnsi="Helvetica" w:cs="Helvetica"/>
        </w:rPr>
        <w:t xml:space="preserve">   </w:t>
      </w:r>
      <w:r w:rsidRPr="008438C0">
        <w:rPr>
          <w:rFonts w:ascii="Helvetica" w:eastAsia="Helvetica" w:hAnsi="Helvetica" w:cs="Helvetica"/>
          <w:b/>
        </w:rPr>
        <w:t xml:space="preserve"> </w:t>
      </w:r>
      <w:r w:rsidR="00D1436C" w:rsidRPr="008438C0">
        <w:rPr>
          <w:rFonts w:ascii="Helvetica" w:eastAsia="Helvetica" w:hAnsi="Helvetica" w:cs="Helvetica"/>
          <w:b/>
        </w:rPr>
        <w:t>What</w:t>
      </w:r>
      <w:r w:rsidR="000D35B2" w:rsidRPr="008438C0">
        <w:rPr>
          <w:rFonts w:ascii="Helvetica" w:eastAsia="Helvetica" w:hAnsi="Helvetica" w:cs="Helvetica"/>
          <w:b/>
        </w:rPr>
        <w:t xml:space="preserve"> does it mean to commemorate? </w:t>
      </w:r>
    </w:p>
    <w:p w14:paraId="4AA4A316" w14:textId="13A1CFD2" w:rsidR="00E660DC" w:rsidRPr="008438C0" w:rsidRDefault="00E660DC" w:rsidP="00E660DC">
      <w:pPr>
        <w:spacing w:line="480" w:lineRule="auto"/>
        <w:rPr>
          <w:rFonts w:ascii="Helvetica" w:eastAsia="Helvetica" w:hAnsi="Helvetica" w:cs="Helvetica"/>
          <w:b/>
        </w:rPr>
      </w:pPr>
      <w:r w:rsidRPr="008438C0">
        <w:rPr>
          <w:rFonts w:ascii="Helvetica" w:eastAsia="Helvetica" w:hAnsi="Helvetica" w:cs="Helvetica"/>
          <w:b/>
        </w:rPr>
        <w:t xml:space="preserve">                                 </w:t>
      </w:r>
      <w:r w:rsidR="001C0C67" w:rsidRPr="008438C0">
        <w:rPr>
          <w:rFonts w:ascii="Helvetica" w:eastAsia="Helvetica" w:hAnsi="Helvetica" w:cs="Helvetica"/>
          <w:b/>
        </w:rPr>
        <w:t xml:space="preserve">   </w:t>
      </w:r>
      <w:r w:rsidRPr="008438C0">
        <w:rPr>
          <w:rFonts w:ascii="Helvetica" w:eastAsia="Helvetica" w:hAnsi="Helvetica" w:cs="Helvetica"/>
          <w:b/>
        </w:rPr>
        <w:t xml:space="preserve">  </w:t>
      </w:r>
      <w:r w:rsidR="000D35B2" w:rsidRPr="008438C0">
        <w:rPr>
          <w:rFonts w:ascii="Helvetica" w:eastAsia="Helvetica" w:hAnsi="Helvetica" w:cs="Helvetica"/>
          <w:b/>
        </w:rPr>
        <w:t>And How do memorials create meaning</w:t>
      </w:r>
    </w:p>
    <w:p w14:paraId="664D56A9" w14:textId="68CAB5CF" w:rsidR="00D1436C" w:rsidRDefault="000D35B2" w:rsidP="000D35B2">
      <w:pPr>
        <w:spacing w:line="480" w:lineRule="auto"/>
        <w:ind w:left="2160"/>
        <w:rPr>
          <w:rFonts w:ascii="Helvetica" w:eastAsia="Helvetica" w:hAnsi="Helvetica" w:cs="Helvetica"/>
        </w:rPr>
      </w:pPr>
      <w:r w:rsidRPr="008438C0">
        <w:rPr>
          <w:rFonts w:ascii="Helvetica" w:eastAsia="Helvetica" w:hAnsi="Helvetica" w:cs="Helvetica"/>
          <w:b/>
        </w:rPr>
        <w:t xml:space="preserve"> </w:t>
      </w:r>
      <w:r w:rsidR="00E660DC" w:rsidRPr="008438C0">
        <w:rPr>
          <w:rFonts w:ascii="Helvetica" w:eastAsia="Helvetica" w:hAnsi="Helvetica" w:cs="Helvetica"/>
          <w:b/>
        </w:rPr>
        <w:t xml:space="preserve">             </w:t>
      </w:r>
      <w:r w:rsidR="001C0C67" w:rsidRPr="008438C0">
        <w:rPr>
          <w:rFonts w:ascii="Helvetica" w:eastAsia="Helvetica" w:hAnsi="Helvetica" w:cs="Helvetica"/>
          <w:b/>
        </w:rPr>
        <w:t xml:space="preserve">      </w:t>
      </w:r>
      <w:r w:rsidR="00E660DC" w:rsidRPr="008438C0">
        <w:rPr>
          <w:rFonts w:ascii="Helvetica" w:eastAsia="Helvetica" w:hAnsi="Helvetica" w:cs="Helvetica"/>
          <w:b/>
        </w:rPr>
        <w:t xml:space="preserve"> </w:t>
      </w:r>
      <w:r w:rsidRPr="008438C0">
        <w:rPr>
          <w:rFonts w:ascii="Helvetica" w:eastAsia="Helvetica" w:hAnsi="Helvetica" w:cs="Helvetica"/>
          <w:b/>
        </w:rPr>
        <w:t>in a public place?</w:t>
      </w:r>
      <w:r>
        <w:rPr>
          <w:rFonts w:ascii="Helvetica" w:eastAsia="Helvetica" w:hAnsi="Helvetica" w:cs="Helvetica"/>
        </w:rPr>
        <w:t xml:space="preserve"> </w:t>
      </w:r>
    </w:p>
    <w:p w14:paraId="43ADA8E1" w14:textId="4E4F5CFF" w:rsidR="008438C0" w:rsidRDefault="008438C0" w:rsidP="008438C0">
      <w:pPr>
        <w:spacing w:line="480" w:lineRule="auto"/>
        <w:rPr>
          <w:rFonts w:ascii="Helvetica" w:eastAsia="Helvetica" w:hAnsi="Helvetica" w:cs="Helvetica"/>
          <w:b/>
        </w:rPr>
      </w:pPr>
      <w:r>
        <w:rPr>
          <w:rFonts w:ascii="Helvetica" w:eastAsia="Helvetica" w:hAnsi="Helvetica" w:cs="Helvetica"/>
          <w:b/>
        </w:rPr>
        <w:t>Laura Sadler</w:t>
      </w:r>
    </w:p>
    <w:p w14:paraId="55AF7236" w14:textId="2C68CF86" w:rsidR="008438C0" w:rsidRDefault="008438C0" w:rsidP="008438C0">
      <w:pPr>
        <w:spacing w:line="480" w:lineRule="auto"/>
        <w:rPr>
          <w:rFonts w:ascii="Helvetica" w:eastAsia="Helvetica" w:hAnsi="Helvetica" w:cs="Helvetica"/>
        </w:rPr>
      </w:pPr>
      <w:r>
        <w:rPr>
          <w:rFonts w:ascii="Helvetica" w:eastAsia="Helvetica" w:hAnsi="Helvetica" w:cs="Helvetica"/>
          <w:b/>
        </w:rPr>
        <w:t xml:space="preserve">Student Number: </w:t>
      </w:r>
      <w:r>
        <w:rPr>
          <w:rFonts w:ascii="Helvetica" w:eastAsia="Helvetica" w:hAnsi="Helvetica" w:cs="Helvetica"/>
        </w:rPr>
        <w:t>P152177</w:t>
      </w:r>
    </w:p>
    <w:p w14:paraId="4BEE1E73" w14:textId="4BEF59D8" w:rsidR="008438C0" w:rsidRDefault="008438C0" w:rsidP="008438C0">
      <w:pPr>
        <w:spacing w:line="480" w:lineRule="auto"/>
        <w:rPr>
          <w:rFonts w:ascii="Helvetica" w:eastAsia="Helvetica" w:hAnsi="Helvetica" w:cs="Helvetica"/>
          <w:b/>
        </w:rPr>
      </w:pPr>
      <w:r>
        <w:rPr>
          <w:rFonts w:ascii="Helvetica" w:eastAsia="Helvetica" w:hAnsi="Helvetica" w:cs="Helvetica"/>
          <w:b/>
        </w:rPr>
        <w:t xml:space="preserve">BA </w:t>
      </w:r>
      <w:r w:rsidR="00C06D63">
        <w:rPr>
          <w:rFonts w:ascii="Helvetica" w:eastAsia="Helvetica" w:hAnsi="Helvetica" w:cs="Helvetica"/>
          <w:b/>
        </w:rPr>
        <w:t xml:space="preserve">Illustration </w:t>
      </w:r>
    </w:p>
    <w:p w14:paraId="3856951A" w14:textId="726A1401" w:rsidR="00C06D63" w:rsidRDefault="00C06D63" w:rsidP="008438C0">
      <w:pPr>
        <w:spacing w:line="480" w:lineRule="auto"/>
        <w:rPr>
          <w:rFonts w:ascii="Helvetica" w:eastAsia="Helvetica" w:hAnsi="Helvetica" w:cs="Helvetica"/>
        </w:rPr>
      </w:pPr>
      <w:r>
        <w:rPr>
          <w:rFonts w:ascii="Helvetica" w:eastAsia="Helvetica" w:hAnsi="Helvetica" w:cs="Helvetica"/>
          <w:b/>
        </w:rPr>
        <w:t xml:space="preserve">Tutors: </w:t>
      </w:r>
      <w:r>
        <w:rPr>
          <w:rFonts w:ascii="Helvetica" w:eastAsia="Helvetica" w:hAnsi="Helvetica" w:cs="Helvetica"/>
        </w:rPr>
        <w:t xml:space="preserve">Sarah Tombs &amp; Louise </w:t>
      </w:r>
      <w:proofErr w:type="spellStart"/>
      <w:r>
        <w:rPr>
          <w:rFonts w:ascii="Helvetica" w:eastAsia="Helvetica" w:hAnsi="Helvetica" w:cs="Helvetica"/>
        </w:rPr>
        <w:t>Burston</w:t>
      </w:r>
      <w:proofErr w:type="spellEnd"/>
      <w:r>
        <w:rPr>
          <w:rFonts w:ascii="Helvetica" w:eastAsia="Helvetica" w:hAnsi="Helvetica" w:cs="Helvetica"/>
        </w:rPr>
        <w:t xml:space="preserve"> </w:t>
      </w:r>
    </w:p>
    <w:p w14:paraId="6A8E56A2" w14:textId="562139B4" w:rsidR="005B2854" w:rsidRPr="005B2854" w:rsidRDefault="005B2854" w:rsidP="008438C0">
      <w:pPr>
        <w:spacing w:line="480" w:lineRule="auto"/>
        <w:rPr>
          <w:rFonts w:ascii="Helvetica" w:eastAsia="Helvetica" w:hAnsi="Helvetica" w:cs="Helvetica"/>
        </w:rPr>
      </w:pPr>
      <w:r>
        <w:rPr>
          <w:rFonts w:ascii="Helvetica" w:eastAsia="Helvetica" w:hAnsi="Helvetica" w:cs="Helvetica"/>
          <w:b/>
        </w:rPr>
        <w:t xml:space="preserve">Word count: </w:t>
      </w:r>
      <w:r>
        <w:rPr>
          <w:rFonts w:ascii="Helvetica" w:eastAsia="Helvetica" w:hAnsi="Helvetica" w:cs="Helvetica"/>
        </w:rPr>
        <w:t>1,8</w:t>
      </w:r>
      <w:r w:rsidR="00D06462">
        <w:rPr>
          <w:rFonts w:ascii="Helvetica" w:eastAsia="Helvetica" w:hAnsi="Helvetica" w:cs="Helvetica"/>
        </w:rPr>
        <w:t>80</w:t>
      </w:r>
    </w:p>
    <w:p w14:paraId="745816A8" w14:textId="77777777" w:rsidR="005B2854" w:rsidRPr="00C06D63" w:rsidRDefault="005B2854" w:rsidP="008438C0">
      <w:pPr>
        <w:spacing w:line="480" w:lineRule="auto"/>
        <w:rPr>
          <w:rFonts w:ascii="Helvetica" w:eastAsia="Helvetica" w:hAnsi="Helvetica" w:cs="Helvetica"/>
        </w:rPr>
      </w:pPr>
    </w:p>
    <w:p w14:paraId="063B8790" w14:textId="77777777" w:rsidR="001C0C67" w:rsidRDefault="001C0C67" w:rsidP="000D35B2">
      <w:pPr>
        <w:spacing w:line="480" w:lineRule="auto"/>
        <w:ind w:left="2160"/>
        <w:rPr>
          <w:rFonts w:ascii="Helvetica" w:eastAsia="Helvetica" w:hAnsi="Helvetica" w:cs="Helvetica"/>
        </w:rPr>
      </w:pPr>
    </w:p>
    <w:p w14:paraId="3AA18E66" w14:textId="77777777" w:rsidR="00D1436C" w:rsidRDefault="00D1436C" w:rsidP="4C8B3D95">
      <w:pPr>
        <w:spacing w:line="480" w:lineRule="auto"/>
        <w:rPr>
          <w:rFonts w:ascii="Helvetica" w:eastAsia="Helvetica" w:hAnsi="Helvetica" w:cs="Helvetica"/>
        </w:rPr>
      </w:pPr>
    </w:p>
    <w:p w14:paraId="0E1BC8D8" w14:textId="40027DD1" w:rsidR="59357440" w:rsidRDefault="4C8B3D95" w:rsidP="4C8B3D95">
      <w:pPr>
        <w:spacing w:line="480" w:lineRule="auto"/>
        <w:rPr>
          <w:rFonts w:ascii="Helvetica" w:eastAsia="Helvetica" w:hAnsi="Helvetica" w:cs="Helvetica"/>
        </w:rPr>
      </w:pPr>
      <w:r w:rsidRPr="4C8B3D95">
        <w:rPr>
          <w:rFonts w:ascii="Helvetica" w:eastAsia="Helvetica" w:hAnsi="Helvetica" w:cs="Helvetica"/>
        </w:rPr>
        <w:t xml:space="preserve">Across the world throughout history people have built monuments to commemorate loss and sacrifices made by people. These memorials are intended to keep history alive and serve as a lesson for future generations. But what does it mean to commemorate? And how do memorials create personal meaning in a public place?  There are many examples of memorials and commemoration over the world but for the purposes of this essay the discussion will be confined to post war memorials. The above questions raise some interesting considerations and to attempt to answer them we will explore the rise of memorials post war and the need to commemorate these conflicts.  And in contrast to traditional memorials how counter memorials may provide more ambiguity over historical events and thus create personal meaning than traditional edifices. </w:t>
      </w:r>
    </w:p>
    <w:p w14:paraId="68263FCE" w14:textId="526BFFFF" w:rsidR="24F86C8C" w:rsidRDefault="24F86C8C" w:rsidP="24F86C8C">
      <w:pPr>
        <w:spacing w:line="480" w:lineRule="auto"/>
        <w:rPr>
          <w:rFonts w:ascii="Helvetica" w:eastAsia="Helvetica" w:hAnsi="Helvetica" w:cs="Helvetica"/>
        </w:rPr>
      </w:pPr>
    </w:p>
    <w:p w14:paraId="233D61D2" w14:textId="1852FDBB" w:rsidR="24F86C8C" w:rsidRDefault="3B9F0BE5" w:rsidP="3B9F0BE5">
      <w:pPr>
        <w:spacing w:line="480" w:lineRule="auto"/>
        <w:rPr>
          <w:rFonts w:ascii="Helvetica" w:eastAsia="Helvetica" w:hAnsi="Helvetica" w:cs="Helvetica"/>
        </w:rPr>
      </w:pPr>
      <w:r w:rsidRPr="3B9F0BE5">
        <w:rPr>
          <w:rFonts w:ascii="Helvetica" w:eastAsia="Helvetica" w:hAnsi="Helvetica" w:cs="Helvetica"/>
        </w:rPr>
        <w:lastRenderedPageBreak/>
        <w:t xml:space="preserve">This section will look at what it means to commemorate and traditional monuments for commemoration.  The definition of commemorate is ‘to remember officially and give respect to a great person or event, especially by a public ceremony or by making a statue or special building.’ </w:t>
      </w:r>
    </w:p>
    <w:p w14:paraId="174C380B" w14:textId="6A8F9E3B" w:rsidR="24F86C8C" w:rsidRDefault="2345CF93" w:rsidP="2345CF93">
      <w:pPr>
        <w:spacing w:line="480" w:lineRule="auto"/>
        <w:rPr>
          <w:rFonts w:ascii="Helvetica" w:eastAsia="Helvetica" w:hAnsi="Helvetica" w:cs="Helvetica"/>
        </w:rPr>
      </w:pPr>
      <w:r w:rsidRPr="2345CF93">
        <w:rPr>
          <w:rFonts w:ascii="Helvetica" w:eastAsia="Helvetica" w:hAnsi="Helvetica" w:cs="Helvetica"/>
        </w:rPr>
        <w:t>Prior to the 20th century it was quite common for death to strike at any age and burial places were the main focus of remembrance. Although memorials and monuments existed, they were not as a part of our surrounding landscapes as they are today, and were mainly for important members of society. In the early 1900’s the First World War came and greatly impacted society and how we commemorate. Millions of people across many countries lost their lives and often their bodies were never identified or returned to their families.</w:t>
      </w:r>
    </w:p>
    <w:p w14:paraId="3A73D5EE" w14:textId="5B4F7B71" w:rsidR="4C8B3D95" w:rsidRDefault="4C8B3D95" w:rsidP="4C8B3D95">
      <w:pPr>
        <w:spacing w:line="480" w:lineRule="auto"/>
        <w:rPr>
          <w:rFonts w:ascii="Helvetica" w:eastAsia="Helvetica" w:hAnsi="Helvetica" w:cs="Helvetica"/>
        </w:rPr>
      </w:pPr>
      <w:r w:rsidRPr="4C8B3D95">
        <w:rPr>
          <w:rFonts w:ascii="Helvetica" w:eastAsia="Helvetica" w:hAnsi="Helvetica" w:cs="Helvetica"/>
        </w:rPr>
        <w:t xml:space="preserve">Grieving families had no significant burial place to mourn their loved ones and distances to battlefields were too great for people to travel to. There was a need across the nations for memorials to be constructed in almost all populations. To allow a focal point for the bereaved to grieve and remember their loved ones and the sacrifice they paid. </w:t>
      </w:r>
    </w:p>
    <w:p w14:paraId="5C17B552" w14:textId="61D300CA" w:rsidR="24F86C8C" w:rsidRDefault="24F86C8C" w:rsidP="24F86C8C">
      <w:pPr>
        <w:spacing w:line="480" w:lineRule="auto"/>
        <w:rPr>
          <w:rFonts w:ascii="Helvetica" w:eastAsia="Helvetica" w:hAnsi="Helvetica" w:cs="Helvetica"/>
        </w:rPr>
      </w:pPr>
      <w:r w:rsidRPr="24F86C8C">
        <w:rPr>
          <w:rFonts w:ascii="Helvetica" w:eastAsia="Helvetica" w:hAnsi="Helvetica" w:cs="Helvetica"/>
        </w:rPr>
        <w:t>The battle of Verdun, 21st February 1916-19th December 1916, lasted 300 days and 300 nights. 300,000 people lost their lives during this battle. 400,000 French and German wounded. The horrific nature of this battle became significant in recognising the horror of war.</w:t>
      </w:r>
    </w:p>
    <w:p w14:paraId="1AB6A844" w14:textId="5B59F765" w:rsidR="24F86C8C" w:rsidRDefault="3B9F0BE5" w:rsidP="3B9F0BE5">
      <w:pPr>
        <w:spacing w:line="480" w:lineRule="auto"/>
        <w:rPr>
          <w:rFonts w:ascii="Helvetica" w:eastAsia="Helvetica" w:hAnsi="Helvetica" w:cs="Helvetica"/>
        </w:rPr>
      </w:pPr>
      <w:r w:rsidRPr="3B9F0BE5">
        <w:rPr>
          <w:rFonts w:ascii="Helvetica" w:eastAsia="Helvetica" w:hAnsi="Helvetica" w:cs="Helvetica"/>
        </w:rPr>
        <w:t xml:space="preserve">When the war ended in 1918 the landscape for this hellish battle was seen by veterans to be the only possible memorial to this relentless and bloody battle. Within a year the terrain began to grow back to normal and so </w:t>
      </w:r>
      <w:proofErr w:type="spellStart"/>
      <w:r w:rsidRPr="3B9F0BE5">
        <w:rPr>
          <w:rFonts w:ascii="Helvetica" w:eastAsia="Helvetica" w:hAnsi="Helvetica" w:cs="Helvetica"/>
        </w:rPr>
        <w:t>Douaumont</w:t>
      </w:r>
      <w:proofErr w:type="spellEnd"/>
      <w:r w:rsidRPr="3B9F0BE5">
        <w:rPr>
          <w:rFonts w:ascii="Helvetica" w:eastAsia="Helvetica" w:hAnsi="Helvetica" w:cs="Helvetica"/>
        </w:rPr>
        <w:t xml:space="preserve"> memorial was built within the Verdun battlefield containing the remains of both French and German soldiers who died in this battle. This memorial site was one that reflected national grief over the devastating effects of war and the loss of thousands of lives.  For 70 years it was a symbol of sacrifice and heroism and intended to pass on the story of grief and suffering of the French soldiers at the </w:t>
      </w:r>
      <w:r w:rsidRPr="3B9F0BE5">
        <w:rPr>
          <w:rFonts w:ascii="Helvetica" w:eastAsia="Helvetica" w:hAnsi="Helvetica" w:cs="Helvetica"/>
        </w:rPr>
        <w:lastRenderedPageBreak/>
        <w:t xml:space="preserve">hands of war and politicians. in September 1984 </w:t>
      </w:r>
      <w:proofErr w:type="spellStart"/>
      <w:r w:rsidRPr="3B9F0BE5">
        <w:rPr>
          <w:rFonts w:ascii="Helvetica" w:eastAsia="Helvetica" w:hAnsi="Helvetica" w:cs="Helvetica"/>
        </w:rPr>
        <w:t>Douaumont</w:t>
      </w:r>
      <w:proofErr w:type="spellEnd"/>
      <w:r w:rsidRPr="3B9F0BE5">
        <w:rPr>
          <w:rFonts w:ascii="Helvetica" w:eastAsia="Helvetica" w:hAnsi="Helvetica" w:cs="Helvetica"/>
        </w:rPr>
        <w:t xml:space="preserve"> Memorial became a reconciliatory symbol when the President of France Francois Mitterrand and German Chancellor Helmut Kohl held hands, as the national anthems were played, In front of the Ossuary and a coffin draped with both of the countries flags. </w:t>
      </w:r>
    </w:p>
    <w:p w14:paraId="3FEA1E1A" w14:textId="30B20D23" w:rsidR="24F86C8C" w:rsidRDefault="3B9F0BE5" w:rsidP="3B9F0BE5">
      <w:pPr>
        <w:spacing w:line="480" w:lineRule="auto"/>
        <w:rPr>
          <w:rFonts w:ascii="Helvetica" w:eastAsia="Helvetica" w:hAnsi="Helvetica" w:cs="Helvetica"/>
        </w:rPr>
      </w:pPr>
      <w:r w:rsidRPr="3B9F0BE5">
        <w:rPr>
          <w:rFonts w:ascii="Helvetica" w:eastAsia="Helvetica" w:hAnsi="Helvetica" w:cs="Helvetica"/>
        </w:rPr>
        <w:t xml:space="preserve"> it could be argued that memorials are more complicated than a piece of granite depicting an event that stands to make us think of sacrifice and heroism and do traditional monuments really allow for commemoration?  or are they a way of providing a narrative to pass on a collective memory of events and asserting the influence and systematic ideology of that society for generations to come. </w:t>
      </w:r>
    </w:p>
    <w:p w14:paraId="60181812" w14:textId="4E4F930F" w:rsidR="4C8B3D95" w:rsidRDefault="00DE1161" w:rsidP="74A983BC">
      <w:pPr>
        <w:spacing w:line="480" w:lineRule="auto"/>
        <w:rPr>
          <w:rFonts w:ascii="Helvetica" w:eastAsia="Helvetica" w:hAnsi="Helvetica" w:cs="Helvetica"/>
        </w:rPr>
      </w:pPr>
      <w:r>
        <w:rPr>
          <w:rFonts w:ascii="Helvetica" w:eastAsia="Helvetica" w:hAnsi="Helvetica" w:cs="Helvetica"/>
        </w:rPr>
        <w:t>Histori</w:t>
      </w:r>
      <w:r w:rsidR="00CF18E3">
        <w:rPr>
          <w:rFonts w:ascii="Helvetica" w:eastAsia="Helvetica" w:hAnsi="Helvetica" w:cs="Helvetica"/>
        </w:rPr>
        <w:t xml:space="preserve">an </w:t>
      </w:r>
      <w:r w:rsidR="74A983BC" w:rsidRPr="74A983BC">
        <w:rPr>
          <w:rFonts w:ascii="Helvetica" w:eastAsia="Helvetica" w:hAnsi="Helvetica" w:cs="Helvetica"/>
        </w:rPr>
        <w:t xml:space="preserve">Peter </w:t>
      </w:r>
      <w:proofErr w:type="spellStart"/>
      <w:r w:rsidR="74A983BC" w:rsidRPr="74A983BC">
        <w:rPr>
          <w:rFonts w:ascii="Helvetica" w:eastAsia="Helvetica" w:hAnsi="Helvetica" w:cs="Helvetica"/>
        </w:rPr>
        <w:t>Novack</w:t>
      </w:r>
      <w:proofErr w:type="spellEnd"/>
      <w:r>
        <w:rPr>
          <w:rFonts w:ascii="Helvetica" w:eastAsia="Helvetica" w:hAnsi="Helvetica" w:cs="Helvetica"/>
        </w:rPr>
        <w:t xml:space="preserve"> (1999) </w:t>
      </w:r>
      <w:r w:rsidR="74A983BC" w:rsidRPr="74A983BC">
        <w:rPr>
          <w:rFonts w:ascii="Helvetica" w:eastAsia="Helvetica" w:hAnsi="Helvetica" w:cs="Helvetica"/>
        </w:rPr>
        <w:t xml:space="preserve">who built on ideas of </w:t>
      </w:r>
      <w:proofErr w:type="spellStart"/>
      <w:r w:rsidR="74A983BC" w:rsidRPr="74A983BC">
        <w:rPr>
          <w:rFonts w:ascii="Helvetica" w:eastAsia="Helvetica" w:hAnsi="Helvetica" w:cs="Helvetica"/>
        </w:rPr>
        <w:t>Halbwach</w:t>
      </w:r>
      <w:proofErr w:type="spellEnd"/>
      <w:r w:rsidR="74A983BC" w:rsidRPr="74A983BC">
        <w:rPr>
          <w:rFonts w:ascii="Helvetica" w:eastAsia="Helvetica" w:hAnsi="Helvetica" w:cs="Helvetica"/>
        </w:rPr>
        <w:t>, wrote: ‘To understand something historically is to be aware of its complexity to have sufficient detachment to see it from multiple perspectives, to accept the ambiguities including moral ambiguities, of protagonists’ motives and behaviour. Collective memory simplifies; sees events from one single, committed perspective; is impatient with ambiguities of any kind; reduces events to mythic archetypes.’ (</w:t>
      </w:r>
      <w:r w:rsidR="00DB1CB8">
        <w:rPr>
          <w:rFonts w:ascii="Helvetica" w:eastAsia="Helvetica" w:hAnsi="Helvetica" w:cs="Helvetica"/>
        </w:rPr>
        <w:t>6</w:t>
      </w:r>
      <w:r w:rsidR="007B2E15">
        <w:rPr>
          <w:rFonts w:ascii="Helvetica" w:eastAsia="Helvetica" w:hAnsi="Helvetica" w:cs="Helvetica"/>
        </w:rPr>
        <w:t>51:2007)</w:t>
      </w:r>
    </w:p>
    <w:p w14:paraId="37A680DF" w14:textId="58B040CA" w:rsidR="74A983BC" w:rsidRDefault="74A983BC" w:rsidP="74A983BC">
      <w:pPr>
        <w:spacing w:line="480" w:lineRule="auto"/>
        <w:rPr>
          <w:rFonts w:ascii="Helvetica" w:eastAsia="Helvetica" w:hAnsi="Helvetica" w:cs="Helvetica"/>
        </w:rPr>
      </w:pPr>
      <w:r w:rsidRPr="74A983BC">
        <w:rPr>
          <w:rFonts w:ascii="Helvetica" w:eastAsia="Helvetica" w:hAnsi="Helvetica" w:cs="Helvetica"/>
        </w:rPr>
        <w:t>Not everyone agrees with the need to keep on remembering Simon Jenkins for the guardian wrote “The 11</w:t>
      </w:r>
      <w:r w:rsidRPr="74A983BC">
        <w:rPr>
          <w:rFonts w:ascii="Helvetica" w:eastAsia="Helvetica" w:hAnsi="Helvetica" w:cs="Helvetica"/>
          <w:vertAlign w:val="superscript"/>
        </w:rPr>
        <w:t>th</w:t>
      </w:r>
      <w:r w:rsidRPr="74A983BC">
        <w:rPr>
          <w:rFonts w:ascii="Helvetica" w:eastAsia="Helvetica" w:hAnsi="Helvetica" w:cs="Helvetica"/>
        </w:rPr>
        <w:t xml:space="preserve"> hour of the 11</w:t>
      </w:r>
      <w:r w:rsidRPr="74A983BC">
        <w:rPr>
          <w:rFonts w:ascii="Helvetica" w:eastAsia="Helvetica" w:hAnsi="Helvetica" w:cs="Helvetica"/>
          <w:vertAlign w:val="superscript"/>
        </w:rPr>
        <w:t>th</w:t>
      </w:r>
      <w:r w:rsidRPr="74A983BC">
        <w:rPr>
          <w:rFonts w:ascii="Helvetica" w:eastAsia="Helvetica" w:hAnsi="Helvetica" w:cs="Helvetica"/>
        </w:rPr>
        <w:t xml:space="preserve"> day of the 11th month has become s synthetic festival whose time has passed. The wars of the 20th century are beyond the experience of the overwhelming majority of Britons.” Simon discusses that the history lessons we are taught are poor and neglect a chronological narrative. All nations honour their moments of triumph and are excuses for fake history. ‘I was brought up to regard VE Day as when ‘we’ defeated Hitler. Russia defeated Hitler; we helped.” Simon goes on furthe</w:t>
      </w:r>
      <w:r w:rsidR="00AE19F3">
        <w:rPr>
          <w:rFonts w:ascii="Helvetica" w:eastAsia="Helvetica" w:hAnsi="Helvetica" w:cs="Helvetica"/>
        </w:rPr>
        <w:t xml:space="preserve">r </w:t>
      </w:r>
      <w:r w:rsidRPr="74A983BC">
        <w:rPr>
          <w:rFonts w:ascii="Helvetica" w:eastAsia="Helvetica" w:hAnsi="Helvetica" w:cs="Helvetica"/>
        </w:rPr>
        <w:t>to suggest that all the conflicts in the world are caused by too much remembering; refreshing old feuds border conflicts etc. So maybe it’s time to start forgetting.</w:t>
      </w:r>
      <w:r w:rsidR="00992BA4">
        <w:rPr>
          <w:rFonts w:ascii="Helvetica" w:eastAsia="Helvetica" w:hAnsi="Helvetica" w:cs="Helvetica"/>
        </w:rPr>
        <w:t xml:space="preserve"> (</w:t>
      </w:r>
      <w:r w:rsidR="00DA4331">
        <w:rPr>
          <w:rFonts w:ascii="Helvetica" w:eastAsia="Helvetica" w:hAnsi="Helvetica" w:cs="Helvetica"/>
        </w:rPr>
        <w:t>Jenkins:</w:t>
      </w:r>
      <w:bookmarkStart w:id="0" w:name="_GoBack"/>
      <w:bookmarkEnd w:id="0"/>
      <w:r w:rsidR="00EA348E">
        <w:rPr>
          <w:rFonts w:ascii="Helvetica" w:eastAsia="Helvetica" w:hAnsi="Helvetica" w:cs="Helvetica"/>
        </w:rPr>
        <w:t>2017</w:t>
      </w:r>
      <w:r w:rsidR="005D0C6D">
        <w:rPr>
          <w:rFonts w:ascii="Helvetica" w:eastAsia="Helvetica" w:hAnsi="Helvetica" w:cs="Helvetica"/>
        </w:rPr>
        <w:t>)</w:t>
      </w:r>
    </w:p>
    <w:p w14:paraId="0DC1BC9A" w14:textId="213D915B" w:rsidR="74A983BC" w:rsidRDefault="74A983BC" w:rsidP="74A983BC">
      <w:pPr>
        <w:spacing w:line="480" w:lineRule="auto"/>
        <w:rPr>
          <w:rFonts w:ascii="Helvetica" w:eastAsia="Helvetica" w:hAnsi="Helvetica" w:cs="Helvetica"/>
        </w:rPr>
      </w:pPr>
    </w:p>
    <w:p w14:paraId="0D8355B2" w14:textId="3763C81E" w:rsidR="74A983BC" w:rsidRDefault="74A983BC" w:rsidP="74A983BC">
      <w:pPr>
        <w:spacing w:line="480" w:lineRule="auto"/>
        <w:rPr>
          <w:rFonts w:ascii="Helvetica" w:eastAsia="Helvetica" w:hAnsi="Helvetica" w:cs="Helvetica"/>
        </w:rPr>
      </w:pPr>
    </w:p>
    <w:p w14:paraId="174A2E6E" w14:textId="72D9CF8E" w:rsidR="3B9F0BE5" w:rsidRDefault="3B9F0BE5" w:rsidP="3B9F0BE5">
      <w:pPr>
        <w:spacing w:line="480" w:lineRule="auto"/>
        <w:rPr>
          <w:rFonts w:ascii="Helvetica" w:eastAsia="Helvetica" w:hAnsi="Helvetica" w:cs="Helvetica"/>
        </w:rPr>
      </w:pPr>
      <w:r>
        <w:rPr>
          <w:noProof/>
        </w:rPr>
        <w:drawing>
          <wp:inline distT="0" distB="0" distL="0" distR="0" wp14:anchorId="60C01871" wp14:editId="2887F199">
            <wp:extent cx="3048000" cy="4572000"/>
            <wp:effectExtent l="0" t="0" r="0" b="0"/>
            <wp:docPr id="25973007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3048000" cy="4572000"/>
                    </a:xfrm>
                    <a:prstGeom prst="rect">
                      <a:avLst/>
                    </a:prstGeom>
                  </pic:spPr>
                </pic:pic>
              </a:graphicData>
            </a:graphic>
          </wp:inline>
        </w:drawing>
      </w:r>
    </w:p>
    <w:p w14:paraId="09F65D74" w14:textId="006FB5BD" w:rsidR="3B9F0BE5" w:rsidRDefault="74A983BC" w:rsidP="3B9F0BE5">
      <w:pPr>
        <w:spacing w:line="480" w:lineRule="auto"/>
        <w:rPr>
          <w:rFonts w:ascii="Helvetica" w:eastAsia="Helvetica" w:hAnsi="Helvetica" w:cs="Helvetica"/>
        </w:rPr>
      </w:pPr>
      <w:r w:rsidRPr="74A983BC">
        <w:rPr>
          <w:rFonts w:ascii="Helvetica" w:eastAsia="Helvetica" w:hAnsi="Helvetica" w:cs="Helvetica"/>
        </w:rPr>
        <w:t xml:space="preserve">This memorial monument is one of the best known Soviet war memorials and stands in </w:t>
      </w:r>
      <w:proofErr w:type="spellStart"/>
      <w:r w:rsidRPr="74A983BC">
        <w:rPr>
          <w:rFonts w:ascii="Helvetica" w:eastAsia="Helvetica" w:hAnsi="Helvetica" w:cs="Helvetica"/>
        </w:rPr>
        <w:t>treptower</w:t>
      </w:r>
      <w:proofErr w:type="spellEnd"/>
      <w:r w:rsidRPr="74A983BC">
        <w:rPr>
          <w:rFonts w:ascii="Helvetica" w:eastAsia="Helvetica" w:hAnsi="Helvetica" w:cs="Helvetica"/>
        </w:rPr>
        <w:t xml:space="preserve"> park Berlin. The statue stands at 12 feet tall a bronze Russian soldier with a young German girl in his arms cutting through a Nazi swastika which he crushes with his foot. This monument was one of three soviet memorial built in Berlin at the end of the Second World War, to commemorate Soviet deaths. Sends the message that the Soviet Union liberated the German people from Nazi dictatorship and represents Soviet Victory.  It is rigid in its narrative and doesn’t allow for personal meaning or reflection.</w:t>
      </w:r>
    </w:p>
    <w:p w14:paraId="08EAF321" w14:textId="014ED077" w:rsidR="74A983BC" w:rsidRDefault="74A983BC" w:rsidP="74A983BC">
      <w:pPr>
        <w:spacing w:line="480" w:lineRule="auto"/>
        <w:rPr>
          <w:rFonts w:ascii="Helvetica" w:eastAsia="Helvetica" w:hAnsi="Helvetica" w:cs="Helvetica"/>
        </w:rPr>
      </w:pPr>
    </w:p>
    <w:p w14:paraId="2CD016A5" w14:textId="25DE3037" w:rsidR="74A983BC" w:rsidRDefault="74A983BC" w:rsidP="74A983BC">
      <w:pPr>
        <w:spacing w:line="480" w:lineRule="auto"/>
        <w:rPr>
          <w:rFonts w:ascii="Helvetica" w:eastAsia="Helvetica" w:hAnsi="Helvetica" w:cs="Helvetica"/>
        </w:rPr>
      </w:pPr>
    </w:p>
    <w:p w14:paraId="4D22E971" w14:textId="05465B26" w:rsidR="24F86C8C" w:rsidRDefault="74A983BC" w:rsidP="74A983BC">
      <w:pPr>
        <w:spacing w:line="480" w:lineRule="auto"/>
        <w:rPr>
          <w:rFonts w:ascii="Helvetica" w:eastAsia="Helvetica" w:hAnsi="Helvetica" w:cs="Helvetica"/>
        </w:rPr>
      </w:pPr>
      <w:r w:rsidRPr="74A983BC">
        <w:rPr>
          <w:rFonts w:ascii="Helvetica" w:eastAsia="Helvetica" w:hAnsi="Helvetica" w:cs="Helvetica"/>
        </w:rPr>
        <w:lastRenderedPageBreak/>
        <w:t xml:space="preserve">How then can we commemorate as a society acknowledging multiple perspectives, and be ambiguous? And how can a memorial create personal meaning in a public space? </w:t>
      </w:r>
    </w:p>
    <w:p w14:paraId="18DF0F06" w14:textId="2BD803DE" w:rsidR="4C8B3D95" w:rsidRDefault="4C8B3D95" w:rsidP="4C8B3D95">
      <w:pPr>
        <w:spacing w:line="480" w:lineRule="auto"/>
        <w:rPr>
          <w:rFonts w:ascii="Helvetica" w:eastAsia="Helvetica" w:hAnsi="Helvetica" w:cs="Helvetica"/>
        </w:rPr>
      </w:pPr>
      <w:r w:rsidRPr="4C8B3D95">
        <w:rPr>
          <w:rFonts w:ascii="Helvetica" w:eastAsia="Helvetica" w:hAnsi="Helvetica" w:cs="Helvetica"/>
        </w:rPr>
        <w:t xml:space="preserve">Memorials are essentially a way of telling people what to think, which removes personal meaning. Memorials never really evolve, even if as in the case of the </w:t>
      </w:r>
      <w:proofErr w:type="spellStart"/>
      <w:r w:rsidRPr="4C8B3D95">
        <w:rPr>
          <w:rFonts w:ascii="Helvetica" w:eastAsia="Helvetica" w:hAnsi="Helvetica" w:cs="Helvetica"/>
        </w:rPr>
        <w:t>Douaumont</w:t>
      </w:r>
      <w:proofErr w:type="spellEnd"/>
      <w:r w:rsidRPr="4C8B3D95">
        <w:rPr>
          <w:rFonts w:ascii="Helvetica" w:eastAsia="Helvetica" w:hAnsi="Helvetica" w:cs="Helvetica"/>
        </w:rPr>
        <w:t xml:space="preserve"> memorial, where new meaning is assigned at a later date. The true purpose and story of the memorial will always exist.  </w:t>
      </w:r>
    </w:p>
    <w:p w14:paraId="09A9E595" w14:textId="403AD74A" w:rsidR="4C8B3D95" w:rsidRDefault="2345CF93" w:rsidP="2345CF93">
      <w:pPr>
        <w:spacing w:line="480" w:lineRule="auto"/>
        <w:rPr>
          <w:rFonts w:ascii="Helvetica" w:eastAsia="Helvetica" w:hAnsi="Helvetica" w:cs="Helvetica"/>
        </w:rPr>
      </w:pPr>
      <w:r w:rsidRPr="2345CF93">
        <w:rPr>
          <w:rFonts w:ascii="Helvetica" w:eastAsia="Helvetica" w:hAnsi="Helvetica" w:cs="Helvetica"/>
        </w:rPr>
        <w:t xml:space="preserve">In 1908 </w:t>
      </w:r>
      <w:proofErr w:type="spellStart"/>
      <w:r w:rsidRPr="2345CF93">
        <w:rPr>
          <w:rFonts w:ascii="Helvetica" w:eastAsia="Helvetica" w:hAnsi="Helvetica" w:cs="Helvetica"/>
        </w:rPr>
        <w:t>Aschrottbrunnen</w:t>
      </w:r>
      <w:proofErr w:type="spellEnd"/>
      <w:r w:rsidRPr="2345CF93">
        <w:rPr>
          <w:rFonts w:ascii="Helvetica" w:eastAsia="Helvetica" w:hAnsi="Helvetica" w:cs="Helvetica"/>
        </w:rPr>
        <w:t xml:space="preserve"> Kassel an entrepreneur Sigmund Aschrott commissioned a fountain to be designed by architect Karl Roth for the new city hall building. The sandstone obelisk shaped fountain became a characteristic feature of the city hall courtyard. On April 9th 1939 national social activists destroyed the fountain, for the reason that its founder Sigmund Aschrott was Jewish. For a long time the fountain was left and became a symbol of repressed memories and a desire to forget. 1986 Horst Hoheisel began work to create a memorial. Hoheisel created an underground fountain that was the mirror image of the original. Known as a counter memorial Hoheisel wanted to acknowledge the wounds left on </w:t>
      </w:r>
      <w:proofErr w:type="spellStart"/>
      <w:r w:rsidRPr="2345CF93">
        <w:rPr>
          <w:rFonts w:ascii="Helvetica" w:eastAsia="Helvetica" w:hAnsi="Helvetica" w:cs="Helvetica"/>
        </w:rPr>
        <w:t>Kessel</w:t>
      </w:r>
      <w:proofErr w:type="spellEnd"/>
      <w:r w:rsidRPr="2345CF93">
        <w:rPr>
          <w:rFonts w:ascii="Helvetica" w:eastAsia="Helvetica" w:hAnsi="Helvetica" w:cs="Helvetica"/>
        </w:rPr>
        <w:t xml:space="preserve"> and not to pave over them.</w:t>
      </w:r>
    </w:p>
    <w:p w14:paraId="550FD0D3" w14:textId="37FDEFE4" w:rsidR="4C8B3D95" w:rsidRDefault="4C8B3D95" w:rsidP="4C8B3D95">
      <w:pPr>
        <w:spacing w:line="480" w:lineRule="auto"/>
        <w:rPr>
          <w:rFonts w:ascii="Helvetica" w:eastAsia="Helvetica" w:hAnsi="Helvetica" w:cs="Helvetica"/>
        </w:rPr>
      </w:pPr>
      <w:r w:rsidRPr="4C8B3D95">
        <w:rPr>
          <w:rFonts w:ascii="Helvetica" w:eastAsia="Helvetica" w:hAnsi="Helvetica" w:cs="Helvetica"/>
        </w:rPr>
        <w:t xml:space="preserve"> </w:t>
      </w:r>
    </w:p>
    <w:p w14:paraId="100E1D09" w14:textId="7A283A0E" w:rsidR="24F86C8C" w:rsidRDefault="0CDFC62D" w:rsidP="24F86C8C">
      <w:pPr>
        <w:spacing w:line="480" w:lineRule="auto"/>
        <w:rPr>
          <w:rFonts w:ascii="Helvetica" w:eastAsia="Helvetica" w:hAnsi="Helvetica" w:cs="Helvetica"/>
        </w:rPr>
      </w:pPr>
      <w:r w:rsidRPr="0CDFC62D">
        <w:rPr>
          <w:rFonts w:ascii="Helvetica" w:eastAsia="Helvetica" w:hAnsi="Helvetica" w:cs="Helvetica"/>
        </w:rPr>
        <w:t xml:space="preserve">‘The Sunken fountain is not the memorial at all. It is only history turned into a pedestal, an </w:t>
      </w:r>
      <w:r w:rsidR="0061408B">
        <w:rPr>
          <w:rFonts w:ascii="Helvetica" w:eastAsia="Helvetica" w:hAnsi="Helvetica" w:cs="Helvetica"/>
        </w:rPr>
        <w:t>invitation</w:t>
      </w:r>
      <w:r w:rsidRPr="0CDFC62D">
        <w:rPr>
          <w:rFonts w:ascii="Helvetica" w:eastAsia="Helvetica" w:hAnsi="Helvetica" w:cs="Helvetica"/>
        </w:rPr>
        <w:t xml:space="preserve"> to passers-by who stand upon it to search for the memorial in their own head. For only there is the memorial to be found.’</w:t>
      </w:r>
      <w:r w:rsidR="005D0C6D">
        <w:rPr>
          <w:rFonts w:ascii="Helvetica" w:eastAsia="Helvetica" w:hAnsi="Helvetica" w:cs="Helvetica"/>
        </w:rPr>
        <w:t xml:space="preserve"> Horst Hoheisel (</w:t>
      </w:r>
      <w:r w:rsidR="00B85872">
        <w:rPr>
          <w:rFonts w:ascii="Helvetica" w:eastAsia="Helvetica" w:hAnsi="Helvetica" w:cs="Helvetica"/>
        </w:rPr>
        <w:t>Young:</w:t>
      </w:r>
      <w:r w:rsidR="005D0C6D">
        <w:rPr>
          <w:rFonts w:ascii="Helvetica" w:eastAsia="Helvetica" w:hAnsi="Helvetica" w:cs="Helvetica"/>
        </w:rPr>
        <w:t xml:space="preserve">2018) </w:t>
      </w:r>
    </w:p>
    <w:p w14:paraId="50BCDCD6" w14:textId="06069814" w:rsidR="24F86C8C" w:rsidRDefault="24F86C8C" w:rsidP="4C8B3D95">
      <w:pPr>
        <w:spacing w:line="480" w:lineRule="auto"/>
        <w:rPr>
          <w:rFonts w:ascii="Helvetica" w:eastAsia="Helvetica" w:hAnsi="Helvetica" w:cs="Helvetica"/>
        </w:rPr>
      </w:pPr>
    </w:p>
    <w:p w14:paraId="0DBD6B9F" w14:textId="1A9CB490" w:rsidR="24F86C8C" w:rsidRDefault="2345CF93" w:rsidP="2345CF93">
      <w:pPr>
        <w:spacing w:line="480" w:lineRule="auto"/>
        <w:rPr>
          <w:rFonts w:ascii="Helvetica" w:eastAsia="Helvetica" w:hAnsi="Helvetica" w:cs="Helvetica"/>
        </w:rPr>
      </w:pPr>
      <w:r w:rsidRPr="2345CF93">
        <w:rPr>
          <w:rFonts w:ascii="Helvetica" w:eastAsia="Helvetica" w:hAnsi="Helvetica" w:cs="Helvetica"/>
        </w:rPr>
        <w:t xml:space="preserve">Hoheisel was known later of for another counter memorial, in 1995 a competition for a German national memorial for the murdered Jews of Europe was launched. Hoheisel proposed the idea commemorating the destruction of people by the destruction of a monument which would then be scattered. The particular ‘landmark celebrating Prussian might and crowned by a chariot borne Quadriga, the roman goddess of peace’. This </w:t>
      </w:r>
      <w:r w:rsidRPr="2345CF93">
        <w:rPr>
          <w:rFonts w:ascii="Helvetica" w:eastAsia="Helvetica" w:hAnsi="Helvetica" w:cs="Helvetica"/>
        </w:rPr>
        <w:lastRenderedPageBreak/>
        <w:t xml:space="preserve">monument would be demolished to ’make room for the memory of Jewish victims of German might and </w:t>
      </w:r>
      <w:proofErr w:type="spellStart"/>
      <w:r w:rsidRPr="2345CF93">
        <w:rPr>
          <w:rFonts w:ascii="Helvetica" w:eastAsia="Helvetica" w:hAnsi="Helvetica" w:cs="Helvetica"/>
        </w:rPr>
        <w:t>peacelessness</w:t>
      </w:r>
      <w:proofErr w:type="spellEnd"/>
      <w:r w:rsidRPr="2345CF93">
        <w:rPr>
          <w:rFonts w:ascii="Helvetica" w:eastAsia="Helvetica" w:hAnsi="Helvetica" w:cs="Helvetica"/>
        </w:rPr>
        <w:t>’.</w:t>
      </w:r>
    </w:p>
    <w:p w14:paraId="78ADC160" w14:textId="3CD2DB31" w:rsidR="4C8B3D95" w:rsidRDefault="74A983BC" w:rsidP="2345CF93">
      <w:pPr>
        <w:spacing w:line="480" w:lineRule="auto"/>
        <w:rPr>
          <w:rFonts w:ascii="Helvetica" w:eastAsia="Helvetica" w:hAnsi="Helvetica" w:cs="Helvetica"/>
        </w:rPr>
      </w:pPr>
      <w:r w:rsidRPr="74A983BC">
        <w:rPr>
          <w:rFonts w:ascii="Helvetica" w:eastAsia="Helvetica" w:hAnsi="Helvetica" w:cs="Helvetica"/>
        </w:rPr>
        <w:t>James E Young writes on the monument idea that Hoheisel's idea of an unfinished memorial is the only way to guarantee the life of memory. ‘For it may be the finished monument that completes the memory itself, puts a cap on the memory work, and draws a bottom line underneath an era that must always haunt Germany.’</w:t>
      </w:r>
      <w:r w:rsidR="00B85872">
        <w:rPr>
          <w:rFonts w:ascii="Helvetica" w:eastAsia="Helvetica" w:hAnsi="Helvetica" w:cs="Helvetica"/>
        </w:rPr>
        <w:t xml:space="preserve"> (2018)</w:t>
      </w:r>
    </w:p>
    <w:p w14:paraId="73E74595" w14:textId="3BD0144F" w:rsidR="4C8B3D95" w:rsidRDefault="4C8B3D95" w:rsidP="74A983BC">
      <w:pPr>
        <w:spacing w:line="480" w:lineRule="auto"/>
        <w:rPr>
          <w:rFonts w:ascii="Helvetica" w:eastAsia="Helvetica" w:hAnsi="Helvetica" w:cs="Helvetica"/>
        </w:rPr>
      </w:pPr>
    </w:p>
    <w:p w14:paraId="265C1542" w14:textId="531A2271" w:rsidR="4C8B3D95" w:rsidRDefault="4C8B3D95" w:rsidP="4C8B3D95">
      <w:pPr>
        <w:spacing w:line="480" w:lineRule="auto"/>
      </w:pPr>
      <w:r>
        <w:rPr>
          <w:noProof/>
        </w:rPr>
        <w:drawing>
          <wp:inline distT="0" distB="0" distL="0" distR="0" wp14:anchorId="01A51F17" wp14:editId="74794323">
            <wp:extent cx="2876550" cy="2157412"/>
            <wp:effectExtent l="0" t="0" r="0" b="0"/>
            <wp:docPr id="145878535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6550" cy="2157412"/>
                    </a:xfrm>
                    <a:prstGeom prst="rect">
                      <a:avLst/>
                    </a:prstGeom>
                  </pic:spPr>
                </pic:pic>
              </a:graphicData>
            </a:graphic>
          </wp:inline>
        </w:drawing>
      </w:r>
    </w:p>
    <w:p w14:paraId="0D090B8A" w14:textId="02BFC6C1" w:rsidR="4C8B3D95" w:rsidRDefault="4C8B3D95" w:rsidP="74A983BC">
      <w:pPr>
        <w:spacing w:line="480" w:lineRule="auto"/>
        <w:rPr>
          <w:rFonts w:ascii="Helvetica" w:eastAsia="Helvetica" w:hAnsi="Helvetica" w:cs="Helvetica"/>
        </w:rPr>
      </w:pPr>
      <w:r>
        <w:rPr>
          <w:noProof/>
        </w:rPr>
        <w:drawing>
          <wp:inline distT="0" distB="0" distL="0" distR="0" wp14:anchorId="6E7C2239" wp14:editId="0EB010CB">
            <wp:extent cx="4572000" cy="2047875"/>
            <wp:effectExtent l="0" t="0" r="0" b="0"/>
            <wp:docPr id="39672977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572000" cy="2047875"/>
                    </a:xfrm>
                    <a:prstGeom prst="rect">
                      <a:avLst/>
                    </a:prstGeom>
                  </pic:spPr>
                </pic:pic>
              </a:graphicData>
            </a:graphic>
          </wp:inline>
        </w:drawing>
      </w:r>
    </w:p>
    <w:p w14:paraId="76D82E1B" w14:textId="17819C67" w:rsidR="4C8B3D95" w:rsidRDefault="74A983BC" w:rsidP="74A983BC">
      <w:pPr>
        <w:spacing w:line="480" w:lineRule="auto"/>
        <w:rPr>
          <w:rFonts w:ascii="Helvetica" w:eastAsia="Helvetica" w:hAnsi="Helvetica" w:cs="Helvetica"/>
        </w:rPr>
      </w:pPr>
      <w:r w:rsidRPr="74A983BC">
        <w:rPr>
          <w:rFonts w:ascii="Helvetica" w:eastAsia="Helvetica" w:hAnsi="Helvetica" w:cs="Helvetica"/>
        </w:rPr>
        <w:t>Pictured top are the original fountain in Kassel and plans for the sunken fountain.</w:t>
      </w:r>
    </w:p>
    <w:p w14:paraId="6C094A0B" w14:textId="6BE31D03" w:rsidR="4C8B3D95" w:rsidRDefault="74A983BC" w:rsidP="74A983BC">
      <w:pPr>
        <w:spacing w:line="480" w:lineRule="auto"/>
        <w:rPr>
          <w:rFonts w:ascii="Helvetica" w:eastAsia="Helvetica" w:hAnsi="Helvetica" w:cs="Helvetica"/>
        </w:rPr>
      </w:pPr>
      <w:r w:rsidRPr="74A983BC">
        <w:rPr>
          <w:rFonts w:ascii="Helvetica" w:eastAsia="Helvetica" w:hAnsi="Helvetica" w:cs="Helvetica"/>
        </w:rPr>
        <w:t>Bottom the original fountain and the counter memorial.  The negative space where viewers can stand and look down and appreciate the original fountain that on</w:t>
      </w:r>
      <w:r w:rsidR="0061408B">
        <w:rPr>
          <w:rFonts w:ascii="Helvetica" w:eastAsia="Helvetica" w:hAnsi="Helvetica" w:cs="Helvetica"/>
        </w:rPr>
        <w:t>ce</w:t>
      </w:r>
      <w:r w:rsidRPr="74A983BC">
        <w:rPr>
          <w:rFonts w:ascii="Helvetica" w:eastAsia="Helvetica" w:hAnsi="Helvetica" w:cs="Helvetica"/>
        </w:rPr>
        <w:t xml:space="preserve"> stood there. Viewers can reflect on the loss of the fountain and why and how it was lost.</w:t>
      </w:r>
    </w:p>
    <w:p w14:paraId="3742DF8A" w14:textId="264D5BD3" w:rsidR="4C8B3D95" w:rsidRDefault="4C8B3D95" w:rsidP="74A983BC">
      <w:pPr>
        <w:spacing w:line="480" w:lineRule="auto"/>
        <w:rPr>
          <w:rFonts w:ascii="Helvetica" w:eastAsia="Helvetica" w:hAnsi="Helvetica" w:cs="Helvetica"/>
        </w:rPr>
      </w:pPr>
    </w:p>
    <w:p w14:paraId="3127CD50" w14:textId="66848545" w:rsidR="4C8B3D95" w:rsidRDefault="4C8B3D95" w:rsidP="74A983BC">
      <w:pPr>
        <w:spacing w:line="480" w:lineRule="auto"/>
        <w:rPr>
          <w:rFonts w:ascii="Helvetica" w:eastAsia="Helvetica" w:hAnsi="Helvetica" w:cs="Helvetica"/>
        </w:rPr>
      </w:pPr>
    </w:p>
    <w:p w14:paraId="3BB3EC09" w14:textId="22BF2E70" w:rsidR="4C8B3D95" w:rsidRDefault="74A983BC" w:rsidP="74A983BC">
      <w:pPr>
        <w:spacing w:line="480" w:lineRule="auto"/>
        <w:rPr>
          <w:rFonts w:ascii="Helvetica" w:eastAsia="Helvetica" w:hAnsi="Helvetica" w:cs="Helvetica"/>
        </w:rPr>
      </w:pPr>
      <w:r w:rsidRPr="74A983BC">
        <w:rPr>
          <w:rFonts w:ascii="Helvetica" w:eastAsia="Helvetica" w:hAnsi="Helvetica" w:cs="Helvetica"/>
        </w:rPr>
        <w:t>It is argued that counter memorials challenge the idea of traditional monumentality and that counter monumental commemorations are more appropriate for a post-modern society.  The monument that disappears, or is built into the ground. They serve for historical interpretation of events and can be ambiguous in its purpose, and allow for reflection by the viewer.</w:t>
      </w:r>
    </w:p>
    <w:p w14:paraId="712172D7" w14:textId="6AB3D2FA" w:rsidR="4C8B3D95" w:rsidRDefault="2345CF93" w:rsidP="2345CF93">
      <w:pPr>
        <w:spacing w:line="480" w:lineRule="auto"/>
        <w:rPr>
          <w:rFonts w:ascii="Helvetica" w:eastAsia="Helvetica" w:hAnsi="Helvetica" w:cs="Helvetica"/>
        </w:rPr>
      </w:pPr>
      <w:r w:rsidRPr="2345CF93">
        <w:rPr>
          <w:rFonts w:ascii="Helvetica" w:eastAsia="Helvetica" w:hAnsi="Helvetica" w:cs="Helvetica"/>
        </w:rPr>
        <w:t>The term  ‘Vergangenheitsbewältigung’ literally translates as ”coping with the past” has become a key concept in post Nazi Germany and is how the Germans confront their history. Prior to 1990 and the division between East Germany and West Germany both sides struggled with confronting the past and memorialisation. Since reunification more has been done by Germany to remember the horrific genocide and atrocities from the Second World War. Over 1000 monuments stand in an attempt to prevent future generations from forgetting its dark history. It is argued however that traditional monuments can disconnect us from history and that they seek to bare the responsibility for remembrance. Traditional monuments are often orchestrated by authorities and whilst they may seek to remember historical events they are also there to establish the authoritarians role and their influence.</w:t>
      </w:r>
    </w:p>
    <w:p w14:paraId="0EADBCB9" w14:textId="0560B0FE" w:rsidR="2345CF93" w:rsidRDefault="3B9F0BE5" w:rsidP="3B9F0BE5">
      <w:pPr>
        <w:spacing w:line="480" w:lineRule="auto"/>
        <w:rPr>
          <w:rFonts w:ascii="Helvetica" w:eastAsia="Helvetica" w:hAnsi="Helvetica" w:cs="Helvetica"/>
        </w:rPr>
      </w:pPr>
      <w:r w:rsidRPr="3B9F0BE5">
        <w:rPr>
          <w:rFonts w:ascii="Helvetica" w:eastAsia="Helvetica" w:hAnsi="Helvetica" w:cs="Helvetica"/>
        </w:rPr>
        <w:t xml:space="preserve">Nazi regime in particular used monuments and art as a form of state propaganda. </w:t>
      </w:r>
    </w:p>
    <w:p w14:paraId="137A0C3F" w14:textId="04D445CB" w:rsidR="2345CF93" w:rsidRDefault="3B9F0BE5" w:rsidP="3B9F0BE5">
      <w:pPr>
        <w:spacing w:line="480" w:lineRule="auto"/>
        <w:rPr>
          <w:rFonts w:ascii="Helvetica" w:eastAsia="Helvetica" w:hAnsi="Helvetica" w:cs="Helvetica"/>
        </w:rPr>
      </w:pPr>
      <w:r w:rsidRPr="3B9F0BE5">
        <w:rPr>
          <w:rFonts w:ascii="Helvetica" w:eastAsia="Helvetica" w:hAnsi="Helvetica" w:cs="Helvetica"/>
        </w:rPr>
        <w:t>So we can understand how in post Nazi Germany after a process of denazification people in Germany sort to differentiate themselves from the ideologies of the Nazis.</w:t>
      </w:r>
    </w:p>
    <w:p w14:paraId="3C2B716B" w14:textId="79455CB3" w:rsidR="3B9F0BE5" w:rsidRDefault="74A983BC" w:rsidP="74A983BC">
      <w:pPr>
        <w:spacing w:line="480" w:lineRule="auto"/>
        <w:rPr>
          <w:rFonts w:ascii="Helvetica" w:eastAsia="Helvetica" w:hAnsi="Helvetica" w:cs="Helvetica"/>
        </w:rPr>
      </w:pPr>
      <w:r w:rsidRPr="74A983BC">
        <w:rPr>
          <w:rFonts w:ascii="Helvetica" w:eastAsia="Helvetica" w:hAnsi="Helvetica" w:cs="Helvetica"/>
        </w:rPr>
        <w:t>This is where the idea of counter memorials were brought forward and a group a German artists sought to change the way commemoration and memorials work. They believe that traditional holocaust monuments are totalitarian, and whilst well intended, serve to erase the countries troubling histories and made people comfortable enough to move on.</w:t>
      </w:r>
    </w:p>
    <w:p w14:paraId="36C16B1F" w14:textId="531AB0FD" w:rsidR="3B9F0BE5" w:rsidRDefault="74A983BC" w:rsidP="74A983BC">
      <w:pPr>
        <w:spacing w:line="480" w:lineRule="auto"/>
        <w:rPr>
          <w:rFonts w:ascii="Helvetica" w:eastAsia="Helvetica" w:hAnsi="Helvetica" w:cs="Helvetica"/>
        </w:rPr>
      </w:pPr>
      <w:r w:rsidRPr="74A983BC">
        <w:rPr>
          <w:rFonts w:ascii="Helvetica" w:eastAsia="Helvetica" w:hAnsi="Helvetica" w:cs="Helvetica"/>
        </w:rPr>
        <w:lastRenderedPageBreak/>
        <w:t>For these artists there should be no forgetting, no closure and no comfort when it comes to commemorate the victims of the holocaust and certain should be no abdication of responsibility.</w:t>
      </w:r>
    </w:p>
    <w:p w14:paraId="72E9D4EE" w14:textId="3DD36A5D" w:rsidR="3B9F0BE5" w:rsidRDefault="3B9F0BE5" w:rsidP="74A983BC">
      <w:pPr>
        <w:spacing w:line="480" w:lineRule="auto"/>
        <w:rPr>
          <w:rFonts w:ascii="Helvetica" w:eastAsia="Helvetica" w:hAnsi="Helvetica" w:cs="Helvetica"/>
        </w:rPr>
      </w:pPr>
      <w:r w:rsidRPr="3B9F0BE5">
        <w:rPr>
          <w:rFonts w:ascii="Helvetica" w:eastAsia="Helvetica" w:hAnsi="Helvetica" w:cs="Helvetica"/>
        </w:rPr>
        <w:t xml:space="preserve">These counter memorials are so far from regime, they are not beautiful or aesthetically pleasing. They are often short lived and are intended engage to viewer and create discomfort. Their aim is to capture a sense of loss through negative space. </w:t>
      </w:r>
    </w:p>
    <w:p w14:paraId="7E6FE9C8" w14:textId="7644DB69" w:rsidR="74A983BC" w:rsidRDefault="74A983BC" w:rsidP="74A983BC">
      <w:pPr>
        <w:spacing w:line="480" w:lineRule="auto"/>
        <w:rPr>
          <w:rFonts w:ascii="Helvetica" w:eastAsia="Helvetica" w:hAnsi="Helvetica" w:cs="Helvetica"/>
        </w:rPr>
      </w:pPr>
      <w:r>
        <w:rPr>
          <w:noProof/>
        </w:rPr>
        <w:drawing>
          <wp:inline distT="0" distB="0" distL="0" distR="0" wp14:anchorId="19E2F6E5" wp14:editId="7D511239">
            <wp:extent cx="4572000" cy="3048000"/>
            <wp:effectExtent l="0" t="0" r="0" b="0"/>
            <wp:docPr id="18559443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05B6C694" w14:textId="356638DE" w:rsidR="74A983BC" w:rsidRDefault="74A983BC" w:rsidP="74A983BC">
      <w:pPr>
        <w:spacing w:line="480" w:lineRule="auto"/>
        <w:rPr>
          <w:rFonts w:ascii="Helvetica" w:eastAsia="Helvetica" w:hAnsi="Helvetica" w:cs="Helvetica"/>
        </w:rPr>
      </w:pPr>
      <w:r w:rsidRPr="74A983BC">
        <w:rPr>
          <w:rFonts w:ascii="Helvetica" w:eastAsia="Helvetica" w:hAnsi="Helvetica" w:cs="Helvetica"/>
        </w:rPr>
        <w:t xml:space="preserve">The monument against </w:t>
      </w:r>
      <w:proofErr w:type="spellStart"/>
      <w:r w:rsidRPr="74A983BC">
        <w:rPr>
          <w:rFonts w:ascii="Helvetica" w:eastAsia="Helvetica" w:hAnsi="Helvetica" w:cs="Helvetica"/>
        </w:rPr>
        <w:t>Facism</w:t>
      </w:r>
      <w:proofErr w:type="spellEnd"/>
      <w:r w:rsidRPr="74A983BC">
        <w:rPr>
          <w:rFonts w:ascii="Helvetica" w:eastAsia="Helvetica" w:hAnsi="Helvetica" w:cs="Helvetica"/>
        </w:rPr>
        <w:t xml:space="preserve"> 1986 Hamburg Germany. Was designed as a monument against authoritarian regimes. Although fairly </w:t>
      </w:r>
      <w:proofErr w:type="spellStart"/>
      <w:r w:rsidRPr="74A983BC">
        <w:rPr>
          <w:rFonts w:ascii="Helvetica" w:eastAsia="Helvetica" w:hAnsi="Helvetica" w:cs="Helvetica"/>
        </w:rPr>
        <w:t>tradional</w:t>
      </w:r>
      <w:proofErr w:type="spellEnd"/>
      <w:r w:rsidRPr="74A983BC">
        <w:rPr>
          <w:rFonts w:ascii="Helvetica" w:eastAsia="Helvetica" w:hAnsi="Helvetica" w:cs="Helvetica"/>
        </w:rPr>
        <w:t xml:space="preserve"> in appearance, members of the public were invited to  pledge their resistance to Neo-Fascistic activities. The monument one day disappeared completely. As more people add</w:t>
      </w:r>
      <w:r w:rsidR="006B2480">
        <w:rPr>
          <w:rFonts w:ascii="Helvetica" w:eastAsia="Helvetica" w:hAnsi="Helvetica" w:cs="Helvetica"/>
        </w:rPr>
        <w:t xml:space="preserve">ed </w:t>
      </w:r>
      <w:r w:rsidRPr="74A983BC">
        <w:rPr>
          <w:rFonts w:ascii="Helvetica" w:eastAsia="Helvetica" w:hAnsi="Helvetica" w:cs="Helvetica"/>
        </w:rPr>
        <w:t>their names it w</w:t>
      </w:r>
      <w:r w:rsidR="006B2480">
        <w:rPr>
          <w:rFonts w:ascii="Helvetica" w:eastAsia="Helvetica" w:hAnsi="Helvetica" w:cs="Helvetica"/>
        </w:rPr>
        <w:t xml:space="preserve">as </w:t>
      </w:r>
      <w:r w:rsidRPr="74A983BC">
        <w:rPr>
          <w:rFonts w:ascii="Helvetica" w:eastAsia="Helvetica" w:hAnsi="Helvetica" w:cs="Helvetica"/>
        </w:rPr>
        <w:t xml:space="preserve">gradually be lowered into the ground. Once it disappeared in 1993 the site was empty and it is said that 70,000 signatures written on the piece. </w:t>
      </w:r>
    </w:p>
    <w:p w14:paraId="2C07456C" w14:textId="169AF9B3" w:rsidR="74A983BC" w:rsidRDefault="74A983BC" w:rsidP="74A983BC">
      <w:pPr>
        <w:spacing w:line="480" w:lineRule="auto"/>
        <w:rPr>
          <w:rFonts w:ascii="Helvetica" w:eastAsia="Helvetica" w:hAnsi="Helvetica" w:cs="Helvetica"/>
        </w:rPr>
      </w:pPr>
    </w:p>
    <w:p w14:paraId="024204C5" w14:textId="265637B9" w:rsidR="74A983BC" w:rsidRDefault="74A983BC" w:rsidP="74A983BC">
      <w:pPr>
        <w:spacing w:line="480" w:lineRule="auto"/>
        <w:rPr>
          <w:rFonts w:ascii="Helvetica" w:eastAsia="Helvetica" w:hAnsi="Helvetica" w:cs="Helvetica"/>
        </w:rPr>
      </w:pPr>
    </w:p>
    <w:p w14:paraId="3E89D371" w14:textId="56AC60F3" w:rsidR="74A983BC" w:rsidRDefault="74A983BC" w:rsidP="74A983BC">
      <w:pPr>
        <w:spacing w:line="480" w:lineRule="auto"/>
        <w:rPr>
          <w:rFonts w:ascii="Helvetica" w:eastAsia="Helvetica" w:hAnsi="Helvetica" w:cs="Helvetica"/>
        </w:rPr>
      </w:pPr>
      <w:r w:rsidRPr="74A983BC">
        <w:rPr>
          <w:rFonts w:ascii="Helvetica" w:eastAsia="Helvetica" w:hAnsi="Helvetica" w:cs="Helvetica"/>
        </w:rPr>
        <w:lastRenderedPageBreak/>
        <w:t>Having examined what it means to commemorate it is important to recognise that commemoration is far more complicated than just remembering and honouring the deceased. For some countries such as Germany it’s about harbouring the guilt and carrying responsibility.  For other countries commemoration is a passing down of a collective memory, serves as a warning and celebrates their victories. Like in all matters of grief there are personal differences in the ways that which in grief and remembrance is handled.  This study does not attempt to dictate which way is more appropriate. However, throws light on to how counter memorials are finding their role of attributing personal meaning to public monuments and allowing for ambiguity of events .</w:t>
      </w:r>
    </w:p>
    <w:p w14:paraId="2E103666" w14:textId="3F03C504" w:rsidR="00BA37D9" w:rsidRDefault="00BA37D9" w:rsidP="74A983BC">
      <w:pPr>
        <w:spacing w:line="480" w:lineRule="auto"/>
        <w:rPr>
          <w:rFonts w:ascii="Helvetica" w:eastAsia="Helvetica" w:hAnsi="Helvetica" w:cs="Helvetica"/>
        </w:rPr>
      </w:pPr>
    </w:p>
    <w:p w14:paraId="0EA9FBC1" w14:textId="2A2BD1AA" w:rsidR="00BA37D9" w:rsidRDefault="00BA37D9" w:rsidP="74A983BC">
      <w:pPr>
        <w:spacing w:line="480" w:lineRule="auto"/>
        <w:rPr>
          <w:rFonts w:ascii="Helvetica" w:eastAsia="Helvetica" w:hAnsi="Helvetica" w:cs="Helvetica"/>
        </w:rPr>
      </w:pPr>
    </w:p>
    <w:p w14:paraId="6E172339" w14:textId="08AF31F4" w:rsidR="00BA37D9" w:rsidRDefault="00BA37D9" w:rsidP="74A983BC">
      <w:pPr>
        <w:spacing w:line="480" w:lineRule="auto"/>
        <w:rPr>
          <w:rFonts w:ascii="Helvetica" w:eastAsia="Helvetica" w:hAnsi="Helvetica" w:cs="Helvetica"/>
        </w:rPr>
      </w:pPr>
    </w:p>
    <w:p w14:paraId="441C1503" w14:textId="045EF6D9" w:rsidR="00BA37D9" w:rsidRDefault="00BA37D9" w:rsidP="74A983BC">
      <w:pPr>
        <w:spacing w:line="480" w:lineRule="auto"/>
        <w:rPr>
          <w:rFonts w:ascii="Helvetica" w:eastAsia="Helvetica" w:hAnsi="Helvetica" w:cs="Helvetica"/>
        </w:rPr>
      </w:pPr>
    </w:p>
    <w:p w14:paraId="78D73386" w14:textId="77777777" w:rsidR="00BA37D9" w:rsidRDefault="00BA37D9" w:rsidP="74A983BC">
      <w:pPr>
        <w:spacing w:line="480" w:lineRule="auto"/>
        <w:rPr>
          <w:rFonts w:ascii="Helvetica" w:eastAsia="Helvetica" w:hAnsi="Helvetica" w:cs="Helvetica"/>
        </w:rPr>
      </w:pPr>
    </w:p>
    <w:p w14:paraId="2ED172F4" w14:textId="77777777" w:rsidR="00BA37D9" w:rsidRDefault="00BA37D9" w:rsidP="74A983BC">
      <w:pPr>
        <w:spacing w:line="480" w:lineRule="auto"/>
        <w:rPr>
          <w:rFonts w:ascii="Helvetica" w:eastAsia="Helvetica" w:hAnsi="Helvetica" w:cs="Helvetica"/>
        </w:rPr>
      </w:pPr>
    </w:p>
    <w:p w14:paraId="4A30A5BE" w14:textId="781FE4FD" w:rsidR="00BA37D9" w:rsidRDefault="00BA37D9" w:rsidP="74A983BC">
      <w:pPr>
        <w:spacing w:line="480" w:lineRule="auto"/>
        <w:rPr>
          <w:rFonts w:ascii="Helvetica" w:eastAsia="Helvetica" w:hAnsi="Helvetica" w:cs="Helvetica"/>
        </w:rPr>
      </w:pPr>
      <w:r>
        <w:rPr>
          <w:rFonts w:ascii="Helvetica" w:eastAsia="Helvetica" w:hAnsi="Helvetica" w:cs="Helvetica"/>
        </w:rPr>
        <w:t xml:space="preserve">Bibliography </w:t>
      </w:r>
    </w:p>
    <w:p w14:paraId="35126FB5" w14:textId="1A55DA6E" w:rsidR="00AC2034" w:rsidRPr="00AC2034" w:rsidRDefault="00AC2034" w:rsidP="00A33DA8">
      <w:pPr>
        <w:pStyle w:val="ListParagraph"/>
        <w:numPr>
          <w:ilvl w:val="0"/>
          <w:numId w:val="1"/>
        </w:numPr>
        <w:spacing w:line="480" w:lineRule="auto"/>
        <w:rPr>
          <w:rFonts w:ascii="Helvetica" w:eastAsia="Helvetica" w:hAnsi="Helvetica" w:cs="Helvetica"/>
        </w:rPr>
      </w:pPr>
      <w:proofErr w:type="spellStart"/>
      <w:r>
        <w:rPr>
          <w:rFonts w:ascii="Helvetica" w:eastAsia="Helvetica" w:hAnsi="Helvetica" w:cs="Helvetica"/>
        </w:rPr>
        <w:t>Bisel</w:t>
      </w:r>
      <w:proofErr w:type="spellEnd"/>
      <w:r>
        <w:rPr>
          <w:rFonts w:ascii="Helvetica" w:eastAsia="Helvetica" w:hAnsi="Helvetica" w:cs="Helvetica"/>
        </w:rPr>
        <w:t xml:space="preserve">. C (2017) </w:t>
      </w:r>
      <w:r>
        <w:rPr>
          <w:rFonts w:ascii="Helvetica" w:eastAsia="Helvetica" w:hAnsi="Helvetica" w:cs="Helvetica"/>
          <w:i/>
        </w:rPr>
        <w:t xml:space="preserve">Architecture and the social frameworks of memory: A Postscript to Maurice </w:t>
      </w:r>
      <w:proofErr w:type="spellStart"/>
      <w:r>
        <w:rPr>
          <w:rFonts w:ascii="Helvetica" w:eastAsia="Helvetica" w:hAnsi="Helvetica" w:cs="Helvetica"/>
          <w:i/>
        </w:rPr>
        <w:t>Halbwach’s</w:t>
      </w:r>
      <w:proofErr w:type="spellEnd"/>
      <w:r>
        <w:rPr>
          <w:rFonts w:ascii="Helvetica" w:eastAsia="Helvetica" w:hAnsi="Helvetica" w:cs="Helvetica"/>
          <w:i/>
        </w:rPr>
        <w:t xml:space="preserve"> “Collective Memory”. </w:t>
      </w:r>
    </w:p>
    <w:p w14:paraId="63F5F3E5" w14:textId="2EAF3060" w:rsidR="00AC2034" w:rsidRDefault="00AC2034" w:rsidP="00A33DA8">
      <w:pPr>
        <w:pStyle w:val="ListParagraph"/>
        <w:numPr>
          <w:ilvl w:val="0"/>
          <w:numId w:val="1"/>
        </w:numPr>
        <w:spacing w:line="480" w:lineRule="auto"/>
        <w:rPr>
          <w:rFonts w:ascii="Helvetica" w:eastAsia="Helvetica" w:hAnsi="Helvetica" w:cs="Helvetica"/>
        </w:rPr>
      </w:pPr>
      <w:r w:rsidRPr="00CD1CE7">
        <w:rPr>
          <w:rFonts w:ascii="Helvetica" w:eastAsia="Helvetica" w:hAnsi="Helvetica" w:cs="Helvetica"/>
        </w:rPr>
        <w:t xml:space="preserve">Facing History (2017 </w:t>
      </w:r>
      <w:r w:rsidRPr="00CD1CE7">
        <w:rPr>
          <w:rFonts w:ascii="Helvetica" w:eastAsia="Helvetica" w:hAnsi="Helvetica" w:cs="Helvetica"/>
          <w:i/>
        </w:rPr>
        <w:t xml:space="preserve">Holocaust and Human </w:t>
      </w:r>
      <w:proofErr w:type="spellStart"/>
      <w:r w:rsidRPr="00CD1CE7">
        <w:rPr>
          <w:rFonts w:ascii="Helvetica" w:eastAsia="Helvetica" w:hAnsi="Helvetica" w:cs="Helvetica"/>
          <w:i/>
        </w:rPr>
        <w:t>Behavour</w:t>
      </w:r>
      <w:proofErr w:type="spellEnd"/>
      <w:r w:rsidRPr="00CD1CE7">
        <w:rPr>
          <w:rFonts w:ascii="Helvetica" w:eastAsia="Helvetica" w:hAnsi="Helvetica" w:cs="Helvetica"/>
          <w:i/>
        </w:rPr>
        <w:t xml:space="preserve">, </w:t>
      </w:r>
      <w:r w:rsidRPr="00CD1CE7">
        <w:rPr>
          <w:rFonts w:ascii="Helvetica" w:eastAsia="Helvetica" w:hAnsi="Helvetica" w:cs="Helvetica"/>
        </w:rPr>
        <w:t>Facing History and ourselves Nat</w:t>
      </w:r>
    </w:p>
    <w:p w14:paraId="2609B04D" w14:textId="37B50DF5" w:rsidR="00AC2034" w:rsidRDefault="00AC2034" w:rsidP="00A33DA8">
      <w:pPr>
        <w:pStyle w:val="ListParagraph"/>
        <w:numPr>
          <w:ilvl w:val="0"/>
          <w:numId w:val="1"/>
        </w:numPr>
        <w:spacing w:line="480" w:lineRule="auto"/>
        <w:rPr>
          <w:rFonts w:ascii="Helvetica" w:eastAsia="Helvetica" w:hAnsi="Helvetica" w:cs="Helvetica"/>
        </w:rPr>
      </w:pPr>
      <w:r>
        <w:rPr>
          <w:rFonts w:ascii="Helvetica" w:eastAsia="Helvetica" w:hAnsi="Helvetica" w:cs="Helvetica"/>
        </w:rPr>
        <w:t xml:space="preserve">Jenkins.S (2017) </w:t>
      </w:r>
      <w:r>
        <w:rPr>
          <w:rFonts w:ascii="Helvetica" w:eastAsia="Helvetica" w:hAnsi="Helvetica" w:cs="Helvetica"/>
          <w:i/>
        </w:rPr>
        <w:t>‘No more remembrance days let’s consign the 20</w:t>
      </w:r>
      <w:r w:rsidRPr="00284004">
        <w:rPr>
          <w:rFonts w:ascii="Helvetica" w:eastAsia="Helvetica" w:hAnsi="Helvetica" w:cs="Helvetica"/>
          <w:i/>
          <w:vertAlign w:val="superscript"/>
        </w:rPr>
        <w:t>th</w:t>
      </w:r>
      <w:r>
        <w:rPr>
          <w:rFonts w:ascii="Helvetica" w:eastAsia="Helvetica" w:hAnsi="Helvetica" w:cs="Helvetica"/>
          <w:i/>
        </w:rPr>
        <w:t xml:space="preserve"> century to history’ </w:t>
      </w:r>
      <w:r>
        <w:rPr>
          <w:rFonts w:ascii="Helvetica" w:eastAsia="Helvetica" w:hAnsi="Helvetica" w:cs="Helvetica"/>
        </w:rPr>
        <w:t xml:space="preserve">[Online] Available at </w:t>
      </w:r>
      <w:hyperlink r:id="rId11" w:history="1">
        <w:r w:rsidRPr="00CC6B5E">
          <w:rPr>
            <w:rStyle w:val="Hyperlink"/>
            <w:rFonts w:ascii="Helvetica" w:eastAsia="Helvetica" w:hAnsi="Helvetica" w:cs="Helvetica"/>
          </w:rPr>
          <w:t>http://www.theguardian.com/commentisfree/2017/nov/09/no-more-remembrance</w:t>
        </w:r>
      </w:hyperlink>
    </w:p>
    <w:p w14:paraId="7F8CBA94" w14:textId="6D3CA423" w:rsidR="00AC2034" w:rsidRDefault="002F4FE7" w:rsidP="00A33DA8">
      <w:pPr>
        <w:pStyle w:val="ListParagraph"/>
        <w:numPr>
          <w:ilvl w:val="0"/>
          <w:numId w:val="1"/>
        </w:numPr>
        <w:spacing w:line="480" w:lineRule="auto"/>
        <w:rPr>
          <w:rFonts w:ascii="Helvetica" w:eastAsia="Helvetica" w:hAnsi="Helvetica" w:cs="Helvetica"/>
        </w:rPr>
      </w:pPr>
      <w:proofErr w:type="spellStart"/>
      <w:r w:rsidRPr="00AA68C3">
        <w:rPr>
          <w:rFonts w:ascii="Helvetica" w:eastAsia="Helvetica" w:hAnsi="Helvetica" w:cs="Helvetica"/>
        </w:rPr>
        <w:lastRenderedPageBreak/>
        <w:t>Roso</w:t>
      </w:r>
      <w:proofErr w:type="spellEnd"/>
      <w:r w:rsidRPr="00AA68C3">
        <w:rPr>
          <w:rFonts w:ascii="Helvetica" w:eastAsia="Helvetica" w:hAnsi="Helvetica" w:cs="Helvetica"/>
        </w:rPr>
        <w:t xml:space="preserve">. A and </w:t>
      </w:r>
      <w:proofErr w:type="spellStart"/>
      <w:r w:rsidRPr="00AA68C3">
        <w:rPr>
          <w:rFonts w:ascii="Helvetica" w:eastAsia="Helvetica" w:hAnsi="Helvetica" w:cs="Helvetica"/>
        </w:rPr>
        <w:t>Vaisner</w:t>
      </w:r>
      <w:proofErr w:type="spellEnd"/>
      <w:r w:rsidRPr="00AA68C3">
        <w:rPr>
          <w:rFonts w:ascii="Helvetica" w:eastAsia="Helvetica" w:hAnsi="Helvetica" w:cs="Helvetica"/>
        </w:rPr>
        <w:t xml:space="preserve">. J (2007) </w:t>
      </w:r>
      <w:r w:rsidRPr="00AA68C3">
        <w:rPr>
          <w:rFonts w:ascii="Helvetica" w:eastAsia="Helvetica" w:hAnsi="Helvetica" w:cs="Helvetica"/>
          <w:i/>
        </w:rPr>
        <w:t xml:space="preserve">Cambridge Handbook of sociocultural Psychology. </w:t>
      </w:r>
      <w:r w:rsidRPr="00AA68C3">
        <w:rPr>
          <w:rFonts w:ascii="Helvetica" w:eastAsia="Helvetica" w:hAnsi="Helvetica" w:cs="Helvetica"/>
        </w:rPr>
        <w:t xml:space="preserve">Cambridge University Press. </w:t>
      </w:r>
    </w:p>
    <w:p w14:paraId="4A71CDAC" w14:textId="77777777" w:rsidR="002F4FE7" w:rsidRPr="002F4FE7" w:rsidRDefault="002F4FE7" w:rsidP="002F4FE7">
      <w:pPr>
        <w:pStyle w:val="ListParagraph"/>
        <w:spacing w:line="480" w:lineRule="auto"/>
        <w:rPr>
          <w:rFonts w:ascii="Helvetica" w:eastAsia="Helvetica" w:hAnsi="Helvetica" w:cs="Helvetica"/>
        </w:rPr>
      </w:pPr>
    </w:p>
    <w:p w14:paraId="33C08876" w14:textId="1E7CA332" w:rsidR="00F12E6D" w:rsidRPr="002F4FE7" w:rsidRDefault="004E4D00" w:rsidP="00AA68C3">
      <w:pPr>
        <w:pStyle w:val="ListParagraph"/>
        <w:numPr>
          <w:ilvl w:val="0"/>
          <w:numId w:val="1"/>
        </w:numPr>
        <w:spacing w:line="480" w:lineRule="auto"/>
        <w:rPr>
          <w:rFonts w:ascii="Helvetica" w:eastAsia="Helvetica" w:hAnsi="Helvetica" w:cs="Helvetica"/>
        </w:rPr>
      </w:pPr>
      <w:r w:rsidRPr="002F4FE7">
        <w:rPr>
          <w:rFonts w:ascii="Helvetica" w:eastAsia="Helvetica" w:hAnsi="Helvetica" w:cs="Helvetica"/>
        </w:rPr>
        <w:t xml:space="preserve">Young. </w:t>
      </w:r>
      <w:r w:rsidR="001A6DAA" w:rsidRPr="002F4FE7">
        <w:rPr>
          <w:rFonts w:ascii="Helvetica" w:eastAsia="Helvetica" w:hAnsi="Helvetica" w:cs="Helvetica"/>
        </w:rPr>
        <w:t xml:space="preserve">J.E </w:t>
      </w:r>
      <w:r w:rsidR="00245013" w:rsidRPr="002F4FE7">
        <w:rPr>
          <w:rFonts w:ascii="Helvetica" w:eastAsia="Helvetica" w:hAnsi="Helvetica" w:cs="Helvetica"/>
        </w:rPr>
        <w:t xml:space="preserve">(2018) </w:t>
      </w:r>
      <w:r w:rsidR="00245013" w:rsidRPr="002F4FE7">
        <w:rPr>
          <w:rFonts w:ascii="Helvetica" w:eastAsia="Helvetica" w:hAnsi="Helvetica" w:cs="Helvetica"/>
          <w:i/>
        </w:rPr>
        <w:t xml:space="preserve">‘Memory and Counter Memory’ </w:t>
      </w:r>
      <w:r w:rsidR="00681D7F" w:rsidRPr="002F4FE7">
        <w:rPr>
          <w:rFonts w:ascii="Helvetica" w:eastAsia="Helvetica" w:hAnsi="Helvetica" w:cs="Helvetica"/>
        </w:rPr>
        <w:t xml:space="preserve">[Online] Available at </w:t>
      </w:r>
      <w:hyperlink r:id="rId12" w:history="1">
        <w:r w:rsidR="00681D7F" w:rsidRPr="002F4FE7">
          <w:rPr>
            <w:rStyle w:val="Hyperlink"/>
            <w:rFonts w:ascii="Helvetica" w:eastAsia="Helvetica" w:hAnsi="Helvetica" w:cs="Helvetica"/>
          </w:rPr>
          <w:t>http://www.harvarddesignmagazine.org.issues/9/memory-and-counter-memory</w:t>
        </w:r>
      </w:hyperlink>
      <w:r w:rsidR="00681D7F" w:rsidRPr="002F4FE7">
        <w:rPr>
          <w:rFonts w:ascii="Helvetica" w:eastAsia="Helvetica" w:hAnsi="Helvetica" w:cs="Helvetica"/>
        </w:rPr>
        <w:t xml:space="preserve"> </w:t>
      </w:r>
    </w:p>
    <w:p w14:paraId="6E7DAC06" w14:textId="54DEB507" w:rsidR="00966B9D" w:rsidRPr="00CD1CE7" w:rsidRDefault="00966B9D" w:rsidP="00AC2034">
      <w:pPr>
        <w:pStyle w:val="ListParagraph"/>
        <w:spacing w:line="480" w:lineRule="auto"/>
        <w:rPr>
          <w:rFonts w:ascii="Helvetica" w:eastAsia="Helvetica" w:hAnsi="Helvetica" w:cs="Helvetica"/>
        </w:rPr>
      </w:pPr>
    </w:p>
    <w:p w14:paraId="43E63603" w14:textId="77777777" w:rsidR="00BA37D9" w:rsidRDefault="00BA37D9" w:rsidP="74A983BC">
      <w:pPr>
        <w:spacing w:line="480" w:lineRule="auto"/>
        <w:rPr>
          <w:rFonts w:ascii="Helvetica" w:eastAsia="Helvetica" w:hAnsi="Helvetica" w:cs="Helvetica"/>
        </w:rPr>
      </w:pPr>
    </w:p>
    <w:p w14:paraId="0D2BA9FD" w14:textId="0A134667" w:rsidR="74A983BC" w:rsidRDefault="74A983BC" w:rsidP="74A983BC">
      <w:pPr>
        <w:spacing w:line="480" w:lineRule="auto"/>
        <w:rPr>
          <w:rFonts w:ascii="Helvetica" w:eastAsia="Helvetica" w:hAnsi="Helvetica" w:cs="Helvetica"/>
        </w:rPr>
      </w:pPr>
    </w:p>
    <w:p w14:paraId="2531DCC8" w14:textId="56C26C84" w:rsidR="4C8B3D95" w:rsidRDefault="4C8B3D95" w:rsidP="74A983BC">
      <w:pPr>
        <w:spacing w:line="480" w:lineRule="auto"/>
        <w:rPr>
          <w:rFonts w:ascii="Helvetica" w:eastAsia="Helvetica" w:hAnsi="Helvetica" w:cs="Helvetica"/>
        </w:rPr>
      </w:pPr>
    </w:p>
    <w:p w14:paraId="7D7F7C8C" w14:textId="41D75FB9" w:rsidR="4C8B3D95" w:rsidRDefault="4C8B3D95" w:rsidP="4C8B3D95">
      <w:pPr>
        <w:spacing w:line="480" w:lineRule="auto"/>
        <w:rPr>
          <w:rFonts w:ascii="Helvetica" w:eastAsia="Helvetica" w:hAnsi="Helvetica" w:cs="Helvetica"/>
        </w:rPr>
      </w:pPr>
    </w:p>
    <w:p w14:paraId="37168CA1" w14:textId="2EABBF60" w:rsidR="4C8B3D95" w:rsidRDefault="4C8B3D95" w:rsidP="4C8B3D95">
      <w:pPr>
        <w:spacing w:line="480" w:lineRule="auto"/>
        <w:rPr>
          <w:rFonts w:ascii="Helvetica" w:eastAsia="Helvetica" w:hAnsi="Helvetica" w:cs="Helvetica"/>
        </w:rPr>
      </w:pPr>
    </w:p>
    <w:p w14:paraId="5CF5BC69" w14:textId="25DC1D06" w:rsidR="24F86C8C" w:rsidRDefault="24F86C8C" w:rsidP="24F86C8C">
      <w:pPr>
        <w:spacing w:line="480" w:lineRule="auto"/>
        <w:rPr>
          <w:rFonts w:ascii="Helvetica" w:eastAsia="Helvetica" w:hAnsi="Helvetica" w:cs="Helvetica"/>
        </w:rPr>
      </w:pPr>
    </w:p>
    <w:p w14:paraId="071511C9" w14:textId="662FA134" w:rsidR="24F86C8C" w:rsidRDefault="24F86C8C" w:rsidP="4C8B3D95">
      <w:pPr>
        <w:spacing w:line="480" w:lineRule="auto"/>
        <w:rPr>
          <w:rFonts w:ascii="Helvetica" w:eastAsia="Helvetica" w:hAnsi="Helvetica" w:cs="Helvetica"/>
        </w:rPr>
      </w:pPr>
    </w:p>
    <w:p w14:paraId="1980B518" w14:textId="78C579DB" w:rsidR="24F86C8C" w:rsidRDefault="24F86C8C" w:rsidP="24F86C8C">
      <w:pPr>
        <w:spacing w:line="480" w:lineRule="auto"/>
        <w:rPr>
          <w:rFonts w:ascii="Helvetica" w:eastAsia="Helvetica" w:hAnsi="Helvetica" w:cs="Helvetica"/>
        </w:rPr>
      </w:pPr>
    </w:p>
    <w:p w14:paraId="58702446" w14:textId="517913DA" w:rsidR="24F86C8C" w:rsidRDefault="24F86C8C" w:rsidP="24F86C8C">
      <w:pPr>
        <w:spacing w:line="480" w:lineRule="auto"/>
        <w:rPr>
          <w:rFonts w:ascii="Helvetica" w:eastAsia="Helvetica" w:hAnsi="Helvetica" w:cs="Helvetica"/>
        </w:rPr>
      </w:pPr>
    </w:p>
    <w:p w14:paraId="5DEE6190" w14:textId="26B70783" w:rsidR="24F86C8C" w:rsidRDefault="24F86C8C" w:rsidP="24F86C8C">
      <w:pPr>
        <w:spacing w:line="480" w:lineRule="auto"/>
        <w:rPr>
          <w:rFonts w:ascii="Helvetica" w:eastAsia="Helvetica" w:hAnsi="Helvetica" w:cs="Helvetica"/>
        </w:rPr>
      </w:pPr>
    </w:p>
    <w:p w14:paraId="2C458F5F" w14:textId="450A8920" w:rsidR="24F86C8C" w:rsidRDefault="24F86C8C" w:rsidP="24F86C8C">
      <w:pPr>
        <w:spacing w:line="480" w:lineRule="auto"/>
        <w:rPr>
          <w:rFonts w:ascii="Helvetica" w:eastAsia="Helvetica" w:hAnsi="Helvetica" w:cs="Helvetica"/>
        </w:rPr>
      </w:pPr>
    </w:p>
    <w:p w14:paraId="7A13C96F" w14:textId="5557ECC8" w:rsidR="24F86C8C" w:rsidRDefault="24F86C8C" w:rsidP="24F86C8C">
      <w:pPr>
        <w:spacing w:line="480" w:lineRule="auto"/>
        <w:rPr>
          <w:rFonts w:ascii="Helvetica" w:eastAsia="Helvetica" w:hAnsi="Helvetica" w:cs="Helvetica"/>
        </w:rPr>
      </w:pPr>
    </w:p>
    <w:p w14:paraId="56949872" w14:textId="6FE9E0FE" w:rsidR="24F86C8C" w:rsidRDefault="24F86C8C" w:rsidP="24F86C8C">
      <w:pPr>
        <w:spacing w:line="480" w:lineRule="auto"/>
        <w:rPr>
          <w:rFonts w:ascii="Helvetica" w:eastAsia="Helvetica" w:hAnsi="Helvetica" w:cs="Helvetica"/>
        </w:rPr>
      </w:pPr>
    </w:p>
    <w:sectPr w:rsidR="24F86C8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747FB" w14:textId="77777777" w:rsidR="006B168E" w:rsidRDefault="006B168E" w:rsidP="00FC4A06">
      <w:pPr>
        <w:spacing w:after="0" w:line="240" w:lineRule="auto"/>
      </w:pPr>
      <w:r>
        <w:separator/>
      </w:r>
    </w:p>
  </w:endnote>
  <w:endnote w:type="continuationSeparator" w:id="0">
    <w:p w14:paraId="3A02A689" w14:textId="77777777" w:rsidR="006B168E" w:rsidRDefault="006B168E" w:rsidP="00FC4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7F59FD" w14:textId="77777777" w:rsidR="006B168E" w:rsidRDefault="006B168E" w:rsidP="00FC4A06">
      <w:pPr>
        <w:spacing w:after="0" w:line="240" w:lineRule="auto"/>
      </w:pPr>
      <w:r>
        <w:separator/>
      </w:r>
    </w:p>
  </w:footnote>
  <w:footnote w:type="continuationSeparator" w:id="0">
    <w:p w14:paraId="357FBE8F" w14:textId="77777777" w:rsidR="006B168E" w:rsidRDefault="006B168E" w:rsidP="00FC4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256185"/>
    <w:multiLevelType w:val="hybridMultilevel"/>
    <w:tmpl w:val="F846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60E2EC"/>
    <w:rsid w:val="00010E90"/>
    <w:rsid w:val="00076B19"/>
    <w:rsid w:val="000D35B2"/>
    <w:rsid w:val="001A6DAA"/>
    <w:rsid w:val="001C0C67"/>
    <w:rsid w:val="00245013"/>
    <w:rsid w:val="00284004"/>
    <w:rsid w:val="002F4FE7"/>
    <w:rsid w:val="00325521"/>
    <w:rsid w:val="0035687B"/>
    <w:rsid w:val="003B3338"/>
    <w:rsid w:val="003B693E"/>
    <w:rsid w:val="004E4D00"/>
    <w:rsid w:val="005B2854"/>
    <w:rsid w:val="005D0C6D"/>
    <w:rsid w:val="0061408B"/>
    <w:rsid w:val="00681D7F"/>
    <w:rsid w:val="006B168E"/>
    <w:rsid w:val="006B2480"/>
    <w:rsid w:val="00705530"/>
    <w:rsid w:val="00751542"/>
    <w:rsid w:val="0078783C"/>
    <w:rsid w:val="007B2E15"/>
    <w:rsid w:val="007F6F45"/>
    <w:rsid w:val="008438C0"/>
    <w:rsid w:val="00872216"/>
    <w:rsid w:val="00966B9D"/>
    <w:rsid w:val="00992BA4"/>
    <w:rsid w:val="009A467D"/>
    <w:rsid w:val="00A37F06"/>
    <w:rsid w:val="00AA68C3"/>
    <w:rsid w:val="00AC2034"/>
    <w:rsid w:val="00AE19F3"/>
    <w:rsid w:val="00B62FB9"/>
    <w:rsid w:val="00B85872"/>
    <w:rsid w:val="00BA37D9"/>
    <w:rsid w:val="00C06D63"/>
    <w:rsid w:val="00C43D60"/>
    <w:rsid w:val="00CD1CE7"/>
    <w:rsid w:val="00CF18E3"/>
    <w:rsid w:val="00D06462"/>
    <w:rsid w:val="00D1436C"/>
    <w:rsid w:val="00DA4331"/>
    <w:rsid w:val="00DB1CB8"/>
    <w:rsid w:val="00DE1161"/>
    <w:rsid w:val="00E660DC"/>
    <w:rsid w:val="00EA348E"/>
    <w:rsid w:val="00F12E6D"/>
    <w:rsid w:val="00F34B44"/>
    <w:rsid w:val="00F40BDA"/>
    <w:rsid w:val="00F7779C"/>
    <w:rsid w:val="00FC4A06"/>
    <w:rsid w:val="051122A2"/>
    <w:rsid w:val="0CDFC62D"/>
    <w:rsid w:val="20F2733E"/>
    <w:rsid w:val="2345CF93"/>
    <w:rsid w:val="24F86C8C"/>
    <w:rsid w:val="3B9F0BE5"/>
    <w:rsid w:val="4C8B3D95"/>
    <w:rsid w:val="59357440"/>
    <w:rsid w:val="7360E2EC"/>
    <w:rsid w:val="74A98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122A2"/>
  <w15:chartTrackingRefBased/>
  <w15:docId w15:val="{1F7773F0-5ACE-4678-8DF0-9A0C7667F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A06"/>
  </w:style>
  <w:style w:type="paragraph" w:styleId="Footer">
    <w:name w:val="footer"/>
    <w:basedOn w:val="Normal"/>
    <w:link w:val="FooterChar"/>
    <w:uiPriority w:val="99"/>
    <w:unhideWhenUsed/>
    <w:rsid w:val="00FC4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A06"/>
  </w:style>
  <w:style w:type="paragraph" w:styleId="ListParagraph">
    <w:name w:val="List Paragraph"/>
    <w:basedOn w:val="Normal"/>
    <w:uiPriority w:val="34"/>
    <w:qFormat/>
    <w:rsid w:val="00AA68C3"/>
    <w:pPr>
      <w:ind w:left="720"/>
      <w:contextualSpacing/>
    </w:pPr>
  </w:style>
  <w:style w:type="character" w:styleId="Hyperlink">
    <w:name w:val="Hyperlink"/>
    <w:basedOn w:val="DefaultParagraphFont"/>
    <w:uiPriority w:val="99"/>
    <w:unhideWhenUsed/>
    <w:rsid w:val="00C43D60"/>
    <w:rPr>
      <w:color w:val="0563C1" w:themeColor="hyperlink"/>
      <w:u w:val="single"/>
    </w:rPr>
  </w:style>
  <w:style w:type="character" w:styleId="UnresolvedMention">
    <w:name w:val="Unresolved Mention"/>
    <w:basedOn w:val="DefaultParagraphFont"/>
    <w:uiPriority w:val="99"/>
    <w:semiHidden/>
    <w:unhideWhenUsed/>
    <w:rsid w:val="00C43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harvarddesignmagazine.org.issues/9/memory-and-counter-mem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heguardian.com/commentisfree/2017/nov/09/no-more-remembrance" TargetMode="Externa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1895</Words>
  <Characters>10807</Characters>
  <Application>Microsoft Office Word</Application>
  <DocSecurity>0</DocSecurity>
  <Lines>90</Lines>
  <Paragraphs>25</Paragraphs>
  <ScaleCrop>false</ScaleCrop>
  <Company/>
  <LinksUpToDate>false</LinksUpToDate>
  <CharactersWithSpaces>12677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Sadler</dc:creator>
  <cp:keywords/>
  <dc:description/>
  <cp:lastModifiedBy>Laura Sadler</cp:lastModifiedBy>
  <cp:revision>8</cp:revision>
  <dcterms:created xsi:type="dcterms:W3CDTF">2018-12-12T19:52:00Z</dcterms:created>
  <dcterms:modified xsi:type="dcterms:W3CDTF">2018-12-12T19:59:00Z</dcterms:modified>
</cp:coreProperties>
</file>