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en-US"/>
          <w14:ligatures w14:val="standardContextual"/>
        </w:rPr>
        <w:id w:val="1851143002"/>
        <w:docPartObj>
          <w:docPartGallery w:val="Cover Pages"/>
          <w:docPartUnique/>
        </w:docPartObj>
      </w:sdtPr>
      <w:sdtEndPr>
        <w:rPr>
          <w:color w:val="FFFFFF" w:themeColor="background1"/>
          <w:sz w:val="44"/>
          <w:szCs w:val="44"/>
        </w:rPr>
      </w:sdtEndPr>
      <w:sdtContent>
        <w:p w14:paraId="2796489B" w14:textId="77777777" w:rsidR="00E6034F" w:rsidRPr="00E6034F" w:rsidRDefault="00E6034F" w:rsidP="00E6034F">
          <w:pPr>
            <w:pStyle w:val="NoSpacing"/>
            <w:jc w:val="center"/>
            <w:rPr>
              <w:rFonts w:asciiTheme="majorHAnsi" w:eastAsiaTheme="majorEastAsia" w:hAnsiTheme="majorHAnsi" w:cstheme="majorBidi"/>
              <w:caps/>
              <w:color w:val="156082" w:themeColor="accent1"/>
              <w:sz w:val="72"/>
              <w:szCs w:val="72"/>
              <w:lang w:val="en-GB"/>
            </w:rPr>
          </w:pPr>
          <w:r>
            <w:rPr>
              <w:noProof/>
            </w:rPr>
            <mc:AlternateContent>
              <mc:Choice Requires="wpg">
                <w:drawing>
                  <wp:anchor distT="0" distB="0" distL="114300" distR="114300" simplePos="0" relativeHeight="251663360" behindDoc="1" locked="0" layoutInCell="1" allowOverlap="1" wp14:anchorId="3749D939" wp14:editId="02E5E030">
                    <wp:simplePos x="0" y="0"/>
                    <wp:positionH relativeFrom="page">
                      <wp:posOffset>445497</wp:posOffset>
                    </wp:positionH>
                    <wp:positionV relativeFrom="page">
                      <wp:posOffset>841913</wp:posOffset>
                    </wp:positionV>
                    <wp:extent cx="6864824" cy="9123528"/>
                    <wp:effectExtent l="0" t="0" r="2540" b="635"/>
                    <wp:wrapNone/>
                    <wp:docPr id="72631447"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265389452" name="Rectangle 265389452"/>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4901073" name="Rectangle 1624901073"/>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9863D9F" w14:textId="172DA0CD" w:rsidR="00E6034F" w:rsidRDefault="00444CD2" w:rsidP="00E6034F">
                                      <w:pPr>
                                        <w:pStyle w:val="NoSpacing"/>
                                        <w:spacing w:before="120"/>
                                        <w:rPr>
                                          <w:color w:val="FFFFFF" w:themeColor="background1"/>
                                        </w:rPr>
                                      </w:pPr>
                                      <w:r>
                                        <w:rPr>
                                          <w:color w:val="FFFFFF" w:themeColor="background1"/>
                                        </w:rPr>
                                        <w:t>Author</w:t>
                                      </w:r>
                                    </w:p>
                                  </w:sdtContent>
                                </w:sdt>
                                <w:p w14:paraId="7DF6C165" w14:textId="57DFE257" w:rsidR="00E6034F" w:rsidRDefault="00000000">
                                  <w:pPr>
                                    <w:pStyle w:val="NoSpacing"/>
                                    <w:spacing w:before="120"/>
                                    <w:jc w:val="center"/>
                                    <w:rPr>
                                      <w:color w:val="FFFFFF" w:themeColor="background1"/>
                                    </w:rPr>
                                  </w:pPr>
                                  <w:sdt>
                                    <w:sdtPr>
                                      <w:rPr>
                                        <w:rFonts w:ascii="Times New Roman" w:hAnsi="Times New Roman" w:cs="Times New Roman"/>
                                        <w:color w:val="FFFFFF" w:themeColor="background1"/>
                                        <w:sz w:val="44"/>
                                        <w:szCs w:val="44"/>
                                      </w:rPr>
                                      <w:alias w:val="Company"/>
                                      <w:tag w:val=""/>
                                      <w:id w:val="1618182777"/>
                                      <w:dataBinding w:prefixMappings="xmlns:ns0='http://schemas.openxmlformats.org/officeDocument/2006/extended-properties' " w:xpath="/ns0:Properties[1]/ns0:Company[1]" w:storeItemID="{6668398D-A668-4E3E-A5EB-62B293D839F1}"/>
                                      <w:text/>
                                    </w:sdtPr>
                                    <w:sdtContent>
                                      <w:r w:rsidR="00E6034F" w:rsidRPr="00E6034F">
                                        <w:rPr>
                                          <w:rFonts w:ascii="Times New Roman" w:hAnsi="Times New Roman" w:cs="Times New Roman"/>
                                          <w:color w:val="FFFFFF" w:themeColor="background1"/>
                                          <w:sz w:val="44"/>
                                          <w:szCs w:val="44"/>
                                        </w:rPr>
                                        <w:t>SHAMIM 2118790</w:t>
                                      </w:r>
                                    </w:sdtContent>
                                  </w:sdt>
                                  <w:r w:rsidR="00E6034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6034F">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574038116" name="Text Box 157403811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BF32C" w14:textId="04469732" w:rsidR="00E6034F" w:rsidRDefault="00E6034F">
                                  <w:pPr>
                                    <w:pStyle w:val="NoSpacing"/>
                                    <w:jc w:val="center"/>
                                    <w:rPr>
                                      <w:rFonts w:asciiTheme="majorHAnsi" w:eastAsiaTheme="majorEastAsia" w:hAnsiTheme="majorHAnsi" w:cstheme="majorBidi"/>
                                      <w:caps/>
                                      <w:color w:val="156082" w:themeColor="accent1"/>
                                      <w:sz w:val="72"/>
                                      <w:szCs w:val="72"/>
                                    </w:rPr>
                                  </w:pPr>
                                  <w:r w:rsidRPr="00E6034F">
                                    <w:rPr>
                                      <w:rFonts w:asciiTheme="majorHAnsi" w:eastAsiaTheme="majorEastAsia" w:hAnsiTheme="majorHAnsi" w:cstheme="majorBidi"/>
                                      <w:b/>
                                      <w:bCs/>
                                      <w:caps/>
                                      <w:color w:val="156082" w:themeColor="accent1"/>
                                      <w:sz w:val="72"/>
                                      <w:szCs w:val="72"/>
                                      <w:lang w:val="en-GB"/>
                                    </w:rPr>
                                    <w:t xml:space="preserve"> Mental Health in the Workplace </w:t>
                                  </w:r>
                                  <w:r w:rsidR="006F4A2B" w:rsidRPr="00E6034F">
                                    <w:rPr>
                                      <w:rFonts w:asciiTheme="majorHAnsi" w:eastAsiaTheme="majorEastAsia" w:hAnsiTheme="majorHAnsi" w:cstheme="majorBidi"/>
                                      <w:b/>
                                      <w:bCs/>
                                      <w:caps/>
                                      <w:color w:val="156082" w:themeColor="accent1"/>
                                      <w:sz w:val="72"/>
                                      <w:szCs w:val="72"/>
                                      <w:lang w:val="en-GB"/>
                                    </w:rPr>
                                    <w:t>CONFERENCE A</w:t>
                                  </w:r>
                                  <w:r w:rsidRPr="00E6034F">
                                    <w:rPr>
                                      <w:rFonts w:asciiTheme="majorHAnsi" w:eastAsiaTheme="majorEastAsia" w:hAnsiTheme="majorHAnsi" w:cstheme="majorBidi"/>
                                      <w:b/>
                                      <w:bCs/>
                                      <w:caps/>
                                      <w:color w:val="156082" w:themeColor="accent1"/>
                                      <w:sz w:val="72"/>
                                      <w:szCs w:val="72"/>
                                      <w:lang w:val="en-GB"/>
                                    </w:rPr>
                                    <w:t xml:space="preserve"> Feasibility Study</w:t>
                                  </w:r>
                                  <w:r w:rsidRPr="00E6034F">
                                    <w:rPr>
                                      <w:rFonts w:asciiTheme="majorHAnsi" w:eastAsiaTheme="majorEastAsia" w:hAnsiTheme="majorHAnsi" w:cstheme="majorBidi"/>
                                      <w:b/>
                                      <w:bCs/>
                                      <w:caps/>
                                      <w:color w:val="156082" w:themeColor="accent1"/>
                                      <w:sz w:val="72"/>
                                      <w:szCs w:val="72"/>
                                      <w:lang w:val="en-GB"/>
                                    </w:rPr>
                                    <w:br/>
                                    <w:t>for an International Meeting</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749D939" id="Group 105" o:spid="_x0000_s1026" style="position:absolute;left:0;text-align:left;margin-left:35.1pt;margin-top:66.3pt;width:540.55pt;height:718.4pt;z-index:-251653120;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">
                    <v:rect id="Rectangle 265389452"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" fillcolor="#156082 [3204]" stroked="f" strokeweight="1pt"/>
                    <v:rect id="Rectangle 1624901073"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9863D9F" w14:textId="172DA0CD" w:rsidR="00E6034F" w:rsidRDefault="00444CD2" w:rsidP="00E6034F">
                                <w:pPr>
                                  <w:pStyle w:val="NoSpacing"/>
                                  <w:spacing w:before="120"/>
                                  <w:rPr>
                                    <w:color w:val="FFFFFF" w:themeColor="background1"/>
                                  </w:rPr>
                                </w:pPr>
                                <w:r>
                                  <w:rPr>
                                    <w:color w:val="FFFFFF" w:themeColor="background1"/>
                                  </w:rPr>
                                  <w:t>Author</w:t>
                                </w:r>
                              </w:p>
                            </w:sdtContent>
                          </w:sdt>
                          <w:p w14:paraId="7DF6C165" w14:textId="57DFE257" w:rsidR="00E6034F" w:rsidRDefault="00000000">
                            <w:pPr>
                              <w:pStyle w:val="NoSpacing"/>
                              <w:spacing w:before="120"/>
                              <w:jc w:val="center"/>
                              <w:rPr>
                                <w:color w:val="FFFFFF" w:themeColor="background1"/>
                              </w:rPr>
                            </w:pPr>
                            <w:sdt>
                              <w:sdtPr>
                                <w:rPr>
                                  <w:rFonts w:ascii="Times New Roman" w:hAnsi="Times New Roman" w:cs="Times New Roman"/>
                                  <w:color w:val="FFFFFF" w:themeColor="background1"/>
                                  <w:sz w:val="44"/>
                                  <w:szCs w:val="44"/>
                                </w:rPr>
                                <w:alias w:val="Company"/>
                                <w:tag w:val=""/>
                                <w:id w:val="1618182777"/>
                                <w:dataBinding w:prefixMappings="xmlns:ns0='http://schemas.openxmlformats.org/officeDocument/2006/extended-properties' " w:xpath="/ns0:Properties[1]/ns0:Company[1]" w:storeItemID="{6668398D-A668-4E3E-A5EB-62B293D839F1}"/>
                                <w:text/>
                              </w:sdtPr>
                              <w:sdtContent>
                                <w:r w:rsidR="00E6034F" w:rsidRPr="00E6034F">
                                  <w:rPr>
                                    <w:rFonts w:ascii="Times New Roman" w:hAnsi="Times New Roman" w:cs="Times New Roman"/>
                                    <w:color w:val="FFFFFF" w:themeColor="background1"/>
                                    <w:sz w:val="44"/>
                                    <w:szCs w:val="44"/>
                                  </w:rPr>
                                  <w:t>SHAMIM 2118790</w:t>
                                </w:r>
                              </w:sdtContent>
                            </w:sdt>
                            <w:r w:rsidR="00E6034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6034F">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57403811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" fillcolor="white [3212]" stroked="f" strokeweight=".5pt">
                      <v:textbox inset="36pt,7.2pt,36pt,7.2pt">
                        <w:txbxContent>
                          <w:p w14:paraId="173BF32C" w14:textId="04469732" w:rsidR="00E6034F" w:rsidRDefault="00E6034F">
                            <w:pPr>
                              <w:pStyle w:val="NoSpacing"/>
                              <w:jc w:val="center"/>
                              <w:rPr>
                                <w:rFonts w:asciiTheme="majorHAnsi" w:eastAsiaTheme="majorEastAsia" w:hAnsiTheme="majorHAnsi" w:cstheme="majorBidi"/>
                                <w:caps/>
                                <w:color w:val="156082" w:themeColor="accent1"/>
                                <w:sz w:val="72"/>
                                <w:szCs w:val="72"/>
                              </w:rPr>
                            </w:pPr>
                            <w:r w:rsidRPr="00E6034F">
                              <w:rPr>
                                <w:rFonts w:asciiTheme="majorHAnsi" w:eastAsiaTheme="majorEastAsia" w:hAnsiTheme="majorHAnsi" w:cstheme="majorBidi"/>
                                <w:b/>
                                <w:bCs/>
                                <w:caps/>
                                <w:color w:val="156082" w:themeColor="accent1"/>
                                <w:sz w:val="72"/>
                                <w:szCs w:val="72"/>
                                <w:lang w:val="en-GB"/>
                              </w:rPr>
                              <w:t xml:space="preserve"> Mental Health in the Workplace </w:t>
                            </w:r>
                            <w:r w:rsidR="006F4A2B" w:rsidRPr="00E6034F">
                              <w:rPr>
                                <w:rFonts w:asciiTheme="majorHAnsi" w:eastAsiaTheme="majorEastAsia" w:hAnsiTheme="majorHAnsi" w:cstheme="majorBidi"/>
                                <w:b/>
                                <w:bCs/>
                                <w:caps/>
                                <w:color w:val="156082" w:themeColor="accent1"/>
                                <w:sz w:val="72"/>
                                <w:szCs w:val="72"/>
                                <w:lang w:val="en-GB"/>
                              </w:rPr>
                              <w:t>CONFERENCE A</w:t>
                            </w:r>
                            <w:r w:rsidRPr="00E6034F">
                              <w:rPr>
                                <w:rFonts w:asciiTheme="majorHAnsi" w:eastAsiaTheme="majorEastAsia" w:hAnsiTheme="majorHAnsi" w:cstheme="majorBidi"/>
                                <w:b/>
                                <w:bCs/>
                                <w:caps/>
                                <w:color w:val="156082" w:themeColor="accent1"/>
                                <w:sz w:val="72"/>
                                <w:szCs w:val="72"/>
                                <w:lang w:val="en-GB"/>
                              </w:rPr>
                              <w:t xml:space="preserve"> Feasibility Study</w:t>
                            </w:r>
                            <w:r w:rsidRPr="00E6034F">
                              <w:rPr>
                                <w:rFonts w:asciiTheme="majorHAnsi" w:eastAsiaTheme="majorEastAsia" w:hAnsiTheme="majorHAnsi" w:cstheme="majorBidi"/>
                                <w:b/>
                                <w:bCs/>
                                <w:caps/>
                                <w:color w:val="156082" w:themeColor="accent1"/>
                                <w:sz w:val="72"/>
                                <w:szCs w:val="72"/>
                                <w:lang w:val="en-GB"/>
                              </w:rPr>
                              <w:br/>
                              <w:t>for an International Meeting</w:t>
                            </w:r>
                          </w:p>
                        </w:txbxContent>
                      </v:textbox>
                    </v:shape>
                    <w10:wrap anchorx="page" anchory="page"/>
                  </v:group>
                </w:pict>
              </mc:Fallback>
            </mc:AlternateContent>
          </w:r>
          <w:r w:rsidRPr="00E6034F">
            <w:rPr>
              <w:b/>
              <w:bCs/>
              <w:color w:val="FFFFFF" w:themeColor="background1"/>
              <w:sz w:val="44"/>
              <w:szCs w:val="44"/>
              <w:lang w:val="en-GB"/>
            </w:rPr>
            <w:t> </w:t>
          </w:r>
          <w:r w:rsidRPr="00E6034F">
            <w:rPr>
              <w:rFonts w:asciiTheme="majorHAnsi" w:eastAsiaTheme="majorEastAsia" w:hAnsiTheme="majorHAnsi" w:cstheme="majorBidi"/>
              <w:b/>
              <w:bCs/>
              <w:caps/>
              <w:color w:val="FFFFFF" w:themeColor="background1"/>
              <w:sz w:val="56"/>
              <w:szCs w:val="56"/>
              <w:lang w:val="en-GB"/>
            </w:rPr>
            <w:t>Module:</w:t>
          </w:r>
          <w:r w:rsidRPr="00E6034F">
            <w:rPr>
              <w:rFonts w:asciiTheme="majorHAnsi" w:eastAsiaTheme="majorEastAsia" w:hAnsiTheme="majorHAnsi" w:cstheme="majorBidi"/>
              <w:caps/>
              <w:color w:val="FFFFFF" w:themeColor="background1"/>
              <w:sz w:val="56"/>
              <w:szCs w:val="56"/>
              <w:lang w:val="en-GB"/>
            </w:rPr>
            <w:t xml:space="preserve"> International Meetings Management (BMIH6007</w:t>
          </w:r>
          <w:r w:rsidRPr="00E6034F">
            <w:rPr>
              <w:rFonts w:asciiTheme="majorHAnsi" w:eastAsiaTheme="majorEastAsia" w:hAnsiTheme="majorHAnsi" w:cstheme="majorBidi"/>
              <w:caps/>
              <w:color w:val="156082" w:themeColor="accent1"/>
              <w:sz w:val="72"/>
              <w:szCs w:val="72"/>
              <w:lang w:val="en-GB"/>
            </w:rPr>
            <w:t>)</w:t>
          </w:r>
        </w:p>
        <w:p w14:paraId="1FAC7D26" w14:textId="4B6C2A2A" w:rsidR="00E6034F" w:rsidRDefault="00E6034F" w:rsidP="00E6034F">
          <w:pPr>
            <w:pStyle w:val="NoSpacing"/>
            <w:spacing w:before="120"/>
            <w:jc w:val="center"/>
          </w:pPr>
        </w:p>
        <w:p w14:paraId="299663FA" w14:textId="1C357A7B" w:rsidR="00E6034F" w:rsidRDefault="00E6034F" w:rsidP="00E6034F">
          <w:pPr>
            <w:jc w:val="center"/>
            <w:rPr>
              <w:color w:val="FFFFFF" w:themeColor="background1"/>
              <w:kern w:val="0"/>
              <w:sz w:val="44"/>
              <w:szCs w:val="44"/>
              <w:lang w:val="en-US" w:eastAsia="zh-CN"/>
              <w14:ligatures w14:val="none"/>
            </w:rPr>
          </w:pPr>
          <w:r>
            <w:rPr>
              <w:color w:val="FFFFFF" w:themeColor="background1"/>
              <w:kern w:val="0"/>
              <w:sz w:val="44"/>
              <w:szCs w:val="44"/>
              <w:lang w:val="en-US" w:eastAsia="zh-CN"/>
              <w14:ligatures w14:val="none"/>
            </w:rPr>
            <w:br w:type="page"/>
          </w:r>
        </w:p>
      </w:sdtContent>
    </w:sdt>
    <w:p w14:paraId="54059C50" w14:textId="77777777" w:rsidR="00444CD2" w:rsidRDefault="00444CD2" w:rsidP="00444CD2">
      <w:pPr>
        <w:spacing w:line="360" w:lineRule="auto"/>
        <w:jc w:val="both"/>
        <w:rPr>
          <w:rFonts w:ascii="Arial" w:hAnsi="Arial" w:cs="Arial"/>
          <w:b/>
          <w:bCs/>
        </w:rPr>
      </w:pPr>
    </w:p>
    <w:p w14:paraId="228CD51A" w14:textId="77777777" w:rsidR="00444CD2" w:rsidRDefault="00444CD2" w:rsidP="00444CD2">
      <w:pPr>
        <w:spacing w:line="360" w:lineRule="auto"/>
        <w:jc w:val="both"/>
        <w:rPr>
          <w:rFonts w:ascii="Arial" w:hAnsi="Arial" w:cs="Arial"/>
          <w:b/>
          <w:bCs/>
        </w:rPr>
      </w:pPr>
    </w:p>
    <w:p w14:paraId="498A9E14" w14:textId="764A7C3B" w:rsidR="00444CD2" w:rsidRDefault="00444CD2" w:rsidP="00444CD2">
      <w:pPr>
        <w:spacing w:line="360" w:lineRule="auto"/>
        <w:jc w:val="both"/>
        <w:rPr>
          <w:rFonts w:ascii="Arial" w:hAnsi="Arial" w:cs="Arial"/>
          <w:b/>
          <w:bCs/>
        </w:rPr>
      </w:pPr>
      <w:r>
        <w:rPr>
          <w:rFonts w:ascii="Arial" w:hAnsi="Arial" w:cs="Arial"/>
          <w:b/>
          <w:bCs/>
        </w:rPr>
        <w:t>AI Acknowledgment:</w:t>
      </w:r>
    </w:p>
    <w:p w14:paraId="6EC63FEF" w14:textId="77777777" w:rsidR="00444CD2" w:rsidRDefault="00444CD2" w:rsidP="00444CD2">
      <w:pPr>
        <w:spacing w:line="360" w:lineRule="auto"/>
        <w:jc w:val="both"/>
        <w:rPr>
          <w:rFonts w:ascii="Arial" w:hAnsi="Arial" w:cs="Arial"/>
          <w:b/>
          <w:bCs/>
        </w:rPr>
      </w:pPr>
    </w:p>
    <w:p w14:paraId="1039D678" w14:textId="77777777" w:rsidR="00444CD2" w:rsidRDefault="00444CD2" w:rsidP="00444CD2">
      <w:pPr>
        <w:spacing w:line="360" w:lineRule="auto"/>
        <w:jc w:val="both"/>
        <w:rPr>
          <w:rFonts w:ascii="Arial" w:hAnsi="Arial" w:cs="Arial"/>
          <w:b/>
          <w:bCs/>
        </w:rPr>
      </w:pPr>
    </w:p>
    <w:p w14:paraId="1D2BC200" w14:textId="77777777" w:rsidR="00444CD2" w:rsidRDefault="00444CD2" w:rsidP="00444CD2">
      <w:pPr>
        <w:spacing w:line="360" w:lineRule="auto"/>
        <w:jc w:val="both"/>
        <w:rPr>
          <w:rFonts w:ascii="Arial" w:hAnsi="Arial" w:cs="Arial"/>
          <w:b/>
          <w:bCs/>
        </w:rPr>
      </w:pPr>
    </w:p>
    <w:p w14:paraId="5640DF78" w14:textId="543947D9" w:rsidR="00444CD2" w:rsidRPr="00444CD2" w:rsidRDefault="00444CD2" w:rsidP="00444CD2">
      <w:pPr>
        <w:spacing w:line="360" w:lineRule="auto"/>
        <w:jc w:val="both"/>
        <w:rPr>
          <w:rFonts w:ascii="Arial" w:hAnsi="Arial" w:cs="Arial"/>
        </w:rPr>
      </w:pPr>
      <w:r w:rsidRPr="00444CD2">
        <w:rPr>
          <w:rFonts w:ascii="Arial" w:hAnsi="Arial" w:cs="Arial"/>
          <w:b/>
          <w:bCs/>
        </w:rPr>
        <w:t>I acknowledge the use of CHATGPT, Quill Bot and Grammarly to check</w:t>
      </w:r>
      <w:r>
        <w:rPr>
          <w:rFonts w:ascii="Arial" w:hAnsi="Arial" w:cs="Arial"/>
        </w:rPr>
        <w:t xml:space="preserve"> </w:t>
      </w:r>
      <w:r w:rsidRPr="00444CD2">
        <w:rPr>
          <w:rFonts w:ascii="Arial" w:hAnsi="Arial" w:cs="Arial"/>
          <w:b/>
          <w:bCs/>
        </w:rPr>
        <w:t>my work below for grammatical mistakes and simplify the text.  I also used AI to find and research on mental health in workplace. I confirm that I have not presented any AI generated text as my own work. I confirm I</w:t>
      </w:r>
      <w:r>
        <w:rPr>
          <w:rFonts w:ascii="Arial" w:hAnsi="Arial" w:cs="Arial"/>
        </w:rPr>
        <w:t xml:space="preserve"> </w:t>
      </w:r>
      <w:r w:rsidRPr="00444CD2">
        <w:rPr>
          <w:rFonts w:ascii="Arial" w:hAnsi="Arial" w:cs="Arial"/>
          <w:b/>
          <w:bCs/>
        </w:rPr>
        <w:t>have copies of my drafts, notes, and other resources I used before, and after the use of</w:t>
      </w:r>
      <w:r>
        <w:rPr>
          <w:rFonts w:ascii="Arial" w:hAnsi="Arial" w:cs="Arial"/>
        </w:rPr>
        <w:t xml:space="preserve"> </w:t>
      </w:r>
      <w:r w:rsidRPr="00444CD2">
        <w:rPr>
          <w:rFonts w:ascii="Arial" w:hAnsi="Arial" w:cs="Arial"/>
          <w:b/>
          <w:bCs/>
        </w:rPr>
        <w:t>AI tools which I may be asked to provide in evidence.</w:t>
      </w:r>
    </w:p>
    <w:p w14:paraId="5024F097" w14:textId="301F0E44" w:rsidR="00062E4A" w:rsidRDefault="00062E4A" w:rsidP="00E6034F">
      <w:pPr>
        <w:spacing w:line="360" w:lineRule="auto"/>
        <w:jc w:val="center"/>
        <w:rPr>
          <w:rFonts w:ascii="Arial" w:hAnsi="Arial" w:cs="Arial"/>
        </w:rPr>
      </w:pPr>
    </w:p>
    <w:p w14:paraId="342E9F9B" w14:textId="77777777" w:rsidR="00062E4A" w:rsidRDefault="00062E4A" w:rsidP="00E6034F">
      <w:pPr>
        <w:spacing w:line="360" w:lineRule="auto"/>
        <w:jc w:val="center"/>
        <w:rPr>
          <w:rFonts w:ascii="Arial" w:hAnsi="Arial" w:cs="Arial"/>
        </w:rPr>
      </w:pPr>
    </w:p>
    <w:p w14:paraId="7BADD379" w14:textId="77777777" w:rsidR="00062E4A" w:rsidRDefault="00062E4A" w:rsidP="00E6034F">
      <w:pPr>
        <w:spacing w:line="360" w:lineRule="auto"/>
        <w:jc w:val="center"/>
        <w:rPr>
          <w:rFonts w:ascii="Arial" w:hAnsi="Arial" w:cs="Arial"/>
        </w:rPr>
      </w:pPr>
    </w:p>
    <w:p w14:paraId="44ACD573" w14:textId="77777777" w:rsidR="00444CD2" w:rsidRDefault="00444CD2" w:rsidP="00E6034F">
      <w:pPr>
        <w:spacing w:line="360" w:lineRule="auto"/>
        <w:jc w:val="center"/>
        <w:rPr>
          <w:rFonts w:ascii="Arial" w:hAnsi="Arial" w:cs="Arial"/>
        </w:rPr>
      </w:pPr>
    </w:p>
    <w:p w14:paraId="5C4F7B21" w14:textId="77777777" w:rsidR="00444CD2" w:rsidRDefault="00444CD2" w:rsidP="00E6034F">
      <w:pPr>
        <w:spacing w:line="360" w:lineRule="auto"/>
        <w:jc w:val="center"/>
        <w:rPr>
          <w:rFonts w:ascii="Arial" w:hAnsi="Arial" w:cs="Arial"/>
        </w:rPr>
      </w:pPr>
    </w:p>
    <w:p w14:paraId="0426AFBB" w14:textId="77777777" w:rsidR="00444CD2" w:rsidRDefault="00444CD2" w:rsidP="00E6034F">
      <w:pPr>
        <w:spacing w:line="360" w:lineRule="auto"/>
        <w:jc w:val="center"/>
        <w:rPr>
          <w:rFonts w:ascii="Arial" w:hAnsi="Arial" w:cs="Arial"/>
        </w:rPr>
      </w:pPr>
    </w:p>
    <w:p w14:paraId="686B98BE" w14:textId="77777777" w:rsidR="00444CD2" w:rsidRDefault="00444CD2" w:rsidP="00E6034F">
      <w:pPr>
        <w:spacing w:line="360" w:lineRule="auto"/>
        <w:jc w:val="center"/>
        <w:rPr>
          <w:rFonts w:ascii="Arial" w:hAnsi="Arial" w:cs="Arial"/>
        </w:rPr>
      </w:pPr>
    </w:p>
    <w:p w14:paraId="73B51C6A" w14:textId="77777777" w:rsidR="00444CD2" w:rsidRDefault="00444CD2" w:rsidP="00E6034F">
      <w:pPr>
        <w:spacing w:line="360" w:lineRule="auto"/>
        <w:jc w:val="center"/>
        <w:rPr>
          <w:rFonts w:ascii="Arial" w:hAnsi="Arial" w:cs="Arial"/>
        </w:rPr>
      </w:pPr>
    </w:p>
    <w:p w14:paraId="2E4864DE" w14:textId="77777777" w:rsidR="00444CD2" w:rsidRDefault="00444CD2" w:rsidP="00E6034F">
      <w:pPr>
        <w:spacing w:line="360" w:lineRule="auto"/>
        <w:jc w:val="center"/>
        <w:rPr>
          <w:rFonts w:ascii="Arial" w:hAnsi="Arial" w:cs="Arial"/>
        </w:rPr>
      </w:pPr>
    </w:p>
    <w:p w14:paraId="3480FF4E" w14:textId="77777777" w:rsidR="00444CD2" w:rsidRDefault="00444CD2" w:rsidP="00E6034F">
      <w:pPr>
        <w:spacing w:line="360" w:lineRule="auto"/>
        <w:jc w:val="center"/>
        <w:rPr>
          <w:rFonts w:ascii="Arial" w:hAnsi="Arial" w:cs="Arial"/>
        </w:rPr>
      </w:pPr>
    </w:p>
    <w:p w14:paraId="4A8CB0FB" w14:textId="77777777" w:rsidR="00444CD2" w:rsidRDefault="00444CD2" w:rsidP="00E6034F">
      <w:pPr>
        <w:spacing w:line="360" w:lineRule="auto"/>
        <w:jc w:val="center"/>
        <w:rPr>
          <w:rFonts w:ascii="Arial" w:hAnsi="Arial" w:cs="Arial"/>
        </w:rPr>
      </w:pPr>
    </w:p>
    <w:p w14:paraId="317E76D3" w14:textId="77777777" w:rsidR="00444CD2" w:rsidRDefault="00444CD2" w:rsidP="00E6034F">
      <w:pPr>
        <w:spacing w:line="360" w:lineRule="auto"/>
        <w:jc w:val="center"/>
        <w:rPr>
          <w:rFonts w:ascii="Arial" w:hAnsi="Arial" w:cs="Arial"/>
        </w:rPr>
      </w:pPr>
    </w:p>
    <w:p w14:paraId="577D1193" w14:textId="77777777" w:rsidR="00444CD2" w:rsidRDefault="00444CD2" w:rsidP="00E6034F">
      <w:pPr>
        <w:spacing w:line="360" w:lineRule="auto"/>
        <w:jc w:val="center"/>
        <w:rPr>
          <w:rFonts w:ascii="Arial" w:hAnsi="Arial" w:cs="Arial"/>
        </w:rPr>
      </w:pPr>
    </w:p>
    <w:p w14:paraId="5A740BDB" w14:textId="77777777" w:rsidR="00444CD2" w:rsidRDefault="00444CD2" w:rsidP="00E6034F">
      <w:pPr>
        <w:spacing w:line="360" w:lineRule="auto"/>
        <w:jc w:val="center"/>
        <w:rPr>
          <w:rFonts w:ascii="Arial" w:hAnsi="Arial" w:cs="Arial"/>
        </w:rPr>
      </w:pPr>
    </w:p>
    <w:p w14:paraId="2C7E2C9E" w14:textId="77777777" w:rsidR="00444CD2" w:rsidRDefault="00444CD2" w:rsidP="00E6034F">
      <w:pPr>
        <w:spacing w:line="360" w:lineRule="auto"/>
        <w:jc w:val="center"/>
        <w:rPr>
          <w:rFonts w:ascii="Arial" w:hAnsi="Arial" w:cs="Arial"/>
        </w:rPr>
      </w:pPr>
    </w:p>
    <w:p w14:paraId="4D19CB05" w14:textId="77777777" w:rsidR="00444CD2" w:rsidRDefault="00444CD2" w:rsidP="00E6034F">
      <w:pPr>
        <w:spacing w:line="360" w:lineRule="auto"/>
        <w:jc w:val="center"/>
        <w:rPr>
          <w:rFonts w:ascii="Arial" w:hAnsi="Arial" w:cs="Arial"/>
        </w:rPr>
      </w:pPr>
    </w:p>
    <w:p w14:paraId="7FB4D6A0" w14:textId="77777777" w:rsidR="00444CD2" w:rsidRDefault="00444CD2" w:rsidP="00E6034F">
      <w:pPr>
        <w:spacing w:line="360" w:lineRule="auto"/>
        <w:jc w:val="center"/>
        <w:rPr>
          <w:rFonts w:ascii="Arial" w:hAnsi="Arial" w:cs="Arial"/>
        </w:rPr>
      </w:pPr>
    </w:p>
    <w:p w14:paraId="679DE93E" w14:textId="77777777" w:rsidR="00444CD2" w:rsidRDefault="00444CD2" w:rsidP="00E6034F">
      <w:pPr>
        <w:spacing w:line="360" w:lineRule="auto"/>
        <w:jc w:val="center"/>
        <w:rPr>
          <w:rFonts w:ascii="Arial" w:hAnsi="Arial" w:cs="Arial"/>
        </w:rPr>
      </w:pPr>
    </w:p>
    <w:p w14:paraId="02C6A33A" w14:textId="77777777" w:rsidR="00444CD2" w:rsidRDefault="00444CD2" w:rsidP="00E6034F">
      <w:pPr>
        <w:spacing w:line="360" w:lineRule="auto"/>
        <w:jc w:val="center"/>
        <w:rPr>
          <w:rFonts w:ascii="Arial" w:hAnsi="Arial" w:cs="Arial"/>
        </w:rPr>
      </w:pPr>
    </w:p>
    <w:p w14:paraId="11C9A77E" w14:textId="77777777" w:rsidR="00444CD2" w:rsidRDefault="00444CD2" w:rsidP="00E6034F">
      <w:pPr>
        <w:spacing w:line="360" w:lineRule="auto"/>
        <w:jc w:val="center"/>
        <w:rPr>
          <w:rFonts w:ascii="Arial" w:hAnsi="Arial" w:cs="Arial"/>
        </w:rPr>
      </w:pPr>
    </w:p>
    <w:p w14:paraId="15F0AD10" w14:textId="77777777" w:rsidR="00444CD2" w:rsidRDefault="00444CD2" w:rsidP="00E6034F">
      <w:pPr>
        <w:spacing w:line="360" w:lineRule="auto"/>
        <w:jc w:val="center"/>
        <w:rPr>
          <w:rFonts w:ascii="Arial" w:hAnsi="Arial" w:cs="Arial"/>
        </w:rPr>
      </w:pPr>
    </w:p>
    <w:p w14:paraId="2C6D84BB" w14:textId="77777777" w:rsidR="00444CD2" w:rsidRDefault="00444CD2" w:rsidP="00E6034F">
      <w:pPr>
        <w:spacing w:line="360" w:lineRule="auto"/>
        <w:jc w:val="center"/>
        <w:rPr>
          <w:rFonts w:ascii="Arial" w:hAnsi="Arial" w:cs="Arial"/>
        </w:rPr>
      </w:pPr>
    </w:p>
    <w:p w14:paraId="02FA7CED" w14:textId="78ACC8A7" w:rsidR="007B0690" w:rsidRPr="00D47891" w:rsidRDefault="00D47891" w:rsidP="00444CD2">
      <w:pPr>
        <w:pStyle w:val="p1"/>
        <w:spacing w:line="360" w:lineRule="auto"/>
        <w:jc w:val="both"/>
        <w:rPr>
          <w:sz w:val="28"/>
          <w:szCs w:val="28"/>
        </w:rPr>
      </w:pPr>
      <w:r w:rsidRPr="00D47891">
        <w:rPr>
          <w:b/>
          <w:bCs/>
          <w:sz w:val="28"/>
          <w:szCs w:val="28"/>
        </w:rPr>
        <w:lastRenderedPageBreak/>
        <w:t>1. INTRODUCTION</w:t>
      </w:r>
    </w:p>
    <w:p w14:paraId="7F5EA2E4" w14:textId="77777777" w:rsidR="004400A6" w:rsidRPr="00444CD2" w:rsidRDefault="004400A6" w:rsidP="00444CD2">
      <w:pPr>
        <w:pStyle w:val="p2"/>
        <w:spacing w:line="360" w:lineRule="auto"/>
        <w:jc w:val="both"/>
      </w:pPr>
    </w:p>
    <w:p w14:paraId="6BD8D468" w14:textId="104E14D8" w:rsidR="004400A6" w:rsidRPr="00444CD2" w:rsidRDefault="004400A6" w:rsidP="00444CD2">
      <w:pPr>
        <w:pStyle w:val="p1"/>
        <w:spacing w:line="360" w:lineRule="auto"/>
        <w:jc w:val="both"/>
      </w:pPr>
      <w:r w:rsidRPr="00444CD2">
        <w:t>The Mental Health in the Workplace Conference is designed to address the growing need for corporate well-being initiatives, aiming to provide HR professionals, business leaders, and mental health advocates with the tools and strategies to foster a healthier workplace.</w:t>
      </w:r>
      <w:r w:rsidR="00FF6398" w:rsidRPr="00444CD2">
        <w:t xml:space="preserve"> According to the Mental Health Foundation (2023), poor mental health costs UK businesses an estimated £45 billion annually.</w:t>
      </w:r>
      <w:r w:rsidRPr="00444CD2">
        <w:t xml:space="preserve"> The event aligns with global discussions on employee well-being, recognising the impact of mental health on productivity, staff retention, and overall corporate performance.</w:t>
      </w:r>
      <w:r w:rsidR="00444CD2">
        <w:t xml:space="preserve"> </w:t>
      </w:r>
      <w:r w:rsidRPr="00444CD2">
        <w:t>The conference follows key event management principles, incorporating the Event Cycle transfer and workplace impact.</w:t>
      </w:r>
    </w:p>
    <w:p w14:paraId="0D576771" w14:textId="1E826E99" w:rsidR="004400A6" w:rsidRPr="00444CD2" w:rsidRDefault="004400A6" w:rsidP="00444CD2">
      <w:pPr>
        <w:pStyle w:val="p3"/>
        <w:spacing w:line="360" w:lineRule="auto"/>
        <w:jc w:val="both"/>
      </w:pPr>
      <w:r w:rsidRPr="00444CD2">
        <w:t>As mental health in professional settings gains recognition, organisations are under increasing pressure to implement sustainable well-being policies (CIPD, 2024). Research suggests that companies with strong mental health support structures experience increased employee engagement and reduced absenteeism (Deloitte, 2023). However, barriers such as stigma, lack of organisational commitment, and resource constraints continue to hinder progress (McKinsey &amp; Company, 2024). This conference aims to bridge that gap by providing evidence-based solutions, case studies, and networking opportunities for attendees.</w:t>
      </w:r>
    </w:p>
    <w:p w14:paraId="35F1D653" w14:textId="0CD9AC0B" w:rsidR="004400A6" w:rsidRPr="00444CD2" w:rsidRDefault="004400A6" w:rsidP="00444CD2">
      <w:pPr>
        <w:pStyle w:val="p3"/>
        <w:spacing w:line="360" w:lineRule="auto"/>
        <w:jc w:val="both"/>
      </w:pPr>
      <w:r w:rsidRPr="00444CD2">
        <w:t>The event will be held at the Scottish Event Campus (SEC) in Glasgow, a venue chosen for its hybrid event capabilities, accessibility, and alignment with sustainable event practices (VisitScotland, 2023). The conference itinerary includes keynote speeches, interactive workshops, networking sessions, and expert panels, offering a well-rounded experience for participants.</w:t>
      </w:r>
    </w:p>
    <w:p w14:paraId="19B80FF0" w14:textId="77777777" w:rsidR="004400A6" w:rsidRDefault="004400A6" w:rsidP="00444CD2">
      <w:pPr>
        <w:pStyle w:val="p3"/>
        <w:spacing w:line="360" w:lineRule="auto"/>
        <w:jc w:val="both"/>
      </w:pPr>
      <w:r w:rsidRPr="00444CD2">
        <w:t>This report provides a structured approach to planning and delivering the conference, covering key aspects such as event concept, marketing strategies, financial planning, industry trends, and cultural considerations. The event’s success will be evaluated using feedback mechanisms, engagement metrics, and financial performance indicators.</w:t>
      </w:r>
    </w:p>
    <w:p w14:paraId="2D670C0A" w14:textId="77777777" w:rsidR="00444CD2" w:rsidRDefault="00444CD2" w:rsidP="00444CD2">
      <w:pPr>
        <w:pStyle w:val="p3"/>
        <w:spacing w:line="360" w:lineRule="auto"/>
        <w:jc w:val="both"/>
      </w:pPr>
    </w:p>
    <w:p w14:paraId="3B0B3A43" w14:textId="77777777" w:rsidR="00444CD2" w:rsidRPr="00444CD2" w:rsidRDefault="00444CD2" w:rsidP="00444CD2">
      <w:pPr>
        <w:pStyle w:val="p3"/>
        <w:spacing w:line="360" w:lineRule="auto"/>
        <w:jc w:val="both"/>
      </w:pPr>
    </w:p>
    <w:p w14:paraId="1FCD8E22" w14:textId="30673397" w:rsidR="004400A6" w:rsidRPr="00D47891" w:rsidRDefault="00D47891" w:rsidP="00444CD2">
      <w:pPr>
        <w:pStyle w:val="p1"/>
        <w:spacing w:line="360" w:lineRule="auto"/>
        <w:jc w:val="both"/>
        <w:rPr>
          <w:sz w:val="28"/>
          <w:szCs w:val="28"/>
        </w:rPr>
      </w:pPr>
      <w:r w:rsidRPr="00D47891">
        <w:rPr>
          <w:b/>
          <w:bCs/>
          <w:sz w:val="28"/>
          <w:szCs w:val="28"/>
        </w:rPr>
        <w:lastRenderedPageBreak/>
        <w:t>2. THE EVENT CYCLE</w:t>
      </w:r>
    </w:p>
    <w:p w14:paraId="5821011D" w14:textId="1B5354A7" w:rsidR="009B7A52" w:rsidRPr="00444CD2" w:rsidRDefault="009D117A" w:rsidP="00444CD2">
      <w:pPr>
        <w:pStyle w:val="p1"/>
        <w:spacing w:line="360" w:lineRule="auto"/>
        <w:jc w:val="both"/>
      </w:pPr>
      <w:r w:rsidRPr="00444CD2">
        <w:t xml:space="preserve">Bowdin et al. (2011) describe event planning as a continuous process where phases like pre-event strategy, execution, and post-event evaluation determine </w:t>
      </w:r>
      <w:r w:rsidR="00704272" w:rsidRPr="00444CD2">
        <w:t>success</w:t>
      </w:r>
      <w:r w:rsidR="00704272" w:rsidRPr="00444CD2">
        <w:rPr>
          <w:i/>
          <w:iCs/>
        </w:rPr>
        <w:t>.</w:t>
      </w:r>
      <w:r w:rsidR="00704272" w:rsidRPr="00444CD2">
        <w:t xml:space="preserve"> It</w:t>
      </w:r>
      <w:r w:rsidR="004400A6" w:rsidRPr="00444CD2">
        <w:t xml:space="preserve"> ensures that all key stages are properly managed to create a successful and impactful experience.</w:t>
      </w:r>
      <w:r w:rsidR="009B7A52" w:rsidRPr="00444CD2">
        <w:t xml:space="preserve"> A structured event cycle ensures that all key stages of planning, delivery, and evaluation are executed efficiently (Bladen et al., 2012).</w:t>
      </w:r>
    </w:p>
    <w:p w14:paraId="40D1D5C2" w14:textId="1D09E542" w:rsidR="004400A6" w:rsidRPr="00444CD2" w:rsidRDefault="004400A6" w:rsidP="00444CD2">
      <w:pPr>
        <w:pStyle w:val="p3"/>
        <w:spacing w:line="360" w:lineRule="auto"/>
        <w:jc w:val="both"/>
      </w:pPr>
      <w:r w:rsidRPr="00444CD2">
        <w:t>The model consists of three main phases:</w:t>
      </w:r>
    </w:p>
    <w:p w14:paraId="6AADC17F" w14:textId="37750648" w:rsidR="004400A6" w:rsidRPr="00444CD2" w:rsidRDefault="004400A6" w:rsidP="00444CD2">
      <w:pPr>
        <w:pStyle w:val="p4"/>
        <w:numPr>
          <w:ilvl w:val="0"/>
          <w:numId w:val="11"/>
        </w:numPr>
        <w:spacing w:line="360" w:lineRule="auto"/>
        <w:jc w:val="both"/>
      </w:pPr>
      <w:r w:rsidRPr="00444CD2">
        <w:rPr>
          <w:b/>
          <w:bCs/>
        </w:rPr>
        <w:t>Planning Phase</w:t>
      </w:r>
    </w:p>
    <w:p w14:paraId="26E502E0" w14:textId="77777777" w:rsidR="004400A6" w:rsidRPr="00444CD2" w:rsidRDefault="004400A6" w:rsidP="00444CD2">
      <w:pPr>
        <w:pStyle w:val="p3"/>
        <w:spacing w:line="360" w:lineRule="auto"/>
        <w:jc w:val="both"/>
      </w:pPr>
      <w:r w:rsidRPr="00444CD2">
        <w:t>This is the most critical stage, as it lays the foundation for the event. Key activities include:</w:t>
      </w:r>
    </w:p>
    <w:p w14:paraId="3AAC07C5" w14:textId="10D33BAD"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Defining the event’s </w:t>
      </w:r>
      <w:r w:rsidR="00704272" w:rsidRPr="00444CD2">
        <w:rPr>
          <w:rStyle w:val="s1"/>
          <w:rFonts w:eastAsiaTheme="majorEastAsia"/>
          <w:b/>
          <w:bCs/>
        </w:rPr>
        <w:t>objectives</w:t>
      </w:r>
      <w:r w:rsidR="00704272">
        <w:t>:</w:t>
      </w:r>
      <w:r w:rsidR="00704272" w:rsidRPr="00444CD2">
        <w:t xml:space="preserve"> The</w:t>
      </w:r>
      <w:r w:rsidRPr="00444CD2">
        <w:t xml:space="preserve"> goal of the Mental Health in the Workplace Conference is to provide practical strategies for improving employee well-being.</w:t>
      </w:r>
    </w:p>
    <w:p w14:paraId="74B2D379" w14:textId="6417DCB9"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Venue </w:t>
      </w:r>
      <w:r w:rsidR="00704272" w:rsidRPr="00444CD2">
        <w:rPr>
          <w:rStyle w:val="s1"/>
          <w:rFonts w:eastAsiaTheme="majorEastAsia"/>
          <w:b/>
          <w:bCs/>
        </w:rPr>
        <w:t>selection</w:t>
      </w:r>
      <w:r w:rsidR="00704272">
        <w:t>:</w:t>
      </w:r>
      <w:r w:rsidR="00704272" w:rsidRPr="00444CD2">
        <w:t xml:space="preserve"> The</w:t>
      </w:r>
      <w:r w:rsidRPr="00444CD2">
        <w:t xml:space="preserve"> Scottish Event Campus (SEC) in Glasgow was chosen for its accessibility and hybrid event facilities (VisitScotland, 2023).</w:t>
      </w:r>
    </w:p>
    <w:p w14:paraId="0B67D108" w14:textId="633CDF9D"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Budgeting and </w:t>
      </w:r>
      <w:r w:rsidR="00704272" w:rsidRPr="00444CD2">
        <w:rPr>
          <w:rStyle w:val="s1"/>
          <w:rFonts w:eastAsiaTheme="majorEastAsia"/>
          <w:b/>
          <w:bCs/>
        </w:rPr>
        <w:t>sponsorship</w:t>
      </w:r>
      <w:r w:rsidR="00704272">
        <w:t>:</w:t>
      </w:r>
      <w:r w:rsidR="00704272" w:rsidRPr="00444CD2">
        <w:t xml:space="preserve"> Funding</w:t>
      </w:r>
      <w:r w:rsidRPr="00444CD2">
        <w:t xml:space="preserve"> is secured through ticket sales, sponsorships, and exhibitor fees (Drucker, 1954).</w:t>
      </w:r>
    </w:p>
    <w:p w14:paraId="28CACDFD" w14:textId="74BE637E"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Marketing and audience </w:t>
      </w:r>
      <w:r w:rsidR="00704272" w:rsidRPr="00444CD2">
        <w:rPr>
          <w:rStyle w:val="s1"/>
          <w:rFonts w:eastAsiaTheme="majorEastAsia"/>
          <w:b/>
          <w:bCs/>
        </w:rPr>
        <w:t>engagement</w:t>
      </w:r>
      <w:r w:rsidR="00704272">
        <w:t>:</w:t>
      </w:r>
      <w:r w:rsidR="00704272" w:rsidRPr="00444CD2">
        <w:t xml:space="preserve"> social media</w:t>
      </w:r>
      <w:r w:rsidRPr="00444CD2">
        <w:t>, email campaigns, and partnerships will be used to attract attendees (Eventbrite, 2023).</w:t>
      </w:r>
    </w:p>
    <w:p w14:paraId="074D3197" w14:textId="7D870BA7"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Risk assessment and </w:t>
      </w:r>
      <w:r w:rsidR="00704272" w:rsidRPr="00444CD2">
        <w:rPr>
          <w:rStyle w:val="s1"/>
          <w:rFonts w:eastAsiaTheme="majorEastAsia"/>
          <w:b/>
          <w:bCs/>
        </w:rPr>
        <w:t>logistics</w:t>
      </w:r>
      <w:r w:rsidR="00704272">
        <w:t>:</w:t>
      </w:r>
      <w:r w:rsidR="00704272" w:rsidRPr="00444CD2">
        <w:t xml:space="preserve"> Health</w:t>
      </w:r>
      <w:r w:rsidRPr="00444CD2">
        <w:t xml:space="preserve"> and safety measures will be put in place to comply with UK regulations (HSE, 2024).</w:t>
      </w:r>
    </w:p>
    <w:p w14:paraId="377416B1" w14:textId="77777777" w:rsidR="004400A6" w:rsidRPr="00444CD2" w:rsidRDefault="004400A6" w:rsidP="00444CD2">
      <w:pPr>
        <w:pStyle w:val="p2"/>
        <w:spacing w:line="360" w:lineRule="auto"/>
        <w:jc w:val="both"/>
      </w:pPr>
    </w:p>
    <w:p w14:paraId="78FABD23" w14:textId="3CCEF775" w:rsidR="004400A6" w:rsidRPr="00444CD2" w:rsidRDefault="004400A6" w:rsidP="00444CD2">
      <w:pPr>
        <w:pStyle w:val="p4"/>
        <w:numPr>
          <w:ilvl w:val="0"/>
          <w:numId w:val="11"/>
        </w:numPr>
        <w:spacing w:line="360" w:lineRule="auto"/>
        <w:jc w:val="both"/>
      </w:pPr>
      <w:r w:rsidRPr="00444CD2">
        <w:rPr>
          <w:b/>
          <w:bCs/>
        </w:rPr>
        <w:t>Delivery Phase</w:t>
      </w:r>
    </w:p>
    <w:p w14:paraId="4636CD8B" w14:textId="77777777" w:rsidR="004400A6" w:rsidRPr="00444CD2" w:rsidRDefault="004400A6" w:rsidP="00444CD2">
      <w:pPr>
        <w:pStyle w:val="p3"/>
        <w:spacing w:line="360" w:lineRule="auto"/>
        <w:jc w:val="both"/>
      </w:pPr>
      <w:r w:rsidRPr="00444CD2">
        <w:t>This phase focuses on the actual execution of the event. Key elements include:</w:t>
      </w:r>
    </w:p>
    <w:p w14:paraId="3F7821A4" w14:textId="51C4452A"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Managing guest </w:t>
      </w:r>
      <w:r w:rsidR="00704272" w:rsidRPr="00444CD2">
        <w:rPr>
          <w:rStyle w:val="s1"/>
          <w:rFonts w:eastAsiaTheme="majorEastAsia"/>
          <w:b/>
          <w:bCs/>
        </w:rPr>
        <w:t>experience</w:t>
      </w:r>
      <w:r w:rsidR="00704272">
        <w:t>:</w:t>
      </w:r>
      <w:r w:rsidR="00704272" w:rsidRPr="00444CD2">
        <w:t xml:space="preserve"> Attendees</w:t>
      </w:r>
      <w:r w:rsidRPr="00444CD2">
        <w:t xml:space="preserve"> will be welcomed and guided through registration, sessions, and networking opportunities.</w:t>
      </w:r>
    </w:p>
    <w:p w14:paraId="7EAF69BD" w14:textId="5EA9331A"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Speaker and session </w:t>
      </w:r>
      <w:r w:rsidR="00704272" w:rsidRPr="00444CD2">
        <w:rPr>
          <w:rStyle w:val="s1"/>
          <w:rFonts w:eastAsiaTheme="majorEastAsia"/>
          <w:b/>
          <w:bCs/>
        </w:rPr>
        <w:t>coordination</w:t>
      </w:r>
      <w:r w:rsidR="00704272">
        <w:t>:</w:t>
      </w:r>
      <w:r w:rsidR="00704272" w:rsidRPr="00444CD2">
        <w:t xml:space="preserve"> Experts</w:t>
      </w:r>
      <w:r w:rsidRPr="00444CD2">
        <w:t xml:space="preserve"> in workplace mental health will deliver keynote speeches and lead workshops.</w:t>
      </w:r>
    </w:p>
    <w:p w14:paraId="2A787DB5" w14:textId="4CABD5BF" w:rsidR="004400A6" w:rsidRPr="00444CD2" w:rsidRDefault="004400A6" w:rsidP="00444CD2">
      <w:pPr>
        <w:pStyle w:val="p5"/>
        <w:numPr>
          <w:ilvl w:val="0"/>
          <w:numId w:val="14"/>
        </w:numPr>
        <w:spacing w:line="360" w:lineRule="auto"/>
        <w:jc w:val="both"/>
      </w:pPr>
      <w:r w:rsidRPr="00444CD2">
        <w:rPr>
          <w:rStyle w:val="s1"/>
          <w:rFonts w:eastAsiaTheme="majorEastAsia"/>
          <w:b/>
          <w:bCs/>
        </w:rPr>
        <w:lastRenderedPageBreak/>
        <w:t xml:space="preserve">Technology </w:t>
      </w:r>
      <w:r w:rsidR="00704272" w:rsidRPr="00444CD2">
        <w:rPr>
          <w:rStyle w:val="s1"/>
          <w:rFonts w:eastAsiaTheme="majorEastAsia"/>
          <w:b/>
          <w:bCs/>
        </w:rPr>
        <w:t>support</w:t>
      </w:r>
      <w:r w:rsidR="00704272">
        <w:t>:</w:t>
      </w:r>
      <w:r w:rsidR="00704272" w:rsidRPr="00444CD2">
        <w:t xml:space="preserve"> Hybrid</w:t>
      </w:r>
      <w:r w:rsidRPr="00444CD2">
        <w:t xml:space="preserve"> participation will be enabled through live streaming and interactive online sessions </w:t>
      </w:r>
    </w:p>
    <w:p w14:paraId="6B7B60F1" w14:textId="297B9A71"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Catering and </w:t>
      </w:r>
      <w:r w:rsidR="00704272" w:rsidRPr="00444CD2">
        <w:rPr>
          <w:rStyle w:val="s1"/>
          <w:rFonts w:eastAsiaTheme="majorEastAsia"/>
          <w:b/>
          <w:bCs/>
        </w:rPr>
        <w:t>accessibility</w:t>
      </w:r>
      <w:r w:rsidR="00704272">
        <w:t>:</w:t>
      </w:r>
      <w:r w:rsidR="00704272" w:rsidRPr="00444CD2">
        <w:t xml:space="preserve"> Food</w:t>
      </w:r>
      <w:r w:rsidRPr="00444CD2">
        <w:t xml:space="preserve"> options will be available, and accessibility features such as sign language interpreters will be provided.</w:t>
      </w:r>
    </w:p>
    <w:p w14:paraId="7742F5BC" w14:textId="77777777" w:rsidR="004400A6" w:rsidRPr="00444CD2" w:rsidRDefault="004400A6" w:rsidP="00444CD2">
      <w:pPr>
        <w:pStyle w:val="p2"/>
        <w:spacing w:line="360" w:lineRule="auto"/>
        <w:jc w:val="both"/>
      </w:pPr>
    </w:p>
    <w:p w14:paraId="6F56042E" w14:textId="7136FD96" w:rsidR="004400A6" w:rsidRPr="00444CD2" w:rsidRDefault="004400A6" w:rsidP="00444CD2">
      <w:pPr>
        <w:pStyle w:val="p4"/>
        <w:numPr>
          <w:ilvl w:val="0"/>
          <w:numId w:val="11"/>
        </w:numPr>
        <w:spacing w:line="360" w:lineRule="auto"/>
        <w:jc w:val="both"/>
      </w:pPr>
      <w:r w:rsidRPr="00444CD2">
        <w:rPr>
          <w:b/>
          <w:bCs/>
        </w:rPr>
        <w:t>Evaluation Phase</w:t>
      </w:r>
    </w:p>
    <w:p w14:paraId="51EB528B" w14:textId="33C7E0BA" w:rsidR="004400A6" w:rsidRPr="00444CD2" w:rsidRDefault="004400A6" w:rsidP="00444CD2">
      <w:pPr>
        <w:pStyle w:val="p1"/>
        <w:spacing w:line="360" w:lineRule="auto"/>
        <w:jc w:val="both"/>
      </w:pPr>
      <w:r w:rsidRPr="00444CD2">
        <w:t xml:space="preserve">Once the event is completed, it is important to measure its success. </w:t>
      </w:r>
      <w:r w:rsidR="009D117A" w:rsidRPr="00444CD2">
        <w:t>Kirkpatrick (1994) outlines a four-level framework to assess training effectiveness, which will be adapted to measure attendee engagement, knowledge retention, and the event’s long-term impact.</w:t>
      </w:r>
    </w:p>
    <w:p w14:paraId="4BCA85AC" w14:textId="0E29EE74"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Attendee </w:t>
      </w:r>
      <w:r w:rsidR="00704272" w:rsidRPr="00444CD2">
        <w:rPr>
          <w:rStyle w:val="s1"/>
          <w:rFonts w:eastAsiaTheme="majorEastAsia"/>
          <w:b/>
          <w:bCs/>
        </w:rPr>
        <w:t>satisfaction</w:t>
      </w:r>
      <w:r w:rsidR="00704272">
        <w:t>:</w:t>
      </w:r>
      <w:r w:rsidR="00704272" w:rsidRPr="00444CD2">
        <w:t xml:space="preserve"> Surveys</w:t>
      </w:r>
      <w:r w:rsidRPr="00444CD2">
        <w:t xml:space="preserve"> will be conducted to gather feedback.</w:t>
      </w:r>
    </w:p>
    <w:p w14:paraId="3376F5E5" w14:textId="1BEECC32"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Knowledge </w:t>
      </w:r>
      <w:r w:rsidR="00704272" w:rsidRPr="00444CD2">
        <w:rPr>
          <w:rStyle w:val="s1"/>
          <w:rFonts w:eastAsiaTheme="majorEastAsia"/>
          <w:b/>
          <w:bCs/>
        </w:rPr>
        <w:t>gained</w:t>
      </w:r>
      <w:r w:rsidR="00704272">
        <w:t>:</w:t>
      </w:r>
      <w:r w:rsidR="00704272" w:rsidRPr="00444CD2">
        <w:t xml:space="preserve"> Tests</w:t>
      </w:r>
      <w:r w:rsidRPr="00444CD2">
        <w:t xml:space="preserve"> and assessments will check whether attendees learned valuable strategies.</w:t>
      </w:r>
    </w:p>
    <w:p w14:paraId="75C426EF" w14:textId="177FBF46"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Workplace </w:t>
      </w:r>
      <w:r w:rsidR="00704272" w:rsidRPr="00444CD2">
        <w:rPr>
          <w:rStyle w:val="s1"/>
          <w:rFonts w:eastAsiaTheme="majorEastAsia"/>
          <w:b/>
          <w:bCs/>
        </w:rPr>
        <w:t>impact</w:t>
      </w:r>
      <w:r w:rsidR="00704272">
        <w:t>:</w:t>
      </w:r>
      <w:r w:rsidR="00704272" w:rsidRPr="00444CD2">
        <w:t xml:space="preserve"> Companies</w:t>
      </w:r>
      <w:r w:rsidRPr="00444CD2">
        <w:t xml:space="preserve"> will be followed up to see if they have applied new mental health initiatives.</w:t>
      </w:r>
    </w:p>
    <w:p w14:paraId="58A0E697" w14:textId="26782748" w:rsidR="004400A6" w:rsidRPr="00444CD2" w:rsidRDefault="004400A6" w:rsidP="00444CD2">
      <w:pPr>
        <w:pStyle w:val="p5"/>
        <w:numPr>
          <w:ilvl w:val="0"/>
          <w:numId w:val="14"/>
        </w:numPr>
        <w:spacing w:line="360" w:lineRule="auto"/>
        <w:jc w:val="both"/>
      </w:pPr>
      <w:r w:rsidRPr="00444CD2">
        <w:rPr>
          <w:rStyle w:val="s1"/>
          <w:rFonts w:eastAsiaTheme="majorEastAsia"/>
          <w:b/>
          <w:bCs/>
        </w:rPr>
        <w:t xml:space="preserve">Financial </w:t>
      </w:r>
      <w:r w:rsidR="00704272" w:rsidRPr="00444CD2">
        <w:rPr>
          <w:rStyle w:val="s1"/>
          <w:rFonts w:eastAsiaTheme="majorEastAsia"/>
          <w:b/>
          <w:bCs/>
        </w:rPr>
        <w:t>review</w:t>
      </w:r>
      <w:r w:rsidR="00704272">
        <w:t>:</w:t>
      </w:r>
      <w:r w:rsidR="00704272" w:rsidRPr="00444CD2">
        <w:t xml:space="preserve"> Income</w:t>
      </w:r>
      <w:r w:rsidRPr="00444CD2">
        <w:t xml:space="preserve"> and expenses will be analysed to assess profitability.</w:t>
      </w:r>
    </w:p>
    <w:p w14:paraId="6BC1F248" w14:textId="77777777" w:rsidR="00444CD2" w:rsidRDefault="00444CD2" w:rsidP="00444CD2">
      <w:pPr>
        <w:pStyle w:val="p3"/>
        <w:spacing w:line="360" w:lineRule="auto"/>
        <w:jc w:val="both"/>
      </w:pPr>
    </w:p>
    <w:p w14:paraId="360B0A3D" w14:textId="77777777" w:rsidR="00430B75" w:rsidRDefault="00430B75" w:rsidP="00444CD2">
      <w:pPr>
        <w:pStyle w:val="p3"/>
        <w:spacing w:line="360" w:lineRule="auto"/>
        <w:jc w:val="both"/>
      </w:pPr>
    </w:p>
    <w:p w14:paraId="3EBCE957" w14:textId="77777777" w:rsidR="00430B75" w:rsidRDefault="00430B75" w:rsidP="00444CD2">
      <w:pPr>
        <w:pStyle w:val="p3"/>
        <w:spacing w:line="360" w:lineRule="auto"/>
        <w:jc w:val="both"/>
      </w:pPr>
    </w:p>
    <w:p w14:paraId="5A87067E" w14:textId="77777777" w:rsidR="00430B75" w:rsidRDefault="00430B75" w:rsidP="00444CD2">
      <w:pPr>
        <w:pStyle w:val="p3"/>
        <w:spacing w:line="360" w:lineRule="auto"/>
        <w:jc w:val="both"/>
      </w:pPr>
    </w:p>
    <w:p w14:paraId="6B5D20FF" w14:textId="77777777" w:rsidR="00430B75" w:rsidRDefault="00430B75" w:rsidP="00444CD2">
      <w:pPr>
        <w:pStyle w:val="p3"/>
        <w:spacing w:line="360" w:lineRule="auto"/>
        <w:jc w:val="both"/>
      </w:pPr>
    </w:p>
    <w:p w14:paraId="7E9900C1" w14:textId="77777777" w:rsidR="00430B75" w:rsidRDefault="00430B75" w:rsidP="00444CD2">
      <w:pPr>
        <w:pStyle w:val="p3"/>
        <w:spacing w:line="360" w:lineRule="auto"/>
        <w:jc w:val="both"/>
      </w:pPr>
    </w:p>
    <w:p w14:paraId="0A40D66C" w14:textId="77777777" w:rsidR="00430B75" w:rsidRDefault="00430B75" w:rsidP="00444CD2">
      <w:pPr>
        <w:pStyle w:val="p3"/>
        <w:spacing w:line="360" w:lineRule="auto"/>
        <w:jc w:val="both"/>
      </w:pPr>
    </w:p>
    <w:p w14:paraId="53B650AD" w14:textId="77777777" w:rsidR="00430B75" w:rsidRDefault="00430B75" w:rsidP="00444CD2">
      <w:pPr>
        <w:pStyle w:val="p3"/>
        <w:spacing w:line="360" w:lineRule="auto"/>
        <w:jc w:val="both"/>
      </w:pPr>
    </w:p>
    <w:p w14:paraId="3D4EAA2E" w14:textId="77777777" w:rsidR="00430B75" w:rsidRPr="00444CD2" w:rsidRDefault="00430B75" w:rsidP="00444CD2">
      <w:pPr>
        <w:pStyle w:val="p3"/>
        <w:spacing w:line="360" w:lineRule="auto"/>
        <w:jc w:val="both"/>
      </w:pPr>
    </w:p>
    <w:p w14:paraId="1711AC6A" w14:textId="61DF7BA4" w:rsidR="004400A6" w:rsidRPr="00D47891" w:rsidRDefault="00D47891" w:rsidP="00444CD2">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D47891">
        <w:rPr>
          <w:rFonts w:ascii="Times New Roman" w:eastAsia="Times New Roman" w:hAnsi="Times New Roman" w:cs="Times New Roman"/>
          <w:b/>
          <w:bCs/>
          <w:kern w:val="0"/>
          <w:sz w:val="28"/>
          <w:szCs w:val="28"/>
          <w:lang w:eastAsia="en-GB"/>
          <w14:ligatures w14:val="none"/>
        </w:rPr>
        <w:lastRenderedPageBreak/>
        <w:t>3. EVENT CONCEPT &amp; ITINERARY</w:t>
      </w:r>
    </w:p>
    <w:p w14:paraId="1C10222C"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The Mental Health in the Workplace Conference is designed to provide practical solutions for improving employee well-being. The event will bring together HR professionals, business leaders, and mental health advocates to discuss strategies for creating healthier work environments. The conference follows the Experience Economy Model (Pine &amp; Gilmore, 1999), which emphasises creating meaningful and interactive experiences rather than just delivering information.</w:t>
      </w:r>
    </w:p>
    <w:p w14:paraId="31FBA649" w14:textId="77777777" w:rsidR="004400A6"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92D14AB"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BA22151" w14:textId="0DE36C79" w:rsidR="004400A6"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A. </w:t>
      </w:r>
      <w:r w:rsidR="004400A6" w:rsidRPr="00444CD2">
        <w:rPr>
          <w:rFonts w:ascii="Times New Roman" w:eastAsia="Times New Roman" w:hAnsi="Times New Roman" w:cs="Times New Roman"/>
          <w:b/>
          <w:bCs/>
          <w:kern w:val="0"/>
          <w:lang w:eastAsia="en-GB"/>
          <w14:ligatures w14:val="none"/>
        </w:rPr>
        <w:t>Event Concept</w:t>
      </w:r>
    </w:p>
    <w:p w14:paraId="75E51922"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The conference will focus on </w:t>
      </w:r>
      <w:r w:rsidRPr="00444CD2">
        <w:rPr>
          <w:rFonts w:ascii="Times New Roman" w:eastAsia="Times New Roman" w:hAnsi="Times New Roman" w:cs="Times New Roman"/>
          <w:b/>
          <w:bCs/>
          <w:kern w:val="0"/>
          <w:lang w:eastAsia="en-GB"/>
          <w14:ligatures w14:val="none"/>
        </w:rPr>
        <w:t>three key areas</w:t>
      </w:r>
      <w:r w:rsidRPr="00444CD2">
        <w:rPr>
          <w:rFonts w:ascii="Times New Roman" w:eastAsia="Times New Roman" w:hAnsi="Times New Roman" w:cs="Times New Roman"/>
          <w:kern w:val="0"/>
          <w:lang w:eastAsia="en-GB"/>
          <w14:ligatures w14:val="none"/>
        </w:rPr>
        <w:t>:</w:t>
      </w:r>
    </w:p>
    <w:p w14:paraId="71021F17" w14:textId="00281D90" w:rsidR="004400A6" w:rsidRPr="00444CD2" w:rsidRDefault="00704272" w:rsidP="00444CD2">
      <w:pPr>
        <w:pStyle w:val="ListParagraph"/>
        <w:numPr>
          <w:ilvl w:val="0"/>
          <w:numId w:val="17"/>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Education</w:t>
      </w:r>
      <w:r w:rsidRPr="00444CD2">
        <w:rPr>
          <w:rFonts w:ascii="Times New Roman" w:eastAsia="Times New Roman" w:hAnsi="Times New Roman" w:cs="Times New Roman"/>
          <w:kern w:val="0"/>
          <w:lang w:eastAsia="en-GB"/>
          <w14:ligatures w14:val="none"/>
        </w:rPr>
        <w:t>: Experts</w:t>
      </w:r>
      <w:r w:rsidR="004400A6" w:rsidRPr="00444CD2">
        <w:rPr>
          <w:rFonts w:ascii="Times New Roman" w:eastAsia="Times New Roman" w:hAnsi="Times New Roman" w:cs="Times New Roman"/>
          <w:kern w:val="0"/>
          <w:lang w:eastAsia="en-GB"/>
          <w14:ligatures w14:val="none"/>
        </w:rPr>
        <w:t xml:space="preserve"> will share insights on mental health policies and best practices.</w:t>
      </w:r>
    </w:p>
    <w:p w14:paraId="796FAB37" w14:textId="2846B4B1" w:rsidR="004400A6" w:rsidRPr="00444CD2" w:rsidRDefault="00704272" w:rsidP="00444CD2">
      <w:pPr>
        <w:pStyle w:val="ListParagraph"/>
        <w:numPr>
          <w:ilvl w:val="0"/>
          <w:numId w:val="17"/>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Engagement</w:t>
      </w:r>
      <w:r w:rsidRPr="00444CD2">
        <w:rPr>
          <w:rFonts w:ascii="Times New Roman" w:eastAsia="Times New Roman" w:hAnsi="Times New Roman" w:cs="Times New Roman"/>
          <w:kern w:val="0"/>
          <w:lang w:eastAsia="en-GB"/>
          <w14:ligatures w14:val="none"/>
        </w:rPr>
        <w:t>: Attendees</w:t>
      </w:r>
      <w:r w:rsidR="004400A6" w:rsidRPr="00444CD2">
        <w:rPr>
          <w:rFonts w:ascii="Times New Roman" w:eastAsia="Times New Roman" w:hAnsi="Times New Roman" w:cs="Times New Roman"/>
          <w:kern w:val="0"/>
          <w:lang w:eastAsia="en-GB"/>
          <w14:ligatures w14:val="none"/>
        </w:rPr>
        <w:t xml:space="preserve"> will participate in interactive workshops and discussions.</w:t>
      </w:r>
    </w:p>
    <w:p w14:paraId="7653782F" w14:textId="157D49D8" w:rsidR="004400A6" w:rsidRPr="00444CD2" w:rsidRDefault="00704272" w:rsidP="00444CD2">
      <w:pPr>
        <w:pStyle w:val="ListParagraph"/>
        <w:numPr>
          <w:ilvl w:val="0"/>
          <w:numId w:val="17"/>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Networking</w:t>
      </w:r>
      <w:r w:rsidRPr="00444CD2">
        <w:rPr>
          <w:rFonts w:ascii="Times New Roman" w:eastAsia="Times New Roman" w:hAnsi="Times New Roman" w:cs="Times New Roman"/>
          <w:kern w:val="0"/>
          <w:lang w:eastAsia="en-GB"/>
          <w14:ligatures w14:val="none"/>
        </w:rPr>
        <w:t>: Business</w:t>
      </w:r>
      <w:r w:rsidR="004400A6" w:rsidRPr="00444CD2">
        <w:rPr>
          <w:rFonts w:ascii="Times New Roman" w:eastAsia="Times New Roman" w:hAnsi="Times New Roman" w:cs="Times New Roman"/>
          <w:kern w:val="0"/>
          <w:lang w:eastAsia="en-GB"/>
          <w14:ligatures w14:val="none"/>
        </w:rPr>
        <w:t xml:space="preserve"> professionals will have the opportunity to connect and collaborate.</w:t>
      </w:r>
    </w:p>
    <w:p w14:paraId="7B368D2B"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hybrid format will be used, allowing both in-person and online participation (Skift Meetings, 2024). This ensures accessibility for attendees from different locations.</w:t>
      </w:r>
    </w:p>
    <w:p w14:paraId="76D2B29D"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C1B24F4" w14:textId="4D9E04F9" w:rsidR="004400A6"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 xml:space="preserve">B. </w:t>
      </w:r>
      <w:r w:rsidR="004400A6" w:rsidRPr="00444CD2">
        <w:rPr>
          <w:rFonts w:ascii="Times New Roman" w:eastAsia="Times New Roman" w:hAnsi="Times New Roman" w:cs="Times New Roman"/>
          <w:b/>
          <w:bCs/>
          <w:kern w:val="0"/>
          <w:lang w:eastAsia="en-GB"/>
          <w14:ligatures w14:val="none"/>
        </w:rPr>
        <w:t>Event Objectives</w:t>
      </w:r>
    </w:p>
    <w:p w14:paraId="00A0CA4E" w14:textId="7DFDCD15" w:rsidR="009D117A" w:rsidRPr="00444CD2" w:rsidRDefault="009D117A" w:rsidP="00444CD2">
      <w:pPr>
        <w:pStyle w:val="p1"/>
        <w:spacing w:line="360" w:lineRule="auto"/>
        <w:jc w:val="both"/>
      </w:pPr>
      <w:r w:rsidRPr="00444CD2">
        <w:t>Doran (1981) introduced the SMART model, emphasizing goal-setting principles that enhance the accuracy and achievability of event objectives below:</w:t>
      </w:r>
    </w:p>
    <w:p w14:paraId="13D6E26E" w14:textId="7D78F23D" w:rsidR="004400A6" w:rsidRPr="00444CD2" w:rsidRDefault="00704272" w:rsidP="00444CD2">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Specific</w:t>
      </w:r>
      <w:r w:rsidRPr="00444CD2">
        <w:rPr>
          <w:rFonts w:ascii="Times New Roman" w:eastAsia="Times New Roman" w:hAnsi="Times New Roman" w:cs="Times New Roman"/>
          <w:kern w:val="0"/>
          <w:lang w:eastAsia="en-GB"/>
          <w14:ligatures w14:val="none"/>
        </w:rPr>
        <w:t>: Provide</w:t>
      </w:r>
      <w:r w:rsidR="004400A6" w:rsidRPr="00444CD2">
        <w:rPr>
          <w:rFonts w:ascii="Times New Roman" w:eastAsia="Times New Roman" w:hAnsi="Times New Roman" w:cs="Times New Roman"/>
          <w:kern w:val="0"/>
          <w:lang w:eastAsia="en-GB"/>
          <w14:ligatures w14:val="none"/>
        </w:rPr>
        <w:t xml:space="preserve"> three actionable strategies for improving mental health at work.</w:t>
      </w:r>
    </w:p>
    <w:p w14:paraId="35B96430" w14:textId="4E1A2C87" w:rsidR="004400A6" w:rsidRPr="00444CD2" w:rsidRDefault="00704272" w:rsidP="00444CD2">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Measurable</w:t>
      </w:r>
      <w:r w:rsidRPr="00444CD2">
        <w:rPr>
          <w:rFonts w:ascii="Times New Roman" w:eastAsia="Times New Roman" w:hAnsi="Times New Roman" w:cs="Times New Roman"/>
          <w:kern w:val="0"/>
          <w:lang w:eastAsia="en-GB"/>
          <w14:ligatures w14:val="none"/>
        </w:rPr>
        <w:t>: Ensure</w:t>
      </w:r>
      <w:r w:rsidR="004400A6" w:rsidRPr="00444CD2">
        <w:rPr>
          <w:rFonts w:ascii="Times New Roman" w:eastAsia="Times New Roman" w:hAnsi="Times New Roman" w:cs="Times New Roman"/>
          <w:kern w:val="0"/>
          <w:lang w:eastAsia="en-GB"/>
          <w14:ligatures w14:val="none"/>
        </w:rPr>
        <w:t xml:space="preserve"> at least 80% of attendees engage in workshops.</w:t>
      </w:r>
    </w:p>
    <w:p w14:paraId="24455131" w14:textId="3F2B2AD6" w:rsidR="004400A6" w:rsidRPr="00444CD2" w:rsidRDefault="00704272" w:rsidP="00444CD2">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Achievable</w:t>
      </w:r>
      <w:r w:rsidRPr="00444CD2">
        <w:rPr>
          <w:rFonts w:ascii="Times New Roman" w:eastAsia="Times New Roman" w:hAnsi="Times New Roman" w:cs="Times New Roman"/>
          <w:kern w:val="0"/>
          <w:lang w:eastAsia="en-GB"/>
          <w14:ligatures w14:val="none"/>
        </w:rPr>
        <w:t>: Structure</w:t>
      </w:r>
      <w:r w:rsidR="004400A6" w:rsidRPr="00444CD2">
        <w:rPr>
          <w:rFonts w:ascii="Times New Roman" w:eastAsia="Times New Roman" w:hAnsi="Times New Roman" w:cs="Times New Roman"/>
          <w:kern w:val="0"/>
          <w:lang w:eastAsia="en-GB"/>
          <w14:ligatures w14:val="none"/>
        </w:rPr>
        <w:t xml:space="preserve"> sessions with expert speakers and real-world case studies.</w:t>
      </w:r>
    </w:p>
    <w:p w14:paraId="124890C8" w14:textId="337CB527" w:rsidR="004400A6" w:rsidRPr="00444CD2" w:rsidRDefault="00704272" w:rsidP="00444CD2">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lastRenderedPageBreak/>
        <w:t>Relevant</w:t>
      </w:r>
      <w:r w:rsidRPr="00444CD2">
        <w:rPr>
          <w:rFonts w:ascii="Times New Roman" w:eastAsia="Times New Roman" w:hAnsi="Times New Roman" w:cs="Times New Roman"/>
          <w:kern w:val="0"/>
          <w:lang w:eastAsia="en-GB"/>
          <w14:ligatures w14:val="none"/>
        </w:rPr>
        <w:t>: Address</w:t>
      </w:r>
      <w:r w:rsidR="004400A6" w:rsidRPr="00444CD2">
        <w:rPr>
          <w:rFonts w:ascii="Times New Roman" w:eastAsia="Times New Roman" w:hAnsi="Times New Roman" w:cs="Times New Roman"/>
          <w:kern w:val="0"/>
          <w:lang w:eastAsia="en-GB"/>
          <w14:ligatures w14:val="none"/>
        </w:rPr>
        <w:t xml:space="preserve"> the growing need for workplace well-being initiatives.</w:t>
      </w:r>
    </w:p>
    <w:p w14:paraId="53710D55" w14:textId="64A6537C" w:rsidR="00444CD2" w:rsidRPr="00430B75" w:rsidRDefault="00704272" w:rsidP="00430B75">
      <w:pPr>
        <w:pStyle w:val="ListParagraph"/>
        <w:numPr>
          <w:ilvl w:val="0"/>
          <w:numId w:val="19"/>
        </w:numPr>
        <w:spacing w:before="100" w:beforeAutospacing="1" w:after="100" w:afterAutospacing="1" w:line="48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Time-bound</w:t>
      </w:r>
      <w:r w:rsidRPr="00444CD2">
        <w:rPr>
          <w:rFonts w:ascii="Times New Roman" w:eastAsia="Times New Roman" w:hAnsi="Times New Roman" w:cs="Times New Roman"/>
          <w:kern w:val="0"/>
          <w:lang w:eastAsia="en-GB"/>
          <w14:ligatures w14:val="none"/>
        </w:rPr>
        <w:t>: Conduct</w:t>
      </w:r>
      <w:r w:rsidR="004400A6" w:rsidRPr="00444CD2">
        <w:rPr>
          <w:rFonts w:ascii="Times New Roman" w:eastAsia="Times New Roman" w:hAnsi="Times New Roman" w:cs="Times New Roman"/>
          <w:kern w:val="0"/>
          <w:lang w:eastAsia="en-GB"/>
          <w14:ligatures w14:val="none"/>
        </w:rPr>
        <w:t xml:space="preserve"> all activities within a single-day conference.</w:t>
      </w:r>
    </w:p>
    <w:p w14:paraId="01B62B54" w14:textId="656A2A4A" w:rsidR="004400A6" w:rsidRPr="00A43689" w:rsidRDefault="00704272" w:rsidP="00A436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C.</w:t>
      </w:r>
      <w:r w:rsidR="00A43689">
        <w:rPr>
          <w:rFonts w:ascii="Times New Roman" w:eastAsia="Times New Roman" w:hAnsi="Times New Roman" w:cs="Times New Roman"/>
          <w:b/>
          <w:bCs/>
          <w:kern w:val="0"/>
          <w:lang w:eastAsia="en-GB"/>
          <w14:ligatures w14:val="none"/>
        </w:rPr>
        <w:t xml:space="preserve"> </w:t>
      </w:r>
      <w:r w:rsidR="004400A6" w:rsidRPr="00A43689">
        <w:rPr>
          <w:rFonts w:ascii="Times New Roman" w:eastAsia="Times New Roman" w:hAnsi="Times New Roman" w:cs="Times New Roman"/>
          <w:b/>
          <w:bCs/>
          <w:kern w:val="0"/>
          <w:lang w:eastAsia="en-GB"/>
          <w14:ligatures w14:val="none"/>
        </w:rPr>
        <w:t>Event Itinerary</w:t>
      </w:r>
    </w:p>
    <w:p w14:paraId="44A8E924"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well-structured schedule is essential for keeping attendees engaged.</w:t>
      </w:r>
    </w:p>
    <w:tbl>
      <w:tblPr>
        <w:tblStyle w:val="GridTable2"/>
        <w:tblW w:w="0" w:type="auto"/>
        <w:tblLook w:val="04A0" w:firstRow="1" w:lastRow="0" w:firstColumn="1" w:lastColumn="0" w:noHBand="0" w:noVBand="1"/>
      </w:tblPr>
      <w:tblGrid>
        <w:gridCol w:w="1560"/>
        <w:gridCol w:w="2268"/>
        <w:gridCol w:w="5193"/>
      </w:tblGrid>
      <w:tr w:rsidR="004400A6" w:rsidRPr="00444CD2" w14:paraId="5E6B633C" w14:textId="77777777" w:rsidTr="00444C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1F04E9B1" w14:textId="77777777" w:rsidR="004400A6" w:rsidRPr="00444CD2" w:rsidRDefault="004400A6" w:rsidP="00444CD2">
            <w:pPr>
              <w:spacing w:before="100" w:before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Time</w:t>
            </w:r>
          </w:p>
        </w:tc>
        <w:tc>
          <w:tcPr>
            <w:tcW w:w="2268" w:type="dxa"/>
            <w:hideMark/>
          </w:tcPr>
          <w:p w14:paraId="1A85ED17" w14:textId="77777777" w:rsidR="004400A6" w:rsidRPr="00444CD2" w:rsidRDefault="004400A6" w:rsidP="00444CD2">
            <w:pPr>
              <w:spacing w:before="100" w:before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Activity</w:t>
            </w:r>
          </w:p>
        </w:tc>
        <w:tc>
          <w:tcPr>
            <w:tcW w:w="5193" w:type="dxa"/>
            <w:hideMark/>
          </w:tcPr>
          <w:p w14:paraId="1EE55144" w14:textId="77777777" w:rsidR="004400A6" w:rsidRPr="00444CD2" w:rsidRDefault="004400A6" w:rsidP="00444CD2">
            <w:pPr>
              <w:spacing w:before="100" w:before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Details</w:t>
            </w:r>
          </w:p>
        </w:tc>
      </w:tr>
      <w:tr w:rsidR="004400A6" w:rsidRPr="00444CD2" w14:paraId="2DC5D742"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58CAE437"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09:00 AM</w:t>
            </w:r>
          </w:p>
        </w:tc>
        <w:tc>
          <w:tcPr>
            <w:tcW w:w="2268" w:type="dxa"/>
            <w:hideMark/>
          </w:tcPr>
          <w:p w14:paraId="7AA1EFA3"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Registration &amp; Networking</w:t>
            </w:r>
          </w:p>
        </w:tc>
        <w:tc>
          <w:tcPr>
            <w:tcW w:w="5193" w:type="dxa"/>
            <w:hideMark/>
          </w:tcPr>
          <w:p w14:paraId="3173425E" w14:textId="3BCE24C0" w:rsidR="004400A6" w:rsidRPr="00444CD2" w:rsidRDefault="00704272"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Attendees’</w:t>
            </w:r>
            <w:r w:rsidR="004400A6" w:rsidRPr="00444CD2">
              <w:rPr>
                <w:rFonts w:ascii="Times New Roman" w:eastAsia="Times New Roman" w:hAnsi="Times New Roman" w:cs="Times New Roman"/>
                <w:kern w:val="0"/>
                <w:lang w:eastAsia="en-GB"/>
                <w14:ligatures w14:val="none"/>
              </w:rPr>
              <w:t xml:space="preserve"> check-in and receive event materials.</w:t>
            </w:r>
          </w:p>
        </w:tc>
      </w:tr>
      <w:tr w:rsidR="004400A6" w:rsidRPr="00444CD2" w14:paraId="1D1ACF01"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19DFC0EB"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10:00 AM</w:t>
            </w:r>
          </w:p>
        </w:tc>
        <w:tc>
          <w:tcPr>
            <w:tcW w:w="2268" w:type="dxa"/>
            <w:hideMark/>
          </w:tcPr>
          <w:p w14:paraId="37F8A4DA"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Opening Keynote</w:t>
            </w:r>
          </w:p>
        </w:tc>
        <w:tc>
          <w:tcPr>
            <w:tcW w:w="5193" w:type="dxa"/>
            <w:hideMark/>
          </w:tcPr>
          <w:p w14:paraId="58D922D9"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Expert talk on the importance of mental health in the workplace.</w:t>
            </w:r>
          </w:p>
        </w:tc>
      </w:tr>
      <w:tr w:rsidR="004400A6" w:rsidRPr="00444CD2" w14:paraId="662CFB14"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2884099E"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11:00 AM</w:t>
            </w:r>
          </w:p>
        </w:tc>
        <w:tc>
          <w:tcPr>
            <w:tcW w:w="2268" w:type="dxa"/>
            <w:hideMark/>
          </w:tcPr>
          <w:p w14:paraId="6C71CB56"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Panel Discussion</w:t>
            </w:r>
          </w:p>
        </w:tc>
        <w:tc>
          <w:tcPr>
            <w:tcW w:w="5193" w:type="dxa"/>
            <w:hideMark/>
          </w:tcPr>
          <w:p w14:paraId="64929362"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Industry professionals discuss effective well-being policies.</w:t>
            </w:r>
          </w:p>
        </w:tc>
      </w:tr>
      <w:tr w:rsidR="004400A6" w:rsidRPr="00444CD2" w14:paraId="2B99885A"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66A91E5B"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12:00 PM</w:t>
            </w:r>
          </w:p>
        </w:tc>
        <w:tc>
          <w:tcPr>
            <w:tcW w:w="2268" w:type="dxa"/>
            <w:hideMark/>
          </w:tcPr>
          <w:p w14:paraId="00FE7F13"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Coffee Break</w:t>
            </w:r>
          </w:p>
        </w:tc>
        <w:tc>
          <w:tcPr>
            <w:tcW w:w="5193" w:type="dxa"/>
            <w:hideMark/>
          </w:tcPr>
          <w:p w14:paraId="3E5DB29A"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Refreshments and informal networking.</w:t>
            </w:r>
          </w:p>
        </w:tc>
      </w:tr>
      <w:tr w:rsidR="004400A6" w:rsidRPr="00444CD2" w14:paraId="5D99B9CE"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3C10B1CC"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12:30 PM</w:t>
            </w:r>
          </w:p>
        </w:tc>
        <w:tc>
          <w:tcPr>
            <w:tcW w:w="2268" w:type="dxa"/>
            <w:hideMark/>
          </w:tcPr>
          <w:p w14:paraId="6781B56D"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Interactive Workshop</w:t>
            </w:r>
          </w:p>
        </w:tc>
        <w:tc>
          <w:tcPr>
            <w:tcW w:w="5193" w:type="dxa"/>
            <w:hideMark/>
          </w:tcPr>
          <w:p w14:paraId="7619FA06"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Attendees participate in case studies and group activities.</w:t>
            </w:r>
          </w:p>
        </w:tc>
      </w:tr>
      <w:tr w:rsidR="004400A6" w:rsidRPr="00444CD2" w14:paraId="4F3340CA"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6D79F6D0"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01:30 PM</w:t>
            </w:r>
          </w:p>
        </w:tc>
        <w:tc>
          <w:tcPr>
            <w:tcW w:w="2268" w:type="dxa"/>
            <w:hideMark/>
          </w:tcPr>
          <w:p w14:paraId="7AFE87BD"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Lunch Break</w:t>
            </w:r>
          </w:p>
        </w:tc>
        <w:tc>
          <w:tcPr>
            <w:tcW w:w="5193" w:type="dxa"/>
            <w:hideMark/>
          </w:tcPr>
          <w:p w14:paraId="11AA595F"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Healthy catering options provided.</w:t>
            </w:r>
          </w:p>
        </w:tc>
      </w:tr>
      <w:tr w:rsidR="004400A6" w:rsidRPr="00444CD2" w14:paraId="4CE52F74"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7C4976D2"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02:30 PM</w:t>
            </w:r>
          </w:p>
        </w:tc>
        <w:tc>
          <w:tcPr>
            <w:tcW w:w="2268" w:type="dxa"/>
            <w:hideMark/>
          </w:tcPr>
          <w:p w14:paraId="296056A5"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Fireside Chat</w:t>
            </w:r>
          </w:p>
        </w:tc>
        <w:tc>
          <w:tcPr>
            <w:tcW w:w="5193" w:type="dxa"/>
            <w:hideMark/>
          </w:tcPr>
          <w:p w14:paraId="6FE8B142"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Q&amp;A with leaders who have successfully implemented mental health initiatives.</w:t>
            </w:r>
          </w:p>
        </w:tc>
      </w:tr>
      <w:tr w:rsidR="004400A6" w:rsidRPr="00444CD2" w14:paraId="12879DC5"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0F5A665C"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03:30 PM</w:t>
            </w:r>
          </w:p>
        </w:tc>
        <w:tc>
          <w:tcPr>
            <w:tcW w:w="2268" w:type="dxa"/>
            <w:hideMark/>
          </w:tcPr>
          <w:p w14:paraId="1A159C82"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Mindfulness Session</w:t>
            </w:r>
          </w:p>
        </w:tc>
        <w:tc>
          <w:tcPr>
            <w:tcW w:w="5193" w:type="dxa"/>
            <w:hideMark/>
          </w:tcPr>
          <w:p w14:paraId="4A21ECD6"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Guided meditation and relaxation techniques.</w:t>
            </w:r>
          </w:p>
        </w:tc>
      </w:tr>
      <w:tr w:rsidR="004400A6" w:rsidRPr="00444CD2" w14:paraId="2652DD01"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hideMark/>
          </w:tcPr>
          <w:p w14:paraId="77BC41BD"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04:00 PM</w:t>
            </w:r>
          </w:p>
        </w:tc>
        <w:tc>
          <w:tcPr>
            <w:tcW w:w="2268" w:type="dxa"/>
            <w:hideMark/>
          </w:tcPr>
          <w:p w14:paraId="0C32F230"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Closing Keynote</w:t>
            </w:r>
          </w:p>
        </w:tc>
        <w:tc>
          <w:tcPr>
            <w:tcW w:w="5193" w:type="dxa"/>
            <w:hideMark/>
          </w:tcPr>
          <w:p w14:paraId="1981DEF3" w14:textId="77777777" w:rsidR="004400A6" w:rsidRPr="00444CD2" w:rsidRDefault="004400A6" w:rsidP="00444CD2">
            <w:pPr>
              <w:spacing w:before="100" w:before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Future trends in workplace mental health.</w:t>
            </w:r>
          </w:p>
        </w:tc>
      </w:tr>
      <w:tr w:rsidR="004400A6" w:rsidRPr="00444CD2" w14:paraId="6104499D" w14:textId="77777777" w:rsidTr="00444CD2">
        <w:tc>
          <w:tcPr>
            <w:cnfStyle w:val="001000000000" w:firstRow="0" w:lastRow="0" w:firstColumn="1" w:lastColumn="0" w:oddVBand="0" w:evenVBand="0" w:oddHBand="0" w:evenHBand="0" w:firstRowFirstColumn="0" w:firstRowLastColumn="0" w:lastRowFirstColumn="0" w:lastRowLastColumn="0"/>
            <w:tcW w:w="1560" w:type="dxa"/>
            <w:hideMark/>
          </w:tcPr>
          <w:p w14:paraId="53F54934" w14:textId="77777777" w:rsidR="004400A6" w:rsidRPr="00444CD2" w:rsidRDefault="004400A6" w:rsidP="00444CD2">
            <w:pPr>
              <w:spacing w:before="100" w:before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05:00 PM</w:t>
            </w:r>
          </w:p>
        </w:tc>
        <w:tc>
          <w:tcPr>
            <w:tcW w:w="2268" w:type="dxa"/>
            <w:hideMark/>
          </w:tcPr>
          <w:p w14:paraId="04062191"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Networking Reception</w:t>
            </w:r>
          </w:p>
        </w:tc>
        <w:tc>
          <w:tcPr>
            <w:tcW w:w="5193" w:type="dxa"/>
            <w:hideMark/>
          </w:tcPr>
          <w:p w14:paraId="7A426AB3" w14:textId="77777777" w:rsidR="004400A6" w:rsidRPr="00444CD2" w:rsidRDefault="004400A6" w:rsidP="00444CD2">
            <w:pPr>
              <w:spacing w:before="100" w:before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Final networking opportunity before event concludes.</w:t>
            </w:r>
          </w:p>
        </w:tc>
      </w:tr>
    </w:tbl>
    <w:p w14:paraId="12F73D65"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F55F0ED" w14:textId="77777777" w:rsidR="00430B75" w:rsidRDefault="00430B75"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604E8E6" w14:textId="77777777" w:rsidR="00704272" w:rsidRDefault="0070427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2496B4E" w14:textId="77777777" w:rsidR="00704272" w:rsidRDefault="0070427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7D5DABB6" w14:textId="77777777" w:rsidR="00704272" w:rsidRPr="00444CD2" w:rsidRDefault="0070427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A6772E2" w14:textId="24D03C84" w:rsidR="004400A6" w:rsidRPr="00D47891" w:rsidRDefault="00D47891" w:rsidP="00444CD2">
      <w:pPr>
        <w:pStyle w:val="p1"/>
        <w:spacing w:line="360" w:lineRule="auto"/>
        <w:jc w:val="both"/>
        <w:rPr>
          <w:sz w:val="28"/>
          <w:szCs w:val="28"/>
        </w:rPr>
      </w:pPr>
      <w:r w:rsidRPr="00D47891">
        <w:rPr>
          <w:b/>
          <w:bCs/>
          <w:sz w:val="28"/>
          <w:szCs w:val="28"/>
        </w:rPr>
        <w:lastRenderedPageBreak/>
        <w:t>4. AIMS &amp; SMART OBJECTIVES</w:t>
      </w:r>
    </w:p>
    <w:p w14:paraId="300CAAE0" w14:textId="7F08ADDA" w:rsidR="004400A6" w:rsidRPr="00444CD2" w:rsidRDefault="004400A6" w:rsidP="00430B75">
      <w:pPr>
        <w:pStyle w:val="p3"/>
        <w:spacing w:line="360" w:lineRule="auto"/>
        <w:jc w:val="both"/>
      </w:pPr>
      <w:r w:rsidRPr="00444CD2">
        <w:t xml:space="preserve">The </w:t>
      </w:r>
      <w:r w:rsidRPr="00444CD2">
        <w:rPr>
          <w:rStyle w:val="s1"/>
          <w:rFonts w:eastAsiaTheme="majorEastAsia"/>
        </w:rPr>
        <w:t>Mental Health in the Workplace Conference</w:t>
      </w:r>
      <w:r w:rsidRPr="00444CD2">
        <w:t xml:space="preserve"> aims to help businesses create a </w:t>
      </w:r>
      <w:r w:rsidRPr="00444CD2">
        <w:rPr>
          <w:rStyle w:val="s1"/>
          <w:rFonts w:eastAsiaTheme="majorEastAsia"/>
        </w:rPr>
        <w:t>supportive and inclusive work environment</w:t>
      </w:r>
      <w:r w:rsidRPr="00444CD2">
        <w:t xml:space="preserve"> where employees feel mentally and emotionally well. The event provides </w:t>
      </w:r>
      <w:r w:rsidRPr="00444CD2">
        <w:rPr>
          <w:rStyle w:val="s1"/>
          <w:rFonts w:eastAsiaTheme="majorEastAsia"/>
        </w:rPr>
        <w:t>practical solutions, expert insights, and networking opportunities</w:t>
      </w:r>
      <w:r w:rsidRPr="00444CD2">
        <w:t xml:space="preserve"> to promote corporate well-being strategies.</w:t>
      </w:r>
    </w:p>
    <w:p w14:paraId="71041802" w14:textId="77777777" w:rsidR="004400A6" w:rsidRPr="00444CD2" w:rsidRDefault="004400A6" w:rsidP="00444CD2">
      <w:pPr>
        <w:pStyle w:val="p3"/>
        <w:spacing w:line="360" w:lineRule="auto"/>
        <w:jc w:val="both"/>
      </w:pPr>
      <w:r w:rsidRPr="00444CD2">
        <w:t xml:space="preserve">To ensure the event is well-structured and its success can be measured, the </w:t>
      </w:r>
      <w:r w:rsidRPr="00444CD2">
        <w:rPr>
          <w:rStyle w:val="s1"/>
          <w:rFonts w:eastAsiaTheme="majorEastAsia"/>
        </w:rPr>
        <w:t>SMART Goal Framework (Doran, 1981)</w:t>
      </w:r>
      <w:r w:rsidRPr="00444CD2">
        <w:t xml:space="preserve"> is used to set clear and achievable objectives.</w:t>
      </w:r>
    </w:p>
    <w:p w14:paraId="4519ED40" w14:textId="77777777" w:rsidR="004400A6" w:rsidRPr="00444CD2" w:rsidRDefault="004400A6" w:rsidP="00444CD2">
      <w:pPr>
        <w:pStyle w:val="p2"/>
        <w:spacing w:line="360" w:lineRule="auto"/>
        <w:jc w:val="both"/>
      </w:pPr>
    </w:p>
    <w:p w14:paraId="01904C2B" w14:textId="37080625" w:rsidR="004400A6" w:rsidRPr="00444CD2" w:rsidRDefault="004400A6" w:rsidP="00A43689">
      <w:pPr>
        <w:pStyle w:val="p4"/>
        <w:numPr>
          <w:ilvl w:val="0"/>
          <w:numId w:val="39"/>
        </w:numPr>
        <w:spacing w:line="360" w:lineRule="auto"/>
        <w:jc w:val="both"/>
      </w:pPr>
      <w:r w:rsidRPr="00444CD2">
        <w:rPr>
          <w:b/>
          <w:bCs/>
        </w:rPr>
        <w:t>Event Aim</w:t>
      </w:r>
    </w:p>
    <w:p w14:paraId="17C6AE11" w14:textId="77777777" w:rsidR="004400A6" w:rsidRPr="00444CD2" w:rsidRDefault="004400A6" w:rsidP="00444CD2">
      <w:pPr>
        <w:pStyle w:val="p3"/>
        <w:spacing w:line="360" w:lineRule="auto"/>
        <w:jc w:val="both"/>
      </w:pPr>
      <w:r w:rsidRPr="00444CD2">
        <w:t xml:space="preserve">To equip HR professionals, business leaders, and mental health advocates with </w:t>
      </w:r>
      <w:r w:rsidRPr="00444CD2">
        <w:rPr>
          <w:rStyle w:val="s1"/>
          <w:rFonts w:eastAsiaTheme="majorEastAsia"/>
        </w:rPr>
        <w:t>knowledge and tools</w:t>
      </w:r>
      <w:r w:rsidRPr="00444CD2">
        <w:t xml:space="preserve"> to improve workplace mental health, leading to </w:t>
      </w:r>
      <w:r w:rsidRPr="00444CD2">
        <w:rPr>
          <w:rStyle w:val="s1"/>
          <w:rFonts w:eastAsiaTheme="majorEastAsia"/>
        </w:rPr>
        <w:t>better employee well-being, productivity, and job satisfaction</w:t>
      </w:r>
      <w:r w:rsidRPr="00444CD2">
        <w:t>.</w:t>
      </w:r>
    </w:p>
    <w:p w14:paraId="3C108E9B" w14:textId="77777777" w:rsidR="004400A6" w:rsidRPr="00444CD2" w:rsidRDefault="004400A6" w:rsidP="00444CD2">
      <w:pPr>
        <w:pStyle w:val="p2"/>
        <w:spacing w:line="360" w:lineRule="auto"/>
        <w:jc w:val="both"/>
      </w:pPr>
    </w:p>
    <w:p w14:paraId="623B99C6" w14:textId="166DE32E" w:rsidR="004400A6" w:rsidRPr="00444CD2" w:rsidRDefault="004400A6" w:rsidP="00A43689">
      <w:pPr>
        <w:pStyle w:val="p4"/>
        <w:numPr>
          <w:ilvl w:val="0"/>
          <w:numId w:val="39"/>
        </w:numPr>
        <w:spacing w:line="360" w:lineRule="auto"/>
        <w:jc w:val="both"/>
      </w:pPr>
      <w:r w:rsidRPr="00444CD2">
        <w:rPr>
          <w:b/>
          <w:bCs/>
        </w:rPr>
        <w:t>SMART Objectives</w:t>
      </w:r>
    </w:p>
    <w:p w14:paraId="238731C6" w14:textId="53628597" w:rsidR="004400A6" w:rsidRPr="00444CD2" w:rsidRDefault="00704272" w:rsidP="00444CD2">
      <w:pPr>
        <w:pStyle w:val="p5"/>
        <w:numPr>
          <w:ilvl w:val="0"/>
          <w:numId w:val="19"/>
        </w:numPr>
        <w:spacing w:line="480" w:lineRule="auto"/>
        <w:jc w:val="both"/>
      </w:pPr>
      <w:r w:rsidRPr="00444CD2">
        <w:rPr>
          <w:rStyle w:val="s1"/>
          <w:rFonts w:eastAsiaTheme="majorEastAsia"/>
          <w:b/>
          <w:bCs/>
        </w:rPr>
        <w:t>Specific</w:t>
      </w:r>
      <w:r>
        <w:t>:</w:t>
      </w:r>
      <w:r w:rsidRPr="00444CD2">
        <w:t xml:space="preserve"> Provide</w:t>
      </w:r>
      <w:r w:rsidR="004400A6" w:rsidRPr="00444CD2">
        <w:t xml:space="preserve"> attendees with </w:t>
      </w:r>
      <w:r w:rsidR="004400A6" w:rsidRPr="00444CD2">
        <w:rPr>
          <w:rStyle w:val="s1"/>
          <w:rFonts w:eastAsiaTheme="majorEastAsia"/>
        </w:rPr>
        <w:t>three key mental health strategies</w:t>
      </w:r>
      <w:r w:rsidR="004400A6" w:rsidRPr="00444CD2">
        <w:t xml:space="preserve"> that can be applied in their organisations.</w:t>
      </w:r>
    </w:p>
    <w:p w14:paraId="148D418A" w14:textId="5E9BCBD5" w:rsidR="004400A6" w:rsidRPr="00444CD2" w:rsidRDefault="00704272" w:rsidP="00444CD2">
      <w:pPr>
        <w:pStyle w:val="p5"/>
        <w:numPr>
          <w:ilvl w:val="0"/>
          <w:numId w:val="19"/>
        </w:numPr>
        <w:spacing w:line="480" w:lineRule="auto"/>
        <w:jc w:val="both"/>
      </w:pPr>
      <w:r w:rsidRPr="00444CD2">
        <w:rPr>
          <w:rStyle w:val="s1"/>
          <w:rFonts w:eastAsiaTheme="majorEastAsia"/>
          <w:b/>
          <w:bCs/>
        </w:rPr>
        <w:t>Measurable</w:t>
      </w:r>
      <w:r>
        <w:t>:</w:t>
      </w:r>
      <w:r w:rsidRPr="00444CD2">
        <w:t xml:space="preserve"> Ensure</w:t>
      </w:r>
      <w:r w:rsidR="004400A6" w:rsidRPr="00444CD2">
        <w:t xml:space="preserve"> </w:t>
      </w:r>
      <w:r w:rsidR="004400A6" w:rsidRPr="00444CD2">
        <w:rPr>
          <w:rStyle w:val="s1"/>
          <w:rFonts w:eastAsiaTheme="majorEastAsia"/>
        </w:rPr>
        <w:t>at least 80% of attendees</w:t>
      </w:r>
      <w:r w:rsidR="004400A6" w:rsidRPr="00444CD2">
        <w:t xml:space="preserve"> participate in interactive sessions and panel discussions.</w:t>
      </w:r>
    </w:p>
    <w:p w14:paraId="0A17FEFD" w14:textId="05014EC6" w:rsidR="004400A6" w:rsidRPr="00444CD2" w:rsidRDefault="00704272" w:rsidP="00444CD2">
      <w:pPr>
        <w:pStyle w:val="p6"/>
        <w:numPr>
          <w:ilvl w:val="0"/>
          <w:numId w:val="19"/>
        </w:numPr>
        <w:spacing w:line="480" w:lineRule="auto"/>
        <w:jc w:val="both"/>
      </w:pPr>
      <w:r w:rsidRPr="00444CD2">
        <w:rPr>
          <w:b/>
          <w:bCs/>
        </w:rPr>
        <w:t>Achievable</w:t>
      </w:r>
      <w:r>
        <w:rPr>
          <w:rStyle w:val="s2"/>
        </w:rPr>
        <w:t>:</w:t>
      </w:r>
      <w:r w:rsidRPr="00444CD2">
        <w:rPr>
          <w:rStyle w:val="s2"/>
        </w:rPr>
        <w:t xml:space="preserve"> Feature</w:t>
      </w:r>
      <w:r w:rsidR="004400A6" w:rsidRPr="00444CD2">
        <w:rPr>
          <w:rStyle w:val="s2"/>
        </w:rPr>
        <w:t xml:space="preserve"> </w:t>
      </w:r>
      <w:r w:rsidR="004400A6" w:rsidRPr="00444CD2">
        <w:t>expert-led workshops and real-world case studies</w:t>
      </w:r>
      <w:r w:rsidR="004400A6" w:rsidRPr="00444CD2">
        <w:rPr>
          <w:rStyle w:val="s2"/>
        </w:rPr>
        <w:t xml:space="preserve"> to give practical solutions.</w:t>
      </w:r>
    </w:p>
    <w:p w14:paraId="559DD7B2" w14:textId="59BDDB65" w:rsidR="004400A6" w:rsidRPr="00444CD2" w:rsidRDefault="00704272" w:rsidP="00444CD2">
      <w:pPr>
        <w:pStyle w:val="p6"/>
        <w:numPr>
          <w:ilvl w:val="0"/>
          <w:numId w:val="19"/>
        </w:numPr>
        <w:spacing w:line="480" w:lineRule="auto"/>
        <w:jc w:val="both"/>
      </w:pPr>
      <w:r w:rsidRPr="00444CD2">
        <w:rPr>
          <w:b/>
          <w:bCs/>
        </w:rPr>
        <w:t>Relevant</w:t>
      </w:r>
      <w:r>
        <w:rPr>
          <w:rStyle w:val="s2"/>
        </w:rPr>
        <w:t>:</w:t>
      </w:r>
      <w:r w:rsidRPr="00444CD2">
        <w:rPr>
          <w:rStyle w:val="s2"/>
        </w:rPr>
        <w:t xml:space="preserve"> Address</w:t>
      </w:r>
      <w:r w:rsidR="004400A6" w:rsidRPr="00444CD2">
        <w:rPr>
          <w:rStyle w:val="s2"/>
        </w:rPr>
        <w:t xml:space="preserve"> </w:t>
      </w:r>
      <w:r w:rsidR="004400A6" w:rsidRPr="00444CD2">
        <w:t>current workplace mental health challenges</w:t>
      </w:r>
      <w:r w:rsidR="004400A6" w:rsidRPr="00444CD2">
        <w:rPr>
          <w:rStyle w:val="s2"/>
        </w:rPr>
        <w:t xml:space="preserve"> and industry needs (CIPD, 2023).</w:t>
      </w:r>
    </w:p>
    <w:p w14:paraId="07CCF7F9" w14:textId="17D98BAE" w:rsidR="00444CD2" w:rsidRDefault="00704272" w:rsidP="00704272">
      <w:pPr>
        <w:pStyle w:val="p5"/>
        <w:numPr>
          <w:ilvl w:val="0"/>
          <w:numId w:val="19"/>
        </w:numPr>
        <w:spacing w:line="480" w:lineRule="auto"/>
        <w:jc w:val="both"/>
      </w:pPr>
      <w:r w:rsidRPr="00444CD2">
        <w:rPr>
          <w:rStyle w:val="s1"/>
          <w:rFonts w:eastAsiaTheme="majorEastAsia"/>
          <w:b/>
          <w:bCs/>
        </w:rPr>
        <w:t>Time-bound</w:t>
      </w:r>
      <w:r>
        <w:t>:</w:t>
      </w:r>
      <w:r w:rsidRPr="00444CD2">
        <w:t xml:space="preserve"> Deliver</w:t>
      </w:r>
      <w:r w:rsidR="004400A6" w:rsidRPr="00444CD2">
        <w:t xml:space="preserve"> all content and engagement activities within a </w:t>
      </w:r>
      <w:r w:rsidR="004400A6" w:rsidRPr="00444CD2">
        <w:rPr>
          <w:rStyle w:val="s1"/>
          <w:rFonts w:eastAsiaTheme="majorEastAsia"/>
        </w:rPr>
        <w:t>one-day conference</w:t>
      </w:r>
      <w:r w:rsidR="004400A6" w:rsidRPr="00444CD2">
        <w:t>.</w:t>
      </w:r>
    </w:p>
    <w:p w14:paraId="267DCCD2" w14:textId="77777777" w:rsidR="00444CD2" w:rsidRPr="00444CD2" w:rsidRDefault="00444CD2" w:rsidP="00444CD2">
      <w:pPr>
        <w:pStyle w:val="p2"/>
        <w:spacing w:line="360" w:lineRule="auto"/>
        <w:jc w:val="both"/>
      </w:pPr>
    </w:p>
    <w:p w14:paraId="689489F5" w14:textId="1D7223FC" w:rsidR="004400A6" w:rsidRPr="00444CD2" w:rsidRDefault="004400A6" w:rsidP="00A43689">
      <w:pPr>
        <w:pStyle w:val="p4"/>
        <w:numPr>
          <w:ilvl w:val="0"/>
          <w:numId w:val="39"/>
        </w:numPr>
        <w:spacing w:line="360" w:lineRule="auto"/>
        <w:jc w:val="both"/>
      </w:pPr>
      <w:r w:rsidRPr="00444CD2">
        <w:rPr>
          <w:b/>
          <w:bCs/>
        </w:rPr>
        <w:t>Key Outcomes</w:t>
      </w:r>
    </w:p>
    <w:p w14:paraId="257D7D42" w14:textId="77777777" w:rsidR="004400A6" w:rsidRPr="00444CD2" w:rsidRDefault="004400A6" w:rsidP="00444CD2">
      <w:pPr>
        <w:pStyle w:val="p3"/>
        <w:spacing w:line="360" w:lineRule="auto"/>
        <w:jc w:val="both"/>
      </w:pPr>
      <w:r w:rsidRPr="00444CD2">
        <w:t>By the end of the conference, attendees will:</w:t>
      </w:r>
    </w:p>
    <w:p w14:paraId="5A3B0D1D" w14:textId="11422098" w:rsidR="004400A6" w:rsidRPr="00444CD2" w:rsidRDefault="004400A6" w:rsidP="00444CD2">
      <w:pPr>
        <w:pStyle w:val="p6"/>
        <w:numPr>
          <w:ilvl w:val="0"/>
          <w:numId w:val="22"/>
        </w:numPr>
        <w:spacing w:line="480" w:lineRule="auto"/>
        <w:jc w:val="both"/>
      </w:pPr>
      <w:r w:rsidRPr="00444CD2">
        <w:t>Gain practical knowledge</w:t>
      </w:r>
      <w:r w:rsidRPr="00444CD2">
        <w:rPr>
          <w:rStyle w:val="s2"/>
        </w:rPr>
        <w:t xml:space="preserve"> on how to implement </w:t>
      </w:r>
      <w:r w:rsidRPr="00444CD2">
        <w:t>workplace well-being programs</w:t>
      </w:r>
      <w:r w:rsidRPr="00444CD2">
        <w:rPr>
          <w:rStyle w:val="s2"/>
        </w:rPr>
        <w:t>.</w:t>
      </w:r>
    </w:p>
    <w:p w14:paraId="2672FDF5" w14:textId="30E911A1" w:rsidR="004400A6" w:rsidRPr="00444CD2" w:rsidRDefault="004400A6" w:rsidP="00444CD2">
      <w:pPr>
        <w:pStyle w:val="p5"/>
        <w:numPr>
          <w:ilvl w:val="0"/>
          <w:numId w:val="22"/>
        </w:numPr>
        <w:spacing w:line="480" w:lineRule="auto"/>
        <w:jc w:val="both"/>
      </w:pPr>
      <w:r w:rsidRPr="00444CD2">
        <w:rPr>
          <w:rStyle w:val="s1"/>
          <w:rFonts w:eastAsiaTheme="majorEastAsia"/>
        </w:rPr>
        <w:t>Learn from case studies</w:t>
      </w:r>
      <w:r w:rsidRPr="00444CD2">
        <w:t xml:space="preserve"> about companies that have successfully improved mental health policies.</w:t>
      </w:r>
    </w:p>
    <w:p w14:paraId="2485737A" w14:textId="78561FFB" w:rsidR="004400A6" w:rsidRPr="00444CD2" w:rsidRDefault="004400A6" w:rsidP="00444CD2">
      <w:pPr>
        <w:pStyle w:val="p6"/>
        <w:numPr>
          <w:ilvl w:val="0"/>
          <w:numId w:val="22"/>
        </w:numPr>
        <w:spacing w:line="480" w:lineRule="auto"/>
        <w:jc w:val="both"/>
      </w:pPr>
      <w:r w:rsidRPr="00444CD2">
        <w:t>Network with industry experts</w:t>
      </w:r>
      <w:r w:rsidRPr="00444CD2">
        <w:rPr>
          <w:rStyle w:val="s2"/>
        </w:rPr>
        <w:t xml:space="preserve"> and </w:t>
      </w:r>
      <w:r w:rsidRPr="00444CD2">
        <w:t>HR professionals</w:t>
      </w:r>
      <w:r w:rsidRPr="00444CD2">
        <w:rPr>
          <w:rStyle w:val="s2"/>
        </w:rPr>
        <w:t xml:space="preserve"> leading mental health initiatives.</w:t>
      </w:r>
    </w:p>
    <w:p w14:paraId="2EABD022" w14:textId="1B15DFDD" w:rsidR="004400A6" w:rsidRPr="00444CD2" w:rsidRDefault="004400A6" w:rsidP="00444CD2">
      <w:pPr>
        <w:pStyle w:val="p6"/>
        <w:numPr>
          <w:ilvl w:val="0"/>
          <w:numId w:val="22"/>
        </w:numPr>
        <w:spacing w:line="480" w:lineRule="auto"/>
        <w:jc w:val="both"/>
      </w:pPr>
      <w:r w:rsidRPr="00444CD2">
        <w:t>Understand how to create effective policies</w:t>
      </w:r>
      <w:r w:rsidRPr="00444CD2">
        <w:rPr>
          <w:rStyle w:val="s2"/>
        </w:rPr>
        <w:t xml:space="preserve"> that support a </w:t>
      </w:r>
      <w:r w:rsidRPr="00444CD2">
        <w:t>healthy work culture</w:t>
      </w:r>
      <w:r w:rsidRPr="00444CD2">
        <w:rPr>
          <w:rStyle w:val="s2"/>
        </w:rPr>
        <w:t>.</w:t>
      </w:r>
    </w:p>
    <w:p w14:paraId="105C86C4" w14:textId="3139E88B" w:rsidR="004400A6" w:rsidRPr="00444CD2" w:rsidRDefault="004400A6" w:rsidP="00444CD2">
      <w:pPr>
        <w:pStyle w:val="p6"/>
        <w:numPr>
          <w:ilvl w:val="0"/>
          <w:numId w:val="22"/>
        </w:numPr>
        <w:spacing w:line="480" w:lineRule="auto"/>
        <w:jc w:val="both"/>
      </w:pPr>
      <w:r w:rsidRPr="00444CD2">
        <w:t>Access post-event resources</w:t>
      </w:r>
      <w:r w:rsidRPr="00444CD2">
        <w:rPr>
          <w:rStyle w:val="s2"/>
        </w:rPr>
        <w:t xml:space="preserve"> to continue their </w:t>
      </w:r>
      <w:r w:rsidRPr="00444CD2">
        <w:t>learning and implementation journey</w:t>
      </w:r>
      <w:r w:rsidRPr="00444CD2">
        <w:rPr>
          <w:rStyle w:val="s2"/>
        </w:rPr>
        <w:t>.</w:t>
      </w:r>
    </w:p>
    <w:p w14:paraId="6E595D85" w14:textId="77777777" w:rsidR="004400A6" w:rsidRDefault="004400A6"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7B9263BB" w14:textId="77777777" w:rsidR="00430B75" w:rsidRDefault="00430B75"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051222D5" w14:textId="77777777" w:rsidR="00430B75" w:rsidRDefault="00430B75"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5533A67B" w14:textId="77777777" w:rsidR="00430B75" w:rsidRDefault="00430B75"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7D34EE3C" w14:textId="77777777" w:rsidR="00430B75" w:rsidRPr="00444CD2" w:rsidRDefault="00430B75"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57167F54"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78679017"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4BBF66B3"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39D16C6D" w14:textId="77777777" w:rsidR="004400A6" w:rsidRDefault="004400A6"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455313FF" w14:textId="77777777" w:rsidR="00704272" w:rsidRPr="00444CD2" w:rsidRDefault="00704272"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5DB39230"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06F7DB1F" w14:textId="78AED765" w:rsidR="004400A6" w:rsidRPr="00D47891" w:rsidRDefault="00D47891" w:rsidP="00444CD2">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D47891">
        <w:rPr>
          <w:rFonts w:ascii="Times New Roman" w:eastAsia="Times New Roman" w:hAnsi="Times New Roman" w:cs="Times New Roman"/>
          <w:b/>
          <w:bCs/>
          <w:kern w:val="0"/>
          <w:sz w:val="28"/>
          <w:szCs w:val="28"/>
          <w:lang w:eastAsia="en-GB"/>
          <w14:ligatures w14:val="none"/>
        </w:rPr>
        <w:lastRenderedPageBreak/>
        <w:t>5. MARKETING STRATEGIES &amp; PROMOTION</w:t>
      </w:r>
    </w:p>
    <w:p w14:paraId="6D9DD933"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strong marketing strategy is essential to attract attendees, sponsors, and industry partners to the Mental Health in the Workplace Conference. The 7Ps Marketing Framework (Kotler, 2016) is used to guide the event’s promotional efforts.</w:t>
      </w:r>
    </w:p>
    <w:p w14:paraId="5BA2686B"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440A2F5" w14:textId="2E3BE45B" w:rsidR="004400A6" w:rsidRPr="00A43689" w:rsidRDefault="004400A6" w:rsidP="00A43689">
      <w:pPr>
        <w:pStyle w:val="ListParagraph"/>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Target Audience</w:t>
      </w:r>
    </w:p>
    <w:p w14:paraId="2EB8556A"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The marketing strategy is designed to engage key stakeholders who have a role in workplace mental health:</w:t>
      </w:r>
    </w:p>
    <w:p w14:paraId="70B1A2A0" w14:textId="4749A95F"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 xml:space="preserve">HR </w:t>
      </w:r>
      <w:r w:rsidR="00704272" w:rsidRPr="00444CD2">
        <w:rPr>
          <w:rFonts w:ascii="Times New Roman" w:eastAsia="Times New Roman" w:hAnsi="Times New Roman" w:cs="Times New Roman"/>
          <w:b/>
          <w:bCs/>
          <w:kern w:val="0"/>
          <w:lang w:eastAsia="en-GB"/>
          <w14:ligatures w14:val="none"/>
        </w:rPr>
        <w:t>professionals</w:t>
      </w:r>
      <w:r w:rsidR="00704272" w:rsidRPr="00444CD2">
        <w:rPr>
          <w:rFonts w:ascii="Times New Roman" w:eastAsia="Times New Roman" w:hAnsi="Times New Roman" w:cs="Times New Roman"/>
          <w:kern w:val="0"/>
          <w:lang w:eastAsia="en-GB"/>
          <w14:ligatures w14:val="none"/>
        </w:rPr>
        <w:t>: Responsible</w:t>
      </w:r>
      <w:r w:rsidRPr="00444CD2">
        <w:rPr>
          <w:rFonts w:ascii="Times New Roman" w:eastAsia="Times New Roman" w:hAnsi="Times New Roman" w:cs="Times New Roman"/>
          <w:kern w:val="0"/>
          <w:lang w:eastAsia="en-GB"/>
          <w14:ligatures w14:val="none"/>
        </w:rPr>
        <w:t xml:space="preserve"> for employee well-being policies.</w:t>
      </w:r>
    </w:p>
    <w:p w14:paraId="69B8D7E2" w14:textId="20C7EFD9"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 xml:space="preserve">Business leaders &amp; </w:t>
      </w:r>
      <w:r w:rsidR="00704272" w:rsidRPr="00444CD2">
        <w:rPr>
          <w:rFonts w:ascii="Times New Roman" w:eastAsia="Times New Roman" w:hAnsi="Times New Roman" w:cs="Times New Roman"/>
          <w:b/>
          <w:bCs/>
          <w:kern w:val="0"/>
          <w:lang w:eastAsia="en-GB"/>
          <w14:ligatures w14:val="none"/>
        </w:rPr>
        <w:t>executives</w:t>
      </w:r>
      <w:r w:rsidR="00704272" w:rsidRPr="00444CD2">
        <w:rPr>
          <w:rFonts w:ascii="Times New Roman" w:eastAsia="Times New Roman" w:hAnsi="Times New Roman" w:cs="Times New Roman"/>
          <w:kern w:val="0"/>
          <w:lang w:eastAsia="en-GB"/>
          <w14:ligatures w14:val="none"/>
        </w:rPr>
        <w:t>: Interested</w:t>
      </w:r>
      <w:r w:rsidRPr="00444CD2">
        <w:rPr>
          <w:rFonts w:ascii="Times New Roman" w:eastAsia="Times New Roman" w:hAnsi="Times New Roman" w:cs="Times New Roman"/>
          <w:kern w:val="0"/>
          <w:lang w:eastAsia="en-GB"/>
          <w14:ligatures w14:val="none"/>
        </w:rPr>
        <w:t xml:space="preserve"> in improving company culture and productivity.</w:t>
      </w:r>
    </w:p>
    <w:p w14:paraId="733EF601" w14:textId="4A169CB9"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 xml:space="preserve">Corporate wellness </w:t>
      </w:r>
      <w:r w:rsidR="00704272" w:rsidRPr="00444CD2">
        <w:rPr>
          <w:rFonts w:ascii="Times New Roman" w:eastAsia="Times New Roman" w:hAnsi="Times New Roman" w:cs="Times New Roman"/>
          <w:b/>
          <w:bCs/>
          <w:kern w:val="0"/>
          <w:lang w:eastAsia="en-GB"/>
          <w14:ligatures w14:val="none"/>
        </w:rPr>
        <w:t>advocates</w:t>
      </w:r>
      <w:r w:rsidR="00704272" w:rsidRPr="00444CD2">
        <w:rPr>
          <w:rFonts w:ascii="Times New Roman" w:eastAsia="Times New Roman" w:hAnsi="Times New Roman" w:cs="Times New Roman"/>
          <w:kern w:val="0"/>
          <w:lang w:eastAsia="en-GB"/>
          <w14:ligatures w14:val="none"/>
        </w:rPr>
        <w:t>: Promoting</w:t>
      </w:r>
      <w:r w:rsidRPr="00444CD2">
        <w:rPr>
          <w:rFonts w:ascii="Times New Roman" w:eastAsia="Times New Roman" w:hAnsi="Times New Roman" w:cs="Times New Roman"/>
          <w:kern w:val="0"/>
          <w:lang w:eastAsia="en-GB"/>
          <w14:ligatures w14:val="none"/>
        </w:rPr>
        <w:t xml:space="preserve"> mental health programs within organisations.</w:t>
      </w:r>
    </w:p>
    <w:p w14:paraId="51707CB3" w14:textId="0A24D552"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 xml:space="preserve">Researchers &amp; </w:t>
      </w:r>
      <w:r w:rsidR="00704272" w:rsidRPr="00444CD2">
        <w:rPr>
          <w:rFonts w:ascii="Times New Roman" w:eastAsia="Times New Roman" w:hAnsi="Times New Roman" w:cs="Times New Roman"/>
          <w:b/>
          <w:bCs/>
          <w:kern w:val="0"/>
          <w:lang w:eastAsia="en-GB"/>
          <w14:ligatures w14:val="none"/>
        </w:rPr>
        <w:t>academics</w:t>
      </w:r>
      <w:r w:rsidR="00704272" w:rsidRPr="00444CD2">
        <w:rPr>
          <w:rFonts w:ascii="Times New Roman" w:eastAsia="Times New Roman" w:hAnsi="Times New Roman" w:cs="Times New Roman"/>
          <w:kern w:val="0"/>
          <w:lang w:eastAsia="en-GB"/>
          <w14:ligatures w14:val="none"/>
        </w:rPr>
        <w:t>: Studying</w:t>
      </w:r>
      <w:r w:rsidRPr="00444CD2">
        <w:rPr>
          <w:rFonts w:ascii="Times New Roman" w:eastAsia="Times New Roman" w:hAnsi="Times New Roman" w:cs="Times New Roman"/>
          <w:kern w:val="0"/>
          <w:lang w:eastAsia="en-GB"/>
          <w14:ligatures w14:val="none"/>
        </w:rPr>
        <w:t xml:space="preserve"> trends in workplace mental health.</w:t>
      </w:r>
    </w:p>
    <w:p w14:paraId="636CADED"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A273525" w14:textId="118C9A65" w:rsidR="004400A6" w:rsidRPr="00A43689" w:rsidRDefault="004400A6" w:rsidP="00A43689">
      <w:pPr>
        <w:pStyle w:val="ListParagraph"/>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Marketing Channels</w:t>
      </w:r>
    </w:p>
    <w:p w14:paraId="1D2E8A56"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 maximise outreach and engagement, the event will be promoted through multiple channels:</w:t>
      </w:r>
    </w:p>
    <w:p w14:paraId="1D7DBA12" w14:textId="1FFDCDCB"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Social Media Marketing</w:t>
      </w:r>
    </w:p>
    <w:p w14:paraId="7B57FA2F" w14:textId="25142E0E" w:rsidR="004400A6" w:rsidRPr="00444CD2" w:rsidRDefault="00704272"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LinkedIn: Posts</w:t>
      </w:r>
      <w:r w:rsidR="004400A6" w:rsidRPr="00444CD2">
        <w:rPr>
          <w:rFonts w:ascii="Times New Roman" w:eastAsia="Times New Roman" w:hAnsi="Times New Roman" w:cs="Times New Roman"/>
          <w:kern w:val="0"/>
          <w:lang w:eastAsia="en-GB"/>
          <w14:ligatures w14:val="none"/>
        </w:rPr>
        <w:t xml:space="preserve"> and discussions targeting HR professionals.</w:t>
      </w:r>
    </w:p>
    <w:p w14:paraId="7925DF5F" w14:textId="3CFB7501"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Twitter/</w:t>
      </w:r>
      <w:r w:rsidR="00704272" w:rsidRPr="00444CD2">
        <w:rPr>
          <w:rFonts w:ascii="Times New Roman" w:eastAsia="Times New Roman" w:hAnsi="Times New Roman" w:cs="Times New Roman"/>
          <w:kern w:val="0"/>
          <w:lang w:eastAsia="en-GB"/>
          <w14:ligatures w14:val="none"/>
        </w:rPr>
        <w:t>Event</w:t>
      </w:r>
      <w:r w:rsidRPr="00444CD2">
        <w:rPr>
          <w:rFonts w:ascii="Times New Roman" w:eastAsia="Times New Roman" w:hAnsi="Times New Roman" w:cs="Times New Roman"/>
          <w:kern w:val="0"/>
          <w:lang w:eastAsia="en-GB"/>
          <w14:ligatures w14:val="none"/>
        </w:rPr>
        <w:t xml:space="preserve"> hashtag for real-time engagement.</w:t>
      </w:r>
    </w:p>
    <w:p w14:paraId="3CF73AEB" w14:textId="7857F28D"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Facebook &amp; </w:t>
      </w:r>
      <w:r w:rsidR="00704272" w:rsidRPr="00444CD2">
        <w:rPr>
          <w:rFonts w:ascii="Times New Roman" w:eastAsia="Times New Roman" w:hAnsi="Times New Roman" w:cs="Times New Roman"/>
          <w:kern w:val="0"/>
          <w:lang w:eastAsia="en-GB"/>
          <w14:ligatures w14:val="none"/>
        </w:rPr>
        <w:t>Instagram: Sponsored</w:t>
      </w:r>
      <w:r w:rsidRPr="00444CD2">
        <w:rPr>
          <w:rFonts w:ascii="Times New Roman" w:eastAsia="Times New Roman" w:hAnsi="Times New Roman" w:cs="Times New Roman"/>
          <w:kern w:val="0"/>
          <w:lang w:eastAsia="en-GB"/>
          <w14:ligatures w14:val="none"/>
        </w:rPr>
        <w:t xml:space="preserve"> ads and behind-the-scenes content.</w:t>
      </w:r>
    </w:p>
    <w:p w14:paraId="739C2980" w14:textId="06E699E3"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YouTube &amp; </w:t>
      </w:r>
      <w:r w:rsidR="00704272" w:rsidRPr="00444CD2">
        <w:rPr>
          <w:rFonts w:ascii="Times New Roman" w:eastAsia="Times New Roman" w:hAnsi="Times New Roman" w:cs="Times New Roman"/>
          <w:kern w:val="0"/>
          <w:lang w:eastAsia="en-GB"/>
          <w14:ligatures w14:val="none"/>
        </w:rPr>
        <w:t>TikTok: Short</w:t>
      </w:r>
      <w:r w:rsidRPr="00444CD2">
        <w:rPr>
          <w:rFonts w:ascii="Times New Roman" w:eastAsia="Times New Roman" w:hAnsi="Times New Roman" w:cs="Times New Roman"/>
          <w:kern w:val="0"/>
          <w:lang w:eastAsia="en-GB"/>
          <w14:ligatures w14:val="none"/>
        </w:rPr>
        <w:t xml:space="preserve"> video clips featuring keynote speakers and testimonials (Eventbrite, 2023).</w:t>
      </w:r>
    </w:p>
    <w:p w14:paraId="5C84BD39"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8F1156D" w14:textId="3B7999AC"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Email Campaigns &amp; Newsletters</w:t>
      </w:r>
    </w:p>
    <w:p w14:paraId="63CFCF16" w14:textId="0DFB81BB"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Personalised invitations to corporate leaders and wellness professionals.</w:t>
      </w:r>
    </w:p>
    <w:p w14:paraId="36486CB0" w14:textId="7CDE792C"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lastRenderedPageBreak/>
        <w:t>Weekly newsletters with speaker announcements and exclusive content.</w:t>
      </w:r>
    </w:p>
    <w:p w14:paraId="59338A9D"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37E72C8" w14:textId="3AFE9672"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Event Website &amp; Registration Platform</w:t>
      </w:r>
    </w:p>
    <w:p w14:paraId="75062A23" w14:textId="13DDFC8E"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dedicated website will provide details on the agenda, speakers, venue, and ticketing options.</w:t>
      </w:r>
    </w:p>
    <w:p w14:paraId="088B657F" w14:textId="18D2D57E"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Online registration for both in-person and virtual attendees.</w:t>
      </w:r>
    </w:p>
    <w:p w14:paraId="67F1F20D"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6C17873" w14:textId="1BF758F4"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 </w:t>
      </w:r>
      <w:r w:rsidRPr="00444CD2">
        <w:rPr>
          <w:rFonts w:ascii="Times New Roman" w:eastAsia="Times New Roman" w:hAnsi="Times New Roman" w:cs="Times New Roman"/>
          <w:b/>
          <w:bCs/>
          <w:kern w:val="0"/>
          <w:lang w:eastAsia="en-GB"/>
          <w14:ligatures w14:val="none"/>
        </w:rPr>
        <w:t>Corporate &amp; Industry Partnerships</w:t>
      </w:r>
    </w:p>
    <w:p w14:paraId="2736C046" w14:textId="6B35E5B0"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Collaboration with CIPD, Deloitte, and MHFA England to increase credibility and sponsorships.</w:t>
      </w:r>
    </w:p>
    <w:p w14:paraId="7A7B17DD" w14:textId="10BE43F9"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Featured content on HR industry blogs and business news websites.</w:t>
      </w:r>
    </w:p>
    <w:p w14:paraId="59CAD669"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F4F82B4" w14:textId="189081EF"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Influencer &amp; Thought Leadership Marketing</w:t>
      </w:r>
    </w:p>
    <w:p w14:paraId="0856122E" w14:textId="7AE0D92F"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Engaging HR and mental health experts to promote the event.</w:t>
      </w:r>
    </w:p>
    <w:p w14:paraId="69041991" w14:textId="0EE1A7EE" w:rsidR="004400A6"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Guest blogs, interviews, and video testimonials.</w:t>
      </w:r>
    </w:p>
    <w:p w14:paraId="0A1C66B3"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D55CBFB" w14:textId="3E375503" w:rsidR="004400A6" w:rsidRPr="00444CD2" w:rsidRDefault="004400A6" w:rsidP="00444CD2">
      <w:pPr>
        <w:pStyle w:val="ListParagraph"/>
        <w:numPr>
          <w:ilvl w:val="0"/>
          <w:numId w:val="24"/>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 </w:t>
      </w:r>
      <w:r w:rsidRPr="00444CD2">
        <w:rPr>
          <w:rFonts w:ascii="Times New Roman" w:eastAsia="Times New Roman" w:hAnsi="Times New Roman" w:cs="Times New Roman"/>
          <w:b/>
          <w:bCs/>
          <w:kern w:val="0"/>
          <w:lang w:eastAsia="en-GB"/>
          <w14:ligatures w14:val="none"/>
        </w:rPr>
        <w:t>Press &amp; Media Coverage</w:t>
      </w:r>
    </w:p>
    <w:p w14:paraId="3F7F4323" w14:textId="68EBEAA3"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Press releases to major HR and business publications such as Forbes and McKinsey Reports (Forbes, 2024).</w:t>
      </w:r>
    </w:p>
    <w:p w14:paraId="103F5F39" w14:textId="064D4142" w:rsidR="004400A6" w:rsidRPr="00444CD2" w:rsidRDefault="004400A6" w:rsidP="00444CD2">
      <w:pPr>
        <w:pStyle w:val="ListParagraph"/>
        <w:numPr>
          <w:ilvl w:val="0"/>
          <w:numId w:val="22"/>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Industry news coverage to attract corporate sponsorships.</w:t>
      </w:r>
    </w:p>
    <w:p w14:paraId="6A34C873" w14:textId="77777777" w:rsidR="004400A6"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2ECB199"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FB18A57"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39ED932"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287D32EC"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19F0D2D" w14:textId="6EA3CA44" w:rsidR="004400A6" w:rsidRPr="00A43689" w:rsidRDefault="004400A6" w:rsidP="00A43689">
      <w:pPr>
        <w:pStyle w:val="ListParagraph"/>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lastRenderedPageBreak/>
        <w:t>Ticket Pricing Strategy</w:t>
      </w:r>
    </w:p>
    <w:p w14:paraId="4DC91D30"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 ensure accessibility while generating revenue, a tiered pricing model is used:</w:t>
      </w:r>
    </w:p>
    <w:tbl>
      <w:tblPr>
        <w:tblStyle w:val="GridTable2"/>
        <w:tblW w:w="0" w:type="auto"/>
        <w:tblLook w:val="04A0" w:firstRow="1" w:lastRow="0" w:firstColumn="1" w:lastColumn="0" w:noHBand="0" w:noVBand="1"/>
      </w:tblPr>
      <w:tblGrid>
        <w:gridCol w:w="2030"/>
        <w:gridCol w:w="1089"/>
        <w:gridCol w:w="4682"/>
      </w:tblGrid>
      <w:tr w:rsidR="004400A6" w:rsidRPr="00444CD2" w14:paraId="4F675613" w14:textId="77777777" w:rsidTr="00444C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7189DD"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Ticket Type</w:t>
            </w:r>
          </w:p>
        </w:tc>
        <w:tc>
          <w:tcPr>
            <w:tcW w:w="0" w:type="auto"/>
            <w:hideMark/>
          </w:tcPr>
          <w:p w14:paraId="19C2B6E8" w14:textId="77777777" w:rsidR="004400A6" w:rsidRPr="00444CD2" w:rsidRDefault="004400A6"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Price (£)</w:t>
            </w:r>
          </w:p>
        </w:tc>
        <w:tc>
          <w:tcPr>
            <w:tcW w:w="0" w:type="auto"/>
            <w:hideMark/>
          </w:tcPr>
          <w:p w14:paraId="5DEFB108" w14:textId="77777777" w:rsidR="004400A6" w:rsidRPr="00444CD2" w:rsidRDefault="004400A6"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Inclusions</w:t>
            </w:r>
          </w:p>
        </w:tc>
      </w:tr>
      <w:tr w:rsidR="004400A6" w:rsidRPr="00444CD2" w14:paraId="4367338D"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5DEC65"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Early Bird Ticket</w:t>
            </w:r>
          </w:p>
        </w:tc>
        <w:tc>
          <w:tcPr>
            <w:tcW w:w="0" w:type="auto"/>
            <w:hideMark/>
          </w:tcPr>
          <w:p w14:paraId="1042C233" w14:textId="77777777" w:rsidR="004400A6" w:rsidRPr="00444CD2" w:rsidRDefault="004400A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150</w:t>
            </w:r>
          </w:p>
        </w:tc>
        <w:tc>
          <w:tcPr>
            <w:tcW w:w="0" w:type="auto"/>
            <w:hideMark/>
          </w:tcPr>
          <w:p w14:paraId="6C20DA65" w14:textId="77777777" w:rsidR="004400A6" w:rsidRPr="00444CD2" w:rsidRDefault="004400A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Full access, networking, digital resources</w:t>
            </w:r>
          </w:p>
        </w:tc>
      </w:tr>
      <w:tr w:rsidR="004400A6" w:rsidRPr="00444CD2" w14:paraId="3C626174" w14:textId="77777777" w:rsidTr="00444CD2">
        <w:tc>
          <w:tcPr>
            <w:cnfStyle w:val="001000000000" w:firstRow="0" w:lastRow="0" w:firstColumn="1" w:lastColumn="0" w:oddVBand="0" w:evenVBand="0" w:oddHBand="0" w:evenHBand="0" w:firstRowFirstColumn="0" w:firstRowLastColumn="0" w:lastRowFirstColumn="0" w:lastRowLastColumn="0"/>
            <w:tcW w:w="0" w:type="auto"/>
            <w:hideMark/>
          </w:tcPr>
          <w:p w14:paraId="69318069"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Standard Ticket</w:t>
            </w:r>
          </w:p>
        </w:tc>
        <w:tc>
          <w:tcPr>
            <w:tcW w:w="0" w:type="auto"/>
            <w:hideMark/>
          </w:tcPr>
          <w:p w14:paraId="2B183455" w14:textId="77777777" w:rsidR="004400A6" w:rsidRPr="00444CD2" w:rsidRDefault="004400A6"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200</w:t>
            </w:r>
          </w:p>
        </w:tc>
        <w:tc>
          <w:tcPr>
            <w:tcW w:w="0" w:type="auto"/>
            <w:hideMark/>
          </w:tcPr>
          <w:p w14:paraId="5A9C61D7" w14:textId="77777777" w:rsidR="004400A6" w:rsidRPr="00444CD2" w:rsidRDefault="004400A6"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Full access + bonus workshop</w:t>
            </w:r>
          </w:p>
        </w:tc>
      </w:tr>
      <w:tr w:rsidR="004400A6" w:rsidRPr="00444CD2" w14:paraId="66C9EC68"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416BA5"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VIP Ticket</w:t>
            </w:r>
          </w:p>
        </w:tc>
        <w:tc>
          <w:tcPr>
            <w:tcW w:w="0" w:type="auto"/>
            <w:hideMark/>
          </w:tcPr>
          <w:p w14:paraId="59CB5DE0" w14:textId="77777777" w:rsidR="004400A6" w:rsidRPr="00444CD2" w:rsidRDefault="004400A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350</w:t>
            </w:r>
          </w:p>
        </w:tc>
        <w:tc>
          <w:tcPr>
            <w:tcW w:w="0" w:type="auto"/>
            <w:hideMark/>
          </w:tcPr>
          <w:p w14:paraId="69DD3868" w14:textId="77777777" w:rsidR="004400A6" w:rsidRPr="00444CD2" w:rsidRDefault="004400A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Priority seating, exclusive Q&amp;A with speakers</w:t>
            </w:r>
          </w:p>
        </w:tc>
      </w:tr>
      <w:tr w:rsidR="004400A6" w:rsidRPr="00444CD2" w14:paraId="1C3E52B0" w14:textId="77777777" w:rsidTr="00444CD2">
        <w:tc>
          <w:tcPr>
            <w:cnfStyle w:val="001000000000" w:firstRow="0" w:lastRow="0" w:firstColumn="1" w:lastColumn="0" w:oddVBand="0" w:evenVBand="0" w:oddHBand="0" w:evenHBand="0" w:firstRowFirstColumn="0" w:firstRowLastColumn="0" w:lastRowFirstColumn="0" w:lastRowLastColumn="0"/>
            <w:tcW w:w="0" w:type="auto"/>
            <w:hideMark/>
          </w:tcPr>
          <w:p w14:paraId="6B7F50EF"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Virtual Ticket</w:t>
            </w:r>
          </w:p>
        </w:tc>
        <w:tc>
          <w:tcPr>
            <w:tcW w:w="0" w:type="auto"/>
            <w:hideMark/>
          </w:tcPr>
          <w:p w14:paraId="0E50C408" w14:textId="77777777" w:rsidR="004400A6" w:rsidRPr="00444CD2" w:rsidRDefault="004400A6"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100</w:t>
            </w:r>
          </w:p>
        </w:tc>
        <w:tc>
          <w:tcPr>
            <w:tcW w:w="0" w:type="auto"/>
            <w:hideMark/>
          </w:tcPr>
          <w:p w14:paraId="4B7D2D43" w14:textId="77777777" w:rsidR="004400A6" w:rsidRPr="00444CD2" w:rsidRDefault="004400A6"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Live-stream access + recordings</w:t>
            </w:r>
          </w:p>
        </w:tc>
      </w:tr>
    </w:tbl>
    <w:p w14:paraId="2220429D"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4D33628" w14:textId="759C5360" w:rsidR="004400A6" w:rsidRPr="00A43689" w:rsidRDefault="004400A6" w:rsidP="00A43689">
      <w:pPr>
        <w:pStyle w:val="ListParagraph"/>
        <w:numPr>
          <w:ilvl w:val="0"/>
          <w:numId w:val="40"/>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Sponsorship &amp; Revenue Opportunities</w:t>
      </w:r>
    </w:p>
    <w:p w14:paraId="25D162BE"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Sponsorship packages allow companies to gain visibility while funding key aspects of the event.</w:t>
      </w:r>
    </w:p>
    <w:tbl>
      <w:tblPr>
        <w:tblStyle w:val="GridTable2"/>
        <w:tblW w:w="0" w:type="auto"/>
        <w:tblLook w:val="04A0" w:firstRow="1" w:lastRow="0" w:firstColumn="1" w:lastColumn="0" w:noHBand="0" w:noVBand="1"/>
      </w:tblPr>
      <w:tblGrid>
        <w:gridCol w:w="1984"/>
        <w:gridCol w:w="1023"/>
        <w:gridCol w:w="5189"/>
      </w:tblGrid>
      <w:tr w:rsidR="004400A6" w:rsidRPr="00444CD2" w14:paraId="61BCA086" w14:textId="77777777" w:rsidTr="00444C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C5CE11"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Sponsorship Tier</w:t>
            </w:r>
          </w:p>
        </w:tc>
        <w:tc>
          <w:tcPr>
            <w:tcW w:w="0" w:type="auto"/>
            <w:hideMark/>
          </w:tcPr>
          <w:p w14:paraId="7B7F411B" w14:textId="77777777" w:rsidR="004400A6" w:rsidRPr="00444CD2" w:rsidRDefault="004400A6"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Cost (£)</w:t>
            </w:r>
          </w:p>
        </w:tc>
        <w:tc>
          <w:tcPr>
            <w:tcW w:w="0" w:type="auto"/>
            <w:hideMark/>
          </w:tcPr>
          <w:p w14:paraId="5BF1AE68" w14:textId="77777777" w:rsidR="004400A6" w:rsidRPr="00444CD2" w:rsidRDefault="004400A6"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Benefits</w:t>
            </w:r>
          </w:p>
        </w:tc>
      </w:tr>
      <w:tr w:rsidR="004400A6" w:rsidRPr="00444CD2" w14:paraId="7AA14969"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671F3B"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Gold Sponsor</w:t>
            </w:r>
          </w:p>
        </w:tc>
        <w:tc>
          <w:tcPr>
            <w:tcW w:w="0" w:type="auto"/>
            <w:hideMark/>
          </w:tcPr>
          <w:p w14:paraId="3B25D926" w14:textId="77777777" w:rsidR="004400A6" w:rsidRPr="00444CD2" w:rsidRDefault="004400A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20,000</w:t>
            </w:r>
          </w:p>
        </w:tc>
        <w:tc>
          <w:tcPr>
            <w:tcW w:w="0" w:type="auto"/>
            <w:hideMark/>
          </w:tcPr>
          <w:p w14:paraId="360861EB" w14:textId="77777777" w:rsidR="004400A6" w:rsidRPr="00444CD2" w:rsidRDefault="004400A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Logo on materials, keynote slot, exhibition space</w:t>
            </w:r>
          </w:p>
        </w:tc>
      </w:tr>
      <w:tr w:rsidR="004400A6" w:rsidRPr="00444CD2" w14:paraId="6E070B2A" w14:textId="77777777" w:rsidTr="00444CD2">
        <w:tc>
          <w:tcPr>
            <w:cnfStyle w:val="001000000000" w:firstRow="0" w:lastRow="0" w:firstColumn="1" w:lastColumn="0" w:oddVBand="0" w:evenVBand="0" w:oddHBand="0" w:evenHBand="0" w:firstRowFirstColumn="0" w:firstRowLastColumn="0" w:lastRowFirstColumn="0" w:lastRowLastColumn="0"/>
            <w:tcW w:w="0" w:type="auto"/>
            <w:hideMark/>
          </w:tcPr>
          <w:p w14:paraId="188A4792"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Silver Sponsor</w:t>
            </w:r>
          </w:p>
        </w:tc>
        <w:tc>
          <w:tcPr>
            <w:tcW w:w="0" w:type="auto"/>
            <w:hideMark/>
          </w:tcPr>
          <w:p w14:paraId="0BE85A46" w14:textId="77777777" w:rsidR="004400A6" w:rsidRPr="00444CD2" w:rsidRDefault="004400A6"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10,000</w:t>
            </w:r>
          </w:p>
        </w:tc>
        <w:tc>
          <w:tcPr>
            <w:tcW w:w="0" w:type="auto"/>
            <w:hideMark/>
          </w:tcPr>
          <w:p w14:paraId="6BDBE5AD" w14:textId="77777777" w:rsidR="004400A6" w:rsidRPr="00444CD2" w:rsidRDefault="004400A6"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Logo on website, panel mention, networking access</w:t>
            </w:r>
          </w:p>
        </w:tc>
      </w:tr>
      <w:tr w:rsidR="004400A6" w:rsidRPr="00444CD2" w14:paraId="3C99CB6B" w14:textId="77777777" w:rsidTr="00444C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444B10" w14:textId="77777777" w:rsidR="004400A6" w:rsidRPr="00444CD2" w:rsidRDefault="004400A6"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Bronze Sponsor</w:t>
            </w:r>
          </w:p>
        </w:tc>
        <w:tc>
          <w:tcPr>
            <w:tcW w:w="0" w:type="auto"/>
            <w:hideMark/>
          </w:tcPr>
          <w:p w14:paraId="1A006195" w14:textId="77777777" w:rsidR="004400A6" w:rsidRPr="00444CD2" w:rsidRDefault="004400A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5,000</w:t>
            </w:r>
          </w:p>
        </w:tc>
        <w:tc>
          <w:tcPr>
            <w:tcW w:w="0" w:type="auto"/>
            <w:hideMark/>
          </w:tcPr>
          <w:p w14:paraId="1BAC5085" w14:textId="77777777" w:rsidR="004400A6" w:rsidRPr="00444CD2" w:rsidRDefault="004400A6"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Social media recognition, free event passes</w:t>
            </w:r>
          </w:p>
        </w:tc>
      </w:tr>
    </w:tbl>
    <w:p w14:paraId="0DF86CB1"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27D26EE4" w14:textId="77777777" w:rsidR="00430B75" w:rsidRDefault="00430B75"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26E547EF" w14:textId="77777777" w:rsidR="00430B75" w:rsidRDefault="00430B75"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EEF91CC"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22BAD7E"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14BBE64"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428B808" w14:textId="77777777" w:rsid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FDC7091" w14:textId="77777777" w:rsidR="00444CD2" w:rsidRPr="00444CD2" w:rsidRDefault="00444CD2"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7905C31" w14:textId="36C3081E" w:rsidR="000613FA" w:rsidRPr="00D47891" w:rsidRDefault="00D47891" w:rsidP="00444CD2">
      <w:pPr>
        <w:pStyle w:val="p1"/>
        <w:spacing w:line="360" w:lineRule="auto"/>
        <w:jc w:val="both"/>
        <w:rPr>
          <w:sz w:val="28"/>
          <w:szCs w:val="28"/>
        </w:rPr>
      </w:pPr>
      <w:r w:rsidRPr="00D47891">
        <w:rPr>
          <w:b/>
          <w:bCs/>
          <w:sz w:val="28"/>
          <w:szCs w:val="28"/>
        </w:rPr>
        <w:lastRenderedPageBreak/>
        <w:t>6. EVENT MANAGEMENT CONSIDERATIONS</w:t>
      </w:r>
    </w:p>
    <w:p w14:paraId="082D95ED" w14:textId="77777777" w:rsidR="000613FA" w:rsidRPr="00444CD2" w:rsidRDefault="000613FA" w:rsidP="00444CD2">
      <w:pPr>
        <w:pStyle w:val="p2"/>
        <w:spacing w:line="360" w:lineRule="auto"/>
        <w:jc w:val="both"/>
      </w:pPr>
    </w:p>
    <w:p w14:paraId="57DD5B92" w14:textId="37AFEE35" w:rsidR="000613FA" w:rsidRPr="00444CD2" w:rsidRDefault="00FF6398" w:rsidP="00444CD2">
      <w:pPr>
        <w:pStyle w:val="p1"/>
        <w:spacing w:line="360" w:lineRule="auto"/>
        <w:jc w:val="both"/>
      </w:pPr>
      <w:r w:rsidRPr="00444CD2">
        <w:t>Successful event planning requires a feasibility assessment, ensuring that logistical and financial constraints are managed effectively (O’Toole, 2011</w:t>
      </w:r>
      <w:r w:rsidR="00704272" w:rsidRPr="00444CD2">
        <w:t>). Managing</w:t>
      </w:r>
      <w:r w:rsidR="000613FA" w:rsidRPr="00444CD2">
        <w:t xml:space="preserve"> an event effectively requires careful planning and coordination to ensure a smooth and engaging experience for attendees. The </w:t>
      </w:r>
      <w:r w:rsidR="000613FA" w:rsidRPr="00444CD2">
        <w:rPr>
          <w:rStyle w:val="s1"/>
          <w:rFonts w:eastAsiaTheme="majorEastAsia"/>
        </w:rPr>
        <w:t>EMBOK Model (Silvers, 2008)</w:t>
      </w:r>
      <w:r w:rsidR="000613FA" w:rsidRPr="00444CD2">
        <w:t xml:space="preserve"> is used to guide the management of the </w:t>
      </w:r>
      <w:r w:rsidR="000613FA" w:rsidRPr="00444CD2">
        <w:rPr>
          <w:rStyle w:val="s1"/>
          <w:rFonts w:eastAsiaTheme="majorEastAsia"/>
        </w:rPr>
        <w:t>Mental Health in the Workplace Conference</w:t>
      </w:r>
      <w:r w:rsidR="000613FA" w:rsidRPr="00444CD2">
        <w:t>, covering administration, operations, risk management, and logistics.</w:t>
      </w:r>
    </w:p>
    <w:p w14:paraId="620ECBE6" w14:textId="77777777" w:rsidR="000613FA" w:rsidRPr="00444CD2" w:rsidRDefault="000613FA" w:rsidP="00444CD2">
      <w:pPr>
        <w:pStyle w:val="p2"/>
        <w:spacing w:line="360" w:lineRule="auto"/>
        <w:jc w:val="both"/>
      </w:pPr>
    </w:p>
    <w:p w14:paraId="6CB12AEA" w14:textId="6AB8329C" w:rsidR="000613FA" w:rsidRPr="00444CD2" w:rsidRDefault="00A43689" w:rsidP="00444CD2">
      <w:pPr>
        <w:pStyle w:val="p4"/>
        <w:spacing w:line="360" w:lineRule="auto"/>
        <w:jc w:val="both"/>
      </w:pPr>
      <w:r>
        <w:rPr>
          <w:b/>
          <w:bCs/>
        </w:rPr>
        <w:t>A</w:t>
      </w:r>
      <w:r w:rsidR="000613FA" w:rsidRPr="00444CD2">
        <w:rPr>
          <w:b/>
          <w:bCs/>
        </w:rPr>
        <w:t>. Venue Selection &amp; Logistics</w:t>
      </w:r>
    </w:p>
    <w:p w14:paraId="63C85694" w14:textId="77777777" w:rsidR="000613FA" w:rsidRPr="00444CD2" w:rsidRDefault="000613FA" w:rsidP="00444CD2">
      <w:pPr>
        <w:pStyle w:val="p2"/>
        <w:spacing w:line="360" w:lineRule="auto"/>
        <w:jc w:val="both"/>
      </w:pPr>
    </w:p>
    <w:p w14:paraId="17AE6A79" w14:textId="2DE637D9" w:rsidR="000613FA" w:rsidRPr="00444CD2" w:rsidRDefault="005C2DF1" w:rsidP="00444CD2">
      <w:pPr>
        <w:pStyle w:val="p1"/>
        <w:spacing w:line="360" w:lineRule="auto"/>
        <w:jc w:val="both"/>
      </w:pPr>
      <w:r w:rsidRPr="00444CD2">
        <w:t xml:space="preserve">The Scottish Event Campus (SEC) in Glasgow was selected due to its </w:t>
      </w:r>
      <w:r w:rsidRPr="00444CD2">
        <w:rPr>
          <w:rStyle w:val="s1"/>
          <w:rFonts w:eastAsiaTheme="majorEastAsia"/>
        </w:rPr>
        <w:t>dedicated hybrid conferencing facilities</w:t>
      </w:r>
      <w:r w:rsidRPr="00444CD2">
        <w:t xml:space="preserve">, allowing </w:t>
      </w:r>
      <w:r w:rsidRPr="00444CD2">
        <w:rPr>
          <w:rStyle w:val="s1"/>
          <w:rFonts w:eastAsiaTheme="majorEastAsia"/>
        </w:rPr>
        <w:t>seamless interaction between virtual and in-person attendees</w:t>
      </w:r>
      <w:r w:rsidRPr="00444CD2">
        <w:t xml:space="preserve">. Additionally, its </w:t>
      </w:r>
      <w:r w:rsidRPr="00444CD2">
        <w:rPr>
          <w:rStyle w:val="s1"/>
          <w:rFonts w:eastAsiaTheme="majorEastAsia"/>
        </w:rPr>
        <w:t>corporate-friendly infrastructure</w:t>
      </w:r>
      <w:r w:rsidRPr="00444CD2">
        <w:t xml:space="preserve">, including executive boardrooms and networking lounges, makes it an ideal location for </w:t>
      </w:r>
      <w:r w:rsidRPr="00444CD2">
        <w:rPr>
          <w:rStyle w:val="s1"/>
          <w:rFonts w:eastAsiaTheme="majorEastAsia"/>
        </w:rPr>
        <w:t>HR professionals and business leaders</w:t>
      </w:r>
      <w:r w:rsidRPr="00444CD2">
        <w:t xml:space="preserve"> to discuss workplace well-being. SEC’s </w:t>
      </w:r>
      <w:r w:rsidRPr="00444CD2">
        <w:rPr>
          <w:rStyle w:val="s1"/>
          <w:rFonts w:eastAsiaTheme="majorEastAsia"/>
        </w:rPr>
        <w:t>sustainability initiatives</w:t>
      </w:r>
      <w:r w:rsidRPr="00444CD2">
        <w:t xml:space="preserve">, such as energy-efficient spaces and waste reduction programs, also align with the conference’s commitment to ethical business practices (VisitScotland, 2023). </w:t>
      </w:r>
      <w:r w:rsidR="000613FA" w:rsidRPr="00444CD2">
        <w:rPr>
          <w:rStyle w:val="s2"/>
          <w:rFonts w:eastAsiaTheme="majorEastAsia"/>
        </w:rPr>
        <w:t>Key venue considerations include:</w:t>
      </w:r>
    </w:p>
    <w:p w14:paraId="19375D5B" w14:textId="37801F54" w:rsidR="000613FA" w:rsidRPr="00444CD2" w:rsidRDefault="000613FA" w:rsidP="00444CD2">
      <w:pPr>
        <w:pStyle w:val="p6"/>
        <w:numPr>
          <w:ilvl w:val="0"/>
          <w:numId w:val="22"/>
        </w:numPr>
        <w:spacing w:line="480" w:lineRule="auto"/>
        <w:jc w:val="both"/>
      </w:pPr>
      <w:r w:rsidRPr="00444CD2">
        <w:rPr>
          <w:b/>
          <w:bCs/>
        </w:rPr>
        <w:t>Capacity</w:t>
      </w:r>
      <w:r w:rsidR="00444CD2" w:rsidRPr="00444CD2">
        <w:rPr>
          <w:rStyle w:val="s2"/>
          <w:rFonts w:eastAsiaTheme="majorEastAsia"/>
          <w:b/>
          <w:bCs/>
        </w:rPr>
        <w:t>:</w:t>
      </w:r>
      <w:r w:rsidR="00444CD2">
        <w:rPr>
          <w:rStyle w:val="s2"/>
          <w:rFonts w:eastAsiaTheme="majorEastAsia"/>
        </w:rPr>
        <w:t xml:space="preserve"> </w:t>
      </w:r>
      <w:r w:rsidRPr="00444CD2">
        <w:rPr>
          <w:rStyle w:val="s2"/>
          <w:rFonts w:eastAsiaTheme="majorEastAsia"/>
        </w:rPr>
        <w:t xml:space="preserve">SEC provides ample space for </w:t>
      </w:r>
      <w:r w:rsidRPr="00444CD2">
        <w:t>keynotes, workshops, and networking sessions</w:t>
      </w:r>
      <w:r w:rsidRPr="00444CD2">
        <w:rPr>
          <w:rStyle w:val="s2"/>
          <w:rFonts w:eastAsiaTheme="majorEastAsia"/>
        </w:rPr>
        <w:t>.</w:t>
      </w:r>
    </w:p>
    <w:p w14:paraId="7C0524C7" w14:textId="493EA0B3" w:rsidR="000613FA" w:rsidRPr="00444CD2" w:rsidRDefault="000613FA" w:rsidP="00444CD2">
      <w:pPr>
        <w:pStyle w:val="p7"/>
        <w:numPr>
          <w:ilvl w:val="0"/>
          <w:numId w:val="22"/>
        </w:numPr>
        <w:spacing w:line="480" w:lineRule="auto"/>
        <w:jc w:val="both"/>
      </w:pPr>
      <w:r w:rsidRPr="00444CD2">
        <w:rPr>
          <w:rStyle w:val="s1"/>
          <w:rFonts w:eastAsiaTheme="majorEastAsia"/>
          <w:b/>
          <w:bCs/>
        </w:rPr>
        <w:t>Technology</w:t>
      </w:r>
      <w:r w:rsidR="00444CD2" w:rsidRPr="00444CD2">
        <w:rPr>
          <w:b/>
          <w:bCs/>
        </w:rPr>
        <w:t>:</w:t>
      </w:r>
      <w:r w:rsidR="00444CD2">
        <w:t xml:space="preserve"> </w:t>
      </w:r>
      <w:r w:rsidRPr="00444CD2">
        <w:t xml:space="preserve">Equipped with </w:t>
      </w:r>
      <w:r w:rsidRPr="00444CD2">
        <w:rPr>
          <w:rStyle w:val="s1"/>
          <w:rFonts w:eastAsiaTheme="majorEastAsia"/>
        </w:rPr>
        <w:t>live-streaming and digital engagement tools</w:t>
      </w:r>
      <w:r w:rsidRPr="00444CD2">
        <w:t xml:space="preserve"> for hybrid attendees (Skift Meetings, 2024).</w:t>
      </w:r>
    </w:p>
    <w:p w14:paraId="6C60D363" w14:textId="02A7BBF0" w:rsidR="000613FA" w:rsidRPr="00444CD2" w:rsidRDefault="000613FA" w:rsidP="00444CD2">
      <w:pPr>
        <w:pStyle w:val="p7"/>
        <w:numPr>
          <w:ilvl w:val="0"/>
          <w:numId w:val="22"/>
        </w:numPr>
        <w:spacing w:line="480" w:lineRule="auto"/>
        <w:jc w:val="both"/>
      </w:pPr>
      <w:r w:rsidRPr="00444CD2">
        <w:rPr>
          <w:rStyle w:val="s1"/>
          <w:rFonts w:eastAsiaTheme="majorEastAsia"/>
          <w:b/>
          <w:bCs/>
        </w:rPr>
        <w:t>Sustainability</w:t>
      </w:r>
      <w:r w:rsidR="00444CD2" w:rsidRPr="00444CD2">
        <w:rPr>
          <w:b/>
          <w:bCs/>
        </w:rPr>
        <w:t>:</w:t>
      </w:r>
      <w:r w:rsidR="00444CD2">
        <w:t xml:space="preserve"> </w:t>
      </w:r>
      <w:r w:rsidRPr="00444CD2">
        <w:t xml:space="preserve">The venue supports </w:t>
      </w:r>
      <w:r w:rsidRPr="00444CD2">
        <w:rPr>
          <w:rStyle w:val="s1"/>
          <w:rFonts w:eastAsiaTheme="majorEastAsia"/>
        </w:rPr>
        <w:t>eco-friendly event planning</w:t>
      </w:r>
      <w:r w:rsidRPr="00444CD2">
        <w:t>, reducing environmental impact.</w:t>
      </w:r>
    </w:p>
    <w:p w14:paraId="599A68C9" w14:textId="77777777" w:rsidR="000613FA" w:rsidRPr="00444CD2" w:rsidRDefault="000613FA" w:rsidP="00444CD2">
      <w:pPr>
        <w:pStyle w:val="p2"/>
        <w:spacing w:line="360" w:lineRule="auto"/>
        <w:jc w:val="both"/>
      </w:pPr>
    </w:p>
    <w:p w14:paraId="4DD0F03F" w14:textId="705745C3" w:rsidR="000613FA" w:rsidRPr="00444CD2" w:rsidRDefault="00A43689" w:rsidP="00444CD2">
      <w:pPr>
        <w:pStyle w:val="p4"/>
        <w:spacing w:line="360" w:lineRule="auto"/>
        <w:jc w:val="both"/>
      </w:pPr>
      <w:r>
        <w:rPr>
          <w:b/>
          <w:bCs/>
        </w:rPr>
        <w:lastRenderedPageBreak/>
        <w:t>B</w:t>
      </w:r>
      <w:r w:rsidR="000613FA" w:rsidRPr="00444CD2">
        <w:rPr>
          <w:b/>
          <w:bCs/>
        </w:rPr>
        <w:t>. Scheduling &amp; Time Management</w:t>
      </w:r>
    </w:p>
    <w:p w14:paraId="639D782D" w14:textId="77777777" w:rsidR="000613FA" w:rsidRPr="00444CD2" w:rsidRDefault="000613FA" w:rsidP="00444CD2">
      <w:pPr>
        <w:pStyle w:val="p3"/>
        <w:spacing w:line="360" w:lineRule="auto"/>
        <w:jc w:val="both"/>
      </w:pPr>
      <w:r w:rsidRPr="00444CD2">
        <w:t xml:space="preserve">To prevent delays and ensure efficiency, the event follows a </w:t>
      </w:r>
      <w:r w:rsidRPr="00444CD2">
        <w:rPr>
          <w:rStyle w:val="s1"/>
          <w:rFonts w:eastAsiaTheme="majorEastAsia"/>
        </w:rPr>
        <w:t>structured timeline</w:t>
      </w:r>
      <w:r w:rsidRPr="00444CD2">
        <w:t>:</w:t>
      </w:r>
    </w:p>
    <w:p w14:paraId="2B1847A4" w14:textId="22AE3ED2" w:rsidR="000613FA" w:rsidRPr="00444CD2" w:rsidRDefault="000613FA" w:rsidP="00444CD2">
      <w:pPr>
        <w:pStyle w:val="p7"/>
        <w:numPr>
          <w:ilvl w:val="0"/>
          <w:numId w:val="22"/>
        </w:numPr>
        <w:spacing w:line="360" w:lineRule="auto"/>
        <w:jc w:val="both"/>
      </w:pPr>
      <w:r w:rsidRPr="00444CD2">
        <w:rPr>
          <w:rStyle w:val="s1"/>
          <w:rFonts w:eastAsiaTheme="majorEastAsia"/>
        </w:rPr>
        <w:t>Clear session timings</w:t>
      </w:r>
      <w:r w:rsidRPr="00444CD2">
        <w:t xml:space="preserve"> to keep the conference organised.</w:t>
      </w:r>
    </w:p>
    <w:p w14:paraId="5D812AA1" w14:textId="11ACCD91" w:rsidR="000613FA" w:rsidRPr="00444CD2" w:rsidRDefault="000613FA" w:rsidP="00444CD2">
      <w:pPr>
        <w:pStyle w:val="p7"/>
        <w:numPr>
          <w:ilvl w:val="0"/>
          <w:numId w:val="22"/>
        </w:numPr>
        <w:spacing w:line="360" w:lineRule="auto"/>
        <w:jc w:val="both"/>
      </w:pPr>
      <w:r w:rsidRPr="00444CD2">
        <w:rPr>
          <w:rStyle w:val="s1"/>
          <w:rFonts w:eastAsiaTheme="majorEastAsia"/>
        </w:rPr>
        <w:t>Time buffers</w:t>
      </w:r>
      <w:r w:rsidRPr="00444CD2">
        <w:t xml:space="preserve"> between sessions for networking and movement.</w:t>
      </w:r>
    </w:p>
    <w:p w14:paraId="3F4D4A57" w14:textId="2D56EDE6" w:rsidR="000613FA" w:rsidRPr="00444CD2" w:rsidRDefault="000613FA" w:rsidP="00444CD2">
      <w:pPr>
        <w:pStyle w:val="p6"/>
        <w:numPr>
          <w:ilvl w:val="0"/>
          <w:numId w:val="22"/>
        </w:numPr>
        <w:spacing w:line="360" w:lineRule="auto"/>
        <w:jc w:val="both"/>
      </w:pPr>
      <w:r w:rsidRPr="00444CD2">
        <w:t>Digital time-tracking tools</w:t>
      </w:r>
      <w:r w:rsidRPr="00444CD2">
        <w:rPr>
          <w:rStyle w:val="s2"/>
          <w:rFonts w:eastAsiaTheme="majorEastAsia"/>
        </w:rPr>
        <w:t xml:space="preserve"> to </w:t>
      </w:r>
      <w:r w:rsidRPr="00444CD2">
        <w:t>send alerts</w:t>
      </w:r>
      <w:r w:rsidRPr="00444CD2">
        <w:rPr>
          <w:rStyle w:val="s2"/>
          <w:rFonts w:eastAsiaTheme="majorEastAsia"/>
        </w:rPr>
        <w:t xml:space="preserve"> for upcoming sessions.</w:t>
      </w:r>
    </w:p>
    <w:p w14:paraId="1329BC02" w14:textId="77777777" w:rsidR="000613FA" w:rsidRPr="00444CD2" w:rsidRDefault="000613FA" w:rsidP="00444CD2">
      <w:pPr>
        <w:pStyle w:val="p2"/>
        <w:spacing w:line="360" w:lineRule="auto"/>
        <w:jc w:val="both"/>
      </w:pPr>
    </w:p>
    <w:p w14:paraId="431E4862" w14:textId="5C45AEAD" w:rsidR="000613FA" w:rsidRPr="00444CD2" w:rsidRDefault="00A43689" w:rsidP="00444CD2">
      <w:pPr>
        <w:pStyle w:val="p4"/>
        <w:spacing w:line="360" w:lineRule="auto"/>
        <w:jc w:val="both"/>
      </w:pPr>
      <w:r>
        <w:rPr>
          <w:b/>
          <w:bCs/>
        </w:rPr>
        <w:t>C</w:t>
      </w:r>
      <w:r w:rsidR="000613FA" w:rsidRPr="00444CD2">
        <w:rPr>
          <w:b/>
          <w:bCs/>
        </w:rPr>
        <w:t>. Stakeholder Coordination</w:t>
      </w:r>
    </w:p>
    <w:p w14:paraId="7BCB9F28" w14:textId="77777777" w:rsidR="000613FA" w:rsidRPr="00444CD2" w:rsidRDefault="000613FA" w:rsidP="00444CD2">
      <w:pPr>
        <w:pStyle w:val="p2"/>
        <w:spacing w:line="360" w:lineRule="auto"/>
        <w:jc w:val="both"/>
      </w:pPr>
    </w:p>
    <w:p w14:paraId="4DA5AD47" w14:textId="77777777" w:rsidR="000613FA" w:rsidRPr="00444CD2" w:rsidRDefault="000613FA" w:rsidP="00444CD2">
      <w:pPr>
        <w:pStyle w:val="p3"/>
        <w:spacing w:line="360" w:lineRule="auto"/>
        <w:jc w:val="both"/>
      </w:pPr>
      <w:r w:rsidRPr="00444CD2">
        <w:t xml:space="preserve">The success of the event relies on the collaboration of </w:t>
      </w:r>
      <w:r w:rsidRPr="00444CD2">
        <w:rPr>
          <w:rStyle w:val="s1"/>
          <w:rFonts w:eastAsiaTheme="majorEastAsia"/>
        </w:rPr>
        <w:t>various stakeholders</w:t>
      </w:r>
      <w:r w:rsidRPr="00444CD2">
        <w:t>, including:</w:t>
      </w:r>
    </w:p>
    <w:p w14:paraId="67F55E46" w14:textId="7984F289" w:rsidR="000613FA" w:rsidRPr="00444CD2" w:rsidRDefault="000613FA" w:rsidP="00444CD2">
      <w:pPr>
        <w:pStyle w:val="p7"/>
        <w:numPr>
          <w:ilvl w:val="0"/>
          <w:numId w:val="22"/>
        </w:numPr>
        <w:spacing w:line="360" w:lineRule="auto"/>
        <w:jc w:val="both"/>
      </w:pPr>
      <w:r w:rsidRPr="00444CD2">
        <w:rPr>
          <w:rStyle w:val="s1"/>
          <w:rFonts w:eastAsiaTheme="majorEastAsia"/>
          <w:b/>
          <w:bCs/>
        </w:rPr>
        <w:t xml:space="preserve">Speakers &amp; </w:t>
      </w:r>
      <w:r w:rsidR="00704272" w:rsidRPr="00444CD2">
        <w:rPr>
          <w:rStyle w:val="s1"/>
          <w:rFonts w:eastAsiaTheme="majorEastAsia"/>
          <w:b/>
          <w:bCs/>
        </w:rPr>
        <w:t>Panellists</w:t>
      </w:r>
      <w:r w:rsidR="00444CD2">
        <w:t>:</w:t>
      </w:r>
      <w:r w:rsidR="00704272">
        <w:t xml:space="preserve"> </w:t>
      </w:r>
      <w:r w:rsidRPr="00444CD2">
        <w:t>Experts in mental health and corporate well-being.</w:t>
      </w:r>
    </w:p>
    <w:p w14:paraId="4B2E8955" w14:textId="61E81E71" w:rsidR="000613FA" w:rsidRPr="00444CD2" w:rsidRDefault="000613FA" w:rsidP="00444CD2">
      <w:pPr>
        <w:pStyle w:val="p7"/>
        <w:numPr>
          <w:ilvl w:val="0"/>
          <w:numId w:val="22"/>
        </w:numPr>
        <w:spacing w:line="360" w:lineRule="auto"/>
        <w:jc w:val="both"/>
      </w:pPr>
      <w:r w:rsidRPr="00444CD2">
        <w:rPr>
          <w:rStyle w:val="s1"/>
          <w:rFonts w:eastAsiaTheme="majorEastAsia"/>
          <w:b/>
          <w:bCs/>
        </w:rPr>
        <w:t xml:space="preserve">Sponsors &amp; </w:t>
      </w:r>
      <w:r w:rsidR="00704272" w:rsidRPr="00444CD2">
        <w:rPr>
          <w:rStyle w:val="s1"/>
          <w:rFonts w:eastAsiaTheme="majorEastAsia"/>
          <w:b/>
          <w:bCs/>
        </w:rPr>
        <w:t>Partners</w:t>
      </w:r>
      <w:r w:rsidR="00704272">
        <w:t>:</w:t>
      </w:r>
      <w:r w:rsidR="00704272" w:rsidRPr="00444CD2">
        <w:t xml:space="preserve"> Companies</w:t>
      </w:r>
      <w:r w:rsidRPr="00444CD2">
        <w:t xml:space="preserve"> supporting mental health initiatives.</w:t>
      </w:r>
    </w:p>
    <w:p w14:paraId="53575CEA" w14:textId="44ECECBF" w:rsidR="000613FA" w:rsidRPr="00444CD2" w:rsidRDefault="00704272" w:rsidP="00444CD2">
      <w:pPr>
        <w:pStyle w:val="p7"/>
        <w:numPr>
          <w:ilvl w:val="0"/>
          <w:numId w:val="22"/>
        </w:numPr>
        <w:spacing w:line="360" w:lineRule="auto"/>
        <w:jc w:val="both"/>
      </w:pPr>
      <w:r w:rsidRPr="00444CD2">
        <w:rPr>
          <w:rStyle w:val="s1"/>
          <w:rFonts w:eastAsiaTheme="majorEastAsia"/>
          <w:b/>
          <w:bCs/>
        </w:rPr>
        <w:t>Attendees</w:t>
      </w:r>
      <w:r>
        <w:t>:</w:t>
      </w:r>
      <w:r w:rsidRPr="00444CD2">
        <w:t xml:space="preserve"> Business</w:t>
      </w:r>
      <w:r w:rsidR="000613FA" w:rsidRPr="00444CD2">
        <w:t xml:space="preserve"> leaders, HR professionals, and wellness advocates.</w:t>
      </w:r>
    </w:p>
    <w:p w14:paraId="2ED10698" w14:textId="1FE572C9" w:rsidR="000613FA" w:rsidRPr="00444CD2" w:rsidRDefault="00704272" w:rsidP="00444CD2">
      <w:pPr>
        <w:pStyle w:val="p7"/>
        <w:numPr>
          <w:ilvl w:val="0"/>
          <w:numId w:val="22"/>
        </w:numPr>
        <w:spacing w:line="360" w:lineRule="auto"/>
        <w:jc w:val="both"/>
      </w:pPr>
      <w:r w:rsidRPr="00444CD2">
        <w:rPr>
          <w:rStyle w:val="s1"/>
          <w:rFonts w:eastAsiaTheme="majorEastAsia"/>
          <w:b/>
          <w:bCs/>
        </w:rPr>
        <w:t>Suppliers</w:t>
      </w:r>
      <w:r>
        <w:t>:</w:t>
      </w:r>
      <w:r w:rsidRPr="00444CD2">
        <w:t xml:space="preserve"> Catering</w:t>
      </w:r>
      <w:r w:rsidR="000613FA" w:rsidRPr="00444CD2">
        <w:t>, security, and tech support teams.</w:t>
      </w:r>
    </w:p>
    <w:p w14:paraId="4D9AADD2" w14:textId="77777777" w:rsidR="000613FA" w:rsidRPr="00444CD2" w:rsidRDefault="000613FA" w:rsidP="00444CD2">
      <w:pPr>
        <w:pStyle w:val="p2"/>
        <w:spacing w:line="360" w:lineRule="auto"/>
        <w:jc w:val="both"/>
      </w:pPr>
    </w:p>
    <w:p w14:paraId="41C47FB0" w14:textId="6EFAE70C" w:rsidR="000613FA" w:rsidRPr="00444CD2" w:rsidRDefault="00A43689" w:rsidP="00444CD2">
      <w:pPr>
        <w:pStyle w:val="p4"/>
        <w:spacing w:line="360" w:lineRule="auto"/>
        <w:jc w:val="both"/>
      </w:pPr>
      <w:r>
        <w:rPr>
          <w:b/>
          <w:bCs/>
        </w:rPr>
        <w:t>D</w:t>
      </w:r>
      <w:r w:rsidR="000613FA" w:rsidRPr="00444CD2">
        <w:rPr>
          <w:b/>
          <w:bCs/>
        </w:rPr>
        <w:t>. Technology &amp; Hybrid Event Setup</w:t>
      </w:r>
    </w:p>
    <w:p w14:paraId="2A634A45" w14:textId="77777777" w:rsidR="000613FA" w:rsidRPr="00444CD2" w:rsidRDefault="000613FA" w:rsidP="00444CD2">
      <w:pPr>
        <w:pStyle w:val="p3"/>
        <w:spacing w:line="360" w:lineRule="auto"/>
        <w:jc w:val="both"/>
      </w:pPr>
      <w:r w:rsidRPr="00444CD2">
        <w:t xml:space="preserve">A hybrid format is implemented to increase </w:t>
      </w:r>
      <w:r w:rsidRPr="00444CD2">
        <w:rPr>
          <w:rStyle w:val="s1"/>
          <w:rFonts w:eastAsiaTheme="majorEastAsia"/>
        </w:rPr>
        <w:t>accessibility and engagement</w:t>
      </w:r>
      <w:r w:rsidRPr="00444CD2">
        <w:t>:</w:t>
      </w:r>
    </w:p>
    <w:p w14:paraId="3E250FE9" w14:textId="0B571329" w:rsidR="000613FA" w:rsidRPr="00444CD2" w:rsidRDefault="00704272" w:rsidP="00444CD2">
      <w:pPr>
        <w:pStyle w:val="p6"/>
        <w:numPr>
          <w:ilvl w:val="0"/>
          <w:numId w:val="22"/>
        </w:numPr>
        <w:spacing w:line="360" w:lineRule="auto"/>
        <w:jc w:val="both"/>
      </w:pPr>
      <w:r w:rsidRPr="00444CD2">
        <w:rPr>
          <w:b/>
          <w:bCs/>
        </w:rPr>
        <w:t>Live streaming</w:t>
      </w:r>
      <w:r w:rsidR="000613FA" w:rsidRPr="00444CD2">
        <w:rPr>
          <w:b/>
          <w:bCs/>
        </w:rPr>
        <w:t xml:space="preserve"> for remote attendees.</w:t>
      </w:r>
    </w:p>
    <w:p w14:paraId="2EE02521" w14:textId="0ADB902C" w:rsidR="000613FA" w:rsidRPr="00444CD2" w:rsidRDefault="000613FA" w:rsidP="00444CD2">
      <w:pPr>
        <w:pStyle w:val="p6"/>
        <w:numPr>
          <w:ilvl w:val="0"/>
          <w:numId w:val="22"/>
        </w:numPr>
        <w:spacing w:line="360" w:lineRule="auto"/>
        <w:jc w:val="both"/>
      </w:pPr>
      <w:r w:rsidRPr="00444CD2">
        <w:rPr>
          <w:b/>
          <w:bCs/>
        </w:rPr>
        <w:t>AI-powered event app for schedules, networking, and Q&amp;A.</w:t>
      </w:r>
    </w:p>
    <w:p w14:paraId="74F75205" w14:textId="661B6B6B" w:rsidR="000613FA" w:rsidRPr="00444CD2" w:rsidRDefault="000613FA" w:rsidP="00444CD2">
      <w:pPr>
        <w:pStyle w:val="p6"/>
        <w:numPr>
          <w:ilvl w:val="0"/>
          <w:numId w:val="22"/>
        </w:numPr>
        <w:spacing w:line="360" w:lineRule="auto"/>
        <w:jc w:val="both"/>
      </w:pPr>
      <w:r w:rsidRPr="00444CD2">
        <w:rPr>
          <w:b/>
          <w:bCs/>
        </w:rPr>
        <w:t>Digital ticketing and registration for a paperless experience.</w:t>
      </w:r>
    </w:p>
    <w:p w14:paraId="1146619B" w14:textId="77777777" w:rsidR="000613FA" w:rsidRPr="00444CD2" w:rsidRDefault="000613FA" w:rsidP="00444CD2">
      <w:pPr>
        <w:pStyle w:val="p2"/>
        <w:spacing w:line="360" w:lineRule="auto"/>
        <w:jc w:val="both"/>
      </w:pPr>
    </w:p>
    <w:p w14:paraId="33A3B768" w14:textId="595DAC2E" w:rsidR="000613FA" w:rsidRPr="00444CD2" w:rsidRDefault="00A43689" w:rsidP="00444CD2">
      <w:pPr>
        <w:pStyle w:val="p4"/>
        <w:spacing w:line="360" w:lineRule="auto"/>
        <w:jc w:val="both"/>
      </w:pPr>
      <w:r>
        <w:rPr>
          <w:b/>
          <w:bCs/>
        </w:rPr>
        <w:t>E</w:t>
      </w:r>
      <w:r w:rsidR="000613FA" w:rsidRPr="00444CD2">
        <w:rPr>
          <w:b/>
          <w:bCs/>
        </w:rPr>
        <w:t>. Risk &amp; Crisis Management</w:t>
      </w:r>
    </w:p>
    <w:p w14:paraId="2ABFD09F" w14:textId="77777777" w:rsidR="000613FA" w:rsidRPr="00444CD2" w:rsidRDefault="000613FA" w:rsidP="00444CD2">
      <w:pPr>
        <w:pStyle w:val="p3"/>
        <w:spacing w:line="360" w:lineRule="auto"/>
        <w:jc w:val="both"/>
      </w:pPr>
      <w:r w:rsidRPr="00444CD2">
        <w:t xml:space="preserve">A well-defined </w:t>
      </w:r>
      <w:r w:rsidRPr="00444CD2">
        <w:rPr>
          <w:rStyle w:val="s1"/>
          <w:rFonts w:eastAsiaTheme="majorEastAsia"/>
          <w:b/>
          <w:bCs/>
        </w:rPr>
        <w:t>risk management plan</w:t>
      </w:r>
      <w:r w:rsidRPr="00444CD2">
        <w:t xml:space="preserve"> ensures the event runs smoothly. Strategies include:</w:t>
      </w:r>
    </w:p>
    <w:p w14:paraId="1BB33450" w14:textId="715E72E1" w:rsidR="000613FA" w:rsidRPr="00444CD2" w:rsidRDefault="000613FA" w:rsidP="00444CD2">
      <w:pPr>
        <w:pStyle w:val="p7"/>
        <w:numPr>
          <w:ilvl w:val="0"/>
          <w:numId w:val="22"/>
        </w:numPr>
        <w:spacing w:line="360" w:lineRule="auto"/>
        <w:jc w:val="both"/>
      </w:pPr>
      <w:r w:rsidRPr="00444CD2">
        <w:rPr>
          <w:rStyle w:val="s1"/>
          <w:rFonts w:eastAsiaTheme="majorEastAsia"/>
          <w:b/>
          <w:bCs/>
        </w:rPr>
        <w:lastRenderedPageBreak/>
        <w:t xml:space="preserve">Health &amp; Safety </w:t>
      </w:r>
      <w:r w:rsidR="00704272" w:rsidRPr="00444CD2">
        <w:rPr>
          <w:rStyle w:val="s1"/>
          <w:rFonts w:eastAsiaTheme="majorEastAsia"/>
          <w:b/>
          <w:bCs/>
        </w:rPr>
        <w:t>Compliance</w:t>
      </w:r>
      <w:r w:rsidR="00704272">
        <w:t>:</w:t>
      </w:r>
      <w:r w:rsidR="00704272" w:rsidRPr="00444CD2">
        <w:t xml:space="preserve"> Trained</w:t>
      </w:r>
      <w:r w:rsidRPr="00444CD2">
        <w:t xml:space="preserve"> staff and emergency response measures (HSE, 2024).</w:t>
      </w:r>
    </w:p>
    <w:p w14:paraId="44EA9EA7" w14:textId="37F37FC3" w:rsidR="000613FA" w:rsidRPr="00444CD2" w:rsidRDefault="00704272" w:rsidP="00444CD2">
      <w:pPr>
        <w:pStyle w:val="p7"/>
        <w:numPr>
          <w:ilvl w:val="0"/>
          <w:numId w:val="22"/>
        </w:numPr>
        <w:spacing w:line="360" w:lineRule="auto"/>
        <w:jc w:val="both"/>
      </w:pPr>
      <w:r w:rsidRPr="00444CD2">
        <w:rPr>
          <w:rStyle w:val="s1"/>
          <w:rFonts w:eastAsiaTheme="majorEastAsia"/>
          <w:b/>
          <w:bCs/>
        </w:rPr>
        <w:t>Cybersecurity</w:t>
      </w:r>
      <w:r>
        <w:t>:</w:t>
      </w:r>
      <w:r w:rsidRPr="00444CD2">
        <w:t xml:space="preserve"> Secure</w:t>
      </w:r>
      <w:r w:rsidR="000613FA" w:rsidRPr="00444CD2">
        <w:t xml:space="preserve"> platforms to protect attendee data (UK Government, 2024).</w:t>
      </w:r>
    </w:p>
    <w:p w14:paraId="4DC4E677" w14:textId="5E94EDAC" w:rsidR="000613FA" w:rsidRPr="00444CD2" w:rsidRDefault="000613FA" w:rsidP="00444CD2">
      <w:pPr>
        <w:pStyle w:val="p7"/>
        <w:numPr>
          <w:ilvl w:val="0"/>
          <w:numId w:val="22"/>
        </w:numPr>
        <w:spacing w:line="360" w:lineRule="auto"/>
        <w:jc w:val="both"/>
      </w:pPr>
      <w:r w:rsidRPr="00444CD2">
        <w:rPr>
          <w:rStyle w:val="s1"/>
          <w:rFonts w:eastAsiaTheme="majorEastAsia"/>
          <w:b/>
          <w:bCs/>
        </w:rPr>
        <w:t xml:space="preserve">Backup </w:t>
      </w:r>
      <w:r w:rsidR="00704272" w:rsidRPr="00444CD2">
        <w:rPr>
          <w:rStyle w:val="s1"/>
          <w:rFonts w:eastAsiaTheme="majorEastAsia"/>
          <w:b/>
          <w:bCs/>
        </w:rPr>
        <w:t>Plans</w:t>
      </w:r>
      <w:r w:rsidR="00704272">
        <w:t>:</w:t>
      </w:r>
      <w:r w:rsidR="00704272" w:rsidRPr="00444CD2">
        <w:t xml:space="preserve"> Alternative</w:t>
      </w:r>
      <w:r w:rsidRPr="00444CD2">
        <w:t xml:space="preserve"> speakers and venue options in case of disruptions.</w:t>
      </w:r>
    </w:p>
    <w:p w14:paraId="02F8F0EF" w14:textId="77777777" w:rsidR="004400A6" w:rsidRPr="00444CD2" w:rsidRDefault="004400A6" w:rsidP="00444CD2">
      <w:pPr>
        <w:pStyle w:val="p3"/>
        <w:spacing w:line="360" w:lineRule="auto"/>
        <w:jc w:val="both"/>
      </w:pPr>
    </w:p>
    <w:p w14:paraId="5985801D" w14:textId="0862C9DE" w:rsidR="007B0690" w:rsidRPr="00A43689" w:rsidRDefault="00A43689" w:rsidP="00444CD2">
      <w:pPr>
        <w:pStyle w:val="p1"/>
        <w:spacing w:line="360" w:lineRule="auto"/>
        <w:jc w:val="both"/>
      </w:pPr>
      <w:r>
        <w:rPr>
          <w:b/>
          <w:bCs/>
        </w:rPr>
        <w:t>F</w:t>
      </w:r>
      <w:r w:rsidRPr="00A43689">
        <w:rPr>
          <w:b/>
          <w:bCs/>
        </w:rPr>
        <w:t>.</w:t>
      </w:r>
      <w:r w:rsidR="007B0690" w:rsidRPr="00A43689">
        <w:rPr>
          <w:b/>
          <w:bCs/>
        </w:rPr>
        <w:t xml:space="preserve"> Sustainable &amp; Inclusive Event Planning</w:t>
      </w:r>
    </w:p>
    <w:p w14:paraId="5742FC9B" w14:textId="68D57BC2" w:rsidR="007B0690" w:rsidRPr="00A43689" w:rsidRDefault="007B0690" w:rsidP="00A43689">
      <w:pPr>
        <w:pStyle w:val="p3"/>
        <w:numPr>
          <w:ilvl w:val="0"/>
          <w:numId w:val="38"/>
        </w:numPr>
        <w:spacing w:line="360" w:lineRule="auto"/>
        <w:jc w:val="both"/>
      </w:pPr>
      <w:r w:rsidRPr="00A43689">
        <w:t>Environmental Responsibility</w:t>
      </w:r>
    </w:p>
    <w:p w14:paraId="3FE1AEAF" w14:textId="50AB71AA" w:rsidR="007B0690" w:rsidRPr="00A43689" w:rsidRDefault="007B0690" w:rsidP="00A43689">
      <w:pPr>
        <w:pStyle w:val="p4"/>
        <w:numPr>
          <w:ilvl w:val="0"/>
          <w:numId w:val="38"/>
        </w:numPr>
        <w:spacing w:line="360" w:lineRule="auto"/>
        <w:jc w:val="both"/>
      </w:pPr>
      <w:r w:rsidRPr="00A43689">
        <w:rPr>
          <w:rStyle w:val="s1"/>
          <w:rFonts w:eastAsiaTheme="majorEastAsia"/>
        </w:rPr>
        <w:t>Paperless registration</w:t>
      </w:r>
      <w:r w:rsidRPr="00A43689">
        <w:t xml:space="preserve"> and digital materials to reduce waste.</w:t>
      </w:r>
    </w:p>
    <w:p w14:paraId="4FF74A63" w14:textId="5C347594" w:rsidR="007B0690" w:rsidRPr="00A43689" w:rsidRDefault="007B0690" w:rsidP="00A43689">
      <w:pPr>
        <w:pStyle w:val="p4"/>
        <w:numPr>
          <w:ilvl w:val="0"/>
          <w:numId w:val="38"/>
        </w:numPr>
        <w:spacing w:line="360" w:lineRule="auto"/>
        <w:jc w:val="both"/>
      </w:pPr>
      <w:r w:rsidRPr="00A43689">
        <w:rPr>
          <w:rStyle w:val="s1"/>
          <w:rFonts w:eastAsiaTheme="majorEastAsia"/>
        </w:rPr>
        <w:t>Sustainable catering options</w:t>
      </w:r>
      <w:r w:rsidRPr="00A43689">
        <w:t>, promoting mental and physical well-being.</w:t>
      </w:r>
    </w:p>
    <w:p w14:paraId="21D9D3AE" w14:textId="1870D47F" w:rsidR="007B0690" w:rsidRPr="00A43689" w:rsidRDefault="007B0690" w:rsidP="00444CD2">
      <w:pPr>
        <w:pStyle w:val="p5"/>
        <w:numPr>
          <w:ilvl w:val="0"/>
          <w:numId w:val="38"/>
        </w:numPr>
        <w:spacing w:line="360" w:lineRule="auto"/>
        <w:jc w:val="both"/>
      </w:pPr>
      <w:r w:rsidRPr="00A43689">
        <w:t>Eco-friendly transport options</w:t>
      </w:r>
      <w:r w:rsidRPr="00A43689">
        <w:rPr>
          <w:rStyle w:val="s2"/>
          <w:rFonts w:eastAsiaTheme="majorEastAsia"/>
        </w:rPr>
        <w:t xml:space="preserve"> for attendees.</w:t>
      </w:r>
    </w:p>
    <w:p w14:paraId="1FF71857" w14:textId="77777777" w:rsidR="001B1540" w:rsidRPr="00444CD2" w:rsidRDefault="001B1540" w:rsidP="00444CD2">
      <w:pPr>
        <w:pStyle w:val="p1"/>
        <w:spacing w:line="360" w:lineRule="auto"/>
        <w:jc w:val="both"/>
        <w:rPr>
          <w:b/>
          <w:bCs/>
        </w:rPr>
      </w:pPr>
    </w:p>
    <w:p w14:paraId="06B33BC4" w14:textId="77777777" w:rsidR="001B1540" w:rsidRPr="00444CD2" w:rsidRDefault="001B1540" w:rsidP="00444CD2">
      <w:pPr>
        <w:pStyle w:val="p1"/>
        <w:spacing w:line="360" w:lineRule="auto"/>
        <w:jc w:val="both"/>
        <w:rPr>
          <w:b/>
          <w:bCs/>
        </w:rPr>
      </w:pPr>
    </w:p>
    <w:p w14:paraId="53EAB04B" w14:textId="77777777" w:rsidR="001B1540" w:rsidRDefault="001B1540" w:rsidP="00444CD2">
      <w:pPr>
        <w:pStyle w:val="p1"/>
        <w:spacing w:line="360" w:lineRule="auto"/>
        <w:jc w:val="both"/>
        <w:rPr>
          <w:b/>
          <w:bCs/>
        </w:rPr>
      </w:pPr>
    </w:p>
    <w:p w14:paraId="4BA2E29A" w14:textId="77777777" w:rsidR="00A43689" w:rsidRDefault="00A43689" w:rsidP="00444CD2">
      <w:pPr>
        <w:pStyle w:val="p1"/>
        <w:spacing w:line="360" w:lineRule="auto"/>
        <w:jc w:val="both"/>
        <w:rPr>
          <w:b/>
          <w:bCs/>
        </w:rPr>
      </w:pPr>
    </w:p>
    <w:p w14:paraId="1017A531" w14:textId="77777777" w:rsidR="00A43689" w:rsidRDefault="00A43689" w:rsidP="00444CD2">
      <w:pPr>
        <w:pStyle w:val="p1"/>
        <w:spacing w:line="360" w:lineRule="auto"/>
        <w:jc w:val="both"/>
        <w:rPr>
          <w:b/>
          <w:bCs/>
        </w:rPr>
      </w:pPr>
    </w:p>
    <w:p w14:paraId="1F17EDCF" w14:textId="77777777" w:rsidR="00A43689" w:rsidRDefault="00A43689" w:rsidP="00444CD2">
      <w:pPr>
        <w:pStyle w:val="p1"/>
        <w:spacing w:line="360" w:lineRule="auto"/>
        <w:jc w:val="both"/>
        <w:rPr>
          <w:b/>
          <w:bCs/>
        </w:rPr>
      </w:pPr>
    </w:p>
    <w:p w14:paraId="61E63FCE" w14:textId="77777777" w:rsidR="00A43689" w:rsidRDefault="00A43689" w:rsidP="00444CD2">
      <w:pPr>
        <w:pStyle w:val="p1"/>
        <w:spacing w:line="360" w:lineRule="auto"/>
        <w:jc w:val="both"/>
        <w:rPr>
          <w:b/>
          <w:bCs/>
        </w:rPr>
      </w:pPr>
    </w:p>
    <w:p w14:paraId="568B6083" w14:textId="77777777" w:rsidR="00A43689" w:rsidRDefault="00A43689" w:rsidP="00444CD2">
      <w:pPr>
        <w:pStyle w:val="p1"/>
        <w:spacing w:line="360" w:lineRule="auto"/>
        <w:jc w:val="both"/>
        <w:rPr>
          <w:b/>
          <w:bCs/>
        </w:rPr>
      </w:pPr>
    </w:p>
    <w:p w14:paraId="7A32B273" w14:textId="77777777" w:rsidR="00430B75" w:rsidRDefault="00430B75" w:rsidP="00444CD2">
      <w:pPr>
        <w:pStyle w:val="p1"/>
        <w:spacing w:line="360" w:lineRule="auto"/>
        <w:jc w:val="both"/>
        <w:rPr>
          <w:b/>
          <w:bCs/>
        </w:rPr>
      </w:pPr>
    </w:p>
    <w:p w14:paraId="1CAF3C62" w14:textId="77777777" w:rsidR="00430B75" w:rsidRDefault="00430B75" w:rsidP="00444CD2">
      <w:pPr>
        <w:pStyle w:val="p1"/>
        <w:spacing w:line="360" w:lineRule="auto"/>
        <w:jc w:val="both"/>
        <w:rPr>
          <w:b/>
          <w:bCs/>
        </w:rPr>
      </w:pPr>
    </w:p>
    <w:p w14:paraId="32344EC9" w14:textId="77777777" w:rsidR="00430B75" w:rsidRDefault="00430B75" w:rsidP="00444CD2">
      <w:pPr>
        <w:pStyle w:val="p1"/>
        <w:spacing w:line="360" w:lineRule="auto"/>
        <w:jc w:val="both"/>
        <w:rPr>
          <w:b/>
          <w:bCs/>
        </w:rPr>
      </w:pPr>
    </w:p>
    <w:p w14:paraId="14528A55" w14:textId="77777777" w:rsidR="00430B75" w:rsidRDefault="00430B75" w:rsidP="00444CD2">
      <w:pPr>
        <w:pStyle w:val="p1"/>
        <w:spacing w:line="360" w:lineRule="auto"/>
        <w:jc w:val="both"/>
        <w:rPr>
          <w:b/>
          <w:bCs/>
        </w:rPr>
      </w:pPr>
    </w:p>
    <w:p w14:paraId="44F5748B" w14:textId="77777777" w:rsidR="00A43689" w:rsidRPr="00444CD2" w:rsidRDefault="00A43689" w:rsidP="00444CD2">
      <w:pPr>
        <w:pStyle w:val="p1"/>
        <w:spacing w:line="360" w:lineRule="auto"/>
        <w:jc w:val="both"/>
        <w:rPr>
          <w:b/>
          <w:bCs/>
        </w:rPr>
      </w:pPr>
    </w:p>
    <w:p w14:paraId="184106F2" w14:textId="2BCB5114" w:rsidR="000613FA" w:rsidRPr="00D47891" w:rsidRDefault="00D47891" w:rsidP="00444CD2">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D47891">
        <w:rPr>
          <w:rFonts w:ascii="Times New Roman" w:eastAsia="Times New Roman" w:hAnsi="Times New Roman" w:cs="Times New Roman"/>
          <w:b/>
          <w:bCs/>
          <w:kern w:val="0"/>
          <w:sz w:val="28"/>
          <w:szCs w:val="28"/>
          <w:lang w:eastAsia="en-GB"/>
          <w14:ligatures w14:val="none"/>
        </w:rPr>
        <w:lastRenderedPageBreak/>
        <w:t>7. BUDGET &amp; FINANCIAL STRATEGY</w:t>
      </w:r>
    </w:p>
    <w:p w14:paraId="11B442E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A </w:t>
      </w:r>
      <w:r w:rsidRPr="00A43689">
        <w:rPr>
          <w:rFonts w:ascii="Times New Roman" w:eastAsia="Times New Roman" w:hAnsi="Times New Roman" w:cs="Times New Roman"/>
          <w:kern w:val="0"/>
          <w:lang w:eastAsia="en-GB"/>
          <w14:ligatures w14:val="none"/>
        </w:rPr>
        <w:t>strong financial plan ensures that the Mental Health in the Workplace Conference remains financially viable while offering value to attendees and sponsors. The Break-Even Analysis (Drucker, 1954) helps determine whether revenue will cover costs and ensure long-term sustainability.</w:t>
      </w:r>
    </w:p>
    <w:p w14:paraId="4B77CC0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0C78673" w14:textId="62EB2647"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A</w:t>
      </w:r>
      <w:r w:rsidR="000613FA" w:rsidRPr="00444CD2">
        <w:rPr>
          <w:rFonts w:ascii="Times New Roman" w:eastAsia="Times New Roman" w:hAnsi="Times New Roman" w:cs="Times New Roman"/>
          <w:b/>
          <w:bCs/>
          <w:kern w:val="0"/>
          <w:lang w:eastAsia="en-GB"/>
          <w14:ligatures w14:val="none"/>
        </w:rPr>
        <w:t>. Estimated Budget Breakdown</w:t>
      </w:r>
    </w:p>
    <w:p w14:paraId="017D88B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The event’s budget is structured to cover all necessary expenses while maintaining financial efficiency.</w:t>
      </w:r>
    </w:p>
    <w:tbl>
      <w:tblPr>
        <w:tblStyle w:val="GridTable2"/>
        <w:tblW w:w="0" w:type="auto"/>
        <w:tblLook w:val="04A0" w:firstRow="1" w:lastRow="0" w:firstColumn="1" w:lastColumn="0" w:noHBand="0" w:noVBand="1"/>
      </w:tblPr>
      <w:tblGrid>
        <w:gridCol w:w="5697"/>
        <w:gridCol w:w="2123"/>
      </w:tblGrid>
      <w:tr w:rsidR="000613FA" w:rsidRPr="00444CD2" w14:paraId="231A637F"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F2FBB9"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Expense Category</w:t>
            </w:r>
          </w:p>
        </w:tc>
        <w:tc>
          <w:tcPr>
            <w:tcW w:w="0" w:type="auto"/>
            <w:hideMark/>
          </w:tcPr>
          <w:p w14:paraId="4FAFB75E"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Estimated Cost (£)</w:t>
            </w:r>
          </w:p>
        </w:tc>
      </w:tr>
      <w:tr w:rsidR="000613FA" w:rsidRPr="00444CD2" w14:paraId="69FEA643"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67CA84"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Venue Hire (SEC, Glasgow)</w:t>
            </w:r>
          </w:p>
        </w:tc>
        <w:tc>
          <w:tcPr>
            <w:tcW w:w="0" w:type="auto"/>
            <w:hideMark/>
          </w:tcPr>
          <w:p w14:paraId="16D0F974" w14:textId="3F3CD54E"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5</w:t>
            </w:r>
            <w:r w:rsidR="005C2DF1" w:rsidRPr="00444CD2">
              <w:rPr>
                <w:rFonts w:ascii="Times New Roman" w:eastAsia="Times New Roman" w:hAnsi="Times New Roman" w:cs="Times New Roman"/>
                <w:kern w:val="0"/>
                <w:lang w:eastAsia="en-GB"/>
                <w14:ligatures w14:val="none"/>
              </w:rPr>
              <w:t>5</w:t>
            </w:r>
            <w:r w:rsidRPr="00444CD2">
              <w:rPr>
                <w:rFonts w:ascii="Times New Roman" w:eastAsia="Times New Roman" w:hAnsi="Times New Roman" w:cs="Times New Roman"/>
                <w:kern w:val="0"/>
                <w:lang w:eastAsia="en-GB"/>
                <w14:ligatures w14:val="none"/>
              </w:rPr>
              <w:t>,000</w:t>
            </w:r>
          </w:p>
        </w:tc>
      </w:tr>
      <w:tr w:rsidR="000613FA" w:rsidRPr="00444CD2" w14:paraId="2DAAFB82"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693D5159"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Speaker Fees &amp; Travel</w:t>
            </w:r>
          </w:p>
        </w:tc>
        <w:tc>
          <w:tcPr>
            <w:tcW w:w="0" w:type="auto"/>
            <w:hideMark/>
          </w:tcPr>
          <w:p w14:paraId="7066AA95" w14:textId="2A182256"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2</w:t>
            </w:r>
            <w:r w:rsidR="005C2DF1" w:rsidRPr="00444CD2">
              <w:rPr>
                <w:rFonts w:ascii="Times New Roman" w:eastAsia="Times New Roman" w:hAnsi="Times New Roman" w:cs="Times New Roman"/>
                <w:kern w:val="0"/>
                <w:lang w:eastAsia="en-GB"/>
                <w14:ligatures w14:val="none"/>
              </w:rPr>
              <w:t>2</w:t>
            </w:r>
            <w:r w:rsidRPr="00444CD2">
              <w:rPr>
                <w:rFonts w:ascii="Times New Roman" w:eastAsia="Times New Roman" w:hAnsi="Times New Roman" w:cs="Times New Roman"/>
                <w:kern w:val="0"/>
                <w:lang w:eastAsia="en-GB"/>
                <w14:ligatures w14:val="none"/>
              </w:rPr>
              <w:t>,</w:t>
            </w:r>
            <w:r w:rsidR="005C2DF1" w:rsidRPr="00444CD2">
              <w:rPr>
                <w:rFonts w:ascii="Times New Roman" w:eastAsia="Times New Roman" w:hAnsi="Times New Roman" w:cs="Times New Roman"/>
                <w:kern w:val="0"/>
                <w:lang w:eastAsia="en-GB"/>
                <w14:ligatures w14:val="none"/>
              </w:rPr>
              <w:t>5</w:t>
            </w:r>
            <w:r w:rsidRPr="00444CD2">
              <w:rPr>
                <w:rFonts w:ascii="Times New Roman" w:eastAsia="Times New Roman" w:hAnsi="Times New Roman" w:cs="Times New Roman"/>
                <w:kern w:val="0"/>
                <w:lang w:eastAsia="en-GB"/>
                <w14:ligatures w14:val="none"/>
              </w:rPr>
              <w:t>00</w:t>
            </w:r>
          </w:p>
        </w:tc>
      </w:tr>
      <w:tr w:rsidR="000613FA" w:rsidRPr="00444CD2" w14:paraId="19945490"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7F7AED"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Catering &amp; Hospitality</w:t>
            </w:r>
          </w:p>
        </w:tc>
        <w:tc>
          <w:tcPr>
            <w:tcW w:w="0" w:type="auto"/>
            <w:hideMark/>
          </w:tcPr>
          <w:p w14:paraId="1C9BA1A1" w14:textId="019B5145"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w:t>
            </w:r>
            <w:r w:rsidR="005C2DF1" w:rsidRPr="00444CD2">
              <w:rPr>
                <w:rFonts w:ascii="Times New Roman" w:eastAsia="Times New Roman" w:hAnsi="Times New Roman" w:cs="Times New Roman"/>
                <w:kern w:val="0"/>
                <w:lang w:eastAsia="en-GB"/>
                <w14:ligatures w14:val="none"/>
              </w:rPr>
              <w:t>8</w:t>
            </w:r>
            <w:r w:rsidRPr="00444CD2">
              <w:rPr>
                <w:rFonts w:ascii="Times New Roman" w:eastAsia="Times New Roman" w:hAnsi="Times New Roman" w:cs="Times New Roman"/>
                <w:kern w:val="0"/>
                <w:lang w:eastAsia="en-GB"/>
                <w14:ligatures w14:val="none"/>
              </w:rPr>
              <w:t>,000</w:t>
            </w:r>
          </w:p>
        </w:tc>
      </w:tr>
      <w:tr w:rsidR="000613FA" w:rsidRPr="00444CD2" w14:paraId="2337D229"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6A7CDF31"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Marketing &amp; Promotion</w:t>
            </w:r>
          </w:p>
        </w:tc>
        <w:tc>
          <w:tcPr>
            <w:tcW w:w="0" w:type="auto"/>
            <w:hideMark/>
          </w:tcPr>
          <w:p w14:paraId="538B548F" w14:textId="5B36A2E9"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w:t>
            </w:r>
            <w:r w:rsidR="005C2DF1" w:rsidRPr="00444CD2">
              <w:rPr>
                <w:rFonts w:ascii="Times New Roman" w:eastAsia="Times New Roman" w:hAnsi="Times New Roman" w:cs="Times New Roman"/>
                <w:kern w:val="0"/>
                <w:lang w:eastAsia="en-GB"/>
                <w14:ligatures w14:val="none"/>
              </w:rPr>
              <w:t>2</w:t>
            </w:r>
            <w:r w:rsidRPr="00444CD2">
              <w:rPr>
                <w:rFonts w:ascii="Times New Roman" w:eastAsia="Times New Roman" w:hAnsi="Times New Roman" w:cs="Times New Roman"/>
                <w:kern w:val="0"/>
                <w:lang w:eastAsia="en-GB"/>
                <w14:ligatures w14:val="none"/>
              </w:rPr>
              <w:t>,</w:t>
            </w:r>
            <w:r w:rsidR="005C2DF1" w:rsidRPr="00444CD2">
              <w:rPr>
                <w:rFonts w:ascii="Times New Roman" w:eastAsia="Times New Roman" w:hAnsi="Times New Roman" w:cs="Times New Roman"/>
                <w:kern w:val="0"/>
                <w:lang w:eastAsia="en-GB"/>
                <w14:ligatures w14:val="none"/>
              </w:rPr>
              <w:t>5</w:t>
            </w:r>
            <w:r w:rsidRPr="00444CD2">
              <w:rPr>
                <w:rFonts w:ascii="Times New Roman" w:eastAsia="Times New Roman" w:hAnsi="Times New Roman" w:cs="Times New Roman"/>
                <w:kern w:val="0"/>
                <w:lang w:eastAsia="en-GB"/>
                <w14:ligatures w14:val="none"/>
              </w:rPr>
              <w:t>00</w:t>
            </w:r>
          </w:p>
        </w:tc>
      </w:tr>
      <w:tr w:rsidR="000613FA" w:rsidRPr="00444CD2" w14:paraId="254EA7C8"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862B10"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Event Technology (Live Streaming, App, IT Support)</w:t>
            </w:r>
          </w:p>
        </w:tc>
        <w:tc>
          <w:tcPr>
            <w:tcW w:w="0" w:type="auto"/>
            <w:hideMark/>
          </w:tcPr>
          <w:p w14:paraId="492ED92E" w14:textId="0911E679" w:rsidR="000613FA" w:rsidRPr="00444CD2" w:rsidRDefault="005C2DF1"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10</w:t>
            </w:r>
            <w:r w:rsidR="000613FA" w:rsidRPr="00444CD2">
              <w:rPr>
                <w:rFonts w:ascii="Times New Roman" w:eastAsia="Times New Roman" w:hAnsi="Times New Roman" w:cs="Times New Roman"/>
                <w:kern w:val="0"/>
                <w:lang w:eastAsia="en-GB"/>
                <w14:ligatures w14:val="none"/>
              </w:rPr>
              <w:t>,000</w:t>
            </w:r>
          </w:p>
        </w:tc>
      </w:tr>
      <w:tr w:rsidR="000613FA" w:rsidRPr="00444CD2" w14:paraId="27AFDC1A"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558776F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Staffing &amp; Logistics</w:t>
            </w:r>
          </w:p>
        </w:tc>
        <w:tc>
          <w:tcPr>
            <w:tcW w:w="0" w:type="auto"/>
            <w:hideMark/>
          </w:tcPr>
          <w:p w14:paraId="48EC2E0F" w14:textId="01C88D67" w:rsidR="000613FA" w:rsidRPr="00444CD2" w:rsidRDefault="005C2DF1"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6</w:t>
            </w:r>
            <w:r w:rsidR="000613FA" w:rsidRPr="00444CD2">
              <w:rPr>
                <w:rFonts w:ascii="Times New Roman" w:eastAsia="Times New Roman" w:hAnsi="Times New Roman" w:cs="Times New Roman"/>
                <w:kern w:val="0"/>
                <w:lang w:eastAsia="en-GB"/>
                <w14:ligatures w14:val="none"/>
              </w:rPr>
              <w:t>,</w:t>
            </w:r>
            <w:r w:rsidRPr="00444CD2">
              <w:rPr>
                <w:rFonts w:ascii="Times New Roman" w:eastAsia="Times New Roman" w:hAnsi="Times New Roman" w:cs="Times New Roman"/>
                <w:kern w:val="0"/>
                <w:lang w:eastAsia="en-GB"/>
                <w14:ligatures w14:val="none"/>
              </w:rPr>
              <w:t>5</w:t>
            </w:r>
            <w:r w:rsidR="000613FA" w:rsidRPr="00444CD2">
              <w:rPr>
                <w:rFonts w:ascii="Times New Roman" w:eastAsia="Times New Roman" w:hAnsi="Times New Roman" w:cs="Times New Roman"/>
                <w:kern w:val="0"/>
                <w:lang w:eastAsia="en-GB"/>
                <w14:ligatures w14:val="none"/>
              </w:rPr>
              <w:t>00</w:t>
            </w:r>
          </w:p>
        </w:tc>
      </w:tr>
      <w:tr w:rsidR="000613FA" w:rsidRPr="00444CD2" w14:paraId="7C85AAB7"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9BA571"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Security &amp; Insurance</w:t>
            </w:r>
          </w:p>
        </w:tc>
        <w:tc>
          <w:tcPr>
            <w:tcW w:w="0" w:type="auto"/>
            <w:hideMark/>
          </w:tcPr>
          <w:p w14:paraId="0E26AB48" w14:textId="47E135F3" w:rsidR="000613FA" w:rsidRPr="00444CD2" w:rsidRDefault="005C2DF1"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8</w:t>
            </w:r>
            <w:r w:rsidR="000613FA" w:rsidRPr="00444CD2">
              <w:rPr>
                <w:rFonts w:ascii="Times New Roman" w:eastAsia="Times New Roman" w:hAnsi="Times New Roman" w:cs="Times New Roman"/>
                <w:kern w:val="0"/>
                <w:lang w:eastAsia="en-GB"/>
                <w14:ligatures w14:val="none"/>
              </w:rPr>
              <w:t>,000</w:t>
            </w:r>
          </w:p>
        </w:tc>
      </w:tr>
      <w:tr w:rsidR="000613FA" w:rsidRPr="00444CD2" w14:paraId="44B8C0E2"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2EF32C36"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Miscellaneous Expenses</w:t>
            </w:r>
          </w:p>
        </w:tc>
        <w:tc>
          <w:tcPr>
            <w:tcW w:w="0" w:type="auto"/>
            <w:hideMark/>
          </w:tcPr>
          <w:p w14:paraId="41F3E584" w14:textId="6D037E7E" w:rsidR="000613FA" w:rsidRPr="00444CD2" w:rsidRDefault="005C2DF1"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7</w:t>
            </w:r>
            <w:r w:rsidR="000613FA" w:rsidRPr="00444CD2">
              <w:rPr>
                <w:rFonts w:ascii="Times New Roman" w:eastAsia="Times New Roman" w:hAnsi="Times New Roman" w:cs="Times New Roman"/>
                <w:kern w:val="0"/>
                <w:lang w:eastAsia="en-GB"/>
                <w14:ligatures w14:val="none"/>
              </w:rPr>
              <w:t>,</w:t>
            </w:r>
            <w:r w:rsidRPr="00444CD2">
              <w:rPr>
                <w:rFonts w:ascii="Times New Roman" w:eastAsia="Times New Roman" w:hAnsi="Times New Roman" w:cs="Times New Roman"/>
                <w:kern w:val="0"/>
                <w:lang w:eastAsia="en-GB"/>
                <w14:ligatures w14:val="none"/>
              </w:rPr>
              <w:t>5</w:t>
            </w:r>
            <w:r w:rsidR="000613FA" w:rsidRPr="00444CD2">
              <w:rPr>
                <w:rFonts w:ascii="Times New Roman" w:eastAsia="Times New Roman" w:hAnsi="Times New Roman" w:cs="Times New Roman"/>
                <w:kern w:val="0"/>
                <w:lang w:eastAsia="en-GB"/>
                <w14:ligatures w14:val="none"/>
              </w:rPr>
              <w:t>00</w:t>
            </w:r>
          </w:p>
        </w:tc>
      </w:tr>
      <w:tr w:rsidR="000613FA" w:rsidRPr="00444CD2" w14:paraId="3F8A111B"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CC8653"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Total Estimated Cost</w:t>
            </w:r>
          </w:p>
        </w:tc>
        <w:tc>
          <w:tcPr>
            <w:tcW w:w="0" w:type="auto"/>
            <w:hideMark/>
          </w:tcPr>
          <w:p w14:paraId="074A1165" w14:textId="43053D4D"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1</w:t>
            </w:r>
            <w:r w:rsidR="005C2DF1" w:rsidRPr="00444CD2">
              <w:rPr>
                <w:rFonts w:ascii="Times New Roman" w:eastAsia="Times New Roman" w:hAnsi="Times New Roman" w:cs="Times New Roman"/>
                <w:b/>
                <w:bCs/>
                <w:kern w:val="0"/>
                <w:lang w:eastAsia="en-GB"/>
                <w14:ligatures w14:val="none"/>
              </w:rPr>
              <w:t>40</w:t>
            </w:r>
            <w:r w:rsidRPr="00444CD2">
              <w:rPr>
                <w:rFonts w:ascii="Times New Roman" w:eastAsia="Times New Roman" w:hAnsi="Times New Roman" w:cs="Times New Roman"/>
                <w:b/>
                <w:bCs/>
                <w:kern w:val="0"/>
                <w:lang w:eastAsia="en-GB"/>
                <w14:ligatures w14:val="none"/>
              </w:rPr>
              <w:t>,000</w:t>
            </w:r>
          </w:p>
        </w:tc>
      </w:tr>
    </w:tbl>
    <w:p w14:paraId="2EBF023D"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A 10% contingency fund is allocated</w:t>
      </w:r>
      <w:r w:rsidRPr="00444CD2">
        <w:rPr>
          <w:rFonts w:ascii="Times New Roman" w:eastAsia="Times New Roman" w:hAnsi="Times New Roman" w:cs="Times New Roman"/>
          <w:kern w:val="0"/>
          <w:lang w:eastAsia="en-GB"/>
          <w14:ligatures w14:val="none"/>
        </w:rPr>
        <w:t xml:space="preserve"> to cover any unexpected expenses.</w:t>
      </w:r>
    </w:p>
    <w:p w14:paraId="70C5B84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5B03AC6F" w14:textId="7A38F67F"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B</w:t>
      </w:r>
      <w:r w:rsidR="000613FA" w:rsidRPr="00444CD2">
        <w:rPr>
          <w:rFonts w:ascii="Times New Roman" w:eastAsia="Times New Roman" w:hAnsi="Times New Roman" w:cs="Times New Roman"/>
          <w:b/>
          <w:bCs/>
          <w:kern w:val="0"/>
          <w:lang w:eastAsia="en-GB"/>
          <w14:ligatures w14:val="none"/>
        </w:rPr>
        <w:t>. Revenue Streams</w:t>
      </w:r>
    </w:p>
    <w:p w14:paraId="36FB147D"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Multiple revenue sources are used to cover costs and generate profit.</w:t>
      </w:r>
    </w:p>
    <w:tbl>
      <w:tblPr>
        <w:tblStyle w:val="GridTable2"/>
        <w:tblW w:w="0" w:type="auto"/>
        <w:tblLook w:val="04A0" w:firstRow="1" w:lastRow="0" w:firstColumn="1" w:lastColumn="0" w:noHBand="0" w:noVBand="1"/>
      </w:tblPr>
      <w:tblGrid>
        <w:gridCol w:w="5369"/>
        <w:gridCol w:w="2416"/>
      </w:tblGrid>
      <w:tr w:rsidR="000613FA" w:rsidRPr="00444CD2" w14:paraId="5C415111"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4DC40B"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Revenue Source</w:t>
            </w:r>
          </w:p>
        </w:tc>
        <w:tc>
          <w:tcPr>
            <w:tcW w:w="0" w:type="auto"/>
            <w:hideMark/>
          </w:tcPr>
          <w:p w14:paraId="1766C286"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Estimated Income (£)</w:t>
            </w:r>
          </w:p>
        </w:tc>
      </w:tr>
      <w:tr w:rsidR="000613FA" w:rsidRPr="00444CD2" w14:paraId="166D1EBC"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CFD077" w14:textId="0FDD5063"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Ticket Sales (500 attendees at avg. £2</w:t>
            </w:r>
            <w:r w:rsidR="005C2DF1" w:rsidRPr="00444CD2">
              <w:rPr>
                <w:rFonts w:ascii="Times New Roman" w:eastAsia="Times New Roman" w:hAnsi="Times New Roman" w:cs="Times New Roman"/>
                <w:kern w:val="0"/>
                <w:lang w:eastAsia="en-GB"/>
                <w14:ligatures w14:val="none"/>
              </w:rPr>
              <w:t>4</w:t>
            </w:r>
            <w:r w:rsidRPr="00444CD2">
              <w:rPr>
                <w:rFonts w:ascii="Times New Roman" w:eastAsia="Times New Roman" w:hAnsi="Times New Roman" w:cs="Times New Roman"/>
                <w:kern w:val="0"/>
                <w:lang w:eastAsia="en-GB"/>
                <w14:ligatures w14:val="none"/>
              </w:rPr>
              <w:t>0 per ticket)</w:t>
            </w:r>
          </w:p>
        </w:tc>
        <w:tc>
          <w:tcPr>
            <w:tcW w:w="0" w:type="auto"/>
            <w:hideMark/>
          </w:tcPr>
          <w:p w14:paraId="4F7D5685" w14:textId="1487675F"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w:t>
            </w:r>
            <w:r w:rsidR="005C2DF1" w:rsidRPr="00444CD2">
              <w:rPr>
                <w:rFonts w:ascii="Times New Roman" w:eastAsia="Times New Roman" w:hAnsi="Times New Roman" w:cs="Times New Roman"/>
                <w:kern w:val="0"/>
                <w:lang w:eastAsia="en-GB"/>
                <w14:ligatures w14:val="none"/>
              </w:rPr>
              <w:t>2</w:t>
            </w:r>
            <w:r w:rsidRPr="00444CD2">
              <w:rPr>
                <w:rFonts w:ascii="Times New Roman" w:eastAsia="Times New Roman" w:hAnsi="Times New Roman" w:cs="Times New Roman"/>
                <w:kern w:val="0"/>
                <w:lang w:eastAsia="en-GB"/>
                <w14:ligatures w14:val="none"/>
              </w:rPr>
              <w:t>0,000</w:t>
            </w:r>
          </w:p>
        </w:tc>
      </w:tr>
      <w:tr w:rsidR="000613FA" w:rsidRPr="00444CD2" w14:paraId="1FDC5CF7"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7340D3C8"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Corporate Sponsorships</w:t>
            </w:r>
          </w:p>
        </w:tc>
        <w:tc>
          <w:tcPr>
            <w:tcW w:w="0" w:type="auto"/>
            <w:hideMark/>
          </w:tcPr>
          <w:p w14:paraId="1909966C" w14:textId="622F4950" w:rsidR="000613FA" w:rsidRPr="00444CD2" w:rsidRDefault="005C2DF1"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4</w:t>
            </w:r>
            <w:r w:rsidR="000613FA" w:rsidRPr="00444CD2">
              <w:rPr>
                <w:rFonts w:ascii="Times New Roman" w:eastAsia="Times New Roman" w:hAnsi="Times New Roman" w:cs="Times New Roman"/>
                <w:kern w:val="0"/>
                <w:lang w:eastAsia="en-GB"/>
                <w14:ligatures w14:val="none"/>
              </w:rPr>
              <w:t>0,000</w:t>
            </w:r>
          </w:p>
        </w:tc>
      </w:tr>
      <w:tr w:rsidR="000613FA" w:rsidRPr="00444CD2" w14:paraId="3A23A504"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E73E41" w14:textId="75979D23"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lastRenderedPageBreak/>
              <w:t>Exhibitor Fees (1</w:t>
            </w:r>
            <w:r w:rsidR="005C2DF1" w:rsidRPr="00444CD2">
              <w:rPr>
                <w:rFonts w:ascii="Times New Roman" w:eastAsia="Times New Roman" w:hAnsi="Times New Roman" w:cs="Times New Roman"/>
                <w:kern w:val="0"/>
                <w:lang w:eastAsia="en-GB"/>
                <w14:ligatures w14:val="none"/>
              </w:rPr>
              <w:t>1</w:t>
            </w:r>
            <w:r w:rsidRPr="00444CD2">
              <w:rPr>
                <w:rFonts w:ascii="Times New Roman" w:eastAsia="Times New Roman" w:hAnsi="Times New Roman" w:cs="Times New Roman"/>
                <w:kern w:val="0"/>
                <w:lang w:eastAsia="en-GB"/>
                <w14:ligatures w14:val="none"/>
              </w:rPr>
              <w:t xml:space="preserve"> companies at £2,000 each)</w:t>
            </w:r>
          </w:p>
        </w:tc>
        <w:tc>
          <w:tcPr>
            <w:tcW w:w="0" w:type="auto"/>
            <w:hideMark/>
          </w:tcPr>
          <w:p w14:paraId="394C2B3D" w14:textId="1C8B013C"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2</w:t>
            </w:r>
            <w:r w:rsidR="005C2DF1" w:rsidRPr="00444CD2">
              <w:rPr>
                <w:rFonts w:ascii="Times New Roman" w:eastAsia="Times New Roman" w:hAnsi="Times New Roman" w:cs="Times New Roman"/>
                <w:kern w:val="0"/>
                <w:lang w:eastAsia="en-GB"/>
                <w14:ligatures w14:val="none"/>
              </w:rPr>
              <w:t>2</w:t>
            </w:r>
            <w:r w:rsidRPr="00444CD2">
              <w:rPr>
                <w:rFonts w:ascii="Times New Roman" w:eastAsia="Times New Roman" w:hAnsi="Times New Roman" w:cs="Times New Roman"/>
                <w:kern w:val="0"/>
                <w:lang w:eastAsia="en-GB"/>
                <w14:ligatures w14:val="none"/>
              </w:rPr>
              <w:t>,000</w:t>
            </w:r>
          </w:p>
        </w:tc>
      </w:tr>
      <w:tr w:rsidR="000613FA" w:rsidRPr="00444CD2" w14:paraId="136CD24D"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047E6CD7"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Workshop &amp; Certification Fees</w:t>
            </w:r>
          </w:p>
        </w:tc>
        <w:tc>
          <w:tcPr>
            <w:tcW w:w="0" w:type="auto"/>
            <w:hideMark/>
          </w:tcPr>
          <w:p w14:paraId="0122142E" w14:textId="450655E6"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w:t>
            </w:r>
            <w:r w:rsidR="005C2DF1" w:rsidRPr="00444CD2">
              <w:rPr>
                <w:rFonts w:ascii="Times New Roman" w:eastAsia="Times New Roman" w:hAnsi="Times New Roman" w:cs="Times New Roman"/>
                <w:kern w:val="0"/>
                <w:lang w:eastAsia="en-GB"/>
                <w14:ligatures w14:val="none"/>
              </w:rPr>
              <w:t>2</w:t>
            </w:r>
            <w:r w:rsidRPr="00444CD2">
              <w:rPr>
                <w:rFonts w:ascii="Times New Roman" w:eastAsia="Times New Roman" w:hAnsi="Times New Roman" w:cs="Times New Roman"/>
                <w:kern w:val="0"/>
                <w:lang w:eastAsia="en-GB"/>
                <w14:ligatures w14:val="none"/>
              </w:rPr>
              <w:t>,</w:t>
            </w:r>
            <w:r w:rsidR="005C2DF1" w:rsidRPr="00444CD2">
              <w:rPr>
                <w:rFonts w:ascii="Times New Roman" w:eastAsia="Times New Roman" w:hAnsi="Times New Roman" w:cs="Times New Roman"/>
                <w:kern w:val="0"/>
                <w:lang w:eastAsia="en-GB"/>
                <w14:ligatures w14:val="none"/>
              </w:rPr>
              <w:t>5</w:t>
            </w:r>
            <w:r w:rsidRPr="00444CD2">
              <w:rPr>
                <w:rFonts w:ascii="Times New Roman" w:eastAsia="Times New Roman" w:hAnsi="Times New Roman" w:cs="Times New Roman"/>
                <w:kern w:val="0"/>
                <w:lang w:eastAsia="en-GB"/>
                <w14:ligatures w14:val="none"/>
              </w:rPr>
              <w:t>00</w:t>
            </w:r>
          </w:p>
        </w:tc>
      </w:tr>
      <w:tr w:rsidR="000613FA" w:rsidRPr="00444CD2" w14:paraId="4D42E9F5"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CC802E"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Total Estimated Revenue</w:t>
            </w:r>
          </w:p>
        </w:tc>
        <w:tc>
          <w:tcPr>
            <w:tcW w:w="0" w:type="auto"/>
            <w:hideMark/>
          </w:tcPr>
          <w:p w14:paraId="505E507F" w14:textId="372EA831"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1</w:t>
            </w:r>
            <w:r w:rsidR="005C2DF1" w:rsidRPr="00444CD2">
              <w:rPr>
                <w:rFonts w:ascii="Times New Roman" w:eastAsia="Times New Roman" w:hAnsi="Times New Roman" w:cs="Times New Roman"/>
                <w:b/>
                <w:bCs/>
                <w:kern w:val="0"/>
                <w:lang w:eastAsia="en-GB"/>
                <w14:ligatures w14:val="none"/>
              </w:rPr>
              <w:t>94</w:t>
            </w:r>
            <w:r w:rsidRPr="00444CD2">
              <w:rPr>
                <w:rFonts w:ascii="Times New Roman" w:eastAsia="Times New Roman" w:hAnsi="Times New Roman" w:cs="Times New Roman"/>
                <w:b/>
                <w:bCs/>
                <w:kern w:val="0"/>
                <w:lang w:eastAsia="en-GB"/>
                <w14:ligatures w14:val="none"/>
              </w:rPr>
              <w:t>,000</w:t>
            </w:r>
          </w:p>
        </w:tc>
      </w:tr>
    </w:tbl>
    <w:p w14:paraId="1B164355"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Revenue is </w:t>
      </w:r>
      <w:r w:rsidRPr="00A43689">
        <w:rPr>
          <w:rFonts w:ascii="Times New Roman" w:eastAsia="Times New Roman" w:hAnsi="Times New Roman" w:cs="Times New Roman"/>
          <w:kern w:val="0"/>
          <w:lang w:eastAsia="en-GB"/>
          <w14:ligatures w14:val="none"/>
        </w:rPr>
        <w:t>projected to exceed expenses,</w:t>
      </w:r>
      <w:r w:rsidRPr="00444CD2">
        <w:rPr>
          <w:rFonts w:ascii="Times New Roman" w:eastAsia="Times New Roman" w:hAnsi="Times New Roman" w:cs="Times New Roman"/>
          <w:kern w:val="0"/>
          <w:lang w:eastAsia="en-GB"/>
          <w14:ligatures w14:val="none"/>
        </w:rPr>
        <w:t xml:space="preserve"> ensuring the event is financially successful.</w:t>
      </w:r>
    </w:p>
    <w:p w14:paraId="4021D9DD"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A5D6D52" w14:textId="3D918EAF"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C</w:t>
      </w:r>
      <w:r w:rsidR="000613FA" w:rsidRPr="00444CD2">
        <w:rPr>
          <w:rFonts w:ascii="Times New Roman" w:eastAsia="Times New Roman" w:hAnsi="Times New Roman" w:cs="Times New Roman"/>
          <w:b/>
          <w:bCs/>
          <w:kern w:val="0"/>
          <w:lang w:eastAsia="en-GB"/>
          <w14:ligatures w14:val="none"/>
        </w:rPr>
        <w:t>. Ticket Pricing Strategy</w:t>
      </w:r>
    </w:p>
    <w:p w14:paraId="3D379A76"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 tiered ticket model ensures affordability while maintaining revenue targets.</w:t>
      </w:r>
    </w:p>
    <w:tbl>
      <w:tblPr>
        <w:tblStyle w:val="GridTable2"/>
        <w:tblW w:w="0" w:type="auto"/>
        <w:tblLook w:val="04A0" w:firstRow="1" w:lastRow="0" w:firstColumn="1" w:lastColumn="0" w:noHBand="0" w:noVBand="1"/>
      </w:tblPr>
      <w:tblGrid>
        <w:gridCol w:w="2030"/>
        <w:gridCol w:w="1089"/>
        <w:gridCol w:w="4682"/>
      </w:tblGrid>
      <w:tr w:rsidR="000613FA" w:rsidRPr="00444CD2" w14:paraId="35DA74E1"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2D7923"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Ticket Type</w:t>
            </w:r>
          </w:p>
        </w:tc>
        <w:tc>
          <w:tcPr>
            <w:tcW w:w="0" w:type="auto"/>
            <w:hideMark/>
          </w:tcPr>
          <w:p w14:paraId="008CE625"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Price (£)</w:t>
            </w:r>
          </w:p>
        </w:tc>
        <w:tc>
          <w:tcPr>
            <w:tcW w:w="0" w:type="auto"/>
            <w:hideMark/>
          </w:tcPr>
          <w:p w14:paraId="3865D649"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Inclusions</w:t>
            </w:r>
          </w:p>
        </w:tc>
      </w:tr>
      <w:tr w:rsidR="000613FA" w:rsidRPr="00444CD2" w14:paraId="1B5BD8F8"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C2B02F"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Early Bird Ticket</w:t>
            </w:r>
          </w:p>
        </w:tc>
        <w:tc>
          <w:tcPr>
            <w:tcW w:w="0" w:type="auto"/>
            <w:hideMark/>
          </w:tcPr>
          <w:p w14:paraId="7FEDC9BF" w14:textId="0EAB8203" w:rsidR="000613FA" w:rsidRPr="00444CD2" w:rsidRDefault="005C2DF1"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175</w:t>
            </w:r>
          </w:p>
        </w:tc>
        <w:tc>
          <w:tcPr>
            <w:tcW w:w="0" w:type="auto"/>
            <w:hideMark/>
          </w:tcPr>
          <w:p w14:paraId="606199F3"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Full access, networking, digital resources</w:t>
            </w:r>
          </w:p>
        </w:tc>
      </w:tr>
      <w:tr w:rsidR="000613FA" w:rsidRPr="00444CD2" w14:paraId="6029F373"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2D9F65D5"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Standard Ticket</w:t>
            </w:r>
          </w:p>
        </w:tc>
        <w:tc>
          <w:tcPr>
            <w:tcW w:w="0" w:type="auto"/>
            <w:hideMark/>
          </w:tcPr>
          <w:p w14:paraId="571257A5" w14:textId="32702261"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2</w:t>
            </w:r>
            <w:r w:rsidR="005C2DF1" w:rsidRPr="00444CD2">
              <w:rPr>
                <w:rFonts w:ascii="Times New Roman" w:eastAsia="Times New Roman" w:hAnsi="Times New Roman" w:cs="Times New Roman"/>
                <w:kern w:val="0"/>
                <w:lang w:eastAsia="en-GB"/>
                <w14:ligatures w14:val="none"/>
              </w:rPr>
              <w:t>25</w:t>
            </w:r>
          </w:p>
        </w:tc>
        <w:tc>
          <w:tcPr>
            <w:tcW w:w="0" w:type="auto"/>
            <w:hideMark/>
          </w:tcPr>
          <w:p w14:paraId="75B948C7"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Full access + bonus workshop</w:t>
            </w:r>
          </w:p>
        </w:tc>
      </w:tr>
      <w:tr w:rsidR="000613FA" w:rsidRPr="00444CD2" w14:paraId="120024E7"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6D780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VIP Ticket</w:t>
            </w:r>
          </w:p>
        </w:tc>
        <w:tc>
          <w:tcPr>
            <w:tcW w:w="0" w:type="auto"/>
            <w:hideMark/>
          </w:tcPr>
          <w:p w14:paraId="36A2FBBD" w14:textId="66BE55D6" w:rsidR="000613FA" w:rsidRPr="00444CD2" w:rsidRDefault="005C2DF1"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40</w:t>
            </w:r>
            <w:r w:rsidR="000613FA" w:rsidRPr="00444CD2">
              <w:rPr>
                <w:rFonts w:ascii="Times New Roman" w:eastAsia="Times New Roman" w:hAnsi="Times New Roman" w:cs="Times New Roman"/>
                <w:kern w:val="0"/>
                <w:lang w:eastAsia="en-GB"/>
                <w14:ligatures w14:val="none"/>
              </w:rPr>
              <w:t>0</w:t>
            </w:r>
          </w:p>
        </w:tc>
        <w:tc>
          <w:tcPr>
            <w:tcW w:w="0" w:type="auto"/>
            <w:hideMark/>
          </w:tcPr>
          <w:p w14:paraId="25A04EEA"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Priority seating, exclusive Q&amp;A with speakers</w:t>
            </w:r>
          </w:p>
        </w:tc>
      </w:tr>
      <w:tr w:rsidR="000613FA" w:rsidRPr="00444CD2" w14:paraId="23E6C23A"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2A9466BE"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Virtual Ticket</w:t>
            </w:r>
          </w:p>
        </w:tc>
        <w:tc>
          <w:tcPr>
            <w:tcW w:w="0" w:type="auto"/>
            <w:hideMark/>
          </w:tcPr>
          <w:p w14:paraId="1A36630A" w14:textId="2B5020F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w:t>
            </w:r>
            <w:r w:rsidR="005C2DF1" w:rsidRPr="00444CD2">
              <w:rPr>
                <w:rFonts w:ascii="Times New Roman" w:eastAsia="Times New Roman" w:hAnsi="Times New Roman" w:cs="Times New Roman"/>
                <w:kern w:val="0"/>
                <w:lang w:eastAsia="en-GB"/>
                <w14:ligatures w14:val="none"/>
              </w:rPr>
              <w:t>25</w:t>
            </w:r>
          </w:p>
        </w:tc>
        <w:tc>
          <w:tcPr>
            <w:tcW w:w="0" w:type="auto"/>
            <w:hideMark/>
          </w:tcPr>
          <w:p w14:paraId="33822C35"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Live-stream access + recordings</w:t>
            </w:r>
          </w:p>
        </w:tc>
      </w:tr>
    </w:tbl>
    <w:p w14:paraId="66B5DDCB"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An early bird pricing model encourages</w:t>
      </w:r>
      <w:r w:rsidRPr="00444CD2">
        <w:rPr>
          <w:rFonts w:ascii="Times New Roman" w:eastAsia="Times New Roman" w:hAnsi="Times New Roman" w:cs="Times New Roman"/>
          <w:kern w:val="0"/>
          <w:lang w:eastAsia="en-GB"/>
          <w14:ligatures w14:val="none"/>
        </w:rPr>
        <w:t xml:space="preserve"> early sign-ups, improving cash flow before the event.</w:t>
      </w:r>
    </w:p>
    <w:p w14:paraId="6A0AB3D2"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4A00D24E" w14:textId="49D7AD0C"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D</w:t>
      </w:r>
      <w:r w:rsidR="000613FA" w:rsidRPr="00444CD2">
        <w:rPr>
          <w:rFonts w:ascii="Times New Roman" w:eastAsia="Times New Roman" w:hAnsi="Times New Roman" w:cs="Times New Roman"/>
          <w:b/>
          <w:bCs/>
          <w:kern w:val="0"/>
          <w:lang w:eastAsia="en-GB"/>
          <w14:ligatures w14:val="none"/>
        </w:rPr>
        <w:t>. Sponsorship &amp; Partnership Strategy</w:t>
      </w:r>
    </w:p>
    <w:p w14:paraId="1C90E94F"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Sponsorships help offset costs while providing companies with branding opportunities.</w:t>
      </w:r>
    </w:p>
    <w:tbl>
      <w:tblPr>
        <w:tblStyle w:val="GridTable2"/>
        <w:tblW w:w="0" w:type="auto"/>
        <w:tblLook w:val="04A0" w:firstRow="1" w:lastRow="0" w:firstColumn="1" w:lastColumn="0" w:noHBand="0" w:noVBand="1"/>
      </w:tblPr>
      <w:tblGrid>
        <w:gridCol w:w="2091"/>
        <w:gridCol w:w="1017"/>
        <w:gridCol w:w="5913"/>
      </w:tblGrid>
      <w:tr w:rsidR="000613FA" w:rsidRPr="00444CD2" w14:paraId="593FC05D"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532F8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Sponsorship Tier</w:t>
            </w:r>
          </w:p>
        </w:tc>
        <w:tc>
          <w:tcPr>
            <w:tcW w:w="0" w:type="auto"/>
            <w:hideMark/>
          </w:tcPr>
          <w:p w14:paraId="5854025F"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Cost (£)</w:t>
            </w:r>
          </w:p>
        </w:tc>
        <w:tc>
          <w:tcPr>
            <w:tcW w:w="0" w:type="auto"/>
            <w:hideMark/>
          </w:tcPr>
          <w:p w14:paraId="29EBE1BC"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Benefits</w:t>
            </w:r>
          </w:p>
        </w:tc>
      </w:tr>
      <w:tr w:rsidR="000613FA" w:rsidRPr="00444CD2" w14:paraId="6D86929E"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C38C2B" w14:textId="71ECF7D6" w:rsidR="000613FA" w:rsidRPr="00444CD2" w:rsidRDefault="00A45737"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Platinum</w:t>
            </w:r>
            <w:r w:rsidR="000613FA" w:rsidRPr="00444CD2">
              <w:rPr>
                <w:rFonts w:ascii="Times New Roman" w:eastAsia="Times New Roman" w:hAnsi="Times New Roman" w:cs="Times New Roman"/>
                <w:kern w:val="0"/>
                <w:lang w:eastAsia="en-GB"/>
                <w14:ligatures w14:val="none"/>
              </w:rPr>
              <w:t xml:space="preserve"> Sponsor</w:t>
            </w:r>
          </w:p>
        </w:tc>
        <w:tc>
          <w:tcPr>
            <w:tcW w:w="0" w:type="auto"/>
            <w:hideMark/>
          </w:tcPr>
          <w:p w14:paraId="51E54C66" w14:textId="68E84621"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2</w:t>
            </w:r>
            <w:r w:rsidR="005C2DF1" w:rsidRPr="00444CD2">
              <w:rPr>
                <w:rFonts w:ascii="Times New Roman" w:eastAsia="Times New Roman" w:hAnsi="Times New Roman" w:cs="Times New Roman"/>
                <w:kern w:val="0"/>
                <w:lang w:eastAsia="en-GB"/>
                <w14:ligatures w14:val="none"/>
              </w:rPr>
              <w:t>5</w:t>
            </w:r>
            <w:r w:rsidRPr="00444CD2">
              <w:rPr>
                <w:rFonts w:ascii="Times New Roman" w:eastAsia="Times New Roman" w:hAnsi="Times New Roman" w:cs="Times New Roman"/>
                <w:kern w:val="0"/>
                <w:lang w:eastAsia="en-GB"/>
                <w14:ligatures w14:val="none"/>
              </w:rPr>
              <w:t>,000</w:t>
            </w:r>
          </w:p>
        </w:tc>
        <w:tc>
          <w:tcPr>
            <w:tcW w:w="0" w:type="auto"/>
            <w:hideMark/>
          </w:tcPr>
          <w:p w14:paraId="64B0CBC8" w14:textId="343E5605" w:rsidR="000613FA" w:rsidRPr="00444CD2" w:rsidRDefault="00A45737" w:rsidP="00444CD2">
            <w:pPr>
              <w:pStyle w:val="p1"/>
              <w:spacing w:line="360" w:lineRule="auto"/>
              <w:jc w:val="both"/>
              <w:cnfStyle w:val="000000100000" w:firstRow="0" w:lastRow="0" w:firstColumn="0" w:lastColumn="0" w:oddVBand="0" w:evenVBand="0" w:oddHBand="1" w:evenHBand="0" w:firstRowFirstColumn="0" w:firstRowLastColumn="0" w:lastRowFirstColumn="0" w:lastRowLastColumn="0"/>
            </w:pPr>
            <w:r w:rsidRPr="00444CD2">
              <w:t>Logo on all event materials, keynote speaker slot, VIP access</w:t>
            </w:r>
          </w:p>
        </w:tc>
      </w:tr>
      <w:tr w:rsidR="000613FA" w:rsidRPr="00444CD2" w14:paraId="58CE38CE"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5EB3A4DE" w14:textId="50E56DE0" w:rsidR="000613FA" w:rsidRPr="00444CD2" w:rsidRDefault="00A45737"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Gold</w:t>
            </w:r>
            <w:r w:rsidR="000613FA" w:rsidRPr="00444CD2">
              <w:rPr>
                <w:rFonts w:ascii="Times New Roman" w:eastAsia="Times New Roman" w:hAnsi="Times New Roman" w:cs="Times New Roman"/>
                <w:kern w:val="0"/>
                <w:lang w:eastAsia="en-GB"/>
                <w14:ligatures w14:val="none"/>
              </w:rPr>
              <w:t xml:space="preserve"> Sponsor</w:t>
            </w:r>
          </w:p>
        </w:tc>
        <w:tc>
          <w:tcPr>
            <w:tcW w:w="0" w:type="auto"/>
            <w:hideMark/>
          </w:tcPr>
          <w:p w14:paraId="2CC8C106" w14:textId="2A19FCF2"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1</w:t>
            </w:r>
            <w:r w:rsidR="005C2DF1" w:rsidRPr="00444CD2">
              <w:rPr>
                <w:rFonts w:ascii="Times New Roman" w:eastAsia="Times New Roman" w:hAnsi="Times New Roman" w:cs="Times New Roman"/>
                <w:kern w:val="0"/>
                <w:lang w:eastAsia="en-GB"/>
                <w14:ligatures w14:val="none"/>
              </w:rPr>
              <w:t>5</w:t>
            </w:r>
            <w:r w:rsidRPr="00444CD2">
              <w:rPr>
                <w:rFonts w:ascii="Times New Roman" w:eastAsia="Times New Roman" w:hAnsi="Times New Roman" w:cs="Times New Roman"/>
                <w:kern w:val="0"/>
                <w:lang w:eastAsia="en-GB"/>
                <w14:ligatures w14:val="none"/>
              </w:rPr>
              <w:t>,000</w:t>
            </w:r>
          </w:p>
        </w:tc>
        <w:tc>
          <w:tcPr>
            <w:tcW w:w="0" w:type="auto"/>
            <w:hideMark/>
          </w:tcPr>
          <w:p w14:paraId="2CA1DDFF" w14:textId="7C8E6C16" w:rsidR="000613FA" w:rsidRPr="00444CD2" w:rsidRDefault="00A45737" w:rsidP="00444CD2">
            <w:pPr>
              <w:pStyle w:val="p1"/>
              <w:spacing w:line="360" w:lineRule="auto"/>
              <w:jc w:val="both"/>
              <w:cnfStyle w:val="000000000000" w:firstRow="0" w:lastRow="0" w:firstColumn="0" w:lastColumn="0" w:oddVBand="0" w:evenVBand="0" w:oddHBand="0" w:evenHBand="0" w:firstRowFirstColumn="0" w:firstRowLastColumn="0" w:lastRowFirstColumn="0" w:lastRowLastColumn="0"/>
            </w:pPr>
            <w:r w:rsidRPr="00444CD2">
              <w:t>Panel discussion feature, logo placement, marketing mention</w:t>
            </w:r>
          </w:p>
        </w:tc>
      </w:tr>
      <w:tr w:rsidR="000613FA" w:rsidRPr="00444CD2" w14:paraId="391F844A"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662760" w14:textId="40661F43" w:rsidR="000613FA" w:rsidRPr="00444CD2" w:rsidRDefault="00A45737"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Silver</w:t>
            </w:r>
            <w:r w:rsidR="000613FA" w:rsidRPr="00444CD2">
              <w:rPr>
                <w:rFonts w:ascii="Times New Roman" w:eastAsia="Times New Roman" w:hAnsi="Times New Roman" w:cs="Times New Roman"/>
                <w:kern w:val="0"/>
                <w:lang w:eastAsia="en-GB"/>
                <w14:ligatures w14:val="none"/>
              </w:rPr>
              <w:t xml:space="preserve"> Sponsor</w:t>
            </w:r>
          </w:p>
        </w:tc>
        <w:tc>
          <w:tcPr>
            <w:tcW w:w="0" w:type="auto"/>
            <w:hideMark/>
          </w:tcPr>
          <w:p w14:paraId="3C018756" w14:textId="6FB5F99A" w:rsidR="000613FA" w:rsidRPr="00444CD2" w:rsidRDefault="005C2DF1"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7</w:t>
            </w:r>
            <w:r w:rsidR="000613FA" w:rsidRPr="00444CD2">
              <w:rPr>
                <w:rFonts w:ascii="Times New Roman" w:eastAsia="Times New Roman" w:hAnsi="Times New Roman" w:cs="Times New Roman"/>
                <w:kern w:val="0"/>
                <w:lang w:eastAsia="en-GB"/>
                <w14:ligatures w14:val="none"/>
              </w:rPr>
              <w:t>,</w:t>
            </w:r>
            <w:r w:rsidRPr="00444CD2">
              <w:rPr>
                <w:rFonts w:ascii="Times New Roman" w:eastAsia="Times New Roman" w:hAnsi="Times New Roman" w:cs="Times New Roman"/>
                <w:kern w:val="0"/>
                <w:lang w:eastAsia="en-GB"/>
                <w14:ligatures w14:val="none"/>
              </w:rPr>
              <w:t>5</w:t>
            </w:r>
            <w:r w:rsidR="000613FA" w:rsidRPr="00444CD2">
              <w:rPr>
                <w:rFonts w:ascii="Times New Roman" w:eastAsia="Times New Roman" w:hAnsi="Times New Roman" w:cs="Times New Roman"/>
                <w:kern w:val="0"/>
                <w:lang w:eastAsia="en-GB"/>
                <w14:ligatures w14:val="none"/>
              </w:rPr>
              <w:t>00</w:t>
            </w:r>
          </w:p>
        </w:tc>
        <w:tc>
          <w:tcPr>
            <w:tcW w:w="0" w:type="auto"/>
            <w:hideMark/>
          </w:tcPr>
          <w:p w14:paraId="21B1B2A7" w14:textId="128D2CFD" w:rsidR="000613FA" w:rsidRPr="00444CD2" w:rsidRDefault="00A45737" w:rsidP="00444CD2">
            <w:pPr>
              <w:pStyle w:val="p1"/>
              <w:spacing w:line="360" w:lineRule="auto"/>
              <w:jc w:val="both"/>
              <w:cnfStyle w:val="000000100000" w:firstRow="0" w:lastRow="0" w:firstColumn="0" w:lastColumn="0" w:oddVBand="0" w:evenVBand="0" w:oddHBand="1" w:evenHBand="0" w:firstRowFirstColumn="0" w:firstRowLastColumn="0" w:lastRowFirstColumn="0" w:lastRowLastColumn="0"/>
            </w:pPr>
            <w:r w:rsidRPr="00444CD2">
              <w:t>Social media promotion, networking sponsorship</w:t>
            </w:r>
          </w:p>
        </w:tc>
      </w:tr>
      <w:tr w:rsidR="005C2DF1" w:rsidRPr="00444CD2" w14:paraId="6086E5FB" w14:textId="77777777" w:rsidTr="00A43689">
        <w:tc>
          <w:tcPr>
            <w:cnfStyle w:val="001000000000" w:firstRow="0" w:lastRow="0" w:firstColumn="1" w:lastColumn="0" w:oddVBand="0" w:evenVBand="0" w:oddHBand="0" w:evenHBand="0" w:firstRowFirstColumn="0" w:firstRowLastColumn="0" w:lastRowFirstColumn="0" w:lastRowLastColumn="0"/>
            <w:tcW w:w="0" w:type="auto"/>
          </w:tcPr>
          <w:p w14:paraId="43CEE947" w14:textId="41B369FB" w:rsidR="005C2DF1" w:rsidRPr="00444CD2" w:rsidRDefault="00A45737"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Exhibitor Package</w:t>
            </w:r>
          </w:p>
        </w:tc>
        <w:tc>
          <w:tcPr>
            <w:tcW w:w="0" w:type="auto"/>
          </w:tcPr>
          <w:p w14:paraId="73D831C4" w14:textId="35968FFF" w:rsidR="005C2DF1" w:rsidRPr="00444CD2" w:rsidRDefault="00A45737"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3,000</w:t>
            </w:r>
          </w:p>
        </w:tc>
        <w:tc>
          <w:tcPr>
            <w:tcW w:w="0" w:type="auto"/>
          </w:tcPr>
          <w:p w14:paraId="47FA1866" w14:textId="2851B56A" w:rsidR="005C2DF1" w:rsidRPr="00444CD2" w:rsidRDefault="00A45737" w:rsidP="00444CD2">
            <w:pPr>
              <w:pStyle w:val="p1"/>
              <w:spacing w:line="360" w:lineRule="auto"/>
              <w:jc w:val="both"/>
              <w:cnfStyle w:val="000000000000" w:firstRow="0" w:lastRow="0" w:firstColumn="0" w:lastColumn="0" w:oddVBand="0" w:evenVBand="0" w:oddHBand="0" w:evenHBand="0" w:firstRowFirstColumn="0" w:firstRowLastColumn="0" w:lastRowFirstColumn="0" w:lastRowLastColumn="0"/>
            </w:pPr>
            <w:r w:rsidRPr="00444CD2">
              <w:t>Booth space at SEC, company feature in event app</w:t>
            </w:r>
          </w:p>
        </w:tc>
      </w:tr>
    </w:tbl>
    <w:p w14:paraId="0922D9A3"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Corporate </w:t>
      </w:r>
      <w:r w:rsidRPr="00A43689">
        <w:rPr>
          <w:rFonts w:ascii="Times New Roman" w:eastAsia="Times New Roman" w:hAnsi="Times New Roman" w:cs="Times New Roman"/>
          <w:kern w:val="0"/>
          <w:lang w:eastAsia="en-GB"/>
          <w14:ligatures w14:val="none"/>
        </w:rPr>
        <w:t>sponsorships from HR-focused organisations will enhance financial security (Deloitte, 2023).</w:t>
      </w:r>
    </w:p>
    <w:p w14:paraId="1903F206"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0EE8DD35" w14:textId="63D2E738"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E</w:t>
      </w:r>
      <w:r w:rsidR="000613FA" w:rsidRPr="00444CD2">
        <w:rPr>
          <w:rFonts w:ascii="Times New Roman" w:eastAsia="Times New Roman" w:hAnsi="Times New Roman" w:cs="Times New Roman"/>
          <w:b/>
          <w:bCs/>
          <w:kern w:val="0"/>
          <w:lang w:eastAsia="en-GB"/>
          <w14:ligatures w14:val="none"/>
        </w:rPr>
        <w:t>. Financial Risk Management</w:t>
      </w:r>
    </w:p>
    <w:p w14:paraId="167AF620"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To minimise financial risks, the following strategies will be applied:</w:t>
      </w:r>
    </w:p>
    <w:p w14:paraId="0640E220" w14:textId="5AD03C90"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Break-even analysis</w:t>
      </w:r>
      <w:r w:rsidRPr="00A43689">
        <w:rPr>
          <w:rFonts w:ascii="Times New Roman" w:eastAsia="Times New Roman" w:hAnsi="Times New Roman" w:cs="Times New Roman"/>
          <w:kern w:val="0"/>
          <w:lang w:eastAsia="en-GB"/>
          <w14:ligatures w14:val="none"/>
        </w:rPr>
        <w:t xml:space="preserve"> to ensure revenue covers operational costs.</w:t>
      </w:r>
    </w:p>
    <w:p w14:paraId="022F9775" w14:textId="60A4E1E4"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Cost control measures</w:t>
      </w:r>
      <w:r w:rsidRPr="00A43689">
        <w:rPr>
          <w:rFonts w:ascii="Times New Roman" w:eastAsia="Times New Roman" w:hAnsi="Times New Roman" w:cs="Times New Roman"/>
          <w:kern w:val="0"/>
          <w:lang w:eastAsia="en-GB"/>
          <w14:ligatures w14:val="none"/>
        </w:rPr>
        <w:t xml:space="preserve"> such as negotiated speaker fees and digital marketing over print media.</w:t>
      </w:r>
    </w:p>
    <w:p w14:paraId="7394DAB1" w14:textId="01922F47" w:rsidR="000613FA" w:rsidRPr="00A43689" w:rsidRDefault="000613FA" w:rsidP="00444CD2">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Flexible sponsorship options</w:t>
      </w:r>
      <w:r w:rsidRPr="00A43689">
        <w:rPr>
          <w:rFonts w:ascii="Times New Roman" w:eastAsia="Times New Roman" w:hAnsi="Times New Roman" w:cs="Times New Roman"/>
          <w:kern w:val="0"/>
          <w:lang w:eastAsia="en-GB"/>
          <w14:ligatures w14:val="none"/>
        </w:rPr>
        <w:t xml:space="preserve"> to attract corporate backing.</w:t>
      </w:r>
    </w:p>
    <w:p w14:paraId="7B75EF86" w14:textId="77777777" w:rsidR="001B1540" w:rsidRDefault="001B1540" w:rsidP="00444CD2">
      <w:pPr>
        <w:pStyle w:val="p1"/>
        <w:spacing w:line="360" w:lineRule="auto"/>
        <w:jc w:val="both"/>
        <w:rPr>
          <w:b/>
          <w:bCs/>
        </w:rPr>
      </w:pPr>
    </w:p>
    <w:p w14:paraId="006F7EF4" w14:textId="77777777" w:rsidR="00704272" w:rsidRDefault="00704272" w:rsidP="00444CD2">
      <w:pPr>
        <w:pStyle w:val="p1"/>
        <w:spacing w:line="360" w:lineRule="auto"/>
        <w:jc w:val="both"/>
        <w:rPr>
          <w:b/>
          <w:bCs/>
        </w:rPr>
      </w:pPr>
    </w:p>
    <w:p w14:paraId="771D415E" w14:textId="77777777" w:rsidR="00704272" w:rsidRDefault="00704272" w:rsidP="00444CD2">
      <w:pPr>
        <w:pStyle w:val="p1"/>
        <w:spacing w:line="360" w:lineRule="auto"/>
        <w:jc w:val="both"/>
        <w:rPr>
          <w:b/>
          <w:bCs/>
        </w:rPr>
      </w:pPr>
    </w:p>
    <w:p w14:paraId="172A5572" w14:textId="77777777" w:rsidR="00704272" w:rsidRDefault="00704272" w:rsidP="00444CD2">
      <w:pPr>
        <w:pStyle w:val="p1"/>
        <w:spacing w:line="360" w:lineRule="auto"/>
        <w:jc w:val="both"/>
        <w:rPr>
          <w:b/>
          <w:bCs/>
        </w:rPr>
      </w:pPr>
    </w:p>
    <w:p w14:paraId="3DA87640" w14:textId="77777777" w:rsidR="00704272" w:rsidRDefault="00704272" w:rsidP="00444CD2">
      <w:pPr>
        <w:pStyle w:val="p1"/>
        <w:spacing w:line="360" w:lineRule="auto"/>
        <w:jc w:val="both"/>
        <w:rPr>
          <w:b/>
          <w:bCs/>
        </w:rPr>
      </w:pPr>
    </w:p>
    <w:p w14:paraId="1751EEB2" w14:textId="77777777" w:rsidR="00704272" w:rsidRDefault="00704272" w:rsidP="00444CD2">
      <w:pPr>
        <w:pStyle w:val="p1"/>
        <w:spacing w:line="360" w:lineRule="auto"/>
        <w:jc w:val="both"/>
        <w:rPr>
          <w:b/>
          <w:bCs/>
        </w:rPr>
      </w:pPr>
    </w:p>
    <w:p w14:paraId="326180F2" w14:textId="77777777" w:rsidR="00704272" w:rsidRDefault="00704272" w:rsidP="00444CD2">
      <w:pPr>
        <w:pStyle w:val="p1"/>
        <w:spacing w:line="360" w:lineRule="auto"/>
        <w:jc w:val="both"/>
        <w:rPr>
          <w:b/>
          <w:bCs/>
        </w:rPr>
      </w:pPr>
    </w:p>
    <w:p w14:paraId="517C39DA" w14:textId="77777777" w:rsidR="00704272" w:rsidRDefault="00704272" w:rsidP="00444CD2">
      <w:pPr>
        <w:pStyle w:val="p1"/>
        <w:spacing w:line="360" w:lineRule="auto"/>
        <w:jc w:val="both"/>
        <w:rPr>
          <w:b/>
          <w:bCs/>
        </w:rPr>
      </w:pPr>
    </w:p>
    <w:p w14:paraId="755D6CA5" w14:textId="77777777" w:rsidR="00704272" w:rsidRDefault="00704272" w:rsidP="00444CD2">
      <w:pPr>
        <w:pStyle w:val="p1"/>
        <w:spacing w:line="360" w:lineRule="auto"/>
        <w:jc w:val="both"/>
        <w:rPr>
          <w:b/>
          <w:bCs/>
        </w:rPr>
      </w:pPr>
    </w:p>
    <w:p w14:paraId="4153DF66" w14:textId="77777777" w:rsidR="00704272" w:rsidRDefault="00704272" w:rsidP="00444CD2">
      <w:pPr>
        <w:pStyle w:val="p1"/>
        <w:spacing w:line="360" w:lineRule="auto"/>
        <w:jc w:val="both"/>
        <w:rPr>
          <w:b/>
          <w:bCs/>
        </w:rPr>
      </w:pPr>
    </w:p>
    <w:p w14:paraId="3A5DA371" w14:textId="77777777" w:rsidR="00704272" w:rsidRDefault="00704272" w:rsidP="00444CD2">
      <w:pPr>
        <w:pStyle w:val="p1"/>
        <w:spacing w:line="360" w:lineRule="auto"/>
        <w:jc w:val="both"/>
        <w:rPr>
          <w:b/>
          <w:bCs/>
        </w:rPr>
      </w:pPr>
    </w:p>
    <w:p w14:paraId="2346271F" w14:textId="77777777" w:rsidR="00A43689" w:rsidRDefault="00A43689" w:rsidP="00444CD2">
      <w:pPr>
        <w:pStyle w:val="p1"/>
        <w:spacing w:line="360" w:lineRule="auto"/>
        <w:jc w:val="both"/>
        <w:rPr>
          <w:b/>
          <w:bCs/>
        </w:rPr>
      </w:pPr>
    </w:p>
    <w:p w14:paraId="039860AF" w14:textId="77777777" w:rsidR="00430B75" w:rsidRDefault="00430B75" w:rsidP="00444CD2">
      <w:pPr>
        <w:pStyle w:val="p1"/>
        <w:spacing w:line="360" w:lineRule="auto"/>
        <w:jc w:val="both"/>
        <w:rPr>
          <w:b/>
          <w:bCs/>
        </w:rPr>
      </w:pPr>
    </w:p>
    <w:p w14:paraId="32262EE9" w14:textId="77777777" w:rsidR="00430B75" w:rsidRPr="00444CD2" w:rsidRDefault="00430B75" w:rsidP="00444CD2">
      <w:pPr>
        <w:pStyle w:val="p1"/>
        <w:spacing w:line="360" w:lineRule="auto"/>
        <w:jc w:val="both"/>
        <w:rPr>
          <w:b/>
          <w:bCs/>
        </w:rPr>
      </w:pPr>
    </w:p>
    <w:p w14:paraId="42A430BB" w14:textId="17B396A7" w:rsidR="000613FA" w:rsidRPr="00A43689" w:rsidRDefault="00A43689" w:rsidP="00A43689">
      <w:pPr>
        <w:pStyle w:val="p1"/>
        <w:spacing w:line="360" w:lineRule="auto"/>
        <w:jc w:val="both"/>
        <w:rPr>
          <w:sz w:val="28"/>
          <w:szCs w:val="28"/>
        </w:rPr>
      </w:pPr>
      <w:r w:rsidRPr="00A43689">
        <w:rPr>
          <w:b/>
          <w:bCs/>
          <w:sz w:val="28"/>
          <w:szCs w:val="28"/>
        </w:rPr>
        <w:lastRenderedPageBreak/>
        <w:t>8. INDUSTRY TRENDS &amp; CHALLENGES</w:t>
      </w:r>
    </w:p>
    <w:p w14:paraId="238A60A4" w14:textId="163DFA4F" w:rsidR="00852C39" w:rsidRPr="00A43689" w:rsidRDefault="000613FA" w:rsidP="00444CD2">
      <w:pPr>
        <w:pStyle w:val="p1"/>
        <w:spacing w:line="360" w:lineRule="auto"/>
        <w:jc w:val="both"/>
      </w:pPr>
      <w:r w:rsidRPr="00444CD2">
        <w:t xml:space="preserve">The </w:t>
      </w:r>
      <w:r w:rsidRPr="00A43689">
        <w:rPr>
          <w:rStyle w:val="s1"/>
          <w:rFonts w:eastAsiaTheme="majorEastAsia"/>
        </w:rPr>
        <w:t>Mental Health in the Workplace Conference</w:t>
      </w:r>
      <w:r w:rsidRPr="00A43689">
        <w:t xml:space="preserve"> aligns with current trends in corporate well-being, technology, and sustainability. However, challenges such as financial uncertainty and engagement issues must be addressed.</w:t>
      </w:r>
      <w:r w:rsidR="00852C39" w:rsidRPr="00A43689">
        <w:t xml:space="preserve"> Recent UK Government initiatives have emphasised the importance of workplace mental health programs in promoting employee well-being (GOV.UK, 2023).</w:t>
      </w:r>
    </w:p>
    <w:p w14:paraId="6382DB98" w14:textId="5FA74448" w:rsidR="000613FA" w:rsidRPr="00444CD2" w:rsidRDefault="000613FA" w:rsidP="00A43689">
      <w:pPr>
        <w:pStyle w:val="p3"/>
        <w:spacing w:line="360" w:lineRule="auto"/>
        <w:jc w:val="both"/>
      </w:pPr>
      <w:r w:rsidRPr="00A43689">
        <w:t xml:space="preserve"> A </w:t>
      </w:r>
      <w:r w:rsidRPr="00A43689">
        <w:rPr>
          <w:rStyle w:val="s1"/>
          <w:rFonts w:eastAsiaTheme="majorEastAsia"/>
        </w:rPr>
        <w:t>PESTLE Analysis (Kotler, 2016)</w:t>
      </w:r>
      <w:r w:rsidRPr="00A43689">
        <w:t xml:space="preserve"> helps evaluate</w:t>
      </w:r>
      <w:r w:rsidRPr="00444CD2">
        <w:t xml:space="preserve"> external factors affecting the event.</w:t>
      </w:r>
    </w:p>
    <w:p w14:paraId="2E2F34A1" w14:textId="49BCF536" w:rsidR="000613FA" w:rsidRPr="00444CD2" w:rsidRDefault="00A43689" w:rsidP="00444CD2">
      <w:pPr>
        <w:pStyle w:val="p4"/>
        <w:spacing w:line="360" w:lineRule="auto"/>
        <w:jc w:val="both"/>
      </w:pPr>
      <w:r>
        <w:rPr>
          <w:b/>
          <w:bCs/>
        </w:rPr>
        <w:t>A</w:t>
      </w:r>
      <w:r w:rsidR="000613FA" w:rsidRPr="00444CD2">
        <w:rPr>
          <w:b/>
          <w:bCs/>
        </w:rPr>
        <w:t>. Emerging Trends in Workplace Mental Health</w:t>
      </w:r>
    </w:p>
    <w:p w14:paraId="6402D93B" w14:textId="52EF25EE" w:rsidR="000613FA" w:rsidRPr="00444CD2" w:rsidRDefault="000613FA" w:rsidP="00A43689">
      <w:pPr>
        <w:pStyle w:val="p5"/>
        <w:spacing w:line="360" w:lineRule="auto"/>
        <w:jc w:val="both"/>
      </w:pPr>
      <w:r w:rsidRPr="00444CD2">
        <w:rPr>
          <w:b/>
          <w:bCs/>
        </w:rPr>
        <w:t>Increased Corporate Investment in Employee Well-Being</w:t>
      </w:r>
    </w:p>
    <w:p w14:paraId="5C5496FB" w14:textId="3B8F0A5B" w:rsidR="000613FA" w:rsidRPr="00444CD2" w:rsidRDefault="000613FA" w:rsidP="00A43689">
      <w:pPr>
        <w:pStyle w:val="p6"/>
        <w:numPr>
          <w:ilvl w:val="0"/>
          <w:numId w:val="38"/>
        </w:numPr>
        <w:spacing w:line="360" w:lineRule="auto"/>
        <w:jc w:val="both"/>
      </w:pPr>
      <w:r w:rsidRPr="00444CD2">
        <w:t>Many companies are prioritising mental health due to its impact on productivity and staff retention (CIPD, 2023).</w:t>
      </w:r>
    </w:p>
    <w:p w14:paraId="34310043" w14:textId="798D184D" w:rsidR="000613FA" w:rsidRPr="00444CD2" w:rsidRDefault="000613FA" w:rsidP="00A43689">
      <w:pPr>
        <w:pStyle w:val="p6"/>
        <w:numPr>
          <w:ilvl w:val="0"/>
          <w:numId w:val="38"/>
        </w:numPr>
        <w:spacing w:line="360" w:lineRule="auto"/>
        <w:jc w:val="both"/>
      </w:pPr>
      <w:r w:rsidRPr="00444CD2">
        <w:t>Businesses that invest in well-being programs experience higher employee engagement and lower turnover (Deloitte, 2023).</w:t>
      </w:r>
    </w:p>
    <w:p w14:paraId="56E3E574" w14:textId="34EA3A9C" w:rsidR="000613FA" w:rsidRPr="00444CD2" w:rsidRDefault="000613FA" w:rsidP="00A43689">
      <w:pPr>
        <w:pStyle w:val="p5"/>
        <w:spacing w:line="360" w:lineRule="auto"/>
        <w:jc w:val="both"/>
      </w:pPr>
      <w:r w:rsidRPr="00444CD2">
        <w:rPr>
          <w:b/>
          <w:bCs/>
        </w:rPr>
        <w:t>Growth of Hybrid &amp; Digital Events</w:t>
      </w:r>
    </w:p>
    <w:p w14:paraId="7FE6682E" w14:textId="18D73716" w:rsidR="000613FA" w:rsidRPr="00444CD2" w:rsidRDefault="000613FA" w:rsidP="00A43689">
      <w:pPr>
        <w:pStyle w:val="p6"/>
        <w:numPr>
          <w:ilvl w:val="0"/>
          <w:numId w:val="38"/>
        </w:numPr>
        <w:spacing w:line="360" w:lineRule="auto"/>
        <w:jc w:val="both"/>
      </w:pPr>
      <w:r w:rsidRPr="00444CD2">
        <w:t>Virtual participation is becoming standard, allowing global access to events</w:t>
      </w:r>
      <w:r w:rsidR="00852C39" w:rsidRPr="00444CD2">
        <w:t>.</w:t>
      </w:r>
    </w:p>
    <w:p w14:paraId="4537B322" w14:textId="1368F440" w:rsidR="000613FA" w:rsidRPr="00444CD2" w:rsidRDefault="000613FA" w:rsidP="00A43689">
      <w:pPr>
        <w:pStyle w:val="p6"/>
        <w:numPr>
          <w:ilvl w:val="0"/>
          <w:numId w:val="38"/>
        </w:numPr>
        <w:spacing w:line="360" w:lineRule="auto"/>
        <w:jc w:val="both"/>
      </w:pPr>
      <w:r w:rsidRPr="00444CD2">
        <w:t>AI-driven engagement tools enhance interactivity for both in-person and remote attendees.</w:t>
      </w:r>
    </w:p>
    <w:p w14:paraId="04DFF3F3" w14:textId="3C6F0A00" w:rsidR="000613FA" w:rsidRPr="00444CD2" w:rsidRDefault="000613FA" w:rsidP="00A43689">
      <w:pPr>
        <w:pStyle w:val="p5"/>
        <w:spacing w:line="360" w:lineRule="auto"/>
        <w:jc w:val="both"/>
      </w:pPr>
      <w:r w:rsidRPr="00444CD2">
        <w:rPr>
          <w:b/>
          <w:bCs/>
        </w:rPr>
        <w:t>Personalised Event Experiences</w:t>
      </w:r>
    </w:p>
    <w:p w14:paraId="1E9E6787" w14:textId="0ADF782C" w:rsidR="000613FA" w:rsidRPr="00444CD2" w:rsidRDefault="000613FA" w:rsidP="00A43689">
      <w:pPr>
        <w:pStyle w:val="p6"/>
        <w:numPr>
          <w:ilvl w:val="0"/>
          <w:numId w:val="38"/>
        </w:numPr>
        <w:spacing w:line="360" w:lineRule="auto"/>
        <w:jc w:val="both"/>
      </w:pPr>
      <w:r w:rsidRPr="00444CD2">
        <w:t>Attendees expect tailored sessions, networking opportunities, and personalised content.</w:t>
      </w:r>
    </w:p>
    <w:p w14:paraId="3DF66D00" w14:textId="3A11DF1D" w:rsidR="000613FA" w:rsidRPr="00444CD2" w:rsidRDefault="000613FA" w:rsidP="00A43689">
      <w:pPr>
        <w:pStyle w:val="p6"/>
        <w:numPr>
          <w:ilvl w:val="0"/>
          <w:numId w:val="38"/>
        </w:numPr>
        <w:spacing w:line="360" w:lineRule="auto"/>
        <w:jc w:val="both"/>
      </w:pPr>
      <w:r w:rsidRPr="00444CD2">
        <w:t xml:space="preserve">AI-powered apps and event platforms help create a </w:t>
      </w:r>
      <w:r w:rsidRPr="00444CD2">
        <w:rPr>
          <w:rStyle w:val="s1"/>
          <w:rFonts w:eastAsiaTheme="majorEastAsia"/>
          <w:b/>
          <w:bCs/>
        </w:rPr>
        <w:t>customised attendee journey</w:t>
      </w:r>
      <w:r w:rsidRPr="00444CD2">
        <w:t xml:space="preserve"> (Eventbrite, 2023).</w:t>
      </w:r>
    </w:p>
    <w:p w14:paraId="31C0735D" w14:textId="5AA93F0A" w:rsidR="000613FA" w:rsidRPr="00444CD2" w:rsidRDefault="000613FA" w:rsidP="00A43689">
      <w:pPr>
        <w:pStyle w:val="p5"/>
        <w:spacing w:line="360" w:lineRule="auto"/>
        <w:jc w:val="both"/>
      </w:pPr>
      <w:r w:rsidRPr="00444CD2">
        <w:rPr>
          <w:b/>
          <w:bCs/>
        </w:rPr>
        <w:t>Sustainable Event Planning</w:t>
      </w:r>
    </w:p>
    <w:p w14:paraId="3F1692DF" w14:textId="29E444DE" w:rsidR="000613FA" w:rsidRPr="00444CD2" w:rsidRDefault="000613FA" w:rsidP="00A43689">
      <w:pPr>
        <w:pStyle w:val="p6"/>
        <w:numPr>
          <w:ilvl w:val="0"/>
          <w:numId w:val="38"/>
        </w:numPr>
        <w:spacing w:line="360" w:lineRule="auto"/>
        <w:jc w:val="both"/>
      </w:pPr>
      <w:r w:rsidRPr="00444CD2">
        <w:t xml:space="preserve">More businesses prefer eco-friendly events, reducing waste through </w:t>
      </w:r>
      <w:r w:rsidRPr="00444CD2">
        <w:rPr>
          <w:rStyle w:val="s1"/>
          <w:rFonts w:eastAsiaTheme="majorEastAsia"/>
          <w:b/>
          <w:bCs/>
        </w:rPr>
        <w:t>paperless registration, digital resources, and sustainable catering</w:t>
      </w:r>
      <w:r w:rsidRPr="00444CD2">
        <w:t xml:space="preserve"> (VisitScotland, 2023).</w:t>
      </w:r>
    </w:p>
    <w:p w14:paraId="600D57EA" w14:textId="77777777" w:rsidR="000613FA" w:rsidRPr="00444CD2" w:rsidRDefault="000613FA" w:rsidP="00444CD2">
      <w:pPr>
        <w:pStyle w:val="p2"/>
        <w:spacing w:line="360" w:lineRule="auto"/>
        <w:jc w:val="both"/>
      </w:pPr>
    </w:p>
    <w:p w14:paraId="7AF2A337" w14:textId="0D9FAEBF" w:rsidR="000613FA" w:rsidRPr="00444CD2" w:rsidRDefault="00A43689" w:rsidP="00444CD2">
      <w:pPr>
        <w:pStyle w:val="p4"/>
        <w:spacing w:line="360" w:lineRule="auto"/>
        <w:jc w:val="both"/>
      </w:pPr>
      <w:r>
        <w:rPr>
          <w:b/>
          <w:bCs/>
        </w:rPr>
        <w:lastRenderedPageBreak/>
        <w:t>B</w:t>
      </w:r>
      <w:r w:rsidR="000613FA" w:rsidRPr="00444CD2">
        <w:rPr>
          <w:b/>
          <w:bCs/>
        </w:rPr>
        <w:t>. Key Challenges in the Events Industry</w:t>
      </w:r>
    </w:p>
    <w:p w14:paraId="496C74CF" w14:textId="77777777" w:rsidR="000613FA" w:rsidRPr="00444CD2" w:rsidRDefault="000613FA" w:rsidP="00444CD2">
      <w:pPr>
        <w:pStyle w:val="p2"/>
        <w:spacing w:line="360" w:lineRule="auto"/>
        <w:jc w:val="both"/>
      </w:pPr>
    </w:p>
    <w:p w14:paraId="60C9FE64" w14:textId="77777777" w:rsidR="000613FA" w:rsidRPr="00444CD2" w:rsidRDefault="000613FA" w:rsidP="00444CD2">
      <w:pPr>
        <w:pStyle w:val="p3"/>
        <w:spacing w:line="360" w:lineRule="auto"/>
        <w:jc w:val="both"/>
      </w:pPr>
      <w:r w:rsidRPr="00444CD2">
        <w:t xml:space="preserve">Despite growth opportunities, </w:t>
      </w:r>
      <w:r w:rsidRPr="00A43689">
        <w:t xml:space="preserve">several </w:t>
      </w:r>
      <w:r w:rsidRPr="00A43689">
        <w:rPr>
          <w:rStyle w:val="s1"/>
          <w:rFonts w:eastAsiaTheme="majorEastAsia"/>
        </w:rPr>
        <w:t>challenges</w:t>
      </w:r>
      <w:r w:rsidRPr="00A43689">
        <w:t xml:space="preserve"> impact</w:t>
      </w:r>
      <w:r w:rsidRPr="00444CD2">
        <w:t xml:space="preserve"> the success of corporate events.</w:t>
      </w:r>
    </w:p>
    <w:p w14:paraId="40313053" w14:textId="711551AD" w:rsidR="000613FA" w:rsidRPr="00444CD2" w:rsidRDefault="000613FA" w:rsidP="00A43689">
      <w:pPr>
        <w:pStyle w:val="p5"/>
        <w:spacing w:line="360" w:lineRule="auto"/>
        <w:jc w:val="both"/>
      </w:pPr>
      <w:r w:rsidRPr="00444CD2">
        <w:rPr>
          <w:b/>
          <w:bCs/>
        </w:rPr>
        <w:t>Financial Constraints</w:t>
      </w:r>
    </w:p>
    <w:p w14:paraId="3A17AC81" w14:textId="59EB466B" w:rsidR="000613FA" w:rsidRPr="00444CD2" w:rsidRDefault="000613FA" w:rsidP="00A43689">
      <w:pPr>
        <w:pStyle w:val="p6"/>
        <w:numPr>
          <w:ilvl w:val="0"/>
          <w:numId w:val="38"/>
        </w:numPr>
        <w:spacing w:line="360" w:lineRule="auto"/>
        <w:jc w:val="both"/>
      </w:pPr>
      <w:r w:rsidRPr="00444CD2">
        <w:t>Rising event costs (venue, speaker fees) require careful budgeting (Drucker, 1954).</w:t>
      </w:r>
    </w:p>
    <w:p w14:paraId="3941AE3A" w14:textId="31F9585B" w:rsidR="000613FA" w:rsidRPr="00444CD2" w:rsidRDefault="000613FA" w:rsidP="00A43689">
      <w:pPr>
        <w:pStyle w:val="p6"/>
        <w:numPr>
          <w:ilvl w:val="0"/>
          <w:numId w:val="38"/>
        </w:numPr>
        <w:spacing w:line="360" w:lineRule="auto"/>
        <w:jc w:val="both"/>
      </w:pPr>
      <w:r w:rsidRPr="00444CD2">
        <w:t>Economic uncertainty may limit ticket sales and sponsorship funding (Forbes, 2024).</w:t>
      </w:r>
    </w:p>
    <w:p w14:paraId="27C5A6FC" w14:textId="45BF5A99" w:rsidR="000613FA" w:rsidRPr="00444CD2" w:rsidRDefault="000613FA" w:rsidP="00A43689">
      <w:pPr>
        <w:pStyle w:val="p5"/>
        <w:spacing w:line="360" w:lineRule="auto"/>
        <w:jc w:val="both"/>
      </w:pPr>
      <w:r w:rsidRPr="00444CD2">
        <w:rPr>
          <w:b/>
          <w:bCs/>
        </w:rPr>
        <w:t>Digital Fatigue &amp; Low Engagement</w:t>
      </w:r>
    </w:p>
    <w:p w14:paraId="64A3E910" w14:textId="59037A9E" w:rsidR="000613FA" w:rsidRPr="00444CD2" w:rsidRDefault="000613FA" w:rsidP="00A43689">
      <w:pPr>
        <w:pStyle w:val="p6"/>
        <w:numPr>
          <w:ilvl w:val="0"/>
          <w:numId w:val="38"/>
        </w:numPr>
        <w:spacing w:line="360" w:lineRule="auto"/>
        <w:jc w:val="both"/>
      </w:pPr>
      <w:r w:rsidRPr="00444CD2">
        <w:t>Virtual attendees may struggle to stay engaged due to “Zoom fatigue.”</w:t>
      </w:r>
    </w:p>
    <w:p w14:paraId="7F30EAA4" w14:textId="7583F3D6" w:rsidR="000613FA" w:rsidRPr="00444CD2" w:rsidRDefault="000613FA" w:rsidP="00A43689">
      <w:pPr>
        <w:pStyle w:val="p7"/>
        <w:numPr>
          <w:ilvl w:val="0"/>
          <w:numId w:val="38"/>
        </w:numPr>
        <w:spacing w:line="360" w:lineRule="auto"/>
        <w:jc w:val="both"/>
      </w:pPr>
      <w:r w:rsidRPr="00444CD2">
        <w:rPr>
          <w:rStyle w:val="s2"/>
          <w:rFonts w:eastAsiaTheme="majorEastAsia"/>
        </w:rPr>
        <w:t xml:space="preserve">The event will </w:t>
      </w:r>
      <w:r w:rsidRPr="00A43689">
        <w:rPr>
          <w:rStyle w:val="s2"/>
          <w:rFonts w:eastAsiaTheme="majorEastAsia"/>
        </w:rPr>
        <w:t xml:space="preserve">incorporate </w:t>
      </w:r>
      <w:r w:rsidRPr="00A43689">
        <w:t>interactive Q&amp;A sessions, gamification, and networking features</w:t>
      </w:r>
      <w:r w:rsidRPr="00A43689">
        <w:rPr>
          <w:rStyle w:val="s2"/>
          <w:rFonts w:eastAsiaTheme="majorEastAsia"/>
        </w:rPr>
        <w:t xml:space="preserve"> to maintain interest.</w:t>
      </w:r>
    </w:p>
    <w:p w14:paraId="12A6A1FF" w14:textId="622E3CEB" w:rsidR="000613FA" w:rsidRPr="00444CD2" w:rsidRDefault="000613FA" w:rsidP="00A43689">
      <w:pPr>
        <w:pStyle w:val="p5"/>
        <w:spacing w:line="360" w:lineRule="auto"/>
        <w:jc w:val="both"/>
      </w:pPr>
      <w:r w:rsidRPr="00444CD2">
        <w:rPr>
          <w:b/>
          <w:bCs/>
        </w:rPr>
        <w:t>Accessibility &amp; Inclusivity Issues</w:t>
      </w:r>
    </w:p>
    <w:p w14:paraId="1DA17640" w14:textId="22E3FE08" w:rsidR="000613FA" w:rsidRPr="00444CD2" w:rsidRDefault="000613FA" w:rsidP="00A43689">
      <w:pPr>
        <w:pStyle w:val="p6"/>
        <w:numPr>
          <w:ilvl w:val="0"/>
          <w:numId w:val="38"/>
        </w:numPr>
        <w:spacing w:line="360" w:lineRule="auto"/>
        <w:jc w:val="both"/>
      </w:pPr>
      <w:r w:rsidRPr="00444CD2">
        <w:t>Mental health discussions vary across cultures, requiring sensitivity to different workplace norms.</w:t>
      </w:r>
    </w:p>
    <w:p w14:paraId="56423B15" w14:textId="1F9539A6" w:rsidR="000613FA" w:rsidRPr="00444CD2" w:rsidRDefault="000613FA" w:rsidP="00A43689">
      <w:pPr>
        <w:pStyle w:val="p6"/>
        <w:numPr>
          <w:ilvl w:val="0"/>
          <w:numId w:val="38"/>
        </w:numPr>
        <w:spacing w:line="360" w:lineRule="auto"/>
        <w:jc w:val="both"/>
      </w:pPr>
      <w:r w:rsidRPr="00444CD2">
        <w:t xml:space="preserve">The conference will provide </w:t>
      </w:r>
      <w:r w:rsidRPr="00A43689">
        <w:rPr>
          <w:rStyle w:val="s1"/>
          <w:rFonts w:eastAsiaTheme="majorEastAsia"/>
        </w:rPr>
        <w:t>multilingual support and sign language interpreters</w:t>
      </w:r>
      <w:r w:rsidRPr="00A43689">
        <w:t xml:space="preserve"> (UK Government, 2024).</w:t>
      </w:r>
    </w:p>
    <w:p w14:paraId="45E1798F" w14:textId="3AD14662" w:rsidR="000613FA" w:rsidRPr="00444CD2" w:rsidRDefault="000613FA" w:rsidP="00A43689">
      <w:pPr>
        <w:pStyle w:val="p5"/>
        <w:spacing w:line="360" w:lineRule="auto"/>
        <w:jc w:val="both"/>
      </w:pPr>
      <w:r w:rsidRPr="00444CD2">
        <w:rPr>
          <w:b/>
          <w:bCs/>
        </w:rPr>
        <w:t>Cybersecurity &amp; Data Privacy Risks</w:t>
      </w:r>
    </w:p>
    <w:p w14:paraId="7601301F" w14:textId="0985F678" w:rsidR="000613FA" w:rsidRPr="00444CD2" w:rsidRDefault="000613FA" w:rsidP="00A43689">
      <w:pPr>
        <w:pStyle w:val="p6"/>
        <w:numPr>
          <w:ilvl w:val="0"/>
          <w:numId w:val="38"/>
        </w:numPr>
        <w:spacing w:line="360" w:lineRule="auto"/>
        <w:jc w:val="both"/>
      </w:pPr>
      <w:r w:rsidRPr="00444CD2">
        <w:t xml:space="preserve">Virtual events pose risks </w:t>
      </w:r>
      <w:r w:rsidRPr="00A43689">
        <w:t xml:space="preserve">related to </w:t>
      </w:r>
      <w:r w:rsidRPr="00A43689">
        <w:rPr>
          <w:rStyle w:val="s1"/>
          <w:rFonts w:eastAsiaTheme="majorEastAsia"/>
        </w:rPr>
        <w:t>data security and GDPR compliance</w:t>
      </w:r>
      <w:r w:rsidRPr="00A43689">
        <w:t xml:space="preserve"> (HSE</w:t>
      </w:r>
      <w:r w:rsidRPr="00444CD2">
        <w:t>, 2024).</w:t>
      </w:r>
    </w:p>
    <w:p w14:paraId="66E88207" w14:textId="39CF84DC" w:rsidR="000613FA" w:rsidRPr="00A43689" w:rsidRDefault="000613FA" w:rsidP="00444CD2">
      <w:pPr>
        <w:pStyle w:val="p6"/>
        <w:numPr>
          <w:ilvl w:val="0"/>
          <w:numId w:val="38"/>
        </w:numPr>
        <w:spacing w:line="360" w:lineRule="auto"/>
        <w:jc w:val="both"/>
      </w:pPr>
      <w:r w:rsidRPr="00444CD2">
        <w:t>Secure registration systems and encrypted communication channels will be used.</w:t>
      </w:r>
    </w:p>
    <w:p w14:paraId="00D12927" w14:textId="77777777" w:rsidR="000613FA" w:rsidRPr="00A43689" w:rsidRDefault="000613FA" w:rsidP="00444CD2">
      <w:pPr>
        <w:pStyle w:val="p8"/>
        <w:spacing w:line="360" w:lineRule="auto"/>
        <w:jc w:val="both"/>
      </w:pPr>
      <w:r w:rsidRPr="00A43689">
        <w:rPr>
          <w:rStyle w:val="s2"/>
          <w:rFonts w:eastAsiaTheme="majorEastAsia"/>
        </w:rPr>
        <w:t xml:space="preserve">By addressing </w:t>
      </w:r>
      <w:r w:rsidRPr="00A43689">
        <w:t>these trends and challenges</w:t>
      </w:r>
      <w:r w:rsidRPr="00A43689">
        <w:rPr>
          <w:rStyle w:val="s2"/>
          <w:rFonts w:eastAsiaTheme="majorEastAsia"/>
        </w:rPr>
        <w:t xml:space="preserve">, the event will remain </w:t>
      </w:r>
      <w:r w:rsidRPr="00A43689">
        <w:t>relevant, accessible, and impactful</w:t>
      </w:r>
      <w:r w:rsidRPr="00A43689">
        <w:rPr>
          <w:rStyle w:val="s2"/>
          <w:rFonts w:eastAsiaTheme="majorEastAsia"/>
        </w:rPr>
        <w:t xml:space="preserve"> for businesses.</w:t>
      </w:r>
    </w:p>
    <w:p w14:paraId="73247224" w14:textId="77777777" w:rsidR="000613FA" w:rsidRPr="00444CD2" w:rsidRDefault="000613FA" w:rsidP="00444CD2">
      <w:pPr>
        <w:pStyle w:val="p2"/>
        <w:spacing w:line="360" w:lineRule="auto"/>
        <w:jc w:val="both"/>
      </w:pPr>
    </w:p>
    <w:p w14:paraId="0BBC04B7" w14:textId="77777777" w:rsidR="00A43689" w:rsidRDefault="00A43689" w:rsidP="00444CD2">
      <w:pPr>
        <w:pStyle w:val="p1"/>
        <w:spacing w:line="360" w:lineRule="auto"/>
        <w:jc w:val="both"/>
        <w:rPr>
          <w:b/>
          <w:bCs/>
        </w:rPr>
      </w:pPr>
    </w:p>
    <w:p w14:paraId="6F7BE977" w14:textId="77777777" w:rsidR="00A43689" w:rsidRPr="00444CD2" w:rsidRDefault="00A43689" w:rsidP="00444CD2">
      <w:pPr>
        <w:pStyle w:val="p1"/>
        <w:spacing w:line="360" w:lineRule="auto"/>
        <w:jc w:val="both"/>
        <w:rPr>
          <w:b/>
          <w:bCs/>
        </w:rPr>
      </w:pPr>
    </w:p>
    <w:p w14:paraId="70DFD102" w14:textId="58476D88" w:rsidR="000613FA" w:rsidRPr="00D47891" w:rsidRDefault="00D47891" w:rsidP="00444CD2">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D47891">
        <w:rPr>
          <w:rFonts w:ascii="Times New Roman" w:eastAsia="Times New Roman" w:hAnsi="Times New Roman" w:cs="Times New Roman"/>
          <w:b/>
          <w:bCs/>
          <w:kern w:val="0"/>
          <w:sz w:val="28"/>
          <w:szCs w:val="28"/>
          <w:lang w:eastAsia="en-GB"/>
          <w14:ligatures w14:val="none"/>
        </w:rPr>
        <w:lastRenderedPageBreak/>
        <w:t>9. SITUATIONAL &amp; CULTURAL CONSIDERATIONS</w:t>
      </w:r>
    </w:p>
    <w:p w14:paraId="55623FE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53B26DD" w14:textId="5E2678A1" w:rsidR="000613FA" w:rsidRPr="00A43689" w:rsidRDefault="000613FA" w:rsidP="00444CD2">
      <w:pPr>
        <w:pStyle w:val="p1"/>
        <w:spacing w:line="360" w:lineRule="auto"/>
        <w:jc w:val="both"/>
      </w:pPr>
      <w:r w:rsidRPr="00A43689">
        <w:t xml:space="preserve">The Mental Health in the Workplace Conference must consider situational and cultural factors to ensure it is inclusive, accessible, and well-received by attendees from diverse backgrounds. </w:t>
      </w:r>
      <w:r w:rsidR="009B7A52" w:rsidRPr="00A43689">
        <w:t xml:space="preserve">Employers must ensure that workplace mental health policies align with anti-discrimination laws under the Equality Act 2010 (Equality and Human Rights Commission, 2021). </w:t>
      </w:r>
      <w:r w:rsidR="006F3608" w:rsidRPr="00A43689">
        <w:t>A diverse and inclusive workplace fosters better employee engagement and well-being (Achievers, 2023).</w:t>
      </w:r>
      <w:r w:rsidR="006F3608" w:rsidRPr="00A43689">
        <w:rPr>
          <w:i/>
          <w:iCs/>
        </w:rPr>
        <w:t xml:space="preserve"> </w:t>
      </w:r>
      <w:r w:rsidRPr="00A43689">
        <w:t>A SWOT Analysis (Gürel &amp; Tat, 2017) and PESTLE Analysis (Kotler, 2016) help evaluate these factors.</w:t>
      </w:r>
    </w:p>
    <w:p w14:paraId="394EB5DE"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1BA3C75D" w14:textId="62469131"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A</w:t>
      </w:r>
      <w:r w:rsidR="000613FA" w:rsidRPr="00444CD2">
        <w:rPr>
          <w:rFonts w:ascii="Times New Roman" w:eastAsia="Times New Roman" w:hAnsi="Times New Roman" w:cs="Times New Roman"/>
          <w:b/>
          <w:bCs/>
          <w:kern w:val="0"/>
          <w:lang w:eastAsia="en-GB"/>
          <w14:ligatures w14:val="none"/>
        </w:rPr>
        <w:t>. SWOT Analysis of Event Planning &amp; Location</w:t>
      </w:r>
    </w:p>
    <w:tbl>
      <w:tblPr>
        <w:tblStyle w:val="GridTable3"/>
        <w:tblW w:w="0" w:type="auto"/>
        <w:tblLook w:val="04A0" w:firstRow="1" w:lastRow="0" w:firstColumn="1" w:lastColumn="0" w:noHBand="0" w:noVBand="1"/>
      </w:tblPr>
      <w:tblGrid>
        <w:gridCol w:w="1577"/>
        <w:gridCol w:w="7444"/>
      </w:tblGrid>
      <w:tr w:rsidR="000613FA" w:rsidRPr="00444CD2" w14:paraId="51045FD3"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523F9B9"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Factor</w:t>
            </w:r>
          </w:p>
        </w:tc>
        <w:tc>
          <w:tcPr>
            <w:tcW w:w="0" w:type="auto"/>
            <w:hideMark/>
          </w:tcPr>
          <w:p w14:paraId="00301E3B"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Analysis</w:t>
            </w:r>
          </w:p>
        </w:tc>
      </w:tr>
      <w:tr w:rsidR="000613FA" w:rsidRPr="00444CD2" w14:paraId="71B4F116"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DD09CE"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Strengths</w:t>
            </w:r>
          </w:p>
        </w:tc>
        <w:tc>
          <w:tcPr>
            <w:tcW w:w="0" w:type="auto"/>
            <w:hideMark/>
          </w:tcPr>
          <w:p w14:paraId="4DCDF821"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High demand for workplace mental health solutions; strong industry partnerships; SEC Glasgow’s reputation as a premier event venue (VisitScotland, 2023).</w:t>
            </w:r>
          </w:p>
        </w:tc>
      </w:tr>
      <w:tr w:rsidR="000613FA" w:rsidRPr="00444CD2" w14:paraId="6035A280"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4591D6C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Weaknesses</w:t>
            </w:r>
          </w:p>
        </w:tc>
        <w:tc>
          <w:tcPr>
            <w:tcW w:w="0" w:type="auto"/>
            <w:hideMark/>
          </w:tcPr>
          <w:p w14:paraId="06EA290E"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Mental health stigma in some industries may limit open discussions.</w:t>
            </w:r>
          </w:p>
        </w:tc>
      </w:tr>
      <w:tr w:rsidR="000613FA" w:rsidRPr="00444CD2" w14:paraId="2CB73AA8"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A7ECFC"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Opportunities</w:t>
            </w:r>
          </w:p>
        </w:tc>
        <w:tc>
          <w:tcPr>
            <w:tcW w:w="0" w:type="auto"/>
            <w:hideMark/>
          </w:tcPr>
          <w:p w14:paraId="393B22EA" w14:textId="74427B90"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Growth in hybrid events </w:t>
            </w:r>
            <w:r w:rsidRPr="00430B75">
              <w:rPr>
                <w:rFonts w:ascii="Times New Roman" w:eastAsia="Times New Roman" w:hAnsi="Times New Roman" w:cs="Times New Roman"/>
                <w:kern w:val="0"/>
                <w:lang w:eastAsia="en-GB"/>
                <w14:ligatures w14:val="none"/>
              </w:rPr>
              <w:t xml:space="preserve">enables global participation and accessibility </w:t>
            </w:r>
          </w:p>
        </w:tc>
      </w:tr>
      <w:tr w:rsidR="000613FA" w:rsidRPr="00444CD2" w14:paraId="0DDB8044"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0C521C18"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Threats</w:t>
            </w:r>
          </w:p>
        </w:tc>
        <w:tc>
          <w:tcPr>
            <w:tcW w:w="0" w:type="auto"/>
            <w:hideMark/>
          </w:tcPr>
          <w:p w14:paraId="450C8F1F"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Economic challenges may impact attendance and sponsorships (Forbes, 2024).</w:t>
            </w:r>
          </w:p>
        </w:tc>
      </w:tr>
    </w:tbl>
    <w:p w14:paraId="47C082A0"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3F5FFC6E" w14:textId="5E1CF501"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B</w:t>
      </w:r>
      <w:r w:rsidR="000613FA" w:rsidRPr="00444CD2">
        <w:rPr>
          <w:rFonts w:ascii="Times New Roman" w:eastAsia="Times New Roman" w:hAnsi="Times New Roman" w:cs="Times New Roman"/>
          <w:b/>
          <w:bCs/>
          <w:kern w:val="0"/>
          <w:lang w:eastAsia="en-GB"/>
          <w14:ligatures w14:val="none"/>
        </w:rPr>
        <w:t>. PESTLE Analysis of External Influences</w:t>
      </w:r>
    </w:p>
    <w:tbl>
      <w:tblPr>
        <w:tblStyle w:val="GridTable3"/>
        <w:tblW w:w="0" w:type="auto"/>
        <w:tblLook w:val="04A0" w:firstRow="1" w:lastRow="0" w:firstColumn="1" w:lastColumn="0" w:noHBand="0" w:noVBand="1"/>
      </w:tblPr>
      <w:tblGrid>
        <w:gridCol w:w="1710"/>
        <w:gridCol w:w="7311"/>
      </w:tblGrid>
      <w:tr w:rsidR="000613FA" w:rsidRPr="00444CD2" w14:paraId="30CA29FA" w14:textId="77777777" w:rsidTr="00A4368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063ECA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Factor</w:t>
            </w:r>
          </w:p>
        </w:tc>
        <w:tc>
          <w:tcPr>
            <w:tcW w:w="0" w:type="auto"/>
            <w:hideMark/>
          </w:tcPr>
          <w:p w14:paraId="747B1464" w14:textId="77777777" w:rsidR="000613FA" w:rsidRPr="00444CD2" w:rsidRDefault="000613FA" w:rsidP="00444CD2">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kern w:val="0"/>
                <w:lang w:eastAsia="en-GB"/>
                <w14:ligatures w14:val="none"/>
              </w:rPr>
            </w:pPr>
            <w:r w:rsidRPr="00444CD2">
              <w:rPr>
                <w:rFonts w:ascii="Times New Roman" w:eastAsia="Times New Roman" w:hAnsi="Times New Roman" w:cs="Times New Roman"/>
                <w:kern w:val="0"/>
                <w:lang w:eastAsia="en-GB"/>
                <w14:ligatures w14:val="none"/>
              </w:rPr>
              <w:t>Impact on the Event</w:t>
            </w:r>
          </w:p>
        </w:tc>
      </w:tr>
      <w:tr w:rsidR="000613FA" w:rsidRPr="00444CD2" w14:paraId="7BE87138"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B93A01"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Political</w:t>
            </w:r>
          </w:p>
        </w:tc>
        <w:tc>
          <w:tcPr>
            <w:tcW w:w="0" w:type="auto"/>
            <w:hideMark/>
          </w:tcPr>
          <w:p w14:paraId="1AF31E91"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Government initiatives supporting mental health in workplaces influence corporate strategies (UK Government, 2024).</w:t>
            </w:r>
          </w:p>
        </w:tc>
      </w:tr>
      <w:tr w:rsidR="000613FA" w:rsidRPr="00444CD2" w14:paraId="7343E708"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1F4C7BAA"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Economic</w:t>
            </w:r>
          </w:p>
        </w:tc>
        <w:tc>
          <w:tcPr>
            <w:tcW w:w="0" w:type="auto"/>
            <w:hideMark/>
          </w:tcPr>
          <w:p w14:paraId="5430E812"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Budget constraints may limit ticket sales, requiring competitive pricing and sponsorship strategies (Drucker, 1954).</w:t>
            </w:r>
          </w:p>
        </w:tc>
      </w:tr>
      <w:tr w:rsidR="000613FA" w:rsidRPr="00444CD2" w14:paraId="619C0BDA"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031EB6"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lastRenderedPageBreak/>
              <w:t>Social</w:t>
            </w:r>
          </w:p>
        </w:tc>
        <w:tc>
          <w:tcPr>
            <w:tcW w:w="0" w:type="auto"/>
            <w:hideMark/>
          </w:tcPr>
          <w:p w14:paraId="05BDE8E3"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Mental health awareness is rising, but cultural differences impact how businesses address well-being (CIPD, 2023).</w:t>
            </w:r>
          </w:p>
        </w:tc>
      </w:tr>
      <w:tr w:rsidR="000613FA" w:rsidRPr="00444CD2" w14:paraId="6A36538B"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3A7F9DA9"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Technological</w:t>
            </w:r>
          </w:p>
        </w:tc>
        <w:tc>
          <w:tcPr>
            <w:tcW w:w="0" w:type="auto"/>
            <w:hideMark/>
          </w:tcPr>
          <w:p w14:paraId="4CD032B6"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AI-driven event apps improve engagement and networking opportunities (Eventbrite, 2023).</w:t>
            </w:r>
          </w:p>
        </w:tc>
      </w:tr>
      <w:tr w:rsidR="000613FA" w:rsidRPr="00444CD2" w14:paraId="6A1B2F56" w14:textId="77777777" w:rsidTr="00A436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2FFD1F"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Legal</w:t>
            </w:r>
          </w:p>
        </w:tc>
        <w:tc>
          <w:tcPr>
            <w:tcW w:w="0" w:type="auto"/>
            <w:hideMark/>
          </w:tcPr>
          <w:p w14:paraId="690E713D" w14:textId="77777777" w:rsidR="000613FA" w:rsidRPr="00444CD2" w:rsidRDefault="000613FA" w:rsidP="00444CD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GDPR compliance ensures secure handling of attendee data (HSE, 2024).</w:t>
            </w:r>
          </w:p>
        </w:tc>
      </w:tr>
      <w:tr w:rsidR="000613FA" w:rsidRPr="00444CD2" w14:paraId="59E064F1" w14:textId="77777777" w:rsidTr="00A43689">
        <w:tc>
          <w:tcPr>
            <w:cnfStyle w:val="001000000000" w:firstRow="0" w:lastRow="0" w:firstColumn="1" w:lastColumn="0" w:oddVBand="0" w:evenVBand="0" w:oddHBand="0" w:evenHBand="0" w:firstRowFirstColumn="0" w:firstRowLastColumn="0" w:lastRowFirstColumn="0" w:lastRowLastColumn="0"/>
            <w:tcW w:w="0" w:type="auto"/>
            <w:hideMark/>
          </w:tcPr>
          <w:p w14:paraId="2FF3F1F3"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b/>
                <w:bCs/>
                <w:kern w:val="0"/>
                <w:lang w:eastAsia="en-GB"/>
                <w14:ligatures w14:val="none"/>
              </w:rPr>
              <w:t>Environmental</w:t>
            </w:r>
          </w:p>
        </w:tc>
        <w:tc>
          <w:tcPr>
            <w:tcW w:w="0" w:type="auto"/>
            <w:hideMark/>
          </w:tcPr>
          <w:p w14:paraId="3C95CCD9" w14:textId="77777777" w:rsidR="000613FA" w:rsidRPr="00444CD2" w:rsidRDefault="000613FA" w:rsidP="00444CD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Sustainable event practices, such as paperless registration and eco-friendly catering, enhance event reputation (VisitScotland, 2023).</w:t>
            </w:r>
          </w:p>
        </w:tc>
      </w:tr>
    </w:tbl>
    <w:p w14:paraId="153E5775" w14:textId="77777777" w:rsidR="00A43689" w:rsidRDefault="00A43689" w:rsidP="00444CD2">
      <w:pPr>
        <w:spacing w:before="100" w:beforeAutospacing="1" w:after="100" w:afterAutospacing="1" w:line="360" w:lineRule="auto"/>
        <w:jc w:val="both"/>
        <w:rPr>
          <w:rFonts w:ascii="Times New Roman" w:eastAsia="Times New Roman" w:hAnsi="Times New Roman" w:cs="Times New Roman"/>
          <w:b/>
          <w:bCs/>
          <w:kern w:val="0"/>
          <w:lang w:eastAsia="en-GB"/>
          <w14:ligatures w14:val="none"/>
        </w:rPr>
      </w:pPr>
    </w:p>
    <w:p w14:paraId="1835E5A2" w14:textId="53D10875" w:rsidR="000613FA" w:rsidRPr="00444CD2" w:rsidRDefault="00A43689"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kern w:val="0"/>
          <w:lang w:eastAsia="en-GB"/>
          <w14:ligatures w14:val="none"/>
        </w:rPr>
        <w:t>C</w:t>
      </w:r>
      <w:r w:rsidR="000613FA" w:rsidRPr="00444CD2">
        <w:rPr>
          <w:rFonts w:ascii="Times New Roman" w:eastAsia="Times New Roman" w:hAnsi="Times New Roman" w:cs="Times New Roman"/>
          <w:b/>
          <w:bCs/>
          <w:kern w:val="0"/>
          <w:lang w:eastAsia="en-GB"/>
          <w14:ligatures w14:val="none"/>
        </w:rPr>
        <w:t>. Cultural Sensitivity &amp; Global Accessibility</w:t>
      </w:r>
    </w:p>
    <w:p w14:paraId="66B72628" w14:textId="77777777" w:rsidR="000613FA" w:rsidRPr="00444CD2" w:rsidRDefault="000613FA" w:rsidP="00444CD2">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444CD2">
        <w:rPr>
          <w:rFonts w:ascii="Times New Roman" w:eastAsia="Times New Roman" w:hAnsi="Times New Roman" w:cs="Times New Roman"/>
          <w:kern w:val="0"/>
          <w:lang w:eastAsia="en-GB"/>
          <w14:ligatures w14:val="none"/>
        </w:rPr>
        <w:t xml:space="preserve">To </w:t>
      </w:r>
      <w:r w:rsidRPr="00A43689">
        <w:rPr>
          <w:rFonts w:ascii="Times New Roman" w:eastAsia="Times New Roman" w:hAnsi="Times New Roman" w:cs="Times New Roman"/>
          <w:kern w:val="0"/>
          <w:lang w:eastAsia="en-GB"/>
          <w14:ligatures w14:val="none"/>
        </w:rPr>
        <w:t>accommodate attendees from different cultures and industries, the</w:t>
      </w:r>
      <w:r w:rsidRPr="00444CD2">
        <w:rPr>
          <w:rFonts w:ascii="Times New Roman" w:eastAsia="Times New Roman" w:hAnsi="Times New Roman" w:cs="Times New Roman"/>
          <w:kern w:val="0"/>
          <w:lang w:eastAsia="en-GB"/>
          <w14:ligatures w14:val="none"/>
        </w:rPr>
        <w:t xml:space="preserve"> following measures will be implemented:</w:t>
      </w:r>
    </w:p>
    <w:p w14:paraId="1B3FB01D" w14:textId="4413D82D" w:rsidR="000613FA" w:rsidRPr="00A43689" w:rsidRDefault="000613FA" w:rsidP="00A436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Multilingual Support</w:t>
      </w:r>
    </w:p>
    <w:p w14:paraId="75540B5E" w14:textId="5415B513"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Live translations for keynote sessions.</w:t>
      </w:r>
    </w:p>
    <w:p w14:paraId="34451640" w14:textId="16A2724F"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Event materials available in multiple languages.</w:t>
      </w:r>
    </w:p>
    <w:p w14:paraId="59736DE4" w14:textId="1A550E16" w:rsidR="000613FA" w:rsidRPr="00A43689" w:rsidRDefault="000613FA" w:rsidP="00A436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Cultural Awareness in Mental Health Discussions</w:t>
      </w:r>
    </w:p>
    <w:p w14:paraId="3C4B9919" w14:textId="326DB593"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Recognising differences in mental health perceptions across industries and regions.</w:t>
      </w:r>
    </w:p>
    <w:p w14:paraId="3B3D22AF" w14:textId="2C0A9D42"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Tailoring discussions to be inclusive and respectful.</w:t>
      </w:r>
    </w:p>
    <w:p w14:paraId="33685BCE" w14:textId="285ED7EF" w:rsidR="000613FA" w:rsidRPr="00A43689" w:rsidRDefault="000613FA" w:rsidP="00A4368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b/>
          <w:bCs/>
          <w:kern w:val="0"/>
          <w:lang w:eastAsia="en-GB"/>
          <w14:ligatures w14:val="none"/>
        </w:rPr>
        <w:t>Ensuring Inclusivity &amp; Accessibility</w:t>
      </w:r>
    </w:p>
    <w:p w14:paraId="4596CB92" w14:textId="12AD908E"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Sign language interpreters for key sessions.</w:t>
      </w:r>
    </w:p>
    <w:p w14:paraId="450C82CB" w14:textId="05DD442D" w:rsidR="000613FA" w:rsidRPr="00A43689" w:rsidRDefault="000613FA" w:rsidP="00A43689">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Quiet zones for attendees needing breaks.</w:t>
      </w:r>
    </w:p>
    <w:p w14:paraId="59359486" w14:textId="0F2EBD47" w:rsidR="000613FA" w:rsidRPr="00A43689" w:rsidRDefault="000613FA" w:rsidP="00444CD2">
      <w:pPr>
        <w:pStyle w:val="ListParagraph"/>
        <w:numPr>
          <w:ilvl w:val="0"/>
          <w:numId w:val="38"/>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43689">
        <w:rPr>
          <w:rFonts w:ascii="Times New Roman" w:eastAsia="Times New Roman" w:hAnsi="Times New Roman" w:cs="Times New Roman"/>
          <w:kern w:val="0"/>
          <w:lang w:eastAsia="en-GB"/>
          <w14:ligatures w14:val="none"/>
        </w:rPr>
        <w:t>Hybrid access for those unable to attend in person.</w:t>
      </w:r>
    </w:p>
    <w:p w14:paraId="1388FDC7" w14:textId="77777777" w:rsidR="001B1540" w:rsidRDefault="001B1540" w:rsidP="00444CD2">
      <w:pPr>
        <w:pStyle w:val="p1"/>
        <w:spacing w:line="360" w:lineRule="auto"/>
        <w:jc w:val="both"/>
        <w:rPr>
          <w:b/>
          <w:bCs/>
        </w:rPr>
      </w:pPr>
    </w:p>
    <w:p w14:paraId="2BBF13C1" w14:textId="77777777" w:rsidR="00430B75" w:rsidRDefault="00430B75" w:rsidP="00444CD2">
      <w:pPr>
        <w:pStyle w:val="p1"/>
        <w:spacing w:line="360" w:lineRule="auto"/>
        <w:jc w:val="both"/>
        <w:rPr>
          <w:b/>
          <w:bCs/>
        </w:rPr>
      </w:pPr>
    </w:p>
    <w:p w14:paraId="36EF9BA3" w14:textId="77777777" w:rsidR="00430B75" w:rsidRPr="00444CD2" w:rsidRDefault="00430B75" w:rsidP="00444CD2">
      <w:pPr>
        <w:pStyle w:val="p1"/>
        <w:spacing w:line="360" w:lineRule="auto"/>
        <w:jc w:val="both"/>
        <w:rPr>
          <w:b/>
          <w:bCs/>
        </w:rPr>
      </w:pPr>
    </w:p>
    <w:p w14:paraId="1EBC78BA" w14:textId="02BEE31A" w:rsidR="000613FA" w:rsidRPr="00D47891" w:rsidRDefault="00D47891" w:rsidP="00A43689">
      <w:pPr>
        <w:pStyle w:val="p1"/>
        <w:spacing w:line="360" w:lineRule="auto"/>
        <w:jc w:val="both"/>
        <w:rPr>
          <w:sz w:val="28"/>
          <w:szCs w:val="28"/>
        </w:rPr>
      </w:pPr>
      <w:r w:rsidRPr="00D47891">
        <w:rPr>
          <w:b/>
          <w:bCs/>
          <w:sz w:val="28"/>
          <w:szCs w:val="28"/>
        </w:rPr>
        <w:lastRenderedPageBreak/>
        <w:t>10. POST-EVENT EVALUATION</w:t>
      </w:r>
    </w:p>
    <w:p w14:paraId="3F704259" w14:textId="77777777" w:rsidR="000613FA" w:rsidRPr="00444CD2" w:rsidRDefault="000613FA" w:rsidP="00444CD2">
      <w:pPr>
        <w:pStyle w:val="p3"/>
        <w:spacing w:line="360" w:lineRule="auto"/>
        <w:jc w:val="both"/>
      </w:pPr>
      <w:r w:rsidRPr="00444CD2">
        <w:t xml:space="preserve">Evaluating the </w:t>
      </w:r>
      <w:r w:rsidRPr="00A43689">
        <w:t xml:space="preserve">success of the </w:t>
      </w:r>
      <w:r w:rsidRPr="00A43689">
        <w:rPr>
          <w:rStyle w:val="s1"/>
          <w:rFonts w:eastAsiaTheme="majorEastAsia"/>
        </w:rPr>
        <w:t>Mental Health in the Workplace Conference</w:t>
      </w:r>
      <w:r w:rsidRPr="00A43689">
        <w:t xml:space="preserve"> is essential to measure its impact and identify areas for improvement. The </w:t>
      </w:r>
      <w:r w:rsidRPr="00A43689">
        <w:rPr>
          <w:rStyle w:val="s1"/>
          <w:rFonts w:eastAsiaTheme="majorEastAsia"/>
        </w:rPr>
        <w:t>Kirkpatrick Model (Kirkpatrick, 1994)</w:t>
      </w:r>
      <w:r w:rsidRPr="00A43689">
        <w:t xml:space="preserve"> is used to assess the event on four levels:</w:t>
      </w:r>
    </w:p>
    <w:p w14:paraId="50AE34CF" w14:textId="24674282" w:rsidR="000613FA" w:rsidRPr="00444CD2" w:rsidRDefault="00704272" w:rsidP="00A43689">
      <w:pPr>
        <w:pStyle w:val="p4"/>
        <w:numPr>
          <w:ilvl w:val="0"/>
          <w:numId w:val="44"/>
        </w:numPr>
        <w:spacing w:line="360" w:lineRule="auto"/>
        <w:jc w:val="both"/>
      </w:pPr>
      <w:r w:rsidRPr="00444CD2">
        <w:rPr>
          <w:rStyle w:val="s1"/>
          <w:rFonts w:eastAsiaTheme="majorEastAsia"/>
          <w:b/>
          <w:bCs/>
        </w:rPr>
        <w:t>Reaction</w:t>
      </w:r>
      <w:r>
        <w:t>:</w:t>
      </w:r>
      <w:r w:rsidRPr="00444CD2">
        <w:t xml:space="preserve"> Attendee</w:t>
      </w:r>
      <w:r w:rsidR="000613FA" w:rsidRPr="00444CD2">
        <w:t xml:space="preserve"> feedback on the event experience.</w:t>
      </w:r>
    </w:p>
    <w:p w14:paraId="462CD94B" w14:textId="32D82B3D" w:rsidR="000613FA" w:rsidRPr="00444CD2" w:rsidRDefault="00704272" w:rsidP="00A43689">
      <w:pPr>
        <w:pStyle w:val="p4"/>
        <w:numPr>
          <w:ilvl w:val="0"/>
          <w:numId w:val="44"/>
        </w:numPr>
        <w:spacing w:line="360" w:lineRule="auto"/>
        <w:jc w:val="both"/>
      </w:pPr>
      <w:r w:rsidRPr="00444CD2">
        <w:rPr>
          <w:rStyle w:val="s1"/>
          <w:rFonts w:eastAsiaTheme="majorEastAsia"/>
          <w:b/>
          <w:bCs/>
        </w:rPr>
        <w:t>Learning</w:t>
      </w:r>
      <w:r>
        <w:t>:</w:t>
      </w:r>
      <w:r w:rsidRPr="00444CD2">
        <w:t xml:space="preserve"> Measuring</w:t>
      </w:r>
      <w:r w:rsidR="000613FA" w:rsidRPr="00444CD2">
        <w:t xml:space="preserve"> the knowledge gained by participants.</w:t>
      </w:r>
    </w:p>
    <w:p w14:paraId="4198E1E5" w14:textId="7A7DE029" w:rsidR="000613FA" w:rsidRPr="00444CD2" w:rsidRDefault="00704272" w:rsidP="00A43689">
      <w:pPr>
        <w:pStyle w:val="p4"/>
        <w:numPr>
          <w:ilvl w:val="0"/>
          <w:numId w:val="44"/>
        </w:numPr>
        <w:spacing w:line="360" w:lineRule="auto"/>
        <w:jc w:val="both"/>
      </w:pPr>
      <w:r w:rsidRPr="00444CD2">
        <w:rPr>
          <w:rStyle w:val="s1"/>
          <w:rFonts w:eastAsiaTheme="majorEastAsia"/>
          <w:b/>
          <w:bCs/>
        </w:rPr>
        <w:t>Behaviour</w:t>
      </w:r>
      <w:r>
        <w:t>:</w:t>
      </w:r>
      <w:r w:rsidRPr="00444CD2">
        <w:t xml:space="preserve"> Evaluating</w:t>
      </w:r>
      <w:r w:rsidR="000613FA" w:rsidRPr="00444CD2">
        <w:t xml:space="preserve"> how attendees apply insights in their workplaces.</w:t>
      </w:r>
    </w:p>
    <w:p w14:paraId="211EEB41" w14:textId="64978DB5" w:rsidR="000613FA" w:rsidRPr="00444CD2" w:rsidRDefault="00704272" w:rsidP="00A43689">
      <w:pPr>
        <w:pStyle w:val="p4"/>
        <w:numPr>
          <w:ilvl w:val="0"/>
          <w:numId w:val="44"/>
        </w:numPr>
        <w:spacing w:line="360" w:lineRule="auto"/>
        <w:jc w:val="both"/>
      </w:pPr>
      <w:r w:rsidRPr="00444CD2">
        <w:rPr>
          <w:rStyle w:val="s1"/>
          <w:rFonts w:eastAsiaTheme="majorEastAsia"/>
          <w:b/>
          <w:bCs/>
        </w:rPr>
        <w:t>Results</w:t>
      </w:r>
      <w:r>
        <w:t>:</w:t>
      </w:r>
      <w:r w:rsidRPr="00444CD2">
        <w:t xml:space="preserve"> Assessing</w:t>
      </w:r>
      <w:r w:rsidR="000613FA" w:rsidRPr="00444CD2">
        <w:t xml:space="preserve"> the long-term impact on workplace mental health initiatives.</w:t>
      </w:r>
    </w:p>
    <w:p w14:paraId="3A33E705" w14:textId="77777777" w:rsidR="000613FA" w:rsidRPr="00444CD2" w:rsidRDefault="000613FA" w:rsidP="00444CD2">
      <w:pPr>
        <w:pStyle w:val="p2"/>
        <w:spacing w:line="360" w:lineRule="auto"/>
        <w:jc w:val="both"/>
      </w:pPr>
    </w:p>
    <w:p w14:paraId="74326C73" w14:textId="455C0B91" w:rsidR="000613FA" w:rsidRPr="00444CD2" w:rsidRDefault="00A43689" w:rsidP="00444CD2">
      <w:pPr>
        <w:pStyle w:val="p5"/>
        <w:spacing w:line="360" w:lineRule="auto"/>
        <w:jc w:val="both"/>
      </w:pPr>
      <w:r>
        <w:rPr>
          <w:b/>
          <w:bCs/>
        </w:rPr>
        <w:t>A</w:t>
      </w:r>
      <w:r w:rsidR="000613FA" w:rsidRPr="00444CD2">
        <w:rPr>
          <w:b/>
          <w:bCs/>
        </w:rPr>
        <w:t>. Methods of Evaluation</w:t>
      </w:r>
    </w:p>
    <w:p w14:paraId="4D777C7A" w14:textId="31A67F9D" w:rsidR="000613FA" w:rsidRPr="00444CD2" w:rsidRDefault="000613FA" w:rsidP="00A43689">
      <w:pPr>
        <w:pStyle w:val="p6"/>
        <w:spacing w:line="360" w:lineRule="auto"/>
        <w:jc w:val="both"/>
      </w:pPr>
      <w:r w:rsidRPr="00444CD2">
        <w:rPr>
          <w:b/>
          <w:bCs/>
        </w:rPr>
        <w:t>Attendee Surveys &amp; Feedback Forms</w:t>
      </w:r>
    </w:p>
    <w:p w14:paraId="7BEF222B" w14:textId="5B7A7616" w:rsidR="000613FA" w:rsidRPr="00444CD2" w:rsidRDefault="000613FA" w:rsidP="00A43689">
      <w:pPr>
        <w:pStyle w:val="p7"/>
        <w:numPr>
          <w:ilvl w:val="0"/>
          <w:numId w:val="38"/>
        </w:numPr>
        <w:spacing w:line="360" w:lineRule="auto"/>
        <w:jc w:val="both"/>
      </w:pPr>
      <w:r w:rsidRPr="00444CD2">
        <w:rPr>
          <w:rStyle w:val="s2"/>
        </w:rPr>
        <w:t>Post-</w:t>
      </w:r>
      <w:r w:rsidRPr="00A43689">
        <w:rPr>
          <w:rStyle w:val="s2"/>
        </w:rPr>
        <w:t xml:space="preserve">event surveys will measure </w:t>
      </w:r>
      <w:r w:rsidRPr="00A43689">
        <w:t>satisfaction levels, content relevance, and speaker effectiveness</w:t>
      </w:r>
      <w:r w:rsidRPr="00A43689">
        <w:rPr>
          <w:rStyle w:val="s2"/>
        </w:rPr>
        <w:t>.</w:t>
      </w:r>
    </w:p>
    <w:p w14:paraId="1FFEC143" w14:textId="041111D9" w:rsidR="000613FA" w:rsidRPr="00444CD2" w:rsidRDefault="000613FA" w:rsidP="00A43689">
      <w:pPr>
        <w:pStyle w:val="p8"/>
        <w:numPr>
          <w:ilvl w:val="0"/>
          <w:numId w:val="38"/>
        </w:numPr>
        <w:spacing w:line="360" w:lineRule="auto"/>
        <w:jc w:val="both"/>
      </w:pPr>
      <w:r w:rsidRPr="00444CD2">
        <w:t>Live polling during sessions will gather real-time feedback.</w:t>
      </w:r>
    </w:p>
    <w:p w14:paraId="0B48E190" w14:textId="1DE65BDF" w:rsidR="000613FA" w:rsidRPr="00444CD2" w:rsidRDefault="000613FA" w:rsidP="00A43689">
      <w:pPr>
        <w:pStyle w:val="p6"/>
        <w:spacing w:line="360" w:lineRule="auto"/>
        <w:jc w:val="both"/>
      </w:pPr>
      <w:r w:rsidRPr="00444CD2">
        <w:rPr>
          <w:b/>
          <w:bCs/>
        </w:rPr>
        <w:t>Engagement &amp; Participation Metrics</w:t>
      </w:r>
    </w:p>
    <w:p w14:paraId="060209F6" w14:textId="295F29AB" w:rsidR="000613FA" w:rsidRPr="00A43689" w:rsidRDefault="000613FA" w:rsidP="00A43689">
      <w:pPr>
        <w:pStyle w:val="p7"/>
        <w:numPr>
          <w:ilvl w:val="0"/>
          <w:numId w:val="38"/>
        </w:numPr>
        <w:spacing w:line="360" w:lineRule="auto"/>
        <w:jc w:val="both"/>
      </w:pPr>
      <w:r w:rsidRPr="00444CD2">
        <w:rPr>
          <w:rStyle w:val="s2"/>
        </w:rPr>
        <w:t xml:space="preserve">Website analytics will </w:t>
      </w:r>
      <w:r w:rsidRPr="00A43689">
        <w:rPr>
          <w:rStyle w:val="s2"/>
        </w:rPr>
        <w:t xml:space="preserve">track </w:t>
      </w:r>
      <w:r w:rsidRPr="00A43689">
        <w:t>session attendance, app engagement, and networking activity</w:t>
      </w:r>
      <w:r w:rsidRPr="00A43689">
        <w:rPr>
          <w:rStyle w:val="s2"/>
        </w:rPr>
        <w:t>.</w:t>
      </w:r>
    </w:p>
    <w:p w14:paraId="1744E222" w14:textId="42CE4CAE" w:rsidR="000613FA" w:rsidRPr="00A43689" w:rsidRDefault="000613FA" w:rsidP="00A43689">
      <w:pPr>
        <w:pStyle w:val="p8"/>
        <w:numPr>
          <w:ilvl w:val="0"/>
          <w:numId w:val="38"/>
        </w:numPr>
        <w:spacing w:line="360" w:lineRule="auto"/>
        <w:jc w:val="both"/>
      </w:pPr>
      <w:r w:rsidRPr="00A43689">
        <w:t>Social media performance (event hashtags, shares, and interactions) will be monitored (Eventbrite, 2023).</w:t>
      </w:r>
    </w:p>
    <w:p w14:paraId="48A3FBEE" w14:textId="7F607497" w:rsidR="000613FA" w:rsidRPr="00444CD2" w:rsidRDefault="000613FA" w:rsidP="00A43689">
      <w:pPr>
        <w:pStyle w:val="p6"/>
        <w:spacing w:line="360" w:lineRule="auto"/>
        <w:jc w:val="both"/>
      </w:pPr>
      <w:r w:rsidRPr="00444CD2">
        <w:rPr>
          <w:b/>
          <w:bCs/>
        </w:rPr>
        <w:t>Financial Performance &amp; ROI Analysis</w:t>
      </w:r>
    </w:p>
    <w:p w14:paraId="5604C189" w14:textId="3265CCB4" w:rsidR="000613FA" w:rsidRPr="00A43689" w:rsidRDefault="000613FA" w:rsidP="00A43689">
      <w:pPr>
        <w:pStyle w:val="p8"/>
        <w:numPr>
          <w:ilvl w:val="0"/>
          <w:numId w:val="38"/>
        </w:numPr>
        <w:spacing w:line="360" w:lineRule="auto"/>
        <w:jc w:val="both"/>
      </w:pPr>
      <w:r w:rsidRPr="00A43689">
        <w:rPr>
          <w:rStyle w:val="s1"/>
          <w:rFonts w:eastAsiaTheme="majorEastAsia"/>
        </w:rPr>
        <w:t>Break-even analysis</w:t>
      </w:r>
      <w:r w:rsidRPr="00A43689">
        <w:t xml:space="preserve"> will compare revenue from </w:t>
      </w:r>
      <w:r w:rsidRPr="00A43689">
        <w:rPr>
          <w:rStyle w:val="s1"/>
          <w:rFonts w:eastAsiaTheme="majorEastAsia"/>
        </w:rPr>
        <w:t>ticket sales, sponsorships, and exhibitor fees</w:t>
      </w:r>
      <w:r w:rsidRPr="00A43689">
        <w:t xml:space="preserve"> against total costs (Drucker, 1954).</w:t>
      </w:r>
    </w:p>
    <w:p w14:paraId="0F818A13" w14:textId="066AD502" w:rsidR="000613FA" w:rsidRPr="00444CD2" w:rsidRDefault="000613FA" w:rsidP="00A43689">
      <w:pPr>
        <w:pStyle w:val="p8"/>
        <w:numPr>
          <w:ilvl w:val="0"/>
          <w:numId w:val="38"/>
        </w:numPr>
        <w:spacing w:line="360" w:lineRule="auto"/>
        <w:jc w:val="both"/>
      </w:pPr>
      <w:r w:rsidRPr="00A43689">
        <w:rPr>
          <w:rStyle w:val="s1"/>
          <w:rFonts w:eastAsiaTheme="majorEastAsia"/>
        </w:rPr>
        <w:t>Sponsor &amp; exhibitor feedback</w:t>
      </w:r>
      <w:r w:rsidRPr="00A43689">
        <w:t xml:space="preserve"> will measure partnership</w:t>
      </w:r>
      <w:r w:rsidRPr="00444CD2">
        <w:t xml:space="preserve"> satisfaction.</w:t>
      </w:r>
    </w:p>
    <w:p w14:paraId="779AC48E" w14:textId="4B7A695E" w:rsidR="000613FA" w:rsidRPr="00444CD2" w:rsidRDefault="000613FA" w:rsidP="00A43689">
      <w:pPr>
        <w:pStyle w:val="p6"/>
        <w:spacing w:line="360" w:lineRule="auto"/>
        <w:jc w:val="both"/>
      </w:pPr>
      <w:r w:rsidRPr="00444CD2">
        <w:rPr>
          <w:b/>
          <w:bCs/>
        </w:rPr>
        <w:t>Post-Event Media &amp; Content Distribution</w:t>
      </w:r>
    </w:p>
    <w:p w14:paraId="07736AA2" w14:textId="32292B78" w:rsidR="000613FA" w:rsidRPr="00A43689" w:rsidRDefault="000613FA" w:rsidP="00A43689">
      <w:pPr>
        <w:pStyle w:val="p8"/>
        <w:numPr>
          <w:ilvl w:val="0"/>
          <w:numId w:val="38"/>
        </w:numPr>
        <w:spacing w:line="360" w:lineRule="auto"/>
        <w:jc w:val="both"/>
      </w:pPr>
      <w:r w:rsidRPr="00444CD2">
        <w:lastRenderedPageBreak/>
        <w:t xml:space="preserve">Event highlights </w:t>
      </w:r>
      <w:r w:rsidRPr="00A43689">
        <w:t xml:space="preserve">will be shared via </w:t>
      </w:r>
      <w:r w:rsidRPr="00A43689">
        <w:rPr>
          <w:rStyle w:val="s1"/>
          <w:rFonts w:eastAsiaTheme="majorEastAsia"/>
        </w:rPr>
        <w:t>social media, press releases, and corporate blogs</w:t>
      </w:r>
      <w:r w:rsidRPr="00A43689">
        <w:t xml:space="preserve"> (Forbes, 2024).</w:t>
      </w:r>
    </w:p>
    <w:p w14:paraId="71CE83AB" w14:textId="707558C8" w:rsidR="000613FA" w:rsidRPr="00444CD2" w:rsidRDefault="000613FA" w:rsidP="00A43689">
      <w:pPr>
        <w:pStyle w:val="p8"/>
        <w:numPr>
          <w:ilvl w:val="0"/>
          <w:numId w:val="38"/>
        </w:numPr>
        <w:spacing w:line="360" w:lineRule="auto"/>
        <w:jc w:val="both"/>
      </w:pPr>
      <w:r w:rsidRPr="00A43689">
        <w:t>Video recordings and key takeaways</w:t>
      </w:r>
      <w:r w:rsidRPr="00444CD2">
        <w:t xml:space="preserve"> will be provided to attendees.</w:t>
      </w:r>
    </w:p>
    <w:p w14:paraId="1A9E2784" w14:textId="77777777" w:rsidR="000613FA" w:rsidRPr="00444CD2" w:rsidRDefault="000613FA" w:rsidP="00444CD2">
      <w:pPr>
        <w:pStyle w:val="p2"/>
        <w:spacing w:line="360" w:lineRule="auto"/>
        <w:jc w:val="both"/>
      </w:pPr>
    </w:p>
    <w:p w14:paraId="405EB81D" w14:textId="7520DE6C" w:rsidR="000613FA" w:rsidRPr="00444CD2" w:rsidRDefault="00A43689" w:rsidP="00444CD2">
      <w:pPr>
        <w:pStyle w:val="p5"/>
        <w:spacing w:line="360" w:lineRule="auto"/>
        <w:jc w:val="both"/>
      </w:pPr>
      <w:r>
        <w:rPr>
          <w:b/>
          <w:bCs/>
        </w:rPr>
        <w:t>B</w:t>
      </w:r>
      <w:r w:rsidR="000613FA" w:rsidRPr="00444CD2">
        <w:rPr>
          <w:b/>
          <w:bCs/>
        </w:rPr>
        <w:t>. Continuous Improvement Strategy</w:t>
      </w:r>
    </w:p>
    <w:p w14:paraId="0CC9FD1E" w14:textId="1B759BA1" w:rsidR="000613FA" w:rsidRPr="00A43689" w:rsidRDefault="000613FA" w:rsidP="00A43689">
      <w:pPr>
        <w:pStyle w:val="p9"/>
        <w:numPr>
          <w:ilvl w:val="0"/>
          <w:numId w:val="38"/>
        </w:numPr>
        <w:spacing w:line="360" w:lineRule="auto"/>
        <w:jc w:val="both"/>
      </w:pPr>
      <w:r w:rsidRPr="00A43689">
        <w:rPr>
          <w:rStyle w:val="s1"/>
          <w:rFonts w:eastAsiaTheme="majorEastAsia"/>
        </w:rPr>
        <w:t>Refining future event themes</w:t>
      </w:r>
      <w:r w:rsidRPr="00A43689">
        <w:t xml:space="preserve"> based on attendee demand.</w:t>
      </w:r>
    </w:p>
    <w:p w14:paraId="3C000D70" w14:textId="09E03374" w:rsidR="000613FA" w:rsidRPr="00A43689" w:rsidRDefault="000613FA" w:rsidP="00A43689">
      <w:pPr>
        <w:pStyle w:val="p6"/>
        <w:numPr>
          <w:ilvl w:val="0"/>
          <w:numId w:val="38"/>
        </w:numPr>
        <w:spacing w:line="360" w:lineRule="auto"/>
        <w:jc w:val="both"/>
      </w:pPr>
      <w:r w:rsidRPr="00A43689">
        <w:t>Enhancing logistics &amp; hybrid accessibility</w:t>
      </w:r>
      <w:r w:rsidRPr="00A43689">
        <w:rPr>
          <w:rStyle w:val="s2"/>
        </w:rPr>
        <w:t xml:space="preserve"> for a better user experience.</w:t>
      </w:r>
    </w:p>
    <w:p w14:paraId="69105B99" w14:textId="79229E73" w:rsidR="000613FA" w:rsidRPr="00A43689" w:rsidRDefault="000613FA" w:rsidP="00A43689">
      <w:pPr>
        <w:pStyle w:val="p9"/>
        <w:numPr>
          <w:ilvl w:val="0"/>
          <w:numId w:val="38"/>
        </w:numPr>
        <w:spacing w:line="360" w:lineRule="auto"/>
        <w:jc w:val="both"/>
      </w:pPr>
      <w:r w:rsidRPr="00A43689">
        <w:rPr>
          <w:rStyle w:val="s1"/>
          <w:rFonts w:eastAsiaTheme="majorEastAsia"/>
        </w:rPr>
        <w:t>Strengthening sponsorships</w:t>
      </w:r>
      <w:r w:rsidRPr="00A43689">
        <w:t xml:space="preserve"> by showcasing event impact.</w:t>
      </w:r>
    </w:p>
    <w:p w14:paraId="7291CD70" w14:textId="77777777" w:rsidR="000613FA" w:rsidRDefault="000613FA" w:rsidP="00444CD2">
      <w:pPr>
        <w:pStyle w:val="p2"/>
        <w:spacing w:line="360" w:lineRule="auto"/>
        <w:jc w:val="both"/>
      </w:pPr>
    </w:p>
    <w:p w14:paraId="3E9878A4" w14:textId="77777777" w:rsidR="00430B75" w:rsidRDefault="00430B75" w:rsidP="00444CD2">
      <w:pPr>
        <w:pStyle w:val="p2"/>
        <w:spacing w:line="360" w:lineRule="auto"/>
        <w:jc w:val="both"/>
      </w:pPr>
    </w:p>
    <w:p w14:paraId="40F2F0EB" w14:textId="77777777" w:rsidR="00430B75" w:rsidRDefault="00430B75" w:rsidP="00444CD2">
      <w:pPr>
        <w:pStyle w:val="p2"/>
        <w:spacing w:line="360" w:lineRule="auto"/>
        <w:jc w:val="both"/>
      </w:pPr>
    </w:p>
    <w:p w14:paraId="083343F7" w14:textId="77777777" w:rsidR="00430B75" w:rsidRPr="00444CD2" w:rsidRDefault="00430B75" w:rsidP="00444CD2">
      <w:pPr>
        <w:pStyle w:val="p2"/>
        <w:spacing w:line="360" w:lineRule="auto"/>
        <w:jc w:val="both"/>
      </w:pPr>
    </w:p>
    <w:p w14:paraId="26168A29" w14:textId="77777777" w:rsidR="001B1540" w:rsidRPr="00444CD2" w:rsidRDefault="001B1540" w:rsidP="00444CD2">
      <w:pPr>
        <w:pStyle w:val="p1"/>
        <w:spacing w:line="360" w:lineRule="auto"/>
        <w:jc w:val="both"/>
        <w:rPr>
          <w:b/>
          <w:bCs/>
        </w:rPr>
      </w:pPr>
    </w:p>
    <w:p w14:paraId="3BFFD4E3" w14:textId="77777777" w:rsidR="001B1540" w:rsidRDefault="001B1540" w:rsidP="00444CD2">
      <w:pPr>
        <w:pStyle w:val="p1"/>
        <w:spacing w:line="360" w:lineRule="auto"/>
        <w:jc w:val="both"/>
        <w:rPr>
          <w:b/>
          <w:bCs/>
        </w:rPr>
      </w:pPr>
    </w:p>
    <w:p w14:paraId="26071FA1" w14:textId="77777777" w:rsidR="00A43689" w:rsidRDefault="00A43689" w:rsidP="00444CD2">
      <w:pPr>
        <w:pStyle w:val="p1"/>
        <w:spacing w:line="360" w:lineRule="auto"/>
        <w:jc w:val="both"/>
        <w:rPr>
          <w:b/>
          <w:bCs/>
        </w:rPr>
      </w:pPr>
    </w:p>
    <w:p w14:paraId="306F9019" w14:textId="77777777" w:rsidR="00A43689" w:rsidRDefault="00A43689" w:rsidP="00444CD2">
      <w:pPr>
        <w:pStyle w:val="p1"/>
        <w:spacing w:line="360" w:lineRule="auto"/>
        <w:jc w:val="both"/>
        <w:rPr>
          <w:b/>
          <w:bCs/>
        </w:rPr>
      </w:pPr>
    </w:p>
    <w:p w14:paraId="39C10DA7" w14:textId="77777777" w:rsidR="00A43689" w:rsidRDefault="00A43689" w:rsidP="00444CD2">
      <w:pPr>
        <w:pStyle w:val="p1"/>
        <w:spacing w:line="360" w:lineRule="auto"/>
        <w:jc w:val="both"/>
        <w:rPr>
          <w:b/>
          <w:bCs/>
        </w:rPr>
      </w:pPr>
    </w:p>
    <w:p w14:paraId="263B4556" w14:textId="77777777" w:rsidR="00A43689" w:rsidRDefault="00A43689" w:rsidP="00444CD2">
      <w:pPr>
        <w:pStyle w:val="p1"/>
        <w:spacing w:line="360" w:lineRule="auto"/>
        <w:jc w:val="both"/>
        <w:rPr>
          <w:b/>
          <w:bCs/>
        </w:rPr>
      </w:pPr>
    </w:p>
    <w:p w14:paraId="039EF396" w14:textId="77777777" w:rsidR="00A43689" w:rsidRDefault="00A43689" w:rsidP="00444CD2">
      <w:pPr>
        <w:pStyle w:val="p1"/>
        <w:spacing w:line="360" w:lineRule="auto"/>
        <w:jc w:val="both"/>
        <w:rPr>
          <w:b/>
          <w:bCs/>
        </w:rPr>
      </w:pPr>
    </w:p>
    <w:p w14:paraId="2C9EEDFE" w14:textId="77777777" w:rsidR="00A43689" w:rsidRPr="00444CD2" w:rsidRDefault="00A43689" w:rsidP="00444CD2">
      <w:pPr>
        <w:pStyle w:val="p1"/>
        <w:spacing w:line="360" w:lineRule="auto"/>
        <w:jc w:val="both"/>
        <w:rPr>
          <w:b/>
          <w:bCs/>
        </w:rPr>
      </w:pPr>
    </w:p>
    <w:p w14:paraId="192C6839" w14:textId="77777777" w:rsidR="001B1540" w:rsidRDefault="001B1540" w:rsidP="00444CD2">
      <w:pPr>
        <w:pStyle w:val="p1"/>
        <w:spacing w:line="360" w:lineRule="auto"/>
        <w:jc w:val="both"/>
        <w:rPr>
          <w:b/>
          <w:bCs/>
        </w:rPr>
      </w:pPr>
    </w:p>
    <w:p w14:paraId="56CE2C20" w14:textId="77777777" w:rsidR="00A43689" w:rsidRPr="00444CD2" w:rsidRDefault="00A43689" w:rsidP="00444CD2">
      <w:pPr>
        <w:pStyle w:val="p1"/>
        <w:spacing w:line="360" w:lineRule="auto"/>
        <w:jc w:val="both"/>
        <w:rPr>
          <w:b/>
          <w:bCs/>
        </w:rPr>
      </w:pPr>
    </w:p>
    <w:p w14:paraId="58C9AB77" w14:textId="437F1E1B" w:rsidR="007B0690" w:rsidRPr="00A43689" w:rsidRDefault="00A43689" w:rsidP="00444CD2">
      <w:pPr>
        <w:pStyle w:val="p1"/>
        <w:spacing w:line="360" w:lineRule="auto"/>
        <w:jc w:val="both"/>
        <w:rPr>
          <w:sz w:val="28"/>
          <w:szCs w:val="28"/>
        </w:rPr>
      </w:pPr>
      <w:r w:rsidRPr="00A43689">
        <w:rPr>
          <w:b/>
          <w:bCs/>
          <w:sz w:val="28"/>
          <w:szCs w:val="28"/>
        </w:rPr>
        <w:lastRenderedPageBreak/>
        <w:t>11. CONCLUSION:</w:t>
      </w:r>
    </w:p>
    <w:p w14:paraId="2C18633A" w14:textId="77777777" w:rsidR="000613FA" w:rsidRPr="00444CD2" w:rsidRDefault="000613FA" w:rsidP="00444CD2">
      <w:pPr>
        <w:pStyle w:val="p2"/>
        <w:spacing w:line="360" w:lineRule="auto"/>
        <w:jc w:val="both"/>
      </w:pPr>
    </w:p>
    <w:p w14:paraId="3EA37B04" w14:textId="77777777" w:rsidR="000613FA" w:rsidRPr="00A43689" w:rsidRDefault="000613FA" w:rsidP="00444CD2">
      <w:pPr>
        <w:pStyle w:val="p3"/>
        <w:spacing w:line="360" w:lineRule="auto"/>
        <w:jc w:val="both"/>
      </w:pPr>
      <w:r w:rsidRPr="00A43689">
        <w:rPr>
          <w:rStyle w:val="s1"/>
          <w:rFonts w:eastAsiaTheme="majorEastAsia"/>
        </w:rPr>
        <w:t xml:space="preserve">The </w:t>
      </w:r>
      <w:r w:rsidRPr="00A43689">
        <w:t>Mental Health in the Workplace Conference</w:t>
      </w:r>
      <w:r w:rsidRPr="00A43689">
        <w:rPr>
          <w:rStyle w:val="s1"/>
          <w:rFonts w:eastAsiaTheme="majorEastAsia"/>
        </w:rPr>
        <w:t xml:space="preserve"> is designed to provide businesses with </w:t>
      </w:r>
      <w:r w:rsidRPr="00A43689">
        <w:t>practical strategies, expert insights, and actionable solutions</w:t>
      </w:r>
      <w:r w:rsidRPr="00A43689">
        <w:rPr>
          <w:rStyle w:val="s1"/>
          <w:rFonts w:eastAsiaTheme="majorEastAsia"/>
        </w:rPr>
        <w:t xml:space="preserve"> for improving workplace mental health. By integrating </w:t>
      </w:r>
      <w:r w:rsidRPr="00A43689">
        <w:t>structured event management models</w:t>
      </w:r>
      <w:r w:rsidRPr="00A43689">
        <w:rPr>
          <w:rStyle w:val="s1"/>
          <w:rFonts w:eastAsiaTheme="majorEastAsia"/>
        </w:rPr>
        <w:t xml:space="preserve">, such as the </w:t>
      </w:r>
      <w:r w:rsidRPr="00A43689">
        <w:t>Event Cycle Model (Bowdin et al., 2011)</w:t>
      </w:r>
      <w:r w:rsidRPr="00A43689">
        <w:rPr>
          <w:rStyle w:val="s1"/>
          <w:rFonts w:eastAsiaTheme="majorEastAsia"/>
        </w:rPr>
        <w:t xml:space="preserve"> and the </w:t>
      </w:r>
      <w:r w:rsidRPr="00A43689">
        <w:t>EMBOK Model (Silvers, 2008)</w:t>
      </w:r>
      <w:r w:rsidRPr="00A43689">
        <w:rPr>
          <w:rStyle w:val="s1"/>
          <w:rFonts w:eastAsiaTheme="majorEastAsia"/>
        </w:rPr>
        <w:t xml:space="preserve">, the event ensures a </w:t>
      </w:r>
      <w:r w:rsidRPr="00A43689">
        <w:t>well-planned, engaging, and impactful experience</w:t>
      </w:r>
      <w:r w:rsidRPr="00A43689">
        <w:rPr>
          <w:rStyle w:val="s1"/>
          <w:rFonts w:eastAsiaTheme="majorEastAsia"/>
        </w:rPr>
        <w:t>.</w:t>
      </w:r>
    </w:p>
    <w:p w14:paraId="20B32537" w14:textId="77777777" w:rsidR="000613FA" w:rsidRPr="00A43689" w:rsidRDefault="000613FA" w:rsidP="00444CD2">
      <w:pPr>
        <w:pStyle w:val="p2"/>
        <w:spacing w:line="360" w:lineRule="auto"/>
        <w:jc w:val="both"/>
      </w:pPr>
    </w:p>
    <w:p w14:paraId="13A783E1" w14:textId="77777777" w:rsidR="000613FA" w:rsidRPr="00A43689" w:rsidRDefault="000613FA" w:rsidP="00444CD2">
      <w:pPr>
        <w:pStyle w:val="p4"/>
        <w:spacing w:line="360" w:lineRule="auto"/>
        <w:jc w:val="both"/>
      </w:pPr>
      <w:r w:rsidRPr="00A43689">
        <w:t>The report has outlined key aspects of the event, including:</w:t>
      </w:r>
    </w:p>
    <w:p w14:paraId="1C7AFA80" w14:textId="69472A09" w:rsidR="000613FA" w:rsidRPr="00A43689" w:rsidRDefault="000613FA" w:rsidP="00A43689">
      <w:pPr>
        <w:pStyle w:val="p5"/>
        <w:numPr>
          <w:ilvl w:val="0"/>
          <w:numId w:val="38"/>
        </w:numPr>
        <w:spacing w:line="360" w:lineRule="auto"/>
        <w:jc w:val="both"/>
      </w:pPr>
      <w:r w:rsidRPr="00A43689">
        <w:rPr>
          <w:rStyle w:val="s2"/>
          <w:rFonts w:eastAsiaTheme="majorEastAsia"/>
        </w:rPr>
        <w:t>A clear event concept</w:t>
      </w:r>
      <w:r w:rsidRPr="00A43689">
        <w:t xml:space="preserve"> that aligns with corporate mental health needs.</w:t>
      </w:r>
    </w:p>
    <w:p w14:paraId="34E8B6F9" w14:textId="6A248DE8" w:rsidR="000613FA" w:rsidRPr="00A43689" w:rsidRDefault="000613FA" w:rsidP="00A43689">
      <w:pPr>
        <w:pStyle w:val="p5"/>
        <w:numPr>
          <w:ilvl w:val="0"/>
          <w:numId w:val="38"/>
        </w:numPr>
        <w:spacing w:line="360" w:lineRule="auto"/>
        <w:jc w:val="both"/>
      </w:pPr>
      <w:r w:rsidRPr="00A43689">
        <w:rPr>
          <w:rStyle w:val="s2"/>
          <w:rFonts w:eastAsiaTheme="majorEastAsia"/>
        </w:rPr>
        <w:t>Structured marketing and sponsorship strategies</w:t>
      </w:r>
      <w:r w:rsidRPr="00A43689">
        <w:t xml:space="preserve"> to maximise outreach and financial sustainability.</w:t>
      </w:r>
    </w:p>
    <w:p w14:paraId="5EC04A51" w14:textId="1764FA0A" w:rsidR="000613FA" w:rsidRPr="00A43689" w:rsidRDefault="000613FA" w:rsidP="00A43689">
      <w:pPr>
        <w:pStyle w:val="p6"/>
        <w:numPr>
          <w:ilvl w:val="0"/>
          <w:numId w:val="38"/>
        </w:numPr>
        <w:spacing w:line="360" w:lineRule="auto"/>
        <w:jc w:val="both"/>
      </w:pPr>
      <w:r w:rsidRPr="00A43689">
        <w:t>Event logistics and risk management measures</w:t>
      </w:r>
      <w:r w:rsidRPr="00A43689">
        <w:rPr>
          <w:rStyle w:val="s1"/>
          <w:rFonts w:eastAsiaTheme="majorEastAsia"/>
        </w:rPr>
        <w:t xml:space="preserve"> for smooth execution.</w:t>
      </w:r>
    </w:p>
    <w:p w14:paraId="11EFF9CB" w14:textId="17D915AC" w:rsidR="000613FA" w:rsidRPr="00A43689" w:rsidRDefault="000613FA" w:rsidP="00A43689">
      <w:pPr>
        <w:pStyle w:val="p6"/>
        <w:numPr>
          <w:ilvl w:val="0"/>
          <w:numId w:val="38"/>
        </w:numPr>
        <w:spacing w:line="360" w:lineRule="auto"/>
        <w:jc w:val="both"/>
      </w:pPr>
      <w:r w:rsidRPr="00A43689">
        <w:t>A comprehensive budget and financial strategy</w:t>
      </w:r>
      <w:r w:rsidRPr="00A43689">
        <w:rPr>
          <w:rStyle w:val="s1"/>
          <w:rFonts w:eastAsiaTheme="majorEastAsia"/>
        </w:rPr>
        <w:t xml:space="preserve"> to ensure long-term viability.</w:t>
      </w:r>
    </w:p>
    <w:p w14:paraId="3E4E9798" w14:textId="7E211842" w:rsidR="000613FA" w:rsidRPr="00A43689" w:rsidRDefault="000613FA" w:rsidP="00A43689">
      <w:pPr>
        <w:pStyle w:val="p6"/>
        <w:numPr>
          <w:ilvl w:val="0"/>
          <w:numId w:val="38"/>
        </w:numPr>
        <w:spacing w:line="360" w:lineRule="auto"/>
        <w:jc w:val="both"/>
      </w:pPr>
      <w:r w:rsidRPr="00A43689">
        <w:t>Industry trends and cultural considerations</w:t>
      </w:r>
      <w:r w:rsidRPr="00A43689">
        <w:rPr>
          <w:rStyle w:val="s1"/>
          <w:rFonts w:eastAsiaTheme="majorEastAsia"/>
        </w:rPr>
        <w:t xml:space="preserve"> that shape the event’s impact.</w:t>
      </w:r>
    </w:p>
    <w:p w14:paraId="681A7A8F" w14:textId="56ACA5B2" w:rsidR="000613FA" w:rsidRPr="00A43689" w:rsidRDefault="000613FA" w:rsidP="00A43689">
      <w:pPr>
        <w:pStyle w:val="p5"/>
        <w:numPr>
          <w:ilvl w:val="0"/>
          <w:numId w:val="38"/>
        </w:numPr>
        <w:spacing w:line="360" w:lineRule="auto"/>
        <w:jc w:val="both"/>
      </w:pPr>
      <w:r w:rsidRPr="00A43689">
        <w:rPr>
          <w:rStyle w:val="s2"/>
          <w:rFonts w:eastAsiaTheme="majorEastAsia"/>
        </w:rPr>
        <w:t>Post-event evaluation methods</w:t>
      </w:r>
      <w:r w:rsidRPr="00A43689">
        <w:t xml:space="preserve"> to measure effectiveness and guide future improvements.</w:t>
      </w:r>
    </w:p>
    <w:p w14:paraId="5ADC9FB5" w14:textId="77777777" w:rsidR="000613FA" w:rsidRPr="00A43689" w:rsidRDefault="000613FA" w:rsidP="00444CD2">
      <w:pPr>
        <w:pStyle w:val="p2"/>
        <w:spacing w:line="360" w:lineRule="auto"/>
        <w:jc w:val="both"/>
      </w:pPr>
    </w:p>
    <w:p w14:paraId="32ACCC91" w14:textId="6656023F" w:rsidR="000613FA" w:rsidRPr="00A43689" w:rsidRDefault="000613FA" w:rsidP="00A43689">
      <w:pPr>
        <w:pStyle w:val="p4"/>
        <w:spacing w:line="360" w:lineRule="auto"/>
        <w:jc w:val="both"/>
      </w:pPr>
      <w:r w:rsidRPr="00A43689">
        <w:t xml:space="preserve">As </w:t>
      </w:r>
      <w:r w:rsidRPr="00A43689">
        <w:rPr>
          <w:rStyle w:val="s2"/>
          <w:rFonts w:eastAsiaTheme="majorEastAsia"/>
        </w:rPr>
        <w:t>mental health awareness continues to grow</w:t>
      </w:r>
      <w:r w:rsidRPr="00A43689">
        <w:t xml:space="preserve">, companies must take </w:t>
      </w:r>
      <w:r w:rsidRPr="00A43689">
        <w:rPr>
          <w:rStyle w:val="s2"/>
          <w:rFonts w:eastAsiaTheme="majorEastAsia"/>
        </w:rPr>
        <w:t>proactive steps</w:t>
      </w:r>
      <w:r w:rsidRPr="00A43689">
        <w:t xml:space="preserve"> to support employee well-being. This conference provides an opportunity for </w:t>
      </w:r>
      <w:r w:rsidRPr="00A43689">
        <w:rPr>
          <w:rStyle w:val="s2"/>
          <w:rFonts w:eastAsiaTheme="majorEastAsia"/>
        </w:rPr>
        <w:t>business leaders, HR professionals, and industry experts</w:t>
      </w:r>
      <w:r w:rsidRPr="00A43689">
        <w:t xml:space="preserve"> to come together, share knowledge, and implement meaningful workplace changes.</w:t>
      </w:r>
      <w:r w:rsidR="00A43689">
        <w:t xml:space="preserve"> </w:t>
      </w:r>
      <w:r w:rsidRPr="00A43689">
        <w:rPr>
          <w:rStyle w:val="s1"/>
          <w:rFonts w:eastAsiaTheme="majorEastAsia"/>
        </w:rPr>
        <w:t xml:space="preserve">By combining </w:t>
      </w:r>
      <w:r w:rsidRPr="00A43689">
        <w:t>expert-led discussions, interactive workshops, and networking opportunities</w:t>
      </w:r>
      <w:r w:rsidRPr="00A43689">
        <w:rPr>
          <w:rStyle w:val="s1"/>
          <w:rFonts w:eastAsiaTheme="majorEastAsia"/>
        </w:rPr>
        <w:t xml:space="preserve">, the event will create a </w:t>
      </w:r>
      <w:r w:rsidRPr="00A43689">
        <w:t>lasting impact on corporate mental health initiatives</w:t>
      </w:r>
      <w:r w:rsidRPr="00A43689">
        <w:rPr>
          <w:rStyle w:val="s1"/>
          <w:rFonts w:eastAsiaTheme="majorEastAsia"/>
        </w:rPr>
        <w:t>.</w:t>
      </w:r>
    </w:p>
    <w:p w14:paraId="2A3098C4" w14:textId="77777777" w:rsidR="000613FA" w:rsidRPr="00444CD2" w:rsidRDefault="000613FA" w:rsidP="00444CD2">
      <w:pPr>
        <w:pStyle w:val="p2"/>
        <w:spacing w:line="360" w:lineRule="auto"/>
        <w:jc w:val="both"/>
      </w:pPr>
    </w:p>
    <w:p w14:paraId="2E63395F" w14:textId="77777777" w:rsidR="001B1540" w:rsidRDefault="001B1540" w:rsidP="007B0690">
      <w:pPr>
        <w:pStyle w:val="p1"/>
        <w:rPr>
          <w:b/>
          <w:bCs/>
        </w:rPr>
      </w:pPr>
    </w:p>
    <w:p w14:paraId="17B52CD7" w14:textId="77777777" w:rsidR="001B1540" w:rsidRDefault="001B1540" w:rsidP="007B0690">
      <w:pPr>
        <w:pStyle w:val="p1"/>
        <w:rPr>
          <w:b/>
          <w:bCs/>
        </w:rPr>
      </w:pPr>
    </w:p>
    <w:p w14:paraId="2246ECC7" w14:textId="65DE6DCF" w:rsidR="001B1540" w:rsidRPr="00D47891" w:rsidRDefault="00D47891" w:rsidP="001B1540">
      <w:pPr>
        <w:pStyle w:val="p1"/>
        <w:rPr>
          <w:sz w:val="28"/>
          <w:szCs w:val="28"/>
        </w:rPr>
      </w:pPr>
      <w:r w:rsidRPr="00D47891">
        <w:rPr>
          <w:b/>
          <w:bCs/>
          <w:sz w:val="28"/>
          <w:szCs w:val="28"/>
        </w:rPr>
        <w:lastRenderedPageBreak/>
        <w:t>12. REFERENCES</w:t>
      </w:r>
    </w:p>
    <w:p w14:paraId="15F6497D" w14:textId="77777777" w:rsidR="001B1540" w:rsidRDefault="001B1540" w:rsidP="001B1540">
      <w:pPr>
        <w:pStyle w:val="p2"/>
      </w:pPr>
    </w:p>
    <w:p w14:paraId="25309A59"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Achievers (2023) ‘Benefits and Challenges of Diversity &amp; Inclusion in the Workplace’. Available at: </w:t>
      </w:r>
      <w:hyperlink r:id="rId5" w:history="1">
        <w:r w:rsidRPr="00D47891">
          <w:rPr>
            <w:rStyle w:val="Hyperlink"/>
            <w:rFonts w:ascii="Times New Roman" w:hAnsi="Times New Roman" w:cs="Times New Roman"/>
          </w:rPr>
          <w:t>https://www.achievers.com/blog/diversity-and-inclusion/</w:t>
        </w:r>
      </w:hyperlink>
      <w:r w:rsidRPr="00D47891">
        <w:rPr>
          <w:rFonts w:ascii="Times New Roman" w:hAnsi="Times New Roman" w:cs="Times New Roman"/>
        </w:rPr>
        <w:t xml:space="preserve">  </w:t>
      </w:r>
    </w:p>
    <w:p w14:paraId="549E07B8" w14:textId="77777777" w:rsidR="00D47891" w:rsidRPr="00D47891" w:rsidRDefault="00D47891" w:rsidP="00D47891">
      <w:pPr>
        <w:pStyle w:val="p3"/>
        <w:spacing w:before="240" w:beforeAutospacing="0"/>
        <w:jc w:val="both"/>
      </w:pPr>
      <w:r w:rsidRPr="00D47891">
        <w:t xml:space="preserve">Bladen, C., Kennell, J., Abson, E., &amp; Wilde, N. (2012) </w:t>
      </w:r>
      <w:r w:rsidRPr="00D47891">
        <w:rPr>
          <w:i/>
          <w:iCs/>
        </w:rPr>
        <w:t>Events Management: An Introduction</w:t>
      </w:r>
      <w:r w:rsidRPr="00D47891">
        <w:t xml:space="preserve">. Routledge. Available at: </w:t>
      </w:r>
      <w:hyperlink r:id="rId6" w:history="1">
        <w:r w:rsidRPr="00D47891">
          <w:rPr>
            <w:rStyle w:val="Hyperlink"/>
          </w:rPr>
          <w:t>https://www.taylorfrancis.com/books/mono/10.4324/9781003102878/events-management-charles-bladen-nick-wilde-james-kennell-emma-abson</w:t>
        </w:r>
      </w:hyperlink>
      <w:r w:rsidRPr="00D47891">
        <w:t xml:space="preserve"> </w:t>
      </w:r>
    </w:p>
    <w:p w14:paraId="4D9B114F" w14:textId="77777777" w:rsidR="00D47891" w:rsidRPr="00D47891" w:rsidRDefault="00D47891" w:rsidP="00D47891">
      <w:pPr>
        <w:pStyle w:val="p3"/>
        <w:spacing w:before="240" w:beforeAutospacing="0"/>
        <w:jc w:val="both"/>
      </w:pPr>
      <w:r w:rsidRPr="00D47891">
        <w:t xml:space="preserve">Bowdin, G., Allen, J., O’Toole, W., Harris, R., &amp; McDonnell, I. (2011). </w:t>
      </w:r>
      <w:r w:rsidRPr="00D47891">
        <w:rPr>
          <w:i/>
          <w:iCs/>
        </w:rPr>
        <w:t>Events Management</w:t>
      </w:r>
      <w:r w:rsidRPr="00D47891">
        <w:t xml:space="preserve">. Oxford: Elsevier. Available at: </w:t>
      </w:r>
      <w:hyperlink r:id="rId7" w:history="1">
        <w:r w:rsidRPr="00D47891">
          <w:rPr>
            <w:rStyle w:val="Hyperlink"/>
          </w:rPr>
          <w:t>https://www.taylorfrancis.com/books/mono/10.4324/9780080964317/events-management-johnny-allen-ian-mcdonnell-rob-harris-glenn-bowdin-william-toole</w:t>
        </w:r>
      </w:hyperlink>
      <w:r w:rsidRPr="00D47891">
        <w:t xml:space="preserve"> </w:t>
      </w:r>
    </w:p>
    <w:p w14:paraId="50F3DA04"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CIPD (2023) ‘Workplace Well-being: Policy and Strategy’. Available at: </w:t>
      </w:r>
      <w:hyperlink r:id="rId8" w:history="1">
        <w:r w:rsidRPr="00D47891">
          <w:rPr>
            <w:rStyle w:val="Hyperlink"/>
            <w:rFonts w:ascii="Times New Roman" w:hAnsi="Times New Roman" w:cs="Times New Roman"/>
          </w:rPr>
          <w:t>https://www.cipd.org/uk/knowledge/reports/health-well-being-work/</w:t>
        </w:r>
      </w:hyperlink>
      <w:r w:rsidRPr="00D47891">
        <w:rPr>
          <w:rFonts w:ascii="Times New Roman" w:hAnsi="Times New Roman" w:cs="Times New Roman"/>
        </w:rPr>
        <w:t xml:space="preserve"> </w:t>
      </w:r>
    </w:p>
    <w:p w14:paraId="35FFAEE2"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Deloitte (2023) ‘Mental Health and Well-being in the Workplace’. Available at: </w:t>
      </w:r>
      <w:hyperlink r:id="rId9" w:history="1">
        <w:r w:rsidRPr="00D47891">
          <w:rPr>
            <w:rStyle w:val="Hyperlink"/>
            <w:rFonts w:ascii="Times New Roman" w:hAnsi="Times New Roman" w:cs="Times New Roman"/>
          </w:rPr>
          <w:t>https://www2.deloitte.com/content/dam/Deloitte/global/Documents/Life-Sciences-Health-Care/gx-mental-health-2022-report-noexp.pdf</w:t>
        </w:r>
      </w:hyperlink>
      <w:r w:rsidRPr="00D47891">
        <w:rPr>
          <w:rFonts w:ascii="Times New Roman" w:hAnsi="Times New Roman" w:cs="Times New Roman"/>
        </w:rPr>
        <w:t xml:space="preserve">  </w:t>
      </w:r>
    </w:p>
    <w:p w14:paraId="2CE4EF5E" w14:textId="77777777" w:rsidR="00D47891" w:rsidRPr="00D47891" w:rsidRDefault="00D47891" w:rsidP="00D47891">
      <w:pPr>
        <w:pStyle w:val="p3"/>
        <w:spacing w:before="240" w:beforeAutospacing="0"/>
        <w:jc w:val="both"/>
      </w:pPr>
      <w:r w:rsidRPr="00D47891">
        <w:t xml:space="preserve">Doran, G. T. (1981) ‘There’s a S.M.A.R.T. Way to Write Management’s Goals and Objectives.’ </w:t>
      </w:r>
      <w:r w:rsidRPr="00D47891">
        <w:rPr>
          <w:i/>
          <w:iCs/>
        </w:rPr>
        <w:t>Management Review</w:t>
      </w:r>
      <w:r w:rsidRPr="00D47891">
        <w:t xml:space="preserve">, 70(11), pp. 35-36. Available at: </w:t>
      </w:r>
      <w:hyperlink r:id="rId10" w:history="1">
        <w:r w:rsidRPr="00D47891">
          <w:rPr>
            <w:rStyle w:val="Hyperlink"/>
          </w:rPr>
          <w:t>https://community.mis.temple.edu/mis0855002fall2015/files/2015/10/S.M.A.R.T-Way-Management-Review.pdf</w:t>
        </w:r>
      </w:hyperlink>
      <w:r w:rsidRPr="00D47891">
        <w:t xml:space="preserve"> </w:t>
      </w:r>
    </w:p>
    <w:p w14:paraId="65BFA5C3" w14:textId="77777777" w:rsidR="00D47891" w:rsidRPr="00D47891" w:rsidRDefault="00D47891" w:rsidP="00D47891">
      <w:pPr>
        <w:pStyle w:val="p3"/>
        <w:spacing w:before="240" w:beforeAutospacing="0"/>
        <w:jc w:val="both"/>
      </w:pPr>
      <w:r w:rsidRPr="00D47891">
        <w:t xml:space="preserve">Drucker, P. (1954) </w:t>
      </w:r>
      <w:r w:rsidRPr="00D47891">
        <w:rPr>
          <w:i/>
          <w:iCs/>
        </w:rPr>
        <w:t>The Practice of Management</w:t>
      </w:r>
      <w:r w:rsidRPr="00D47891">
        <w:t xml:space="preserve">. New York: Harper &amp; Brothers. Available at: </w:t>
      </w:r>
      <w:hyperlink r:id="rId11" w:history="1">
        <w:r w:rsidRPr="00D47891">
          <w:rPr>
            <w:rStyle w:val="Hyperlink"/>
          </w:rPr>
          <w:t>https://www.scirp.org/reference/referencespapers?referenceid=1197362</w:t>
        </w:r>
      </w:hyperlink>
      <w:r w:rsidRPr="00D47891">
        <w:t xml:space="preserve"> </w:t>
      </w:r>
    </w:p>
    <w:p w14:paraId="04472806" w14:textId="77777777" w:rsidR="00D47891" w:rsidRPr="00D47891" w:rsidRDefault="00D47891" w:rsidP="00D47891">
      <w:pPr>
        <w:pStyle w:val="p3"/>
        <w:spacing w:before="240" w:beforeAutospacing="0"/>
        <w:jc w:val="both"/>
      </w:pPr>
      <w:r w:rsidRPr="00D47891">
        <w:t xml:space="preserve">Equality and Human Rights Commission (2021) </w:t>
      </w:r>
      <w:r w:rsidRPr="00D47891">
        <w:rPr>
          <w:i/>
          <w:iCs/>
        </w:rPr>
        <w:t>The Equality Act 2010: Key Provisions</w:t>
      </w:r>
      <w:r w:rsidRPr="00D47891">
        <w:t xml:space="preserve">. Available at: </w:t>
      </w:r>
      <w:hyperlink r:id="rId12" w:history="1">
        <w:r w:rsidRPr="00D47891">
          <w:rPr>
            <w:rStyle w:val="Hyperlink"/>
          </w:rPr>
          <w:t>https://www.equalityhumanrights.com/equality/equality-act-2010</w:t>
        </w:r>
      </w:hyperlink>
      <w:r w:rsidRPr="00D47891">
        <w:t xml:space="preserve"> </w:t>
      </w:r>
    </w:p>
    <w:p w14:paraId="38D71D29" w14:textId="77777777" w:rsidR="00D47891" w:rsidRPr="00D47891" w:rsidRDefault="00D47891" w:rsidP="00D47891">
      <w:pPr>
        <w:pStyle w:val="p3"/>
        <w:spacing w:before="240" w:beforeAutospacing="0"/>
        <w:jc w:val="both"/>
      </w:pPr>
      <w:r w:rsidRPr="00D47891">
        <w:t xml:space="preserve">Eventbrite (2023) </w:t>
      </w:r>
      <w:r w:rsidRPr="00D47891">
        <w:rPr>
          <w:i/>
          <w:iCs/>
        </w:rPr>
        <w:t>The Future of Business Events: Trends and Insights</w:t>
      </w:r>
      <w:r w:rsidRPr="00D47891">
        <w:t xml:space="preserve">. Available at: </w:t>
      </w:r>
      <w:hyperlink r:id="rId13" w:history="1">
        <w:r w:rsidRPr="00D47891">
          <w:rPr>
            <w:rStyle w:val="Hyperlink"/>
          </w:rPr>
          <w:t>https://www.eventbrite.com/blog/press/newsroom/eventbrite-trends-report-2023-predictions/</w:t>
        </w:r>
      </w:hyperlink>
      <w:r w:rsidRPr="00D47891">
        <w:t xml:space="preserve"> </w:t>
      </w:r>
    </w:p>
    <w:p w14:paraId="2F868377" w14:textId="77777777" w:rsidR="00D47891" w:rsidRPr="00D47891" w:rsidRDefault="00D47891" w:rsidP="00D47891">
      <w:pPr>
        <w:pStyle w:val="p3"/>
        <w:spacing w:before="240" w:beforeAutospacing="0"/>
        <w:jc w:val="both"/>
      </w:pPr>
      <w:r w:rsidRPr="00D47891">
        <w:t xml:space="preserve">Forbes (2024) </w:t>
      </w:r>
      <w:r w:rsidRPr="00D47891">
        <w:rPr>
          <w:i/>
          <w:iCs/>
        </w:rPr>
        <w:t>The Future of Business Events &amp; Corporate Well-Being</w:t>
      </w:r>
      <w:r w:rsidRPr="00D47891">
        <w:t xml:space="preserve">. Available at: </w:t>
      </w:r>
      <w:hyperlink r:id="rId14" w:history="1">
        <w:r w:rsidRPr="00D47891">
          <w:rPr>
            <w:rStyle w:val="Hyperlink"/>
          </w:rPr>
          <w:t>https://www.forbes.com/sites/rhettpower/2024/12/29/transforming-work-culture-through-employee-wellness/</w:t>
        </w:r>
      </w:hyperlink>
      <w:r w:rsidRPr="00D47891">
        <w:t xml:space="preserve"> </w:t>
      </w:r>
    </w:p>
    <w:p w14:paraId="566E3057"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Glasgow Chamber of Commerce (2023) ‘Why Glasgow is a top business destination’. Available at: </w:t>
      </w:r>
      <w:hyperlink r:id="rId15" w:history="1">
        <w:r w:rsidRPr="00D47891">
          <w:rPr>
            <w:rStyle w:val="Hyperlink"/>
            <w:rFonts w:ascii="Times New Roman" w:hAnsi="Times New Roman" w:cs="Times New Roman"/>
          </w:rPr>
          <w:t>https://www.glasgowchamberofcommerce.com</w:t>
        </w:r>
      </w:hyperlink>
      <w:r w:rsidRPr="00D47891">
        <w:rPr>
          <w:rFonts w:ascii="Times New Roman" w:hAnsi="Times New Roman" w:cs="Times New Roman"/>
        </w:rPr>
        <w:t xml:space="preserve"> </w:t>
      </w:r>
    </w:p>
    <w:p w14:paraId="5C4157B7"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GOV.UK (2023) ‘Workplace Mental Health Initiatives’. Available at: </w:t>
      </w:r>
      <w:hyperlink r:id="rId16" w:history="1">
        <w:r w:rsidRPr="00D47891">
          <w:rPr>
            <w:rStyle w:val="Hyperlink"/>
            <w:rFonts w:ascii="Times New Roman" w:hAnsi="Times New Roman" w:cs="Times New Roman"/>
          </w:rPr>
          <w:t>https://www.gov.uk</w:t>
        </w:r>
      </w:hyperlink>
      <w:r w:rsidRPr="00D47891">
        <w:rPr>
          <w:rFonts w:ascii="Times New Roman" w:hAnsi="Times New Roman" w:cs="Times New Roman"/>
        </w:rPr>
        <w:t xml:space="preserve"> </w:t>
      </w:r>
    </w:p>
    <w:p w14:paraId="51CEE6B7" w14:textId="77777777" w:rsidR="00D47891" w:rsidRPr="00D47891" w:rsidRDefault="00D47891" w:rsidP="00D47891">
      <w:pPr>
        <w:pStyle w:val="p3"/>
        <w:spacing w:before="240" w:beforeAutospacing="0"/>
        <w:jc w:val="both"/>
      </w:pPr>
      <w:r w:rsidRPr="00D47891">
        <w:lastRenderedPageBreak/>
        <w:t xml:space="preserve">Gürel, E., &amp; Tat, M. (2017) ‘SWOT Analysis: A Theoretical Review.’ </w:t>
      </w:r>
      <w:r w:rsidRPr="00D47891">
        <w:rPr>
          <w:i/>
          <w:iCs/>
        </w:rPr>
        <w:t>Journal of International Social Research</w:t>
      </w:r>
      <w:r w:rsidRPr="00D47891">
        <w:t xml:space="preserve">, 10(51), pp. 994-1006. Available at: </w:t>
      </w:r>
      <w:hyperlink r:id="rId17" w:history="1">
        <w:r w:rsidRPr="00D47891">
          <w:rPr>
            <w:rStyle w:val="Hyperlink"/>
          </w:rPr>
          <w:t>https://www.scirp.org/reference/referencespapers?referenceid=3040380</w:t>
        </w:r>
      </w:hyperlink>
      <w:r w:rsidRPr="00D47891">
        <w:t xml:space="preserve"> </w:t>
      </w:r>
    </w:p>
    <w:p w14:paraId="0975CF27" w14:textId="77777777" w:rsidR="00D47891" w:rsidRPr="00D47891" w:rsidRDefault="00D47891" w:rsidP="00D47891">
      <w:pPr>
        <w:pStyle w:val="p3"/>
        <w:spacing w:before="240" w:beforeAutospacing="0"/>
        <w:jc w:val="both"/>
      </w:pPr>
      <w:r w:rsidRPr="00D47891">
        <w:t xml:space="preserve">HSE (2024) </w:t>
      </w:r>
      <w:r w:rsidRPr="00D47891">
        <w:rPr>
          <w:i/>
          <w:iCs/>
        </w:rPr>
        <w:t>Health and Safety Guidelines for UK Events</w:t>
      </w:r>
      <w:r w:rsidRPr="00D47891">
        <w:t xml:space="preserve">. Available at: </w:t>
      </w:r>
      <w:hyperlink r:id="rId18" w:history="1">
        <w:r w:rsidRPr="00D47891">
          <w:rPr>
            <w:rStyle w:val="Hyperlink"/>
          </w:rPr>
          <w:t>https://www.hse.gov.uk/event-safety/</w:t>
        </w:r>
      </w:hyperlink>
      <w:r w:rsidRPr="00D47891">
        <w:t xml:space="preserve"> </w:t>
      </w:r>
    </w:p>
    <w:p w14:paraId="0798C863" w14:textId="77777777" w:rsidR="00D47891" w:rsidRPr="00D47891" w:rsidRDefault="00D47891" w:rsidP="00D47891">
      <w:pPr>
        <w:pStyle w:val="p3"/>
        <w:spacing w:before="240" w:beforeAutospacing="0"/>
        <w:jc w:val="both"/>
      </w:pPr>
      <w:r w:rsidRPr="00D47891">
        <w:t xml:space="preserve">Kirkpatrick, D. (1994) </w:t>
      </w:r>
      <w:r w:rsidRPr="00D47891">
        <w:rPr>
          <w:i/>
          <w:iCs/>
        </w:rPr>
        <w:t>Evaluating Training Programs: The Four Levels</w:t>
      </w:r>
      <w:r w:rsidRPr="00D47891">
        <w:t xml:space="preserve">. Berrett-Koehler Publishers. Available at : </w:t>
      </w:r>
      <w:hyperlink r:id="rId19" w:history="1">
        <w:r w:rsidRPr="00D47891">
          <w:rPr>
            <w:rStyle w:val="Hyperlink"/>
          </w:rPr>
          <w:t>https://www.researchgate.net/publication/257496612_Evaluating_Training_Programs_The_Four_Levels_Donald_L_Kirkpatrick_Berrett-Koehler_Publishers_San_Francisco_CA_1996_229_pp</w:t>
        </w:r>
      </w:hyperlink>
      <w:r w:rsidRPr="00D47891">
        <w:t xml:space="preserve"> </w:t>
      </w:r>
    </w:p>
    <w:p w14:paraId="0B4C40CE" w14:textId="77777777" w:rsidR="00D47891" w:rsidRPr="00D47891" w:rsidRDefault="00D47891" w:rsidP="00D47891">
      <w:pPr>
        <w:pStyle w:val="p3"/>
        <w:spacing w:before="240" w:beforeAutospacing="0"/>
        <w:jc w:val="both"/>
      </w:pPr>
      <w:r w:rsidRPr="00D47891">
        <w:t xml:space="preserve">Kotler, P., Keller, K.L., Brady, M., Goodman, M., &amp; Hansen, T. (2008). </w:t>
      </w:r>
      <w:r w:rsidRPr="00D47891">
        <w:rPr>
          <w:i/>
          <w:iCs/>
        </w:rPr>
        <w:t>Marketing Management</w:t>
      </w:r>
      <w:r w:rsidRPr="00D47891">
        <w:t>. Harlow: Pearson Education.</w:t>
      </w:r>
    </w:p>
    <w:p w14:paraId="075ED337" w14:textId="77777777" w:rsidR="00D47891" w:rsidRPr="00D47891" w:rsidRDefault="00D47891" w:rsidP="00D47891">
      <w:pPr>
        <w:pStyle w:val="p3"/>
        <w:spacing w:before="240" w:beforeAutospacing="0"/>
        <w:jc w:val="both"/>
      </w:pPr>
      <w:r w:rsidRPr="00D47891">
        <w:t xml:space="preserve">McKinsey &amp; Company (2024) </w:t>
      </w:r>
      <w:r w:rsidRPr="00D47891">
        <w:rPr>
          <w:i/>
          <w:iCs/>
        </w:rPr>
        <w:t>The State of Workplace Well-being: Strategies for Corporate Mental Health Support</w:t>
      </w:r>
      <w:r w:rsidRPr="00D47891">
        <w:t xml:space="preserve">. Available at: </w:t>
      </w:r>
      <w:hyperlink r:id="rId20" w:history="1">
        <w:r w:rsidRPr="00D47891">
          <w:rPr>
            <w:rStyle w:val="Hyperlink"/>
          </w:rPr>
          <w:t>https://www.mckinsey.com/featured-insights/well-being-in-the-workplace</w:t>
        </w:r>
      </w:hyperlink>
      <w:r w:rsidRPr="00D47891">
        <w:t xml:space="preserve"> </w:t>
      </w:r>
    </w:p>
    <w:p w14:paraId="5BD9972E"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Mental Health Foundation (2023) ‘Mental health at work: statistics. Available at: </w:t>
      </w:r>
      <w:hyperlink r:id="rId21" w:history="1">
        <w:r w:rsidRPr="00D47891">
          <w:rPr>
            <w:rStyle w:val="Hyperlink"/>
            <w:rFonts w:ascii="Times New Roman" w:hAnsi="Times New Roman" w:cs="Times New Roman"/>
          </w:rPr>
          <w:t>https://www.mentalhealth.org.uk/explore-mental-health/statistics/mental-health-work-statistics</w:t>
        </w:r>
      </w:hyperlink>
      <w:r w:rsidRPr="00D47891">
        <w:rPr>
          <w:rFonts w:ascii="Times New Roman" w:hAnsi="Times New Roman" w:cs="Times New Roman"/>
        </w:rPr>
        <w:t xml:space="preserve"> </w:t>
      </w:r>
    </w:p>
    <w:p w14:paraId="4589B460"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MHFA England (2023) ‘Ten workplace mental health statistics for 2023’. Available at: </w:t>
      </w:r>
      <w:hyperlink r:id="rId22" w:history="1">
        <w:r w:rsidRPr="00D47891">
          <w:rPr>
            <w:rStyle w:val="Hyperlink"/>
            <w:rFonts w:ascii="Times New Roman" w:hAnsi="Times New Roman" w:cs="Times New Roman"/>
          </w:rPr>
          <w:t>https://mhfaengland.org/mhfa-centre/blog/ten-workplace-mental-health-statistics-for-2023/</w:t>
        </w:r>
      </w:hyperlink>
      <w:r w:rsidRPr="00D47891">
        <w:rPr>
          <w:rFonts w:ascii="Times New Roman" w:hAnsi="Times New Roman" w:cs="Times New Roman"/>
        </w:rPr>
        <w:t xml:space="preserve"> </w:t>
      </w:r>
    </w:p>
    <w:p w14:paraId="4ED99998" w14:textId="77777777" w:rsidR="00D47891" w:rsidRPr="00D47891" w:rsidRDefault="00D47891" w:rsidP="00D47891">
      <w:pPr>
        <w:pStyle w:val="p3"/>
        <w:spacing w:before="240" w:beforeAutospacing="0"/>
        <w:jc w:val="both"/>
      </w:pPr>
      <w:r w:rsidRPr="00D47891">
        <w:t xml:space="preserve">O’Toole, W. (2011). </w:t>
      </w:r>
      <w:r w:rsidRPr="00D47891">
        <w:rPr>
          <w:i/>
          <w:iCs/>
        </w:rPr>
        <w:t>Events Feasibility and Development</w:t>
      </w:r>
      <w:r w:rsidRPr="00D47891">
        <w:t xml:space="preserve">. Routledge. Available at: </w:t>
      </w:r>
      <w:hyperlink r:id="rId23" w:history="1">
        <w:r w:rsidRPr="00D47891">
          <w:rPr>
            <w:rStyle w:val="Hyperlink"/>
          </w:rPr>
          <w:t>https://www.routledge.com/Events-Feasibility-and-Development-From-Strategy-to-Operations/OToole/p/book/9781032000879?srsltid=AfmBOooOIdIo2VglkGKNKfaeoOqjibz1UL9_PyO82_z-zVe_nEQykpib</w:t>
        </w:r>
      </w:hyperlink>
      <w:r w:rsidRPr="00D47891">
        <w:t xml:space="preserve"> </w:t>
      </w:r>
    </w:p>
    <w:p w14:paraId="0CE64A71" w14:textId="77777777" w:rsidR="00D47891" w:rsidRPr="00D47891" w:rsidRDefault="00D47891" w:rsidP="00D47891">
      <w:pPr>
        <w:pStyle w:val="p3"/>
        <w:spacing w:before="240" w:beforeAutospacing="0"/>
        <w:jc w:val="both"/>
      </w:pPr>
      <w:r w:rsidRPr="00D47891">
        <w:t xml:space="preserve">Pine, B. &amp; Gilmore, J. (1999) </w:t>
      </w:r>
      <w:r w:rsidRPr="00D47891">
        <w:rPr>
          <w:i/>
          <w:iCs/>
        </w:rPr>
        <w:t>The Experience Economy: Work is Theatre &amp; Every Business a Stage</w:t>
      </w:r>
      <w:r w:rsidRPr="00D47891">
        <w:t>. Harvard Business Review Press.</w:t>
      </w:r>
    </w:p>
    <w:p w14:paraId="79C28BF1"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SEC (2023) ‘Why Choose SEC for Events?’. Available at: </w:t>
      </w:r>
      <w:hyperlink r:id="rId24" w:history="1">
        <w:r w:rsidRPr="00D47891">
          <w:rPr>
            <w:rStyle w:val="Hyperlink"/>
            <w:rFonts w:ascii="Times New Roman" w:hAnsi="Times New Roman" w:cs="Times New Roman"/>
          </w:rPr>
          <w:t>https://www.sec.co.uk</w:t>
        </w:r>
      </w:hyperlink>
      <w:r w:rsidRPr="00D47891">
        <w:rPr>
          <w:rFonts w:ascii="Times New Roman" w:hAnsi="Times New Roman" w:cs="Times New Roman"/>
        </w:rPr>
        <w:t xml:space="preserve"> </w:t>
      </w:r>
    </w:p>
    <w:p w14:paraId="377F93EA" w14:textId="77777777" w:rsidR="00D47891" w:rsidRPr="00D47891" w:rsidRDefault="00D47891" w:rsidP="00D47891">
      <w:pPr>
        <w:pStyle w:val="p3"/>
        <w:spacing w:before="240" w:beforeAutospacing="0"/>
        <w:jc w:val="both"/>
      </w:pPr>
      <w:r w:rsidRPr="00D47891">
        <w:t xml:space="preserve">Silvers, J.R. (2008). </w:t>
      </w:r>
      <w:r w:rsidRPr="00D47891">
        <w:rPr>
          <w:i/>
          <w:iCs/>
        </w:rPr>
        <w:t>EMBOK Model for Event Management</w:t>
      </w:r>
      <w:r w:rsidRPr="00D47891">
        <w:t xml:space="preserve">. Routledge. Available at: </w:t>
      </w:r>
      <w:hyperlink r:id="rId25" w:history="1">
        <w:r w:rsidRPr="00D47891">
          <w:rPr>
            <w:rStyle w:val="Hyperlink"/>
          </w:rPr>
          <w:t>https://www.embok.org/juliasilvers/embok.html</w:t>
        </w:r>
      </w:hyperlink>
      <w:r w:rsidRPr="00D47891">
        <w:t xml:space="preserve"> </w:t>
      </w:r>
    </w:p>
    <w:p w14:paraId="345A391F" w14:textId="77777777" w:rsidR="00D47891" w:rsidRPr="00D47891" w:rsidRDefault="00D47891" w:rsidP="00D47891">
      <w:pPr>
        <w:pStyle w:val="p3"/>
        <w:spacing w:before="240" w:beforeAutospacing="0"/>
        <w:jc w:val="both"/>
      </w:pPr>
      <w:r w:rsidRPr="00D47891">
        <w:t xml:space="preserve">UK Government (2024) </w:t>
      </w:r>
      <w:r w:rsidRPr="00D47891">
        <w:rPr>
          <w:i/>
          <w:iCs/>
        </w:rPr>
        <w:t>Mental Health and Well-being at Work: Policy &amp; Compliance Guide</w:t>
      </w:r>
      <w:r w:rsidRPr="00D47891">
        <w:t xml:space="preserve">. Available at: </w:t>
      </w:r>
      <w:hyperlink r:id="rId26" w:history="1">
        <w:r w:rsidRPr="00D47891">
          <w:rPr>
            <w:rStyle w:val="Hyperlink"/>
          </w:rPr>
          <w:t>https://www.gov.uk/government/publications/mental-health-and-work</w:t>
        </w:r>
      </w:hyperlink>
      <w:r w:rsidRPr="00D47891">
        <w:t xml:space="preserve"> </w:t>
      </w:r>
    </w:p>
    <w:p w14:paraId="044E2E2F"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t xml:space="preserve">VisitScotland (2023) ‘Business Tourism &amp; Economic Impact’. Available at: </w:t>
      </w:r>
      <w:hyperlink r:id="rId27" w:history="1">
        <w:r w:rsidRPr="00D47891">
          <w:rPr>
            <w:rStyle w:val="Hyperlink"/>
            <w:rFonts w:ascii="Times New Roman" w:hAnsi="Times New Roman" w:cs="Times New Roman"/>
          </w:rPr>
          <w:t>https://www.visitscotland.org/research-insights/about-our-industry/tourism-employment</w:t>
        </w:r>
      </w:hyperlink>
      <w:r w:rsidRPr="00D47891">
        <w:rPr>
          <w:rFonts w:ascii="Times New Roman" w:hAnsi="Times New Roman" w:cs="Times New Roman"/>
        </w:rPr>
        <w:t xml:space="preserve"> </w:t>
      </w:r>
    </w:p>
    <w:p w14:paraId="464E8555" w14:textId="77777777" w:rsidR="00D47891" w:rsidRPr="00D47891" w:rsidRDefault="00D47891" w:rsidP="00D47891">
      <w:pPr>
        <w:spacing w:before="240" w:line="360" w:lineRule="auto"/>
        <w:jc w:val="both"/>
        <w:rPr>
          <w:rFonts w:ascii="Times New Roman" w:hAnsi="Times New Roman" w:cs="Times New Roman"/>
        </w:rPr>
      </w:pPr>
      <w:r w:rsidRPr="00D47891">
        <w:rPr>
          <w:rFonts w:ascii="Times New Roman" w:hAnsi="Times New Roman" w:cs="Times New Roman"/>
        </w:rPr>
        <w:lastRenderedPageBreak/>
        <w:t xml:space="preserve">World Health Organization (2023) ‘Mental health at work’. Available at: </w:t>
      </w:r>
      <w:hyperlink r:id="rId28" w:history="1">
        <w:r w:rsidRPr="00D47891">
          <w:rPr>
            <w:rStyle w:val="Hyperlink"/>
            <w:rFonts w:ascii="Times New Roman" w:hAnsi="Times New Roman" w:cs="Times New Roman"/>
          </w:rPr>
          <w:t>https://www.who.int/news-room/fact-sheets/detail/mental-health-at-work</w:t>
        </w:r>
      </w:hyperlink>
      <w:r w:rsidRPr="00D47891">
        <w:rPr>
          <w:rFonts w:ascii="Times New Roman" w:hAnsi="Times New Roman" w:cs="Times New Roman"/>
        </w:rPr>
        <w:t xml:space="preserve"> </w:t>
      </w:r>
    </w:p>
    <w:p w14:paraId="6DF433AD" w14:textId="77777777" w:rsidR="006F4A2B" w:rsidRPr="00D47891" w:rsidRDefault="006F4A2B" w:rsidP="00D47891">
      <w:pPr>
        <w:spacing w:before="240" w:line="360" w:lineRule="auto"/>
        <w:jc w:val="both"/>
        <w:rPr>
          <w:rFonts w:ascii="Times New Roman" w:hAnsi="Times New Roman" w:cs="Times New Roman"/>
        </w:rPr>
      </w:pPr>
    </w:p>
    <w:p w14:paraId="5C674A25" w14:textId="77777777" w:rsidR="00062E4A" w:rsidRPr="00D47891" w:rsidRDefault="00062E4A" w:rsidP="00D47891">
      <w:pPr>
        <w:spacing w:before="240" w:line="360" w:lineRule="auto"/>
        <w:jc w:val="both"/>
        <w:rPr>
          <w:rFonts w:ascii="Times New Roman" w:hAnsi="Times New Roman" w:cs="Times New Roman"/>
        </w:rPr>
      </w:pPr>
    </w:p>
    <w:p w14:paraId="019465EE" w14:textId="77777777" w:rsidR="00062E4A" w:rsidRDefault="00062E4A" w:rsidP="001B1540">
      <w:pPr>
        <w:spacing w:line="360" w:lineRule="auto"/>
        <w:jc w:val="center"/>
        <w:rPr>
          <w:rFonts w:ascii="Arial" w:hAnsi="Arial" w:cs="Arial"/>
        </w:rPr>
      </w:pPr>
    </w:p>
    <w:p w14:paraId="7155FDE2" w14:textId="77777777" w:rsidR="007B6E72" w:rsidRPr="00365154" w:rsidRDefault="007B6E72" w:rsidP="001B1540">
      <w:pPr>
        <w:pStyle w:val="NormalWeb"/>
        <w:rPr>
          <w:rFonts w:ascii="Calibri" w:hAnsi="Calibri" w:cs="Calibri"/>
        </w:rPr>
      </w:pPr>
    </w:p>
    <w:sectPr w:rsidR="007B6E72" w:rsidRPr="00365154" w:rsidSect="00E6034F">
      <w:pgSz w:w="11901" w:h="16817"/>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580F"/>
    <w:multiLevelType w:val="hybridMultilevel"/>
    <w:tmpl w:val="BC50040C"/>
    <w:lvl w:ilvl="0" w:tplc="901AD3B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F71879"/>
    <w:multiLevelType w:val="hybridMultilevel"/>
    <w:tmpl w:val="C3EE182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611D0"/>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50573"/>
    <w:multiLevelType w:val="hybridMultilevel"/>
    <w:tmpl w:val="9E4A0BB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F641A"/>
    <w:multiLevelType w:val="hybridMultilevel"/>
    <w:tmpl w:val="2EFA863C"/>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87A40"/>
    <w:multiLevelType w:val="hybridMultilevel"/>
    <w:tmpl w:val="584CC0FC"/>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F1528"/>
    <w:multiLevelType w:val="hybridMultilevel"/>
    <w:tmpl w:val="B196787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16D2E"/>
    <w:multiLevelType w:val="hybridMultilevel"/>
    <w:tmpl w:val="A1A600B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2C5C47"/>
    <w:multiLevelType w:val="hybridMultilevel"/>
    <w:tmpl w:val="D302788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56DEB"/>
    <w:multiLevelType w:val="hybridMultilevel"/>
    <w:tmpl w:val="53E614E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672851"/>
    <w:multiLevelType w:val="multilevel"/>
    <w:tmpl w:val="AA9A8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2100CD"/>
    <w:multiLevelType w:val="hybridMultilevel"/>
    <w:tmpl w:val="E8327F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4A72E6"/>
    <w:multiLevelType w:val="hybridMultilevel"/>
    <w:tmpl w:val="5B9E3D44"/>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B032A6"/>
    <w:multiLevelType w:val="hybridMultilevel"/>
    <w:tmpl w:val="83C6CD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1F50A8"/>
    <w:multiLevelType w:val="multilevel"/>
    <w:tmpl w:val="FFA02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E632F5"/>
    <w:multiLevelType w:val="hybridMultilevel"/>
    <w:tmpl w:val="0A4A3A30"/>
    <w:lvl w:ilvl="0" w:tplc="70248D8C">
      <w:start w:val="18"/>
      <w:numFmt w:val="bullet"/>
      <w:lvlText w:val="•"/>
      <w:lvlJc w:val="left"/>
      <w:pPr>
        <w:ind w:left="108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30270F"/>
    <w:multiLevelType w:val="hybridMultilevel"/>
    <w:tmpl w:val="4C8AC42A"/>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EA661E"/>
    <w:multiLevelType w:val="hybridMultilevel"/>
    <w:tmpl w:val="AB06A682"/>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0F766E"/>
    <w:multiLevelType w:val="hybridMultilevel"/>
    <w:tmpl w:val="76E6D15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A735CD"/>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2B7842"/>
    <w:multiLevelType w:val="hybridMultilevel"/>
    <w:tmpl w:val="98E4C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D611CF7"/>
    <w:multiLevelType w:val="hybridMultilevel"/>
    <w:tmpl w:val="D1D0C48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472B4"/>
    <w:multiLevelType w:val="hybridMultilevel"/>
    <w:tmpl w:val="56F8D1B4"/>
    <w:lvl w:ilvl="0" w:tplc="70248D8C">
      <w:start w:val="1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8C81CC4"/>
    <w:multiLevelType w:val="hybridMultilevel"/>
    <w:tmpl w:val="826ABC1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791BA6"/>
    <w:multiLevelType w:val="hybridMultilevel"/>
    <w:tmpl w:val="0DBC51F6"/>
    <w:lvl w:ilvl="0" w:tplc="0809000F">
      <w:start w:val="1"/>
      <w:numFmt w:val="decimal"/>
      <w:lvlText w:val="%1."/>
      <w:lvlJc w:val="left"/>
      <w:pPr>
        <w:ind w:left="720" w:hanging="360"/>
      </w:pPr>
    </w:lvl>
    <w:lvl w:ilvl="1" w:tplc="9C8873DA">
      <w:numFmt w:val="bullet"/>
      <w:lvlText w:val=""/>
      <w:lvlJc w:val="left"/>
      <w:pPr>
        <w:ind w:left="1440" w:hanging="360"/>
      </w:pPr>
      <w:rPr>
        <w:rFonts w:ascii="Aptos" w:eastAsiaTheme="minorEastAsia"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265710"/>
    <w:multiLevelType w:val="hybridMultilevel"/>
    <w:tmpl w:val="88C68234"/>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DF66ED"/>
    <w:multiLevelType w:val="hybridMultilevel"/>
    <w:tmpl w:val="B6EC2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FD5FBD"/>
    <w:multiLevelType w:val="hybridMultilevel"/>
    <w:tmpl w:val="2B94430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F62C58"/>
    <w:multiLevelType w:val="hybridMultilevel"/>
    <w:tmpl w:val="B2CCEF8E"/>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0E15B6"/>
    <w:multiLevelType w:val="hybridMultilevel"/>
    <w:tmpl w:val="11F4F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13A6B30"/>
    <w:multiLevelType w:val="hybridMultilevel"/>
    <w:tmpl w:val="AA946156"/>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A70313"/>
    <w:multiLevelType w:val="hybridMultilevel"/>
    <w:tmpl w:val="09647E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6AC5C48"/>
    <w:multiLevelType w:val="hybridMultilevel"/>
    <w:tmpl w:val="E0B2868C"/>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7F1B06"/>
    <w:multiLevelType w:val="hybridMultilevel"/>
    <w:tmpl w:val="FB1AC8F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E20C18"/>
    <w:multiLevelType w:val="hybridMultilevel"/>
    <w:tmpl w:val="48881EE4"/>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362412"/>
    <w:multiLevelType w:val="hybridMultilevel"/>
    <w:tmpl w:val="08B454E8"/>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A55AC9"/>
    <w:multiLevelType w:val="hybridMultilevel"/>
    <w:tmpl w:val="66228080"/>
    <w:lvl w:ilvl="0" w:tplc="688AFE8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1390882"/>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D4522B"/>
    <w:multiLevelType w:val="hybridMultilevel"/>
    <w:tmpl w:val="FB46336C"/>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372A37"/>
    <w:multiLevelType w:val="hybridMultilevel"/>
    <w:tmpl w:val="6CFA2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3044BFE"/>
    <w:multiLevelType w:val="hybridMultilevel"/>
    <w:tmpl w:val="9B349A1A"/>
    <w:lvl w:ilvl="0" w:tplc="0809000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81C57A1"/>
    <w:multiLevelType w:val="hybridMultilevel"/>
    <w:tmpl w:val="E52413A0"/>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815FBD"/>
    <w:multiLevelType w:val="hybridMultilevel"/>
    <w:tmpl w:val="6E369502"/>
    <w:lvl w:ilvl="0" w:tplc="688AFE8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0234175"/>
    <w:multiLevelType w:val="hybridMultilevel"/>
    <w:tmpl w:val="E7007218"/>
    <w:lvl w:ilvl="0" w:tplc="70248D8C">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ED65B1"/>
    <w:multiLevelType w:val="hybridMultilevel"/>
    <w:tmpl w:val="14E8632C"/>
    <w:lvl w:ilvl="0" w:tplc="70248D8C">
      <w:start w:val="1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F510BC7"/>
    <w:multiLevelType w:val="hybridMultilevel"/>
    <w:tmpl w:val="ACC452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85784C"/>
    <w:multiLevelType w:val="hybridMultilevel"/>
    <w:tmpl w:val="19D67672"/>
    <w:lvl w:ilvl="0" w:tplc="688AFE8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4650564">
    <w:abstractNumId w:val="37"/>
  </w:num>
  <w:num w:numId="2" w16cid:durableId="974332966">
    <w:abstractNumId w:val="19"/>
  </w:num>
  <w:num w:numId="3" w16cid:durableId="267012615">
    <w:abstractNumId w:val="2"/>
  </w:num>
  <w:num w:numId="4" w16cid:durableId="400520546">
    <w:abstractNumId w:val="14"/>
  </w:num>
  <w:num w:numId="5" w16cid:durableId="57945265">
    <w:abstractNumId w:val="10"/>
  </w:num>
  <w:num w:numId="6" w16cid:durableId="2132899632">
    <w:abstractNumId w:val="24"/>
  </w:num>
  <w:num w:numId="7" w16cid:durableId="1989430460">
    <w:abstractNumId w:val="13"/>
  </w:num>
  <w:num w:numId="8" w16cid:durableId="1479030789">
    <w:abstractNumId w:val="39"/>
  </w:num>
  <w:num w:numId="9" w16cid:durableId="1030566442">
    <w:abstractNumId w:val="29"/>
  </w:num>
  <w:num w:numId="10" w16cid:durableId="523330803">
    <w:abstractNumId w:val="31"/>
  </w:num>
  <w:num w:numId="11" w16cid:durableId="1271862601">
    <w:abstractNumId w:val="46"/>
  </w:num>
  <w:num w:numId="12" w16cid:durableId="1723946894">
    <w:abstractNumId w:val="26"/>
  </w:num>
  <w:num w:numId="13" w16cid:durableId="84154981">
    <w:abstractNumId w:val="1"/>
  </w:num>
  <w:num w:numId="14" w16cid:durableId="1189682014">
    <w:abstractNumId w:val="22"/>
  </w:num>
  <w:num w:numId="15" w16cid:durableId="830176558">
    <w:abstractNumId w:val="7"/>
  </w:num>
  <w:num w:numId="16" w16cid:durableId="1708096894">
    <w:abstractNumId w:val="12"/>
  </w:num>
  <w:num w:numId="17" w16cid:durableId="338701646">
    <w:abstractNumId w:val="40"/>
  </w:num>
  <w:num w:numId="18" w16cid:durableId="1390350096">
    <w:abstractNumId w:val="11"/>
  </w:num>
  <w:num w:numId="19" w16cid:durableId="687176138">
    <w:abstractNumId w:val="15"/>
  </w:num>
  <w:num w:numId="20" w16cid:durableId="393360295">
    <w:abstractNumId w:val="28"/>
  </w:num>
  <w:num w:numId="21" w16cid:durableId="1758402548">
    <w:abstractNumId w:val="6"/>
  </w:num>
  <w:num w:numId="22" w16cid:durableId="2099982582">
    <w:abstractNumId w:val="44"/>
  </w:num>
  <w:num w:numId="23" w16cid:durableId="75788196">
    <w:abstractNumId w:val="23"/>
  </w:num>
  <w:num w:numId="24" w16cid:durableId="622879462">
    <w:abstractNumId w:val="20"/>
  </w:num>
  <w:num w:numId="25" w16cid:durableId="1580865157">
    <w:abstractNumId w:val="4"/>
  </w:num>
  <w:num w:numId="26" w16cid:durableId="389425179">
    <w:abstractNumId w:val="33"/>
  </w:num>
  <w:num w:numId="27" w16cid:durableId="1068261465">
    <w:abstractNumId w:val="3"/>
  </w:num>
  <w:num w:numId="28" w16cid:durableId="1745375342">
    <w:abstractNumId w:val="34"/>
  </w:num>
  <w:num w:numId="29" w16cid:durableId="153566728">
    <w:abstractNumId w:val="41"/>
  </w:num>
  <w:num w:numId="30" w16cid:durableId="1459450567">
    <w:abstractNumId w:val="8"/>
  </w:num>
  <w:num w:numId="31" w16cid:durableId="1295063854">
    <w:abstractNumId w:val="43"/>
  </w:num>
  <w:num w:numId="32" w16cid:durableId="130177579">
    <w:abstractNumId w:val="38"/>
  </w:num>
  <w:num w:numId="33" w16cid:durableId="1045983514">
    <w:abstractNumId w:val="25"/>
  </w:num>
  <w:num w:numId="34" w16cid:durableId="1282998999">
    <w:abstractNumId w:val="17"/>
  </w:num>
  <w:num w:numId="35" w16cid:durableId="691418620">
    <w:abstractNumId w:val="30"/>
  </w:num>
  <w:num w:numId="36" w16cid:durableId="562985509">
    <w:abstractNumId w:val="16"/>
  </w:num>
  <w:num w:numId="37" w16cid:durableId="985666202">
    <w:abstractNumId w:val="0"/>
  </w:num>
  <w:num w:numId="38" w16cid:durableId="525951234">
    <w:abstractNumId w:val="35"/>
  </w:num>
  <w:num w:numId="39" w16cid:durableId="712340318">
    <w:abstractNumId w:val="36"/>
  </w:num>
  <w:num w:numId="40" w16cid:durableId="702167471">
    <w:abstractNumId w:val="42"/>
  </w:num>
  <w:num w:numId="41" w16cid:durableId="1873961397">
    <w:abstractNumId w:val="9"/>
  </w:num>
  <w:num w:numId="42" w16cid:durableId="871578753">
    <w:abstractNumId w:val="32"/>
  </w:num>
  <w:num w:numId="43" w16cid:durableId="1318533714">
    <w:abstractNumId w:val="5"/>
  </w:num>
  <w:num w:numId="44" w16cid:durableId="339433783">
    <w:abstractNumId w:val="45"/>
  </w:num>
  <w:num w:numId="45" w16cid:durableId="177810986">
    <w:abstractNumId w:val="27"/>
  </w:num>
  <w:num w:numId="46" w16cid:durableId="942611958">
    <w:abstractNumId w:val="18"/>
  </w:num>
  <w:num w:numId="47" w16cid:durableId="7112664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A85"/>
    <w:rsid w:val="00022A85"/>
    <w:rsid w:val="00046661"/>
    <w:rsid w:val="000613FA"/>
    <w:rsid w:val="00062E4A"/>
    <w:rsid w:val="000E11B2"/>
    <w:rsid w:val="00117C12"/>
    <w:rsid w:val="00180D08"/>
    <w:rsid w:val="001B1540"/>
    <w:rsid w:val="001B15CB"/>
    <w:rsid w:val="0026575F"/>
    <w:rsid w:val="002F495B"/>
    <w:rsid w:val="00330B2F"/>
    <w:rsid w:val="00337B5C"/>
    <w:rsid w:val="00365154"/>
    <w:rsid w:val="00372676"/>
    <w:rsid w:val="00390188"/>
    <w:rsid w:val="00430B75"/>
    <w:rsid w:val="004400A6"/>
    <w:rsid w:val="00444CD2"/>
    <w:rsid w:val="004A0DE5"/>
    <w:rsid w:val="0053003B"/>
    <w:rsid w:val="005723E6"/>
    <w:rsid w:val="0057576B"/>
    <w:rsid w:val="0059540A"/>
    <w:rsid w:val="005C2DF1"/>
    <w:rsid w:val="005C37A8"/>
    <w:rsid w:val="005D5DCB"/>
    <w:rsid w:val="00630AF4"/>
    <w:rsid w:val="006664AD"/>
    <w:rsid w:val="006F3608"/>
    <w:rsid w:val="006F4A2B"/>
    <w:rsid w:val="0070026D"/>
    <w:rsid w:val="00704272"/>
    <w:rsid w:val="0076326F"/>
    <w:rsid w:val="007A5E2A"/>
    <w:rsid w:val="007B0690"/>
    <w:rsid w:val="007B6E72"/>
    <w:rsid w:val="00852C39"/>
    <w:rsid w:val="009117A3"/>
    <w:rsid w:val="00915A8E"/>
    <w:rsid w:val="00926654"/>
    <w:rsid w:val="009B7A52"/>
    <w:rsid w:val="009D117A"/>
    <w:rsid w:val="009D2B65"/>
    <w:rsid w:val="00A0419C"/>
    <w:rsid w:val="00A26D1C"/>
    <w:rsid w:val="00A3475B"/>
    <w:rsid w:val="00A43689"/>
    <w:rsid w:val="00A45737"/>
    <w:rsid w:val="00A64472"/>
    <w:rsid w:val="00B34709"/>
    <w:rsid w:val="00B433AD"/>
    <w:rsid w:val="00BF0729"/>
    <w:rsid w:val="00D350EC"/>
    <w:rsid w:val="00D47891"/>
    <w:rsid w:val="00E6034F"/>
    <w:rsid w:val="00E62B62"/>
    <w:rsid w:val="00EA256D"/>
    <w:rsid w:val="00EA7B8C"/>
    <w:rsid w:val="00EC4BD4"/>
    <w:rsid w:val="00EC6D42"/>
    <w:rsid w:val="00EF0AFA"/>
    <w:rsid w:val="00F42556"/>
    <w:rsid w:val="00FF6398"/>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70B74"/>
  <w15:chartTrackingRefBased/>
  <w15:docId w15:val="{D0D70ABD-58AA-7446-A6A5-603E91D43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022A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2A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2A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2A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2A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2A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A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A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A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A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2A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2A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2A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2A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2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A85"/>
    <w:rPr>
      <w:rFonts w:eastAsiaTheme="majorEastAsia" w:cstheme="majorBidi"/>
      <w:color w:val="272727" w:themeColor="text1" w:themeTint="D8"/>
    </w:rPr>
  </w:style>
  <w:style w:type="paragraph" w:styleId="Title">
    <w:name w:val="Title"/>
    <w:basedOn w:val="Normal"/>
    <w:next w:val="Normal"/>
    <w:link w:val="TitleChar"/>
    <w:uiPriority w:val="10"/>
    <w:qFormat/>
    <w:rsid w:val="00022A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A8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A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2A85"/>
    <w:rPr>
      <w:rFonts w:eastAsiaTheme="minorEastAsia"/>
      <w:i/>
      <w:iCs/>
      <w:color w:val="404040" w:themeColor="text1" w:themeTint="BF"/>
    </w:rPr>
  </w:style>
  <w:style w:type="paragraph" w:styleId="ListParagraph">
    <w:name w:val="List Paragraph"/>
    <w:basedOn w:val="Normal"/>
    <w:uiPriority w:val="34"/>
    <w:qFormat/>
    <w:rsid w:val="00022A85"/>
    <w:pPr>
      <w:ind w:left="720"/>
      <w:contextualSpacing/>
    </w:pPr>
  </w:style>
  <w:style w:type="character" w:styleId="IntenseEmphasis">
    <w:name w:val="Intense Emphasis"/>
    <w:basedOn w:val="DefaultParagraphFont"/>
    <w:uiPriority w:val="21"/>
    <w:qFormat/>
    <w:rsid w:val="00022A85"/>
    <w:rPr>
      <w:i/>
      <w:iCs/>
      <w:color w:val="0F4761" w:themeColor="accent1" w:themeShade="BF"/>
    </w:rPr>
  </w:style>
  <w:style w:type="paragraph" w:styleId="IntenseQuote">
    <w:name w:val="Intense Quote"/>
    <w:basedOn w:val="Normal"/>
    <w:next w:val="Normal"/>
    <w:link w:val="IntenseQuoteChar"/>
    <w:uiPriority w:val="30"/>
    <w:qFormat/>
    <w:rsid w:val="00022A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2A85"/>
    <w:rPr>
      <w:rFonts w:eastAsiaTheme="minorEastAsia"/>
      <w:i/>
      <w:iCs/>
      <w:color w:val="0F4761" w:themeColor="accent1" w:themeShade="BF"/>
    </w:rPr>
  </w:style>
  <w:style w:type="character" w:styleId="IntenseReference">
    <w:name w:val="Intense Reference"/>
    <w:basedOn w:val="DefaultParagraphFont"/>
    <w:uiPriority w:val="32"/>
    <w:qFormat/>
    <w:rsid w:val="00022A85"/>
    <w:rPr>
      <w:b/>
      <w:bCs/>
      <w:smallCaps/>
      <w:color w:val="0F4761" w:themeColor="accent1" w:themeShade="BF"/>
      <w:spacing w:val="5"/>
    </w:rPr>
  </w:style>
  <w:style w:type="character" w:styleId="Hyperlink">
    <w:name w:val="Hyperlink"/>
    <w:basedOn w:val="DefaultParagraphFont"/>
    <w:uiPriority w:val="99"/>
    <w:unhideWhenUsed/>
    <w:rsid w:val="00EA7B8C"/>
    <w:rPr>
      <w:color w:val="467886" w:themeColor="hyperlink"/>
      <w:u w:val="single"/>
    </w:rPr>
  </w:style>
  <w:style w:type="character" w:styleId="UnresolvedMention">
    <w:name w:val="Unresolved Mention"/>
    <w:basedOn w:val="DefaultParagraphFont"/>
    <w:uiPriority w:val="99"/>
    <w:semiHidden/>
    <w:unhideWhenUsed/>
    <w:rsid w:val="00EA7B8C"/>
    <w:rPr>
      <w:color w:val="605E5C"/>
      <w:shd w:val="clear" w:color="auto" w:fill="E1DFDD"/>
    </w:rPr>
  </w:style>
  <w:style w:type="paragraph" w:styleId="NormalWeb">
    <w:name w:val="Normal (Web)"/>
    <w:basedOn w:val="Normal"/>
    <w:uiPriority w:val="99"/>
    <w:semiHidden/>
    <w:unhideWhenUsed/>
    <w:rsid w:val="0070026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0026D"/>
    <w:rPr>
      <w:b/>
      <w:bCs/>
    </w:rPr>
  </w:style>
  <w:style w:type="paragraph" w:styleId="NoSpacing">
    <w:name w:val="No Spacing"/>
    <w:link w:val="NoSpacingChar"/>
    <w:uiPriority w:val="1"/>
    <w:qFormat/>
    <w:rsid w:val="00062E4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62E4A"/>
    <w:rPr>
      <w:rFonts w:eastAsiaTheme="minorEastAsia"/>
      <w:kern w:val="0"/>
      <w:sz w:val="22"/>
      <w:szCs w:val="22"/>
      <w:lang w:val="en-US" w:eastAsia="zh-CN"/>
      <w14:ligatures w14:val="none"/>
    </w:rPr>
  </w:style>
  <w:style w:type="character" w:styleId="FollowedHyperlink">
    <w:name w:val="FollowedHyperlink"/>
    <w:basedOn w:val="DefaultParagraphFont"/>
    <w:uiPriority w:val="99"/>
    <w:semiHidden/>
    <w:unhideWhenUsed/>
    <w:rsid w:val="006F4A2B"/>
    <w:rPr>
      <w:color w:val="96607D" w:themeColor="followedHyperlink"/>
      <w:u w:val="single"/>
    </w:rPr>
  </w:style>
  <w:style w:type="paragraph" w:customStyle="1" w:styleId="p1">
    <w:name w:val="p1"/>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2">
    <w:name w:val="p2"/>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3">
    <w:name w:val="p3"/>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7B0690"/>
  </w:style>
  <w:style w:type="paragraph" w:customStyle="1" w:styleId="p4">
    <w:name w:val="p4"/>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7B0690"/>
  </w:style>
  <w:style w:type="paragraph" w:customStyle="1" w:styleId="p5">
    <w:name w:val="p5"/>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tab-span">
    <w:name w:val="apple-tab-span"/>
    <w:basedOn w:val="DefaultParagraphFont"/>
    <w:rsid w:val="007B0690"/>
  </w:style>
  <w:style w:type="paragraph" w:customStyle="1" w:styleId="p6">
    <w:name w:val="p6"/>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7">
    <w:name w:val="p7"/>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8">
    <w:name w:val="p8"/>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9">
    <w:name w:val="p9"/>
    <w:basedOn w:val="Normal"/>
    <w:rsid w:val="007B0690"/>
    <w:pPr>
      <w:spacing w:before="100" w:beforeAutospacing="1" w:after="100" w:afterAutospacing="1"/>
    </w:pPr>
    <w:rPr>
      <w:rFonts w:ascii="Times New Roman" w:eastAsia="Times New Roman" w:hAnsi="Times New Roman" w:cs="Times New Roman"/>
      <w:kern w:val="0"/>
      <w:lang w:eastAsia="en-GB"/>
      <w14:ligatures w14:val="none"/>
    </w:rPr>
  </w:style>
  <w:style w:type="table" w:styleId="GridTable2">
    <w:name w:val="Grid Table 2"/>
    <w:basedOn w:val="TableNormal"/>
    <w:uiPriority w:val="47"/>
    <w:rsid w:val="00444CD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444CD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4040">
      <w:bodyDiv w:val="1"/>
      <w:marLeft w:val="0"/>
      <w:marRight w:val="0"/>
      <w:marTop w:val="0"/>
      <w:marBottom w:val="0"/>
      <w:divBdr>
        <w:top w:val="none" w:sz="0" w:space="0" w:color="auto"/>
        <w:left w:val="none" w:sz="0" w:space="0" w:color="auto"/>
        <w:bottom w:val="none" w:sz="0" w:space="0" w:color="auto"/>
        <w:right w:val="none" w:sz="0" w:space="0" w:color="auto"/>
      </w:divBdr>
    </w:div>
    <w:div w:id="58598606">
      <w:bodyDiv w:val="1"/>
      <w:marLeft w:val="0"/>
      <w:marRight w:val="0"/>
      <w:marTop w:val="0"/>
      <w:marBottom w:val="0"/>
      <w:divBdr>
        <w:top w:val="none" w:sz="0" w:space="0" w:color="auto"/>
        <w:left w:val="none" w:sz="0" w:space="0" w:color="auto"/>
        <w:bottom w:val="none" w:sz="0" w:space="0" w:color="auto"/>
        <w:right w:val="none" w:sz="0" w:space="0" w:color="auto"/>
      </w:divBdr>
    </w:div>
    <w:div w:id="64498870">
      <w:bodyDiv w:val="1"/>
      <w:marLeft w:val="0"/>
      <w:marRight w:val="0"/>
      <w:marTop w:val="0"/>
      <w:marBottom w:val="0"/>
      <w:divBdr>
        <w:top w:val="none" w:sz="0" w:space="0" w:color="auto"/>
        <w:left w:val="none" w:sz="0" w:space="0" w:color="auto"/>
        <w:bottom w:val="none" w:sz="0" w:space="0" w:color="auto"/>
        <w:right w:val="none" w:sz="0" w:space="0" w:color="auto"/>
      </w:divBdr>
    </w:div>
    <w:div w:id="104545322">
      <w:bodyDiv w:val="1"/>
      <w:marLeft w:val="0"/>
      <w:marRight w:val="0"/>
      <w:marTop w:val="0"/>
      <w:marBottom w:val="0"/>
      <w:divBdr>
        <w:top w:val="none" w:sz="0" w:space="0" w:color="auto"/>
        <w:left w:val="none" w:sz="0" w:space="0" w:color="auto"/>
        <w:bottom w:val="none" w:sz="0" w:space="0" w:color="auto"/>
        <w:right w:val="none" w:sz="0" w:space="0" w:color="auto"/>
      </w:divBdr>
    </w:div>
    <w:div w:id="133958250">
      <w:bodyDiv w:val="1"/>
      <w:marLeft w:val="0"/>
      <w:marRight w:val="0"/>
      <w:marTop w:val="0"/>
      <w:marBottom w:val="0"/>
      <w:divBdr>
        <w:top w:val="none" w:sz="0" w:space="0" w:color="auto"/>
        <w:left w:val="none" w:sz="0" w:space="0" w:color="auto"/>
        <w:bottom w:val="none" w:sz="0" w:space="0" w:color="auto"/>
        <w:right w:val="none" w:sz="0" w:space="0" w:color="auto"/>
      </w:divBdr>
    </w:div>
    <w:div w:id="164907832">
      <w:bodyDiv w:val="1"/>
      <w:marLeft w:val="0"/>
      <w:marRight w:val="0"/>
      <w:marTop w:val="0"/>
      <w:marBottom w:val="0"/>
      <w:divBdr>
        <w:top w:val="none" w:sz="0" w:space="0" w:color="auto"/>
        <w:left w:val="none" w:sz="0" w:space="0" w:color="auto"/>
        <w:bottom w:val="none" w:sz="0" w:space="0" w:color="auto"/>
        <w:right w:val="none" w:sz="0" w:space="0" w:color="auto"/>
      </w:divBdr>
    </w:div>
    <w:div w:id="183909334">
      <w:bodyDiv w:val="1"/>
      <w:marLeft w:val="0"/>
      <w:marRight w:val="0"/>
      <w:marTop w:val="0"/>
      <w:marBottom w:val="0"/>
      <w:divBdr>
        <w:top w:val="none" w:sz="0" w:space="0" w:color="auto"/>
        <w:left w:val="none" w:sz="0" w:space="0" w:color="auto"/>
        <w:bottom w:val="none" w:sz="0" w:space="0" w:color="auto"/>
        <w:right w:val="none" w:sz="0" w:space="0" w:color="auto"/>
      </w:divBdr>
    </w:div>
    <w:div w:id="188841465">
      <w:bodyDiv w:val="1"/>
      <w:marLeft w:val="0"/>
      <w:marRight w:val="0"/>
      <w:marTop w:val="0"/>
      <w:marBottom w:val="0"/>
      <w:divBdr>
        <w:top w:val="none" w:sz="0" w:space="0" w:color="auto"/>
        <w:left w:val="none" w:sz="0" w:space="0" w:color="auto"/>
        <w:bottom w:val="none" w:sz="0" w:space="0" w:color="auto"/>
        <w:right w:val="none" w:sz="0" w:space="0" w:color="auto"/>
      </w:divBdr>
    </w:div>
    <w:div w:id="195971426">
      <w:bodyDiv w:val="1"/>
      <w:marLeft w:val="0"/>
      <w:marRight w:val="0"/>
      <w:marTop w:val="0"/>
      <w:marBottom w:val="0"/>
      <w:divBdr>
        <w:top w:val="none" w:sz="0" w:space="0" w:color="auto"/>
        <w:left w:val="none" w:sz="0" w:space="0" w:color="auto"/>
        <w:bottom w:val="none" w:sz="0" w:space="0" w:color="auto"/>
        <w:right w:val="none" w:sz="0" w:space="0" w:color="auto"/>
      </w:divBdr>
    </w:div>
    <w:div w:id="232739009">
      <w:bodyDiv w:val="1"/>
      <w:marLeft w:val="0"/>
      <w:marRight w:val="0"/>
      <w:marTop w:val="0"/>
      <w:marBottom w:val="0"/>
      <w:divBdr>
        <w:top w:val="none" w:sz="0" w:space="0" w:color="auto"/>
        <w:left w:val="none" w:sz="0" w:space="0" w:color="auto"/>
        <w:bottom w:val="none" w:sz="0" w:space="0" w:color="auto"/>
        <w:right w:val="none" w:sz="0" w:space="0" w:color="auto"/>
      </w:divBdr>
    </w:div>
    <w:div w:id="245386591">
      <w:bodyDiv w:val="1"/>
      <w:marLeft w:val="0"/>
      <w:marRight w:val="0"/>
      <w:marTop w:val="0"/>
      <w:marBottom w:val="0"/>
      <w:divBdr>
        <w:top w:val="none" w:sz="0" w:space="0" w:color="auto"/>
        <w:left w:val="none" w:sz="0" w:space="0" w:color="auto"/>
        <w:bottom w:val="none" w:sz="0" w:space="0" w:color="auto"/>
        <w:right w:val="none" w:sz="0" w:space="0" w:color="auto"/>
      </w:divBdr>
    </w:div>
    <w:div w:id="247155570">
      <w:bodyDiv w:val="1"/>
      <w:marLeft w:val="0"/>
      <w:marRight w:val="0"/>
      <w:marTop w:val="0"/>
      <w:marBottom w:val="0"/>
      <w:divBdr>
        <w:top w:val="none" w:sz="0" w:space="0" w:color="auto"/>
        <w:left w:val="none" w:sz="0" w:space="0" w:color="auto"/>
        <w:bottom w:val="none" w:sz="0" w:space="0" w:color="auto"/>
        <w:right w:val="none" w:sz="0" w:space="0" w:color="auto"/>
      </w:divBdr>
    </w:div>
    <w:div w:id="282418914">
      <w:bodyDiv w:val="1"/>
      <w:marLeft w:val="0"/>
      <w:marRight w:val="0"/>
      <w:marTop w:val="0"/>
      <w:marBottom w:val="0"/>
      <w:divBdr>
        <w:top w:val="none" w:sz="0" w:space="0" w:color="auto"/>
        <w:left w:val="none" w:sz="0" w:space="0" w:color="auto"/>
        <w:bottom w:val="none" w:sz="0" w:space="0" w:color="auto"/>
        <w:right w:val="none" w:sz="0" w:space="0" w:color="auto"/>
      </w:divBdr>
    </w:div>
    <w:div w:id="361052172">
      <w:bodyDiv w:val="1"/>
      <w:marLeft w:val="0"/>
      <w:marRight w:val="0"/>
      <w:marTop w:val="0"/>
      <w:marBottom w:val="0"/>
      <w:divBdr>
        <w:top w:val="none" w:sz="0" w:space="0" w:color="auto"/>
        <w:left w:val="none" w:sz="0" w:space="0" w:color="auto"/>
        <w:bottom w:val="none" w:sz="0" w:space="0" w:color="auto"/>
        <w:right w:val="none" w:sz="0" w:space="0" w:color="auto"/>
      </w:divBdr>
    </w:div>
    <w:div w:id="391850286">
      <w:bodyDiv w:val="1"/>
      <w:marLeft w:val="0"/>
      <w:marRight w:val="0"/>
      <w:marTop w:val="0"/>
      <w:marBottom w:val="0"/>
      <w:divBdr>
        <w:top w:val="none" w:sz="0" w:space="0" w:color="auto"/>
        <w:left w:val="none" w:sz="0" w:space="0" w:color="auto"/>
        <w:bottom w:val="none" w:sz="0" w:space="0" w:color="auto"/>
        <w:right w:val="none" w:sz="0" w:space="0" w:color="auto"/>
      </w:divBdr>
    </w:div>
    <w:div w:id="435297884">
      <w:bodyDiv w:val="1"/>
      <w:marLeft w:val="0"/>
      <w:marRight w:val="0"/>
      <w:marTop w:val="0"/>
      <w:marBottom w:val="0"/>
      <w:divBdr>
        <w:top w:val="none" w:sz="0" w:space="0" w:color="auto"/>
        <w:left w:val="none" w:sz="0" w:space="0" w:color="auto"/>
        <w:bottom w:val="none" w:sz="0" w:space="0" w:color="auto"/>
        <w:right w:val="none" w:sz="0" w:space="0" w:color="auto"/>
      </w:divBdr>
    </w:div>
    <w:div w:id="451635505">
      <w:bodyDiv w:val="1"/>
      <w:marLeft w:val="0"/>
      <w:marRight w:val="0"/>
      <w:marTop w:val="0"/>
      <w:marBottom w:val="0"/>
      <w:divBdr>
        <w:top w:val="none" w:sz="0" w:space="0" w:color="auto"/>
        <w:left w:val="none" w:sz="0" w:space="0" w:color="auto"/>
        <w:bottom w:val="none" w:sz="0" w:space="0" w:color="auto"/>
        <w:right w:val="none" w:sz="0" w:space="0" w:color="auto"/>
      </w:divBdr>
    </w:div>
    <w:div w:id="480540054">
      <w:bodyDiv w:val="1"/>
      <w:marLeft w:val="0"/>
      <w:marRight w:val="0"/>
      <w:marTop w:val="0"/>
      <w:marBottom w:val="0"/>
      <w:divBdr>
        <w:top w:val="none" w:sz="0" w:space="0" w:color="auto"/>
        <w:left w:val="none" w:sz="0" w:space="0" w:color="auto"/>
        <w:bottom w:val="none" w:sz="0" w:space="0" w:color="auto"/>
        <w:right w:val="none" w:sz="0" w:space="0" w:color="auto"/>
      </w:divBdr>
    </w:div>
    <w:div w:id="522329126">
      <w:bodyDiv w:val="1"/>
      <w:marLeft w:val="0"/>
      <w:marRight w:val="0"/>
      <w:marTop w:val="0"/>
      <w:marBottom w:val="0"/>
      <w:divBdr>
        <w:top w:val="none" w:sz="0" w:space="0" w:color="auto"/>
        <w:left w:val="none" w:sz="0" w:space="0" w:color="auto"/>
        <w:bottom w:val="none" w:sz="0" w:space="0" w:color="auto"/>
        <w:right w:val="none" w:sz="0" w:space="0" w:color="auto"/>
      </w:divBdr>
    </w:div>
    <w:div w:id="539904396">
      <w:bodyDiv w:val="1"/>
      <w:marLeft w:val="0"/>
      <w:marRight w:val="0"/>
      <w:marTop w:val="0"/>
      <w:marBottom w:val="0"/>
      <w:divBdr>
        <w:top w:val="none" w:sz="0" w:space="0" w:color="auto"/>
        <w:left w:val="none" w:sz="0" w:space="0" w:color="auto"/>
        <w:bottom w:val="none" w:sz="0" w:space="0" w:color="auto"/>
        <w:right w:val="none" w:sz="0" w:space="0" w:color="auto"/>
      </w:divBdr>
    </w:div>
    <w:div w:id="638923391">
      <w:bodyDiv w:val="1"/>
      <w:marLeft w:val="0"/>
      <w:marRight w:val="0"/>
      <w:marTop w:val="0"/>
      <w:marBottom w:val="0"/>
      <w:divBdr>
        <w:top w:val="none" w:sz="0" w:space="0" w:color="auto"/>
        <w:left w:val="none" w:sz="0" w:space="0" w:color="auto"/>
        <w:bottom w:val="none" w:sz="0" w:space="0" w:color="auto"/>
        <w:right w:val="none" w:sz="0" w:space="0" w:color="auto"/>
      </w:divBdr>
    </w:div>
    <w:div w:id="793906961">
      <w:bodyDiv w:val="1"/>
      <w:marLeft w:val="0"/>
      <w:marRight w:val="0"/>
      <w:marTop w:val="0"/>
      <w:marBottom w:val="0"/>
      <w:divBdr>
        <w:top w:val="none" w:sz="0" w:space="0" w:color="auto"/>
        <w:left w:val="none" w:sz="0" w:space="0" w:color="auto"/>
        <w:bottom w:val="none" w:sz="0" w:space="0" w:color="auto"/>
        <w:right w:val="none" w:sz="0" w:space="0" w:color="auto"/>
      </w:divBdr>
    </w:div>
    <w:div w:id="826674006">
      <w:bodyDiv w:val="1"/>
      <w:marLeft w:val="0"/>
      <w:marRight w:val="0"/>
      <w:marTop w:val="0"/>
      <w:marBottom w:val="0"/>
      <w:divBdr>
        <w:top w:val="none" w:sz="0" w:space="0" w:color="auto"/>
        <w:left w:val="none" w:sz="0" w:space="0" w:color="auto"/>
        <w:bottom w:val="none" w:sz="0" w:space="0" w:color="auto"/>
        <w:right w:val="none" w:sz="0" w:space="0" w:color="auto"/>
      </w:divBdr>
    </w:div>
    <w:div w:id="850140227">
      <w:bodyDiv w:val="1"/>
      <w:marLeft w:val="0"/>
      <w:marRight w:val="0"/>
      <w:marTop w:val="0"/>
      <w:marBottom w:val="0"/>
      <w:divBdr>
        <w:top w:val="none" w:sz="0" w:space="0" w:color="auto"/>
        <w:left w:val="none" w:sz="0" w:space="0" w:color="auto"/>
        <w:bottom w:val="none" w:sz="0" w:space="0" w:color="auto"/>
        <w:right w:val="none" w:sz="0" w:space="0" w:color="auto"/>
      </w:divBdr>
    </w:div>
    <w:div w:id="864708915">
      <w:bodyDiv w:val="1"/>
      <w:marLeft w:val="0"/>
      <w:marRight w:val="0"/>
      <w:marTop w:val="0"/>
      <w:marBottom w:val="0"/>
      <w:divBdr>
        <w:top w:val="none" w:sz="0" w:space="0" w:color="auto"/>
        <w:left w:val="none" w:sz="0" w:space="0" w:color="auto"/>
        <w:bottom w:val="none" w:sz="0" w:space="0" w:color="auto"/>
        <w:right w:val="none" w:sz="0" w:space="0" w:color="auto"/>
      </w:divBdr>
    </w:div>
    <w:div w:id="865557861">
      <w:bodyDiv w:val="1"/>
      <w:marLeft w:val="0"/>
      <w:marRight w:val="0"/>
      <w:marTop w:val="0"/>
      <w:marBottom w:val="0"/>
      <w:divBdr>
        <w:top w:val="none" w:sz="0" w:space="0" w:color="auto"/>
        <w:left w:val="none" w:sz="0" w:space="0" w:color="auto"/>
        <w:bottom w:val="none" w:sz="0" w:space="0" w:color="auto"/>
        <w:right w:val="none" w:sz="0" w:space="0" w:color="auto"/>
      </w:divBdr>
    </w:div>
    <w:div w:id="880023306">
      <w:bodyDiv w:val="1"/>
      <w:marLeft w:val="0"/>
      <w:marRight w:val="0"/>
      <w:marTop w:val="0"/>
      <w:marBottom w:val="0"/>
      <w:divBdr>
        <w:top w:val="none" w:sz="0" w:space="0" w:color="auto"/>
        <w:left w:val="none" w:sz="0" w:space="0" w:color="auto"/>
        <w:bottom w:val="none" w:sz="0" w:space="0" w:color="auto"/>
        <w:right w:val="none" w:sz="0" w:space="0" w:color="auto"/>
      </w:divBdr>
    </w:div>
    <w:div w:id="923805074">
      <w:bodyDiv w:val="1"/>
      <w:marLeft w:val="0"/>
      <w:marRight w:val="0"/>
      <w:marTop w:val="0"/>
      <w:marBottom w:val="0"/>
      <w:divBdr>
        <w:top w:val="none" w:sz="0" w:space="0" w:color="auto"/>
        <w:left w:val="none" w:sz="0" w:space="0" w:color="auto"/>
        <w:bottom w:val="none" w:sz="0" w:space="0" w:color="auto"/>
        <w:right w:val="none" w:sz="0" w:space="0" w:color="auto"/>
      </w:divBdr>
    </w:div>
    <w:div w:id="949049722">
      <w:bodyDiv w:val="1"/>
      <w:marLeft w:val="0"/>
      <w:marRight w:val="0"/>
      <w:marTop w:val="0"/>
      <w:marBottom w:val="0"/>
      <w:divBdr>
        <w:top w:val="none" w:sz="0" w:space="0" w:color="auto"/>
        <w:left w:val="none" w:sz="0" w:space="0" w:color="auto"/>
        <w:bottom w:val="none" w:sz="0" w:space="0" w:color="auto"/>
        <w:right w:val="none" w:sz="0" w:space="0" w:color="auto"/>
      </w:divBdr>
    </w:div>
    <w:div w:id="987052219">
      <w:bodyDiv w:val="1"/>
      <w:marLeft w:val="0"/>
      <w:marRight w:val="0"/>
      <w:marTop w:val="0"/>
      <w:marBottom w:val="0"/>
      <w:divBdr>
        <w:top w:val="none" w:sz="0" w:space="0" w:color="auto"/>
        <w:left w:val="none" w:sz="0" w:space="0" w:color="auto"/>
        <w:bottom w:val="none" w:sz="0" w:space="0" w:color="auto"/>
        <w:right w:val="none" w:sz="0" w:space="0" w:color="auto"/>
      </w:divBdr>
    </w:div>
    <w:div w:id="996154046">
      <w:bodyDiv w:val="1"/>
      <w:marLeft w:val="0"/>
      <w:marRight w:val="0"/>
      <w:marTop w:val="0"/>
      <w:marBottom w:val="0"/>
      <w:divBdr>
        <w:top w:val="none" w:sz="0" w:space="0" w:color="auto"/>
        <w:left w:val="none" w:sz="0" w:space="0" w:color="auto"/>
        <w:bottom w:val="none" w:sz="0" w:space="0" w:color="auto"/>
        <w:right w:val="none" w:sz="0" w:space="0" w:color="auto"/>
      </w:divBdr>
    </w:div>
    <w:div w:id="1042680530">
      <w:bodyDiv w:val="1"/>
      <w:marLeft w:val="0"/>
      <w:marRight w:val="0"/>
      <w:marTop w:val="0"/>
      <w:marBottom w:val="0"/>
      <w:divBdr>
        <w:top w:val="none" w:sz="0" w:space="0" w:color="auto"/>
        <w:left w:val="none" w:sz="0" w:space="0" w:color="auto"/>
        <w:bottom w:val="none" w:sz="0" w:space="0" w:color="auto"/>
        <w:right w:val="none" w:sz="0" w:space="0" w:color="auto"/>
      </w:divBdr>
    </w:div>
    <w:div w:id="1053432260">
      <w:bodyDiv w:val="1"/>
      <w:marLeft w:val="0"/>
      <w:marRight w:val="0"/>
      <w:marTop w:val="0"/>
      <w:marBottom w:val="0"/>
      <w:divBdr>
        <w:top w:val="none" w:sz="0" w:space="0" w:color="auto"/>
        <w:left w:val="none" w:sz="0" w:space="0" w:color="auto"/>
        <w:bottom w:val="none" w:sz="0" w:space="0" w:color="auto"/>
        <w:right w:val="none" w:sz="0" w:space="0" w:color="auto"/>
      </w:divBdr>
    </w:div>
    <w:div w:id="1062798614">
      <w:bodyDiv w:val="1"/>
      <w:marLeft w:val="0"/>
      <w:marRight w:val="0"/>
      <w:marTop w:val="0"/>
      <w:marBottom w:val="0"/>
      <w:divBdr>
        <w:top w:val="none" w:sz="0" w:space="0" w:color="auto"/>
        <w:left w:val="none" w:sz="0" w:space="0" w:color="auto"/>
        <w:bottom w:val="none" w:sz="0" w:space="0" w:color="auto"/>
        <w:right w:val="none" w:sz="0" w:space="0" w:color="auto"/>
      </w:divBdr>
    </w:div>
    <w:div w:id="1066758169">
      <w:bodyDiv w:val="1"/>
      <w:marLeft w:val="0"/>
      <w:marRight w:val="0"/>
      <w:marTop w:val="0"/>
      <w:marBottom w:val="0"/>
      <w:divBdr>
        <w:top w:val="none" w:sz="0" w:space="0" w:color="auto"/>
        <w:left w:val="none" w:sz="0" w:space="0" w:color="auto"/>
        <w:bottom w:val="none" w:sz="0" w:space="0" w:color="auto"/>
        <w:right w:val="none" w:sz="0" w:space="0" w:color="auto"/>
      </w:divBdr>
    </w:div>
    <w:div w:id="1076518776">
      <w:bodyDiv w:val="1"/>
      <w:marLeft w:val="0"/>
      <w:marRight w:val="0"/>
      <w:marTop w:val="0"/>
      <w:marBottom w:val="0"/>
      <w:divBdr>
        <w:top w:val="none" w:sz="0" w:space="0" w:color="auto"/>
        <w:left w:val="none" w:sz="0" w:space="0" w:color="auto"/>
        <w:bottom w:val="none" w:sz="0" w:space="0" w:color="auto"/>
        <w:right w:val="none" w:sz="0" w:space="0" w:color="auto"/>
      </w:divBdr>
    </w:div>
    <w:div w:id="1132677310">
      <w:bodyDiv w:val="1"/>
      <w:marLeft w:val="0"/>
      <w:marRight w:val="0"/>
      <w:marTop w:val="0"/>
      <w:marBottom w:val="0"/>
      <w:divBdr>
        <w:top w:val="none" w:sz="0" w:space="0" w:color="auto"/>
        <w:left w:val="none" w:sz="0" w:space="0" w:color="auto"/>
        <w:bottom w:val="none" w:sz="0" w:space="0" w:color="auto"/>
        <w:right w:val="none" w:sz="0" w:space="0" w:color="auto"/>
      </w:divBdr>
    </w:div>
    <w:div w:id="1136994426">
      <w:bodyDiv w:val="1"/>
      <w:marLeft w:val="0"/>
      <w:marRight w:val="0"/>
      <w:marTop w:val="0"/>
      <w:marBottom w:val="0"/>
      <w:divBdr>
        <w:top w:val="none" w:sz="0" w:space="0" w:color="auto"/>
        <w:left w:val="none" w:sz="0" w:space="0" w:color="auto"/>
        <w:bottom w:val="none" w:sz="0" w:space="0" w:color="auto"/>
        <w:right w:val="none" w:sz="0" w:space="0" w:color="auto"/>
      </w:divBdr>
    </w:div>
    <w:div w:id="1142380362">
      <w:bodyDiv w:val="1"/>
      <w:marLeft w:val="0"/>
      <w:marRight w:val="0"/>
      <w:marTop w:val="0"/>
      <w:marBottom w:val="0"/>
      <w:divBdr>
        <w:top w:val="none" w:sz="0" w:space="0" w:color="auto"/>
        <w:left w:val="none" w:sz="0" w:space="0" w:color="auto"/>
        <w:bottom w:val="none" w:sz="0" w:space="0" w:color="auto"/>
        <w:right w:val="none" w:sz="0" w:space="0" w:color="auto"/>
      </w:divBdr>
    </w:div>
    <w:div w:id="1222135259">
      <w:bodyDiv w:val="1"/>
      <w:marLeft w:val="0"/>
      <w:marRight w:val="0"/>
      <w:marTop w:val="0"/>
      <w:marBottom w:val="0"/>
      <w:divBdr>
        <w:top w:val="none" w:sz="0" w:space="0" w:color="auto"/>
        <w:left w:val="none" w:sz="0" w:space="0" w:color="auto"/>
        <w:bottom w:val="none" w:sz="0" w:space="0" w:color="auto"/>
        <w:right w:val="none" w:sz="0" w:space="0" w:color="auto"/>
      </w:divBdr>
    </w:div>
    <w:div w:id="1359618854">
      <w:bodyDiv w:val="1"/>
      <w:marLeft w:val="0"/>
      <w:marRight w:val="0"/>
      <w:marTop w:val="0"/>
      <w:marBottom w:val="0"/>
      <w:divBdr>
        <w:top w:val="none" w:sz="0" w:space="0" w:color="auto"/>
        <w:left w:val="none" w:sz="0" w:space="0" w:color="auto"/>
        <w:bottom w:val="none" w:sz="0" w:space="0" w:color="auto"/>
        <w:right w:val="none" w:sz="0" w:space="0" w:color="auto"/>
      </w:divBdr>
    </w:div>
    <w:div w:id="1361397631">
      <w:bodyDiv w:val="1"/>
      <w:marLeft w:val="0"/>
      <w:marRight w:val="0"/>
      <w:marTop w:val="0"/>
      <w:marBottom w:val="0"/>
      <w:divBdr>
        <w:top w:val="none" w:sz="0" w:space="0" w:color="auto"/>
        <w:left w:val="none" w:sz="0" w:space="0" w:color="auto"/>
        <w:bottom w:val="none" w:sz="0" w:space="0" w:color="auto"/>
        <w:right w:val="none" w:sz="0" w:space="0" w:color="auto"/>
      </w:divBdr>
    </w:div>
    <w:div w:id="1440489484">
      <w:bodyDiv w:val="1"/>
      <w:marLeft w:val="0"/>
      <w:marRight w:val="0"/>
      <w:marTop w:val="0"/>
      <w:marBottom w:val="0"/>
      <w:divBdr>
        <w:top w:val="none" w:sz="0" w:space="0" w:color="auto"/>
        <w:left w:val="none" w:sz="0" w:space="0" w:color="auto"/>
        <w:bottom w:val="none" w:sz="0" w:space="0" w:color="auto"/>
        <w:right w:val="none" w:sz="0" w:space="0" w:color="auto"/>
      </w:divBdr>
    </w:div>
    <w:div w:id="1470392021">
      <w:bodyDiv w:val="1"/>
      <w:marLeft w:val="0"/>
      <w:marRight w:val="0"/>
      <w:marTop w:val="0"/>
      <w:marBottom w:val="0"/>
      <w:divBdr>
        <w:top w:val="none" w:sz="0" w:space="0" w:color="auto"/>
        <w:left w:val="none" w:sz="0" w:space="0" w:color="auto"/>
        <w:bottom w:val="none" w:sz="0" w:space="0" w:color="auto"/>
        <w:right w:val="none" w:sz="0" w:space="0" w:color="auto"/>
      </w:divBdr>
    </w:div>
    <w:div w:id="1589583447">
      <w:bodyDiv w:val="1"/>
      <w:marLeft w:val="0"/>
      <w:marRight w:val="0"/>
      <w:marTop w:val="0"/>
      <w:marBottom w:val="0"/>
      <w:divBdr>
        <w:top w:val="none" w:sz="0" w:space="0" w:color="auto"/>
        <w:left w:val="none" w:sz="0" w:space="0" w:color="auto"/>
        <w:bottom w:val="none" w:sz="0" w:space="0" w:color="auto"/>
        <w:right w:val="none" w:sz="0" w:space="0" w:color="auto"/>
      </w:divBdr>
    </w:div>
    <w:div w:id="1642727764">
      <w:bodyDiv w:val="1"/>
      <w:marLeft w:val="0"/>
      <w:marRight w:val="0"/>
      <w:marTop w:val="0"/>
      <w:marBottom w:val="0"/>
      <w:divBdr>
        <w:top w:val="none" w:sz="0" w:space="0" w:color="auto"/>
        <w:left w:val="none" w:sz="0" w:space="0" w:color="auto"/>
        <w:bottom w:val="none" w:sz="0" w:space="0" w:color="auto"/>
        <w:right w:val="none" w:sz="0" w:space="0" w:color="auto"/>
      </w:divBdr>
    </w:div>
    <w:div w:id="1654676754">
      <w:bodyDiv w:val="1"/>
      <w:marLeft w:val="0"/>
      <w:marRight w:val="0"/>
      <w:marTop w:val="0"/>
      <w:marBottom w:val="0"/>
      <w:divBdr>
        <w:top w:val="none" w:sz="0" w:space="0" w:color="auto"/>
        <w:left w:val="none" w:sz="0" w:space="0" w:color="auto"/>
        <w:bottom w:val="none" w:sz="0" w:space="0" w:color="auto"/>
        <w:right w:val="none" w:sz="0" w:space="0" w:color="auto"/>
      </w:divBdr>
    </w:div>
    <w:div w:id="1656493231">
      <w:bodyDiv w:val="1"/>
      <w:marLeft w:val="0"/>
      <w:marRight w:val="0"/>
      <w:marTop w:val="0"/>
      <w:marBottom w:val="0"/>
      <w:divBdr>
        <w:top w:val="none" w:sz="0" w:space="0" w:color="auto"/>
        <w:left w:val="none" w:sz="0" w:space="0" w:color="auto"/>
        <w:bottom w:val="none" w:sz="0" w:space="0" w:color="auto"/>
        <w:right w:val="none" w:sz="0" w:space="0" w:color="auto"/>
      </w:divBdr>
    </w:div>
    <w:div w:id="1697848593">
      <w:bodyDiv w:val="1"/>
      <w:marLeft w:val="0"/>
      <w:marRight w:val="0"/>
      <w:marTop w:val="0"/>
      <w:marBottom w:val="0"/>
      <w:divBdr>
        <w:top w:val="none" w:sz="0" w:space="0" w:color="auto"/>
        <w:left w:val="none" w:sz="0" w:space="0" w:color="auto"/>
        <w:bottom w:val="none" w:sz="0" w:space="0" w:color="auto"/>
        <w:right w:val="none" w:sz="0" w:space="0" w:color="auto"/>
      </w:divBdr>
    </w:div>
    <w:div w:id="1754933064">
      <w:bodyDiv w:val="1"/>
      <w:marLeft w:val="0"/>
      <w:marRight w:val="0"/>
      <w:marTop w:val="0"/>
      <w:marBottom w:val="0"/>
      <w:divBdr>
        <w:top w:val="none" w:sz="0" w:space="0" w:color="auto"/>
        <w:left w:val="none" w:sz="0" w:space="0" w:color="auto"/>
        <w:bottom w:val="none" w:sz="0" w:space="0" w:color="auto"/>
        <w:right w:val="none" w:sz="0" w:space="0" w:color="auto"/>
      </w:divBdr>
    </w:div>
    <w:div w:id="1790510230">
      <w:bodyDiv w:val="1"/>
      <w:marLeft w:val="0"/>
      <w:marRight w:val="0"/>
      <w:marTop w:val="0"/>
      <w:marBottom w:val="0"/>
      <w:divBdr>
        <w:top w:val="none" w:sz="0" w:space="0" w:color="auto"/>
        <w:left w:val="none" w:sz="0" w:space="0" w:color="auto"/>
        <w:bottom w:val="none" w:sz="0" w:space="0" w:color="auto"/>
        <w:right w:val="none" w:sz="0" w:space="0" w:color="auto"/>
      </w:divBdr>
    </w:div>
    <w:div w:id="1882204210">
      <w:bodyDiv w:val="1"/>
      <w:marLeft w:val="0"/>
      <w:marRight w:val="0"/>
      <w:marTop w:val="0"/>
      <w:marBottom w:val="0"/>
      <w:divBdr>
        <w:top w:val="none" w:sz="0" w:space="0" w:color="auto"/>
        <w:left w:val="none" w:sz="0" w:space="0" w:color="auto"/>
        <w:bottom w:val="none" w:sz="0" w:space="0" w:color="auto"/>
        <w:right w:val="none" w:sz="0" w:space="0" w:color="auto"/>
      </w:divBdr>
    </w:div>
    <w:div w:id="1915046141">
      <w:bodyDiv w:val="1"/>
      <w:marLeft w:val="0"/>
      <w:marRight w:val="0"/>
      <w:marTop w:val="0"/>
      <w:marBottom w:val="0"/>
      <w:divBdr>
        <w:top w:val="none" w:sz="0" w:space="0" w:color="auto"/>
        <w:left w:val="none" w:sz="0" w:space="0" w:color="auto"/>
        <w:bottom w:val="none" w:sz="0" w:space="0" w:color="auto"/>
        <w:right w:val="none" w:sz="0" w:space="0" w:color="auto"/>
      </w:divBdr>
    </w:div>
    <w:div w:id="1941335513">
      <w:bodyDiv w:val="1"/>
      <w:marLeft w:val="0"/>
      <w:marRight w:val="0"/>
      <w:marTop w:val="0"/>
      <w:marBottom w:val="0"/>
      <w:divBdr>
        <w:top w:val="none" w:sz="0" w:space="0" w:color="auto"/>
        <w:left w:val="none" w:sz="0" w:space="0" w:color="auto"/>
        <w:bottom w:val="none" w:sz="0" w:space="0" w:color="auto"/>
        <w:right w:val="none" w:sz="0" w:space="0" w:color="auto"/>
      </w:divBdr>
    </w:div>
    <w:div w:id="1996227010">
      <w:bodyDiv w:val="1"/>
      <w:marLeft w:val="0"/>
      <w:marRight w:val="0"/>
      <w:marTop w:val="0"/>
      <w:marBottom w:val="0"/>
      <w:divBdr>
        <w:top w:val="none" w:sz="0" w:space="0" w:color="auto"/>
        <w:left w:val="none" w:sz="0" w:space="0" w:color="auto"/>
        <w:bottom w:val="none" w:sz="0" w:space="0" w:color="auto"/>
        <w:right w:val="none" w:sz="0" w:space="0" w:color="auto"/>
      </w:divBdr>
    </w:div>
    <w:div w:id="1997686127">
      <w:bodyDiv w:val="1"/>
      <w:marLeft w:val="0"/>
      <w:marRight w:val="0"/>
      <w:marTop w:val="0"/>
      <w:marBottom w:val="0"/>
      <w:divBdr>
        <w:top w:val="none" w:sz="0" w:space="0" w:color="auto"/>
        <w:left w:val="none" w:sz="0" w:space="0" w:color="auto"/>
        <w:bottom w:val="none" w:sz="0" w:space="0" w:color="auto"/>
        <w:right w:val="none" w:sz="0" w:space="0" w:color="auto"/>
      </w:divBdr>
    </w:div>
    <w:div w:id="1998805162">
      <w:bodyDiv w:val="1"/>
      <w:marLeft w:val="0"/>
      <w:marRight w:val="0"/>
      <w:marTop w:val="0"/>
      <w:marBottom w:val="0"/>
      <w:divBdr>
        <w:top w:val="none" w:sz="0" w:space="0" w:color="auto"/>
        <w:left w:val="none" w:sz="0" w:space="0" w:color="auto"/>
        <w:bottom w:val="none" w:sz="0" w:space="0" w:color="auto"/>
        <w:right w:val="none" w:sz="0" w:space="0" w:color="auto"/>
      </w:divBdr>
    </w:div>
    <w:div w:id="2004311666">
      <w:bodyDiv w:val="1"/>
      <w:marLeft w:val="0"/>
      <w:marRight w:val="0"/>
      <w:marTop w:val="0"/>
      <w:marBottom w:val="0"/>
      <w:divBdr>
        <w:top w:val="none" w:sz="0" w:space="0" w:color="auto"/>
        <w:left w:val="none" w:sz="0" w:space="0" w:color="auto"/>
        <w:bottom w:val="none" w:sz="0" w:space="0" w:color="auto"/>
        <w:right w:val="none" w:sz="0" w:space="0" w:color="auto"/>
      </w:divBdr>
    </w:div>
    <w:div w:id="2007706861">
      <w:bodyDiv w:val="1"/>
      <w:marLeft w:val="0"/>
      <w:marRight w:val="0"/>
      <w:marTop w:val="0"/>
      <w:marBottom w:val="0"/>
      <w:divBdr>
        <w:top w:val="none" w:sz="0" w:space="0" w:color="auto"/>
        <w:left w:val="none" w:sz="0" w:space="0" w:color="auto"/>
        <w:bottom w:val="none" w:sz="0" w:space="0" w:color="auto"/>
        <w:right w:val="none" w:sz="0" w:space="0" w:color="auto"/>
      </w:divBdr>
    </w:div>
    <w:div w:id="2024626093">
      <w:bodyDiv w:val="1"/>
      <w:marLeft w:val="0"/>
      <w:marRight w:val="0"/>
      <w:marTop w:val="0"/>
      <w:marBottom w:val="0"/>
      <w:divBdr>
        <w:top w:val="none" w:sz="0" w:space="0" w:color="auto"/>
        <w:left w:val="none" w:sz="0" w:space="0" w:color="auto"/>
        <w:bottom w:val="none" w:sz="0" w:space="0" w:color="auto"/>
        <w:right w:val="none" w:sz="0" w:space="0" w:color="auto"/>
      </w:divBdr>
    </w:div>
    <w:div w:id="2034111797">
      <w:bodyDiv w:val="1"/>
      <w:marLeft w:val="0"/>
      <w:marRight w:val="0"/>
      <w:marTop w:val="0"/>
      <w:marBottom w:val="0"/>
      <w:divBdr>
        <w:top w:val="none" w:sz="0" w:space="0" w:color="auto"/>
        <w:left w:val="none" w:sz="0" w:space="0" w:color="auto"/>
        <w:bottom w:val="none" w:sz="0" w:space="0" w:color="auto"/>
        <w:right w:val="none" w:sz="0" w:space="0" w:color="auto"/>
      </w:divBdr>
    </w:div>
    <w:div w:id="2055888573">
      <w:bodyDiv w:val="1"/>
      <w:marLeft w:val="0"/>
      <w:marRight w:val="0"/>
      <w:marTop w:val="0"/>
      <w:marBottom w:val="0"/>
      <w:divBdr>
        <w:top w:val="none" w:sz="0" w:space="0" w:color="auto"/>
        <w:left w:val="none" w:sz="0" w:space="0" w:color="auto"/>
        <w:bottom w:val="none" w:sz="0" w:space="0" w:color="auto"/>
        <w:right w:val="none" w:sz="0" w:space="0" w:color="auto"/>
      </w:divBdr>
    </w:div>
    <w:div w:id="2111705105">
      <w:bodyDiv w:val="1"/>
      <w:marLeft w:val="0"/>
      <w:marRight w:val="0"/>
      <w:marTop w:val="0"/>
      <w:marBottom w:val="0"/>
      <w:divBdr>
        <w:top w:val="none" w:sz="0" w:space="0" w:color="auto"/>
        <w:left w:val="none" w:sz="0" w:space="0" w:color="auto"/>
        <w:bottom w:val="none" w:sz="0" w:space="0" w:color="auto"/>
        <w:right w:val="none" w:sz="0" w:space="0" w:color="auto"/>
      </w:divBdr>
    </w:div>
    <w:div w:id="214225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reports/health-well-being-work/" TargetMode="External"/><Relationship Id="rId13" Type="http://schemas.openxmlformats.org/officeDocument/2006/relationships/hyperlink" Target="https://www.eventbrite.com/blog/press/newsroom/eventbrite-trends-report-2023-predictions/" TargetMode="External"/><Relationship Id="rId18" Type="http://schemas.openxmlformats.org/officeDocument/2006/relationships/hyperlink" Target="https://www.hse.gov.uk/event-safety/" TargetMode="External"/><Relationship Id="rId26" Type="http://schemas.openxmlformats.org/officeDocument/2006/relationships/hyperlink" Target="https://www.gov.uk/government/publications/mental-health-and-work" TargetMode="External"/><Relationship Id="rId3" Type="http://schemas.openxmlformats.org/officeDocument/2006/relationships/settings" Target="settings.xml"/><Relationship Id="rId21" Type="http://schemas.openxmlformats.org/officeDocument/2006/relationships/hyperlink" Target="https://www.mentalhealth.org.uk/explore-mental-health/statistics/mental-health-work-statistics" TargetMode="External"/><Relationship Id="rId7" Type="http://schemas.openxmlformats.org/officeDocument/2006/relationships/hyperlink" Target="https://www.taylorfrancis.com/books/mono/10.4324/9780080964317/events-management-johnny-allen-ian-mcdonnell-rob-harris-glenn-bowdin-william-toole" TargetMode="External"/><Relationship Id="rId12" Type="http://schemas.openxmlformats.org/officeDocument/2006/relationships/hyperlink" Target="https://www.equalityhumanrights.com/equality/equality-act-2010" TargetMode="External"/><Relationship Id="rId17" Type="http://schemas.openxmlformats.org/officeDocument/2006/relationships/hyperlink" Target="https://www.scirp.org/reference/referencespapers?referenceid=3040380" TargetMode="External"/><Relationship Id="rId25" Type="http://schemas.openxmlformats.org/officeDocument/2006/relationships/hyperlink" Target="https://www.embok.org/juliasilvers/embok.html" TargetMode="External"/><Relationship Id="rId2" Type="http://schemas.openxmlformats.org/officeDocument/2006/relationships/styles" Target="styles.xml"/><Relationship Id="rId16" Type="http://schemas.openxmlformats.org/officeDocument/2006/relationships/hyperlink" Target="https://www.gov.uk/" TargetMode="External"/><Relationship Id="rId20" Type="http://schemas.openxmlformats.org/officeDocument/2006/relationships/hyperlink" Target="https://www.mckinsey.com/featured-insights/well-being-in-the-workplace"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aylorfrancis.com/books/mono/10.4324/9781003102878/events-management-charles-bladen-nick-wilde-james-kennell-emma-abson" TargetMode="External"/><Relationship Id="rId11" Type="http://schemas.openxmlformats.org/officeDocument/2006/relationships/hyperlink" Target="https://www.scirp.org/reference/referencespapers?referenceid=1197362" TargetMode="External"/><Relationship Id="rId24" Type="http://schemas.openxmlformats.org/officeDocument/2006/relationships/hyperlink" Target="https://www.sec.co.uk/" TargetMode="External"/><Relationship Id="rId5" Type="http://schemas.openxmlformats.org/officeDocument/2006/relationships/hyperlink" Target="https://www.achievers.com/blog/diversity-and-inclusion/" TargetMode="External"/><Relationship Id="rId15" Type="http://schemas.openxmlformats.org/officeDocument/2006/relationships/hyperlink" Target="https://www.glasgowchamberofcommerce.com/" TargetMode="External"/><Relationship Id="rId23" Type="http://schemas.openxmlformats.org/officeDocument/2006/relationships/hyperlink" Target="https://www.routledge.com/Events-Feasibility-and-Development-From-Strategy-to-Operations/OToole/p/book/9781032000879?srsltid=AfmBOooOIdIo2VglkGKNKfaeoOqjibz1UL9_PyO82_z-zVe_nEQykpib" TargetMode="External"/><Relationship Id="rId28" Type="http://schemas.openxmlformats.org/officeDocument/2006/relationships/hyperlink" Target="https://www.who.int/news-room/fact-sheets/detail/mental-health-at-work" TargetMode="External"/><Relationship Id="rId10" Type="http://schemas.openxmlformats.org/officeDocument/2006/relationships/hyperlink" Target="https://community.mis.temple.edu/mis0855002fall2015/files/2015/10/S.M.A.R.T-Way-Management-Review.pdf" TargetMode="External"/><Relationship Id="rId19" Type="http://schemas.openxmlformats.org/officeDocument/2006/relationships/hyperlink" Target="https://www.researchgate.net/publication/257496612_Evaluating_Training_Programs_The_Four_Levels_Donald_L_Kirkpatrick_Berrett-Koehler_Publishers_San_Francisco_CA_1996_229_pp" TargetMode="External"/><Relationship Id="rId4" Type="http://schemas.openxmlformats.org/officeDocument/2006/relationships/webSettings" Target="webSettings.xml"/><Relationship Id="rId9" Type="http://schemas.openxmlformats.org/officeDocument/2006/relationships/hyperlink" Target="https://www2.deloitte.com/content/dam/Deloitte/global/Documents/Life-Sciences-Health-Care/gx-mental-health-2022-report-noexp.pdf" TargetMode="External"/><Relationship Id="rId14" Type="http://schemas.openxmlformats.org/officeDocument/2006/relationships/hyperlink" Target="https://www.forbes.com/sites/rhettpower/2024/12/29/transforming-work-culture-through-employee-wellness/" TargetMode="External"/><Relationship Id="rId22" Type="http://schemas.openxmlformats.org/officeDocument/2006/relationships/hyperlink" Target="https://mhfaengland.org/mhfa-centre/blog/ten-workplace-mental-health-statistics-for-2023/" TargetMode="External"/><Relationship Id="rId27" Type="http://schemas.openxmlformats.org/officeDocument/2006/relationships/hyperlink" Target="https://www.visitscotland.org/research-insights/about-our-industry/tourism-employmen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28</Pages>
  <Words>3095</Words>
  <Characters>29598</Characters>
  <Application>Microsoft Office Word</Application>
  <DocSecurity>0</DocSecurity>
  <Lines>1020</Lines>
  <Paragraphs>255</Paragraphs>
  <ScaleCrop>false</ScaleCrop>
  <HeadingPairs>
    <vt:vector size="2" baseType="variant">
      <vt:variant>
        <vt:lpstr>Title</vt:lpstr>
      </vt:variant>
      <vt:variant>
        <vt:i4>1</vt:i4>
      </vt:variant>
    </vt:vector>
  </HeadingPairs>
  <TitlesOfParts>
    <vt:vector size="1" baseType="lpstr">
      <vt:lpstr/>
    </vt:vector>
  </TitlesOfParts>
  <Manager/>
  <Company>SHAMIM 2118790</Company>
  <LinksUpToDate>false</LinksUpToDate>
  <CharactersWithSpaces>32438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5</cp:revision>
  <dcterms:created xsi:type="dcterms:W3CDTF">2025-02-28T21:10:00Z</dcterms:created>
  <dcterms:modified xsi:type="dcterms:W3CDTF">2025-02-28T21:57:00Z</dcterms:modified>
  <cp:category/>
</cp:coreProperties>
</file>