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D8DA53A"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842DD">
              <w:rPr>
                <w:b/>
                <w:color w:val="auto"/>
                <w:sz w:val="32"/>
              </w:rPr>
              <w:t>Leigh Davies</w:t>
            </w:r>
          </w:p>
          <w:p w14:paraId="4A4C46BD" w14:textId="77777777" w:rsidR="00B842DD" w:rsidRDefault="00B842DD" w:rsidP="00340E9A">
            <w:pPr>
              <w:overflowPunct/>
              <w:autoSpaceDE/>
              <w:autoSpaceDN/>
              <w:adjustRightInd/>
              <w:ind w:right="237"/>
              <w:textAlignment w:val="auto"/>
              <w:rPr>
                <w:b/>
                <w:color w:val="auto"/>
                <w:sz w:val="32"/>
              </w:rPr>
            </w:pPr>
          </w:p>
          <w:p w14:paraId="07F4F00E" w14:textId="7D3DE37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2B439D7" w14:textId="77068B31" w:rsidR="005A1BA3" w:rsidRPr="008F22BD" w:rsidRDefault="00B842DD" w:rsidP="00340E9A">
            <w:pPr>
              <w:overflowPunct/>
              <w:autoSpaceDE/>
              <w:autoSpaceDN/>
              <w:adjustRightInd/>
              <w:ind w:right="237"/>
              <w:textAlignment w:val="auto"/>
              <w:rPr>
                <w:b/>
                <w:color w:val="auto"/>
                <w:sz w:val="32"/>
              </w:rPr>
            </w:pPr>
            <w:r>
              <w:rPr>
                <w:b/>
                <w:color w:val="auto"/>
                <w:sz w:val="32"/>
              </w:rPr>
              <w:t>2029425</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A625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A537516" w:rsidR="00FF7784" w:rsidRDefault="00FF7784" w:rsidP="00340E9A">
      <w:pPr>
        <w:ind w:right="237"/>
        <w:jc w:val="both"/>
        <w:rPr>
          <w:sz w:val="24"/>
          <w:szCs w:val="24"/>
        </w:rPr>
      </w:pPr>
    </w:p>
    <w:p w14:paraId="4EBFA9FA" w14:textId="29E8C59F" w:rsidR="00B842DD" w:rsidRDefault="00B842DD" w:rsidP="00340E9A">
      <w:pPr>
        <w:ind w:right="237"/>
        <w:jc w:val="both"/>
        <w:rPr>
          <w:sz w:val="24"/>
          <w:szCs w:val="24"/>
        </w:rPr>
      </w:pPr>
    </w:p>
    <w:p w14:paraId="217734B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In this essay I will reflect on the impact of organisation culture within policing on my wellbeing and resilience since achieving independent patrol status. </w:t>
      </w:r>
    </w:p>
    <w:p w14:paraId="752E057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I will consider the risks of conforming to organisational culture and illustrate my strategies for maintaining wellbeing and resilience. </w:t>
      </w:r>
    </w:p>
    <w:p w14:paraId="01941D1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“Organisational culture can be described as the values, objectives, mission and expectations of a company or business. This culture informs the way that a work environment is structured, how well employees perform, the sense of teamwork within a company and how engaged and productive people who work there are” (Virtual College,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w:t>
      </w:r>
    </w:p>
    <w:p w14:paraId="2A2CCF3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Once I gained independent patrol status, I moved teams to work with officers that I did not know. They introduced me to the way that they worked and methods used as coping mechanisms within the job. Humour was one of the ways of dealing with stressful situations. According to Sigmund Fraud “Humour can be a way of warding off feelings of stress” (Psych Reviews, 2018).</w:t>
      </w:r>
    </w:p>
    <w:p w14:paraId="1415BB30"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got to know the team and I was soon relying on them for their help and advice at the different calls that we went to. I got used to the way they worked and what was expected of me. </w:t>
      </w:r>
    </w:p>
    <w:p w14:paraId="20BACF62"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What I did not like at the time was that we did not have substantive sergeant only an officer that was ‘acting up.’ This had a massive impact on my wellbeing as the acting sergeant did not like making decisions. The numbers on the team were very low also, meaning that sometimes I was attending calls on my own </w:t>
      </w:r>
      <w:r w:rsidRPr="00B842DD">
        <w:rPr>
          <w:rFonts w:asciiTheme="minorHAnsi" w:eastAsiaTheme="minorHAnsi" w:hAnsiTheme="minorHAnsi" w:cstheme="minorBidi"/>
          <w:color w:val="auto"/>
          <w:sz w:val="28"/>
          <w:szCs w:val="28"/>
          <w:lang w:eastAsia="en-US"/>
        </w:rPr>
        <w:lastRenderedPageBreak/>
        <w:t>until other officers were able to arrive. This was probably the lowest point in my policing career to date. What it did do was build resilience and allowed me to find my own approach to calls. Luckily for me my team is diverse in age, experience and gender ensuring that there are a range of views amongst us.</w:t>
      </w:r>
    </w:p>
    <w:p w14:paraId="39B2A181"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14EAAB3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The risk of conforming to organisational culture is that it limits your thought process and you become a robot within the organisation. Conformity can make an employee lose the part of themselves that makes them unique (Hone, 2021). </w:t>
      </w:r>
    </w:p>
    <w:p w14:paraId="09B73AF2"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The biggest risks to organisations from conformity is that do not value quality of the work produced. The employees have no reason to do the best they can for the company or its customers. Bad behaviour, such as sexual misogamy or bullying gives other employees an excuse to act in the same way.</w:t>
      </w:r>
    </w:p>
    <w:p w14:paraId="555D00D9"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An unpleasant environment in the organisation can increase employee turnover. Nobody wants to be constantly miserable when doing their job. If people outside of the organisation know how the organisation operates it becomes increasingly harder to encourage new people to join the existing employees.</w:t>
      </w:r>
    </w:p>
    <w:p w14:paraId="6BF661B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Every company has rules and procedures to follow but in practise many of these may not fit the problem that you are faced with at that time. That is why an organisation needs competent individuals to implement rules and procedures that are needed at that time with the guidance of their managers or supervisors.</w:t>
      </w:r>
    </w:p>
    <w:p w14:paraId="661098DA"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25C4D38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Outside of work I try to and maintain my wellbeing and resilience by keeping up with my exercise regime like, going to the gym at least twice a week. I find that exercise has many beneficial effects and helps me to forget about stressful situations, helps me with my physical and mental wellbeing. </w:t>
      </w:r>
    </w:p>
    <w:p w14:paraId="0AF32D2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still use my dogs to help me reduce stress. After a stressful day at work or studying they give me a good excuse to get out of the house and allows me to put the day into perspective and helps to clear my mind. My partner will sometimes walk with me and talking things through with her helps greatly. Research has shown that being around a dog can lower stress. Police welfare dogs are sometimes used to help manage Post Traumatic Stress Disorder </w:t>
      </w:r>
      <w:r w:rsidRPr="00B842DD">
        <w:rPr>
          <w:rFonts w:asciiTheme="minorHAnsi" w:eastAsiaTheme="minorHAnsi" w:hAnsiTheme="minorHAnsi" w:cstheme="minorBidi"/>
          <w:color w:val="auto"/>
          <w:sz w:val="28"/>
          <w:szCs w:val="28"/>
          <w:lang w:eastAsia="en-US"/>
        </w:rPr>
        <w:lastRenderedPageBreak/>
        <w:t>(PTSD), which is “an anxiety disorder caused by very stressful, frightening or distressing events” (National Health Service 2022). These dogs often visit police stations if requested to do so. Dog walking is one of the best stress management tools around (Psychology Today, 2014).</w:t>
      </w:r>
    </w:p>
    <w:p w14:paraId="2E17B52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Physical activity may help push up the production of your brains feel good receptors and releases a chemical in the brain called endorphins. Exercise can also reduce the negative effects of stress and can lead to positive effects by protecting your body from the harmful effects of stress and can improve your mood. Regular exercise can increase self-confidence, helps relax you, and lower symptoms of mild depression and anxiety. Exercise can also improve your sleep, which can often be disrupted by stress (Mayoclinic.org, 2020). </w:t>
      </w:r>
    </w:p>
    <w:p w14:paraId="5E8CF19B"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feel that I have become more resilient during my time as a police officer. The role is not like a normal everyday job. You do not have any defined break times and </w:t>
      </w:r>
      <w:proofErr w:type="gramStart"/>
      <w:r w:rsidRPr="00B842DD">
        <w:rPr>
          <w:rFonts w:asciiTheme="minorHAnsi" w:eastAsiaTheme="minorHAnsi" w:hAnsiTheme="minorHAnsi" w:cstheme="minorBidi"/>
          <w:color w:val="auto"/>
          <w:sz w:val="28"/>
          <w:szCs w:val="28"/>
          <w:lang w:eastAsia="en-US"/>
        </w:rPr>
        <w:t>have to</w:t>
      </w:r>
      <w:proofErr w:type="gramEnd"/>
      <w:r w:rsidRPr="00B842DD">
        <w:rPr>
          <w:rFonts w:asciiTheme="minorHAnsi" w:eastAsiaTheme="minorHAnsi" w:hAnsiTheme="minorHAnsi" w:cstheme="minorBidi"/>
          <w:color w:val="auto"/>
          <w:sz w:val="28"/>
          <w:szCs w:val="28"/>
          <w:lang w:eastAsia="en-US"/>
        </w:rPr>
        <w:t xml:space="preserve"> find quiet times within your tour of duty to “switch off” from the job and have a refreshment break. This is not always possible when numbers within a team are so low or it is a busy shift.</w:t>
      </w:r>
    </w:p>
    <w:p w14:paraId="601DA4B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6C45FA4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have had to face things that normal, everyday members of the public would not have to. An example of this is attending a death, speaking to, and comforting the family of the deceased. I have been supported through these times by my supervisor and the rest of the team after attending such calls. They have helped me put things into perspective. </w:t>
      </w:r>
    </w:p>
    <w:p w14:paraId="539EFC7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Resilience is what gives people the psychological strength to cope with stress and hardship. Resilience is your ability to “bounce back and grow despite life’s downturns” (Everyday Health, 2020). Psychologists believe that resilient individuals are better able to handle adversity and rebuild their lives after a struggle (verywellmind.com 2021).</w:t>
      </w:r>
    </w:p>
    <w:p w14:paraId="15481B2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Not only have I had to work at becoming a police officer I have also had to try and prioritise my time and fit in my academic work. This has become harder to cope with overtime as I now have a workload to get through as well. I also have rest days cancelled every now and again for different policing events. As police officer you have to priorities your work and give the public the best service possible. The public don’t care if you have other things going on in your job or life they quite rightly, want their problem dealt with as soon as possible. </w:t>
      </w:r>
    </w:p>
    <w:p w14:paraId="0A466A4F"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lastRenderedPageBreak/>
        <w:t xml:space="preserve">In conclusion I feel that the more experienced as a police officer I am getting, I </w:t>
      </w:r>
      <w:proofErr w:type="gramStart"/>
      <w:r w:rsidRPr="00B842DD">
        <w:rPr>
          <w:rFonts w:asciiTheme="minorHAnsi" w:eastAsiaTheme="minorHAnsi" w:hAnsiTheme="minorHAnsi" w:cstheme="minorBidi"/>
          <w:color w:val="auto"/>
          <w:sz w:val="28"/>
          <w:szCs w:val="28"/>
          <w:lang w:eastAsia="en-US"/>
        </w:rPr>
        <w:t>am able to</w:t>
      </w:r>
      <w:proofErr w:type="gramEnd"/>
      <w:r w:rsidRPr="00B842DD">
        <w:rPr>
          <w:rFonts w:asciiTheme="minorHAnsi" w:eastAsiaTheme="minorHAnsi" w:hAnsiTheme="minorHAnsi" w:cstheme="minorBidi"/>
          <w:color w:val="auto"/>
          <w:sz w:val="28"/>
          <w:szCs w:val="28"/>
          <w:lang w:eastAsia="en-US"/>
        </w:rPr>
        <w:t xml:space="preserve"> cope with stress in a way that I would not have been able to at the start of my policing journey.                                                                                                  My family especially has helped more through the stresses of the course and the job so far. They have help me focus on things that are important to me outside of work. I find it difficult to totally switch off as I </w:t>
      </w:r>
      <w:proofErr w:type="gramStart"/>
      <w:r w:rsidRPr="00B842DD">
        <w:rPr>
          <w:rFonts w:asciiTheme="minorHAnsi" w:eastAsiaTheme="minorHAnsi" w:hAnsiTheme="minorHAnsi" w:cstheme="minorBidi"/>
          <w:color w:val="auto"/>
          <w:sz w:val="28"/>
          <w:szCs w:val="28"/>
          <w:lang w:eastAsia="en-US"/>
        </w:rPr>
        <w:t>have to</w:t>
      </w:r>
      <w:proofErr w:type="gramEnd"/>
      <w:r w:rsidRPr="00B842DD">
        <w:rPr>
          <w:rFonts w:asciiTheme="minorHAnsi" w:eastAsiaTheme="minorHAnsi" w:hAnsiTheme="minorHAnsi" w:cstheme="minorBidi"/>
          <w:color w:val="auto"/>
          <w:sz w:val="28"/>
          <w:szCs w:val="28"/>
          <w:lang w:eastAsia="en-US"/>
        </w:rPr>
        <w:t xml:space="preserve"> use some of my rest days to keep up with my university work. When I have annual leave now, I try to make the most of the time and spend it with my family which allows me to have some down and recharge my batteries ready for the challenges ahead. </w:t>
      </w:r>
    </w:p>
    <w:p w14:paraId="4A690295"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3994FC93"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23AA633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Word Count - 1194</w:t>
      </w:r>
    </w:p>
    <w:p w14:paraId="61F22A85" w14:textId="77777777" w:rsidR="00B842DD" w:rsidRPr="00270EEB" w:rsidRDefault="00B842DD"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EE51019" w14:textId="77777777" w:rsid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p>
    <w:p w14:paraId="1AE7D6C8" w14:textId="7CAAC8C4"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In this essay I will talk about a domestic violence incident which I responded to and dealt with.                                                                                                                I will review decisions made during the incident and use of the National Decision Model.                                                                                                                           I will explain the rationale behind my decisions and my considerations when recording details of the incident.                                                                                                  I will consider my ethical approach to the decision.                                                                I will outline the consequences of my decision making</w:t>
      </w:r>
    </w:p>
    <w:p w14:paraId="4B27886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responded to a call from a female made to South Wales Police through the 999 emergency call system. The call was brief, I was informed by the call handler via my personal radio, that the female sounded frighted. The female stated that her male partner who she lived with was highly intoxicated and being threatening towards her. This made her fearful for the safety of herself and the four children that were in the house. </w:t>
      </w:r>
    </w:p>
    <w:p w14:paraId="46A8B7C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As we made our way to the address, my colleague and I considered what powers we would be able to use. As this was a domestic violence incident there were a range of powers to choose from. Domestic violence is defined by the United Kingdom (UK) Government as: “any incident or pattern of incidents </w:t>
      </w:r>
      <w:r w:rsidRPr="00B842DD">
        <w:rPr>
          <w:rFonts w:asciiTheme="minorHAnsi" w:eastAsiaTheme="minorHAnsi" w:hAnsiTheme="minorHAnsi" w:cstheme="minorBidi"/>
          <w:color w:val="auto"/>
          <w:sz w:val="28"/>
          <w:szCs w:val="28"/>
          <w:lang w:eastAsia="en-US"/>
        </w:rPr>
        <w:lastRenderedPageBreak/>
        <w:t xml:space="preserve">of controlling, coercive or threatening behaviour, </w:t>
      </w:r>
      <w:proofErr w:type="gramStart"/>
      <w:r w:rsidRPr="00B842DD">
        <w:rPr>
          <w:rFonts w:asciiTheme="minorHAnsi" w:eastAsiaTheme="minorHAnsi" w:hAnsiTheme="minorHAnsi" w:cstheme="minorBidi"/>
          <w:color w:val="auto"/>
          <w:sz w:val="28"/>
          <w:szCs w:val="28"/>
          <w:lang w:eastAsia="en-US"/>
        </w:rPr>
        <w:t>violence</w:t>
      </w:r>
      <w:proofErr w:type="gramEnd"/>
      <w:r w:rsidRPr="00B842DD">
        <w:rPr>
          <w:rFonts w:asciiTheme="minorHAnsi" w:eastAsiaTheme="minorHAnsi" w:hAnsiTheme="minorHAnsi" w:cstheme="minorBidi"/>
          <w:color w:val="auto"/>
          <w:sz w:val="28"/>
          <w:szCs w:val="28"/>
          <w:lang w:eastAsia="en-US"/>
        </w:rPr>
        <w:t xml:space="preserve"> or abuse between those aged 16 or over who are or have been intimate partners or family members regardless of gender or sexuality (UK Government, 2012). Bearing this in mind we considered a possible assault under Criminal Justice Act 1988 (Legislation.gov.uk. 1988) or maybe coercive control under Section 76 of the Serious Crime Act 2015 (Legislation.gov.uk. 2015) to name but a few.</w:t>
      </w:r>
    </w:p>
    <w:p w14:paraId="519F1765"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When myself and my colleague arrived at the address, we could hear shouting from the exterior of the property. We knocked the front door of the property to try and get the attention of the occupants inside. This did not work so we used our police powers under Section 17 of the Police and Criminal Evidence Act 1984 (PACE) which allows a constable to enter a house or private dwelling to save live or limb or to effect an arrest (Legislation.gov.uk, 1984). The door was unlocked so we identified </w:t>
      </w:r>
      <w:proofErr w:type="spellStart"/>
      <w:r w:rsidRPr="00B842DD">
        <w:rPr>
          <w:rFonts w:asciiTheme="minorHAnsi" w:eastAsiaTheme="minorHAnsi" w:hAnsiTheme="minorHAnsi" w:cstheme="minorBidi"/>
          <w:color w:val="auto"/>
          <w:sz w:val="28"/>
          <w:szCs w:val="28"/>
          <w:lang w:eastAsia="en-US"/>
        </w:rPr>
        <w:t>oursevles</w:t>
      </w:r>
      <w:proofErr w:type="spellEnd"/>
      <w:r w:rsidRPr="00B842DD">
        <w:rPr>
          <w:rFonts w:asciiTheme="minorHAnsi" w:eastAsiaTheme="minorHAnsi" w:hAnsiTheme="minorHAnsi" w:cstheme="minorBidi"/>
          <w:color w:val="auto"/>
          <w:sz w:val="28"/>
          <w:szCs w:val="28"/>
          <w:lang w:eastAsia="en-US"/>
        </w:rPr>
        <w:t xml:space="preserve"> as police officers and entered the property, activating our Body Worn Video cameras (BWV) as we did so.</w:t>
      </w:r>
    </w:p>
    <w:p w14:paraId="5F51702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When making decisions in real time police officers must piece together all the information at the scene and decide what actions are appropriate for those circumstances. To help officers make effective decisions in 2011 the Association of Police Chief Officers (ACPCO) in England and Wales adopted the National Decision Model (NDM). The National Decision Model replaced all previous decision models within the police to simplify and help officers make decisions and record their rational effectively. (Police Professional,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the National Decision Model can be applied to spontaneous and non-spontaneous events and can be used in operational and non – operational events. (College of Police, 2013)</w:t>
      </w:r>
    </w:p>
    <w:p w14:paraId="5249838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The National Decision Model has six key elements with the Code of Ethics at the centre surrounded by the other five elements of decision making. The mnemonic CIAPOAR can help officers remember the six key elements of the National Decision Model. It also acts as an aide-memoire in aspects of decision making.</w:t>
      </w:r>
    </w:p>
    <w:p w14:paraId="6947C4A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Code of Ethics – Principles and standards of professional behaviour</w:t>
      </w:r>
    </w:p>
    <w:p w14:paraId="015143F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Information – Gather information and intelligence</w:t>
      </w:r>
    </w:p>
    <w:p w14:paraId="25A94521"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Assessment – Assess threat and risk and develop a working strategy</w:t>
      </w:r>
    </w:p>
    <w:p w14:paraId="69CDDA21"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Powers and policy – Consider powers and policy</w:t>
      </w:r>
    </w:p>
    <w:p w14:paraId="193612D9"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Options – Identify options and contingencies</w:t>
      </w:r>
    </w:p>
    <w:p w14:paraId="4A7DCB60"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lastRenderedPageBreak/>
        <w:t xml:space="preserve">Action and review – </w:t>
      </w:r>
      <w:proofErr w:type="gramStart"/>
      <w:r w:rsidRPr="00B842DD">
        <w:rPr>
          <w:rFonts w:asciiTheme="minorHAnsi" w:eastAsiaTheme="minorHAnsi" w:hAnsiTheme="minorHAnsi" w:cstheme="minorBidi"/>
          <w:color w:val="auto"/>
          <w:sz w:val="28"/>
          <w:szCs w:val="28"/>
          <w:lang w:eastAsia="en-US"/>
        </w:rPr>
        <w:t>Take action</w:t>
      </w:r>
      <w:proofErr w:type="gramEnd"/>
      <w:r w:rsidRPr="00B842DD">
        <w:rPr>
          <w:rFonts w:asciiTheme="minorHAnsi" w:eastAsiaTheme="minorHAnsi" w:hAnsiTheme="minorHAnsi" w:cstheme="minorBidi"/>
          <w:color w:val="auto"/>
          <w:sz w:val="28"/>
          <w:szCs w:val="28"/>
          <w:lang w:eastAsia="en-US"/>
        </w:rPr>
        <w:t xml:space="preserve"> and review what happened.</w:t>
      </w:r>
    </w:p>
    <w:p w14:paraId="56EFF2B9"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(College of Police, 2013)</w:t>
      </w:r>
    </w:p>
    <w:p w14:paraId="4E3F7CA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749EA7AD"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As we entered, the property we gathered as much information about our surroundings and were constantly risk assessing the situation. The male and female had now stopped arguing. We enquired about the safety of the children; the female informed us that they were in their bedrooms as by now it was after 11pm. As is the policy of South Wales Police, we separated the couple into two different rooms to find out what had happened. I took the male into the living room while my colleague took the female into the dining room.</w:t>
      </w:r>
    </w:p>
    <w:p w14:paraId="059385D9"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quickly established that the male was as reported, highly intoxicated. The male began telling me that nothing had happened. He tried to take control of the conversation and dictate what we were discussing. I kept ‘pulling’ him back to the incident but he was not forthcoming with any information. He did not want to engage with me at all. He started to become quite agitated and I kept having to ask him to step back as he was invading my personal space which made me feel uncomfortable and threatened. </w:t>
      </w:r>
    </w:p>
    <w:p w14:paraId="07827BD3"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I checked on my colleague using verbal communication every few minutes to make sure that she was Ok with the female and not in any danger. My colleague called me into the hallway and informed me that the male did not usually drink alcohol, he had consumed a much higher level than he was used to, affecting his behaviour considerably. This made the male even more unpredictable. I went back into the living room and asked the male how much he had drunk that evening but was still unwilling to give me a straight answer.</w:t>
      </w:r>
    </w:p>
    <w:p w14:paraId="33D504A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now considered what powers and policies would be appliable to this situation. The policy of South Wales Police (SWP) is that officers take a proactive approach. Approximately 6 per cent of emergency calls made to South Wales Police are domestic related. All domestic incidents are treated the same, one party is removed to make sure the incident does not carry on once officers have left (Her Majesties Inspectorate, HMICFERS, 2014). I considered arresting the male but had to wait until my colleague had finished speaking to the female to see if she disclosed any offences to her. A few minutes later my colleague came into the living room and informed me that no offences had taken place, it had been a verbal argument only. The female had become </w:t>
      </w:r>
      <w:r w:rsidRPr="00B842DD">
        <w:rPr>
          <w:rFonts w:asciiTheme="minorHAnsi" w:eastAsiaTheme="minorHAnsi" w:hAnsiTheme="minorHAnsi" w:cstheme="minorBidi"/>
          <w:color w:val="auto"/>
          <w:sz w:val="28"/>
          <w:szCs w:val="28"/>
          <w:lang w:eastAsia="en-US"/>
        </w:rPr>
        <w:lastRenderedPageBreak/>
        <w:t xml:space="preserve">concerned by the male’s behaviour and she wanted him removed from the property until he sobered up. </w:t>
      </w:r>
    </w:p>
    <w:p w14:paraId="0E203A9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 informed the male that he would have to leave for the evening and asked where he could go. The male was very unhappy by this and at first refused to leave. He stated that he had nowhere else to go and why should he leave his own house. I informed him that if he did not give us an address of where he could stay for the night then he would leave us with no choice and for his safety and that of his family he would have to be taken into custody for Breach of the Peace (legislation.co.uk, 1986). The meaning of Breach of the Peace was established in the case of R v Howells 1981 where the court considered the meaning of the legal concept of a breach of the peace. The court established that, “A constable has a power of arrest where there is imminent danger of a breach of the peace. The breach is made in front of the officer and the officer believes that a breach would be committed if that person was left at that address” (SWARB,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w:t>
      </w:r>
    </w:p>
    <w:p w14:paraId="05743DA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After a few minutes the male was persuaded to leave and gave his brothers address a few miles away. </w:t>
      </w:r>
    </w:p>
    <w:p w14:paraId="576DC2C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Before we left the property, we checked on the children who were all fine and well. We took their names so that the relevant forms could be submitted to our partner agencies. These agencies can include Social Services and Local government children’s services. The forms are known as a Public Protection Notice (PPN). The forms have two main purposes, one is for officers to make referrals to partner agencies when they have concerns about vulnerable people.                                                                                                                                     The second is the PPN is also used as a risk assessment tool for victims of domestic abuse and stalking and harassment (DASH). The victim is asked </w:t>
      </w:r>
      <w:proofErr w:type="gramStart"/>
      <w:r w:rsidRPr="00B842DD">
        <w:rPr>
          <w:rFonts w:asciiTheme="minorHAnsi" w:eastAsiaTheme="minorHAnsi" w:hAnsiTheme="minorHAnsi" w:cstheme="minorBidi"/>
          <w:color w:val="auto"/>
          <w:sz w:val="28"/>
          <w:szCs w:val="28"/>
          <w:lang w:eastAsia="en-US"/>
        </w:rPr>
        <w:t>a number of</w:t>
      </w:r>
      <w:proofErr w:type="gramEnd"/>
      <w:r w:rsidRPr="00B842DD">
        <w:rPr>
          <w:rFonts w:asciiTheme="minorHAnsi" w:eastAsiaTheme="minorHAnsi" w:hAnsiTheme="minorHAnsi" w:cstheme="minorBidi"/>
          <w:color w:val="auto"/>
          <w:sz w:val="28"/>
          <w:szCs w:val="28"/>
          <w:lang w:eastAsia="en-US"/>
        </w:rPr>
        <w:t xml:space="preserve"> questions to establish the risk posed to her by the suspect.                            The PPN can be used as a tool to raise awareness and keep track of individuals who may be experiencing hardship and can be passed to a Multi-Agency Risk Assessment Conference (MARAC), who will discuss the victims needs with the appropriate agencies where “information is shared on the highest risk domestic abuse cases between representatives of local police, probation, health, child protection, housing practitioners, Independent Domestic Violence Advisors (IDVAs) and other specialists from the statutory and voluntary sectors” (Devon County Council, </w:t>
      </w:r>
      <w:proofErr w:type="spellStart"/>
      <w:r w:rsidRPr="00B842DD">
        <w:rPr>
          <w:rFonts w:asciiTheme="minorHAnsi" w:eastAsiaTheme="minorHAnsi" w:hAnsiTheme="minorHAnsi" w:cstheme="minorBidi"/>
          <w:color w:val="auto"/>
          <w:sz w:val="28"/>
          <w:szCs w:val="28"/>
          <w:lang w:eastAsia="en-US"/>
        </w:rPr>
        <w:t>n,d</w:t>
      </w:r>
      <w:proofErr w:type="spellEnd"/>
      <w:r w:rsidRPr="00B842DD">
        <w:rPr>
          <w:rFonts w:asciiTheme="minorHAnsi" w:eastAsiaTheme="minorHAnsi" w:hAnsiTheme="minorHAnsi" w:cstheme="minorBidi"/>
          <w:color w:val="auto"/>
          <w:sz w:val="28"/>
          <w:szCs w:val="28"/>
          <w:lang w:eastAsia="en-US"/>
        </w:rPr>
        <w:t xml:space="preserve">).                                                                                                             The PPN needs to be completed to a high standard and the niche record </w:t>
      </w:r>
      <w:r w:rsidRPr="00B842DD">
        <w:rPr>
          <w:rFonts w:asciiTheme="minorHAnsi" w:eastAsiaTheme="minorHAnsi" w:hAnsiTheme="minorHAnsi" w:cstheme="minorBidi"/>
          <w:color w:val="auto"/>
          <w:sz w:val="28"/>
          <w:szCs w:val="28"/>
          <w:lang w:eastAsia="en-US"/>
        </w:rPr>
        <w:lastRenderedPageBreak/>
        <w:t>appropriately ‘linked’ to ensure that vital information can be shared with partner agencies when it is necessary and lawful to do so (bcpsafeguardingadultsboard.com 2015). On the PPN one of the questions posed is: Is the violence a one off or a regular occurrence? The female was asked if officers could refer her to an outside agency such as South Wales Victim Focus (SWVF) or Women’s Aid to which she declined.</w:t>
      </w:r>
    </w:p>
    <w:p w14:paraId="28D60BF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SWVF “is a local service run by the national and independent charity, Victim Support.” They provide help and support to anyone in South Wales affected by crime. They are independent of the police and of the courts. (South Wales Victim Focus, 2022)</w:t>
      </w:r>
    </w:p>
    <w:p w14:paraId="36968529"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The male was then taken away from the property for the night by officers and conveyed to his brothers address. He was told to stay away from his partner for the night or he risked being arrested.</w:t>
      </w:r>
    </w:p>
    <w:p w14:paraId="477F3BBA"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Reflecting on and reviewing this incident I think that we treated both parties with respect. We tried our upmost not to arrest the male as he had no previous convictions at all. We communicated with both parties effectively and got as good an account of the incident as possible. We made sure that everyone was safeguarded, the children, the female </w:t>
      </w:r>
      <w:proofErr w:type="gramStart"/>
      <w:r w:rsidRPr="00B842DD">
        <w:rPr>
          <w:rFonts w:asciiTheme="minorHAnsi" w:eastAsiaTheme="minorHAnsi" w:hAnsiTheme="minorHAnsi" w:cstheme="minorBidi"/>
          <w:color w:val="auto"/>
          <w:sz w:val="28"/>
          <w:szCs w:val="28"/>
          <w:lang w:eastAsia="en-US"/>
        </w:rPr>
        <w:t>and also</w:t>
      </w:r>
      <w:proofErr w:type="gramEnd"/>
      <w:r w:rsidRPr="00B842DD">
        <w:rPr>
          <w:rFonts w:asciiTheme="minorHAnsi" w:eastAsiaTheme="minorHAnsi" w:hAnsiTheme="minorHAnsi" w:cstheme="minorBidi"/>
          <w:color w:val="auto"/>
          <w:sz w:val="28"/>
          <w:szCs w:val="28"/>
          <w:lang w:eastAsia="en-US"/>
        </w:rPr>
        <w:t xml:space="preserve"> the male, who may have come to some harm if he was simply left to wander the streets for the night. I used simple plain English when communicating with all parties and made a conscience attempt to avoid police jargon. I think I used the National Decision Model and codes of practice as best I possibly could.</w:t>
      </w:r>
    </w:p>
    <w:p w14:paraId="7723337F"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I feel that overall, my communication skills were relevant to the situation. We managed to bring a peaceful resolution to the preceding’s and removed the male without too much persuasion using verbal communication only. I feel our approach was ethical and in line with South Wales Police policies and procedures. We treated the male fairly and with respect. By separating the couple for the night, it gave both parties time to think about what had happened and to evaluate their relationship going forward.</w:t>
      </w:r>
    </w:p>
    <w:p w14:paraId="1C7B82A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4951044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Word Count - 1773</w:t>
      </w:r>
    </w:p>
    <w:p w14:paraId="6A73DBDF" w14:textId="77777777" w:rsidR="00AA666E" w:rsidRPr="002A73FD" w:rsidRDefault="00AA666E" w:rsidP="00340E9A">
      <w:pPr>
        <w:ind w:right="237"/>
        <w:jc w:val="both"/>
        <w:rPr>
          <w:sz w:val="28"/>
          <w:szCs w:val="28"/>
        </w:rPr>
      </w:pPr>
    </w:p>
    <w:p w14:paraId="79C6F38B" w14:textId="77777777" w:rsidR="00AA666E" w:rsidRPr="00270EEB" w:rsidRDefault="00AA666E" w:rsidP="00340E9A">
      <w:pPr>
        <w:ind w:right="237"/>
        <w:jc w:val="both"/>
        <w:rPr>
          <w:sz w:val="24"/>
          <w:szCs w:val="24"/>
        </w:rPr>
      </w:pPr>
    </w:p>
    <w:p w14:paraId="54A200B7" w14:textId="77777777" w:rsidR="00B842DD" w:rsidRDefault="00B842DD" w:rsidP="00340E9A">
      <w:pPr>
        <w:ind w:right="237"/>
        <w:jc w:val="center"/>
        <w:rPr>
          <w:b/>
          <w:sz w:val="24"/>
          <w:szCs w:val="24"/>
        </w:rPr>
      </w:pPr>
    </w:p>
    <w:p w14:paraId="047DD95B" w14:textId="77777777" w:rsidR="00B842DD" w:rsidRDefault="00B842DD" w:rsidP="00340E9A">
      <w:pPr>
        <w:ind w:right="237"/>
        <w:jc w:val="center"/>
        <w:rPr>
          <w:b/>
          <w:sz w:val="24"/>
          <w:szCs w:val="24"/>
        </w:rPr>
      </w:pPr>
    </w:p>
    <w:p w14:paraId="3E7AABAF" w14:textId="66026231"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63F487C3" w14:textId="77777777" w:rsidR="002A73FD" w:rsidRPr="002A73FD" w:rsidRDefault="002A73FD" w:rsidP="002A73FD">
      <w:pPr>
        <w:ind w:right="237"/>
        <w:jc w:val="both"/>
        <w:rPr>
          <w:sz w:val="24"/>
          <w:szCs w:val="24"/>
        </w:rPr>
      </w:pPr>
    </w:p>
    <w:p w14:paraId="5E77DD2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In this essay I will evaluate theories of team dynamics as a means of developing team cohesion.</w:t>
      </w:r>
    </w:p>
    <w:p w14:paraId="376C0CC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 I will consider why inter-personal conflict can occur within a team and outline what </w:t>
      </w:r>
      <w:bookmarkStart w:id="0" w:name="_Hlk118115266"/>
      <w:r w:rsidRPr="00B842DD">
        <w:rPr>
          <w:rFonts w:asciiTheme="minorHAnsi" w:eastAsiaTheme="minorHAnsi" w:hAnsiTheme="minorHAnsi" w:cstheme="minorBidi"/>
          <w:b/>
          <w:bCs/>
          <w:color w:val="auto"/>
          <w:sz w:val="28"/>
          <w:szCs w:val="28"/>
          <w:lang w:eastAsia="en-US"/>
        </w:rPr>
        <w:t>strategies can be adopted to enhance individual and team performance.</w:t>
      </w:r>
    </w:p>
    <w:bookmarkEnd w:id="0"/>
    <w:p w14:paraId="47328EC0"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 I will also consider how team dynamics within the police service can result in officers failing to comply with professional standards requirements.</w:t>
      </w:r>
    </w:p>
    <w:p w14:paraId="799B238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p>
    <w:p w14:paraId="4FAEF2B2"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There are many models that are used to describe team dynamics. These can be the behavioural and emotional forces that influence a team’s performance and direction. The word dynamic explains the communication and co-operative nature of the team and the way they interact with each other. The way that each individual responds to these can influence what the team and the individual can accomplish (The Keep it simple, 2021).</w:t>
      </w:r>
    </w:p>
    <w:p w14:paraId="05A16BDD"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Two of these models are the Tuckman Model published in 1965 by Bruce Tuckman and Meredith Belbin’s team role theory.</w:t>
      </w:r>
    </w:p>
    <w:p w14:paraId="1CB39E8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lastRenderedPageBreak/>
        <w:t xml:space="preserve">Bruce Tuckman is an American psychology professor who produced his model for developing team cohesion which became known as the “Tuckman’s stages of group development.”                                                                                             Tuckman’s model focuses on the way that a team approaches a task from when the team is initially setup to the completion of the task (The Team Building Company,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                                                                                                               The model uses five stages for building stronger teams and boosting productivity which are Forming, Storming, Norming, Performing and Adjourning or Mourning. </w:t>
      </w:r>
    </w:p>
    <w:p w14:paraId="31D679F0"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The first stage is </w:t>
      </w:r>
      <w:r w:rsidRPr="00B842DD">
        <w:rPr>
          <w:rFonts w:asciiTheme="minorHAnsi" w:eastAsiaTheme="minorHAnsi" w:hAnsiTheme="minorHAnsi" w:cstheme="minorBidi"/>
          <w:b/>
          <w:bCs/>
          <w:color w:val="auto"/>
          <w:sz w:val="28"/>
          <w:szCs w:val="28"/>
          <w:lang w:eastAsia="en-US"/>
        </w:rPr>
        <w:t>Forming</w:t>
      </w:r>
      <w:r w:rsidRPr="00B842DD">
        <w:rPr>
          <w:rFonts w:asciiTheme="minorHAnsi" w:eastAsiaTheme="minorHAnsi" w:hAnsiTheme="minorHAnsi" w:cstheme="minorBidi"/>
          <w:color w:val="auto"/>
          <w:sz w:val="28"/>
          <w:szCs w:val="28"/>
          <w:lang w:eastAsia="en-US"/>
        </w:rPr>
        <w:t xml:space="preserve">. This is the introduction stage where individuals come together to form a team. The individuals start off on their best behaviour and try to avoid confrontation. During this time the team look to the leader for guidance and advice to evaluate ideas. </w:t>
      </w:r>
    </w:p>
    <w:p w14:paraId="0C10C98D"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Storming - </w:t>
      </w:r>
      <w:r w:rsidRPr="00B842DD">
        <w:rPr>
          <w:rFonts w:asciiTheme="minorHAnsi" w:eastAsiaTheme="minorHAnsi" w:hAnsiTheme="minorHAnsi" w:cstheme="minorBidi"/>
          <w:color w:val="auto"/>
          <w:sz w:val="28"/>
          <w:szCs w:val="28"/>
          <w:lang w:eastAsia="en-US"/>
        </w:rPr>
        <w:t xml:space="preserve">is when individuals within the team begin to break free of the boundaries of the forming stage. Many teams fail at this stage as conflicts between co-workers arise and different working styles and ethics collide. Compromise may be needed </w:t>
      </w:r>
      <w:proofErr w:type="gramStart"/>
      <w:r w:rsidRPr="00B842DD">
        <w:rPr>
          <w:rFonts w:asciiTheme="minorHAnsi" w:eastAsiaTheme="minorHAnsi" w:hAnsiTheme="minorHAnsi" w:cstheme="minorBidi"/>
          <w:color w:val="auto"/>
          <w:sz w:val="28"/>
          <w:szCs w:val="28"/>
          <w:lang w:eastAsia="en-US"/>
        </w:rPr>
        <w:t>in order for</w:t>
      </w:r>
      <w:proofErr w:type="gramEnd"/>
      <w:r w:rsidRPr="00B842DD">
        <w:rPr>
          <w:rFonts w:asciiTheme="minorHAnsi" w:eastAsiaTheme="minorHAnsi" w:hAnsiTheme="minorHAnsi" w:cstheme="minorBidi"/>
          <w:color w:val="auto"/>
          <w:sz w:val="28"/>
          <w:szCs w:val="28"/>
          <w:lang w:eastAsia="en-US"/>
        </w:rPr>
        <w:t xml:space="preserve"> the team to move on.</w:t>
      </w:r>
    </w:p>
    <w:p w14:paraId="7B10E622"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Over time the team moves to the </w:t>
      </w:r>
      <w:r w:rsidRPr="00B842DD">
        <w:rPr>
          <w:rFonts w:asciiTheme="minorHAnsi" w:eastAsiaTheme="minorHAnsi" w:hAnsiTheme="minorHAnsi" w:cstheme="minorBidi"/>
          <w:b/>
          <w:bCs/>
          <w:color w:val="auto"/>
          <w:sz w:val="28"/>
          <w:szCs w:val="28"/>
          <w:lang w:eastAsia="en-US"/>
        </w:rPr>
        <w:t xml:space="preserve">Norming </w:t>
      </w:r>
      <w:r w:rsidRPr="00B842DD">
        <w:rPr>
          <w:rFonts w:asciiTheme="minorHAnsi" w:eastAsiaTheme="minorHAnsi" w:hAnsiTheme="minorHAnsi" w:cstheme="minorBidi"/>
          <w:color w:val="auto"/>
          <w:sz w:val="28"/>
          <w:szCs w:val="28"/>
          <w:lang w:eastAsia="en-US"/>
        </w:rPr>
        <w:t>stage. At this stage the team resolves their differences and compromises are agreed. The team commits to achieving their common goal with less input from a leader.</w:t>
      </w:r>
    </w:p>
    <w:p w14:paraId="5259A43B"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At the </w:t>
      </w:r>
      <w:r w:rsidRPr="00B842DD">
        <w:rPr>
          <w:rFonts w:asciiTheme="minorHAnsi" w:eastAsiaTheme="minorHAnsi" w:hAnsiTheme="minorHAnsi" w:cstheme="minorBidi"/>
          <w:b/>
          <w:bCs/>
          <w:color w:val="auto"/>
          <w:sz w:val="28"/>
          <w:szCs w:val="28"/>
          <w:lang w:eastAsia="en-US"/>
        </w:rPr>
        <w:t xml:space="preserve">Performing </w:t>
      </w:r>
      <w:r w:rsidRPr="00B842DD">
        <w:rPr>
          <w:rFonts w:asciiTheme="minorHAnsi" w:eastAsiaTheme="minorHAnsi" w:hAnsiTheme="minorHAnsi" w:cstheme="minorBidi"/>
          <w:color w:val="auto"/>
          <w:sz w:val="28"/>
          <w:szCs w:val="28"/>
          <w:lang w:eastAsia="en-US"/>
        </w:rPr>
        <w:t>stage the team now needs no input from the leader.</w:t>
      </w:r>
    </w:p>
    <w:p w14:paraId="53FE4B4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The final stage </w:t>
      </w:r>
      <w:r w:rsidRPr="00B842DD">
        <w:rPr>
          <w:rFonts w:asciiTheme="minorHAnsi" w:eastAsiaTheme="minorHAnsi" w:hAnsiTheme="minorHAnsi" w:cstheme="minorBidi"/>
          <w:b/>
          <w:bCs/>
          <w:color w:val="auto"/>
          <w:sz w:val="28"/>
          <w:szCs w:val="28"/>
          <w:lang w:eastAsia="en-US"/>
        </w:rPr>
        <w:t xml:space="preserve">Adjourning </w:t>
      </w:r>
      <w:r w:rsidRPr="00B842DD">
        <w:rPr>
          <w:rFonts w:asciiTheme="minorHAnsi" w:eastAsiaTheme="minorHAnsi" w:hAnsiTheme="minorHAnsi" w:cstheme="minorBidi"/>
          <w:color w:val="auto"/>
          <w:sz w:val="28"/>
          <w:szCs w:val="28"/>
          <w:lang w:eastAsia="en-US"/>
        </w:rPr>
        <w:t xml:space="preserve">or </w:t>
      </w:r>
      <w:r w:rsidRPr="00B842DD">
        <w:rPr>
          <w:rFonts w:asciiTheme="minorHAnsi" w:eastAsiaTheme="minorHAnsi" w:hAnsiTheme="minorHAnsi" w:cstheme="minorBidi"/>
          <w:b/>
          <w:bCs/>
          <w:color w:val="auto"/>
          <w:sz w:val="28"/>
          <w:szCs w:val="28"/>
          <w:lang w:eastAsia="en-US"/>
        </w:rPr>
        <w:t>Mourning</w:t>
      </w:r>
      <w:r w:rsidRPr="00B842DD">
        <w:rPr>
          <w:rFonts w:asciiTheme="minorHAnsi" w:eastAsiaTheme="minorHAnsi" w:hAnsiTheme="minorHAnsi" w:cstheme="minorBidi"/>
          <w:color w:val="auto"/>
          <w:sz w:val="28"/>
          <w:szCs w:val="28"/>
          <w:lang w:eastAsia="en-US"/>
        </w:rPr>
        <w:t xml:space="preserve"> was added to the model in 1975. Once the project or task is complete the team may go their separate ways (TSW Training, 2021).</w:t>
      </w:r>
    </w:p>
    <w:p w14:paraId="5D9A55C1"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It can take time for teams to function as on entity using this model, but by the time the final stage is reached and with the team going their separate ways, some team members can find this an emotional time (West Chester University,2020). This approach has been used by many high profile companies and institutions including NASA. The approach is based on all members within the group being fully engaged. (The Team Building Company)</w:t>
      </w:r>
    </w:p>
    <w:p w14:paraId="04D8B61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08CE5631"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Belbin’s team role theory stated that “A team is not just a bunch of people with job titles, but a congregation of individuals, each of whom has a role that is understood by other member” (Mind Tools, 2019). Belbin suggested that </w:t>
      </w:r>
      <w:proofErr w:type="gramStart"/>
      <w:r w:rsidRPr="00B842DD">
        <w:rPr>
          <w:rFonts w:asciiTheme="minorHAnsi" w:eastAsiaTheme="minorHAnsi" w:hAnsiTheme="minorHAnsi" w:cstheme="minorBidi"/>
          <w:color w:val="auto"/>
          <w:sz w:val="28"/>
          <w:szCs w:val="28"/>
          <w:lang w:eastAsia="en-US"/>
        </w:rPr>
        <w:t xml:space="preserve">in </w:t>
      </w:r>
      <w:r w:rsidRPr="00B842DD">
        <w:rPr>
          <w:rFonts w:asciiTheme="minorHAnsi" w:eastAsiaTheme="minorHAnsi" w:hAnsiTheme="minorHAnsi" w:cstheme="minorBidi"/>
          <w:color w:val="auto"/>
          <w:sz w:val="28"/>
          <w:szCs w:val="28"/>
          <w:lang w:eastAsia="en-US"/>
        </w:rPr>
        <w:lastRenderedPageBreak/>
        <w:t>order for</w:t>
      </w:r>
      <w:proofErr w:type="gramEnd"/>
      <w:r w:rsidRPr="00B842DD">
        <w:rPr>
          <w:rFonts w:asciiTheme="minorHAnsi" w:eastAsiaTheme="minorHAnsi" w:hAnsiTheme="minorHAnsi" w:cstheme="minorBidi"/>
          <w:color w:val="auto"/>
          <w:sz w:val="28"/>
          <w:szCs w:val="28"/>
          <w:lang w:eastAsia="en-US"/>
        </w:rPr>
        <w:t xml:space="preserve"> a team to function correctly it needed the balance of nine different roles. There are not always nine people within a team so some people may have to take on more than one role for the model to be effective. Belbin defined these roles as:</w:t>
      </w:r>
    </w:p>
    <w:p w14:paraId="6ECD545D"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Resource Investigator- </w:t>
      </w:r>
      <w:r w:rsidRPr="00B842DD">
        <w:rPr>
          <w:rFonts w:asciiTheme="minorHAnsi" w:eastAsiaTheme="minorHAnsi" w:hAnsiTheme="minorHAnsi" w:cstheme="minorBidi"/>
          <w:color w:val="auto"/>
          <w:sz w:val="28"/>
          <w:szCs w:val="28"/>
          <w:lang w:eastAsia="en-US"/>
        </w:rPr>
        <w:t>these are the “ideas” people within the group. While having great ideas they may lack the ability to see it through.</w:t>
      </w:r>
    </w:p>
    <w:p w14:paraId="562A6753"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Leader </w:t>
      </w:r>
      <w:r w:rsidRPr="00B842DD">
        <w:rPr>
          <w:rFonts w:asciiTheme="minorHAnsi" w:eastAsiaTheme="minorHAnsi" w:hAnsiTheme="minorHAnsi" w:cstheme="minorBidi"/>
          <w:color w:val="auto"/>
          <w:sz w:val="28"/>
          <w:szCs w:val="28"/>
          <w:lang w:eastAsia="en-US"/>
        </w:rPr>
        <w:t>- the co-ordinator, this is the person that everyone goes to when there are problems. They are good at working with others.</w:t>
      </w:r>
    </w:p>
    <w:p w14:paraId="33CAB89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Shaper</w:t>
      </w:r>
      <w:r w:rsidRPr="00B842DD">
        <w:rPr>
          <w:rFonts w:asciiTheme="minorHAnsi" w:eastAsiaTheme="minorHAnsi" w:hAnsiTheme="minorHAnsi" w:cstheme="minorBidi"/>
          <w:color w:val="auto"/>
          <w:sz w:val="28"/>
          <w:szCs w:val="28"/>
          <w:lang w:eastAsia="en-US"/>
        </w:rPr>
        <w:t xml:space="preserve"> - a dominant, extrovert personality, a person who will try to keep everyone on their toes and make sure work is completed in a timely fashion. These are, however, the types of people who can push the team a little too hard.</w:t>
      </w:r>
    </w:p>
    <w:p w14:paraId="03183FB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Plant</w:t>
      </w:r>
      <w:r w:rsidRPr="00B842DD">
        <w:rPr>
          <w:rFonts w:asciiTheme="minorHAnsi" w:eastAsiaTheme="minorHAnsi" w:hAnsiTheme="minorHAnsi" w:cstheme="minorBidi"/>
          <w:color w:val="auto"/>
          <w:sz w:val="28"/>
          <w:szCs w:val="28"/>
          <w:lang w:eastAsia="en-US"/>
        </w:rPr>
        <w:t xml:space="preserve"> – in this role the person is said to be the one who comes up with the best ideas. They </w:t>
      </w:r>
      <w:proofErr w:type="gramStart"/>
      <w:r w:rsidRPr="00B842DD">
        <w:rPr>
          <w:rFonts w:asciiTheme="minorHAnsi" w:eastAsiaTheme="minorHAnsi" w:hAnsiTheme="minorHAnsi" w:cstheme="minorBidi"/>
          <w:color w:val="auto"/>
          <w:sz w:val="28"/>
          <w:szCs w:val="28"/>
          <w:lang w:eastAsia="en-US"/>
        </w:rPr>
        <w:t>are able to</w:t>
      </w:r>
      <w:proofErr w:type="gramEnd"/>
      <w:r w:rsidRPr="00B842DD">
        <w:rPr>
          <w:rFonts w:asciiTheme="minorHAnsi" w:eastAsiaTheme="minorHAnsi" w:hAnsiTheme="minorHAnsi" w:cstheme="minorBidi"/>
          <w:color w:val="auto"/>
          <w:sz w:val="28"/>
          <w:szCs w:val="28"/>
          <w:lang w:eastAsia="en-US"/>
        </w:rPr>
        <w:t xml:space="preserve"> solve the more complex of problems. Some of their solutions to problems may be unconventional. This may make them forget the finer details of the project.</w:t>
      </w:r>
    </w:p>
    <w:p w14:paraId="5452090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Monitor-evaluator</w:t>
      </w:r>
      <w:r w:rsidRPr="00B842DD">
        <w:rPr>
          <w:rFonts w:asciiTheme="minorHAnsi" w:eastAsiaTheme="minorHAnsi" w:hAnsiTheme="minorHAnsi" w:cstheme="minorBidi"/>
          <w:color w:val="auto"/>
          <w:sz w:val="28"/>
          <w:szCs w:val="28"/>
          <w:lang w:eastAsia="en-US"/>
        </w:rPr>
        <w:t xml:space="preserve"> – not necessarily the creative type but this person is a strategist, who make decisions after careful consideration. They use logical explanations to guide the team but by doing this may take a while to </w:t>
      </w:r>
      <w:proofErr w:type="gramStart"/>
      <w:r w:rsidRPr="00B842DD">
        <w:rPr>
          <w:rFonts w:asciiTheme="minorHAnsi" w:eastAsiaTheme="minorHAnsi" w:hAnsiTheme="minorHAnsi" w:cstheme="minorBidi"/>
          <w:color w:val="auto"/>
          <w:sz w:val="28"/>
          <w:szCs w:val="28"/>
          <w:lang w:eastAsia="en-US"/>
        </w:rPr>
        <w:t>make a decision</w:t>
      </w:r>
      <w:proofErr w:type="gramEnd"/>
      <w:r w:rsidRPr="00B842DD">
        <w:rPr>
          <w:rFonts w:asciiTheme="minorHAnsi" w:eastAsiaTheme="minorHAnsi" w:hAnsiTheme="minorHAnsi" w:cstheme="minorBidi"/>
          <w:color w:val="auto"/>
          <w:sz w:val="28"/>
          <w:szCs w:val="28"/>
          <w:lang w:eastAsia="en-US"/>
        </w:rPr>
        <w:t>.</w:t>
      </w:r>
    </w:p>
    <w:p w14:paraId="6A323E4B"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Co-ordinator</w:t>
      </w:r>
      <w:r w:rsidRPr="00B842DD">
        <w:rPr>
          <w:rFonts w:asciiTheme="minorHAnsi" w:eastAsiaTheme="minorHAnsi" w:hAnsiTheme="minorHAnsi" w:cstheme="minorBidi"/>
          <w:color w:val="auto"/>
          <w:sz w:val="28"/>
          <w:szCs w:val="28"/>
          <w:lang w:eastAsia="en-US"/>
        </w:rPr>
        <w:t>- the administrator and organiser, the delegator, pushing everyone in the right direction. By delegating so much it may turn out that they have nothing left to do.</w:t>
      </w:r>
    </w:p>
    <w:p w14:paraId="248CBCC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Team-worker</w:t>
      </w:r>
      <w:r w:rsidRPr="00B842DD">
        <w:rPr>
          <w:rFonts w:asciiTheme="minorHAnsi" w:eastAsiaTheme="minorHAnsi" w:hAnsiTheme="minorHAnsi" w:cstheme="minorBidi"/>
          <w:color w:val="auto"/>
          <w:sz w:val="28"/>
          <w:szCs w:val="28"/>
          <w:lang w:eastAsia="en-US"/>
        </w:rPr>
        <w:t xml:space="preserve"> – this is the person that everyone turns to in times of crisis. They are willing to resolve the problems of other team members to make sure that work is completed. They are so eager to please that they will accept any idea or suggestion.</w:t>
      </w:r>
    </w:p>
    <w:p w14:paraId="46330FF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 xml:space="preserve">Implementer – </w:t>
      </w:r>
      <w:r w:rsidRPr="00B842DD">
        <w:rPr>
          <w:rFonts w:asciiTheme="minorHAnsi" w:eastAsiaTheme="minorHAnsi" w:hAnsiTheme="minorHAnsi" w:cstheme="minorBidi"/>
          <w:color w:val="auto"/>
          <w:sz w:val="28"/>
          <w:szCs w:val="28"/>
          <w:lang w:eastAsia="en-US"/>
        </w:rPr>
        <w:t xml:space="preserve">this is the planner of the team. They are efficient and organised and expect things to be done in a certain way. This could make them inflexible to different ways of working. </w:t>
      </w:r>
    </w:p>
    <w:p w14:paraId="2FF818E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Finisher</w:t>
      </w:r>
      <w:r w:rsidRPr="00B842DD">
        <w:rPr>
          <w:rFonts w:asciiTheme="minorHAnsi" w:eastAsiaTheme="minorHAnsi" w:hAnsiTheme="minorHAnsi" w:cstheme="minorBidi"/>
          <w:color w:val="auto"/>
          <w:sz w:val="28"/>
          <w:szCs w:val="28"/>
          <w:lang w:eastAsia="en-US"/>
        </w:rPr>
        <w:t xml:space="preserve"> – They make sure that the team meets their targets on time. They assess the finished article and quality control the teams work. They are perfectionists and tend to pick holes in everyone’s work, in turn, slowing the progress of the team (Mind Tools, 2019).</w:t>
      </w:r>
    </w:p>
    <w:p w14:paraId="5BE002C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3BD844BF"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In evaluating and comparing both models I have </w:t>
      </w:r>
      <w:proofErr w:type="gramStart"/>
      <w:r w:rsidRPr="00B842DD">
        <w:rPr>
          <w:rFonts w:asciiTheme="minorHAnsi" w:eastAsiaTheme="minorHAnsi" w:hAnsiTheme="minorHAnsi" w:cstheme="minorBidi"/>
          <w:color w:val="auto"/>
          <w:sz w:val="28"/>
          <w:szCs w:val="28"/>
          <w:lang w:eastAsia="en-US"/>
        </w:rPr>
        <w:t>come to the conclusion</w:t>
      </w:r>
      <w:proofErr w:type="gramEnd"/>
      <w:r w:rsidRPr="00B842DD">
        <w:rPr>
          <w:rFonts w:asciiTheme="minorHAnsi" w:eastAsiaTheme="minorHAnsi" w:hAnsiTheme="minorHAnsi" w:cstheme="minorBidi"/>
          <w:color w:val="auto"/>
          <w:sz w:val="28"/>
          <w:szCs w:val="28"/>
          <w:lang w:eastAsia="en-US"/>
        </w:rPr>
        <w:t xml:space="preserve"> that both the Tuckman and Belbin theories have their place within team dynamics.   Belbin’s theory is well thought out and gives everyone in the team a defined role. Everyone knows what they are doing and what is expected of them. This allows to team to get on with the task without any confusion. Different team members can then bring their work back to the team so that everyone can discuss their approach and find a collective way forward. Belbin’s theory has a major flaw in the number of roles that are needed to be filled to make the approach effective. Sometimes there may be only three team members so each member </w:t>
      </w:r>
      <w:proofErr w:type="gramStart"/>
      <w:r w:rsidRPr="00B842DD">
        <w:rPr>
          <w:rFonts w:asciiTheme="minorHAnsi" w:eastAsiaTheme="minorHAnsi" w:hAnsiTheme="minorHAnsi" w:cstheme="minorBidi"/>
          <w:color w:val="auto"/>
          <w:sz w:val="28"/>
          <w:szCs w:val="28"/>
          <w:lang w:eastAsia="en-US"/>
        </w:rPr>
        <w:t>has to</w:t>
      </w:r>
      <w:proofErr w:type="gramEnd"/>
      <w:r w:rsidRPr="00B842DD">
        <w:rPr>
          <w:rFonts w:asciiTheme="minorHAnsi" w:eastAsiaTheme="minorHAnsi" w:hAnsiTheme="minorHAnsi" w:cstheme="minorBidi"/>
          <w:color w:val="auto"/>
          <w:sz w:val="28"/>
          <w:szCs w:val="28"/>
          <w:lang w:eastAsia="en-US"/>
        </w:rPr>
        <w:t xml:space="preserve"> take on a greater amount of work. </w:t>
      </w:r>
    </w:p>
    <w:p w14:paraId="72D217CB"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The Tuckman model is more flexible and is probably the best of the two models as it does not rely solely on filling roles within in team. It allows team members to express themselves more. In the Forming stage team members get to know each other on a personal as well as professionally. Members introduce what skills they can bring to the project so that a team leader can disseminate roles. Tuckman’s model promotes conflict within the team at almost all it’s stages. This may be beneficial for a team of extroverts but may make more introverted team members afraid of giving their opinion or putting their ideas forward.       </w:t>
      </w:r>
    </w:p>
    <w:p w14:paraId="00E7C0B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55D994AF"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1729D3BF"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Conflict can arise when individuals come together to form a team. There can be differences in values, </w:t>
      </w:r>
      <w:proofErr w:type="gramStart"/>
      <w:r w:rsidRPr="00B842DD">
        <w:rPr>
          <w:rFonts w:asciiTheme="minorHAnsi" w:eastAsiaTheme="minorHAnsi" w:hAnsiTheme="minorHAnsi" w:cstheme="minorBidi"/>
          <w:color w:val="auto"/>
          <w:sz w:val="28"/>
          <w:szCs w:val="28"/>
          <w:lang w:eastAsia="en-US"/>
        </w:rPr>
        <w:t>attitudes</w:t>
      </w:r>
      <w:proofErr w:type="gramEnd"/>
      <w:r w:rsidRPr="00B842DD">
        <w:rPr>
          <w:rFonts w:asciiTheme="minorHAnsi" w:eastAsiaTheme="minorHAnsi" w:hAnsiTheme="minorHAnsi" w:cstheme="minorBidi"/>
          <w:color w:val="auto"/>
          <w:sz w:val="28"/>
          <w:szCs w:val="28"/>
          <w:lang w:eastAsia="en-US"/>
        </w:rPr>
        <w:t xml:space="preserve"> and people’s social backgrounds. These can all contribute to conflict in the workplace. Varney (1989) suggests that conflict can arise from different sources within a team and generally falls into three categories: communication factors, structural </w:t>
      </w:r>
      <w:proofErr w:type="gramStart"/>
      <w:r w:rsidRPr="00B842DD">
        <w:rPr>
          <w:rFonts w:asciiTheme="minorHAnsi" w:eastAsiaTheme="minorHAnsi" w:hAnsiTheme="minorHAnsi" w:cstheme="minorBidi"/>
          <w:color w:val="auto"/>
          <w:sz w:val="28"/>
          <w:szCs w:val="28"/>
          <w:lang w:eastAsia="en-US"/>
        </w:rPr>
        <w:t>factors</w:t>
      </w:r>
      <w:proofErr w:type="gramEnd"/>
      <w:r w:rsidRPr="00B842DD">
        <w:rPr>
          <w:rFonts w:asciiTheme="minorHAnsi" w:eastAsiaTheme="minorHAnsi" w:hAnsiTheme="minorHAnsi" w:cstheme="minorBidi"/>
          <w:color w:val="auto"/>
          <w:sz w:val="28"/>
          <w:szCs w:val="28"/>
          <w:lang w:eastAsia="en-US"/>
        </w:rPr>
        <w:t xml:space="preserve"> and personal factors (Varney, 1989).                                                                                                      Communication is possibly the most important factor. It can lead to misunderstandings and can be caused by such things as “poor listening skills; insufficient sharing of information; differences in interpretation and perception; and nonverbal cues being ignored or missed.” Structural disagreement may include such things as levels of participation and turnover rates. Personal factors can include a person’s values and needs within the team (Innovative Team Building, 2014).</w:t>
      </w:r>
    </w:p>
    <w:p w14:paraId="3AAD00FB"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lastRenderedPageBreak/>
        <w:t>There are many ways that individual and team performance can be enhanced by introducing certain strategies into the workplace. One of the best ways to achieve this is to set clear goals for employees. An individual or team working without clear direction is in danger of not knowing what the aims of the organisation are.</w:t>
      </w:r>
    </w:p>
    <w:p w14:paraId="1A0B78A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By promoting from within rather than employing new staff, this will build confidence within the organisation and upskill the current employees. The company ethos is instilled into the individual within the company and makes the company and the individual more likely to achieve their full capabilities. This in term increases trust in the management.</w:t>
      </w:r>
    </w:p>
    <w:p w14:paraId="45213002"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Rewarding employees through an incentive based system is a great way to improve productivity and efficiency of staff, motivating them to complete tasks on time or to take on extra responsibilities within their role such as tutoring a new employee. This also enables companies to retain the best talent within the organisation.</w:t>
      </w:r>
    </w:p>
    <w:p w14:paraId="253B882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Delegating work to employees can help push individuals to achieve greater things. Entrusting employees with more responsibility motivating them to work harder showing their colleagues and superiors what can be achieved (Spring Works, 2021).</w:t>
      </w:r>
    </w:p>
    <w:p w14:paraId="77E4232D"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062666B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Within the emergency services, and especially the Police service, teams of officers become reliant on one another. Due to the nature of the work, officers often work closely together trusting each other with their lives creating a dynamic within the team. Team dynamics can be described as “the unconscious, psychological forces that influence the direction of a team’s behaviour and performance” (Optimist Minds,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The closeness within teams of police officers can lead to mistakes and wrongdoing being covered up which could lead to a failure to comply with the Professional Standards Departments (PSD’s) that operate within each individual force. The PSD will investigate allegations of misconduct by police officers to make sure that the public has the upmost confidence in the police (College of Police,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Recently two Metropolitan police officers have been found guilty of misconduct by sending photos of dead bodies to a WhatsApp group (British Broadcasting Corporation, 2022).  The pair were found guilty of breaching </w:t>
      </w:r>
      <w:r w:rsidRPr="00B842DD">
        <w:rPr>
          <w:rFonts w:asciiTheme="minorHAnsi" w:eastAsiaTheme="minorHAnsi" w:hAnsiTheme="minorHAnsi" w:cstheme="minorBidi"/>
          <w:color w:val="auto"/>
          <w:sz w:val="28"/>
          <w:szCs w:val="28"/>
          <w:lang w:eastAsia="en-US"/>
        </w:rPr>
        <w:lastRenderedPageBreak/>
        <w:t>many of the Standards of Professional Behaviour outlined in the Code of Ethics (College of Police,2014).</w:t>
      </w:r>
    </w:p>
    <w:p w14:paraId="0A3F4D9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In conclusion, police officers must rely on team work to protect each other and the public but must ensure that any wrongdoing in the force is reported to the appropriate channels. South Wales Police have introduced an integrity phone line where officers can report any instances of breaking of codes of conduct by fellow officers.                                                                                                                  </w:t>
      </w:r>
      <w:proofErr w:type="gramStart"/>
      <w:r w:rsidRPr="00B842DD">
        <w:rPr>
          <w:rFonts w:asciiTheme="minorHAnsi" w:eastAsiaTheme="minorHAnsi" w:hAnsiTheme="minorHAnsi" w:cstheme="minorBidi"/>
          <w:color w:val="auto"/>
          <w:sz w:val="28"/>
          <w:szCs w:val="28"/>
          <w:lang w:eastAsia="en-US"/>
        </w:rPr>
        <w:t>In order for</w:t>
      </w:r>
      <w:proofErr w:type="gramEnd"/>
      <w:r w:rsidRPr="00B842DD">
        <w:rPr>
          <w:rFonts w:asciiTheme="minorHAnsi" w:eastAsiaTheme="minorHAnsi" w:hAnsiTheme="minorHAnsi" w:cstheme="minorBidi"/>
          <w:color w:val="auto"/>
          <w:sz w:val="28"/>
          <w:szCs w:val="28"/>
          <w:lang w:eastAsia="en-US"/>
        </w:rPr>
        <w:t xml:space="preserve"> the police to have the confidence of the general public officers have to abide by the codes of conduct set out by their employers, to allow officers to police with the consent of the public.                                                                           </w:t>
      </w:r>
    </w:p>
    <w:p w14:paraId="398FEB1A"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Word Count - 1725</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985043F" w14:textId="77777777" w:rsidR="002A73FD" w:rsidRPr="002A73FD" w:rsidRDefault="002A73FD" w:rsidP="002A73FD">
      <w:pPr>
        <w:ind w:right="237"/>
        <w:jc w:val="both"/>
        <w:rPr>
          <w:sz w:val="28"/>
          <w:szCs w:val="28"/>
        </w:rPr>
      </w:pPr>
    </w:p>
    <w:p w14:paraId="7000697A"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B842DD">
        <w:rPr>
          <w:rFonts w:asciiTheme="minorHAnsi" w:eastAsiaTheme="minorHAnsi" w:hAnsiTheme="minorHAnsi" w:cstheme="minorBidi"/>
          <w:b/>
          <w:bCs/>
          <w:color w:val="auto"/>
          <w:sz w:val="28"/>
          <w:szCs w:val="28"/>
          <w:lang w:eastAsia="en-US"/>
        </w:rPr>
        <w:t>In this essay I will explain how information and intelligence can be used in the disruption of the more prevalent criminal activity by effective policing of the roads.                                                                                                                                      I will also outline how ANPR can be used as investigative resource when disrupting criminal activity.</w:t>
      </w:r>
    </w:p>
    <w:p w14:paraId="5ADB56D1"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p>
    <w:p w14:paraId="2B9E868A"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Police officers get information every day from many different sources. From responding to incidents such as arresting people and stop and search. Information is also given the police voluntarily through the </w:t>
      </w:r>
      <w:proofErr w:type="gramStart"/>
      <w:r w:rsidRPr="00B842DD">
        <w:rPr>
          <w:rFonts w:asciiTheme="minorHAnsi" w:eastAsiaTheme="minorHAnsi" w:hAnsiTheme="minorHAnsi" w:cstheme="minorBidi"/>
          <w:color w:val="auto"/>
          <w:sz w:val="28"/>
          <w:szCs w:val="28"/>
          <w:lang w:eastAsia="en-US"/>
        </w:rPr>
        <w:t>general public</w:t>
      </w:r>
      <w:proofErr w:type="gramEnd"/>
      <w:r w:rsidRPr="00B842DD">
        <w:rPr>
          <w:rFonts w:asciiTheme="minorHAnsi" w:eastAsiaTheme="minorHAnsi" w:hAnsiTheme="minorHAnsi" w:cstheme="minorBidi"/>
          <w:color w:val="auto"/>
          <w:sz w:val="28"/>
          <w:szCs w:val="28"/>
          <w:lang w:eastAsia="en-US"/>
        </w:rPr>
        <w:t>. They may want something done with the information or it can be from information that police have requested. This information can be received in any format, at any time and can include any contact with the Public Service Centre (PSC), information from voluntary groups like Neighbourhood Watch or information from partner agencies such as social services or child protection services at the local council (College of Police, 2021).</w:t>
      </w:r>
    </w:p>
    <w:p w14:paraId="7B9C243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As a lot of this information is of a personal or sensitive matter, to help the police manage this sensitive information there are regulations in place to stop the information being used and shared unlawfully.                                                 In 2005 the Home Office published the Code of Practice on the Management of Police Information (MOPI). The code refers to the management of police information including the processes of obtaining, recording, storing, reviewing, </w:t>
      </w:r>
      <w:proofErr w:type="gramStart"/>
      <w:r w:rsidRPr="00B842DD">
        <w:rPr>
          <w:rFonts w:asciiTheme="minorHAnsi" w:eastAsiaTheme="minorHAnsi" w:hAnsiTheme="minorHAnsi" w:cstheme="minorBidi"/>
          <w:color w:val="auto"/>
          <w:sz w:val="28"/>
          <w:szCs w:val="28"/>
          <w:lang w:eastAsia="en-US"/>
        </w:rPr>
        <w:lastRenderedPageBreak/>
        <w:t>deleting</w:t>
      </w:r>
      <w:proofErr w:type="gramEnd"/>
      <w:r w:rsidRPr="00B842DD">
        <w:rPr>
          <w:rFonts w:asciiTheme="minorHAnsi" w:eastAsiaTheme="minorHAnsi" w:hAnsiTheme="minorHAnsi" w:cstheme="minorBidi"/>
          <w:color w:val="auto"/>
          <w:sz w:val="28"/>
          <w:szCs w:val="28"/>
          <w:lang w:eastAsia="en-US"/>
        </w:rPr>
        <w:t xml:space="preserve"> and sharing information. This includes personal information, for a policing purpose and is used for that purpose alone.                                                                                                                                            A policing purpose is regarded as protecting life and limb, preventing property from being damaged and preventing crime in any form (College of Police,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w:t>
      </w:r>
    </w:p>
    <w:p w14:paraId="302621C8"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Intelligence is information that has been analysed to assess its relevance and reliability. It comes in three different forms:                                                  Strategic intelligence is used to inform crime agencies where resources should be deployed.                                                                                                                  Tactical intelligence informs police of threats that may be developing from serious organised crime gangs.                                                                             Operational intelligence is what is known about organised crime groups that enables law enforcement agencies to direct operational activity towards that target (National Crime Agency,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Police officers submit intelligence they may have come across on their tour of duty using an Intelligence Report template known as the 3x5x2 system. This is used to assess the reliability of the intelligence submitted (College of Policing, 2015). </w:t>
      </w:r>
    </w:p>
    <w:p w14:paraId="41EABA5E"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64FC714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All this information and intelligence can be used to prevent crime and to disrupt the most prevalent criminals that operate in our society.                              One of the fastest growing crimes in the United Kingdom (UK) is county lines.               County lines is a term used to describe gangs and organised criminal networks involved in transporting illegal drugs into one or more areas within the UK, using dedicated mobile phone lines or other form of “deal line “. The areas the drugs are moved into are usually small towns or rural areas, which are often largely untouched by drug addiction.                                                                                The gangs are likely to exploit children and vulnerable adults to move and store drugs and money. They will often use coercion, intimidation, violence, including sexual violence and weapons (UK Government, 2019). Gangs are also using a method called ‘Cuckooing’ where they take over properties of vulnerable people and use these properties as a base for their criminal activities.                                                                                                                         County lines, human </w:t>
      </w:r>
      <w:proofErr w:type="gramStart"/>
      <w:r w:rsidRPr="00B842DD">
        <w:rPr>
          <w:rFonts w:asciiTheme="minorHAnsi" w:eastAsiaTheme="minorHAnsi" w:hAnsiTheme="minorHAnsi" w:cstheme="minorBidi"/>
          <w:color w:val="auto"/>
          <w:sz w:val="28"/>
          <w:szCs w:val="28"/>
          <w:lang w:eastAsia="en-US"/>
        </w:rPr>
        <w:t>trafficking</w:t>
      </w:r>
      <w:proofErr w:type="gramEnd"/>
      <w:r w:rsidRPr="00B842DD">
        <w:rPr>
          <w:rFonts w:asciiTheme="minorHAnsi" w:eastAsiaTheme="minorHAnsi" w:hAnsiTheme="minorHAnsi" w:cstheme="minorBidi"/>
          <w:color w:val="auto"/>
          <w:sz w:val="28"/>
          <w:szCs w:val="28"/>
          <w:lang w:eastAsia="en-US"/>
        </w:rPr>
        <w:t xml:space="preserve"> and child sexual exploitation (CSE) are closely related to each other. All three crimes use the road network to move around the UK.                                                                                                                               A report released July 16</w:t>
      </w:r>
      <w:r w:rsidRPr="00B842DD">
        <w:rPr>
          <w:rFonts w:asciiTheme="minorHAnsi" w:eastAsiaTheme="minorHAnsi" w:hAnsiTheme="minorHAnsi" w:cstheme="minorBidi"/>
          <w:color w:val="auto"/>
          <w:sz w:val="28"/>
          <w:szCs w:val="28"/>
          <w:vertAlign w:val="superscript"/>
          <w:lang w:eastAsia="en-US"/>
        </w:rPr>
        <w:t>th</w:t>
      </w:r>
      <w:r w:rsidRPr="00B842DD">
        <w:rPr>
          <w:rFonts w:asciiTheme="minorHAnsi" w:eastAsiaTheme="minorHAnsi" w:hAnsiTheme="minorHAnsi" w:cstheme="minorBidi"/>
          <w:color w:val="auto"/>
          <w:sz w:val="28"/>
          <w:szCs w:val="28"/>
          <w:lang w:eastAsia="en-US"/>
        </w:rPr>
        <w:t xml:space="preserve">, 2020, by Her Majesty’s Inspectorate of </w:t>
      </w:r>
      <w:r w:rsidRPr="00B842DD">
        <w:rPr>
          <w:rFonts w:asciiTheme="minorHAnsi" w:eastAsiaTheme="minorHAnsi" w:hAnsiTheme="minorHAnsi" w:cstheme="minorBidi"/>
          <w:color w:val="auto"/>
          <w:sz w:val="28"/>
          <w:szCs w:val="28"/>
          <w:lang w:eastAsia="en-US"/>
        </w:rPr>
        <w:lastRenderedPageBreak/>
        <w:t xml:space="preserve">Constabulary and Fire &amp; Rescue Services (HMICFRS), made it clear roads policing has a critical role to play in targeting serious organised crime. The report highlighted the success of Staffordshire Police’s collaboration with West Midlands Police in the Central Motorways Policing Group (Justice Inspectorate,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w:t>
      </w:r>
    </w:p>
    <w:p w14:paraId="4392956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Roads Policing Units (RPU’s) get much of their information and intelligence from running different policing operations. They usually take the form of setting up patrols on the motorway network and stopping vehicles which may be speeding, drivers not wearing a seat belt or using their mobile phones whilst driving. There may be a marker on the car or the driver for drugs and other offences which may give the officers the legal powers to search the vehicle (College of Police, 2022).                                                                                     Staffordshire police in 2020 run one such operation called ‘Operation Disrupt’, where officers from the RPU, firearms, response teams and the dog unit worked in collaboration over a six week period to intercept criminals involved in county lines and other criminal activities (Staffordshire Police, 2020).</w:t>
      </w:r>
    </w:p>
    <w:p w14:paraId="697B27E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Using intelligence gained over </w:t>
      </w:r>
      <w:proofErr w:type="gramStart"/>
      <w:r w:rsidRPr="00B842DD">
        <w:rPr>
          <w:rFonts w:asciiTheme="minorHAnsi" w:eastAsiaTheme="minorHAnsi" w:hAnsiTheme="minorHAnsi" w:cstheme="minorBidi"/>
          <w:color w:val="auto"/>
          <w:sz w:val="28"/>
          <w:szCs w:val="28"/>
          <w:lang w:eastAsia="en-US"/>
        </w:rPr>
        <w:t>a period of time</w:t>
      </w:r>
      <w:proofErr w:type="gramEnd"/>
      <w:r w:rsidRPr="00B842DD">
        <w:rPr>
          <w:rFonts w:asciiTheme="minorHAnsi" w:eastAsiaTheme="minorHAnsi" w:hAnsiTheme="minorHAnsi" w:cstheme="minorBidi"/>
          <w:color w:val="auto"/>
          <w:sz w:val="28"/>
          <w:szCs w:val="28"/>
          <w:lang w:eastAsia="en-US"/>
        </w:rPr>
        <w:t xml:space="preserve"> through the general public and reports made to the Local Intelligence Officer allows the police to stop suspect vehicles that are driven by known criminals using powers and legislation that has been made available to the police (College of Police, 2013,2019).                 </w:t>
      </w:r>
    </w:p>
    <w:p w14:paraId="34B69053"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These </w:t>
      </w:r>
      <w:proofErr w:type="gramStart"/>
      <w:r w:rsidRPr="00B842DD">
        <w:rPr>
          <w:rFonts w:asciiTheme="minorHAnsi" w:eastAsiaTheme="minorHAnsi" w:hAnsiTheme="minorHAnsi" w:cstheme="minorBidi"/>
          <w:color w:val="auto"/>
          <w:sz w:val="28"/>
          <w:szCs w:val="28"/>
          <w:lang w:eastAsia="en-US"/>
        </w:rPr>
        <w:t>include:</w:t>
      </w:r>
      <w:proofErr w:type="gramEnd"/>
      <w:r w:rsidRPr="00B842DD">
        <w:rPr>
          <w:rFonts w:asciiTheme="minorHAnsi" w:eastAsiaTheme="minorHAnsi" w:hAnsiTheme="minorHAnsi" w:cstheme="minorBidi"/>
          <w:color w:val="auto"/>
          <w:sz w:val="28"/>
          <w:szCs w:val="28"/>
          <w:lang w:eastAsia="en-US"/>
        </w:rPr>
        <w:t xml:space="preserve">                                                                                                                       </w:t>
      </w:r>
      <w:r w:rsidRPr="00B842DD">
        <w:rPr>
          <w:rFonts w:asciiTheme="minorHAnsi" w:eastAsiaTheme="minorHAnsi" w:hAnsiTheme="minorHAnsi" w:cstheme="minorBidi"/>
          <w:b/>
          <w:bCs/>
          <w:color w:val="auto"/>
          <w:sz w:val="28"/>
          <w:szCs w:val="28"/>
          <w:lang w:eastAsia="en-US"/>
        </w:rPr>
        <w:t>Section 163 of the Road Traffic Act 1988</w:t>
      </w:r>
      <w:r w:rsidRPr="00B842DD">
        <w:rPr>
          <w:rFonts w:asciiTheme="minorHAnsi" w:eastAsiaTheme="minorHAnsi" w:hAnsiTheme="minorHAnsi" w:cstheme="minorBidi"/>
          <w:color w:val="auto"/>
          <w:sz w:val="28"/>
          <w:szCs w:val="28"/>
          <w:lang w:eastAsia="en-US"/>
        </w:rPr>
        <w:t xml:space="preserve"> - “Power of police to stop vehicles.  A person driving a motor vehicle on a road must stop the vehicle on being required to do so by a constable in uniform or a traffic officer. A person riding a cycle on a road must stop the cycle on being required to do so by a constable in uniform or traffic officer.” (Legislation, 1988). This allows officers to stop any vehicle they suspect may be involved in criminality.</w:t>
      </w:r>
    </w:p>
    <w:p w14:paraId="5ACB9DF6"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t>Section 4 of the Police and Criminal Evidence Act 1984 (PACE)</w:t>
      </w:r>
      <w:r w:rsidRPr="00B842DD">
        <w:rPr>
          <w:rFonts w:asciiTheme="minorHAnsi" w:eastAsiaTheme="minorHAnsi" w:hAnsiTheme="minorHAnsi" w:cstheme="minorBidi"/>
          <w:color w:val="auto"/>
          <w:sz w:val="28"/>
          <w:szCs w:val="28"/>
          <w:lang w:eastAsia="en-US"/>
        </w:rPr>
        <w:t xml:space="preserve"> - “Section 4 of </w:t>
      </w:r>
      <w:bookmarkStart w:id="1" w:name="_Hlk118277688"/>
      <w:r w:rsidRPr="00B842DD">
        <w:rPr>
          <w:rFonts w:asciiTheme="minorHAnsi" w:eastAsiaTheme="minorHAnsi" w:hAnsiTheme="minorHAnsi" w:cstheme="minorBidi"/>
          <w:color w:val="auto"/>
          <w:sz w:val="28"/>
          <w:szCs w:val="28"/>
          <w:lang w:eastAsia="en-US"/>
        </w:rPr>
        <w:t xml:space="preserve">the Police and Criminal Evidence Act 1984 </w:t>
      </w:r>
      <w:bookmarkEnd w:id="1"/>
      <w:r w:rsidRPr="00B842DD">
        <w:rPr>
          <w:rFonts w:asciiTheme="minorHAnsi" w:eastAsiaTheme="minorHAnsi" w:hAnsiTheme="minorHAnsi" w:cstheme="minorBidi"/>
          <w:color w:val="auto"/>
          <w:sz w:val="28"/>
          <w:szCs w:val="28"/>
          <w:lang w:eastAsia="en-US"/>
        </w:rPr>
        <w:t xml:space="preserve">allows all vehicles or those selected by </w:t>
      </w:r>
      <w:proofErr w:type="spellStart"/>
      <w:proofErr w:type="gramStart"/>
      <w:r w:rsidRPr="00B842DD">
        <w:rPr>
          <w:rFonts w:asciiTheme="minorHAnsi" w:eastAsiaTheme="minorHAnsi" w:hAnsiTheme="minorHAnsi" w:cstheme="minorBidi"/>
          <w:color w:val="auto"/>
          <w:sz w:val="28"/>
          <w:szCs w:val="28"/>
          <w:lang w:eastAsia="en-US"/>
        </w:rPr>
        <w:t>a</w:t>
      </w:r>
      <w:proofErr w:type="spellEnd"/>
      <w:proofErr w:type="gramEnd"/>
      <w:r w:rsidRPr="00B842DD">
        <w:rPr>
          <w:rFonts w:asciiTheme="minorHAnsi" w:eastAsiaTheme="minorHAnsi" w:hAnsiTheme="minorHAnsi" w:cstheme="minorBidi"/>
          <w:color w:val="auto"/>
          <w:sz w:val="28"/>
          <w:szCs w:val="28"/>
          <w:lang w:eastAsia="en-US"/>
        </w:rPr>
        <w:t xml:space="preserve"> officer in uniform or a traffic officer to be stopped in a particular locality in order to locate an offender or witness involved in an indictable offence. The location of such road checks is integral to achieving this objective. It should afford maximum protection to both the public and police while giving little warning to the suspect and no escape routes. (College of Police, 2013, 2019).</w:t>
      </w:r>
    </w:p>
    <w:p w14:paraId="5077D017"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b/>
          <w:bCs/>
          <w:color w:val="auto"/>
          <w:sz w:val="28"/>
          <w:szCs w:val="28"/>
          <w:lang w:eastAsia="en-US"/>
        </w:rPr>
        <w:lastRenderedPageBreak/>
        <w:t>Section 1 of the Police and Criminal Evidence Act 1984 (PACE)</w:t>
      </w:r>
      <w:r w:rsidRPr="00B842DD">
        <w:rPr>
          <w:rFonts w:asciiTheme="minorHAnsi" w:eastAsiaTheme="minorHAnsi" w:hAnsiTheme="minorHAnsi" w:cstheme="minorBidi"/>
          <w:color w:val="auto"/>
          <w:sz w:val="28"/>
          <w:szCs w:val="28"/>
          <w:lang w:eastAsia="en-US"/>
        </w:rPr>
        <w:t xml:space="preserve"> – Section 1 of the Police and Criminal Evidence Act 1984 allows an officer to stop and search a person and or a vehicle if they have </w:t>
      </w:r>
      <w:r w:rsidRPr="00B842DD">
        <w:rPr>
          <w:rFonts w:asciiTheme="minorHAnsi" w:eastAsiaTheme="minorHAnsi" w:hAnsiTheme="minorHAnsi" w:cstheme="minorBidi"/>
          <w:b/>
          <w:bCs/>
          <w:color w:val="auto"/>
          <w:sz w:val="28"/>
          <w:szCs w:val="28"/>
          <w:lang w:eastAsia="en-US"/>
        </w:rPr>
        <w:t>reasonable grounds</w:t>
      </w:r>
      <w:r w:rsidRPr="00B842DD">
        <w:rPr>
          <w:rFonts w:asciiTheme="minorHAnsi" w:eastAsiaTheme="minorHAnsi" w:hAnsiTheme="minorHAnsi" w:cstheme="minorBidi"/>
          <w:color w:val="auto"/>
          <w:sz w:val="28"/>
          <w:szCs w:val="28"/>
          <w:lang w:eastAsia="en-US"/>
        </w:rPr>
        <w:t xml:space="preserve"> to suspect a person may be carrying in their vehicle or on their person</w:t>
      </w:r>
      <w:r w:rsidRPr="00B842DD">
        <w:rPr>
          <w:rFonts w:asciiTheme="minorHAnsi" w:eastAsiaTheme="minorHAnsi" w:hAnsiTheme="minorHAnsi" w:cstheme="minorBidi"/>
          <w:color w:val="auto"/>
          <w:sz w:val="22"/>
          <w:szCs w:val="22"/>
          <w:lang w:eastAsia="en-US"/>
        </w:rPr>
        <w:t xml:space="preserve"> </w:t>
      </w:r>
      <w:r w:rsidRPr="00B842DD">
        <w:rPr>
          <w:rFonts w:asciiTheme="minorHAnsi" w:eastAsiaTheme="minorHAnsi" w:hAnsiTheme="minorHAnsi" w:cstheme="minorBidi"/>
          <w:color w:val="auto"/>
          <w:sz w:val="28"/>
          <w:szCs w:val="28"/>
          <w:lang w:eastAsia="en-US"/>
        </w:rPr>
        <w:t xml:space="preserve">illegal drugs a weapon of offence, stolen property or something which could be used to commit a crime (Gov.uk,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w:t>
      </w:r>
    </w:p>
    <w:p w14:paraId="1F76E783"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All the above legislation will not stop gangs using the road network but can help disrupt criminals by seizure of, for example, drugs. These types of investigations can help police to identify and safeguard victims of crimes such as modern slavery and child sexual exploitation (National Crime Agency, 2019).</w:t>
      </w:r>
    </w:p>
    <w:p w14:paraId="2F9C484F"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198ECFA0"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A major tool that the police use in disrupting criminal activity on the roads is Automatic Number Plate Recognition (ANPR) cameras. Many people may see this as a new technology but in fact it has been around since the 1970’s. It was invented by Police Scientific Development Branch in 1976 and the first arrest credited to the use of ANPR detection of a stolen car was in 1981 on the M25 in London.                                                                                                                      Since the early 2000’s police forces across the United Kingdom (UK) have adopted ANPR, setting up cameras at strategic points on the road network (ANPR International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These locations are never revealed as doing so would compromise the impact of the cameras.                                                                  ANPR provides lines of enquiry and evidence in the investigation of crime (Police UK, 2022). </w:t>
      </w:r>
    </w:p>
    <w:p w14:paraId="16BFE733"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ANPR can be used as an effective tool for disrupting criminal activities using vehicles by automatically reading Vehicle Registration Marks (VRMs), this allows the details of vehicles to be compared against records already in the system. ANPR can not only disrupt criminal gangs but also provides a tactical response to prevent and detect criminal activity and by doing so helps to increase public confidence that the police are able to stop criminal activities on our roads (College of Policing, 2013, 2019).</w:t>
      </w:r>
    </w:p>
    <w:p w14:paraId="5B153A3C"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Mobile ANPR cameras are also now being adopted by police forces in the UK. They can be fitted to police vehicles and sound an alarm when a car that is already in the police computer systems or is of criminal interest passes in front of the camera.                                                                                                                    ANPR cameras can have a major benefit in the detection and prevention of </w:t>
      </w:r>
      <w:r w:rsidRPr="00B842DD">
        <w:rPr>
          <w:rFonts w:asciiTheme="minorHAnsi" w:eastAsiaTheme="minorHAnsi" w:hAnsiTheme="minorHAnsi" w:cstheme="minorBidi"/>
          <w:color w:val="auto"/>
          <w:sz w:val="28"/>
          <w:szCs w:val="28"/>
          <w:lang w:eastAsia="en-US"/>
        </w:rPr>
        <w:lastRenderedPageBreak/>
        <w:t xml:space="preserve">crime. In 2015 Nottinghamshire police installed ANPR cameras in Ashfield to try and combat a high number of dwelling burglaries. The cameras were able to pick up and identify vehicles and persons of interest.                                                    Figures collated by the police and local council showed that the first year, 2015, of the cameras being installed, there was a reduction in burglaries of 36% in the area, with a further 41% drop the following year (ANPR cameras, 2016).                                                                                                                                                 In recent years police forces have not enforced crimes perceived to be not in the public interest on the </w:t>
      </w:r>
      <w:proofErr w:type="gramStart"/>
      <w:r w:rsidRPr="00B842DD">
        <w:rPr>
          <w:rFonts w:asciiTheme="minorHAnsi" w:eastAsiaTheme="minorHAnsi" w:hAnsiTheme="minorHAnsi" w:cstheme="minorBidi"/>
          <w:color w:val="auto"/>
          <w:sz w:val="28"/>
          <w:szCs w:val="28"/>
          <w:lang w:eastAsia="en-US"/>
        </w:rPr>
        <w:t>UK’s road</w:t>
      </w:r>
      <w:proofErr w:type="gramEnd"/>
      <w:r w:rsidRPr="00B842DD">
        <w:rPr>
          <w:rFonts w:asciiTheme="minorHAnsi" w:eastAsiaTheme="minorHAnsi" w:hAnsiTheme="minorHAnsi" w:cstheme="minorBidi"/>
          <w:color w:val="auto"/>
          <w:sz w:val="28"/>
          <w:szCs w:val="28"/>
          <w:lang w:eastAsia="en-US"/>
        </w:rPr>
        <w:t xml:space="preserve"> network such as, having not paid Vehicle Excise Duty (VED) or having a valid MOT. </w:t>
      </w:r>
      <w:proofErr w:type="gramStart"/>
      <w:r w:rsidRPr="00B842DD">
        <w:rPr>
          <w:rFonts w:asciiTheme="minorHAnsi" w:eastAsiaTheme="minorHAnsi" w:hAnsiTheme="minorHAnsi" w:cstheme="minorBidi"/>
          <w:color w:val="auto"/>
          <w:sz w:val="28"/>
          <w:szCs w:val="28"/>
          <w:lang w:eastAsia="en-US"/>
        </w:rPr>
        <w:t>Through the use of</w:t>
      </w:r>
      <w:proofErr w:type="gramEnd"/>
      <w:r w:rsidRPr="00B842DD">
        <w:rPr>
          <w:rFonts w:asciiTheme="minorHAnsi" w:eastAsiaTheme="minorHAnsi" w:hAnsiTheme="minorHAnsi" w:cstheme="minorBidi"/>
          <w:color w:val="auto"/>
          <w:sz w:val="28"/>
          <w:szCs w:val="28"/>
          <w:lang w:eastAsia="en-US"/>
        </w:rPr>
        <w:t xml:space="preserve"> ANPR a recent study commissioned by the Home Office and involving nine police forces from across England and Wales found that of the vehicles checked there were a number that were of immediate interest to the police. 33% of keepers of these vehicles had a criminal record, 49% of the vehicles had a history of traffic violations and 18% of vehicles were known or suspected of use in a crime. Demonstrating that proactively checking vehicles with ANPR cameras could help prevent crime (PA Consulting, </w:t>
      </w:r>
      <w:proofErr w:type="spellStart"/>
      <w:proofErr w:type="gramStart"/>
      <w:r w:rsidRPr="00B842DD">
        <w:rPr>
          <w:rFonts w:asciiTheme="minorHAnsi" w:eastAsiaTheme="minorHAnsi" w:hAnsiTheme="minorHAnsi" w:cstheme="minorBidi"/>
          <w:color w:val="auto"/>
          <w:sz w:val="28"/>
          <w:szCs w:val="28"/>
          <w:lang w:eastAsia="en-US"/>
        </w:rPr>
        <w:t>n,d</w:t>
      </w:r>
      <w:proofErr w:type="spellEnd"/>
      <w:proofErr w:type="gramEnd"/>
      <w:r w:rsidRPr="00B842DD">
        <w:rPr>
          <w:rFonts w:asciiTheme="minorHAnsi" w:eastAsiaTheme="minorHAnsi" w:hAnsiTheme="minorHAnsi" w:cstheme="minorBidi"/>
          <w:color w:val="auto"/>
          <w:sz w:val="28"/>
          <w:szCs w:val="28"/>
          <w:lang w:eastAsia="en-US"/>
        </w:rPr>
        <w:t xml:space="preserve">). </w:t>
      </w:r>
    </w:p>
    <w:p w14:paraId="5867FE2A"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 xml:space="preserve">In conclusion the organised crime gangs will always find ways of avoiding police attention by using technologies such as WhatsApp, which is difficult to decrypt and </w:t>
      </w:r>
      <w:proofErr w:type="gramStart"/>
      <w:r w:rsidRPr="00B842DD">
        <w:rPr>
          <w:rFonts w:asciiTheme="minorHAnsi" w:eastAsiaTheme="minorHAnsi" w:hAnsiTheme="minorHAnsi" w:cstheme="minorBidi"/>
          <w:color w:val="auto"/>
          <w:sz w:val="28"/>
          <w:szCs w:val="28"/>
          <w:lang w:eastAsia="en-US"/>
        </w:rPr>
        <w:t>Snapchat</w:t>
      </w:r>
      <w:proofErr w:type="gramEnd"/>
      <w:r w:rsidRPr="00B842DD">
        <w:rPr>
          <w:rFonts w:asciiTheme="minorHAnsi" w:eastAsiaTheme="minorHAnsi" w:hAnsiTheme="minorHAnsi" w:cstheme="minorBidi"/>
          <w:color w:val="auto"/>
          <w:sz w:val="28"/>
          <w:szCs w:val="28"/>
          <w:lang w:eastAsia="en-US"/>
        </w:rPr>
        <w:t xml:space="preserve"> where messages can disappear once read. Cloned number plates, where vehicles are given a registration mark of another vehicle, to avoid ANPR cameras. There are thought to be approximately 600 county lines gangs operating in the UK. This has been reduced in the last few years from an estimated 2000 in 2019 (British Broadcasting Corporation, 2021). This has been a result of increased police intelligence and various operations throughout the UK.</w:t>
      </w:r>
    </w:p>
    <w:p w14:paraId="288E807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7DE2AAE4" w14:textId="77777777" w:rsidR="00B842DD" w:rsidRPr="00B842DD" w:rsidRDefault="00B842DD" w:rsidP="00B842D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B842DD">
        <w:rPr>
          <w:rFonts w:asciiTheme="minorHAnsi" w:eastAsiaTheme="minorHAnsi" w:hAnsiTheme="minorHAnsi" w:cstheme="minorBidi"/>
          <w:color w:val="auto"/>
          <w:sz w:val="28"/>
          <w:szCs w:val="28"/>
          <w:lang w:eastAsia="en-US"/>
        </w:rPr>
        <w:t>Word Count - 1658</w:t>
      </w:r>
    </w:p>
    <w:p w14:paraId="1F00AC85" w14:textId="77777777" w:rsidR="002A73FD" w:rsidRPr="002A73FD" w:rsidRDefault="002A73FD" w:rsidP="002A73FD">
      <w:pPr>
        <w:ind w:right="237"/>
        <w:jc w:val="both"/>
        <w:rPr>
          <w:sz w:val="28"/>
          <w:szCs w:val="28"/>
        </w:rPr>
      </w:pPr>
    </w:p>
    <w:p w14:paraId="1FC26608" w14:textId="77777777" w:rsidR="002A73FD" w:rsidRPr="002A73FD" w:rsidRDefault="002A73FD" w:rsidP="002A73F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7FD10F81" w14:textId="77777777" w:rsidR="002A73FD" w:rsidRPr="002A73FD" w:rsidRDefault="002A73FD" w:rsidP="002A73F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124CB676" w14:textId="77777777" w:rsidR="002A73FD" w:rsidRPr="002A73FD" w:rsidRDefault="002A73FD" w:rsidP="002A73F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
    <w:p w14:paraId="2400843E" w14:textId="77777777" w:rsidR="002A73FD" w:rsidRPr="002A73FD" w:rsidRDefault="002A73FD" w:rsidP="002A73FD">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2A73FD">
        <w:rPr>
          <w:rFonts w:asciiTheme="minorHAnsi" w:eastAsiaTheme="minorHAnsi" w:hAnsiTheme="minorHAnsi" w:cstheme="minorBidi"/>
          <w:color w:val="auto"/>
          <w:sz w:val="28"/>
          <w:szCs w:val="28"/>
          <w:lang w:eastAsia="en-US"/>
        </w:rPr>
        <w:t xml:space="preserve"> </w:t>
      </w:r>
    </w:p>
    <w:p w14:paraId="77E736AA" w14:textId="77777777" w:rsidR="002A73FD" w:rsidRPr="002A73FD" w:rsidRDefault="002A73FD" w:rsidP="002A73FD">
      <w:pPr>
        <w:ind w:right="237"/>
        <w:jc w:val="both"/>
        <w:rPr>
          <w:sz w:val="28"/>
          <w:szCs w:val="28"/>
        </w:rPr>
      </w:pPr>
    </w:p>
    <w:p w14:paraId="4C50E184" w14:textId="77777777" w:rsidR="00025650" w:rsidRPr="002A73FD" w:rsidRDefault="00025650" w:rsidP="00340E9A">
      <w:pPr>
        <w:ind w:right="237"/>
        <w:jc w:val="both"/>
        <w:rPr>
          <w:sz w:val="28"/>
          <w:szCs w:val="28"/>
        </w:rPr>
      </w:pPr>
    </w:p>
    <w:p w14:paraId="55E8513B" w14:textId="77777777" w:rsidR="00025650" w:rsidRPr="002A73FD" w:rsidRDefault="00025650" w:rsidP="00340E9A">
      <w:pPr>
        <w:ind w:right="237"/>
        <w:jc w:val="both"/>
        <w:rPr>
          <w:b/>
          <w:bCs/>
          <w:sz w:val="28"/>
          <w:szCs w:val="28"/>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176EE6" w14:textId="77777777" w:rsidR="00B91B15" w:rsidRDefault="00FE5420" w:rsidP="00FE5420">
            <w:pPr>
              <w:overflowPunct/>
              <w:autoSpaceDE/>
              <w:autoSpaceDN/>
              <w:adjustRightInd/>
              <w:rPr>
                <w:sz w:val="22"/>
                <w:szCs w:val="22"/>
                <w:lang w:eastAsia="zh-TW"/>
              </w:rPr>
            </w:pPr>
            <w:r w:rsidRPr="00FE5420">
              <w:rPr>
                <w:sz w:val="22"/>
                <w:szCs w:val="22"/>
                <w:lang w:eastAsia="zh-TW"/>
              </w:rPr>
              <w:t>5-7</w:t>
            </w:r>
          </w:p>
          <w:p w14:paraId="67F121C3" w14:textId="77777777" w:rsidR="00B91B15" w:rsidRDefault="00B91B15" w:rsidP="00FE5420">
            <w:pPr>
              <w:overflowPunct/>
              <w:autoSpaceDE/>
              <w:autoSpaceDN/>
              <w:adjustRightInd/>
              <w:rPr>
                <w:sz w:val="22"/>
                <w:szCs w:val="22"/>
                <w:lang w:eastAsia="zh-TW"/>
              </w:rPr>
            </w:pPr>
          </w:p>
          <w:p w14:paraId="7C0732A2" w14:textId="77777777" w:rsidR="00B91B15" w:rsidRDefault="00B91B15" w:rsidP="00FE5420">
            <w:pPr>
              <w:overflowPunct/>
              <w:autoSpaceDE/>
              <w:autoSpaceDN/>
              <w:adjustRightInd/>
              <w:rPr>
                <w:sz w:val="22"/>
                <w:szCs w:val="22"/>
                <w:lang w:eastAsia="zh-TW"/>
              </w:rPr>
            </w:pPr>
          </w:p>
          <w:p w14:paraId="7FFEB477" w14:textId="77777777" w:rsidR="00B91B15" w:rsidRDefault="00B91B15" w:rsidP="00FE5420">
            <w:pPr>
              <w:overflowPunct/>
              <w:autoSpaceDE/>
              <w:autoSpaceDN/>
              <w:adjustRightInd/>
              <w:rPr>
                <w:sz w:val="22"/>
                <w:szCs w:val="22"/>
                <w:lang w:eastAsia="zh-TW"/>
              </w:rPr>
            </w:pPr>
          </w:p>
          <w:p w14:paraId="4F4734CC" w14:textId="5BFF3989" w:rsidR="00FE5420" w:rsidRPr="00FE5420" w:rsidRDefault="00B91B1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A00B1E6" w14:textId="77777777" w:rsidR="00B91B15" w:rsidRDefault="00FE5420" w:rsidP="00FE5420">
            <w:pPr>
              <w:overflowPunct/>
              <w:autoSpaceDE/>
              <w:autoSpaceDN/>
              <w:adjustRightInd/>
              <w:rPr>
                <w:sz w:val="22"/>
                <w:szCs w:val="22"/>
                <w:lang w:eastAsia="zh-TW"/>
              </w:rPr>
            </w:pPr>
            <w:r w:rsidRPr="00FE5420">
              <w:rPr>
                <w:sz w:val="22"/>
                <w:szCs w:val="22"/>
                <w:lang w:eastAsia="zh-TW"/>
              </w:rPr>
              <w:t>5-7</w:t>
            </w:r>
          </w:p>
          <w:p w14:paraId="7962CA36" w14:textId="77777777" w:rsidR="00B91B15" w:rsidRDefault="00B91B15" w:rsidP="00FE5420">
            <w:pPr>
              <w:overflowPunct/>
              <w:autoSpaceDE/>
              <w:autoSpaceDN/>
              <w:adjustRightInd/>
              <w:rPr>
                <w:sz w:val="22"/>
                <w:szCs w:val="22"/>
                <w:lang w:eastAsia="zh-TW"/>
              </w:rPr>
            </w:pPr>
          </w:p>
          <w:p w14:paraId="056B50A1" w14:textId="77777777" w:rsidR="00B91B15" w:rsidRDefault="00B91B15" w:rsidP="00FE5420">
            <w:pPr>
              <w:overflowPunct/>
              <w:autoSpaceDE/>
              <w:autoSpaceDN/>
              <w:adjustRightInd/>
              <w:rPr>
                <w:sz w:val="22"/>
                <w:szCs w:val="22"/>
                <w:lang w:eastAsia="zh-TW"/>
              </w:rPr>
            </w:pPr>
          </w:p>
          <w:p w14:paraId="18F17B05" w14:textId="77777777" w:rsidR="00B91B15" w:rsidRDefault="00B91B15" w:rsidP="00FE5420">
            <w:pPr>
              <w:overflowPunct/>
              <w:autoSpaceDE/>
              <w:autoSpaceDN/>
              <w:adjustRightInd/>
              <w:rPr>
                <w:sz w:val="22"/>
                <w:szCs w:val="22"/>
                <w:lang w:eastAsia="zh-TW"/>
              </w:rPr>
            </w:pPr>
          </w:p>
          <w:p w14:paraId="0BCB15AA" w14:textId="19B6BD80" w:rsidR="00FE5420" w:rsidRPr="00FE5420" w:rsidRDefault="00B91B1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D1BA7A"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91B15">
              <w:rPr>
                <w:sz w:val="22"/>
                <w:szCs w:val="22"/>
                <w:lang w:eastAsia="zh-TW"/>
              </w:rPr>
              <w:t xml:space="preserve">My knowledge of police systems like Niche is had improved a lot in the last six months. I am now able to navigate and input information with limited assistance. </w:t>
            </w:r>
          </w:p>
          <w:p w14:paraId="4ED3451D" w14:textId="77777777" w:rsidR="00B91B15" w:rsidRDefault="00B91B15" w:rsidP="00FE5420">
            <w:pPr>
              <w:overflowPunct/>
              <w:autoSpaceDE/>
              <w:autoSpaceDN/>
              <w:adjustRightInd/>
              <w:rPr>
                <w:sz w:val="24"/>
                <w:szCs w:val="24"/>
                <w:lang w:eastAsia="zh-TW"/>
              </w:rPr>
            </w:pPr>
            <w:r>
              <w:rPr>
                <w:sz w:val="24"/>
                <w:szCs w:val="24"/>
                <w:lang w:eastAsia="zh-TW"/>
              </w:rPr>
              <w:t>As much as I am learning, systems tend to change regularly. I am now having to get to grips with Nice investigate which is replacing evidence.com.</w:t>
            </w:r>
          </w:p>
          <w:p w14:paraId="5A10C395" w14:textId="77777777" w:rsidR="00B91B15" w:rsidRDefault="00B91B15" w:rsidP="00FE5420">
            <w:pPr>
              <w:overflowPunct/>
              <w:autoSpaceDE/>
              <w:autoSpaceDN/>
              <w:adjustRightInd/>
              <w:rPr>
                <w:sz w:val="24"/>
                <w:szCs w:val="24"/>
                <w:lang w:eastAsia="zh-TW"/>
              </w:rPr>
            </w:pPr>
          </w:p>
          <w:p w14:paraId="29A2A56B" w14:textId="63AF4559" w:rsidR="00B91B15" w:rsidRPr="00FE5420" w:rsidRDefault="00B91B1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In the next six months I would like to understand how to use </w:t>
            </w:r>
            <w:r>
              <w:rPr>
                <w:sz w:val="24"/>
                <w:szCs w:val="24"/>
                <w:lang w:eastAsia="zh-TW"/>
              </w:rPr>
              <w:lastRenderedPageBreak/>
              <w:t xml:space="preserve">NICE investigate. I have booked myself onto an online TEAMS course at the end of November which I hope will help.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E77311D" w14:textId="77777777" w:rsidR="00B91B15" w:rsidRDefault="00FE5420" w:rsidP="00FE5420">
            <w:pPr>
              <w:overflowPunct/>
              <w:autoSpaceDE/>
              <w:autoSpaceDN/>
              <w:adjustRightInd/>
              <w:rPr>
                <w:sz w:val="22"/>
                <w:szCs w:val="22"/>
                <w:lang w:eastAsia="zh-TW"/>
              </w:rPr>
            </w:pPr>
            <w:r w:rsidRPr="00FE5420">
              <w:rPr>
                <w:sz w:val="22"/>
                <w:szCs w:val="22"/>
                <w:lang w:eastAsia="zh-TW"/>
              </w:rPr>
              <w:t>5-7</w:t>
            </w:r>
          </w:p>
          <w:p w14:paraId="62AF0F6A" w14:textId="77777777" w:rsidR="00B91B15" w:rsidRDefault="00B91B15" w:rsidP="00FE5420">
            <w:pPr>
              <w:overflowPunct/>
              <w:autoSpaceDE/>
              <w:autoSpaceDN/>
              <w:adjustRightInd/>
              <w:rPr>
                <w:sz w:val="22"/>
                <w:szCs w:val="22"/>
                <w:lang w:eastAsia="zh-TW"/>
              </w:rPr>
            </w:pPr>
          </w:p>
          <w:p w14:paraId="03B44AF5" w14:textId="4EF237AC" w:rsidR="00FE5420" w:rsidRPr="00FE5420" w:rsidRDefault="00B91B1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68F94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1714538" w14:textId="77777777" w:rsidR="00B91B15" w:rsidRDefault="00B91B15" w:rsidP="00FE5420">
            <w:pPr>
              <w:overflowPunct/>
              <w:autoSpaceDE/>
              <w:autoSpaceDN/>
              <w:adjustRightInd/>
              <w:rPr>
                <w:sz w:val="24"/>
                <w:szCs w:val="24"/>
                <w:lang w:eastAsia="zh-TW"/>
              </w:rPr>
            </w:pPr>
          </w:p>
          <w:p w14:paraId="51BAE1EE" w14:textId="566C0691" w:rsidR="00B91B15" w:rsidRPr="00FE5420" w:rsidRDefault="00B91B1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BF102F" w14:textId="77777777" w:rsidR="00B91B15" w:rsidRDefault="00FE5420" w:rsidP="00FE5420">
            <w:pPr>
              <w:overflowPunct/>
              <w:autoSpaceDE/>
              <w:autoSpaceDN/>
              <w:adjustRightInd/>
              <w:rPr>
                <w:sz w:val="22"/>
                <w:szCs w:val="22"/>
                <w:lang w:eastAsia="zh-TW"/>
              </w:rPr>
            </w:pPr>
            <w:r w:rsidRPr="00FE5420">
              <w:rPr>
                <w:sz w:val="22"/>
                <w:szCs w:val="22"/>
                <w:lang w:eastAsia="zh-TW"/>
              </w:rPr>
              <w:t> </w:t>
            </w:r>
            <w:proofErr w:type="gramStart"/>
            <w:r w:rsidR="000207F9" w:rsidRPr="000207F9">
              <w:rPr>
                <w:sz w:val="22"/>
                <w:szCs w:val="22"/>
                <w:lang w:eastAsia="zh-TW"/>
              </w:rPr>
              <w:t>At the moment</w:t>
            </w:r>
            <w:proofErr w:type="gramEnd"/>
            <w:r w:rsidR="000207F9" w:rsidRPr="000207F9">
              <w:rPr>
                <w:sz w:val="22"/>
                <w:szCs w:val="22"/>
                <w:lang w:eastAsia="zh-TW"/>
              </w:rPr>
              <w:t xml:space="preserve"> I have limited knowledge of putting a file of evidence together. I am reliant on colleagues and past examples of individual documents</w:t>
            </w:r>
            <w:r w:rsidR="000207F9">
              <w:rPr>
                <w:sz w:val="22"/>
                <w:szCs w:val="22"/>
                <w:lang w:eastAsia="zh-TW"/>
              </w:rPr>
              <w:t xml:space="preserve">. </w:t>
            </w:r>
            <w:r w:rsidR="000207F9" w:rsidRPr="000207F9">
              <w:rPr>
                <w:sz w:val="22"/>
                <w:szCs w:val="22"/>
                <w:lang w:eastAsia="zh-TW"/>
              </w:rPr>
              <w:t>Hopefully by the time I have completed my months attachment in the hub I will be much more familiar with files.</w:t>
            </w:r>
            <w:r w:rsidR="00B91B15">
              <w:rPr>
                <w:sz w:val="22"/>
                <w:szCs w:val="22"/>
                <w:lang w:eastAsia="zh-TW"/>
              </w:rPr>
              <w:t xml:space="preserve"> In the next 12 months I have booked myself onto a disclosure course in December which I help will help me with my file building.</w:t>
            </w:r>
          </w:p>
          <w:p w14:paraId="7DF7D6E0" w14:textId="4EFD1943" w:rsidR="00FE5420" w:rsidRPr="00FE5420" w:rsidRDefault="00B91B15" w:rsidP="00FE5420">
            <w:pPr>
              <w:overflowPunct/>
              <w:autoSpaceDE/>
              <w:autoSpaceDN/>
              <w:adjustRightInd/>
              <w:rPr>
                <w:rFonts w:ascii="Times New Roman" w:hAnsi="Times New Roman" w:cs="Times New Roman"/>
                <w:sz w:val="24"/>
                <w:szCs w:val="24"/>
                <w:lang w:eastAsia="zh-TW"/>
              </w:rPr>
            </w:pPr>
            <w:r>
              <w:rPr>
                <w:sz w:val="22"/>
                <w:szCs w:val="22"/>
                <w:lang w:eastAsia="zh-TW"/>
              </w:rPr>
              <w:t>I hope to be able to get on and do much of the file work with minimum input from my supervisor.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F29CB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A5B3C9" w14:textId="77777777" w:rsidR="00B91B15" w:rsidRDefault="00B91B15" w:rsidP="00FE5420">
            <w:pPr>
              <w:overflowPunct/>
              <w:autoSpaceDE/>
              <w:autoSpaceDN/>
              <w:adjustRightInd/>
              <w:rPr>
                <w:sz w:val="24"/>
                <w:szCs w:val="24"/>
                <w:lang w:eastAsia="zh-TW"/>
              </w:rPr>
            </w:pPr>
          </w:p>
          <w:p w14:paraId="20596970" w14:textId="77777777" w:rsidR="00B91B15" w:rsidRDefault="00B91B15" w:rsidP="00FE5420">
            <w:pPr>
              <w:overflowPunct/>
              <w:autoSpaceDE/>
              <w:autoSpaceDN/>
              <w:adjustRightInd/>
              <w:rPr>
                <w:sz w:val="24"/>
                <w:szCs w:val="24"/>
                <w:lang w:eastAsia="zh-TW"/>
              </w:rPr>
            </w:pPr>
          </w:p>
          <w:p w14:paraId="4AA59636" w14:textId="64456249" w:rsidR="00B91B15" w:rsidRPr="00FE5420" w:rsidRDefault="00B91B1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DCB20DF" w14:textId="77777777" w:rsidR="00B91B15" w:rsidRDefault="00FE5420" w:rsidP="00FE5420">
            <w:pPr>
              <w:overflowPunct/>
              <w:autoSpaceDE/>
              <w:autoSpaceDN/>
              <w:adjustRightInd/>
              <w:rPr>
                <w:sz w:val="22"/>
                <w:szCs w:val="22"/>
                <w:lang w:eastAsia="zh-TW"/>
              </w:rPr>
            </w:pPr>
            <w:r w:rsidRPr="00FE5420">
              <w:rPr>
                <w:sz w:val="22"/>
                <w:szCs w:val="22"/>
                <w:lang w:eastAsia="zh-TW"/>
              </w:rPr>
              <w:t>1-4</w:t>
            </w:r>
          </w:p>
          <w:p w14:paraId="7F6D87B3" w14:textId="77777777" w:rsidR="00B91B15" w:rsidRDefault="00B91B15" w:rsidP="00FE5420">
            <w:pPr>
              <w:overflowPunct/>
              <w:autoSpaceDE/>
              <w:autoSpaceDN/>
              <w:adjustRightInd/>
              <w:rPr>
                <w:sz w:val="22"/>
                <w:szCs w:val="22"/>
                <w:lang w:eastAsia="zh-TW"/>
              </w:rPr>
            </w:pPr>
          </w:p>
          <w:p w14:paraId="01DD2DF7" w14:textId="77777777" w:rsidR="00B91B15" w:rsidRDefault="00B91B15" w:rsidP="00FE5420">
            <w:pPr>
              <w:overflowPunct/>
              <w:autoSpaceDE/>
              <w:autoSpaceDN/>
              <w:adjustRightInd/>
              <w:rPr>
                <w:sz w:val="22"/>
                <w:szCs w:val="22"/>
                <w:lang w:eastAsia="zh-TW"/>
              </w:rPr>
            </w:pPr>
          </w:p>
          <w:p w14:paraId="2353E2B2" w14:textId="4A2F4696" w:rsidR="00FE5420" w:rsidRPr="00FE5420" w:rsidRDefault="00B91B1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88FF03" w14:textId="77777777" w:rsidR="000207F9" w:rsidRPr="000207F9" w:rsidRDefault="00FE5420" w:rsidP="000207F9">
            <w:pPr>
              <w:overflowPunct/>
              <w:autoSpaceDE/>
              <w:autoSpaceDN/>
              <w:adjustRightInd/>
              <w:rPr>
                <w:sz w:val="22"/>
                <w:szCs w:val="22"/>
                <w:lang w:eastAsia="zh-TW"/>
              </w:rPr>
            </w:pPr>
            <w:r w:rsidRPr="00FE5420">
              <w:rPr>
                <w:sz w:val="22"/>
                <w:szCs w:val="22"/>
                <w:lang w:eastAsia="zh-TW"/>
              </w:rPr>
              <w:t> </w:t>
            </w:r>
          </w:p>
          <w:p w14:paraId="6CABEA4F" w14:textId="77777777" w:rsidR="000207F9" w:rsidRPr="000207F9" w:rsidRDefault="000207F9" w:rsidP="000207F9">
            <w:pPr>
              <w:overflowPunct/>
              <w:autoSpaceDE/>
              <w:autoSpaceDN/>
              <w:adjustRightInd/>
              <w:rPr>
                <w:sz w:val="22"/>
                <w:szCs w:val="22"/>
                <w:lang w:eastAsia="zh-TW"/>
              </w:rPr>
            </w:pPr>
          </w:p>
          <w:p w14:paraId="160A9EDB" w14:textId="77777777" w:rsidR="00FE5420" w:rsidRDefault="000207F9" w:rsidP="000207F9">
            <w:pPr>
              <w:overflowPunct/>
              <w:autoSpaceDE/>
              <w:autoSpaceDN/>
              <w:adjustRightInd/>
              <w:rPr>
                <w:sz w:val="22"/>
                <w:szCs w:val="22"/>
                <w:lang w:eastAsia="zh-TW"/>
              </w:rPr>
            </w:pPr>
            <w:r w:rsidRPr="000207F9">
              <w:rPr>
                <w:sz w:val="22"/>
                <w:szCs w:val="22"/>
                <w:lang w:eastAsia="zh-TW"/>
              </w:rPr>
              <w:t xml:space="preserve">Conducting more interviews to be more familiar with the process so that the interview flows more naturally. </w:t>
            </w:r>
            <w:proofErr w:type="gramStart"/>
            <w:r w:rsidRPr="000207F9">
              <w:rPr>
                <w:sz w:val="22"/>
                <w:szCs w:val="22"/>
                <w:lang w:eastAsia="zh-TW"/>
              </w:rPr>
              <w:t>At the moment</w:t>
            </w:r>
            <w:proofErr w:type="gramEnd"/>
            <w:r w:rsidRPr="000207F9">
              <w:rPr>
                <w:sz w:val="22"/>
                <w:szCs w:val="22"/>
                <w:lang w:eastAsia="zh-TW"/>
              </w:rPr>
              <w:t xml:space="preserve"> I am reliant on the memo card to give the person being interviewed the information that is legally required. I aim to learn as much of this information off by heart so that it sounds more natural and personal to the individual.</w:t>
            </w:r>
          </w:p>
          <w:p w14:paraId="42ECEE78" w14:textId="77777777" w:rsidR="00B91B15" w:rsidRDefault="00B91B15" w:rsidP="000207F9">
            <w:pPr>
              <w:overflowPunct/>
              <w:autoSpaceDE/>
              <w:autoSpaceDN/>
              <w:adjustRightInd/>
              <w:rPr>
                <w:sz w:val="24"/>
                <w:szCs w:val="24"/>
                <w:lang w:eastAsia="zh-TW"/>
              </w:rPr>
            </w:pPr>
          </w:p>
          <w:p w14:paraId="4B21BF28" w14:textId="5CCD060C" w:rsidR="00B91B15" w:rsidRPr="00FE5420" w:rsidRDefault="00B91B15" w:rsidP="000207F9">
            <w:pPr>
              <w:overflowPunct/>
              <w:autoSpaceDE/>
              <w:autoSpaceDN/>
              <w:adjustRightInd/>
              <w:rPr>
                <w:rFonts w:ascii="Times New Roman" w:hAnsi="Times New Roman" w:cs="Times New Roman"/>
                <w:sz w:val="24"/>
                <w:szCs w:val="24"/>
                <w:lang w:eastAsia="zh-TW"/>
              </w:rPr>
            </w:pPr>
            <w:r>
              <w:rPr>
                <w:sz w:val="24"/>
                <w:szCs w:val="24"/>
                <w:lang w:eastAsia="zh-TW"/>
              </w:rPr>
              <w:t xml:space="preserve">I aim to achieve this over the next few months through practise and regularly putting myself forward for more complex interviews to develop </w:t>
            </w:r>
            <w:r>
              <w:rPr>
                <w:sz w:val="24"/>
                <w:szCs w:val="24"/>
                <w:lang w:eastAsia="zh-TW"/>
              </w:rPr>
              <w:lastRenderedPageBreak/>
              <w:t xml:space="preserve">my interviewing technique.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85E4EEC" w14:textId="77777777" w:rsidR="00B842DD" w:rsidRDefault="00B842DD" w:rsidP="00B842DD">
      <w:pPr>
        <w:rPr>
          <w:b/>
          <w:bCs/>
        </w:rPr>
      </w:pPr>
    </w:p>
    <w:p w14:paraId="11B81409" w14:textId="77777777" w:rsidR="00B842DD" w:rsidRDefault="00B842DD" w:rsidP="00B842DD">
      <w:pPr>
        <w:rPr>
          <w:b/>
          <w:bCs/>
        </w:rPr>
      </w:pPr>
    </w:p>
    <w:p w14:paraId="03005A37" w14:textId="406DD6AC" w:rsidR="00B842DD" w:rsidRPr="00B842DD" w:rsidRDefault="00B842DD" w:rsidP="00B842DD">
      <w:pPr>
        <w:rPr>
          <w:b/>
          <w:bCs/>
          <w:sz w:val="28"/>
          <w:szCs w:val="28"/>
        </w:rPr>
      </w:pPr>
      <w:r w:rsidRPr="00B842DD">
        <w:rPr>
          <w:b/>
          <w:bCs/>
          <w:sz w:val="28"/>
          <w:szCs w:val="28"/>
        </w:rPr>
        <w:t xml:space="preserve">                                    </w:t>
      </w:r>
    </w:p>
    <w:p w14:paraId="3F919AEA" w14:textId="77777777" w:rsidR="00B842DD" w:rsidRPr="00B842DD" w:rsidRDefault="00B842DD" w:rsidP="00B842DD">
      <w:pPr>
        <w:rPr>
          <w:sz w:val="28"/>
          <w:szCs w:val="28"/>
        </w:rPr>
      </w:pPr>
    </w:p>
    <w:p w14:paraId="4FF0DFEC" w14:textId="77777777" w:rsidR="00B842DD" w:rsidRPr="00B842DD" w:rsidRDefault="00B842DD" w:rsidP="00B842DD">
      <w:pPr>
        <w:rPr>
          <w:sz w:val="28"/>
          <w:szCs w:val="28"/>
        </w:rPr>
      </w:pPr>
    </w:p>
    <w:p w14:paraId="66CB3434" w14:textId="77777777" w:rsidR="00B842DD" w:rsidRPr="00B842DD" w:rsidRDefault="00B842DD" w:rsidP="00B842DD">
      <w:pPr>
        <w:rPr>
          <w:sz w:val="28"/>
          <w:szCs w:val="28"/>
        </w:rPr>
      </w:pPr>
      <w:r w:rsidRPr="00B842DD">
        <w:rPr>
          <w:sz w:val="28"/>
          <w:szCs w:val="28"/>
        </w:rPr>
        <w:t>“Activities Using Tuckman’s Theory.” Www.teambuilding.co.uk, www.teambuilding.co.uk/theory/activities-using-tuckmans-theory.html. Accessed 1 Nov. 2022.</w:t>
      </w:r>
    </w:p>
    <w:p w14:paraId="1C9E9612" w14:textId="77777777" w:rsidR="00B842DD" w:rsidRPr="00B842DD" w:rsidRDefault="00B842DD" w:rsidP="00B842DD">
      <w:pPr>
        <w:rPr>
          <w:sz w:val="28"/>
          <w:szCs w:val="28"/>
        </w:rPr>
      </w:pPr>
    </w:p>
    <w:p w14:paraId="0AEFE897" w14:textId="77777777" w:rsidR="00B842DD" w:rsidRPr="00B842DD" w:rsidRDefault="00B842DD" w:rsidP="00B842DD">
      <w:pPr>
        <w:rPr>
          <w:sz w:val="28"/>
          <w:szCs w:val="28"/>
        </w:rPr>
      </w:pPr>
      <w:r w:rsidRPr="00B842DD">
        <w:rPr>
          <w:sz w:val="28"/>
          <w:szCs w:val="28"/>
        </w:rPr>
        <w:t>. “Regina v Howell (Errol): CACD 1981.” Swarb.co.uk, 11 Dec. 2020, swarb.co.uk/regina-v-howell-errol-cacd-1981/. Accessed 28 Oct. 2022.</w:t>
      </w:r>
    </w:p>
    <w:p w14:paraId="30BA973D" w14:textId="77777777" w:rsidR="00B842DD" w:rsidRPr="00B842DD" w:rsidRDefault="00B842DD" w:rsidP="00B842DD">
      <w:pPr>
        <w:rPr>
          <w:sz w:val="28"/>
          <w:szCs w:val="28"/>
        </w:rPr>
      </w:pPr>
    </w:p>
    <w:p w14:paraId="0148C359" w14:textId="77777777" w:rsidR="00B842DD" w:rsidRPr="00B842DD" w:rsidRDefault="00B842DD" w:rsidP="00B842DD">
      <w:pPr>
        <w:rPr>
          <w:sz w:val="28"/>
          <w:szCs w:val="28"/>
        </w:rPr>
      </w:pPr>
      <w:r w:rsidRPr="00B842DD">
        <w:rPr>
          <w:sz w:val="28"/>
          <w:szCs w:val="28"/>
        </w:rPr>
        <w:t>Bukowski, Richard. “Humour - Sigmund Freud.” Psych Reviews, 14 Sept. 2018, psychreviews.org/humour-</w:t>
      </w:r>
      <w:proofErr w:type="spellStart"/>
      <w:r w:rsidRPr="00B842DD">
        <w:rPr>
          <w:sz w:val="28"/>
          <w:szCs w:val="28"/>
        </w:rPr>
        <w:t>sigmund</w:t>
      </w:r>
      <w:proofErr w:type="spellEnd"/>
      <w:r w:rsidRPr="00B842DD">
        <w:rPr>
          <w:sz w:val="28"/>
          <w:szCs w:val="28"/>
        </w:rPr>
        <w:t>-</w:t>
      </w:r>
      <w:proofErr w:type="spellStart"/>
      <w:r w:rsidRPr="00B842DD">
        <w:rPr>
          <w:sz w:val="28"/>
          <w:szCs w:val="28"/>
        </w:rPr>
        <w:t>freud</w:t>
      </w:r>
      <w:proofErr w:type="spellEnd"/>
      <w:r w:rsidRPr="00B842DD">
        <w:rPr>
          <w:sz w:val="28"/>
          <w:szCs w:val="28"/>
        </w:rPr>
        <w:t>/. Accessed 3 Nov. 2022.</w:t>
      </w:r>
    </w:p>
    <w:p w14:paraId="5F7AEC0C" w14:textId="77777777" w:rsidR="00B842DD" w:rsidRPr="00B842DD" w:rsidRDefault="00B842DD" w:rsidP="00B842DD">
      <w:pPr>
        <w:rPr>
          <w:sz w:val="28"/>
          <w:szCs w:val="28"/>
        </w:rPr>
      </w:pPr>
    </w:p>
    <w:p w14:paraId="09BE637A" w14:textId="77777777" w:rsidR="00B842DD" w:rsidRPr="00B842DD" w:rsidRDefault="00B842DD" w:rsidP="00B842DD">
      <w:pPr>
        <w:rPr>
          <w:sz w:val="28"/>
          <w:szCs w:val="28"/>
        </w:rPr>
      </w:pPr>
      <w:r w:rsidRPr="00B842DD">
        <w:rPr>
          <w:sz w:val="28"/>
          <w:szCs w:val="28"/>
        </w:rPr>
        <w:t xml:space="preserve">Cherry, Kendra. “How Resilience Helps with the Coping of Crisis.” </w:t>
      </w:r>
      <w:proofErr w:type="spellStart"/>
      <w:r w:rsidRPr="00B842DD">
        <w:rPr>
          <w:sz w:val="28"/>
          <w:szCs w:val="28"/>
        </w:rPr>
        <w:t>Verywell</w:t>
      </w:r>
      <w:proofErr w:type="spellEnd"/>
      <w:r w:rsidRPr="00B842DD">
        <w:rPr>
          <w:sz w:val="28"/>
          <w:szCs w:val="28"/>
        </w:rPr>
        <w:t xml:space="preserve"> Mind, 24 Apr. 2022, www.verywellmind.com/what-is-resilience-2795059. Accessed 29 Oct. 2022.</w:t>
      </w:r>
    </w:p>
    <w:p w14:paraId="67FAF976" w14:textId="77777777" w:rsidR="00B842DD" w:rsidRPr="00B842DD" w:rsidRDefault="00B842DD" w:rsidP="00B842DD">
      <w:pPr>
        <w:rPr>
          <w:sz w:val="28"/>
          <w:szCs w:val="28"/>
        </w:rPr>
      </w:pPr>
    </w:p>
    <w:p w14:paraId="22412246" w14:textId="77777777" w:rsidR="00B842DD" w:rsidRPr="00B842DD" w:rsidRDefault="00B842DD" w:rsidP="00B842DD">
      <w:pPr>
        <w:rPr>
          <w:sz w:val="28"/>
          <w:szCs w:val="28"/>
        </w:rPr>
      </w:pPr>
      <w:r w:rsidRPr="00B842DD">
        <w:rPr>
          <w:sz w:val="28"/>
          <w:szCs w:val="28"/>
        </w:rPr>
        <w:t xml:space="preserve">College of Policing. “Code of Ethics.” College of Policing, College of Policing, July 2014, </w:t>
      </w:r>
    </w:p>
    <w:p w14:paraId="37CC9B51" w14:textId="77777777" w:rsidR="00B842DD" w:rsidRPr="00B842DD" w:rsidRDefault="00B842DD" w:rsidP="00B842DD">
      <w:pPr>
        <w:rPr>
          <w:sz w:val="28"/>
          <w:szCs w:val="28"/>
        </w:rPr>
      </w:pPr>
      <w:r w:rsidRPr="00B842DD">
        <w:rPr>
          <w:sz w:val="28"/>
          <w:szCs w:val="28"/>
        </w:rPr>
        <w:t>www.college.police.uk/ethics/code-of-ethics.</w:t>
      </w:r>
    </w:p>
    <w:p w14:paraId="3F6F3BA2" w14:textId="77777777" w:rsidR="00B842DD" w:rsidRPr="00B842DD" w:rsidRDefault="00B842DD" w:rsidP="00B842DD">
      <w:pPr>
        <w:rPr>
          <w:sz w:val="28"/>
          <w:szCs w:val="28"/>
        </w:rPr>
      </w:pPr>
    </w:p>
    <w:p w14:paraId="294F7B16" w14:textId="77777777" w:rsidR="00B842DD" w:rsidRPr="00B842DD" w:rsidRDefault="00B842DD" w:rsidP="00B842DD">
      <w:pPr>
        <w:rPr>
          <w:sz w:val="28"/>
          <w:szCs w:val="28"/>
        </w:rPr>
      </w:pPr>
      <w:r w:rsidRPr="00B842DD">
        <w:rPr>
          <w:sz w:val="28"/>
          <w:szCs w:val="28"/>
        </w:rPr>
        <w:t>“Intelligence Report.” College of Policing, 24 Aug. 2015, www.college.police.uk/app/intelligence-management/intelligence-report. Accessed 4 Nov. 2022.</w:t>
      </w:r>
    </w:p>
    <w:p w14:paraId="6931CE89" w14:textId="77777777" w:rsidR="00B842DD" w:rsidRPr="00B842DD" w:rsidRDefault="00B842DD" w:rsidP="00B842DD">
      <w:pPr>
        <w:rPr>
          <w:sz w:val="28"/>
          <w:szCs w:val="28"/>
        </w:rPr>
      </w:pPr>
    </w:p>
    <w:p w14:paraId="36CD4BEA" w14:textId="77777777" w:rsidR="00B842DD" w:rsidRPr="00B842DD" w:rsidRDefault="00B842DD" w:rsidP="00B842DD">
      <w:pPr>
        <w:rPr>
          <w:sz w:val="28"/>
          <w:szCs w:val="28"/>
        </w:rPr>
      </w:pPr>
      <w:r w:rsidRPr="00B842DD">
        <w:rPr>
          <w:sz w:val="28"/>
          <w:szCs w:val="28"/>
        </w:rPr>
        <w:t xml:space="preserve"> “National Decision Model.” College of Policing, 2022, www.college.police.uk/app/national-decision-model. Accessed 28 Oct. 2022.</w:t>
      </w:r>
    </w:p>
    <w:p w14:paraId="7CE62A4B" w14:textId="77777777" w:rsidR="00B842DD" w:rsidRPr="00B842DD" w:rsidRDefault="00B842DD" w:rsidP="00B842DD">
      <w:pPr>
        <w:rPr>
          <w:sz w:val="28"/>
          <w:szCs w:val="28"/>
        </w:rPr>
      </w:pPr>
    </w:p>
    <w:p w14:paraId="24F17ABB" w14:textId="77777777" w:rsidR="00B842DD" w:rsidRPr="00B842DD" w:rsidRDefault="00B842DD" w:rsidP="00B842DD">
      <w:pPr>
        <w:rPr>
          <w:sz w:val="28"/>
          <w:szCs w:val="28"/>
        </w:rPr>
      </w:pPr>
      <w:r w:rsidRPr="00B842DD">
        <w:rPr>
          <w:sz w:val="28"/>
          <w:szCs w:val="28"/>
        </w:rPr>
        <w:t xml:space="preserve"> “Neighbourhood Policing.” College of Policing, 11 Jan. 2021, www.college.police.uk/guidance/neighbourhood-policing. Accessed 4 Nov. 2022.</w:t>
      </w:r>
    </w:p>
    <w:p w14:paraId="5EFE1898" w14:textId="77777777" w:rsidR="00B842DD" w:rsidRPr="00B842DD" w:rsidRDefault="00B842DD" w:rsidP="00B842DD">
      <w:pPr>
        <w:rPr>
          <w:sz w:val="28"/>
          <w:szCs w:val="28"/>
        </w:rPr>
      </w:pPr>
    </w:p>
    <w:p w14:paraId="5502760E" w14:textId="77777777" w:rsidR="00B842DD" w:rsidRPr="00B842DD" w:rsidRDefault="00B842DD" w:rsidP="00B842DD">
      <w:pPr>
        <w:rPr>
          <w:sz w:val="28"/>
          <w:szCs w:val="28"/>
        </w:rPr>
      </w:pPr>
      <w:r w:rsidRPr="00B842DD">
        <w:rPr>
          <w:sz w:val="28"/>
          <w:szCs w:val="28"/>
        </w:rPr>
        <w:lastRenderedPageBreak/>
        <w:t xml:space="preserve"> “Professional Standards.” College of Policing, 2022, www.college.police.uk/app/professional-standards. Accessed 1 Nov. 2022.</w:t>
      </w:r>
    </w:p>
    <w:p w14:paraId="5A77D412" w14:textId="77777777" w:rsidR="00B842DD" w:rsidRPr="00B842DD" w:rsidRDefault="00B842DD" w:rsidP="00B842DD">
      <w:pPr>
        <w:rPr>
          <w:sz w:val="28"/>
          <w:szCs w:val="28"/>
        </w:rPr>
      </w:pPr>
    </w:p>
    <w:p w14:paraId="420FA057" w14:textId="77777777" w:rsidR="00B842DD" w:rsidRPr="00B842DD" w:rsidRDefault="00B842DD" w:rsidP="00B842DD">
      <w:pPr>
        <w:rPr>
          <w:sz w:val="28"/>
          <w:szCs w:val="28"/>
        </w:rPr>
      </w:pPr>
      <w:r w:rsidRPr="00B842DD">
        <w:rPr>
          <w:sz w:val="28"/>
          <w:szCs w:val="28"/>
        </w:rPr>
        <w:t>Constabulary, Her Majesty’s Inspectorate of, and Fire. “Roads Policing.” HMICFRS, www.justiceinspectorates.gov.uk/hmicfrs/our-work/article/roads-policing/. Accessed 4 Nov. 2022.</w:t>
      </w:r>
    </w:p>
    <w:p w14:paraId="6C86EF5C" w14:textId="77777777" w:rsidR="00B842DD" w:rsidRPr="00B842DD" w:rsidRDefault="00B842DD" w:rsidP="00B842DD">
      <w:pPr>
        <w:rPr>
          <w:sz w:val="28"/>
          <w:szCs w:val="28"/>
        </w:rPr>
      </w:pPr>
    </w:p>
    <w:p w14:paraId="0F99A0C0" w14:textId="77777777" w:rsidR="00B842DD" w:rsidRPr="00B842DD" w:rsidRDefault="00B842DD" w:rsidP="00B842DD">
      <w:pPr>
        <w:rPr>
          <w:sz w:val="28"/>
          <w:szCs w:val="28"/>
        </w:rPr>
      </w:pPr>
      <w:r w:rsidRPr="00B842DD">
        <w:rPr>
          <w:sz w:val="28"/>
          <w:szCs w:val="28"/>
        </w:rPr>
        <w:t>County Lines Exploitation Practice Guidance for YOTs and Frontline Practitioners Protecting and Advancing the Principles of Justice. 2019.</w:t>
      </w:r>
    </w:p>
    <w:p w14:paraId="13B890D6" w14:textId="77777777" w:rsidR="00B842DD" w:rsidRPr="00B842DD" w:rsidRDefault="00B842DD" w:rsidP="00B842DD">
      <w:pPr>
        <w:rPr>
          <w:sz w:val="28"/>
          <w:szCs w:val="28"/>
        </w:rPr>
      </w:pPr>
    </w:p>
    <w:p w14:paraId="2A99263A" w14:textId="77777777" w:rsidR="00B842DD" w:rsidRPr="00B842DD" w:rsidRDefault="00B842DD" w:rsidP="00B842DD">
      <w:pPr>
        <w:rPr>
          <w:sz w:val="28"/>
          <w:szCs w:val="28"/>
        </w:rPr>
      </w:pPr>
      <w:r w:rsidRPr="00B842DD">
        <w:rPr>
          <w:sz w:val="28"/>
          <w:szCs w:val="28"/>
        </w:rPr>
        <w:t>“County Lines: 1,100 People Arrested in UK Crackdown.” BBC News, 26 May 2021, www.bbc.co.uk/news/uk-57262070.</w:t>
      </w:r>
    </w:p>
    <w:p w14:paraId="505C59A8" w14:textId="77777777" w:rsidR="00B842DD" w:rsidRPr="00B842DD" w:rsidRDefault="00B842DD" w:rsidP="00B842DD">
      <w:pPr>
        <w:rPr>
          <w:sz w:val="28"/>
          <w:szCs w:val="28"/>
        </w:rPr>
      </w:pPr>
    </w:p>
    <w:p w14:paraId="01E87307" w14:textId="77777777" w:rsidR="00B842DD" w:rsidRPr="00B842DD" w:rsidRDefault="00B842DD" w:rsidP="00B842DD">
      <w:pPr>
        <w:rPr>
          <w:sz w:val="28"/>
          <w:szCs w:val="28"/>
        </w:rPr>
      </w:pPr>
      <w:r w:rsidRPr="00B842DD">
        <w:rPr>
          <w:sz w:val="28"/>
          <w:szCs w:val="28"/>
        </w:rPr>
        <w:t>“Domestic Violence and Abuse - HMICFRS.” HMICFRS, 2017, www.justiceinspectorates.gov.uk/hmicfrs/our-work/article/domestic-violence-and-abuse/. Accessed 28 Oct. 2022.</w:t>
      </w:r>
    </w:p>
    <w:p w14:paraId="4D9183B9" w14:textId="77777777" w:rsidR="00B842DD" w:rsidRPr="00B842DD" w:rsidRDefault="00B842DD" w:rsidP="00B842DD">
      <w:pPr>
        <w:rPr>
          <w:sz w:val="28"/>
          <w:szCs w:val="28"/>
        </w:rPr>
      </w:pPr>
    </w:p>
    <w:p w14:paraId="6277222E" w14:textId="77777777" w:rsidR="00B842DD" w:rsidRPr="00B842DD" w:rsidRDefault="00B842DD" w:rsidP="00B842DD">
      <w:pPr>
        <w:rPr>
          <w:sz w:val="28"/>
          <w:szCs w:val="28"/>
        </w:rPr>
      </w:pPr>
      <w:r w:rsidRPr="00B842DD">
        <w:rPr>
          <w:sz w:val="28"/>
          <w:szCs w:val="28"/>
        </w:rPr>
        <w:t>Gov.UK. “Public Order Act 1986.” Legislation.gov.uk, 2019, www.legislation.gov.uk/ukpga/1986/64. Accessed 28 Oct. 2022.</w:t>
      </w:r>
    </w:p>
    <w:p w14:paraId="0F67249E" w14:textId="77777777" w:rsidR="00B842DD" w:rsidRPr="00B842DD" w:rsidRDefault="00B842DD" w:rsidP="00B842DD">
      <w:pPr>
        <w:rPr>
          <w:sz w:val="28"/>
          <w:szCs w:val="28"/>
        </w:rPr>
      </w:pPr>
    </w:p>
    <w:p w14:paraId="02F47614" w14:textId="77777777" w:rsidR="00B842DD" w:rsidRPr="00B842DD" w:rsidRDefault="00B842DD" w:rsidP="00B842DD">
      <w:pPr>
        <w:rPr>
          <w:sz w:val="28"/>
          <w:szCs w:val="28"/>
        </w:rPr>
      </w:pPr>
      <w:r w:rsidRPr="00B842DD">
        <w:rPr>
          <w:sz w:val="28"/>
          <w:szCs w:val="28"/>
        </w:rPr>
        <w:t>Gov.uk. “Criminal Justice Act 2003.” Legislation.gov.uk, 2012, www.legislation.gov.uk/ukpga/2003/44/contents. Accessed 28 Oct. 2022.</w:t>
      </w:r>
    </w:p>
    <w:p w14:paraId="776284F9" w14:textId="77777777" w:rsidR="00B842DD" w:rsidRPr="00B842DD" w:rsidRDefault="00B842DD" w:rsidP="00B842DD">
      <w:pPr>
        <w:rPr>
          <w:sz w:val="28"/>
          <w:szCs w:val="28"/>
        </w:rPr>
      </w:pPr>
      <w:r w:rsidRPr="00B842DD">
        <w:rPr>
          <w:sz w:val="28"/>
          <w:szCs w:val="28"/>
        </w:rPr>
        <w:t>gov.uk. “Criminal Justice Act 1988.” Legislation.gov.uk, 2019, www.legislation.gov.uk/ukpga/1988/33/contents. Accessed 28 Oct. 2022.</w:t>
      </w:r>
    </w:p>
    <w:p w14:paraId="19944F01" w14:textId="77777777" w:rsidR="00B842DD" w:rsidRPr="00B842DD" w:rsidRDefault="00B842DD" w:rsidP="00B842DD">
      <w:pPr>
        <w:rPr>
          <w:sz w:val="28"/>
          <w:szCs w:val="28"/>
        </w:rPr>
      </w:pPr>
    </w:p>
    <w:p w14:paraId="69A79E38" w14:textId="77777777" w:rsidR="00B842DD" w:rsidRPr="00B842DD" w:rsidRDefault="00B842DD" w:rsidP="00B842DD">
      <w:pPr>
        <w:rPr>
          <w:sz w:val="28"/>
          <w:szCs w:val="28"/>
        </w:rPr>
      </w:pPr>
      <w:r w:rsidRPr="00B842DD">
        <w:rPr>
          <w:sz w:val="28"/>
          <w:szCs w:val="28"/>
        </w:rPr>
        <w:t>Home Office. “Coercive or Controlling Behaviour Now a Crime.” GOV.UK, 29 Dec. 2015, www.gov.uk/government/news/coercive-or-controlling-behaviour-now-a-crime. Accessed 28 Oct. 2022.</w:t>
      </w:r>
    </w:p>
    <w:p w14:paraId="5E6DC7C6" w14:textId="77777777" w:rsidR="00B842DD" w:rsidRPr="00B842DD" w:rsidRDefault="00B842DD" w:rsidP="00B842DD">
      <w:pPr>
        <w:rPr>
          <w:sz w:val="28"/>
          <w:szCs w:val="28"/>
        </w:rPr>
      </w:pPr>
    </w:p>
    <w:p w14:paraId="3495D351" w14:textId="77777777" w:rsidR="00B842DD" w:rsidRPr="00B842DD" w:rsidRDefault="00B842DD" w:rsidP="00B842DD">
      <w:pPr>
        <w:rPr>
          <w:sz w:val="28"/>
          <w:szCs w:val="28"/>
        </w:rPr>
      </w:pPr>
      <w:r w:rsidRPr="00B842DD">
        <w:rPr>
          <w:sz w:val="28"/>
          <w:szCs w:val="28"/>
        </w:rPr>
        <w:t xml:space="preserve"> “New Definition of Domestic Violence.” GOV.UK, 18 Sept. 2012, www.gov.uk/government/news/new-definition-of-domestic-violence. Accessed 28 Oct. 2022.</w:t>
      </w:r>
    </w:p>
    <w:p w14:paraId="72D8A2D7" w14:textId="77777777" w:rsidR="00B842DD" w:rsidRPr="00B842DD" w:rsidRDefault="00B842DD" w:rsidP="00B842DD">
      <w:pPr>
        <w:rPr>
          <w:sz w:val="28"/>
          <w:szCs w:val="28"/>
        </w:rPr>
      </w:pPr>
    </w:p>
    <w:p w14:paraId="7BEBF8D4" w14:textId="77777777" w:rsidR="00B842DD" w:rsidRPr="00B842DD" w:rsidRDefault="00B842DD" w:rsidP="00B842DD">
      <w:pPr>
        <w:rPr>
          <w:sz w:val="28"/>
          <w:szCs w:val="28"/>
        </w:rPr>
      </w:pPr>
      <w:r w:rsidRPr="00B842DD">
        <w:rPr>
          <w:sz w:val="28"/>
          <w:szCs w:val="28"/>
        </w:rPr>
        <w:t xml:space="preserve">“Http://Www.anpr-International.com/.” ANPR </w:t>
      </w:r>
      <w:proofErr w:type="spellStart"/>
      <w:r w:rsidRPr="00B842DD">
        <w:rPr>
          <w:sz w:val="28"/>
          <w:szCs w:val="28"/>
        </w:rPr>
        <w:t>Internatonal</w:t>
      </w:r>
      <w:proofErr w:type="spellEnd"/>
      <w:r w:rsidRPr="00B842DD">
        <w:rPr>
          <w:sz w:val="28"/>
          <w:szCs w:val="28"/>
        </w:rPr>
        <w:t xml:space="preserve">, www.anpr-international.com/. </w:t>
      </w:r>
    </w:p>
    <w:p w14:paraId="26B5DE6B" w14:textId="77777777" w:rsidR="00B842DD" w:rsidRPr="00B842DD" w:rsidRDefault="00B842DD" w:rsidP="00B842DD">
      <w:pPr>
        <w:rPr>
          <w:sz w:val="28"/>
          <w:szCs w:val="28"/>
        </w:rPr>
      </w:pPr>
      <w:r w:rsidRPr="00B842DD">
        <w:rPr>
          <w:sz w:val="28"/>
          <w:szCs w:val="28"/>
        </w:rPr>
        <w:t>Accessed 4 Nov. 2022.</w:t>
      </w:r>
    </w:p>
    <w:p w14:paraId="2A227D06" w14:textId="77777777" w:rsidR="00B842DD" w:rsidRPr="00B842DD" w:rsidRDefault="00B842DD" w:rsidP="00B842DD">
      <w:pPr>
        <w:rPr>
          <w:sz w:val="28"/>
          <w:szCs w:val="28"/>
        </w:rPr>
      </w:pPr>
    </w:p>
    <w:p w14:paraId="082313F8" w14:textId="77777777" w:rsidR="00B842DD" w:rsidRPr="00B842DD" w:rsidRDefault="00B842DD" w:rsidP="00B842DD">
      <w:pPr>
        <w:rPr>
          <w:sz w:val="28"/>
          <w:szCs w:val="28"/>
        </w:rPr>
      </w:pPr>
      <w:r w:rsidRPr="00B842DD">
        <w:rPr>
          <w:sz w:val="28"/>
          <w:szCs w:val="28"/>
        </w:rPr>
        <w:t xml:space="preserve">Hurley, Katie. “What Is Resilience? Definition, Types, Building Resiliency, Benefits and Resources | Everyday Health.” </w:t>
      </w:r>
      <w:r w:rsidRPr="00B842DD">
        <w:rPr>
          <w:sz w:val="28"/>
          <w:szCs w:val="28"/>
        </w:rPr>
        <w:lastRenderedPageBreak/>
        <w:t>EverydayHealth.com, 2019, www.everydayhealth.com/wellness/resilience/. Accessed 30 Oct. 2022.</w:t>
      </w:r>
    </w:p>
    <w:p w14:paraId="44C1BAD4" w14:textId="77777777" w:rsidR="00B842DD" w:rsidRPr="00B842DD" w:rsidRDefault="00B842DD" w:rsidP="00B842DD">
      <w:pPr>
        <w:rPr>
          <w:sz w:val="28"/>
          <w:szCs w:val="28"/>
        </w:rPr>
      </w:pPr>
    </w:p>
    <w:p w14:paraId="57293786" w14:textId="77777777" w:rsidR="00B842DD" w:rsidRPr="00B842DD" w:rsidRDefault="00B842DD" w:rsidP="00B842DD">
      <w:pPr>
        <w:rPr>
          <w:sz w:val="28"/>
          <w:szCs w:val="28"/>
        </w:rPr>
      </w:pPr>
      <w:proofErr w:type="spellStart"/>
      <w:r w:rsidRPr="00B842DD">
        <w:rPr>
          <w:sz w:val="28"/>
          <w:szCs w:val="28"/>
        </w:rPr>
        <w:t>Josh.millard</w:t>
      </w:r>
      <w:proofErr w:type="spellEnd"/>
      <w:r w:rsidRPr="00B842DD">
        <w:rPr>
          <w:sz w:val="28"/>
          <w:szCs w:val="28"/>
        </w:rPr>
        <w:t>. “ANPR Supports 41% Reduction of Burglaries in Nottinghamshire.” ANPR Cameras, 17 Mar. 2016, www.anprcameras.com/anpr-cameras-lead-to-41-reduction-of-burglaries-in-nottinghamshire/#:~:text=ANPR%20cameras%20lead%20to%2041%25%20reduction%20of%20burglaries. Accessed 4 Nov. 2022.</w:t>
      </w:r>
    </w:p>
    <w:p w14:paraId="6343E7B8" w14:textId="77777777" w:rsidR="00B842DD" w:rsidRPr="00B842DD" w:rsidRDefault="00B842DD" w:rsidP="00B842DD">
      <w:pPr>
        <w:rPr>
          <w:sz w:val="28"/>
          <w:szCs w:val="28"/>
        </w:rPr>
      </w:pPr>
    </w:p>
    <w:p w14:paraId="3F1D6818" w14:textId="77777777" w:rsidR="00B842DD" w:rsidRPr="00B842DD" w:rsidRDefault="00B842DD" w:rsidP="00B842DD">
      <w:pPr>
        <w:rPr>
          <w:sz w:val="28"/>
          <w:szCs w:val="28"/>
        </w:rPr>
      </w:pPr>
      <w:r w:rsidRPr="00B842DD">
        <w:rPr>
          <w:sz w:val="28"/>
          <w:szCs w:val="28"/>
        </w:rPr>
        <w:t>Legislation.gov.uk. “Police and Criminal Evidence Act 1984.” Legislation.gov.uk, 1984, www.legislation.gov.uk/ukpga/1984/60/contents. Accessed 28 Oct. 2022.</w:t>
      </w:r>
    </w:p>
    <w:p w14:paraId="662F29EC" w14:textId="77777777" w:rsidR="00B842DD" w:rsidRPr="00B842DD" w:rsidRDefault="00B842DD" w:rsidP="00B842DD">
      <w:pPr>
        <w:rPr>
          <w:sz w:val="28"/>
          <w:szCs w:val="28"/>
        </w:rPr>
      </w:pPr>
    </w:p>
    <w:p w14:paraId="3A682E55" w14:textId="77777777" w:rsidR="00B842DD" w:rsidRPr="00B842DD" w:rsidRDefault="00B842DD" w:rsidP="00B842DD">
      <w:pPr>
        <w:rPr>
          <w:sz w:val="28"/>
          <w:szCs w:val="28"/>
        </w:rPr>
      </w:pPr>
      <w:r w:rsidRPr="00B842DD">
        <w:rPr>
          <w:sz w:val="28"/>
          <w:szCs w:val="28"/>
        </w:rPr>
        <w:t>legislation.gov.uk. “Serious Crime Act 2015.” Legislation.gov.uk, 2015, www.legislation.gov.uk/ukpga/2015/9/contents/enacted. Accessed 28 Oct. 2022.</w:t>
      </w:r>
    </w:p>
    <w:p w14:paraId="49C6466C" w14:textId="77777777" w:rsidR="00B842DD" w:rsidRPr="00B842DD" w:rsidRDefault="00B842DD" w:rsidP="00B842DD">
      <w:pPr>
        <w:rPr>
          <w:sz w:val="28"/>
          <w:szCs w:val="28"/>
        </w:rPr>
      </w:pPr>
    </w:p>
    <w:p w14:paraId="56888B61" w14:textId="77777777" w:rsidR="00B842DD" w:rsidRPr="00B842DD" w:rsidRDefault="00B842DD" w:rsidP="00B842DD">
      <w:pPr>
        <w:rPr>
          <w:sz w:val="28"/>
          <w:szCs w:val="28"/>
        </w:rPr>
      </w:pPr>
      <w:r w:rsidRPr="00B842DD">
        <w:rPr>
          <w:sz w:val="28"/>
          <w:szCs w:val="28"/>
        </w:rPr>
        <w:t>Levine, Sam. “The Dangers of Conformity in the Workplace - Hone.” Honehq.com, 10 June 2021, honehq.com/blog/the-dangers-of-conformity-in-the-workplace/. Accessed 3 Nov. 2022.</w:t>
      </w:r>
    </w:p>
    <w:p w14:paraId="4F57E287" w14:textId="77777777" w:rsidR="00B842DD" w:rsidRPr="00B842DD" w:rsidRDefault="00B842DD" w:rsidP="00B842DD">
      <w:pPr>
        <w:rPr>
          <w:sz w:val="28"/>
          <w:szCs w:val="28"/>
        </w:rPr>
      </w:pPr>
    </w:p>
    <w:p w14:paraId="799A2A29" w14:textId="77777777" w:rsidR="00B842DD" w:rsidRPr="00B842DD" w:rsidRDefault="00B842DD" w:rsidP="00B842DD">
      <w:pPr>
        <w:rPr>
          <w:sz w:val="28"/>
          <w:szCs w:val="28"/>
        </w:rPr>
      </w:pPr>
      <w:r w:rsidRPr="00B842DD">
        <w:rPr>
          <w:sz w:val="28"/>
          <w:szCs w:val="28"/>
        </w:rPr>
        <w:t>“Management of Police Information.” College of Policing, www.college.police.uk/app/information-management/management-police-information. Accessed 4 Nov. 2022.</w:t>
      </w:r>
    </w:p>
    <w:p w14:paraId="2A504DEC" w14:textId="77777777" w:rsidR="00B842DD" w:rsidRPr="00B842DD" w:rsidRDefault="00B842DD" w:rsidP="00B842DD">
      <w:pPr>
        <w:rPr>
          <w:sz w:val="28"/>
          <w:szCs w:val="28"/>
        </w:rPr>
      </w:pPr>
    </w:p>
    <w:p w14:paraId="65CA2748" w14:textId="77777777" w:rsidR="00B842DD" w:rsidRPr="00B842DD" w:rsidRDefault="00B842DD" w:rsidP="00B842DD">
      <w:pPr>
        <w:rPr>
          <w:sz w:val="28"/>
          <w:szCs w:val="28"/>
        </w:rPr>
      </w:pPr>
      <w:r w:rsidRPr="00B842DD">
        <w:rPr>
          <w:sz w:val="28"/>
          <w:szCs w:val="28"/>
        </w:rPr>
        <w:t>Mayo Clinic. “7 Great Reasons Why Exercise Matters.” Mayo Clinic, Mayo Clinic, 8 Oct. 2021, www.mayoclinic.org/healthy-lifestyle/fitness/in-depth/exercise/art-20048389. Accessed 3 Nov. 2022.</w:t>
      </w:r>
    </w:p>
    <w:p w14:paraId="1751D91D" w14:textId="77777777" w:rsidR="00B842DD" w:rsidRPr="00B842DD" w:rsidRDefault="00B842DD" w:rsidP="00B842DD">
      <w:pPr>
        <w:rPr>
          <w:sz w:val="28"/>
          <w:szCs w:val="28"/>
        </w:rPr>
      </w:pPr>
    </w:p>
    <w:p w14:paraId="3A02ECDA" w14:textId="77777777" w:rsidR="00B842DD" w:rsidRPr="00B842DD" w:rsidRDefault="00B842DD" w:rsidP="00B842DD">
      <w:pPr>
        <w:rPr>
          <w:sz w:val="28"/>
          <w:szCs w:val="28"/>
        </w:rPr>
      </w:pPr>
      <w:r w:rsidRPr="00B842DD">
        <w:rPr>
          <w:sz w:val="28"/>
          <w:szCs w:val="28"/>
        </w:rPr>
        <w:t>Mind Tools. “Belbin’s Team Roles How Understanding Team Roles Can Improve Team Performance.” Mindtools.com, 2019, www.mindtools.com/pages/article/newLDR_83.htm. Accessed 4 Nov. 2022.</w:t>
      </w:r>
    </w:p>
    <w:p w14:paraId="1D452D55" w14:textId="77777777" w:rsidR="00B842DD" w:rsidRPr="00B842DD" w:rsidRDefault="00B842DD" w:rsidP="00B842DD">
      <w:pPr>
        <w:rPr>
          <w:sz w:val="28"/>
          <w:szCs w:val="28"/>
        </w:rPr>
      </w:pPr>
    </w:p>
    <w:p w14:paraId="01E8C9F5" w14:textId="77777777" w:rsidR="00B842DD" w:rsidRPr="00B842DD" w:rsidRDefault="00B842DD" w:rsidP="00B842DD">
      <w:pPr>
        <w:rPr>
          <w:sz w:val="28"/>
          <w:szCs w:val="28"/>
        </w:rPr>
      </w:pPr>
      <w:proofErr w:type="spellStart"/>
      <w:r w:rsidRPr="00B842DD">
        <w:rPr>
          <w:sz w:val="28"/>
          <w:szCs w:val="28"/>
        </w:rPr>
        <w:t>Panlogic</w:t>
      </w:r>
      <w:proofErr w:type="spellEnd"/>
      <w:r w:rsidRPr="00B842DD">
        <w:rPr>
          <w:sz w:val="28"/>
          <w:szCs w:val="28"/>
        </w:rPr>
        <w:t>. “Intelligence: Enhancing the Picture of Serious Organised Crime Affecting the UK.” Nationalcrimeagency.gov.uk, nationalcrimeagency.gov.uk/what-we-do/how-we-work/intelligence-enhancing-the-picture-of-serious-organised-crime-affecting-the-uk. Accessed 4 Nov. 2022.</w:t>
      </w:r>
    </w:p>
    <w:p w14:paraId="5A9878B2" w14:textId="77777777" w:rsidR="00B842DD" w:rsidRPr="00B842DD" w:rsidRDefault="00B842DD" w:rsidP="00B842DD">
      <w:pPr>
        <w:rPr>
          <w:sz w:val="28"/>
          <w:szCs w:val="28"/>
        </w:rPr>
      </w:pPr>
    </w:p>
    <w:p w14:paraId="265B2374" w14:textId="77777777" w:rsidR="00B842DD" w:rsidRPr="00B842DD" w:rsidRDefault="00B842DD" w:rsidP="00B842DD">
      <w:pPr>
        <w:rPr>
          <w:sz w:val="28"/>
          <w:szCs w:val="28"/>
        </w:rPr>
      </w:pPr>
      <w:r w:rsidRPr="00B842DD">
        <w:rPr>
          <w:sz w:val="28"/>
          <w:szCs w:val="28"/>
        </w:rPr>
        <w:lastRenderedPageBreak/>
        <w:t xml:space="preserve"> “Modern Slavery and Human Trafficking - National Crime Agency.” Nationalcrimeagency.gov.uk, 17 Oct. 2019, nationalcrimeagency.gov.uk/what-we-do/crime-threats/modern-slavery-and-human-trafficking. Accessed 4 Nov. 2022.</w:t>
      </w:r>
    </w:p>
    <w:p w14:paraId="116BDB01" w14:textId="77777777" w:rsidR="00B842DD" w:rsidRPr="00B842DD" w:rsidRDefault="00B842DD" w:rsidP="00B842DD">
      <w:pPr>
        <w:rPr>
          <w:sz w:val="28"/>
          <w:szCs w:val="28"/>
        </w:rPr>
      </w:pPr>
    </w:p>
    <w:p w14:paraId="71BD823D" w14:textId="77777777" w:rsidR="00B842DD" w:rsidRPr="00B842DD" w:rsidRDefault="00B842DD" w:rsidP="00B842DD">
      <w:pPr>
        <w:rPr>
          <w:sz w:val="28"/>
          <w:szCs w:val="28"/>
        </w:rPr>
      </w:pPr>
      <w:r w:rsidRPr="00B842DD">
        <w:rPr>
          <w:sz w:val="28"/>
          <w:szCs w:val="28"/>
        </w:rPr>
        <w:t>“Police and Crime Commissioners: Meeting the Challenges of 21st….” PA Consulting, www.paconsulting.com/client-story/meeting-the-challenges-of-21st-century-policing. Accessed 4 Nov. 2022.</w:t>
      </w:r>
    </w:p>
    <w:p w14:paraId="0E3A45F0" w14:textId="77777777" w:rsidR="00B842DD" w:rsidRPr="00B842DD" w:rsidRDefault="00B842DD" w:rsidP="00B842DD">
      <w:pPr>
        <w:rPr>
          <w:sz w:val="28"/>
          <w:szCs w:val="28"/>
        </w:rPr>
      </w:pPr>
    </w:p>
    <w:p w14:paraId="6C99D1B1" w14:textId="77777777" w:rsidR="00B842DD" w:rsidRPr="00B842DD" w:rsidRDefault="00B842DD" w:rsidP="00B842DD">
      <w:pPr>
        <w:rPr>
          <w:sz w:val="28"/>
          <w:szCs w:val="28"/>
        </w:rPr>
      </w:pPr>
      <w:r w:rsidRPr="00B842DD">
        <w:rPr>
          <w:sz w:val="28"/>
          <w:szCs w:val="28"/>
        </w:rPr>
        <w:t>“Police Officers Face Probe over “Grossly Offensive” WhatsApp Messages.” BBC News, 7 Oct. 2022, www.bbc.co.uk/news/uk-63176296.</w:t>
      </w:r>
    </w:p>
    <w:p w14:paraId="640E5468" w14:textId="77777777" w:rsidR="00B842DD" w:rsidRPr="00B842DD" w:rsidRDefault="00B842DD" w:rsidP="00B842DD">
      <w:pPr>
        <w:rPr>
          <w:sz w:val="28"/>
          <w:szCs w:val="28"/>
        </w:rPr>
      </w:pPr>
    </w:p>
    <w:p w14:paraId="14C90335" w14:textId="77777777" w:rsidR="00B842DD" w:rsidRPr="00B842DD" w:rsidRDefault="00B842DD" w:rsidP="00B842DD">
      <w:pPr>
        <w:rPr>
          <w:sz w:val="28"/>
          <w:szCs w:val="28"/>
        </w:rPr>
      </w:pPr>
      <w:r w:rsidRPr="00B842DD">
        <w:rPr>
          <w:sz w:val="28"/>
          <w:szCs w:val="28"/>
        </w:rPr>
        <w:t>Police Professional | ACPO Launches Decision Model for All Policing. www.policeprofessional.com/news/acpo-launches-decision-model-for-all-policing/. Accessed 28 Oct. 2022.</w:t>
      </w:r>
    </w:p>
    <w:p w14:paraId="7E8CD188" w14:textId="77777777" w:rsidR="00B842DD" w:rsidRPr="00B842DD" w:rsidRDefault="00B842DD" w:rsidP="00B842DD">
      <w:pPr>
        <w:rPr>
          <w:sz w:val="28"/>
          <w:szCs w:val="28"/>
        </w:rPr>
      </w:pPr>
    </w:p>
    <w:p w14:paraId="7B4F40F8" w14:textId="77777777" w:rsidR="00B842DD" w:rsidRPr="00B842DD" w:rsidRDefault="00B842DD" w:rsidP="00B842DD">
      <w:pPr>
        <w:rPr>
          <w:sz w:val="28"/>
          <w:szCs w:val="28"/>
        </w:rPr>
      </w:pPr>
      <w:r w:rsidRPr="00B842DD">
        <w:rPr>
          <w:sz w:val="28"/>
          <w:szCs w:val="28"/>
        </w:rPr>
        <w:t>“Post-Traumatic Stress Disorder | Psychology Today.” Www.psychologytoday.com, www.psychologytoday.com/us/conditions/post-traumatic-stress-disorder#:~:text=Reviewed%20by%20Psychology%20Today%20Staff%20Post-%20Traumatic%20Stress. Accessed 27 Oct. 2022.</w:t>
      </w:r>
    </w:p>
    <w:p w14:paraId="2A7C5FF5" w14:textId="77777777" w:rsidR="00B842DD" w:rsidRPr="00B842DD" w:rsidRDefault="00B842DD" w:rsidP="00B842DD">
      <w:pPr>
        <w:rPr>
          <w:sz w:val="28"/>
          <w:szCs w:val="28"/>
        </w:rPr>
      </w:pPr>
    </w:p>
    <w:p w14:paraId="007A0935" w14:textId="77777777" w:rsidR="00B842DD" w:rsidRPr="00B842DD" w:rsidRDefault="00B842DD" w:rsidP="00B842DD">
      <w:pPr>
        <w:rPr>
          <w:sz w:val="28"/>
          <w:szCs w:val="28"/>
        </w:rPr>
      </w:pPr>
      <w:r w:rsidRPr="00B842DD">
        <w:rPr>
          <w:sz w:val="28"/>
          <w:szCs w:val="28"/>
        </w:rPr>
        <w:t>Resolving Conflict in Work Teams | the Team Building Directory. 9 Apr. 2014, www.innovativeteambuilding.co.uk/resolving-conflict-in-work-team/#:~:text=Varney%20%281989%29%20proposes%20that%20negotiation%20is%20the%20most. Accessed 4 Nov. 2022.</w:t>
      </w:r>
    </w:p>
    <w:p w14:paraId="64BFE981" w14:textId="77777777" w:rsidR="00B842DD" w:rsidRPr="00B842DD" w:rsidRDefault="00B842DD" w:rsidP="00B842DD">
      <w:pPr>
        <w:rPr>
          <w:sz w:val="28"/>
          <w:szCs w:val="28"/>
        </w:rPr>
      </w:pPr>
    </w:p>
    <w:p w14:paraId="316DDCFF" w14:textId="77777777" w:rsidR="00B842DD" w:rsidRPr="00B842DD" w:rsidRDefault="00B842DD" w:rsidP="00B842DD">
      <w:pPr>
        <w:rPr>
          <w:sz w:val="28"/>
          <w:szCs w:val="28"/>
        </w:rPr>
      </w:pPr>
    </w:p>
    <w:p w14:paraId="5EC3ED7D" w14:textId="77777777" w:rsidR="00B842DD" w:rsidRPr="00B842DD" w:rsidRDefault="00B842DD" w:rsidP="00B842DD">
      <w:pPr>
        <w:rPr>
          <w:sz w:val="28"/>
          <w:szCs w:val="28"/>
        </w:rPr>
      </w:pPr>
      <w:r w:rsidRPr="00B842DD">
        <w:rPr>
          <w:sz w:val="28"/>
          <w:szCs w:val="28"/>
        </w:rPr>
        <w:t>“Roads Policing.” College of Policing, 2022, www.college.police.uk/app/roads-policing. Accessed 4 Nov. 2022.</w:t>
      </w:r>
    </w:p>
    <w:p w14:paraId="1D7ABFDC" w14:textId="77777777" w:rsidR="00B842DD" w:rsidRPr="00B842DD" w:rsidRDefault="00B842DD" w:rsidP="00B842DD">
      <w:pPr>
        <w:rPr>
          <w:sz w:val="28"/>
          <w:szCs w:val="28"/>
        </w:rPr>
      </w:pPr>
    </w:p>
    <w:p w14:paraId="091F2089" w14:textId="77777777" w:rsidR="00B842DD" w:rsidRPr="00B842DD" w:rsidRDefault="00B842DD" w:rsidP="00B842DD">
      <w:pPr>
        <w:rPr>
          <w:sz w:val="28"/>
          <w:szCs w:val="28"/>
        </w:rPr>
      </w:pPr>
      <w:r w:rsidRPr="00B842DD">
        <w:rPr>
          <w:sz w:val="28"/>
          <w:szCs w:val="28"/>
        </w:rPr>
        <w:t>“South Wales Victim Focus Conference.” Www.southwalescommissioner.org.uk, www.southwalescommissioner.org.uk/en/events/south-wales-victim-focus-conference/. Accessed 28 Oct. 2022.</w:t>
      </w:r>
    </w:p>
    <w:p w14:paraId="0A2FD16F" w14:textId="77777777" w:rsidR="00B842DD" w:rsidRPr="00B842DD" w:rsidRDefault="00B842DD" w:rsidP="00B842DD">
      <w:pPr>
        <w:rPr>
          <w:sz w:val="28"/>
          <w:szCs w:val="28"/>
        </w:rPr>
      </w:pPr>
    </w:p>
    <w:p w14:paraId="67824280" w14:textId="77777777" w:rsidR="00B842DD" w:rsidRPr="00B842DD" w:rsidRDefault="00B842DD" w:rsidP="00B842DD">
      <w:pPr>
        <w:rPr>
          <w:sz w:val="28"/>
          <w:szCs w:val="28"/>
        </w:rPr>
      </w:pPr>
      <w:r w:rsidRPr="00B842DD">
        <w:rPr>
          <w:sz w:val="28"/>
          <w:szCs w:val="28"/>
        </w:rPr>
        <w:t xml:space="preserve">“Team Dynamics Define | Importance and Models for Team Dynamics.” </w:t>
      </w:r>
      <w:r w:rsidRPr="00B842DD">
        <w:rPr>
          <w:rFonts w:ascii="Cambria Math" w:hAnsi="Cambria Math" w:cs="Cambria Math"/>
          <w:sz w:val="28"/>
          <w:szCs w:val="28"/>
        </w:rPr>
        <w:t>𝗍</w:t>
      </w:r>
      <w:proofErr w:type="spellStart"/>
      <w:r w:rsidRPr="00B842DD">
        <w:rPr>
          <w:sz w:val="28"/>
          <w:szCs w:val="28"/>
        </w:rPr>
        <w:t>һ</w:t>
      </w:r>
      <w:r w:rsidRPr="00B842DD">
        <w:rPr>
          <w:rFonts w:ascii="Microsoft Tai Le" w:hAnsi="Microsoft Tai Le" w:cs="Microsoft Tai Le"/>
          <w:sz w:val="28"/>
          <w:szCs w:val="28"/>
        </w:rPr>
        <w:t>ᥱ</w:t>
      </w:r>
      <w:r w:rsidRPr="00B842DD">
        <w:rPr>
          <w:sz w:val="28"/>
          <w:szCs w:val="28"/>
        </w:rPr>
        <w:t>K</w:t>
      </w:r>
      <w:proofErr w:type="spellEnd"/>
      <w:r w:rsidRPr="00B842DD">
        <w:rPr>
          <w:rFonts w:ascii="Microsoft Tai Le" w:hAnsi="Microsoft Tai Le" w:cs="Microsoft Tai Le"/>
          <w:sz w:val="28"/>
          <w:szCs w:val="28"/>
        </w:rPr>
        <w:t>ᥱᥱ</w:t>
      </w:r>
      <w:r w:rsidRPr="00B842DD">
        <w:rPr>
          <w:rFonts w:ascii="Cambria Math" w:hAnsi="Cambria Math" w:cs="Cambria Math"/>
          <w:sz w:val="28"/>
          <w:szCs w:val="28"/>
        </w:rPr>
        <w:t>⍴</w:t>
      </w:r>
      <w:r w:rsidRPr="00B842DD">
        <w:rPr>
          <w:sz w:val="28"/>
          <w:szCs w:val="28"/>
        </w:rPr>
        <w:t>І</w:t>
      </w:r>
      <w:r w:rsidRPr="00B842DD">
        <w:rPr>
          <w:rFonts w:ascii="Cambria Math" w:hAnsi="Cambria Math" w:cs="Cambria Math"/>
          <w:sz w:val="28"/>
          <w:szCs w:val="28"/>
        </w:rPr>
        <w:t>𝗍</w:t>
      </w:r>
      <w:proofErr w:type="spellStart"/>
      <w:r w:rsidRPr="00B842DD">
        <w:rPr>
          <w:sz w:val="28"/>
          <w:szCs w:val="28"/>
        </w:rPr>
        <w:t>sіm</w:t>
      </w:r>
      <w:proofErr w:type="spellEnd"/>
      <w:r w:rsidRPr="00B842DD">
        <w:rPr>
          <w:rFonts w:ascii="Cambria Math" w:hAnsi="Cambria Math" w:cs="Cambria Math"/>
          <w:sz w:val="28"/>
          <w:szCs w:val="28"/>
        </w:rPr>
        <w:t>⍴</w:t>
      </w:r>
      <w:r w:rsidRPr="00B842DD">
        <w:rPr>
          <w:rFonts w:ascii="Microsoft Tai Le" w:hAnsi="Microsoft Tai Le" w:cs="Microsoft Tai Le"/>
          <w:sz w:val="28"/>
          <w:szCs w:val="28"/>
        </w:rPr>
        <w:t>ᥣᥱ</w:t>
      </w:r>
      <w:r w:rsidRPr="00B842DD">
        <w:rPr>
          <w:sz w:val="28"/>
          <w:szCs w:val="28"/>
        </w:rPr>
        <w:t>, 1 June 2021, www.thekeepitsimple.com/team-dynamics-define/. Accessed 1 Nov. 2022.</w:t>
      </w:r>
    </w:p>
    <w:p w14:paraId="0B3E04AA" w14:textId="77777777" w:rsidR="00B842DD" w:rsidRPr="00B842DD" w:rsidRDefault="00B842DD" w:rsidP="00B842DD">
      <w:pPr>
        <w:rPr>
          <w:sz w:val="28"/>
          <w:szCs w:val="28"/>
        </w:rPr>
      </w:pPr>
    </w:p>
    <w:p w14:paraId="6545B144" w14:textId="77777777" w:rsidR="00B842DD" w:rsidRPr="00B842DD" w:rsidRDefault="00B842DD" w:rsidP="00B842DD">
      <w:pPr>
        <w:rPr>
          <w:sz w:val="28"/>
          <w:szCs w:val="28"/>
        </w:rPr>
      </w:pPr>
      <w:r w:rsidRPr="00B842DD">
        <w:rPr>
          <w:sz w:val="28"/>
          <w:szCs w:val="28"/>
        </w:rPr>
        <w:t xml:space="preserve">Team, </w:t>
      </w:r>
      <w:proofErr w:type="spellStart"/>
      <w:r w:rsidRPr="00B842DD">
        <w:rPr>
          <w:sz w:val="28"/>
          <w:szCs w:val="28"/>
        </w:rPr>
        <w:t>Springworks</w:t>
      </w:r>
      <w:proofErr w:type="spellEnd"/>
      <w:r w:rsidRPr="00B842DD">
        <w:rPr>
          <w:sz w:val="28"/>
          <w:szCs w:val="28"/>
        </w:rPr>
        <w:t xml:space="preserve">. “Bringing out the Best in Your Employees: The Need of the Hour.” </w:t>
      </w:r>
      <w:proofErr w:type="spellStart"/>
      <w:r w:rsidRPr="00B842DD">
        <w:rPr>
          <w:sz w:val="28"/>
          <w:szCs w:val="28"/>
        </w:rPr>
        <w:t>Springworks</w:t>
      </w:r>
      <w:proofErr w:type="spellEnd"/>
      <w:r w:rsidRPr="00B842DD">
        <w:rPr>
          <w:sz w:val="28"/>
          <w:szCs w:val="28"/>
        </w:rPr>
        <w:t xml:space="preserve"> Blog, 19 Aug. 2021, </w:t>
      </w:r>
      <w:r w:rsidRPr="00B842DD">
        <w:rPr>
          <w:sz w:val="28"/>
          <w:szCs w:val="28"/>
        </w:rPr>
        <w:lastRenderedPageBreak/>
        <w:t>www.springworks.in/blog/leadership-strategies-to-improve-team-performance/. Accessed 1 Nov. 2022.</w:t>
      </w:r>
    </w:p>
    <w:p w14:paraId="3DAE70CB" w14:textId="77777777" w:rsidR="00B842DD" w:rsidRPr="00B842DD" w:rsidRDefault="00B842DD" w:rsidP="00B842DD">
      <w:pPr>
        <w:rPr>
          <w:sz w:val="28"/>
          <w:szCs w:val="28"/>
        </w:rPr>
      </w:pPr>
    </w:p>
    <w:p w14:paraId="6829F595" w14:textId="77777777" w:rsidR="00B842DD" w:rsidRPr="00B842DD" w:rsidRDefault="00B842DD" w:rsidP="00B842DD">
      <w:pPr>
        <w:rPr>
          <w:sz w:val="28"/>
          <w:szCs w:val="28"/>
        </w:rPr>
      </w:pPr>
      <w:r w:rsidRPr="00B842DD">
        <w:rPr>
          <w:sz w:val="28"/>
          <w:szCs w:val="28"/>
        </w:rPr>
        <w:t>The Following Changes Have Been Made by Dorset Police since 2015 Which Address the Learning from the DHR / SAR “Harry” Case Public Protection Notice (“PPN”).</w:t>
      </w:r>
    </w:p>
    <w:p w14:paraId="2CBF4D2A" w14:textId="77777777" w:rsidR="00B842DD" w:rsidRPr="00B842DD" w:rsidRDefault="00B842DD" w:rsidP="00B842DD">
      <w:pPr>
        <w:rPr>
          <w:sz w:val="28"/>
          <w:szCs w:val="28"/>
        </w:rPr>
      </w:pPr>
    </w:p>
    <w:p w14:paraId="42001DA6" w14:textId="77777777" w:rsidR="00B842DD" w:rsidRPr="00B842DD" w:rsidRDefault="00B842DD" w:rsidP="00B842DD">
      <w:pPr>
        <w:rPr>
          <w:sz w:val="28"/>
          <w:szCs w:val="28"/>
        </w:rPr>
      </w:pPr>
      <w:r w:rsidRPr="00B842DD">
        <w:rPr>
          <w:sz w:val="28"/>
          <w:szCs w:val="28"/>
        </w:rPr>
        <w:t>Wallbridge, Andrew. “Tuckman’s Model - Forming, Storming, Norming &amp; Performing.” Www.tsw.co.uk, 19 Nov. 2021, www.tsw.co.uk/blog/leadership-and-management/tuckmans-model/. Accessed 1 Nov. 2022.</w:t>
      </w:r>
    </w:p>
    <w:p w14:paraId="197E3788" w14:textId="77777777" w:rsidR="00B842DD" w:rsidRPr="00B842DD" w:rsidRDefault="00B842DD" w:rsidP="00B842DD">
      <w:pPr>
        <w:rPr>
          <w:sz w:val="28"/>
          <w:szCs w:val="28"/>
        </w:rPr>
      </w:pPr>
      <w:r w:rsidRPr="00B842DD">
        <w:rPr>
          <w:sz w:val="28"/>
          <w:szCs w:val="28"/>
        </w:rPr>
        <w:t>West Chester University. “Tuckman’s Stages of Group Development - West Chester University.” Www.wcupa.edu, West Chester University, 30 Oct. 2020, www.wcupa.edu/coral/tuckmanStagesGroupDelvelopment.aspx. Accessed 1 Nov. 2022.</w:t>
      </w:r>
    </w:p>
    <w:p w14:paraId="1A252829" w14:textId="77777777" w:rsidR="00B842DD" w:rsidRPr="00B842DD" w:rsidRDefault="00B842DD" w:rsidP="00B842DD">
      <w:pPr>
        <w:rPr>
          <w:sz w:val="28"/>
          <w:szCs w:val="28"/>
        </w:rPr>
      </w:pPr>
    </w:p>
    <w:p w14:paraId="1E8278E0" w14:textId="77777777" w:rsidR="00B842DD" w:rsidRPr="00B842DD" w:rsidRDefault="00B842DD" w:rsidP="00B842DD">
      <w:pPr>
        <w:rPr>
          <w:sz w:val="28"/>
          <w:szCs w:val="28"/>
        </w:rPr>
      </w:pPr>
      <w:r w:rsidRPr="00B842DD">
        <w:rPr>
          <w:rFonts w:hint="eastAsia"/>
          <w:sz w:val="28"/>
          <w:szCs w:val="28"/>
        </w:rPr>
        <w:t>“</w:t>
      </w:r>
      <w:r w:rsidRPr="00B842DD">
        <w:rPr>
          <w:sz w:val="28"/>
          <w:szCs w:val="28"/>
        </w:rPr>
        <w:t>What Is Organisational Culture? Virtual College.” Www.virtual-College.co.uk, www.virtual-college.co.uk/resources/what-is-organisational-culture. Accessed 28 Oct. 2022.</w:t>
      </w:r>
    </w:p>
    <w:p w14:paraId="0E63E3E6" w14:textId="77777777" w:rsidR="00B842DD" w:rsidRPr="00B842DD" w:rsidRDefault="00B842DD" w:rsidP="00B842DD">
      <w:pPr>
        <w:rPr>
          <w:sz w:val="28"/>
          <w:szCs w:val="28"/>
        </w:rPr>
      </w:pPr>
    </w:p>
    <w:p w14:paraId="65314E5D" w14:textId="292A9CB6" w:rsidR="6A1ACC1F" w:rsidRPr="00B842DD" w:rsidRDefault="00B842DD" w:rsidP="00B842DD">
      <w:pPr>
        <w:rPr>
          <w:sz w:val="28"/>
          <w:szCs w:val="28"/>
        </w:rPr>
      </w:pPr>
      <w:r w:rsidRPr="00B842DD">
        <w:rPr>
          <w:sz w:val="28"/>
          <w:szCs w:val="28"/>
        </w:rPr>
        <w:t xml:space="preserve">What Is Team Dynamics? (a Comprehensive Guide) | </w:t>
      </w:r>
      <w:proofErr w:type="spellStart"/>
      <w:r w:rsidRPr="00B842DD">
        <w:rPr>
          <w:sz w:val="28"/>
          <w:szCs w:val="28"/>
        </w:rPr>
        <w:t>OptimistMinds</w:t>
      </w:r>
      <w:proofErr w:type="spellEnd"/>
      <w:r w:rsidRPr="00B842DD">
        <w:rPr>
          <w:sz w:val="28"/>
          <w:szCs w:val="28"/>
        </w:rPr>
        <w:t>. optimistminds.com/what-is-team-dynamics/. Accessed 4 Nov. 2022.</w:t>
      </w:r>
    </w:p>
    <w:sectPr w:rsidR="6A1ACC1F" w:rsidRPr="00B842D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0FBCA" w14:textId="77777777" w:rsidR="002573B1" w:rsidRDefault="002573B1">
      <w:r>
        <w:separator/>
      </w:r>
    </w:p>
  </w:endnote>
  <w:endnote w:type="continuationSeparator" w:id="0">
    <w:p w14:paraId="58046079" w14:textId="77777777" w:rsidR="002573B1" w:rsidRDefault="00257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icrosoft Tai Le">
    <w:panose1 w:val="020B0502040204020203"/>
    <w:charset w:val="00"/>
    <w:family w:val="swiss"/>
    <w:pitch w:val="variable"/>
    <w:sig w:usb0="00000003" w:usb1="00000000" w:usb2="4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067BD" w14:textId="77777777" w:rsidR="00CC4F0D" w:rsidRDefault="00CC4F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B3014" w14:textId="77777777" w:rsidR="00CC4F0D" w:rsidRDefault="00CC4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EC593" w14:textId="77777777" w:rsidR="002573B1" w:rsidRDefault="002573B1">
      <w:r>
        <w:separator/>
      </w:r>
    </w:p>
  </w:footnote>
  <w:footnote w:type="continuationSeparator" w:id="0">
    <w:p w14:paraId="6E8D9EE9" w14:textId="77777777" w:rsidR="002573B1" w:rsidRDefault="002573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D543E" w14:textId="77777777" w:rsidR="00CC4F0D" w:rsidRDefault="00CC4F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84D14" w14:textId="77777777" w:rsidR="00CC4F0D" w:rsidRDefault="00CC4F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3CDCC" w14:textId="77777777" w:rsidR="00CC4F0D" w:rsidRDefault="00CC4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7F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73B1"/>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73FD"/>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6697"/>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22C9"/>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789E"/>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2DD"/>
    <w:rsid w:val="00B84A89"/>
    <w:rsid w:val="00B91B15"/>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CC0"/>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4F0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1104"/>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5AF5"/>
    <w:rsid w:val="00F327D8"/>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F0113FD-A028-4B29-BB81-A1C886307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9" ma:contentTypeDescription="Create a new document." ma:contentTypeScope="" ma:versionID="35baf8a78f09223e2deb14c01266637e">
  <xsd:schema xmlns:xsd="http://www.w3.org/2001/XMLSchema" xmlns:xs="http://www.w3.org/2001/XMLSchema" xmlns:p="http://schemas.microsoft.com/office/2006/metadata/properties" xmlns:ns3="5f959acd-7a34-42cd-b91b-d4548b5306b4" targetNamespace="http://schemas.microsoft.com/office/2006/metadata/properties" ma:root="true" ma:fieldsID="63fdadd29cafcf9aa4854005185f0140"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www.w3.org/XML/1998/namespace"/>
    <ds:schemaRef ds:uri="http://schemas.openxmlformats.org/package/2006/metadata/core-properties"/>
    <ds:schemaRef ds:uri="http://schemas.microsoft.com/office/infopath/2007/PartnerControls"/>
    <ds:schemaRef ds:uri="http://purl.org/dc/dcmitype/"/>
    <ds:schemaRef ds:uri="http://schemas.microsoft.com/office/2006/documentManagement/types"/>
    <ds:schemaRef ds:uri="http://purl.org/dc/terms/"/>
    <ds:schemaRef ds:uri="http://purl.org/dc/elements/1.1/"/>
    <ds:schemaRef ds:uri="5f959acd-7a34-42cd-b91b-d4548b5306b4"/>
    <ds:schemaRef ds:uri="http://schemas.microsoft.com/office/2006/metadata/propertie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E695B11D-456F-4199-9251-F51958748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9031</Words>
  <Characters>51477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Davies,Leigh swp6924</cp:lastModifiedBy>
  <cp:revision>2</cp:revision>
  <cp:lastPrinted>2014-08-26T08:55:00Z</cp:lastPrinted>
  <dcterms:created xsi:type="dcterms:W3CDTF">2022-11-07T16:21:00Z</dcterms:created>
  <dcterms:modified xsi:type="dcterms:W3CDTF">2022-11-07T16:21:00Z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MSIP_Label_66cf8fe5-b7b7-4df7-b38d-1c61ac2f6639_Enabled">
    <vt:lpwstr>true</vt:lpwstr>
  </property>
  <property fmtid="{D5CDD505-2E9C-101B-9397-08002B2CF9AE}" pid="4" name="MSIP_Label_66cf8fe5-b7b7-4df7-b38d-1c61ac2f6639_SetDate">
    <vt:lpwstr>2022-10-25T14:24:45Z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688fc2cc-5355-4fca-b9fe-75f500ea09fa</vt:lpwstr>
  </property>
  <property fmtid="{D5CDD505-2E9C-101B-9397-08002B2CF9AE}" pid="9" name="MSIP_Label_66cf8fe5-b7b7-4df7-b38d-1c61ac2f6639_ContentBits">
    <vt:lpwstr>0</vt:lpwstr>
  </property>
</Properties>
</file>