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7C4EB" w14:textId="77777777" w:rsidR="00A5715E" w:rsidRPr="00237064" w:rsidRDefault="00A5715E" w:rsidP="00237064">
      <w:pPr>
        <w:spacing w:line="360" w:lineRule="auto"/>
        <w:jc w:val="center"/>
        <w:rPr>
          <w:rFonts w:ascii="Times New Roman" w:hAnsi="Times New Roman" w:cs="Times New Roman"/>
          <w:sz w:val="40"/>
          <w:szCs w:val="40"/>
        </w:rPr>
      </w:pPr>
      <w:r w:rsidRPr="00237064">
        <w:rPr>
          <w:rFonts w:ascii="Times New Roman" w:hAnsi="Times New Roman" w:cs="Times New Roman"/>
          <w:b/>
          <w:bCs/>
          <w:sz w:val="40"/>
          <w:szCs w:val="40"/>
        </w:rPr>
        <w:t>Reflective Report on the Principles of Health and Social Care Practice</w:t>
      </w:r>
    </w:p>
    <w:p w14:paraId="56959AA3" w14:textId="77777777" w:rsidR="00237064" w:rsidRDefault="00237064" w:rsidP="00237064">
      <w:pPr>
        <w:spacing w:line="360" w:lineRule="auto"/>
        <w:jc w:val="center"/>
        <w:rPr>
          <w:rFonts w:ascii="Times New Roman" w:hAnsi="Times New Roman" w:cs="Times New Roman"/>
          <w:b/>
          <w:bCs/>
          <w:sz w:val="24"/>
          <w:szCs w:val="24"/>
        </w:rPr>
      </w:pPr>
    </w:p>
    <w:p w14:paraId="53152DB9" w14:textId="77777777" w:rsidR="00237064" w:rsidRDefault="00237064" w:rsidP="00237064">
      <w:pPr>
        <w:spacing w:line="360" w:lineRule="auto"/>
        <w:jc w:val="center"/>
        <w:rPr>
          <w:rFonts w:ascii="Times New Roman" w:hAnsi="Times New Roman" w:cs="Times New Roman"/>
          <w:b/>
          <w:bCs/>
          <w:sz w:val="24"/>
          <w:szCs w:val="24"/>
        </w:rPr>
      </w:pPr>
    </w:p>
    <w:p w14:paraId="511A6414" w14:textId="2238CA68" w:rsidR="00A5715E" w:rsidRPr="00237064" w:rsidRDefault="00A5715E" w:rsidP="00237064">
      <w:pPr>
        <w:spacing w:line="360" w:lineRule="auto"/>
        <w:jc w:val="center"/>
        <w:rPr>
          <w:rFonts w:ascii="Times New Roman" w:hAnsi="Times New Roman" w:cs="Times New Roman"/>
          <w:b/>
          <w:bCs/>
          <w:sz w:val="24"/>
          <w:szCs w:val="24"/>
        </w:rPr>
      </w:pPr>
      <w:r w:rsidRPr="00237064">
        <w:rPr>
          <w:rFonts w:ascii="Times New Roman" w:hAnsi="Times New Roman" w:cs="Times New Roman"/>
          <w:b/>
          <w:bCs/>
          <w:sz w:val="24"/>
          <w:szCs w:val="24"/>
        </w:rPr>
        <w:t>Student Name:</w:t>
      </w:r>
      <w:r w:rsidR="0083206B">
        <w:rPr>
          <w:rFonts w:ascii="Times New Roman" w:hAnsi="Times New Roman" w:cs="Times New Roman"/>
          <w:b/>
          <w:bCs/>
          <w:sz w:val="24"/>
          <w:szCs w:val="24"/>
        </w:rPr>
        <w:t xml:space="preserve"> </w:t>
      </w:r>
      <w:r w:rsidR="0083206B" w:rsidRPr="0083206B">
        <w:rPr>
          <w:rFonts w:ascii="Times New Roman" w:hAnsi="Times New Roman" w:cs="Times New Roman"/>
          <w:sz w:val="24"/>
          <w:szCs w:val="24"/>
        </w:rPr>
        <w:t>Noreen Kouser</w:t>
      </w:r>
    </w:p>
    <w:p w14:paraId="7C7E4514" w14:textId="76F40B5E" w:rsidR="00A5715E" w:rsidRPr="00237064" w:rsidRDefault="00A5715E" w:rsidP="00237064">
      <w:pPr>
        <w:spacing w:line="360" w:lineRule="auto"/>
        <w:jc w:val="center"/>
        <w:rPr>
          <w:rFonts w:ascii="Times New Roman" w:hAnsi="Times New Roman" w:cs="Times New Roman"/>
          <w:b/>
          <w:bCs/>
          <w:sz w:val="24"/>
          <w:szCs w:val="24"/>
        </w:rPr>
      </w:pPr>
      <w:r w:rsidRPr="00237064">
        <w:rPr>
          <w:rFonts w:ascii="Times New Roman" w:hAnsi="Times New Roman" w:cs="Times New Roman"/>
          <w:b/>
          <w:bCs/>
          <w:sz w:val="24"/>
          <w:szCs w:val="24"/>
        </w:rPr>
        <w:t>Student Number:</w:t>
      </w:r>
      <w:r w:rsidR="0083206B" w:rsidRPr="0083206B">
        <w:rPr>
          <w:rFonts w:ascii="Times New Roman" w:hAnsi="Times New Roman" w:cs="Times New Roman"/>
          <w:sz w:val="24"/>
          <w:szCs w:val="24"/>
        </w:rPr>
        <w:t xml:space="preserve"> 2433387</w:t>
      </w:r>
    </w:p>
    <w:p w14:paraId="132D0D19" w14:textId="77777777" w:rsidR="00A5715E" w:rsidRPr="00656957" w:rsidRDefault="00A5715E" w:rsidP="00237064">
      <w:pPr>
        <w:spacing w:line="360" w:lineRule="auto"/>
        <w:jc w:val="center"/>
        <w:rPr>
          <w:rFonts w:ascii="Times New Roman" w:hAnsi="Times New Roman" w:cs="Times New Roman"/>
          <w:sz w:val="24"/>
          <w:szCs w:val="24"/>
        </w:rPr>
      </w:pPr>
      <w:r w:rsidRPr="00237064">
        <w:rPr>
          <w:rFonts w:ascii="Times New Roman" w:hAnsi="Times New Roman" w:cs="Times New Roman"/>
          <w:b/>
          <w:bCs/>
          <w:sz w:val="24"/>
          <w:szCs w:val="24"/>
        </w:rPr>
        <w:t>Module Title:</w:t>
      </w:r>
      <w:r w:rsidRPr="00656957">
        <w:rPr>
          <w:rFonts w:ascii="Times New Roman" w:hAnsi="Times New Roman" w:cs="Times New Roman"/>
          <w:sz w:val="24"/>
          <w:szCs w:val="24"/>
        </w:rPr>
        <w:t xml:space="preserve"> Principles of Health and Social Care Practice</w:t>
      </w:r>
    </w:p>
    <w:p w14:paraId="425C433C" w14:textId="77777777" w:rsidR="00A5715E" w:rsidRPr="00656957" w:rsidRDefault="00A5715E" w:rsidP="00237064">
      <w:pPr>
        <w:spacing w:line="360" w:lineRule="auto"/>
        <w:jc w:val="center"/>
        <w:rPr>
          <w:rFonts w:ascii="Times New Roman" w:hAnsi="Times New Roman" w:cs="Times New Roman"/>
          <w:sz w:val="24"/>
          <w:szCs w:val="24"/>
        </w:rPr>
      </w:pPr>
      <w:r w:rsidRPr="00237064">
        <w:rPr>
          <w:rFonts w:ascii="Times New Roman" w:hAnsi="Times New Roman" w:cs="Times New Roman"/>
          <w:b/>
          <w:bCs/>
          <w:sz w:val="24"/>
          <w:szCs w:val="24"/>
        </w:rPr>
        <w:t>Module Code:</w:t>
      </w:r>
      <w:r w:rsidRPr="00656957">
        <w:rPr>
          <w:rFonts w:ascii="Times New Roman" w:hAnsi="Times New Roman" w:cs="Times New Roman"/>
          <w:sz w:val="24"/>
          <w:szCs w:val="24"/>
        </w:rPr>
        <w:t xml:space="preserve"> BMHP5016</w:t>
      </w:r>
    </w:p>
    <w:p w14:paraId="688C35C0" w14:textId="77777777" w:rsidR="00A5715E" w:rsidRPr="00656957" w:rsidRDefault="00A5715E" w:rsidP="00237064">
      <w:pPr>
        <w:spacing w:line="360" w:lineRule="auto"/>
        <w:jc w:val="center"/>
        <w:rPr>
          <w:rFonts w:ascii="Times New Roman" w:hAnsi="Times New Roman" w:cs="Times New Roman"/>
          <w:sz w:val="24"/>
          <w:szCs w:val="24"/>
        </w:rPr>
      </w:pPr>
      <w:r w:rsidRPr="00237064">
        <w:rPr>
          <w:rFonts w:ascii="Times New Roman" w:hAnsi="Times New Roman" w:cs="Times New Roman"/>
          <w:b/>
          <w:bCs/>
          <w:sz w:val="24"/>
          <w:szCs w:val="24"/>
        </w:rPr>
        <w:t>Assessment:</w:t>
      </w:r>
      <w:r w:rsidRPr="00656957">
        <w:rPr>
          <w:rFonts w:ascii="Times New Roman" w:hAnsi="Times New Roman" w:cs="Times New Roman"/>
          <w:sz w:val="24"/>
          <w:szCs w:val="24"/>
        </w:rPr>
        <w:t xml:space="preserve"> Component 1 – Reflective Report</w:t>
      </w:r>
    </w:p>
    <w:p w14:paraId="65F70899" w14:textId="77777777" w:rsidR="00A5715E" w:rsidRPr="00656957" w:rsidRDefault="00A5715E" w:rsidP="00237064">
      <w:pPr>
        <w:spacing w:line="360" w:lineRule="auto"/>
        <w:jc w:val="center"/>
        <w:rPr>
          <w:rFonts w:ascii="Times New Roman" w:hAnsi="Times New Roman" w:cs="Times New Roman"/>
          <w:sz w:val="24"/>
          <w:szCs w:val="24"/>
        </w:rPr>
      </w:pPr>
      <w:r w:rsidRPr="00237064">
        <w:rPr>
          <w:rFonts w:ascii="Times New Roman" w:hAnsi="Times New Roman" w:cs="Times New Roman"/>
          <w:b/>
          <w:bCs/>
          <w:sz w:val="24"/>
          <w:szCs w:val="24"/>
        </w:rPr>
        <w:t>Word Count</w:t>
      </w:r>
      <w:r w:rsidRPr="00656957">
        <w:rPr>
          <w:rFonts w:ascii="Times New Roman" w:hAnsi="Times New Roman" w:cs="Times New Roman"/>
          <w:sz w:val="24"/>
          <w:szCs w:val="24"/>
        </w:rPr>
        <w:t>: Approximately 2,000 words</w:t>
      </w:r>
    </w:p>
    <w:p w14:paraId="16A36E8C" w14:textId="77777777" w:rsidR="00383A37" w:rsidRPr="00656957" w:rsidRDefault="00383A37" w:rsidP="00656957">
      <w:pPr>
        <w:spacing w:line="360" w:lineRule="auto"/>
        <w:jc w:val="both"/>
        <w:rPr>
          <w:rFonts w:ascii="Times New Roman" w:hAnsi="Times New Roman" w:cs="Times New Roman"/>
          <w:sz w:val="24"/>
          <w:szCs w:val="24"/>
        </w:rPr>
      </w:pPr>
    </w:p>
    <w:p w14:paraId="7E706E62" w14:textId="77777777" w:rsidR="0083105F" w:rsidRPr="00656957" w:rsidRDefault="0083105F" w:rsidP="00656957">
      <w:pPr>
        <w:spacing w:line="360" w:lineRule="auto"/>
        <w:jc w:val="both"/>
        <w:rPr>
          <w:rFonts w:ascii="Times New Roman" w:hAnsi="Times New Roman" w:cs="Times New Roman"/>
          <w:sz w:val="24"/>
          <w:szCs w:val="24"/>
        </w:rPr>
      </w:pPr>
    </w:p>
    <w:p w14:paraId="690FA8D3" w14:textId="77777777" w:rsidR="0083105F" w:rsidRPr="00656957" w:rsidRDefault="0083105F" w:rsidP="00656957">
      <w:pPr>
        <w:spacing w:line="360" w:lineRule="auto"/>
        <w:jc w:val="both"/>
        <w:rPr>
          <w:rFonts w:ascii="Times New Roman" w:hAnsi="Times New Roman" w:cs="Times New Roman"/>
          <w:sz w:val="24"/>
          <w:szCs w:val="24"/>
        </w:rPr>
      </w:pPr>
    </w:p>
    <w:p w14:paraId="797B4728" w14:textId="77777777" w:rsidR="0083105F" w:rsidRPr="00656957" w:rsidRDefault="0083105F" w:rsidP="00656957">
      <w:pPr>
        <w:spacing w:line="360" w:lineRule="auto"/>
        <w:jc w:val="both"/>
        <w:rPr>
          <w:rFonts w:ascii="Times New Roman" w:hAnsi="Times New Roman" w:cs="Times New Roman"/>
          <w:sz w:val="24"/>
          <w:szCs w:val="24"/>
        </w:rPr>
      </w:pPr>
    </w:p>
    <w:p w14:paraId="1FB9F154" w14:textId="77777777" w:rsidR="0083105F" w:rsidRPr="00656957" w:rsidRDefault="0083105F" w:rsidP="00656957">
      <w:pPr>
        <w:spacing w:line="360" w:lineRule="auto"/>
        <w:jc w:val="both"/>
        <w:rPr>
          <w:rFonts w:ascii="Times New Roman" w:hAnsi="Times New Roman" w:cs="Times New Roman"/>
          <w:sz w:val="24"/>
          <w:szCs w:val="24"/>
        </w:rPr>
      </w:pPr>
    </w:p>
    <w:p w14:paraId="32A245C4" w14:textId="77777777" w:rsidR="0083105F" w:rsidRPr="00656957" w:rsidRDefault="0083105F" w:rsidP="00656957">
      <w:pPr>
        <w:spacing w:line="360" w:lineRule="auto"/>
        <w:jc w:val="both"/>
        <w:rPr>
          <w:rFonts w:ascii="Times New Roman" w:hAnsi="Times New Roman" w:cs="Times New Roman"/>
          <w:sz w:val="24"/>
          <w:szCs w:val="24"/>
        </w:rPr>
      </w:pPr>
    </w:p>
    <w:p w14:paraId="462EC570" w14:textId="77777777" w:rsidR="0083105F" w:rsidRPr="00656957" w:rsidRDefault="0083105F" w:rsidP="00656957">
      <w:pPr>
        <w:spacing w:line="360" w:lineRule="auto"/>
        <w:jc w:val="both"/>
        <w:rPr>
          <w:rFonts w:ascii="Times New Roman" w:hAnsi="Times New Roman" w:cs="Times New Roman"/>
          <w:sz w:val="24"/>
          <w:szCs w:val="24"/>
        </w:rPr>
      </w:pPr>
    </w:p>
    <w:p w14:paraId="76BEC35C" w14:textId="77777777" w:rsidR="0083105F" w:rsidRPr="00656957" w:rsidRDefault="0083105F" w:rsidP="00656957">
      <w:pPr>
        <w:spacing w:line="360" w:lineRule="auto"/>
        <w:jc w:val="both"/>
        <w:rPr>
          <w:rFonts w:ascii="Times New Roman" w:hAnsi="Times New Roman" w:cs="Times New Roman"/>
          <w:sz w:val="24"/>
          <w:szCs w:val="24"/>
        </w:rPr>
      </w:pPr>
    </w:p>
    <w:p w14:paraId="7C5FCCB3" w14:textId="77777777" w:rsidR="0083105F" w:rsidRPr="00656957" w:rsidRDefault="0083105F" w:rsidP="00656957">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eastAsia="en-US"/>
          <w14:ligatures w14:val="standardContextual"/>
        </w:rPr>
        <w:id w:val="-1792045836"/>
        <w:docPartObj>
          <w:docPartGallery w:val="Table of Contents"/>
          <w:docPartUnique/>
        </w:docPartObj>
      </w:sdtPr>
      <w:sdtEndPr>
        <w:rPr>
          <w:b/>
          <w:bCs/>
        </w:rPr>
      </w:sdtEndPr>
      <w:sdtContent>
        <w:p w14:paraId="11B68EBE" w14:textId="18533153" w:rsidR="00237064" w:rsidRPr="00237064" w:rsidRDefault="00237064">
          <w:pPr>
            <w:pStyle w:val="TOCHeading"/>
            <w:rPr>
              <w:rFonts w:ascii="Times New Roman" w:hAnsi="Times New Roman" w:cs="Times New Roman"/>
              <w:b/>
              <w:bCs/>
            </w:rPr>
          </w:pPr>
          <w:r w:rsidRPr="00237064">
            <w:rPr>
              <w:rFonts w:ascii="Times New Roman" w:hAnsi="Times New Roman" w:cs="Times New Roman"/>
              <w:b/>
              <w:bCs/>
            </w:rPr>
            <w:t>Table of Contents</w:t>
          </w:r>
        </w:p>
        <w:p w14:paraId="05DB1052" w14:textId="2619A3B7" w:rsidR="00237064" w:rsidRPr="00237064" w:rsidRDefault="00237064" w:rsidP="00237064">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32985472" w:history="1">
            <w:r w:rsidRPr="00237064">
              <w:rPr>
                <w:rStyle w:val="Hyperlink"/>
                <w:rFonts w:ascii="Times New Roman" w:hAnsi="Times New Roman" w:cs="Times New Roman"/>
                <w:noProof/>
                <w:sz w:val="24"/>
                <w:szCs w:val="24"/>
              </w:rPr>
              <w:t>Introduction</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_Toc232985472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3</w:t>
            </w:r>
            <w:r w:rsidRPr="00237064">
              <w:rPr>
                <w:rFonts w:ascii="Times New Roman" w:hAnsi="Times New Roman" w:cs="Times New Roman"/>
                <w:noProof/>
                <w:webHidden/>
                <w:sz w:val="24"/>
                <w:szCs w:val="24"/>
              </w:rPr>
              <w:fldChar w:fldCharType="end"/>
            </w:r>
          </w:hyperlink>
        </w:p>
        <w:p w14:paraId="400DD61B" w14:textId="624F813E" w:rsidR="00237064" w:rsidRPr="00237064" w:rsidRDefault="00237064" w:rsidP="00237064">
          <w:pPr>
            <w:pStyle w:val="TOC1"/>
            <w:tabs>
              <w:tab w:val="right" w:leader="dot" w:pos="9350"/>
            </w:tabs>
            <w:spacing w:line="360" w:lineRule="auto"/>
            <w:jc w:val="both"/>
            <w:rPr>
              <w:rFonts w:ascii="Times New Roman" w:hAnsi="Times New Roman" w:cs="Times New Roman"/>
              <w:noProof/>
              <w:sz w:val="24"/>
              <w:szCs w:val="24"/>
            </w:rPr>
          </w:pPr>
          <w:hyperlink w:anchor="_Toc232985473" w:history="1">
            <w:r w:rsidRPr="00237064">
              <w:rPr>
                <w:rStyle w:val="Hyperlink"/>
                <w:rFonts w:ascii="Times New Roman" w:hAnsi="Times New Roman" w:cs="Times New Roman"/>
                <w:noProof/>
                <w:sz w:val="24"/>
                <w:szCs w:val="24"/>
              </w:rPr>
              <w:t>Task 1: Reflection on the Importance of Principles of Health and Social Care Practice</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_Toc232985473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3</w:t>
            </w:r>
            <w:r w:rsidRPr="00237064">
              <w:rPr>
                <w:rFonts w:ascii="Times New Roman" w:hAnsi="Times New Roman" w:cs="Times New Roman"/>
                <w:noProof/>
                <w:webHidden/>
                <w:sz w:val="24"/>
                <w:szCs w:val="24"/>
              </w:rPr>
              <w:fldChar w:fldCharType="end"/>
            </w:r>
          </w:hyperlink>
        </w:p>
        <w:p w14:paraId="6DDBAC1D" w14:textId="5FE47EE6" w:rsidR="00237064" w:rsidRPr="00237064" w:rsidRDefault="00237064" w:rsidP="00237064">
          <w:pPr>
            <w:pStyle w:val="TOC1"/>
            <w:tabs>
              <w:tab w:val="right" w:leader="dot" w:pos="9350"/>
            </w:tabs>
            <w:spacing w:line="360" w:lineRule="auto"/>
            <w:jc w:val="both"/>
            <w:rPr>
              <w:rFonts w:ascii="Times New Roman" w:hAnsi="Times New Roman" w:cs="Times New Roman"/>
              <w:noProof/>
              <w:sz w:val="24"/>
              <w:szCs w:val="24"/>
            </w:rPr>
          </w:pPr>
          <w:hyperlink w:anchor="_Toc232985474" w:history="1">
            <w:r w:rsidRPr="00237064">
              <w:rPr>
                <w:rStyle w:val="Hyperlink"/>
                <w:rFonts w:ascii="Times New Roman" w:hAnsi="Times New Roman" w:cs="Times New Roman"/>
                <w:noProof/>
                <w:sz w:val="24"/>
                <w:szCs w:val="24"/>
              </w:rPr>
              <w:t>Task 2: Practical Example of Principles in Practice – Joan’s Story</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_Toc232985474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5</w:t>
            </w:r>
            <w:r w:rsidRPr="00237064">
              <w:rPr>
                <w:rFonts w:ascii="Times New Roman" w:hAnsi="Times New Roman" w:cs="Times New Roman"/>
                <w:noProof/>
                <w:webHidden/>
                <w:sz w:val="24"/>
                <w:szCs w:val="24"/>
              </w:rPr>
              <w:fldChar w:fldCharType="end"/>
            </w:r>
          </w:hyperlink>
        </w:p>
        <w:p w14:paraId="1F66BA5D" w14:textId="03375BE5" w:rsidR="00237064" w:rsidRPr="00237064" w:rsidRDefault="00237064" w:rsidP="00237064">
          <w:pPr>
            <w:pStyle w:val="TOC1"/>
            <w:tabs>
              <w:tab w:val="right" w:leader="dot" w:pos="9350"/>
            </w:tabs>
            <w:spacing w:line="360" w:lineRule="auto"/>
            <w:jc w:val="both"/>
            <w:rPr>
              <w:rFonts w:ascii="Times New Roman" w:hAnsi="Times New Roman" w:cs="Times New Roman"/>
              <w:noProof/>
              <w:sz w:val="24"/>
              <w:szCs w:val="24"/>
            </w:rPr>
          </w:pPr>
          <w:hyperlink w:anchor="_Toc232985475" w:history="1">
            <w:r w:rsidRPr="00237064">
              <w:rPr>
                <w:rStyle w:val="Hyperlink"/>
                <w:rFonts w:ascii="Times New Roman" w:hAnsi="Times New Roman" w:cs="Times New Roman"/>
                <w:noProof/>
                <w:sz w:val="24"/>
                <w:szCs w:val="24"/>
              </w:rPr>
              <w:t>Task 3: Self-Reflection as a Health and Social Care Professional</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_Toc232985475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6</w:t>
            </w:r>
            <w:r w:rsidRPr="00237064">
              <w:rPr>
                <w:rFonts w:ascii="Times New Roman" w:hAnsi="Times New Roman" w:cs="Times New Roman"/>
                <w:noProof/>
                <w:webHidden/>
                <w:sz w:val="24"/>
                <w:szCs w:val="24"/>
              </w:rPr>
              <w:fldChar w:fldCharType="end"/>
            </w:r>
          </w:hyperlink>
        </w:p>
        <w:p w14:paraId="430855EE" w14:textId="40D14947" w:rsidR="00237064" w:rsidRPr="00237064" w:rsidRDefault="00237064" w:rsidP="00237064">
          <w:pPr>
            <w:pStyle w:val="TOC2"/>
            <w:tabs>
              <w:tab w:val="right" w:leader="dot" w:pos="9350"/>
            </w:tabs>
            <w:spacing w:line="360" w:lineRule="auto"/>
            <w:jc w:val="both"/>
            <w:rPr>
              <w:rFonts w:ascii="Times New Roman" w:hAnsi="Times New Roman" w:cs="Times New Roman"/>
              <w:noProof/>
              <w:sz w:val="24"/>
              <w:szCs w:val="24"/>
            </w:rPr>
          </w:pPr>
          <w:hyperlink w:anchor="_Toc232985476" w:history="1">
            <w:r w:rsidRPr="00237064">
              <w:rPr>
                <w:rStyle w:val="Hyperlink"/>
                <w:rFonts w:ascii="Times New Roman" w:hAnsi="Times New Roman" w:cs="Times New Roman"/>
                <w:noProof/>
                <w:sz w:val="24"/>
                <w:szCs w:val="24"/>
              </w:rPr>
              <w:t>Description and Feelings</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_Toc232985476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7</w:t>
            </w:r>
            <w:r w:rsidRPr="00237064">
              <w:rPr>
                <w:rFonts w:ascii="Times New Roman" w:hAnsi="Times New Roman" w:cs="Times New Roman"/>
                <w:noProof/>
                <w:webHidden/>
                <w:sz w:val="24"/>
                <w:szCs w:val="24"/>
              </w:rPr>
              <w:fldChar w:fldCharType="end"/>
            </w:r>
          </w:hyperlink>
        </w:p>
        <w:p w14:paraId="31D564A0" w14:textId="4BB82670" w:rsidR="00237064" w:rsidRPr="00237064" w:rsidRDefault="00237064" w:rsidP="00237064">
          <w:pPr>
            <w:pStyle w:val="TOC2"/>
            <w:tabs>
              <w:tab w:val="right" w:leader="dot" w:pos="9350"/>
            </w:tabs>
            <w:spacing w:line="360" w:lineRule="auto"/>
            <w:jc w:val="both"/>
            <w:rPr>
              <w:rFonts w:ascii="Times New Roman" w:hAnsi="Times New Roman" w:cs="Times New Roman"/>
              <w:noProof/>
              <w:sz w:val="24"/>
              <w:szCs w:val="24"/>
            </w:rPr>
          </w:pPr>
          <w:hyperlink w:anchor="_Toc232985477" w:history="1">
            <w:r w:rsidRPr="00237064">
              <w:rPr>
                <w:rStyle w:val="Hyperlink"/>
                <w:rFonts w:ascii="Times New Roman" w:hAnsi="Times New Roman" w:cs="Times New Roman"/>
                <w:noProof/>
                <w:sz w:val="24"/>
                <w:szCs w:val="24"/>
              </w:rPr>
              <w:t>Evaluation</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_Toc232985477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8</w:t>
            </w:r>
            <w:r w:rsidRPr="00237064">
              <w:rPr>
                <w:rFonts w:ascii="Times New Roman" w:hAnsi="Times New Roman" w:cs="Times New Roman"/>
                <w:noProof/>
                <w:webHidden/>
                <w:sz w:val="24"/>
                <w:szCs w:val="24"/>
              </w:rPr>
              <w:fldChar w:fldCharType="end"/>
            </w:r>
          </w:hyperlink>
        </w:p>
        <w:p w14:paraId="62822DCF" w14:textId="1FA2998A" w:rsidR="00237064" w:rsidRPr="00237064" w:rsidRDefault="00237064" w:rsidP="00237064">
          <w:pPr>
            <w:pStyle w:val="TOC2"/>
            <w:tabs>
              <w:tab w:val="right" w:leader="dot" w:pos="9350"/>
            </w:tabs>
            <w:spacing w:line="360" w:lineRule="auto"/>
            <w:jc w:val="both"/>
            <w:rPr>
              <w:rFonts w:ascii="Times New Roman" w:hAnsi="Times New Roman" w:cs="Times New Roman"/>
              <w:noProof/>
              <w:sz w:val="24"/>
              <w:szCs w:val="24"/>
            </w:rPr>
          </w:pPr>
          <w:hyperlink w:anchor="_Toc232985478" w:history="1">
            <w:r w:rsidRPr="00237064">
              <w:rPr>
                <w:rStyle w:val="Hyperlink"/>
                <w:rFonts w:ascii="Times New Roman" w:hAnsi="Times New Roman" w:cs="Times New Roman"/>
                <w:noProof/>
                <w:sz w:val="24"/>
                <w:szCs w:val="24"/>
              </w:rPr>
              <w:t>Analysis</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_Toc232985478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8</w:t>
            </w:r>
            <w:r w:rsidRPr="00237064">
              <w:rPr>
                <w:rFonts w:ascii="Times New Roman" w:hAnsi="Times New Roman" w:cs="Times New Roman"/>
                <w:noProof/>
                <w:webHidden/>
                <w:sz w:val="24"/>
                <w:szCs w:val="24"/>
              </w:rPr>
              <w:fldChar w:fldCharType="end"/>
            </w:r>
          </w:hyperlink>
        </w:p>
        <w:p w14:paraId="37243651" w14:textId="77BBDD21" w:rsidR="00237064" w:rsidRPr="00237064" w:rsidRDefault="00237064" w:rsidP="00237064">
          <w:pPr>
            <w:pStyle w:val="TOC2"/>
            <w:tabs>
              <w:tab w:val="right" w:leader="dot" w:pos="9350"/>
            </w:tabs>
            <w:spacing w:line="360" w:lineRule="auto"/>
            <w:jc w:val="both"/>
            <w:rPr>
              <w:rFonts w:ascii="Times New Roman" w:hAnsi="Times New Roman" w:cs="Times New Roman"/>
              <w:noProof/>
              <w:sz w:val="24"/>
              <w:szCs w:val="24"/>
            </w:rPr>
          </w:pPr>
          <w:hyperlink w:anchor="_Toc232985479" w:history="1">
            <w:r w:rsidRPr="00237064">
              <w:rPr>
                <w:rStyle w:val="Hyperlink"/>
                <w:rFonts w:ascii="Times New Roman" w:hAnsi="Times New Roman" w:cs="Times New Roman"/>
                <w:noProof/>
                <w:sz w:val="24"/>
                <w:szCs w:val="24"/>
              </w:rPr>
              <w:t>Conclusion and Action Plan</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_Toc232985479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9</w:t>
            </w:r>
            <w:r w:rsidRPr="00237064">
              <w:rPr>
                <w:rFonts w:ascii="Times New Roman" w:hAnsi="Times New Roman" w:cs="Times New Roman"/>
                <w:noProof/>
                <w:webHidden/>
                <w:sz w:val="24"/>
                <w:szCs w:val="24"/>
              </w:rPr>
              <w:fldChar w:fldCharType="end"/>
            </w:r>
          </w:hyperlink>
        </w:p>
        <w:p w14:paraId="03448C48" w14:textId="2F03FD05" w:rsidR="00237064" w:rsidRPr="00237064" w:rsidRDefault="00237064" w:rsidP="00237064">
          <w:pPr>
            <w:pStyle w:val="TOC1"/>
            <w:tabs>
              <w:tab w:val="right" w:leader="dot" w:pos="9350"/>
            </w:tabs>
            <w:spacing w:line="360" w:lineRule="auto"/>
            <w:jc w:val="both"/>
            <w:rPr>
              <w:rFonts w:ascii="Times New Roman" w:hAnsi="Times New Roman" w:cs="Times New Roman"/>
              <w:noProof/>
              <w:sz w:val="24"/>
              <w:szCs w:val="24"/>
            </w:rPr>
          </w:pPr>
          <w:hyperlink w:anchor="_Toc232985480" w:history="1">
            <w:r w:rsidRPr="00237064">
              <w:rPr>
                <w:rStyle w:val="Hyperlink"/>
                <w:rFonts w:ascii="Times New Roman" w:hAnsi="Times New Roman" w:cs="Times New Roman"/>
                <w:noProof/>
                <w:sz w:val="24"/>
                <w:szCs w:val="24"/>
              </w:rPr>
              <w:t>Conclusion</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_Toc232985480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9</w:t>
            </w:r>
            <w:r w:rsidRPr="00237064">
              <w:rPr>
                <w:rFonts w:ascii="Times New Roman" w:hAnsi="Times New Roman" w:cs="Times New Roman"/>
                <w:noProof/>
                <w:webHidden/>
                <w:sz w:val="24"/>
                <w:szCs w:val="24"/>
              </w:rPr>
              <w:fldChar w:fldCharType="end"/>
            </w:r>
          </w:hyperlink>
        </w:p>
        <w:p w14:paraId="77C66B3D" w14:textId="0FA39C24" w:rsidR="00237064" w:rsidRPr="00237064" w:rsidRDefault="00237064" w:rsidP="00237064">
          <w:pPr>
            <w:pStyle w:val="TOC1"/>
            <w:tabs>
              <w:tab w:val="right" w:leader="dot" w:pos="9350"/>
            </w:tabs>
            <w:spacing w:line="360" w:lineRule="auto"/>
            <w:jc w:val="both"/>
            <w:rPr>
              <w:rFonts w:ascii="Times New Roman" w:hAnsi="Times New Roman" w:cs="Times New Roman"/>
              <w:noProof/>
              <w:sz w:val="24"/>
              <w:szCs w:val="24"/>
            </w:rPr>
          </w:pPr>
          <w:hyperlink w:anchor="_Toc232985481" w:history="1">
            <w:r w:rsidRPr="00237064">
              <w:rPr>
                <w:rStyle w:val="Hyperlink"/>
                <w:rFonts w:ascii="Times New Roman" w:hAnsi="Times New Roman" w:cs="Times New Roman"/>
                <w:noProof/>
                <w:sz w:val="24"/>
                <w:szCs w:val="24"/>
              </w:rPr>
              <w:t>Reference list</w:t>
            </w:r>
            <w:r w:rsidRPr="00237064">
              <w:rPr>
                <w:rFonts w:ascii="Times New Roman" w:hAnsi="Times New Roman" w:cs="Times New Roman"/>
                <w:noProof/>
                <w:webHidden/>
                <w:sz w:val="24"/>
                <w:szCs w:val="24"/>
              </w:rPr>
              <w:tab/>
            </w:r>
            <w:r w:rsidRPr="00237064">
              <w:rPr>
                <w:rFonts w:ascii="Times New Roman" w:hAnsi="Times New Roman" w:cs="Times New Roman"/>
                <w:noProof/>
                <w:webHidden/>
                <w:sz w:val="24"/>
                <w:szCs w:val="24"/>
              </w:rPr>
              <w:fldChar w:fldCharType="begin"/>
            </w:r>
            <w:r w:rsidRPr="00237064">
              <w:rPr>
                <w:rFonts w:ascii="Times New Roman" w:hAnsi="Times New Roman" w:cs="Times New Roman"/>
                <w:noProof/>
                <w:webHidden/>
                <w:sz w:val="24"/>
                <w:szCs w:val="24"/>
              </w:rPr>
              <w:instrText xml:space="preserve"> PAGEREF _Toc232985481 \h </w:instrText>
            </w:r>
            <w:r w:rsidRPr="00237064">
              <w:rPr>
                <w:rFonts w:ascii="Times New Roman" w:hAnsi="Times New Roman" w:cs="Times New Roman"/>
                <w:noProof/>
                <w:webHidden/>
                <w:sz w:val="24"/>
                <w:szCs w:val="24"/>
              </w:rPr>
            </w:r>
            <w:r w:rsidRPr="00237064">
              <w:rPr>
                <w:rFonts w:ascii="Times New Roman" w:hAnsi="Times New Roman" w:cs="Times New Roman"/>
                <w:noProof/>
                <w:webHidden/>
                <w:sz w:val="24"/>
                <w:szCs w:val="24"/>
              </w:rPr>
              <w:fldChar w:fldCharType="separate"/>
            </w:r>
            <w:r w:rsidRPr="00237064">
              <w:rPr>
                <w:rFonts w:ascii="Times New Roman" w:hAnsi="Times New Roman" w:cs="Times New Roman"/>
                <w:noProof/>
                <w:webHidden/>
                <w:sz w:val="24"/>
                <w:szCs w:val="24"/>
              </w:rPr>
              <w:t>11</w:t>
            </w:r>
            <w:r w:rsidRPr="00237064">
              <w:rPr>
                <w:rFonts w:ascii="Times New Roman" w:hAnsi="Times New Roman" w:cs="Times New Roman"/>
                <w:noProof/>
                <w:webHidden/>
                <w:sz w:val="24"/>
                <w:szCs w:val="24"/>
              </w:rPr>
              <w:fldChar w:fldCharType="end"/>
            </w:r>
          </w:hyperlink>
        </w:p>
        <w:p w14:paraId="238ECA85" w14:textId="12A9D4BE" w:rsidR="00237064" w:rsidRDefault="00237064">
          <w:r>
            <w:rPr>
              <w:b/>
              <w:bCs/>
            </w:rPr>
            <w:fldChar w:fldCharType="end"/>
          </w:r>
        </w:p>
      </w:sdtContent>
    </w:sdt>
    <w:p w14:paraId="75342D74" w14:textId="77777777" w:rsidR="0083105F" w:rsidRPr="00656957" w:rsidRDefault="0083105F" w:rsidP="00656957">
      <w:pPr>
        <w:spacing w:line="360" w:lineRule="auto"/>
        <w:jc w:val="both"/>
        <w:rPr>
          <w:rFonts w:ascii="Times New Roman" w:hAnsi="Times New Roman" w:cs="Times New Roman"/>
          <w:sz w:val="24"/>
          <w:szCs w:val="24"/>
        </w:rPr>
      </w:pPr>
    </w:p>
    <w:p w14:paraId="13CC3FA6" w14:textId="77777777" w:rsidR="0083105F" w:rsidRPr="00656957" w:rsidRDefault="0083105F" w:rsidP="00656957">
      <w:pPr>
        <w:spacing w:line="360" w:lineRule="auto"/>
        <w:jc w:val="both"/>
        <w:rPr>
          <w:rFonts w:ascii="Times New Roman" w:hAnsi="Times New Roman" w:cs="Times New Roman"/>
          <w:sz w:val="24"/>
          <w:szCs w:val="24"/>
        </w:rPr>
      </w:pPr>
    </w:p>
    <w:p w14:paraId="6169F500" w14:textId="77777777" w:rsidR="0083105F" w:rsidRPr="00656957" w:rsidRDefault="0083105F" w:rsidP="00656957">
      <w:pPr>
        <w:spacing w:line="360" w:lineRule="auto"/>
        <w:jc w:val="both"/>
        <w:rPr>
          <w:rFonts w:ascii="Times New Roman" w:hAnsi="Times New Roman" w:cs="Times New Roman"/>
          <w:sz w:val="24"/>
          <w:szCs w:val="24"/>
        </w:rPr>
      </w:pPr>
    </w:p>
    <w:p w14:paraId="5B1719A2" w14:textId="77777777" w:rsidR="0083105F" w:rsidRPr="00656957" w:rsidRDefault="0083105F" w:rsidP="00656957">
      <w:pPr>
        <w:spacing w:line="360" w:lineRule="auto"/>
        <w:jc w:val="both"/>
        <w:rPr>
          <w:rFonts w:ascii="Times New Roman" w:hAnsi="Times New Roman" w:cs="Times New Roman"/>
          <w:sz w:val="24"/>
          <w:szCs w:val="24"/>
        </w:rPr>
      </w:pPr>
    </w:p>
    <w:p w14:paraId="37992F55" w14:textId="77777777" w:rsidR="0083105F" w:rsidRPr="00656957" w:rsidRDefault="0083105F" w:rsidP="00656957">
      <w:pPr>
        <w:spacing w:line="360" w:lineRule="auto"/>
        <w:jc w:val="both"/>
        <w:rPr>
          <w:rFonts w:ascii="Times New Roman" w:hAnsi="Times New Roman" w:cs="Times New Roman"/>
          <w:sz w:val="24"/>
          <w:szCs w:val="24"/>
        </w:rPr>
      </w:pPr>
    </w:p>
    <w:p w14:paraId="567E0088" w14:textId="77777777" w:rsidR="0083105F" w:rsidRPr="00656957" w:rsidRDefault="0083105F" w:rsidP="00656957">
      <w:pPr>
        <w:spacing w:line="360" w:lineRule="auto"/>
        <w:jc w:val="both"/>
        <w:rPr>
          <w:rFonts w:ascii="Times New Roman" w:hAnsi="Times New Roman" w:cs="Times New Roman"/>
          <w:sz w:val="24"/>
          <w:szCs w:val="24"/>
        </w:rPr>
      </w:pPr>
    </w:p>
    <w:p w14:paraId="645F5175" w14:textId="7F469F6C" w:rsidR="0083105F" w:rsidRPr="00656957" w:rsidRDefault="0083105F" w:rsidP="00656957">
      <w:pPr>
        <w:pStyle w:val="Heading1"/>
      </w:pPr>
      <w:bookmarkStart w:id="0" w:name="_Toc232985472"/>
      <w:r w:rsidRPr="00656957">
        <w:t>Introduction</w:t>
      </w:r>
      <w:bookmarkEnd w:id="0"/>
      <w:r w:rsidRPr="00656957">
        <w:t xml:space="preserve"> </w:t>
      </w:r>
    </w:p>
    <w:p w14:paraId="41A79B8B" w14:textId="2EAB997B"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The principles of health and social care practice are significant in providing high quality, safe and effective care for people in the United Kingdom</w:t>
      </w:r>
      <w:r w:rsidR="00656957" w:rsidRPr="00656957">
        <w:rPr>
          <w:rFonts w:ascii="Times New Roman" w:eastAsia="Times New Roman" w:hAnsi="Times New Roman" w:cs="Times New Roman"/>
          <w:sz w:val="24"/>
          <w:szCs w:val="24"/>
          <w:lang w:eastAsia="en-GB"/>
          <w14:ligatures w14:val="none"/>
        </w:rPr>
        <w:t xml:space="preserve"> </w:t>
      </w:r>
      <w:r w:rsidR="00656957" w:rsidRPr="00656957">
        <w:rPr>
          <w:rFonts w:ascii="Times New Roman" w:hAnsi="Times New Roman" w:cs="Times New Roman"/>
          <w:sz w:val="24"/>
          <w:szCs w:val="24"/>
        </w:rPr>
        <w:t>(Anderson et al., 2022)</w:t>
      </w:r>
      <w:r w:rsidRPr="00656957">
        <w:rPr>
          <w:rFonts w:ascii="Times New Roman" w:hAnsi="Times New Roman" w:cs="Times New Roman"/>
          <w:sz w:val="24"/>
          <w:szCs w:val="24"/>
        </w:rPr>
        <w:t>. The provision of services is underpinned by key principles including person-centred care, partnership working and ethical practice in health and social care. These Principles underpin the promotion of dignity, respect, equality and individual wellbeing and help professionals to work together to address the needs of service users. They also demonstrate these in appropriate law, policy and professional standards which govern current practice.</w:t>
      </w:r>
    </w:p>
    <w:p w14:paraId="1943FBBD" w14:textId="0A93457C" w:rsidR="0083105F"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The reflective report aims to critically explore the importance of </w:t>
      </w:r>
      <w:r w:rsidR="00656957" w:rsidRPr="00656957">
        <w:rPr>
          <w:rFonts w:ascii="Times New Roman" w:hAnsi="Times New Roman" w:cs="Times New Roman"/>
          <w:sz w:val="24"/>
          <w:szCs w:val="24"/>
        </w:rPr>
        <w:t>person-centred</w:t>
      </w:r>
      <w:r w:rsidRPr="00656957">
        <w:rPr>
          <w:rFonts w:ascii="Times New Roman" w:hAnsi="Times New Roman" w:cs="Times New Roman"/>
          <w:sz w:val="24"/>
          <w:szCs w:val="24"/>
        </w:rPr>
        <w:t xml:space="preserve"> care, partnership working and ethics in health and social care practice. The report will investigate how these principles help to enhance the care that is provided and supports positive outcomes for the person</w:t>
      </w:r>
      <w:r w:rsidR="00656957" w:rsidRPr="00656957">
        <w:rPr>
          <w:rFonts w:ascii="Times New Roman" w:eastAsia="Times New Roman" w:hAnsi="Times New Roman" w:cs="Times New Roman"/>
          <w:sz w:val="24"/>
          <w:szCs w:val="24"/>
          <w:lang w:eastAsia="en-GB"/>
          <w14:ligatures w14:val="none"/>
        </w:rPr>
        <w:t xml:space="preserve"> </w:t>
      </w:r>
      <w:r w:rsidR="00656957" w:rsidRPr="00656957">
        <w:rPr>
          <w:rFonts w:ascii="Times New Roman" w:hAnsi="Times New Roman" w:cs="Times New Roman"/>
          <w:sz w:val="24"/>
          <w:szCs w:val="24"/>
        </w:rPr>
        <w:t>(Moore et al., 2017)</w:t>
      </w:r>
      <w:r w:rsidRPr="00656957">
        <w:rPr>
          <w:rFonts w:ascii="Times New Roman" w:hAnsi="Times New Roman" w:cs="Times New Roman"/>
          <w:sz w:val="24"/>
          <w:szCs w:val="24"/>
        </w:rPr>
        <w:t xml:space="preserve">. The report will demonstrate their application by providing examples of </w:t>
      </w:r>
      <w:r w:rsidR="00656957" w:rsidRPr="00656957">
        <w:rPr>
          <w:rFonts w:ascii="Times New Roman" w:hAnsi="Times New Roman" w:cs="Times New Roman"/>
          <w:sz w:val="24"/>
          <w:szCs w:val="24"/>
        </w:rPr>
        <w:t>person-centred</w:t>
      </w:r>
      <w:r w:rsidRPr="00656957">
        <w:rPr>
          <w:rFonts w:ascii="Times New Roman" w:hAnsi="Times New Roman" w:cs="Times New Roman"/>
          <w:sz w:val="24"/>
          <w:szCs w:val="24"/>
        </w:rPr>
        <w:t xml:space="preserve"> care, collaborative working and ethical decision making in practice as demonstrated in NHS England's Joan's Story. Finally, there will be consideration of how these principles can impact the role of a health and social care worker, including personal strengths, areas for development and strategies for future professional development</w:t>
      </w:r>
      <w:r w:rsidR="0083105F" w:rsidRPr="00656957">
        <w:rPr>
          <w:rFonts w:ascii="Times New Roman" w:hAnsi="Times New Roman" w:cs="Times New Roman"/>
          <w:sz w:val="24"/>
          <w:szCs w:val="24"/>
        </w:rPr>
        <w:t>.</w:t>
      </w:r>
    </w:p>
    <w:p w14:paraId="77E0CB6A" w14:textId="77777777" w:rsidR="00906970" w:rsidRPr="00656957" w:rsidRDefault="00906970" w:rsidP="00656957">
      <w:pPr>
        <w:pStyle w:val="Heading1"/>
      </w:pPr>
      <w:bookmarkStart w:id="1" w:name="_Toc232985473"/>
      <w:r w:rsidRPr="00656957">
        <w:t>Task 1: Reflection on the Importance of Principles of Health and Social Care Practice</w:t>
      </w:r>
      <w:bookmarkEnd w:id="1"/>
    </w:p>
    <w:p w14:paraId="59621918" w14:textId="151C7002"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Health and social care services in the UK are based on core values such as partnership working, person-centred care and ethical practice</w:t>
      </w:r>
      <w:r w:rsidR="00E81EC1" w:rsidRPr="00E81EC1">
        <w:rPr>
          <w:rFonts w:ascii="Times New Roman" w:eastAsia="Times New Roman" w:hAnsi="Times New Roman" w:cs="Times New Roman"/>
          <w:sz w:val="24"/>
          <w:szCs w:val="24"/>
          <w:lang w:eastAsia="en-GB"/>
          <w14:ligatures w14:val="none"/>
        </w:rPr>
        <w:t xml:space="preserve"> </w:t>
      </w:r>
      <w:r w:rsidR="00E81EC1" w:rsidRPr="00E81EC1">
        <w:rPr>
          <w:rFonts w:ascii="Times New Roman" w:hAnsi="Times New Roman" w:cs="Times New Roman"/>
          <w:sz w:val="24"/>
          <w:szCs w:val="24"/>
        </w:rPr>
        <w:t>(Wolstenholme et al., 2007)</w:t>
      </w:r>
      <w:r w:rsidRPr="00656957">
        <w:rPr>
          <w:rFonts w:ascii="Times New Roman" w:hAnsi="Times New Roman" w:cs="Times New Roman"/>
          <w:sz w:val="24"/>
          <w:szCs w:val="24"/>
        </w:rPr>
        <w:t>. These principles benefit service providers when they are providing high quality services to promote the wellbeing, dignity and rights of the people, and keeping services responsive to the needs of people.</w:t>
      </w:r>
    </w:p>
    <w:p w14:paraId="23699D10" w14:textId="2B462025"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In the context of care planning and decision making, person-centred care involves putting the person at the centre of care planning and decision making, </w:t>
      </w:r>
      <w:proofErr w:type="gramStart"/>
      <w:r w:rsidRPr="00656957">
        <w:rPr>
          <w:rFonts w:ascii="Times New Roman" w:hAnsi="Times New Roman" w:cs="Times New Roman"/>
          <w:sz w:val="24"/>
          <w:szCs w:val="24"/>
        </w:rPr>
        <w:t>taking into account</w:t>
      </w:r>
      <w:proofErr w:type="gramEnd"/>
      <w:r w:rsidRPr="00656957">
        <w:rPr>
          <w:rFonts w:ascii="Times New Roman" w:hAnsi="Times New Roman" w:cs="Times New Roman"/>
          <w:sz w:val="24"/>
          <w:szCs w:val="24"/>
        </w:rPr>
        <w:t xml:space="preserve"> that people have their own preferences, values and needs. Person centred care is not just about the person's illness </w:t>
      </w:r>
      <w:r w:rsidRPr="00656957">
        <w:rPr>
          <w:rFonts w:ascii="Times New Roman" w:hAnsi="Times New Roman" w:cs="Times New Roman"/>
          <w:sz w:val="24"/>
          <w:szCs w:val="24"/>
        </w:rPr>
        <w:lastRenderedPageBreak/>
        <w:t xml:space="preserve">or condition, it takes a holistic approach and incorporates physical, emotional, social and psychological wellbeing. This principle reflects Maslow's Hierarchy of Needs </w:t>
      </w:r>
      <w:r w:rsidR="00E81EC1" w:rsidRPr="00E81EC1">
        <w:rPr>
          <w:rFonts w:ascii="Times New Roman" w:hAnsi="Times New Roman" w:cs="Times New Roman"/>
          <w:sz w:val="24"/>
          <w:szCs w:val="24"/>
        </w:rPr>
        <w:t>Poston (2009)</w:t>
      </w:r>
      <w:r w:rsidRPr="00656957">
        <w:rPr>
          <w:rFonts w:ascii="Times New Roman" w:hAnsi="Times New Roman" w:cs="Times New Roman"/>
          <w:sz w:val="24"/>
          <w:szCs w:val="24"/>
        </w:rPr>
        <w:t xml:space="preserve"> that states that people must have their basic needs met before progressing toward higher levels of need such as self-actualisation. In health and social care, person-centred care helps to increase the satisfaction of the person receiving care, increase the person's independence, and improve health outcomes. In practice, however, there are potential barriers to implementation including time constraints, limited resources and rising service demands, limiting opportunities for personalised care.</w:t>
      </w:r>
    </w:p>
    <w:p w14:paraId="6A3871F7" w14:textId="6A3F9960" w:rsidR="00906970"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Partnership working is the collaborative working between health and social care professionals, service users, families and external agencies to achieve common goals and improve outcomes. Coordinated care, minimising services for the same child or young person and continuity of support are achieved through effective partnership working. Partnership working is best understood using Bronfenbrenner's Ecological Systems Theory (1979), which identifies a number of overlapping systems that affect individuals: family, community, health care and social systems. Therefore, there is a need for these systems to work together to deal with the complexity of people's health and social care requirements. Partnership working is also promoted by the introduction of partnership working in the Health and Care Act 2022 through the creation of Integrated Care Systems (ICSs) which include the encouragement of working in partnership across organisations</w:t>
      </w:r>
      <w:r w:rsidR="00BA3482" w:rsidRPr="00BA3482">
        <w:rPr>
          <w:rFonts w:ascii="Times New Roman" w:eastAsia="Times New Roman" w:hAnsi="Times New Roman" w:cs="Times New Roman"/>
          <w:sz w:val="24"/>
          <w:szCs w:val="24"/>
          <w:lang w:eastAsia="en-GB"/>
          <w14:ligatures w14:val="none"/>
        </w:rPr>
        <w:t xml:space="preserve"> </w:t>
      </w:r>
      <w:r w:rsidR="00BA3482" w:rsidRPr="00BA3482">
        <w:rPr>
          <w:rFonts w:ascii="Times New Roman" w:hAnsi="Times New Roman" w:cs="Times New Roman"/>
          <w:sz w:val="24"/>
          <w:szCs w:val="24"/>
        </w:rPr>
        <w:t>(Dunn et al., 2022)</w:t>
      </w:r>
      <w:r w:rsidRPr="00656957">
        <w:rPr>
          <w:rFonts w:ascii="Times New Roman" w:hAnsi="Times New Roman" w:cs="Times New Roman"/>
          <w:sz w:val="24"/>
          <w:szCs w:val="24"/>
        </w:rPr>
        <w:t>. While partnership working can bring a number of benefits, this can also be impeded by communication issues, conflicting priorities and problems accessing information</w:t>
      </w:r>
      <w:r w:rsidR="00906970" w:rsidRPr="00656957">
        <w:rPr>
          <w:rFonts w:ascii="Times New Roman" w:hAnsi="Times New Roman" w:cs="Times New Roman"/>
          <w:sz w:val="24"/>
          <w:szCs w:val="24"/>
        </w:rPr>
        <w:t>.</w:t>
      </w:r>
    </w:p>
    <w:p w14:paraId="0A437A0F" w14:textId="15EEA036"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Ethical practice is another principle that influences professional practice and decision making in health and social care settings. Ethics is a moral code which assists members of the profession to distinguish between what is right, just and proper in practice. The four principles of ethics are autonomy, beneficence, non-maleficence and justice </w:t>
      </w:r>
      <w:r w:rsidR="00BA3482" w:rsidRPr="00BA3482">
        <w:rPr>
          <w:rFonts w:ascii="Times New Roman" w:hAnsi="Times New Roman" w:cs="Times New Roman"/>
          <w:sz w:val="24"/>
          <w:szCs w:val="24"/>
        </w:rPr>
        <w:t>(Beauchamp and Childress, 2019</w:t>
      </w:r>
      <w:proofErr w:type="gramStart"/>
      <w:r w:rsidR="00BA3482" w:rsidRPr="00BA3482">
        <w:rPr>
          <w:rFonts w:ascii="Times New Roman" w:hAnsi="Times New Roman" w:cs="Times New Roman"/>
          <w:sz w:val="24"/>
          <w:szCs w:val="24"/>
        </w:rPr>
        <w:t>)</w:t>
      </w:r>
      <w:r w:rsidR="00BA3482">
        <w:rPr>
          <w:rFonts w:ascii="Times New Roman" w:hAnsi="Times New Roman" w:cs="Times New Roman"/>
          <w:sz w:val="24"/>
          <w:szCs w:val="24"/>
        </w:rPr>
        <w:t>.</w:t>
      </w:r>
      <w:r w:rsidRPr="00656957">
        <w:rPr>
          <w:rFonts w:ascii="Times New Roman" w:hAnsi="Times New Roman" w:cs="Times New Roman"/>
          <w:sz w:val="24"/>
          <w:szCs w:val="24"/>
        </w:rPr>
        <w:t>Ethical</w:t>
      </w:r>
      <w:proofErr w:type="gramEnd"/>
      <w:r w:rsidRPr="00656957">
        <w:rPr>
          <w:rFonts w:ascii="Times New Roman" w:hAnsi="Times New Roman" w:cs="Times New Roman"/>
          <w:sz w:val="24"/>
          <w:szCs w:val="24"/>
        </w:rPr>
        <w:t xml:space="preserve"> practice will ensure that people are treated with dignity, respect and fairness and their rights and wellbeing will be protected. The Care Act 2014 further emphasises the importance of ethical practice through a focus on individual wellbeing, protecting vulnerable adults and promoting a </w:t>
      </w:r>
      <w:proofErr w:type="gramStart"/>
      <w:r w:rsidRPr="00656957">
        <w:rPr>
          <w:rFonts w:ascii="Times New Roman" w:hAnsi="Times New Roman" w:cs="Times New Roman"/>
          <w:sz w:val="24"/>
          <w:szCs w:val="24"/>
        </w:rPr>
        <w:t>person centred</w:t>
      </w:r>
      <w:proofErr w:type="gramEnd"/>
      <w:r w:rsidRPr="00656957">
        <w:rPr>
          <w:rFonts w:ascii="Times New Roman" w:hAnsi="Times New Roman" w:cs="Times New Roman"/>
          <w:sz w:val="24"/>
          <w:szCs w:val="24"/>
        </w:rPr>
        <w:t xml:space="preserve"> approach to care. Ethical </w:t>
      </w:r>
      <w:proofErr w:type="gramStart"/>
      <w:r w:rsidRPr="00656957">
        <w:rPr>
          <w:rFonts w:ascii="Times New Roman" w:hAnsi="Times New Roman" w:cs="Times New Roman"/>
          <w:sz w:val="24"/>
          <w:szCs w:val="24"/>
        </w:rPr>
        <w:t>decision making</w:t>
      </w:r>
      <w:proofErr w:type="gramEnd"/>
      <w:r w:rsidRPr="00656957">
        <w:rPr>
          <w:rFonts w:ascii="Times New Roman" w:hAnsi="Times New Roman" w:cs="Times New Roman"/>
          <w:sz w:val="24"/>
          <w:szCs w:val="24"/>
        </w:rPr>
        <w:t xml:space="preserve"> fosters trust between service users and professionals, but can present difficulties when ethical issues arise, for example, when the service </w:t>
      </w:r>
      <w:r w:rsidRPr="00656957">
        <w:rPr>
          <w:rFonts w:ascii="Times New Roman" w:hAnsi="Times New Roman" w:cs="Times New Roman"/>
          <w:sz w:val="24"/>
          <w:szCs w:val="24"/>
        </w:rPr>
        <w:lastRenderedPageBreak/>
        <w:t xml:space="preserve">user's rights </w:t>
      </w:r>
      <w:proofErr w:type="gramStart"/>
      <w:r w:rsidRPr="00656957">
        <w:rPr>
          <w:rFonts w:ascii="Times New Roman" w:hAnsi="Times New Roman" w:cs="Times New Roman"/>
          <w:sz w:val="24"/>
          <w:szCs w:val="24"/>
        </w:rPr>
        <w:t>are in conflict with</w:t>
      </w:r>
      <w:proofErr w:type="gramEnd"/>
      <w:r w:rsidRPr="00656957">
        <w:rPr>
          <w:rFonts w:ascii="Times New Roman" w:hAnsi="Times New Roman" w:cs="Times New Roman"/>
          <w:sz w:val="24"/>
          <w:szCs w:val="24"/>
        </w:rPr>
        <w:t xml:space="preserve"> the health and safety of others or when the service user's wishes </w:t>
      </w:r>
      <w:proofErr w:type="gramStart"/>
      <w:r w:rsidRPr="00656957">
        <w:rPr>
          <w:rFonts w:ascii="Times New Roman" w:hAnsi="Times New Roman" w:cs="Times New Roman"/>
          <w:sz w:val="24"/>
          <w:szCs w:val="24"/>
        </w:rPr>
        <w:t>are in conflict with</w:t>
      </w:r>
      <w:proofErr w:type="gramEnd"/>
      <w:r w:rsidRPr="00656957">
        <w:rPr>
          <w:rFonts w:ascii="Times New Roman" w:hAnsi="Times New Roman" w:cs="Times New Roman"/>
          <w:sz w:val="24"/>
          <w:szCs w:val="24"/>
        </w:rPr>
        <w:t xml:space="preserve"> the professional's responsibilities.</w:t>
      </w:r>
    </w:p>
    <w:p w14:paraId="5BDB851D" w14:textId="77777777" w:rsidR="00B06E0E" w:rsidRPr="00656957" w:rsidRDefault="00B06E0E" w:rsidP="00237064">
      <w:pPr>
        <w:pStyle w:val="Heading1"/>
      </w:pPr>
      <w:bookmarkStart w:id="2" w:name="_Toc232985474"/>
      <w:r w:rsidRPr="00656957">
        <w:t>Task 2: Practical Example of Principles in Practice – Joan’s Story</w:t>
      </w:r>
      <w:bookmarkEnd w:id="2"/>
    </w:p>
    <w:p w14:paraId="50194696" w14:textId="008E13F9"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The NHS England's Joan's Story demonstrates the effective application of </w:t>
      </w:r>
      <w:proofErr w:type="gramStart"/>
      <w:r w:rsidRPr="00656957">
        <w:rPr>
          <w:rFonts w:ascii="Times New Roman" w:hAnsi="Times New Roman" w:cs="Times New Roman"/>
          <w:sz w:val="24"/>
          <w:szCs w:val="24"/>
        </w:rPr>
        <w:t>person centred</w:t>
      </w:r>
      <w:proofErr w:type="gramEnd"/>
      <w:r w:rsidRPr="00656957">
        <w:rPr>
          <w:rFonts w:ascii="Times New Roman" w:hAnsi="Times New Roman" w:cs="Times New Roman"/>
          <w:sz w:val="24"/>
          <w:szCs w:val="24"/>
        </w:rPr>
        <w:t xml:space="preserve"> care, partnership working and ethics in a UK health and social care context</w:t>
      </w:r>
      <w:r w:rsidR="00BA3482" w:rsidRPr="00BA3482">
        <w:rPr>
          <w:rFonts w:ascii="Times New Roman" w:eastAsia="Times New Roman" w:hAnsi="Times New Roman" w:cs="Times New Roman"/>
          <w:sz w:val="24"/>
          <w:szCs w:val="24"/>
          <w:lang w:eastAsia="en-GB"/>
          <w14:ligatures w14:val="none"/>
        </w:rPr>
        <w:t xml:space="preserve"> </w:t>
      </w:r>
      <w:r w:rsidR="00BA3482" w:rsidRPr="00BA3482">
        <w:rPr>
          <w:rFonts w:ascii="Times New Roman" w:hAnsi="Times New Roman" w:cs="Times New Roman"/>
          <w:sz w:val="24"/>
          <w:szCs w:val="24"/>
        </w:rPr>
        <w:t>(Chambers and Taylor, 2021)</w:t>
      </w:r>
      <w:r w:rsidR="00BA3482">
        <w:rPr>
          <w:rFonts w:ascii="Times New Roman" w:hAnsi="Times New Roman" w:cs="Times New Roman"/>
          <w:sz w:val="24"/>
          <w:szCs w:val="24"/>
        </w:rPr>
        <w:t>.</w:t>
      </w:r>
      <w:r w:rsidRPr="00656957">
        <w:rPr>
          <w:rFonts w:ascii="Times New Roman" w:hAnsi="Times New Roman" w:cs="Times New Roman"/>
          <w:sz w:val="24"/>
          <w:szCs w:val="24"/>
        </w:rPr>
        <w:t xml:space="preserve"> The case study illustrates the benefits of coordinated and compassionate care to the individual, and to professionals to provide high quality services.</w:t>
      </w:r>
    </w:p>
    <w:p w14:paraId="74B5C82C" w14:textId="4EA9CE7C"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Joan's care journey is clearly illustrated throughout with the use of person-centred care. Healthcare professionals spent time getting to know Joan and her needs, preferences and circumstances, giving her the opportunity to be involved in decisions about her care. This is an approach that is in line with the Person-Centred Care Framework, which involves respect, dignity, choice and participation in decision </w:t>
      </w:r>
      <w:proofErr w:type="gramStart"/>
      <w:r w:rsidRPr="00656957">
        <w:rPr>
          <w:rFonts w:ascii="Times New Roman" w:hAnsi="Times New Roman" w:cs="Times New Roman"/>
          <w:sz w:val="24"/>
          <w:szCs w:val="24"/>
        </w:rPr>
        <w:t>making</w:t>
      </w:r>
      <w:r w:rsidR="00BA3482" w:rsidRPr="00BA3482">
        <w:rPr>
          <w:rFonts w:ascii="Times New Roman" w:hAnsi="Times New Roman" w:cs="Times New Roman"/>
          <w:sz w:val="24"/>
          <w:szCs w:val="24"/>
        </w:rPr>
        <w:t>(</w:t>
      </w:r>
      <w:proofErr w:type="gramEnd"/>
      <w:r w:rsidR="00BA3482" w:rsidRPr="00BA3482">
        <w:rPr>
          <w:rFonts w:ascii="Times New Roman" w:hAnsi="Times New Roman" w:cs="Times New Roman"/>
          <w:sz w:val="24"/>
          <w:szCs w:val="24"/>
        </w:rPr>
        <w:t>Tonelli and Sullivan, 2019)</w:t>
      </w:r>
      <w:r w:rsidRPr="00656957">
        <w:rPr>
          <w:rFonts w:ascii="Times New Roman" w:hAnsi="Times New Roman" w:cs="Times New Roman"/>
          <w:sz w:val="24"/>
          <w:szCs w:val="24"/>
        </w:rPr>
        <w:t>. Professionals could be able to support Joan's independence and enhance her well-being by providing her with care that was tailored to her, rather than following a standardised approach. The personalised care she had received led to greater confidence and a better life for her, showing the positive effect of person-centred practice on service users.</w:t>
      </w:r>
    </w:p>
    <w:p w14:paraId="2DAEE81F" w14:textId="68E22615" w:rsidR="00B06E0E"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Joan's care also involved partnership working to a significant extent. Joan's needs were met and work was coordinated between a variety of professionals such as health care practitioners, social care and community support services. This multi-disciplinary approach is in line with the ethos of the Health and Care Act 2022, which promotes working together and a shift towards integrated care systems between organisations. Communication and information sharing allowed professionals to create a coordinated care plan and minimise the risk of fragmented care and continuity of care. Professionals also benefitted from partnership working in enhancing team working, shared responsibility and access to wider expertise</w:t>
      </w:r>
      <w:r w:rsidR="00B06E0E" w:rsidRPr="00656957">
        <w:rPr>
          <w:rFonts w:ascii="Times New Roman" w:hAnsi="Times New Roman" w:cs="Times New Roman"/>
          <w:sz w:val="24"/>
          <w:szCs w:val="24"/>
        </w:rPr>
        <w:t>.</w:t>
      </w:r>
    </w:p>
    <w:p w14:paraId="41F70E5F" w14:textId="358F2013"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Respect for Joan's dignity, autonomy and rights was seen in their care for her </w:t>
      </w:r>
      <w:r w:rsidR="00BA3482" w:rsidRPr="00656957">
        <w:rPr>
          <w:rFonts w:ascii="Times New Roman" w:hAnsi="Times New Roman" w:cs="Times New Roman"/>
          <w:sz w:val="24"/>
          <w:szCs w:val="24"/>
        </w:rPr>
        <w:t>throughout. Respect</w:t>
      </w:r>
      <w:r w:rsidRPr="00656957">
        <w:rPr>
          <w:rFonts w:ascii="Times New Roman" w:hAnsi="Times New Roman" w:cs="Times New Roman"/>
          <w:sz w:val="24"/>
          <w:szCs w:val="24"/>
        </w:rPr>
        <w:t xml:space="preserve"> for Joan's dignity, autonomy and rights was evident in their care for her. Ethical principles, such as autonomy, beneficence and justice, were maintained by the professionals involved in making </w:t>
      </w:r>
      <w:r w:rsidRPr="00656957">
        <w:rPr>
          <w:rFonts w:ascii="Times New Roman" w:hAnsi="Times New Roman" w:cs="Times New Roman"/>
          <w:sz w:val="24"/>
          <w:szCs w:val="24"/>
        </w:rPr>
        <w:lastRenderedPageBreak/>
        <w:t>decisions that considered Joan's views and preferences</w:t>
      </w:r>
      <w:r w:rsidR="00BA3482" w:rsidRPr="00BA3482">
        <w:rPr>
          <w:rFonts w:ascii="Times New Roman" w:eastAsia="Times New Roman" w:hAnsi="Times New Roman" w:cs="Times New Roman"/>
          <w:sz w:val="24"/>
          <w:szCs w:val="24"/>
          <w:lang w:eastAsia="en-GB"/>
          <w14:ligatures w14:val="none"/>
        </w:rPr>
        <w:t xml:space="preserve"> </w:t>
      </w:r>
      <w:r w:rsidR="00BA3482" w:rsidRPr="00BA3482">
        <w:rPr>
          <w:rFonts w:ascii="Times New Roman" w:hAnsi="Times New Roman" w:cs="Times New Roman"/>
          <w:sz w:val="24"/>
          <w:szCs w:val="24"/>
        </w:rPr>
        <w:t>(Cheraghi et al., 2023)</w:t>
      </w:r>
      <w:r w:rsidRPr="00656957">
        <w:rPr>
          <w:rFonts w:ascii="Times New Roman" w:hAnsi="Times New Roman" w:cs="Times New Roman"/>
          <w:sz w:val="24"/>
          <w:szCs w:val="24"/>
        </w:rPr>
        <w:t>. The care offered also demonstrated the principles of health and social care professional practice which form the NHS 6 C's, care, compassion, competence, communication, courage, commitment. Professionals were able to establish positive therapeutic relationships, promote informed decision making and respect Joan's confidentiality.</w:t>
      </w:r>
    </w:p>
    <w:p w14:paraId="3DEF27A2" w14:textId="4F2EFEC9"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Several challenges may have arisen that impacted care delivery, despite the positive results. Ensuring effective communication between agencies and coordinating more than a single service can be complex, especially if the service user's needs change. Other factors such as limited resources and growing need for health and social care services can also make providing personalised care difficult. These challenges were overcome with effective partnership working, regular communication and a commitment to the delivery of </w:t>
      </w:r>
      <w:r w:rsidR="00BA3482" w:rsidRPr="00656957">
        <w:rPr>
          <w:rFonts w:ascii="Times New Roman" w:hAnsi="Times New Roman" w:cs="Times New Roman"/>
          <w:sz w:val="24"/>
          <w:szCs w:val="24"/>
        </w:rPr>
        <w:t>person-centred</w:t>
      </w:r>
      <w:r w:rsidRPr="00656957">
        <w:rPr>
          <w:rFonts w:ascii="Times New Roman" w:hAnsi="Times New Roman" w:cs="Times New Roman"/>
          <w:sz w:val="24"/>
          <w:szCs w:val="24"/>
        </w:rPr>
        <w:t xml:space="preserve"> care. These approaches are supported by guidance from organisations such as the Care Quality Commission (CQC) and the National Institute for Health and Care Excellence (NICE) which encourages safe, effective and responsive care</w:t>
      </w:r>
      <w:r w:rsidR="00BA3482" w:rsidRPr="00BA3482">
        <w:rPr>
          <w:rFonts w:ascii="Times New Roman" w:eastAsia="Times New Roman" w:hAnsi="Times New Roman" w:cs="Times New Roman"/>
          <w:sz w:val="24"/>
          <w:szCs w:val="24"/>
          <w:lang w:eastAsia="en-GB"/>
          <w14:ligatures w14:val="none"/>
        </w:rPr>
        <w:t xml:space="preserve"> </w:t>
      </w:r>
      <w:r w:rsidR="00BA3482" w:rsidRPr="00BA3482">
        <w:rPr>
          <w:rFonts w:ascii="Times New Roman" w:hAnsi="Times New Roman" w:cs="Times New Roman"/>
          <w:sz w:val="24"/>
          <w:szCs w:val="24"/>
        </w:rPr>
        <w:t>(Walshe, 2024)</w:t>
      </w:r>
      <w:r w:rsidRPr="00656957">
        <w:rPr>
          <w:rFonts w:ascii="Times New Roman" w:hAnsi="Times New Roman" w:cs="Times New Roman"/>
          <w:sz w:val="24"/>
          <w:szCs w:val="24"/>
        </w:rPr>
        <w:t>.</w:t>
      </w:r>
    </w:p>
    <w:p w14:paraId="1AD04985"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In conclusion, Joan's Story illustrates the potential of </w:t>
      </w:r>
      <w:proofErr w:type="gramStart"/>
      <w:r w:rsidRPr="00656957">
        <w:rPr>
          <w:rFonts w:ascii="Times New Roman" w:hAnsi="Times New Roman" w:cs="Times New Roman"/>
          <w:sz w:val="24"/>
          <w:szCs w:val="24"/>
        </w:rPr>
        <w:t>person centred</w:t>
      </w:r>
      <w:proofErr w:type="gramEnd"/>
      <w:r w:rsidRPr="00656957">
        <w:rPr>
          <w:rFonts w:ascii="Times New Roman" w:hAnsi="Times New Roman" w:cs="Times New Roman"/>
          <w:sz w:val="24"/>
          <w:szCs w:val="24"/>
        </w:rPr>
        <w:t xml:space="preserve"> care, partnership working and ethical practice to work together to enhance outcomes for service users and support professionals to provide coordinated, </w:t>
      </w:r>
      <w:proofErr w:type="gramStart"/>
      <w:r w:rsidRPr="00656957">
        <w:rPr>
          <w:rFonts w:ascii="Times New Roman" w:hAnsi="Times New Roman" w:cs="Times New Roman"/>
          <w:sz w:val="24"/>
          <w:szCs w:val="24"/>
        </w:rPr>
        <w:t>high quality</w:t>
      </w:r>
      <w:proofErr w:type="gramEnd"/>
      <w:r w:rsidRPr="00656957">
        <w:rPr>
          <w:rFonts w:ascii="Times New Roman" w:hAnsi="Times New Roman" w:cs="Times New Roman"/>
          <w:sz w:val="24"/>
          <w:szCs w:val="24"/>
        </w:rPr>
        <w:t xml:space="preserve"> care. </w:t>
      </w:r>
    </w:p>
    <w:p w14:paraId="43A13AB9" w14:textId="77777777" w:rsidR="005708F4" w:rsidRPr="00656957" w:rsidRDefault="005708F4" w:rsidP="00237064">
      <w:pPr>
        <w:pStyle w:val="Heading1"/>
      </w:pPr>
      <w:bookmarkStart w:id="3" w:name="_Toc232985475"/>
      <w:r w:rsidRPr="00656957">
        <w:t>Task 3: Self-Reflection as a Health and Social Care Professional</w:t>
      </w:r>
      <w:bookmarkEnd w:id="3"/>
    </w:p>
    <w:p w14:paraId="1D3C2FBA" w14:textId="669EE82D" w:rsidR="00E549FF"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This reflection will analyse the effect of the principles of </w:t>
      </w:r>
      <w:proofErr w:type="gramStart"/>
      <w:r w:rsidRPr="00656957">
        <w:rPr>
          <w:rFonts w:ascii="Times New Roman" w:hAnsi="Times New Roman" w:cs="Times New Roman"/>
          <w:sz w:val="24"/>
          <w:szCs w:val="24"/>
        </w:rPr>
        <w:t>person centred</w:t>
      </w:r>
      <w:proofErr w:type="gramEnd"/>
      <w:r w:rsidRPr="00656957">
        <w:rPr>
          <w:rFonts w:ascii="Times New Roman" w:hAnsi="Times New Roman" w:cs="Times New Roman"/>
          <w:sz w:val="24"/>
          <w:szCs w:val="24"/>
        </w:rPr>
        <w:t xml:space="preserve"> care, partnership working and ethical practice in relation to professional development and future practice in health and social care using Gibbs' Reflective Cycle (1988). The principles are vital to ensuring that people receive safe, compassionate and effective care, and are backed up by laws, such as the Care Act 2014, and guidelines, such as the NHS 6 C's and the Health and Care Professions Council (HCPC) Standards of Conduct, Performance and Ethics</w:t>
      </w:r>
      <w:r w:rsidR="00E549FF" w:rsidRPr="00656957">
        <w:rPr>
          <w:rFonts w:ascii="Times New Roman" w:hAnsi="Times New Roman" w:cs="Times New Roman"/>
          <w:sz w:val="24"/>
          <w:szCs w:val="24"/>
        </w:rPr>
        <w:t>.</w:t>
      </w:r>
    </w:p>
    <w:p w14:paraId="6F61A83E" w14:textId="7DB7D75D" w:rsidR="00237064" w:rsidRDefault="00237064" w:rsidP="00237064">
      <w:pPr>
        <w:spacing w:line="360" w:lineRule="auto"/>
        <w:jc w:val="center"/>
        <w:rPr>
          <w:rFonts w:ascii="Times New Roman" w:hAnsi="Times New Roman" w:cs="Times New Roman"/>
          <w:sz w:val="24"/>
          <w:szCs w:val="24"/>
        </w:rPr>
      </w:pPr>
      <w:r w:rsidRPr="00237064">
        <w:rPr>
          <w:rFonts w:ascii="Times New Roman" w:hAnsi="Times New Roman" w:cs="Times New Roman"/>
          <w:noProof/>
          <w:sz w:val="24"/>
          <w:szCs w:val="24"/>
        </w:rPr>
        <w:lastRenderedPageBreak/>
        <w:drawing>
          <wp:inline distT="0" distB="0" distL="0" distR="0" wp14:anchorId="10CE097E" wp14:editId="41DEAAA3">
            <wp:extent cx="4418105" cy="3803650"/>
            <wp:effectExtent l="0" t="0" r="1905" b="6350"/>
            <wp:docPr id="23470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01383" name=""/>
                    <pic:cNvPicPr/>
                  </pic:nvPicPr>
                  <pic:blipFill>
                    <a:blip r:embed="rId7"/>
                    <a:stretch>
                      <a:fillRect/>
                    </a:stretch>
                  </pic:blipFill>
                  <pic:spPr>
                    <a:xfrm>
                      <a:off x="0" y="0"/>
                      <a:ext cx="4429248" cy="3813243"/>
                    </a:xfrm>
                    <a:prstGeom prst="rect">
                      <a:avLst/>
                    </a:prstGeom>
                  </pic:spPr>
                </pic:pic>
              </a:graphicData>
            </a:graphic>
          </wp:inline>
        </w:drawing>
      </w:r>
    </w:p>
    <w:p w14:paraId="70681C0B" w14:textId="1A6881BA" w:rsidR="00237064" w:rsidRPr="00656957" w:rsidRDefault="00237064" w:rsidP="00237064">
      <w:pPr>
        <w:spacing w:line="360" w:lineRule="auto"/>
        <w:jc w:val="center"/>
        <w:rPr>
          <w:rFonts w:ascii="Times New Roman" w:hAnsi="Times New Roman" w:cs="Times New Roman"/>
          <w:sz w:val="24"/>
          <w:szCs w:val="24"/>
        </w:rPr>
      </w:pPr>
      <w:r w:rsidRPr="00237064">
        <w:rPr>
          <w:rFonts w:ascii="Times New Roman" w:hAnsi="Times New Roman" w:cs="Times New Roman"/>
          <w:b/>
          <w:bCs/>
          <w:sz w:val="24"/>
          <w:szCs w:val="24"/>
        </w:rPr>
        <w:t>Figure 1:</w:t>
      </w:r>
      <w:r w:rsidRPr="00237064">
        <w:rPr>
          <w:rFonts w:ascii="Times New Roman" w:hAnsi="Times New Roman" w:cs="Times New Roman"/>
          <w:sz w:val="24"/>
          <w:szCs w:val="24"/>
        </w:rPr>
        <w:t xml:space="preserve"> </w:t>
      </w:r>
      <w:r w:rsidRPr="00656957">
        <w:rPr>
          <w:rFonts w:ascii="Times New Roman" w:hAnsi="Times New Roman" w:cs="Times New Roman"/>
          <w:sz w:val="24"/>
          <w:szCs w:val="24"/>
        </w:rPr>
        <w:t>Gibbs' Reflective Cycle</w:t>
      </w:r>
      <w:r>
        <w:rPr>
          <w:rFonts w:ascii="Times New Roman" w:hAnsi="Times New Roman" w:cs="Times New Roman"/>
          <w:sz w:val="24"/>
          <w:szCs w:val="24"/>
        </w:rPr>
        <w:t xml:space="preserve"> </w:t>
      </w:r>
      <w:r w:rsidRPr="00237064">
        <w:rPr>
          <w:rFonts w:ascii="Times New Roman" w:hAnsi="Times New Roman" w:cs="Times New Roman"/>
          <w:b/>
          <w:bCs/>
          <w:sz w:val="24"/>
          <w:szCs w:val="24"/>
        </w:rPr>
        <w:t>Source:</w:t>
      </w:r>
      <w:r>
        <w:rPr>
          <w:rFonts w:ascii="Times New Roman" w:hAnsi="Times New Roman" w:cs="Times New Roman"/>
          <w:sz w:val="24"/>
          <w:szCs w:val="24"/>
        </w:rPr>
        <w:t xml:space="preserve"> </w:t>
      </w:r>
      <w:r w:rsidRPr="00237064">
        <w:rPr>
          <w:rFonts w:ascii="Times New Roman" w:hAnsi="Times New Roman" w:cs="Times New Roman"/>
          <w:sz w:val="24"/>
          <w:szCs w:val="24"/>
        </w:rPr>
        <w:t>(</w:t>
      </w:r>
      <w:proofErr w:type="spellStart"/>
      <w:r w:rsidRPr="00237064">
        <w:rPr>
          <w:rFonts w:ascii="Times New Roman" w:hAnsi="Times New Roman" w:cs="Times New Roman"/>
          <w:sz w:val="24"/>
          <w:szCs w:val="24"/>
        </w:rPr>
        <w:t>drroopesh</w:t>
      </w:r>
      <w:proofErr w:type="spellEnd"/>
      <w:r w:rsidRPr="00237064">
        <w:rPr>
          <w:rFonts w:ascii="Times New Roman" w:hAnsi="Times New Roman" w:cs="Times New Roman"/>
          <w:sz w:val="24"/>
          <w:szCs w:val="24"/>
        </w:rPr>
        <w:t>, 2025)</w:t>
      </w:r>
    </w:p>
    <w:p w14:paraId="28FFC332" w14:textId="77777777" w:rsidR="00E549FF" w:rsidRPr="00656957" w:rsidRDefault="00E549FF" w:rsidP="00237064">
      <w:pPr>
        <w:pStyle w:val="Heading2"/>
      </w:pPr>
      <w:bookmarkStart w:id="4" w:name="_Toc232985476"/>
      <w:r w:rsidRPr="00656957">
        <w:t>Description and Feelings</w:t>
      </w:r>
      <w:bookmarkEnd w:id="4"/>
    </w:p>
    <w:p w14:paraId="0829A5E1"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Through my studies and interactions with individuals requiring support, I have developed an understanding of the importance of treating people as individuals rather than focusing solely on their health conditions. I have seen doctors or other health care workers engage the patients in choice of treatment and listen attentively to their concerns while accompanying family members to health care appointments. This experience has highlighted the importance of </w:t>
      </w:r>
      <w:proofErr w:type="gramStart"/>
      <w:r w:rsidRPr="00656957">
        <w:rPr>
          <w:rFonts w:ascii="Times New Roman" w:hAnsi="Times New Roman" w:cs="Times New Roman"/>
          <w:sz w:val="24"/>
          <w:szCs w:val="24"/>
        </w:rPr>
        <w:t>person centred</w:t>
      </w:r>
      <w:proofErr w:type="gramEnd"/>
      <w:r w:rsidRPr="00656957">
        <w:rPr>
          <w:rFonts w:ascii="Times New Roman" w:hAnsi="Times New Roman" w:cs="Times New Roman"/>
          <w:sz w:val="24"/>
          <w:szCs w:val="24"/>
        </w:rPr>
        <w:t xml:space="preserve"> care and the benefits of communication in building trust and engagement.</w:t>
      </w:r>
    </w:p>
    <w:p w14:paraId="40CD70D2" w14:textId="63475245"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Partnership working was also recognised as important, as different health care professionals worked together to provide co-ordinated care</w:t>
      </w:r>
      <w:r w:rsidR="00237064" w:rsidRPr="00237064">
        <w:rPr>
          <w:rFonts w:ascii="Times New Roman" w:eastAsia="Times New Roman" w:hAnsi="Times New Roman" w:cs="Times New Roman"/>
          <w:sz w:val="24"/>
          <w:szCs w:val="24"/>
          <w:lang w:eastAsia="en-GB"/>
          <w14:ligatures w14:val="none"/>
        </w:rPr>
        <w:t xml:space="preserve"> </w:t>
      </w:r>
      <w:r w:rsidR="00237064" w:rsidRPr="00237064">
        <w:rPr>
          <w:rFonts w:ascii="Times New Roman" w:hAnsi="Times New Roman" w:cs="Times New Roman"/>
          <w:sz w:val="24"/>
          <w:szCs w:val="24"/>
        </w:rPr>
        <w:t>(Glasby, 2017)</w:t>
      </w:r>
      <w:r w:rsidRPr="00656957">
        <w:rPr>
          <w:rFonts w:ascii="Times New Roman" w:hAnsi="Times New Roman" w:cs="Times New Roman"/>
          <w:sz w:val="24"/>
          <w:szCs w:val="24"/>
        </w:rPr>
        <w:t xml:space="preserve">. It was great to see doctors, nurses and other healthcare professionals sharing information and collaborating towards the same goal and realizing how beneficial teamwork is to reach positive outcomes. These experiences confirmed </w:t>
      </w:r>
      <w:r w:rsidRPr="00656957">
        <w:rPr>
          <w:rFonts w:ascii="Times New Roman" w:hAnsi="Times New Roman" w:cs="Times New Roman"/>
          <w:sz w:val="24"/>
          <w:szCs w:val="24"/>
        </w:rPr>
        <w:lastRenderedPageBreak/>
        <w:t>for me that values such as dignity, respect and confidentiality are vital for good practice, particularly relating to professional relationships and providing quality care.</w:t>
      </w:r>
    </w:p>
    <w:p w14:paraId="246DF817" w14:textId="77777777" w:rsidR="005708F4" w:rsidRPr="00656957" w:rsidRDefault="005708F4" w:rsidP="00237064">
      <w:pPr>
        <w:pStyle w:val="Heading2"/>
      </w:pPr>
      <w:bookmarkStart w:id="5" w:name="_Toc232985477"/>
      <w:r w:rsidRPr="00656957">
        <w:t>Evaluation</w:t>
      </w:r>
      <w:bookmarkEnd w:id="5"/>
    </w:p>
    <w:p w14:paraId="29D34EFE"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Communication is one of my strengths. I can actively listen, empathize and positively relate to others. The skills are also important for person-centred care as they allow people to give their opinions and have a say in decisions that impact on their welfare. The principles of </w:t>
      </w:r>
      <w:proofErr w:type="gramStart"/>
      <w:r w:rsidRPr="00656957">
        <w:rPr>
          <w:rFonts w:ascii="Times New Roman" w:hAnsi="Times New Roman" w:cs="Times New Roman"/>
          <w:sz w:val="24"/>
          <w:szCs w:val="24"/>
        </w:rPr>
        <w:t>person centred</w:t>
      </w:r>
      <w:proofErr w:type="gramEnd"/>
      <w:r w:rsidRPr="00656957">
        <w:rPr>
          <w:rFonts w:ascii="Times New Roman" w:hAnsi="Times New Roman" w:cs="Times New Roman"/>
          <w:sz w:val="24"/>
          <w:szCs w:val="24"/>
        </w:rPr>
        <w:t xml:space="preserve"> practice have been found to be more effective in promoting positive response to people as they feel listened to and respected.</w:t>
      </w:r>
    </w:p>
    <w:p w14:paraId="2A8A2870"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I can do that too, and that's one of my strengths, working collaboratively. I have shown team working skills in Group Projects and Practical Learning activities by sharing responsibilities, respecting difference of opinion and contributing to a shared target. Through these experiences I have come to realise the importance of partnership working in health and social care settings.</w:t>
      </w:r>
    </w:p>
    <w:p w14:paraId="335705F3" w14:textId="113E1314" w:rsidR="00E549FF"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However, I recognise areas where improvement is needed. In difficult situations or when needed to voice opinions when talking in groups with multiple disciplines, I sometimes lack confidence. Confidence is necessary in a professional health care setting to ensure concerns are raised appropriately and needs of users of care are being advocated effectively. I also need to gain greater understanding of legislation and ethics to ensure that my practice is legally and professionally sound in the future</w:t>
      </w:r>
      <w:r w:rsidR="00E549FF" w:rsidRPr="00656957">
        <w:rPr>
          <w:rFonts w:ascii="Times New Roman" w:hAnsi="Times New Roman" w:cs="Times New Roman"/>
          <w:sz w:val="24"/>
          <w:szCs w:val="24"/>
        </w:rPr>
        <w:t>.</w:t>
      </w:r>
    </w:p>
    <w:p w14:paraId="2C8C0229" w14:textId="77777777" w:rsidR="00E549FF" w:rsidRPr="00656957" w:rsidRDefault="00E549FF" w:rsidP="00237064">
      <w:pPr>
        <w:pStyle w:val="Heading2"/>
      </w:pPr>
      <w:bookmarkStart w:id="6" w:name="_Toc232985478"/>
      <w:r w:rsidRPr="00656957">
        <w:t>Analysis</w:t>
      </w:r>
      <w:bookmarkEnd w:id="6"/>
    </w:p>
    <w:p w14:paraId="77AC1787"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Person centred care is very similar to Maslow's hierarchy of needs (Maslow, 1943) which focuses on physical, emotional, social and psychological needs. Looking back, I'm aware of the importance of recognizing and appreciating the unique situation of every person to offer comprehensive care. Actively listening and engaging in decision-making processes can foster independence, dignity and wellbeing for individuals.</w:t>
      </w:r>
    </w:p>
    <w:p w14:paraId="200F8F34"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A perspective on partnership working can be gained through understanding of Bronfenbrenner's Ecological Systems Theory (1979) which focuses on the different systems that influence </w:t>
      </w:r>
      <w:r w:rsidRPr="00656957">
        <w:rPr>
          <w:rFonts w:ascii="Times New Roman" w:hAnsi="Times New Roman" w:cs="Times New Roman"/>
          <w:sz w:val="24"/>
          <w:szCs w:val="24"/>
        </w:rPr>
        <w:lastRenderedPageBreak/>
        <w:t>individuals, such as family, health services and community. Joint collaboration between these systems can provide a holistic support and improved outcomes. In my personal experience, I understand that good care is important to good communication and working together between professionals and carers.</w:t>
      </w:r>
    </w:p>
    <w:p w14:paraId="0FF58CCB" w14:textId="77777777" w:rsidR="005708F4"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All aspects of health and social care are underpinned by ethical practice. The Care Act 2014 puts a strong focus on wellbeing, protecting those who are vulnerable, and enabling choice and control. As I look to my future, I will know the value of keeping information confidential, treating everyone fairly and with respect and understanding of diversity. Individual preferences versus professional responsibilities will be important aspects of ethical decision making.</w:t>
      </w:r>
    </w:p>
    <w:p w14:paraId="5A27057C" w14:textId="32D93AD3" w:rsidR="005708F4" w:rsidRPr="00656957" w:rsidRDefault="005708F4" w:rsidP="00237064">
      <w:pPr>
        <w:pStyle w:val="Heading2"/>
      </w:pPr>
      <w:bookmarkStart w:id="7" w:name="_Toc232985479"/>
      <w:r w:rsidRPr="00656957">
        <w:t>Conclusion and Action Plan</w:t>
      </w:r>
      <w:bookmarkEnd w:id="7"/>
    </w:p>
    <w:p w14:paraId="6A744552" w14:textId="24E6B912" w:rsidR="00E549FF" w:rsidRPr="00656957" w:rsidRDefault="005708F4"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This reflection has broadened my understanding of the impact of person-centred care, partnership working and ethical practice on my professional practice and the quality of service. I have strong communication, empathy and team working skills, but know I need to build my confidence, leadership and knowledge of legislation and ethical decision </w:t>
      </w:r>
      <w:proofErr w:type="spellStart"/>
      <w:proofErr w:type="gramStart"/>
      <w:r w:rsidRPr="00656957">
        <w:rPr>
          <w:rFonts w:ascii="Times New Roman" w:hAnsi="Times New Roman" w:cs="Times New Roman"/>
          <w:sz w:val="24"/>
          <w:szCs w:val="24"/>
        </w:rPr>
        <w:t>making.For</w:t>
      </w:r>
      <w:proofErr w:type="spellEnd"/>
      <w:proofErr w:type="gramEnd"/>
      <w:r w:rsidRPr="00656957">
        <w:rPr>
          <w:rFonts w:ascii="Times New Roman" w:hAnsi="Times New Roman" w:cs="Times New Roman"/>
          <w:sz w:val="24"/>
          <w:szCs w:val="24"/>
        </w:rPr>
        <w:t xml:space="preserve"> my Professional Development I will continue to work on the following: Communication skills, Safeguarding and Ethics in practice. I will also be gaining hands-on experience by volunteering, placements, or in a healthcare related job to further develop my knowledge of </w:t>
      </w:r>
      <w:r w:rsidR="00237064" w:rsidRPr="00656957">
        <w:rPr>
          <w:rFonts w:ascii="Times New Roman" w:hAnsi="Times New Roman" w:cs="Times New Roman"/>
          <w:sz w:val="24"/>
          <w:szCs w:val="24"/>
        </w:rPr>
        <w:t>person-centred</w:t>
      </w:r>
      <w:r w:rsidRPr="00656957">
        <w:rPr>
          <w:rFonts w:ascii="Times New Roman" w:hAnsi="Times New Roman" w:cs="Times New Roman"/>
          <w:sz w:val="24"/>
          <w:szCs w:val="24"/>
        </w:rPr>
        <w:t xml:space="preserve"> care in practice</w:t>
      </w:r>
      <w:r w:rsidR="00E549FF" w:rsidRPr="00656957">
        <w:rPr>
          <w:rFonts w:ascii="Times New Roman" w:hAnsi="Times New Roman" w:cs="Times New Roman"/>
          <w:sz w:val="24"/>
          <w:szCs w:val="24"/>
        </w:rPr>
        <w:t xml:space="preserve">. </w:t>
      </w:r>
    </w:p>
    <w:p w14:paraId="1F3E679B" w14:textId="77777777" w:rsidR="00B706FE" w:rsidRPr="00656957" w:rsidRDefault="00B706FE" w:rsidP="00237064">
      <w:pPr>
        <w:pStyle w:val="Heading1"/>
      </w:pPr>
      <w:bookmarkStart w:id="8" w:name="_Toc232985480"/>
      <w:r w:rsidRPr="00656957">
        <w:t>Conclusion</w:t>
      </w:r>
      <w:bookmarkEnd w:id="8"/>
    </w:p>
    <w:p w14:paraId="42278965" w14:textId="2615944B" w:rsidR="00B706FE" w:rsidRDefault="00656957" w:rsidP="00656957">
      <w:pPr>
        <w:spacing w:line="360" w:lineRule="auto"/>
        <w:jc w:val="both"/>
        <w:rPr>
          <w:rFonts w:ascii="Times New Roman" w:hAnsi="Times New Roman" w:cs="Times New Roman"/>
          <w:sz w:val="24"/>
          <w:szCs w:val="24"/>
        </w:rPr>
      </w:pPr>
      <w:r w:rsidRPr="00656957">
        <w:rPr>
          <w:rFonts w:ascii="Times New Roman" w:hAnsi="Times New Roman" w:cs="Times New Roman"/>
          <w:sz w:val="24"/>
          <w:szCs w:val="24"/>
        </w:rPr>
        <w:t xml:space="preserve">The United Kingdom places strong emphasis on the principles of person-centred care, partnership working and ethical practice as core values to underpin effective health and social care services. All the principles combined ensure people receive care that is respectful, caring, comprehensive and responsive to their individual needs and promotes dignity, independence and wellbeing. The discussion of Joan's Story illustrated how these principles can help to enhance outcomes by working in partnership, decision making together and conducting oneself ethically within the </w:t>
      </w:r>
      <w:proofErr w:type="spellStart"/>
      <w:proofErr w:type="gramStart"/>
      <w:r w:rsidRPr="00656957">
        <w:rPr>
          <w:rFonts w:ascii="Times New Roman" w:hAnsi="Times New Roman" w:cs="Times New Roman"/>
          <w:sz w:val="24"/>
          <w:szCs w:val="24"/>
        </w:rPr>
        <w:t>profession.The</w:t>
      </w:r>
      <w:proofErr w:type="spellEnd"/>
      <w:proofErr w:type="gramEnd"/>
      <w:r w:rsidRPr="00656957">
        <w:rPr>
          <w:rFonts w:ascii="Times New Roman" w:hAnsi="Times New Roman" w:cs="Times New Roman"/>
          <w:sz w:val="24"/>
          <w:szCs w:val="24"/>
        </w:rPr>
        <w:t xml:space="preserve"> reflection emphasized the need to use these principles in the professional practice and the need for ongoing learning and professional development. Improving communication, teamwork and ethical decision making are ways in which health and social care workers can help </w:t>
      </w:r>
      <w:r w:rsidRPr="00656957">
        <w:rPr>
          <w:rFonts w:ascii="Times New Roman" w:hAnsi="Times New Roman" w:cs="Times New Roman"/>
          <w:sz w:val="24"/>
          <w:szCs w:val="24"/>
        </w:rPr>
        <w:lastRenderedPageBreak/>
        <w:t>to provide good quality care. In general, the use of person-centred care, partnership working and ethical practice is effective and contributes well to positive service user outcomes and continued professional development, and ensures care is responsive, safe and compassionate to individual needs</w:t>
      </w:r>
      <w:r w:rsidR="00B706FE" w:rsidRPr="00656957">
        <w:rPr>
          <w:rFonts w:ascii="Times New Roman" w:hAnsi="Times New Roman" w:cs="Times New Roman"/>
          <w:sz w:val="24"/>
          <w:szCs w:val="24"/>
        </w:rPr>
        <w:t>.</w:t>
      </w:r>
    </w:p>
    <w:p w14:paraId="5F9C5F71" w14:textId="77777777" w:rsidR="00237064" w:rsidRDefault="00237064" w:rsidP="00656957">
      <w:pPr>
        <w:spacing w:line="360" w:lineRule="auto"/>
        <w:jc w:val="both"/>
        <w:rPr>
          <w:rFonts w:ascii="Times New Roman" w:hAnsi="Times New Roman" w:cs="Times New Roman"/>
          <w:sz w:val="24"/>
          <w:szCs w:val="24"/>
        </w:rPr>
      </w:pPr>
    </w:p>
    <w:p w14:paraId="2073E116" w14:textId="77777777" w:rsidR="00237064" w:rsidRDefault="00237064" w:rsidP="00656957">
      <w:pPr>
        <w:spacing w:line="360" w:lineRule="auto"/>
        <w:jc w:val="both"/>
        <w:rPr>
          <w:rFonts w:ascii="Times New Roman" w:hAnsi="Times New Roman" w:cs="Times New Roman"/>
          <w:sz w:val="24"/>
          <w:szCs w:val="24"/>
        </w:rPr>
      </w:pPr>
    </w:p>
    <w:p w14:paraId="3A2B5360" w14:textId="77777777" w:rsidR="00237064" w:rsidRDefault="00237064" w:rsidP="00656957">
      <w:pPr>
        <w:spacing w:line="360" w:lineRule="auto"/>
        <w:jc w:val="both"/>
        <w:rPr>
          <w:rFonts w:ascii="Times New Roman" w:hAnsi="Times New Roman" w:cs="Times New Roman"/>
          <w:sz w:val="24"/>
          <w:szCs w:val="24"/>
        </w:rPr>
      </w:pPr>
    </w:p>
    <w:p w14:paraId="1174755C" w14:textId="77777777" w:rsidR="00237064" w:rsidRDefault="00237064" w:rsidP="00656957">
      <w:pPr>
        <w:spacing w:line="360" w:lineRule="auto"/>
        <w:jc w:val="both"/>
        <w:rPr>
          <w:rFonts w:ascii="Times New Roman" w:hAnsi="Times New Roman" w:cs="Times New Roman"/>
          <w:sz w:val="24"/>
          <w:szCs w:val="24"/>
        </w:rPr>
      </w:pPr>
    </w:p>
    <w:p w14:paraId="5A8323AF" w14:textId="77777777" w:rsidR="00237064" w:rsidRDefault="00237064" w:rsidP="00656957">
      <w:pPr>
        <w:spacing w:line="360" w:lineRule="auto"/>
        <w:jc w:val="both"/>
        <w:rPr>
          <w:rFonts w:ascii="Times New Roman" w:hAnsi="Times New Roman" w:cs="Times New Roman"/>
          <w:sz w:val="24"/>
          <w:szCs w:val="24"/>
        </w:rPr>
      </w:pPr>
    </w:p>
    <w:p w14:paraId="46BF95B8" w14:textId="77777777" w:rsidR="00237064" w:rsidRDefault="00237064" w:rsidP="00656957">
      <w:pPr>
        <w:spacing w:line="360" w:lineRule="auto"/>
        <w:jc w:val="both"/>
        <w:rPr>
          <w:rFonts w:ascii="Times New Roman" w:hAnsi="Times New Roman" w:cs="Times New Roman"/>
          <w:sz w:val="24"/>
          <w:szCs w:val="24"/>
        </w:rPr>
      </w:pPr>
    </w:p>
    <w:p w14:paraId="21738270" w14:textId="77777777" w:rsidR="00237064" w:rsidRDefault="00237064" w:rsidP="00656957">
      <w:pPr>
        <w:spacing w:line="360" w:lineRule="auto"/>
        <w:jc w:val="both"/>
        <w:rPr>
          <w:rFonts w:ascii="Times New Roman" w:hAnsi="Times New Roman" w:cs="Times New Roman"/>
          <w:sz w:val="24"/>
          <w:szCs w:val="24"/>
        </w:rPr>
      </w:pPr>
    </w:p>
    <w:p w14:paraId="60A51ADB" w14:textId="77777777" w:rsidR="00237064" w:rsidRDefault="00237064" w:rsidP="00656957">
      <w:pPr>
        <w:spacing w:line="360" w:lineRule="auto"/>
        <w:jc w:val="both"/>
        <w:rPr>
          <w:rFonts w:ascii="Times New Roman" w:hAnsi="Times New Roman" w:cs="Times New Roman"/>
          <w:sz w:val="24"/>
          <w:szCs w:val="24"/>
        </w:rPr>
      </w:pPr>
    </w:p>
    <w:p w14:paraId="6FE84CB4" w14:textId="77777777" w:rsidR="00237064" w:rsidRDefault="00237064" w:rsidP="00656957">
      <w:pPr>
        <w:spacing w:line="360" w:lineRule="auto"/>
        <w:jc w:val="both"/>
        <w:rPr>
          <w:rFonts w:ascii="Times New Roman" w:hAnsi="Times New Roman" w:cs="Times New Roman"/>
          <w:sz w:val="24"/>
          <w:szCs w:val="24"/>
        </w:rPr>
      </w:pPr>
    </w:p>
    <w:p w14:paraId="785B42C2" w14:textId="77777777" w:rsidR="00237064" w:rsidRDefault="00237064" w:rsidP="00656957">
      <w:pPr>
        <w:spacing w:line="360" w:lineRule="auto"/>
        <w:jc w:val="both"/>
        <w:rPr>
          <w:rFonts w:ascii="Times New Roman" w:hAnsi="Times New Roman" w:cs="Times New Roman"/>
          <w:sz w:val="24"/>
          <w:szCs w:val="24"/>
        </w:rPr>
      </w:pPr>
    </w:p>
    <w:p w14:paraId="527703D2" w14:textId="77777777" w:rsidR="00237064" w:rsidRDefault="00237064" w:rsidP="00656957">
      <w:pPr>
        <w:spacing w:line="360" w:lineRule="auto"/>
        <w:jc w:val="both"/>
        <w:rPr>
          <w:rFonts w:ascii="Times New Roman" w:hAnsi="Times New Roman" w:cs="Times New Roman"/>
          <w:sz w:val="24"/>
          <w:szCs w:val="24"/>
        </w:rPr>
      </w:pPr>
    </w:p>
    <w:p w14:paraId="696CF83C" w14:textId="77777777" w:rsidR="00237064" w:rsidRDefault="00237064" w:rsidP="00656957">
      <w:pPr>
        <w:spacing w:line="360" w:lineRule="auto"/>
        <w:jc w:val="both"/>
        <w:rPr>
          <w:rFonts w:ascii="Times New Roman" w:hAnsi="Times New Roman" w:cs="Times New Roman"/>
          <w:sz w:val="24"/>
          <w:szCs w:val="24"/>
        </w:rPr>
      </w:pPr>
    </w:p>
    <w:p w14:paraId="73A1DAFE" w14:textId="77777777" w:rsidR="00237064" w:rsidRDefault="00237064" w:rsidP="00656957">
      <w:pPr>
        <w:spacing w:line="360" w:lineRule="auto"/>
        <w:jc w:val="both"/>
        <w:rPr>
          <w:rFonts w:ascii="Times New Roman" w:hAnsi="Times New Roman" w:cs="Times New Roman"/>
          <w:sz w:val="24"/>
          <w:szCs w:val="24"/>
        </w:rPr>
      </w:pPr>
    </w:p>
    <w:p w14:paraId="7EECB5D2" w14:textId="77777777" w:rsidR="00237064" w:rsidRDefault="00237064" w:rsidP="00656957">
      <w:pPr>
        <w:spacing w:line="360" w:lineRule="auto"/>
        <w:jc w:val="both"/>
        <w:rPr>
          <w:rFonts w:ascii="Times New Roman" w:hAnsi="Times New Roman" w:cs="Times New Roman"/>
          <w:sz w:val="24"/>
          <w:szCs w:val="24"/>
        </w:rPr>
      </w:pPr>
    </w:p>
    <w:p w14:paraId="071F9948" w14:textId="77777777" w:rsidR="00237064" w:rsidRDefault="00237064" w:rsidP="00656957">
      <w:pPr>
        <w:spacing w:line="360" w:lineRule="auto"/>
        <w:jc w:val="both"/>
        <w:rPr>
          <w:rFonts w:ascii="Times New Roman" w:hAnsi="Times New Roman" w:cs="Times New Roman"/>
          <w:sz w:val="24"/>
          <w:szCs w:val="24"/>
        </w:rPr>
      </w:pPr>
    </w:p>
    <w:p w14:paraId="524AC099" w14:textId="77777777" w:rsidR="00237064" w:rsidRPr="00237064" w:rsidRDefault="00237064" w:rsidP="00237064">
      <w:pPr>
        <w:pStyle w:val="Heading1"/>
      </w:pPr>
      <w:bookmarkStart w:id="9" w:name="_Toc232985481"/>
      <w:r w:rsidRPr="00237064">
        <w:lastRenderedPageBreak/>
        <w:t>Reference list</w:t>
      </w:r>
      <w:bookmarkEnd w:id="9"/>
    </w:p>
    <w:p w14:paraId="18CB8D0B"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Anderson, M., Pitchforth, E., Edwards, N., </w:t>
      </w:r>
      <w:proofErr w:type="spellStart"/>
      <w:r w:rsidRPr="00237064">
        <w:rPr>
          <w:rFonts w:ascii="Times New Roman" w:hAnsi="Times New Roman" w:cs="Times New Roman"/>
          <w:sz w:val="24"/>
          <w:szCs w:val="24"/>
        </w:rPr>
        <w:t>Alderwick</w:t>
      </w:r>
      <w:proofErr w:type="spellEnd"/>
      <w:r w:rsidRPr="00237064">
        <w:rPr>
          <w:rFonts w:ascii="Times New Roman" w:hAnsi="Times New Roman" w:cs="Times New Roman"/>
          <w:sz w:val="24"/>
          <w:szCs w:val="24"/>
        </w:rPr>
        <w:t xml:space="preserve">, H., </w:t>
      </w:r>
      <w:proofErr w:type="spellStart"/>
      <w:r w:rsidRPr="00237064">
        <w:rPr>
          <w:rFonts w:ascii="Times New Roman" w:hAnsi="Times New Roman" w:cs="Times New Roman"/>
          <w:sz w:val="24"/>
          <w:szCs w:val="24"/>
        </w:rPr>
        <w:t>Mcguire</w:t>
      </w:r>
      <w:proofErr w:type="spellEnd"/>
      <w:r w:rsidRPr="00237064">
        <w:rPr>
          <w:rFonts w:ascii="Times New Roman" w:hAnsi="Times New Roman" w:cs="Times New Roman"/>
          <w:sz w:val="24"/>
          <w:szCs w:val="24"/>
        </w:rPr>
        <w:t xml:space="preserve">, A. and </w:t>
      </w:r>
      <w:proofErr w:type="spellStart"/>
      <w:r w:rsidRPr="00237064">
        <w:rPr>
          <w:rFonts w:ascii="Times New Roman" w:hAnsi="Times New Roman" w:cs="Times New Roman"/>
          <w:sz w:val="24"/>
          <w:szCs w:val="24"/>
        </w:rPr>
        <w:t>Mossialos</w:t>
      </w:r>
      <w:proofErr w:type="spellEnd"/>
      <w:r w:rsidRPr="00237064">
        <w:rPr>
          <w:rFonts w:ascii="Times New Roman" w:hAnsi="Times New Roman" w:cs="Times New Roman"/>
          <w:sz w:val="24"/>
          <w:szCs w:val="24"/>
        </w:rPr>
        <w:t xml:space="preserve">, E. (2022). Health system </w:t>
      </w:r>
      <w:proofErr w:type="gramStart"/>
      <w:r w:rsidRPr="00237064">
        <w:rPr>
          <w:rFonts w:ascii="Times New Roman" w:hAnsi="Times New Roman" w:cs="Times New Roman"/>
          <w:sz w:val="24"/>
          <w:szCs w:val="24"/>
        </w:rPr>
        <w:t>review</w:t>
      </w:r>
      <w:proofErr w:type="gramEnd"/>
      <w:r w:rsidRPr="00237064">
        <w:rPr>
          <w:rFonts w:ascii="Times New Roman" w:hAnsi="Times New Roman" w:cs="Times New Roman"/>
          <w:sz w:val="24"/>
          <w:szCs w:val="24"/>
        </w:rPr>
        <w:t xml:space="preserve"> United Kingdom. </w:t>
      </w:r>
      <w:r w:rsidRPr="00237064">
        <w:rPr>
          <w:rFonts w:ascii="Times New Roman" w:hAnsi="Times New Roman" w:cs="Times New Roman"/>
          <w:i/>
          <w:iCs/>
          <w:sz w:val="24"/>
          <w:szCs w:val="24"/>
        </w:rPr>
        <w:t>Health Systems in Transition</w:t>
      </w:r>
      <w:r w:rsidRPr="00237064">
        <w:rPr>
          <w:rFonts w:ascii="Times New Roman" w:hAnsi="Times New Roman" w:cs="Times New Roman"/>
          <w:sz w:val="24"/>
          <w:szCs w:val="24"/>
        </w:rPr>
        <w:t>, [online] 24(1). Available at: https://iris.who.int/bitstream/handle/10665/354075/Hit-24-1-2022-eng.pdf.</w:t>
      </w:r>
    </w:p>
    <w:p w14:paraId="53EEA235"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Beauchamp, T. and Childress, J. (2019). Principles of Biomedical Ethics: Marking Its Fortieth Anniversary. </w:t>
      </w:r>
      <w:r w:rsidRPr="00237064">
        <w:rPr>
          <w:rFonts w:ascii="Times New Roman" w:hAnsi="Times New Roman" w:cs="Times New Roman"/>
          <w:i/>
          <w:iCs/>
          <w:sz w:val="24"/>
          <w:szCs w:val="24"/>
        </w:rPr>
        <w:t>The American Journal of Bioethics</w:t>
      </w:r>
      <w:r w:rsidRPr="00237064">
        <w:rPr>
          <w:rFonts w:ascii="Times New Roman" w:hAnsi="Times New Roman" w:cs="Times New Roman"/>
          <w:sz w:val="24"/>
          <w:szCs w:val="24"/>
        </w:rPr>
        <w:t xml:space="preserve">, [online] 19(11), pp.9–12. </w:t>
      </w:r>
      <w:proofErr w:type="spellStart"/>
      <w:proofErr w:type="gramStart"/>
      <w:r w:rsidRPr="00237064">
        <w:rPr>
          <w:rFonts w:ascii="Times New Roman" w:hAnsi="Times New Roman" w:cs="Times New Roman"/>
          <w:sz w:val="24"/>
          <w:szCs w:val="24"/>
        </w:rPr>
        <w:t>doi:https</w:t>
      </w:r>
      <w:proofErr w:type="spellEnd"/>
      <w:r w:rsidRPr="00237064">
        <w:rPr>
          <w:rFonts w:ascii="Times New Roman" w:hAnsi="Times New Roman" w:cs="Times New Roman"/>
          <w:sz w:val="24"/>
          <w:szCs w:val="24"/>
        </w:rPr>
        <w:t>://doi.org/10.1080/15265161.2019.1665402</w:t>
      </w:r>
      <w:proofErr w:type="gramEnd"/>
      <w:r w:rsidRPr="00237064">
        <w:rPr>
          <w:rFonts w:ascii="Times New Roman" w:hAnsi="Times New Roman" w:cs="Times New Roman"/>
          <w:sz w:val="24"/>
          <w:szCs w:val="24"/>
        </w:rPr>
        <w:t>.</w:t>
      </w:r>
    </w:p>
    <w:p w14:paraId="04D1A279"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Chambers, N. and Taylor, J. (2021). </w:t>
      </w:r>
      <w:r w:rsidRPr="00237064">
        <w:rPr>
          <w:rFonts w:ascii="Times New Roman" w:hAnsi="Times New Roman" w:cs="Times New Roman"/>
          <w:i/>
          <w:iCs/>
          <w:sz w:val="24"/>
          <w:szCs w:val="24"/>
        </w:rPr>
        <w:t>Organising care around patients Stories from the frontline of the NHS</w:t>
      </w:r>
      <w:r w:rsidRPr="00237064">
        <w:rPr>
          <w:rFonts w:ascii="Times New Roman" w:hAnsi="Times New Roman" w:cs="Times New Roman"/>
          <w:sz w:val="24"/>
          <w:szCs w:val="24"/>
        </w:rPr>
        <w:t>. Manchester University Press.</w:t>
      </w:r>
    </w:p>
    <w:p w14:paraId="7952BFEA"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Cheraghi, R., Valizadeh, L., </w:t>
      </w:r>
      <w:proofErr w:type="spellStart"/>
      <w:r w:rsidRPr="00237064">
        <w:rPr>
          <w:rFonts w:ascii="Times New Roman" w:hAnsi="Times New Roman" w:cs="Times New Roman"/>
          <w:sz w:val="24"/>
          <w:szCs w:val="24"/>
        </w:rPr>
        <w:t>Zamanzadeh</w:t>
      </w:r>
      <w:proofErr w:type="spellEnd"/>
      <w:r w:rsidRPr="00237064">
        <w:rPr>
          <w:rFonts w:ascii="Times New Roman" w:hAnsi="Times New Roman" w:cs="Times New Roman"/>
          <w:sz w:val="24"/>
          <w:szCs w:val="24"/>
        </w:rPr>
        <w:t xml:space="preserve">, V., Hassankhani, H. and Jafarzadeh, A. (2023). Clarification of ethical principle of the beneficence in nursing care: An integrative review. </w:t>
      </w:r>
      <w:r w:rsidRPr="00237064">
        <w:rPr>
          <w:rFonts w:ascii="Times New Roman" w:hAnsi="Times New Roman" w:cs="Times New Roman"/>
          <w:i/>
          <w:iCs/>
          <w:sz w:val="24"/>
          <w:szCs w:val="24"/>
        </w:rPr>
        <w:t>BioMed Central Nursing</w:t>
      </w:r>
      <w:r w:rsidRPr="00237064">
        <w:rPr>
          <w:rFonts w:ascii="Times New Roman" w:hAnsi="Times New Roman" w:cs="Times New Roman"/>
          <w:sz w:val="24"/>
          <w:szCs w:val="24"/>
        </w:rPr>
        <w:t xml:space="preserve">, [online] 22(89), pp.1–9. </w:t>
      </w:r>
      <w:proofErr w:type="spellStart"/>
      <w:proofErr w:type="gramStart"/>
      <w:r w:rsidRPr="00237064">
        <w:rPr>
          <w:rFonts w:ascii="Times New Roman" w:hAnsi="Times New Roman" w:cs="Times New Roman"/>
          <w:sz w:val="24"/>
          <w:szCs w:val="24"/>
        </w:rPr>
        <w:t>doi:https</w:t>
      </w:r>
      <w:proofErr w:type="spellEnd"/>
      <w:r w:rsidRPr="00237064">
        <w:rPr>
          <w:rFonts w:ascii="Times New Roman" w:hAnsi="Times New Roman" w:cs="Times New Roman"/>
          <w:sz w:val="24"/>
          <w:szCs w:val="24"/>
        </w:rPr>
        <w:t>://doi.org/10.1186/s12912-023-01246-4</w:t>
      </w:r>
      <w:proofErr w:type="gramEnd"/>
      <w:r w:rsidRPr="00237064">
        <w:rPr>
          <w:rFonts w:ascii="Times New Roman" w:hAnsi="Times New Roman" w:cs="Times New Roman"/>
          <w:sz w:val="24"/>
          <w:szCs w:val="24"/>
        </w:rPr>
        <w:t>.</w:t>
      </w:r>
    </w:p>
    <w:p w14:paraId="76996A8B" w14:textId="77777777" w:rsidR="00237064" w:rsidRPr="00237064" w:rsidRDefault="00237064" w:rsidP="00237064">
      <w:pPr>
        <w:spacing w:line="360" w:lineRule="auto"/>
        <w:jc w:val="both"/>
        <w:rPr>
          <w:rFonts w:ascii="Times New Roman" w:hAnsi="Times New Roman" w:cs="Times New Roman"/>
          <w:sz w:val="24"/>
          <w:szCs w:val="24"/>
        </w:rPr>
      </w:pPr>
      <w:proofErr w:type="spellStart"/>
      <w:r w:rsidRPr="00237064">
        <w:rPr>
          <w:rFonts w:ascii="Times New Roman" w:hAnsi="Times New Roman" w:cs="Times New Roman"/>
          <w:sz w:val="24"/>
          <w:szCs w:val="24"/>
        </w:rPr>
        <w:t>drroopesh</w:t>
      </w:r>
      <w:proofErr w:type="spellEnd"/>
      <w:r w:rsidRPr="00237064">
        <w:rPr>
          <w:rFonts w:ascii="Times New Roman" w:hAnsi="Times New Roman" w:cs="Times New Roman"/>
          <w:sz w:val="24"/>
          <w:szCs w:val="24"/>
        </w:rPr>
        <w:t xml:space="preserve"> (2025). </w:t>
      </w:r>
      <w:r w:rsidRPr="00237064">
        <w:rPr>
          <w:rFonts w:ascii="Times New Roman" w:hAnsi="Times New Roman" w:cs="Times New Roman"/>
          <w:i/>
          <w:iCs/>
          <w:sz w:val="24"/>
          <w:szCs w:val="24"/>
        </w:rPr>
        <w:t>Reflection: A Basic Guide</w:t>
      </w:r>
      <w:r w:rsidRPr="00237064">
        <w:rPr>
          <w:rFonts w:ascii="Times New Roman" w:hAnsi="Times New Roman" w:cs="Times New Roman"/>
          <w:sz w:val="24"/>
          <w:szCs w:val="24"/>
        </w:rPr>
        <w:t>. [online] communitymedicine4all. Available at: https://communitymedicine4asses.wordpress.com/2025/01/10/reflection-a-basic-guide/.</w:t>
      </w:r>
    </w:p>
    <w:p w14:paraId="76993E1E"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Dunn, P., Fraser, C., Williamson, S. and </w:t>
      </w:r>
      <w:proofErr w:type="spellStart"/>
      <w:r w:rsidRPr="00237064">
        <w:rPr>
          <w:rFonts w:ascii="Times New Roman" w:hAnsi="Times New Roman" w:cs="Times New Roman"/>
          <w:sz w:val="24"/>
          <w:szCs w:val="24"/>
        </w:rPr>
        <w:t>Alderwick</w:t>
      </w:r>
      <w:proofErr w:type="spellEnd"/>
      <w:r w:rsidRPr="00237064">
        <w:rPr>
          <w:rFonts w:ascii="Times New Roman" w:hAnsi="Times New Roman" w:cs="Times New Roman"/>
          <w:sz w:val="24"/>
          <w:szCs w:val="24"/>
        </w:rPr>
        <w:t xml:space="preserve">, H. (2022). </w:t>
      </w:r>
      <w:r w:rsidRPr="00237064">
        <w:rPr>
          <w:rFonts w:ascii="Times New Roman" w:hAnsi="Times New Roman" w:cs="Times New Roman"/>
          <w:i/>
          <w:iCs/>
          <w:sz w:val="24"/>
          <w:szCs w:val="24"/>
        </w:rPr>
        <w:t>Integrated care systems: what do they look like?</w:t>
      </w:r>
      <w:r w:rsidRPr="00237064">
        <w:rPr>
          <w:rFonts w:ascii="Times New Roman" w:hAnsi="Times New Roman" w:cs="Times New Roman"/>
          <w:sz w:val="24"/>
          <w:szCs w:val="24"/>
        </w:rPr>
        <w:t xml:space="preserve"> [online] Available at: https://www.health.org.uk/sites/default/files/pdf/2022-06/2022%20-%20ICS%20characteristics.pdf.</w:t>
      </w:r>
    </w:p>
    <w:p w14:paraId="6FF10D31"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Glasby, J. (2017). </w:t>
      </w:r>
      <w:r w:rsidRPr="00237064">
        <w:rPr>
          <w:rFonts w:ascii="Times New Roman" w:hAnsi="Times New Roman" w:cs="Times New Roman"/>
          <w:i/>
          <w:iCs/>
          <w:sz w:val="24"/>
          <w:szCs w:val="24"/>
        </w:rPr>
        <w:t>Partnership working in health and social care</w:t>
      </w:r>
      <w:r w:rsidRPr="00237064">
        <w:rPr>
          <w:rFonts w:ascii="Times New Roman" w:hAnsi="Times New Roman" w:cs="Times New Roman"/>
          <w:sz w:val="24"/>
          <w:szCs w:val="24"/>
        </w:rPr>
        <w:t>. [online] bristoluniversitypressdigital.com. Available at: https://bristoluniversitypressdigital.com/display/book/9781447331247/ch004.xml.</w:t>
      </w:r>
    </w:p>
    <w:p w14:paraId="0D93FA3A"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Moore, L., Britten, N., Lydahl, D., </w:t>
      </w:r>
      <w:proofErr w:type="spellStart"/>
      <w:r w:rsidRPr="00237064">
        <w:rPr>
          <w:rFonts w:ascii="Times New Roman" w:hAnsi="Times New Roman" w:cs="Times New Roman"/>
          <w:sz w:val="24"/>
          <w:szCs w:val="24"/>
        </w:rPr>
        <w:t>Naldemirci</w:t>
      </w:r>
      <w:proofErr w:type="spellEnd"/>
      <w:r w:rsidRPr="00237064">
        <w:rPr>
          <w:rFonts w:ascii="Times New Roman" w:hAnsi="Times New Roman" w:cs="Times New Roman"/>
          <w:sz w:val="24"/>
          <w:szCs w:val="24"/>
        </w:rPr>
        <w:t xml:space="preserve">, Ö., Elam, M. and Wolf, A. (2017). Barriers and Facilitators to the Implementation of person-centred Care in Different Healthcare Contexts. </w:t>
      </w:r>
      <w:r w:rsidRPr="00237064">
        <w:rPr>
          <w:rFonts w:ascii="Times New Roman" w:hAnsi="Times New Roman" w:cs="Times New Roman"/>
          <w:i/>
          <w:iCs/>
          <w:sz w:val="24"/>
          <w:szCs w:val="24"/>
        </w:rPr>
        <w:t>Scandinavian Journal of Caring Sciences</w:t>
      </w:r>
      <w:r w:rsidRPr="00237064">
        <w:rPr>
          <w:rFonts w:ascii="Times New Roman" w:hAnsi="Times New Roman" w:cs="Times New Roman"/>
          <w:sz w:val="24"/>
          <w:szCs w:val="24"/>
        </w:rPr>
        <w:t xml:space="preserve">, 31(4), pp.662–673. </w:t>
      </w:r>
      <w:proofErr w:type="spellStart"/>
      <w:proofErr w:type="gramStart"/>
      <w:r w:rsidRPr="00237064">
        <w:rPr>
          <w:rFonts w:ascii="Times New Roman" w:hAnsi="Times New Roman" w:cs="Times New Roman"/>
          <w:sz w:val="24"/>
          <w:szCs w:val="24"/>
        </w:rPr>
        <w:t>doi:https</w:t>
      </w:r>
      <w:proofErr w:type="spellEnd"/>
      <w:r w:rsidRPr="00237064">
        <w:rPr>
          <w:rFonts w:ascii="Times New Roman" w:hAnsi="Times New Roman" w:cs="Times New Roman"/>
          <w:sz w:val="24"/>
          <w:szCs w:val="24"/>
        </w:rPr>
        <w:t>://doi.org/10.1111/scs.12376</w:t>
      </w:r>
      <w:proofErr w:type="gramEnd"/>
      <w:r w:rsidRPr="00237064">
        <w:rPr>
          <w:rFonts w:ascii="Times New Roman" w:hAnsi="Times New Roman" w:cs="Times New Roman"/>
          <w:sz w:val="24"/>
          <w:szCs w:val="24"/>
        </w:rPr>
        <w:t>.</w:t>
      </w:r>
    </w:p>
    <w:p w14:paraId="00F34C6E"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lastRenderedPageBreak/>
        <w:t xml:space="preserve">Poston, B. (2009). </w:t>
      </w:r>
      <w:r w:rsidRPr="00237064">
        <w:rPr>
          <w:rFonts w:ascii="Times New Roman" w:hAnsi="Times New Roman" w:cs="Times New Roman"/>
          <w:i/>
          <w:iCs/>
          <w:sz w:val="24"/>
          <w:szCs w:val="24"/>
        </w:rPr>
        <w:t>An Exercise in Personal Exploration: Maslow’s Hierarchy of Needs</w:t>
      </w:r>
      <w:r w:rsidRPr="00237064">
        <w:rPr>
          <w:rFonts w:ascii="Times New Roman" w:hAnsi="Times New Roman" w:cs="Times New Roman"/>
          <w:sz w:val="24"/>
          <w:szCs w:val="24"/>
        </w:rPr>
        <w:t xml:space="preserve">. [online] </w:t>
      </w:r>
      <w:r w:rsidRPr="00237064">
        <w:rPr>
          <w:rFonts w:ascii="Times New Roman" w:hAnsi="Times New Roman" w:cs="Times New Roman"/>
          <w:i/>
          <w:iCs/>
          <w:sz w:val="24"/>
          <w:szCs w:val="24"/>
        </w:rPr>
        <w:t>ast.org</w:t>
      </w:r>
      <w:r w:rsidRPr="00237064">
        <w:rPr>
          <w:rFonts w:ascii="Times New Roman" w:hAnsi="Times New Roman" w:cs="Times New Roman"/>
          <w:sz w:val="24"/>
          <w:szCs w:val="24"/>
        </w:rPr>
        <w:t>, Association of Surgical Technologists, pp.347–353. Available at: https://www.ast.org/pdf/308.pdf.</w:t>
      </w:r>
    </w:p>
    <w:p w14:paraId="10C7C4C5"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Tonelli, M.R. and Sullivan, M.D. (2019). Person‐centred shared decision making. </w:t>
      </w:r>
      <w:r w:rsidRPr="00237064">
        <w:rPr>
          <w:rFonts w:ascii="Times New Roman" w:hAnsi="Times New Roman" w:cs="Times New Roman"/>
          <w:i/>
          <w:iCs/>
          <w:sz w:val="24"/>
          <w:szCs w:val="24"/>
        </w:rPr>
        <w:t>Journal of Evaluation in Clinical Practice</w:t>
      </w:r>
      <w:r w:rsidRPr="00237064">
        <w:rPr>
          <w:rFonts w:ascii="Times New Roman" w:hAnsi="Times New Roman" w:cs="Times New Roman"/>
          <w:sz w:val="24"/>
          <w:szCs w:val="24"/>
        </w:rPr>
        <w:t xml:space="preserve">, [online] 25(6), pp.1057–1062. </w:t>
      </w:r>
      <w:proofErr w:type="spellStart"/>
      <w:proofErr w:type="gramStart"/>
      <w:r w:rsidRPr="00237064">
        <w:rPr>
          <w:rFonts w:ascii="Times New Roman" w:hAnsi="Times New Roman" w:cs="Times New Roman"/>
          <w:sz w:val="24"/>
          <w:szCs w:val="24"/>
        </w:rPr>
        <w:t>doi:https</w:t>
      </w:r>
      <w:proofErr w:type="spellEnd"/>
      <w:r w:rsidRPr="00237064">
        <w:rPr>
          <w:rFonts w:ascii="Times New Roman" w:hAnsi="Times New Roman" w:cs="Times New Roman"/>
          <w:sz w:val="24"/>
          <w:szCs w:val="24"/>
        </w:rPr>
        <w:t>://doi.org/10.1111/jep.13260</w:t>
      </w:r>
      <w:proofErr w:type="gramEnd"/>
      <w:r w:rsidRPr="00237064">
        <w:rPr>
          <w:rFonts w:ascii="Times New Roman" w:hAnsi="Times New Roman" w:cs="Times New Roman"/>
          <w:sz w:val="24"/>
          <w:szCs w:val="24"/>
        </w:rPr>
        <w:t>.</w:t>
      </w:r>
    </w:p>
    <w:p w14:paraId="5AD484DF"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Walshe, K. (2024). The Care Quality Commission has lost its way. </w:t>
      </w:r>
      <w:r w:rsidRPr="00237064">
        <w:rPr>
          <w:rFonts w:ascii="Times New Roman" w:hAnsi="Times New Roman" w:cs="Times New Roman"/>
          <w:i/>
          <w:iCs/>
          <w:sz w:val="24"/>
          <w:szCs w:val="24"/>
        </w:rPr>
        <w:t>BMJ</w:t>
      </w:r>
      <w:r w:rsidRPr="00237064">
        <w:rPr>
          <w:rFonts w:ascii="Times New Roman" w:hAnsi="Times New Roman" w:cs="Times New Roman"/>
          <w:sz w:val="24"/>
          <w:szCs w:val="24"/>
        </w:rPr>
        <w:t xml:space="preserve">, [online] </w:t>
      </w:r>
      <w:proofErr w:type="gramStart"/>
      <w:r w:rsidRPr="00237064">
        <w:rPr>
          <w:rFonts w:ascii="Times New Roman" w:hAnsi="Times New Roman" w:cs="Times New Roman"/>
          <w:sz w:val="24"/>
          <w:szCs w:val="24"/>
        </w:rPr>
        <w:t>pp.q</w:t>
      </w:r>
      <w:proofErr w:type="gramEnd"/>
      <w:r w:rsidRPr="00237064">
        <w:rPr>
          <w:rFonts w:ascii="Times New Roman" w:hAnsi="Times New Roman" w:cs="Times New Roman"/>
          <w:sz w:val="24"/>
          <w:szCs w:val="24"/>
        </w:rPr>
        <w:t xml:space="preserve">1832–q1832. </w:t>
      </w:r>
      <w:proofErr w:type="spellStart"/>
      <w:proofErr w:type="gramStart"/>
      <w:r w:rsidRPr="00237064">
        <w:rPr>
          <w:rFonts w:ascii="Times New Roman" w:hAnsi="Times New Roman" w:cs="Times New Roman"/>
          <w:sz w:val="24"/>
          <w:szCs w:val="24"/>
        </w:rPr>
        <w:t>doi:https</w:t>
      </w:r>
      <w:proofErr w:type="spellEnd"/>
      <w:r w:rsidRPr="00237064">
        <w:rPr>
          <w:rFonts w:ascii="Times New Roman" w:hAnsi="Times New Roman" w:cs="Times New Roman"/>
          <w:sz w:val="24"/>
          <w:szCs w:val="24"/>
        </w:rPr>
        <w:t>://doi.org/10.1136/bmj.q1832</w:t>
      </w:r>
      <w:proofErr w:type="gramEnd"/>
      <w:r w:rsidRPr="00237064">
        <w:rPr>
          <w:rFonts w:ascii="Times New Roman" w:hAnsi="Times New Roman" w:cs="Times New Roman"/>
          <w:sz w:val="24"/>
          <w:szCs w:val="24"/>
        </w:rPr>
        <w:t>.</w:t>
      </w:r>
    </w:p>
    <w:p w14:paraId="25FA330C" w14:textId="77777777" w:rsidR="00237064" w:rsidRPr="00237064" w:rsidRDefault="00237064" w:rsidP="00237064">
      <w:pPr>
        <w:spacing w:line="360" w:lineRule="auto"/>
        <w:jc w:val="both"/>
        <w:rPr>
          <w:rFonts w:ascii="Times New Roman" w:hAnsi="Times New Roman" w:cs="Times New Roman"/>
          <w:sz w:val="24"/>
          <w:szCs w:val="24"/>
        </w:rPr>
      </w:pPr>
      <w:r w:rsidRPr="00237064">
        <w:rPr>
          <w:rFonts w:ascii="Times New Roman" w:hAnsi="Times New Roman" w:cs="Times New Roman"/>
          <w:sz w:val="24"/>
          <w:szCs w:val="24"/>
        </w:rPr>
        <w:t xml:space="preserve">Wolstenholme, E., Monk, D., McKelvie, D. and Smith, G. (2007). Influencing and Interpreting Health and Social Care Policy in the UK. </w:t>
      </w:r>
      <w:r w:rsidRPr="00237064">
        <w:rPr>
          <w:rFonts w:ascii="Times New Roman" w:hAnsi="Times New Roman" w:cs="Times New Roman"/>
          <w:i/>
          <w:iCs/>
          <w:sz w:val="24"/>
          <w:szCs w:val="24"/>
        </w:rPr>
        <w:t>Understanding complex systems</w:t>
      </w:r>
      <w:r w:rsidRPr="00237064">
        <w:rPr>
          <w:rFonts w:ascii="Times New Roman" w:hAnsi="Times New Roman" w:cs="Times New Roman"/>
          <w:sz w:val="24"/>
          <w:szCs w:val="24"/>
        </w:rPr>
        <w:t xml:space="preserve">, pp.155–183. </w:t>
      </w:r>
      <w:proofErr w:type="spellStart"/>
      <w:proofErr w:type="gramStart"/>
      <w:r w:rsidRPr="00237064">
        <w:rPr>
          <w:rFonts w:ascii="Times New Roman" w:hAnsi="Times New Roman" w:cs="Times New Roman"/>
          <w:sz w:val="24"/>
          <w:szCs w:val="24"/>
        </w:rPr>
        <w:t>doi:https</w:t>
      </w:r>
      <w:proofErr w:type="spellEnd"/>
      <w:r w:rsidRPr="00237064">
        <w:rPr>
          <w:rFonts w:ascii="Times New Roman" w:hAnsi="Times New Roman" w:cs="Times New Roman"/>
          <w:sz w:val="24"/>
          <w:szCs w:val="24"/>
        </w:rPr>
        <w:t>://doi.org/10.1007/978-3-540-73665-3_9</w:t>
      </w:r>
      <w:proofErr w:type="gramEnd"/>
      <w:r w:rsidRPr="00237064">
        <w:rPr>
          <w:rFonts w:ascii="Times New Roman" w:hAnsi="Times New Roman" w:cs="Times New Roman"/>
          <w:sz w:val="24"/>
          <w:szCs w:val="24"/>
        </w:rPr>
        <w:t>.</w:t>
      </w:r>
    </w:p>
    <w:p w14:paraId="68E9FC0A" w14:textId="77777777" w:rsidR="00237064" w:rsidRDefault="00237064" w:rsidP="00237064">
      <w:pPr>
        <w:spacing w:line="360" w:lineRule="auto"/>
        <w:jc w:val="both"/>
        <w:rPr>
          <w:rFonts w:ascii="Times New Roman" w:hAnsi="Times New Roman" w:cs="Times New Roman"/>
          <w:sz w:val="24"/>
          <w:szCs w:val="24"/>
        </w:rPr>
      </w:pPr>
    </w:p>
    <w:p w14:paraId="36F73A78" w14:textId="77777777" w:rsidR="00237064" w:rsidRDefault="00237064" w:rsidP="00237064">
      <w:pPr>
        <w:spacing w:line="360" w:lineRule="auto"/>
        <w:jc w:val="both"/>
        <w:rPr>
          <w:rFonts w:ascii="Times New Roman" w:hAnsi="Times New Roman" w:cs="Times New Roman"/>
          <w:sz w:val="24"/>
          <w:szCs w:val="24"/>
        </w:rPr>
      </w:pPr>
    </w:p>
    <w:p w14:paraId="7CAF6110" w14:textId="77777777" w:rsidR="00237064" w:rsidRDefault="00237064" w:rsidP="00237064">
      <w:pPr>
        <w:spacing w:line="360" w:lineRule="auto"/>
        <w:jc w:val="both"/>
        <w:rPr>
          <w:rFonts w:ascii="Times New Roman" w:hAnsi="Times New Roman" w:cs="Times New Roman"/>
          <w:sz w:val="24"/>
          <w:szCs w:val="24"/>
        </w:rPr>
      </w:pPr>
    </w:p>
    <w:p w14:paraId="766A7599" w14:textId="77777777" w:rsidR="00237064" w:rsidRDefault="00237064" w:rsidP="00237064">
      <w:pPr>
        <w:spacing w:line="360" w:lineRule="auto"/>
        <w:jc w:val="both"/>
        <w:rPr>
          <w:rFonts w:ascii="Times New Roman" w:hAnsi="Times New Roman" w:cs="Times New Roman"/>
          <w:sz w:val="24"/>
          <w:szCs w:val="24"/>
        </w:rPr>
      </w:pPr>
    </w:p>
    <w:p w14:paraId="2540D61A" w14:textId="77777777" w:rsidR="00237064" w:rsidRDefault="00237064" w:rsidP="00237064">
      <w:pPr>
        <w:spacing w:line="360" w:lineRule="auto"/>
        <w:jc w:val="both"/>
        <w:rPr>
          <w:rFonts w:ascii="Times New Roman" w:hAnsi="Times New Roman" w:cs="Times New Roman"/>
          <w:sz w:val="24"/>
          <w:szCs w:val="24"/>
        </w:rPr>
      </w:pPr>
    </w:p>
    <w:p w14:paraId="317C0D13" w14:textId="77777777" w:rsidR="00237064" w:rsidRPr="00656957" w:rsidRDefault="00237064" w:rsidP="00237064">
      <w:pPr>
        <w:spacing w:line="360" w:lineRule="auto"/>
        <w:jc w:val="both"/>
        <w:rPr>
          <w:rFonts w:ascii="Times New Roman" w:hAnsi="Times New Roman" w:cs="Times New Roman"/>
          <w:sz w:val="24"/>
          <w:szCs w:val="24"/>
        </w:rPr>
      </w:pPr>
    </w:p>
    <w:p w14:paraId="3EBD03DE" w14:textId="77777777" w:rsidR="00E549FF" w:rsidRPr="00656957" w:rsidRDefault="00E549FF" w:rsidP="00237064">
      <w:pPr>
        <w:spacing w:line="360" w:lineRule="auto"/>
        <w:jc w:val="both"/>
        <w:rPr>
          <w:rFonts w:ascii="Times New Roman" w:hAnsi="Times New Roman" w:cs="Times New Roman"/>
          <w:sz w:val="24"/>
          <w:szCs w:val="24"/>
        </w:rPr>
      </w:pPr>
    </w:p>
    <w:p w14:paraId="7B7A97CC" w14:textId="77777777" w:rsidR="00B06E0E" w:rsidRPr="00656957" w:rsidRDefault="00B06E0E" w:rsidP="00237064">
      <w:pPr>
        <w:spacing w:line="360" w:lineRule="auto"/>
        <w:jc w:val="both"/>
        <w:rPr>
          <w:rFonts w:ascii="Times New Roman" w:hAnsi="Times New Roman" w:cs="Times New Roman"/>
          <w:sz w:val="24"/>
          <w:szCs w:val="24"/>
        </w:rPr>
      </w:pPr>
    </w:p>
    <w:p w14:paraId="69351E63" w14:textId="77777777" w:rsidR="00906970" w:rsidRPr="00656957" w:rsidRDefault="00906970" w:rsidP="00237064">
      <w:pPr>
        <w:spacing w:line="360" w:lineRule="auto"/>
        <w:jc w:val="both"/>
        <w:rPr>
          <w:rFonts w:ascii="Times New Roman" w:hAnsi="Times New Roman" w:cs="Times New Roman"/>
          <w:sz w:val="24"/>
          <w:szCs w:val="24"/>
        </w:rPr>
      </w:pPr>
    </w:p>
    <w:p w14:paraId="065703CB" w14:textId="77777777" w:rsidR="00906970" w:rsidRPr="00656957" w:rsidRDefault="00906970" w:rsidP="00237064">
      <w:pPr>
        <w:spacing w:line="360" w:lineRule="auto"/>
        <w:jc w:val="both"/>
        <w:rPr>
          <w:rFonts w:ascii="Times New Roman" w:hAnsi="Times New Roman" w:cs="Times New Roman"/>
          <w:sz w:val="24"/>
          <w:szCs w:val="24"/>
        </w:rPr>
      </w:pPr>
    </w:p>
    <w:p w14:paraId="233CCDBE" w14:textId="77777777" w:rsidR="0083105F" w:rsidRPr="00656957" w:rsidRDefault="0083105F" w:rsidP="00237064">
      <w:pPr>
        <w:spacing w:line="360" w:lineRule="auto"/>
        <w:jc w:val="both"/>
        <w:rPr>
          <w:rFonts w:ascii="Times New Roman" w:hAnsi="Times New Roman" w:cs="Times New Roman"/>
          <w:sz w:val="24"/>
          <w:szCs w:val="24"/>
        </w:rPr>
      </w:pPr>
    </w:p>
    <w:sectPr w:rsidR="0083105F" w:rsidRPr="00656957" w:rsidSect="00805D6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F08C4" w14:textId="77777777" w:rsidR="006B7B36" w:rsidRDefault="006B7B36" w:rsidP="00237064">
      <w:pPr>
        <w:spacing w:after="0" w:line="240" w:lineRule="auto"/>
      </w:pPr>
      <w:r>
        <w:separator/>
      </w:r>
    </w:p>
  </w:endnote>
  <w:endnote w:type="continuationSeparator" w:id="0">
    <w:p w14:paraId="4A18B72F" w14:textId="77777777" w:rsidR="006B7B36" w:rsidRDefault="006B7B36" w:rsidP="00237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EC693" w14:textId="77777777" w:rsidR="006B7B36" w:rsidRDefault="006B7B36" w:rsidP="00237064">
      <w:pPr>
        <w:spacing w:after="0" w:line="240" w:lineRule="auto"/>
      </w:pPr>
      <w:r>
        <w:separator/>
      </w:r>
    </w:p>
  </w:footnote>
  <w:footnote w:type="continuationSeparator" w:id="0">
    <w:p w14:paraId="51946D33" w14:textId="77777777" w:rsidR="006B7B36" w:rsidRDefault="006B7B36" w:rsidP="00237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701840"/>
      <w:docPartObj>
        <w:docPartGallery w:val="Page Numbers (Top of Page)"/>
        <w:docPartUnique/>
      </w:docPartObj>
    </w:sdtPr>
    <w:sdtEndPr/>
    <w:sdtContent>
      <w:p w14:paraId="4DD55425" w14:textId="71C8F207" w:rsidR="00237064" w:rsidRDefault="00237064">
        <w:pPr>
          <w:pStyle w:val="Header"/>
          <w:jc w:val="right"/>
        </w:pPr>
        <w:r>
          <w:fldChar w:fldCharType="begin"/>
        </w:r>
        <w:r>
          <w:instrText>PAGE   \* MERGEFORMAT</w:instrText>
        </w:r>
        <w:r>
          <w:fldChar w:fldCharType="separate"/>
        </w:r>
        <w:r>
          <w:t>2</w:t>
        </w:r>
        <w:r>
          <w:fldChar w:fldCharType="end"/>
        </w:r>
      </w:p>
    </w:sdtContent>
  </w:sdt>
  <w:p w14:paraId="49FAF81C" w14:textId="77777777" w:rsidR="00237064" w:rsidRDefault="002370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15E"/>
    <w:rsid w:val="00030BE1"/>
    <w:rsid w:val="00237064"/>
    <w:rsid w:val="002C3531"/>
    <w:rsid w:val="00383A37"/>
    <w:rsid w:val="003D276E"/>
    <w:rsid w:val="005708F4"/>
    <w:rsid w:val="005A0F0F"/>
    <w:rsid w:val="005D73C9"/>
    <w:rsid w:val="00656957"/>
    <w:rsid w:val="006940FB"/>
    <w:rsid w:val="006B7B36"/>
    <w:rsid w:val="006C2616"/>
    <w:rsid w:val="006D2FF9"/>
    <w:rsid w:val="00805D68"/>
    <w:rsid w:val="0083105F"/>
    <w:rsid w:val="0083206B"/>
    <w:rsid w:val="00886A7F"/>
    <w:rsid w:val="008E53BA"/>
    <w:rsid w:val="00901041"/>
    <w:rsid w:val="00906970"/>
    <w:rsid w:val="00A40838"/>
    <w:rsid w:val="00A5715E"/>
    <w:rsid w:val="00B06E0E"/>
    <w:rsid w:val="00B706FE"/>
    <w:rsid w:val="00B77927"/>
    <w:rsid w:val="00BA3482"/>
    <w:rsid w:val="00BF4102"/>
    <w:rsid w:val="00C12FE7"/>
    <w:rsid w:val="00CC3951"/>
    <w:rsid w:val="00D97C86"/>
    <w:rsid w:val="00DE213A"/>
    <w:rsid w:val="00E549FF"/>
    <w:rsid w:val="00E81EC1"/>
    <w:rsid w:val="00FA7DAC"/>
    <w:rsid w:val="00FC527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9441A"/>
  <w15:chartTrackingRefBased/>
  <w15:docId w15:val="{ED9A1569-4CFC-41C0-B1E7-5AA9BC528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0" w:line="259" w:lineRule="auto"/>
    </w:pPr>
  </w:style>
  <w:style w:type="paragraph" w:styleId="Heading1">
    <w:name w:val="heading 1"/>
    <w:basedOn w:val="Normal"/>
    <w:next w:val="Normal"/>
    <w:link w:val="Heading1Char"/>
    <w:autoRedefine/>
    <w:uiPriority w:val="9"/>
    <w:qFormat/>
    <w:rsid w:val="00656957"/>
    <w:pPr>
      <w:keepNext/>
      <w:keepLines/>
      <w:spacing w:before="360" w:beforeAutospacing="0" w:after="80" w:afterAutospacing="0" w:line="240" w:lineRule="auto"/>
      <w:outlineLvl w:val="0"/>
    </w:pPr>
    <w:rPr>
      <w:rFonts w:ascii="Times New Roman" w:eastAsiaTheme="majorEastAsia" w:hAnsi="Times New Roman" w:cstheme="majorBidi"/>
      <w:b/>
      <w:sz w:val="32"/>
      <w:szCs w:val="40"/>
      <w14:ligatures w14:val="none"/>
    </w:rPr>
  </w:style>
  <w:style w:type="paragraph" w:styleId="Heading2">
    <w:name w:val="heading 2"/>
    <w:basedOn w:val="Normal"/>
    <w:next w:val="Normal"/>
    <w:link w:val="Heading2Char"/>
    <w:uiPriority w:val="9"/>
    <w:unhideWhenUsed/>
    <w:qFormat/>
    <w:rsid w:val="00237064"/>
    <w:pPr>
      <w:keepNext/>
      <w:keepLines/>
      <w:widowControl w:val="0"/>
      <w:autoSpaceDE w:val="0"/>
      <w:autoSpaceDN w:val="0"/>
      <w:spacing w:after="120" w:line="240" w:lineRule="auto"/>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semiHidden/>
    <w:unhideWhenUsed/>
    <w:qFormat/>
    <w:rsid w:val="00A57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957"/>
    <w:rPr>
      <w:rFonts w:ascii="Times New Roman" w:eastAsiaTheme="majorEastAsia" w:hAnsi="Times New Roman" w:cstheme="majorBidi"/>
      <w:b/>
      <w:sz w:val="32"/>
      <w:szCs w:val="40"/>
      <w14:ligatures w14:val="none"/>
    </w:rPr>
  </w:style>
  <w:style w:type="paragraph" w:styleId="ListParagraph">
    <w:name w:val="List Paragraph"/>
    <w:basedOn w:val="Normal"/>
    <w:autoRedefine/>
    <w:uiPriority w:val="1"/>
    <w:qFormat/>
    <w:rsid w:val="006C2616"/>
    <w:pPr>
      <w:widowControl w:val="0"/>
      <w:autoSpaceDE w:val="0"/>
      <w:autoSpaceDN w:val="0"/>
      <w:spacing w:after="0" w:line="240" w:lineRule="auto"/>
    </w:pPr>
    <w:rPr>
      <w:rFonts w:ascii="Times New Roman" w:eastAsia="Arial MT" w:hAnsi="Times New Roman" w:cs="Arial MT"/>
      <w:b/>
      <w:sz w:val="24"/>
      <w:lang w:val="en-US"/>
      <w14:ligatures w14:val="none"/>
    </w:rPr>
  </w:style>
  <w:style w:type="character" w:customStyle="1" w:styleId="Heading2Char">
    <w:name w:val="Heading 2 Char"/>
    <w:basedOn w:val="DefaultParagraphFont"/>
    <w:link w:val="Heading2"/>
    <w:uiPriority w:val="9"/>
    <w:rsid w:val="0023706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57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15E"/>
    <w:rPr>
      <w:rFonts w:eastAsiaTheme="majorEastAsia" w:cstheme="majorBidi"/>
      <w:color w:val="272727" w:themeColor="text1" w:themeTint="D8"/>
    </w:rPr>
  </w:style>
  <w:style w:type="paragraph" w:styleId="Title">
    <w:name w:val="Title"/>
    <w:basedOn w:val="Normal"/>
    <w:next w:val="Normal"/>
    <w:link w:val="TitleChar"/>
    <w:uiPriority w:val="10"/>
    <w:qFormat/>
    <w:rsid w:val="00A57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1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1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5715E"/>
    <w:rPr>
      <w:i/>
      <w:iCs/>
      <w:color w:val="404040" w:themeColor="text1" w:themeTint="BF"/>
    </w:rPr>
  </w:style>
  <w:style w:type="character" w:styleId="IntenseEmphasis">
    <w:name w:val="Intense Emphasis"/>
    <w:basedOn w:val="DefaultParagraphFont"/>
    <w:uiPriority w:val="21"/>
    <w:qFormat/>
    <w:rsid w:val="00A5715E"/>
    <w:rPr>
      <w:i/>
      <w:iCs/>
      <w:color w:val="0F4761" w:themeColor="accent1" w:themeShade="BF"/>
    </w:rPr>
  </w:style>
  <w:style w:type="paragraph" w:styleId="IntenseQuote">
    <w:name w:val="Intense Quote"/>
    <w:basedOn w:val="Normal"/>
    <w:next w:val="Normal"/>
    <w:link w:val="IntenseQuoteChar"/>
    <w:uiPriority w:val="30"/>
    <w:qFormat/>
    <w:rsid w:val="00A57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15E"/>
    <w:rPr>
      <w:i/>
      <w:iCs/>
      <w:color w:val="0F4761" w:themeColor="accent1" w:themeShade="BF"/>
    </w:rPr>
  </w:style>
  <w:style w:type="character" w:styleId="IntenseReference">
    <w:name w:val="Intense Reference"/>
    <w:basedOn w:val="DefaultParagraphFont"/>
    <w:uiPriority w:val="32"/>
    <w:qFormat/>
    <w:rsid w:val="00A5715E"/>
    <w:rPr>
      <w:b/>
      <w:bCs/>
      <w:smallCaps/>
      <w:color w:val="0F4761" w:themeColor="accent1" w:themeShade="BF"/>
      <w:spacing w:val="5"/>
    </w:rPr>
  </w:style>
  <w:style w:type="paragraph" w:styleId="Header">
    <w:name w:val="header"/>
    <w:basedOn w:val="Normal"/>
    <w:link w:val="HeaderChar"/>
    <w:uiPriority w:val="99"/>
    <w:unhideWhenUsed/>
    <w:rsid w:val="00237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064"/>
  </w:style>
  <w:style w:type="paragraph" w:styleId="Footer">
    <w:name w:val="footer"/>
    <w:basedOn w:val="Normal"/>
    <w:link w:val="FooterChar"/>
    <w:uiPriority w:val="99"/>
    <w:unhideWhenUsed/>
    <w:rsid w:val="00237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064"/>
  </w:style>
  <w:style w:type="paragraph" w:styleId="TOCHeading">
    <w:name w:val="TOC Heading"/>
    <w:basedOn w:val="Heading1"/>
    <w:next w:val="Normal"/>
    <w:uiPriority w:val="39"/>
    <w:unhideWhenUsed/>
    <w:qFormat/>
    <w:rsid w:val="00237064"/>
    <w:pPr>
      <w:spacing w:before="240" w:after="0" w:line="259" w:lineRule="auto"/>
      <w:outlineLvl w:val="9"/>
    </w:pPr>
    <w:rPr>
      <w:rFonts w:asciiTheme="majorHAnsi" w:hAnsiTheme="majorHAnsi"/>
      <w:b w:val="0"/>
      <w:color w:val="0F4761" w:themeColor="accent1" w:themeShade="BF"/>
      <w:szCs w:val="32"/>
      <w:lang w:eastAsia="en-GB"/>
    </w:rPr>
  </w:style>
  <w:style w:type="paragraph" w:styleId="TOC1">
    <w:name w:val="toc 1"/>
    <w:basedOn w:val="Normal"/>
    <w:next w:val="Normal"/>
    <w:autoRedefine/>
    <w:uiPriority w:val="39"/>
    <w:unhideWhenUsed/>
    <w:rsid w:val="00237064"/>
  </w:style>
  <w:style w:type="paragraph" w:styleId="TOC2">
    <w:name w:val="toc 2"/>
    <w:basedOn w:val="Normal"/>
    <w:next w:val="Normal"/>
    <w:autoRedefine/>
    <w:uiPriority w:val="39"/>
    <w:unhideWhenUsed/>
    <w:rsid w:val="00237064"/>
    <w:pPr>
      <w:ind w:left="220"/>
    </w:pPr>
  </w:style>
  <w:style w:type="character" w:styleId="Hyperlink">
    <w:name w:val="Hyperlink"/>
    <w:basedOn w:val="DefaultParagraphFont"/>
    <w:uiPriority w:val="99"/>
    <w:unhideWhenUsed/>
    <w:rsid w:val="002370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33E97-69E2-4F03-AA78-D29E8B114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Kuch Bhi</dc:creator>
  <cp:keywords/>
  <dc:description/>
  <cp:lastModifiedBy>Safah S</cp:lastModifiedBy>
  <cp:revision>2</cp:revision>
  <dcterms:created xsi:type="dcterms:W3CDTF">2026-06-27T18:25:00Z</dcterms:created>
  <dcterms:modified xsi:type="dcterms:W3CDTF">2026-06-27T18:25:00Z</dcterms:modified>
</cp:coreProperties>
</file>