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EBA12F" w14:textId="2A12C562" w:rsidR="00EA144C" w:rsidRDefault="00EA144C" w:rsidP="00EA144C">
      <w:pPr>
        <w:jc w:val="center"/>
        <w:rPr>
          <w:b/>
          <w:sz w:val="32"/>
        </w:rPr>
      </w:pPr>
      <w:r w:rsidRPr="00155C2E">
        <w:rPr>
          <w:b/>
          <w:sz w:val="32"/>
        </w:rPr>
        <w:t>Report</w:t>
      </w:r>
    </w:p>
    <w:p w14:paraId="0C932C1E" w14:textId="77777777" w:rsidR="00EA144C" w:rsidRDefault="00EA144C" w:rsidP="00EA144C">
      <w:pPr>
        <w:jc w:val="center"/>
        <w:rPr>
          <w:b/>
          <w:sz w:val="32"/>
        </w:rPr>
      </w:pPr>
    </w:p>
    <w:p w14:paraId="05103C8A" w14:textId="77777777" w:rsidR="00EA144C" w:rsidRDefault="00EA144C" w:rsidP="00EA144C">
      <w:pPr>
        <w:jc w:val="center"/>
        <w:rPr>
          <w:b/>
          <w:sz w:val="32"/>
        </w:rPr>
      </w:pPr>
      <w:r>
        <w:rPr>
          <w:b/>
          <w:sz w:val="32"/>
        </w:rPr>
        <w:t>Title</w:t>
      </w:r>
    </w:p>
    <w:p w14:paraId="5AEF321A" w14:textId="77777777" w:rsidR="00EA144C" w:rsidRDefault="00EA144C" w:rsidP="00EA144C">
      <w:pPr>
        <w:jc w:val="center"/>
        <w:rPr>
          <w:b/>
          <w:sz w:val="36"/>
        </w:rPr>
      </w:pPr>
      <w:r w:rsidRPr="00F94D55">
        <w:rPr>
          <w:b/>
          <w:sz w:val="36"/>
        </w:rPr>
        <w:t>An Analysis of Organisational Structure, Culture, and Strategic Direction at Marriott International</w:t>
      </w:r>
    </w:p>
    <w:p w14:paraId="43738286" w14:textId="77777777" w:rsidR="002842FC" w:rsidRDefault="002842FC" w:rsidP="00EA144C">
      <w:pPr>
        <w:jc w:val="center"/>
        <w:rPr>
          <w:b/>
          <w:sz w:val="36"/>
        </w:rPr>
      </w:pPr>
    </w:p>
    <w:p w14:paraId="25620396" w14:textId="32C4E2D3" w:rsidR="00830E8E" w:rsidRDefault="002842FC" w:rsidP="00EA144C">
      <w:pPr>
        <w:jc w:val="center"/>
        <w:rPr>
          <w:b/>
          <w:sz w:val="36"/>
        </w:rPr>
      </w:pPr>
      <w:r>
        <w:rPr>
          <w:b/>
          <w:sz w:val="36"/>
        </w:rPr>
        <w:t xml:space="preserve">Student name: Diana Gabriela </w:t>
      </w:r>
      <w:proofErr w:type="spellStart"/>
      <w:r>
        <w:rPr>
          <w:b/>
          <w:sz w:val="36"/>
        </w:rPr>
        <w:t>Grecu</w:t>
      </w:r>
      <w:proofErr w:type="spellEnd"/>
    </w:p>
    <w:p w14:paraId="6A4474E8" w14:textId="4AD6D9FB" w:rsidR="002842FC" w:rsidRPr="00EA144C" w:rsidRDefault="002842FC" w:rsidP="00EA144C">
      <w:pPr>
        <w:jc w:val="center"/>
        <w:rPr>
          <w:b/>
          <w:sz w:val="36"/>
        </w:rPr>
      </w:pPr>
      <w:r>
        <w:rPr>
          <w:b/>
          <w:sz w:val="36"/>
        </w:rPr>
        <w:t>Student ID: 2232653</w:t>
      </w:r>
    </w:p>
    <w:p w14:paraId="4824C932" w14:textId="77777777" w:rsidR="00EA144C" w:rsidRDefault="00EA144C" w:rsidP="00EA144C">
      <w:pPr>
        <w:jc w:val="center"/>
        <w:rPr>
          <w:b/>
          <w:sz w:val="32"/>
        </w:rPr>
      </w:pPr>
    </w:p>
    <w:p w14:paraId="46476CD0" w14:textId="77777777" w:rsidR="00EA144C" w:rsidRDefault="00EA144C" w:rsidP="00EA144C">
      <w:pPr>
        <w:jc w:val="center"/>
        <w:rPr>
          <w:b/>
          <w:sz w:val="32"/>
        </w:rPr>
      </w:pPr>
      <w:r>
        <w:rPr>
          <w:b/>
          <w:sz w:val="32"/>
        </w:rPr>
        <w:t xml:space="preserve">Module Name and Code: </w:t>
      </w:r>
    </w:p>
    <w:p w14:paraId="3D2645BF" w14:textId="77777777" w:rsidR="00EA144C" w:rsidRDefault="00830E8E" w:rsidP="00EA144C">
      <w:pPr>
        <w:jc w:val="center"/>
        <w:rPr>
          <w:b/>
          <w:sz w:val="32"/>
        </w:rPr>
      </w:pPr>
      <w:r w:rsidRPr="00830E8E">
        <w:rPr>
          <w:b/>
          <w:sz w:val="32"/>
        </w:rPr>
        <w:t>Management and Organisational Behaviour</w:t>
      </w:r>
    </w:p>
    <w:p w14:paraId="004E9698" w14:textId="77777777" w:rsidR="00830E8E" w:rsidRDefault="00830E8E" w:rsidP="00EA144C">
      <w:pPr>
        <w:jc w:val="center"/>
        <w:rPr>
          <w:b/>
          <w:sz w:val="32"/>
        </w:rPr>
      </w:pPr>
      <w:r w:rsidRPr="00830E8E">
        <w:rPr>
          <w:b/>
          <w:sz w:val="32"/>
        </w:rPr>
        <w:t>BMIH5004</w:t>
      </w:r>
    </w:p>
    <w:p w14:paraId="61F3EF67" w14:textId="77777777" w:rsidR="00EA144C" w:rsidRDefault="00830E8E" w:rsidP="00EA144C">
      <w:pPr>
        <w:jc w:val="center"/>
        <w:rPr>
          <w:b/>
          <w:sz w:val="32"/>
        </w:rPr>
      </w:pPr>
      <w:r>
        <w:rPr>
          <w:b/>
          <w:sz w:val="32"/>
        </w:rPr>
        <w:t>Level 5</w:t>
      </w:r>
    </w:p>
    <w:p w14:paraId="6634265F" w14:textId="77777777" w:rsidR="00830E8E" w:rsidRDefault="00830E8E" w:rsidP="00EA144C">
      <w:pPr>
        <w:jc w:val="center"/>
        <w:rPr>
          <w:b/>
          <w:sz w:val="32"/>
        </w:rPr>
      </w:pPr>
    </w:p>
    <w:p w14:paraId="1623351B" w14:textId="77777777" w:rsidR="00EA144C" w:rsidRDefault="00EA144C" w:rsidP="00EA144C">
      <w:pPr>
        <w:jc w:val="center"/>
        <w:rPr>
          <w:b/>
          <w:sz w:val="32"/>
        </w:rPr>
      </w:pPr>
    </w:p>
    <w:p w14:paraId="5FB90F45" w14:textId="77777777" w:rsidR="00EA144C" w:rsidRDefault="00EA144C" w:rsidP="00EA144C">
      <w:pPr>
        <w:jc w:val="left"/>
        <w:rPr>
          <w:rStyle w:val="Emphasis"/>
        </w:rPr>
      </w:pPr>
      <w:r>
        <w:rPr>
          <w:rStyle w:val="Strong"/>
        </w:rPr>
        <w:t>AI Acknowledgement:</w:t>
      </w:r>
      <w:r>
        <w:t xml:space="preserve"> </w:t>
      </w:r>
      <w:r w:rsidRPr="00453114">
        <w:rPr>
          <w:rStyle w:val="Emphasis"/>
          <w:i w:val="0"/>
        </w:rPr>
        <w:t>This report has been independently researched and written by the author, adhering to the academic integrity policies of the University of Wales: Trinity Saint David. AI tools were only used for research support, as permitted by the module guidelines</w:t>
      </w:r>
      <w:r>
        <w:rPr>
          <w:rStyle w:val="Emphasis"/>
        </w:rPr>
        <w:t>.</w:t>
      </w:r>
    </w:p>
    <w:p w14:paraId="2AA56A51" w14:textId="77777777" w:rsidR="0007309D" w:rsidRDefault="0007309D" w:rsidP="00EA144C">
      <w:pPr>
        <w:jc w:val="left"/>
        <w:rPr>
          <w:rStyle w:val="Emphasis"/>
        </w:rPr>
      </w:pPr>
    </w:p>
    <w:p w14:paraId="55B954F7" w14:textId="77777777" w:rsidR="0007309D" w:rsidRDefault="0007309D" w:rsidP="00EA144C">
      <w:pPr>
        <w:jc w:val="left"/>
        <w:rPr>
          <w:rStyle w:val="Emphasis"/>
        </w:rPr>
      </w:pPr>
    </w:p>
    <w:p w14:paraId="598BA853" w14:textId="77777777" w:rsidR="00453114" w:rsidRDefault="00453114" w:rsidP="00453114">
      <w:pPr>
        <w:pStyle w:val="Heading1"/>
        <w:jc w:val="center"/>
      </w:pPr>
      <w:bookmarkStart w:id="0" w:name="_Toc190534726"/>
      <w:r>
        <w:t>Executive Summary</w:t>
      </w:r>
      <w:bookmarkEnd w:id="0"/>
    </w:p>
    <w:p w14:paraId="5DC56552" w14:textId="77777777" w:rsidR="00453114" w:rsidRDefault="00453114" w:rsidP="00453114">
      <w:r>
        <w:t xml:space="preserve">The paper performs an in-depth evaluation of Marriott International's organisational structure and corporate culture, as well as its recent organisational changes and formation of strategic direction, using fundamental management and organisational behaviour concepts. Through theoretical frameworks developed by </w:t>
      </w:r>
      <w:proofErr w:type="spellStart"/>
      <w:r>
        <w:t>Bloisi</w:t>
      </w:r>
      <w:proofErr w:type="spellEnd"/>
      <w:r>
        <w:t xml:space="preserve">, Cook, and Hunsaker (2017); Buchanan and Huczynski (2019); Mullins and </w:t>
      </w:r>
      <w:proofErr w:type="spellStart"/>
      <w:r>
        <w:t>Dossor</w:t>
      </w:r>
      <w:proofErr w:type="spellEnd"/>
      <w:r>
        <w:t xml:space="preserve"> (2019); Robbins and Judge (2017) and other authors, the report examines Marriott's practises in leadership and innovation with attention to sustainability measures.</w:t>
      </w:r>
    </w:p>
    <w:p w14:paraId="78CCED93" w14:textId="77777777" w:rsidR="004A0CA1" w:rsidRDefault="00453114" w:rsidP="00453114">
      <w:r>
        <w:t>Marriott utilises a divisional organisational structure that allows swift global brand management and standardised services. The hotel company maintains its "People First" philosophy to form its corporate culture, which combines high employee involvement with superior customer satisfaction results. Hofstede's Cultural Dimensions Theory provides insights into Marriott's worldwide employee base.</w:t>
      </w:r>
    </w:p>
    <w:p w14:paraId="68C32B18" w14:textId="77777777" w:rsidR="00453114" w:rsidRDefault="00453114" w:rsidP="00453114">
      <w:r>
        <w:t>The assessment investigates Marriott's recent change initiatives, which include digital transformation alongside sustainability practices and post-pandemic recovery measures. The organisation has started using AI personalisation, energy-saving technology, and improved safety standards to maintain its competitive advantage.</w:t>
      </w:r>
    </w:p>
    <w:p w14:paraId="225919F4" w14:textId="77777777" w:rsidR="00453114" w:rsidRDefault="00453114" w:rsidP="00453114">
      <w:r>
        <w:t>Marriott's strategic direction bases its differentiation approach on Porter's model by prioritising luxury, service excellence, and brand loyalty. The document presents strategic recommendations which focus on sustainability enhancement and digital transformation development while seeking to improve employee retention for future business expansion. The information discovered enables Marriott to understand how to preserve its worldwide positioning in the hotel sector.</w:t>
      </w:r>
    </w:p>
    <w:p w14:paraId="4F455E23" w14:textId="77777777" w:rsidR="00453114" w:rsidRDefault="00453114" w:rsidP="00453114"/>
    <w:p w14:paraId="33393CE8" w14:textId="77777777" w:rsidR="00453114" w:rsidRDefault="00453114" w:rsidP="00453114"/>
    <w:p w14:paraId="35E2621B" w14:textId="77777777" w:rsidR="00453114" w:rsidRDefault="00453114" w:rsidP="00453114"/>
    <w:p w14:paraId="48DA66C5" w14:textId="77777777" w:rsidR="00453114" w:rsidRDefault="00453114" w:rsidP="00453114"/>
    <w:p w14:paraId="7DA57FE9" w14:textId="77777777" w:rsidR="00453114" w:rsidRDefault="00453114" w:rsidP="00453114"/>
    <w:p w14:paraId="51290082" w14:textId="77777777" w:rsidR="00453114" w:rsidRDefault="00453114" w:rsidP="00453114"/>
    <w:p w14:paraId="2D05669A" w14:textId="77777777" w:rsidR="00453114" w:rsidRDefault="00453114">
      <w:pPr>
        <w:spacing w:line="259" w:lineRule="auto"/>
        <w:jc w:val="left"/>
        <w:rPr>
          <w:b/>
          <w:sz w:val="36"/>
        </w:rPr>
      </w:pPr>
      <w:r>
        <w:rPr>
          <w:b/>
          <w:sz w:val="36"/>
        </w:rPr>
        <w:t>Table of Contents</w:t>
      </w:r>
    </w:p>
    <w:p w14:paraId="433DE096" w14:textId="77777777" w:rsidR="00FA6CA5" w:rsidRDefault="003C7D2F">
      <w:pPr>
        <w:pStyle w:val="TOC1"/>
        <w:tabs>
          <w:tab w:val="right" w:leader="dot" w:pos="9350"/>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90534726" w:history="1">
        <w:r w:rsidR="00FA6CA5" w:rsidRPr="00D27247">
          <w:rPr>
            <w:rStyle w:val="Hyperlink"/>
            <w:noProof/>
          </w:rPr>
          <w:t>Executive Summary</w:t>
        </w:r>
        <w:r w:rsidR="00FA6CA5">
          <w:rPr>
            <w:noProof/>
            <w:webHidden/>
          </w:rPr>
          <w:tab/>
        </w:r>
        <w:r w:rsidR="00FA6CA5">
          <w:rPr>
            <w:noProof/>
            <w:webHidden/>
          </w:rPr>
          <w:fldChar w:fldCharType="begin"/>
        </w:r>
        <w:r w:rsidR="00FA6CA5">
          <w:rPr>
            <w:noProof/>
            <w:webHidden/>
          </w:rPr>
          <w:instrText xml:space="preserve"> PAGEREF _Toc190534726 \h </w:instrText>
        </w:r>
        <w:r w:rsidR="00FA6CA5">
          <w:rPr>
            <w:noProof/>
            <w:webHidden/>
          </w:rPr>
        </w:r>
        <w:r w:rsidR="00FA6CA5">
          <w:rPr>
            <w:noProof/>
            <w:webHidden/>
          </w:rPr>
          <w:fldChar w:fldCharType="separate"/>
        </w:r>
        <w:r w:rsidR="00FA6CA5">
          <w:rPr>
            <w:noProof/>
            <w:webHidden/>
          </w:rPr>
          <w:t>2</w:t>
        </w:r>
        <w:r w:rsidR="00FA6CA5">
          <w:rPr>
            <w:noProof/>
            <w:webHidden/>
          </w:rPr>
          <w:fldChar w:fldCharType="end"/>
        </w:r>
      </w:hyperlink>
    </w:p>
    <w:p w14:paraId="37DDAEA3" w14:textId="77777777" w:rsidR="00FA6CA5" w:rsidRDefault="00FA6CA5">
      <w:pPr>
        <w:pStyle w:val="TOC1"/>
        <w:tabs>
          <w:tab w:val="right" w:leader="dot" w:pos="9350"/>
        </w:tabs>
        <w:rPr>
          <w:rFonts w:asciiTheme="minorHAnsi" w:eastAsiaTheme="minorEastAsia" w:hAnsiTheme="minorHAnsi"/>
          <w:noProof/>
          <w:kern w:val="0"/>
          <w:sz w:val="22"/>
          <w:lang w:val="en-US"/>
          <w14:ligatures w14:val="none"/>
        </w:rPr>
      </w:pPr>
      <w:hyperlink w:anchor="_Toc190534727" w:history="1">
        <w:r w:rsidRPr="00D27247">
          <w:rPr>
            <w:rStyle w:val="Hyperlink"/>
            <w:noProof/>
          </w:rPr>
          <w:t>1. Introduction</w:t>
        </w:r>
        <w:r>
          <w:rPr>
            <w:noProof/>
            <w:webHidden/>
          </w:rPr>
          <w:tab/>
        </w:r>
        <w:r>
          <w:rPr>
            <w:noProof/>
            <w:webHidden/>
          </w:rPr>
          <w:fldChar w:fldCharType="begin"/>
        </w:r>
        <w:r>
          <w:rPr>
            <w:noProof/>
            <w:webHidden/>
          </w:rPr>
          <w:instrText xml:space="preserve"> PAGEREF _Toc190534727 \h </w:instrText>
        </w:r>
        <w:r>
          <w:rPr>
            <w:noProof/>
            <w:webHidden/>
          </w:rPr>
        </w:r>
        <w:r>
          <w:rPr>
            <w:noProof/>
            <w:webHidden/>
          </w:rPr>
          <w:fldChar w:fldCharType="separate"/>
        </w:r>
        <w:r>
          <w:rPr>
            <w:noProof/>
            <w:webHidden/>
          </w:rPr>
          <w:t>4</w:t>
        </w:r>
        <w:r>
          <w:rPr>
            <w:noProof/>
            <w:webHidden/>
          </w:rPr>
          <w:fldChar w:fldCharType="end"/>
        </w:r>
      </w:hyperlink>
    </w:p>
    <w:p w14:paraId="4E817C61"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28" w:history="1">
        <w:r w:rsidRPr="00D27247">
          <w:rPr>
            <w:rStyle w:val="Hyperlink"/>
            <w:noProof/>
          </w:rPr>
          <w:t>1.1 Background on Marriott International</w:t>
        </w:r>
        <w:r>
          <w:rPr>
            <w:noProof/>
            <w:webHidden/>
          </w:rPr>
          <w:tab/>
        </w:r>
        <w:r>
          <w:rPr>
            <w:noProof/>
            <w:webHidden/>
          </w:rPr>
          <w:fldChar w:fldCharType="begin"/>
        </w:r>
        <w:r>
          <w:rPr>
            <w:noProof/>
            <w:webHidden/>
          </w:rPr>
          <w:instrText xml:space="preserve"> PAGEREF _Toc190534728 \h </w:instrText>
        </w:r>
        <w:r>
          <w:rPr>
            <w:noProof/>
            <w:webHidden/>
          </w:rPr>
        </w:r>
        <w:r>
          <w:rPr>
            <w:noProof/>
            <w:webHidden/>
          </w:rPr>
          <w:fldChar w:fldCharType="separate"/>
        </w:r>
        <w:r>
          <w:rPr>
            <w:noProof/>
            <w:webHidden/>
          </w:rPr>
          <w:t>4</w:t>
        </w:r>
        <w:r>
          <w:rPr>
            <w:noProof/>
            <w:webHidden/>
          </w:rPr>
          <w:fldChar w:fldCharType="end"/>
        </w:r>
      </w:hyperlink>
    </w:p>
    <w:p w14:paraId="588D74EC"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29" w:history="1">
        <w:r w:rsidRPr="00D27247">
          <w:rPr>
            <w:rStyle w:val="Hyperlink"/>
            <w:noProof/>
          </w:rPr>
          <w:t>1.2 Aim of the Report</w:t>
        </w:r>
        <w:r>
          <w:rPr>
            <w:noProof/>
            <w:webHidden/>
          </w:rPr>
          <w:tab/>
        </w:r>
        <w:r>
          <w:rPr>
            <w:noProof/>
            <w:webHidden/>
          </w:rPr>
          <w:fldChar w:fldCharType="begin"/>
        </w:r>
        <w:r>
          <w:rPr>
            <w:noProof/>
            <w:webHidden/>
          </w:rPr>
          <w:instrText xml:space="preserve"> PAGEREF _Toc190534729 \h </w:instrText>
        </w:r>
        <w:r>
          <w:rPr>
            <w:noProof/>
            <w:webHidden/>
          </w:rPr>
        </w:r>
        <w:r>
          <w:rPr>
            <w:noProof/>
            <w:webHidden/>
          </w:rPr>
          <w:fldChar w:fldCharType="separate"/>
        </w:r>
        <w:r>
          <w:rPr>
            <w:noProof/>
            <w:webHidden/>
          </w:rPr>
          <w:t>4</w:t>
        </w:r>
        <w:r>
          <w:rPr>
            <w:noProof/>
            <w:webHidden/>
          </w:rPr>
          <w:fldChar w:fldCharType="end"/>
        </w:r>
      </w:hyperlink>
    </w:p>
    <w:p w14:paraId="45CB59DA" w14:textId="77777777" w:rsidR="00FA6CA5" w:rsidRDefault="00FA6CA5">
      <w:pPr>
        <w:pStyle w:val="TOC1"/>
        <w:tabs>
          <w:tab w:val="right" w:leader="dot" w:pos="9350"/>
        </w:tabs>
        <w:rPr>
          <w:rFonts w:asciiTheme="minorHAnsi" w:eastAsiaTheme="minorEastAsia" w:hAnsiTheme="minorHAnsi"/>
          <w:noProof/>
          <w:kern w:val="0"/>
          <w:sz w:val="22"/>
          <w:lang w:val="en-US"/>
          <w14:ligatures w14:val="none"/>
        </w:rPr>
      </w:pPr>
      <w:hyperlink w:anchor="_Toc190534730" w:history="1">
        <w:r w:rsidRPr="00D27247">
          <w:rPr>
            <w:rStyle w:val="Hyperlink"/>
            <w:noProof/>
          </w:rPr>
          <w:t>2. Organisation Structure, Culture, and Goals</w:t>
        </w:r>
        <w:r>
          <w:rPr>
            <w:noProof/>
            <w:webHidden/>
          </w:rPr>
          <w:tab/>
        </w:r>
        <w:r>
          <w:rPr>
            <w:noProof/>
            <w:webHidden/>
          </w:rPr>
          <w:fldChar w:fldCharType="begin"/>
        </w:r>
        <w:r>
          <w:rPr>
            <w:noProof/>
            <w:webHidden/>
          </w:rPr>
          <w:instrText xml:space="preserve"> PAGEREF _Toc190534730 \h </w:instrText>
        </w:r>
        <w:r>
          <w:rPr>
            <w:noProof/>
            <w:webHidden/>
          </w:rPr>
        </w:r>
        <w:r>
          <w:rPr>
            <w:noProof/>
            <w:webHidden/>
          </w:rPr>
          <w:fldChar w:fldCharType="separate"/>
        </w:r>
        <w:r>
          <w:rPr>
            <w:noProof/>
            <w:webHidden/>
          </w:rPr>
          <w:t>5</w:t>
        </w:r>
        <w:r>
          <w:rPr>
            <w:noProof/>
            <w:webHidden/>
          </w:rPr>
          <w:fldChar w:fldCharType="end"/>
        </w:r>
      </w:hyperlink>
    </w:p>
    <w:p w14:paraId="2542CB0D"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31" w:history="1">
        <w:r w:rsidRPr="00D27247">
          <w:rPr>
            <w:rStyle w:val="Hyperlink"/>
            <w:noProof/>
          </w:rPr>
          <w:t>2.1 Organisational Structure</w:t>
        </w:r>
        <w:r>
          <w:rPr>
            <w:noProof/>
            <w:webHidden/>
          </w:rPr>
          <w:tab/>
        </w:r>
        <w:r>
          <w:rPr>
            <w:noProof/>
            <w:webHidden/>
          </w:rPr>
          <w:fldChar w:fldCharType="begin"/>
        </w:r>
        <w:r>
          <w:rPr>
            <w:noProof/>
            <w:webHidden/>
          </w:rPr>
          <w:instrText xml:space="preserve"> PAGEREF _Toc190534731 \h </w:instrText>
        </w:r>
        <w:r>
          <w:rPr>
            <w:noProof/>
            <w:webHidden/>
          </w:rPr>
        </w:r>
        <w:r>
          <w:rPr>
            <w:noProof/>
            <w:webHidden/>
          </w:rPr>
          <w:fldChar w:fldCharType="separate"/>
        </w:r>
        <w:r>
          <w:rPr>
            <w:noProof/>
            <w:webHidden/>
          </w:rPr>
          <w:t>5</w:t>
        </w:r>
        <w:r>
          <w:rPr>
            <w:noProof/>
            <w:webHidden/>
          </w:rPr>
          <w:fldChar w:fldCharType="end"/>
        </w:r>
      </w:hyperlink>
    </w:p>
    <w:p w14:paraId="0E7476CF"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32" w:history="1">
        <w:r w:rsidRPr="00D27247">
          <w:rPr>
            <w:rStyle w:val="Hyperlink"/>
            <w:noProof/>
          </w:rPr>
          <w:t>2.2 Corporate Culture</w:t>
        </w:r>
        <w:r>
          <w:rPr>
            <w:noProof/>
            <w:webHidden/>
          </w:rPr>
          <w:tab/>
        </w:r>
        <w:r>
          <w:rPr>
            <w:noProof/>
            <w:webHidden/>
          </w:rPr>
          <w:fldChar w:fldCharType="begin"/>
        </w:r>
        <w:r>
          <w:rPr>
            <w:noProof/>
            <w:webHidden/>
          </w:rPr>
          <w:instrText xml:space="preserve"> PAGEREF _Toc190534732 \h </w:instrText>
        </w:r>
        <w:r>
          <w:rPr>
            <w:noProof/>
            <w:webHidden/>
          </w:rPr>
        </w:r>
        <w:r>
          <w:rPr>
            <w:noProof/>
            <w:webHidden/>
          </w:rPr>
          <w:fldChar w:fldCharType="separate"/>
        </w:r>
        <w:r>
          <w:rPr>
            <w:noProof/>
            <w:webHidden/>
          </w:rPr>
          <w:t>5</w:t>
        </w:r>
        <w:r>
          <w:rPr>
            <w:noProof/>
            <w:webHidden/>
          </w:rPr>
          <w:fldChar w:fldCharType="end"/>
        </w:r>
      </w:hyperlink>
    </w:p>
    <w:p w14:paraId="24FEA8CF"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33" w:history="1">
        <w:r w:rsidRPr="00D27247">
          <w:rPr>
            <w:rStyle w:val="Hyperlink"/>
            <w:noProof/>
          </w:rPr>
          <w:t>2.3 Organisational Goals</w:t>
        </w:r>
        <w:r>
          <w:rPr>
            <w:noProof/>
            <w:webHidden/>
          </w:rPr>
          <w:tab/>
        </w:r>
        <w:r>
          <w:rPr>
            <w:noProof/>
            <w:webHidden/>
          </w:rPr>
          <w:fldChar w:fldCharType="begin"/>
        </w:r>
        <w:r>
          <w:rPr>
            <w:noProof/>
            <w:webHidden/>
          </w:rPr>
          <w:instrText xml:space="preserve"> PAGEREF _Toc190534733 \h </w:instrText>
        </w:r>
        <w:r>
          <w:rPr>
            <w:noProof/>
            <w:webHidden/>
          </w:rPr>
        </w:r>
        <w:r>
          <w:rPr>
            <w:noProof/>
            <w:webHidden/>
          </w:rPr>
          <w:fldChar w:fldCharType="separate"/>
        </w:r>
        <w:r>
          <w:rPr>
            <w:noProof/>
            <w:webHidden/>
          </w:rPr>
          <w:t>6</w:t>
        </w:r>
        <w:r>
          <w:rPr>
            <w:noProof/>
            <w:webHidden/>
          </w:rPr>
          <w:fldChar w:fldCharType="end"/>
        </w:r>
      </w:hyperlink>
    </w:p>
    <w:p w14:paraId="589EDD39" w14:textId="77777777" w:rsidR="00FA6CA5" w:rsidRDefault="00FA6CA5">
      <w:pPr>
        <w:pStyle w:val="TOC1"/>
        <w:tabs>
          <w:tab w:val="right" w:leader="dot" w:pos="9350"/>
        </w:tabs>
        <w:rPr>
          <w:rFonts w:asciiTheme="minorHAnsi" w:eastAsiaTheme="minorEastAsia" w:hAnsiTheme="minorHAnsi"/>
          <w:noProof/>
          <w:kern w:val="0"/>
          <w:sz w:val="22"/>
          <w:lang w:val="en-US"/>
          <w14:ligatures w14:val="none"/>
        </w:rPr>
      </w:pPr>
      <w:hyperlink w:anchor="_Toc190534734" w:history="1">
        <w:r w:rsidRPr="00D27247">
          <w:rPr>
            <w:rStyle w:val="Hyperlink"/>
            <w:noProof/>
          </w:rPr>
          <w:t>3. Recent Change Initiatives</w:t>
        </w:r>
        <w:r>
          <w:rPr>
            <w:noProof/>
            <w:webHidden/>
          </w:rPr>
          <w:tab/>
        </w:r>
        <w:r>
          <w:rPr>
            <w:noProof/>
            <w:webHidden/>
          </w:rPr>
          <w:fldChar w:fldCharType="begin"/>
        </w:r>
        <w:r>
          <w:rPr>
            <w:noProof/>
            <w:webHidden/>
          </w:rPr>
          <w:instrText xml:space="preserve"> PAGEREF _Toc190534734 \h </w:instrText>
        </w:r>
        <w:r>
          <w:rPr>
            <w:noProof/>
            <w:webHidden/>
          </w:rPr>
        </w:r>
        <w:r>
          <w:rPr>
            <w:noProof/>
            <w:webHidden/>
          </w:rPr>
          <w:fldChar w:fldCharType="separate"/>
        </w:r>
        <w:r>
          <w:rPr>
            <w:noProof/>
            <w:webHidden/>
          </w:rPr>
          <w:t>6</w:t>
        </w:r>
        <w:r>
          <w:rPr>
            <w:noProof/>
            <w:webHidden/>
          </w:rPr>
          <w:fldChar w:fldCharType="end"/>
        </w:r>
      </w:hyperlink>
    </w:p>
    <w:p w14:paraId="6199AD3F"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35" w:history="1">
        <w:r w:rsidRPr="00D27247">
          <w:rPr>
            <w:rStyle w:val="Hyperlink"/>
            <w:noProof/>
          </w:rPr>
          <w:t>3.1 Sustainability and Energy Efficiency</w:t>
        </w:r>
        <w:r>
          <w:rPr>
            <w:noProof/>
            <w:webHidden/>
          </w:rPr>
          <w:tab/>
        </w:r>
        <w:r>
          <w:rPr>
            <w:noProof/>
            <w:webHidden/>
          </w:rPr>
          <w:fldChar w:fldCharType="begin"/>
        </w:r>
        <w:r>
          <w:rPr>
            <w:noProof/>
            <w:webHidden/>
          </w:rPr>
          <w:instrText xml:space="preserve"> PAGEREF _Toc190534735 \h </w:instrText>
        </w:r>
        <w:r>
          <w:rPr>
            <w:noProof/>
            <w:webHidden/>
          </w:rPr>
        </w:r>
        <w:r>
          <w:rPr>
            <w:noProof/>
            <w:webHidden/>
          </w:rPr>
          <w:fldChar w:fldCharType="separate"/>
        </w:r>
        <w:r>
          <w:rPr>
            <w:noProof/>
            <w:webHidden/>
          </w:rPr>
          <w:t>6</w:t>
        </w:r>
        <w:r>
          <w:rPr>
            <w:noProof/>
            <w:webHidden/>
          </w:rPr>
          <w:fldChar w:fldCharType="end"/>
        </w:r>
      </w:hyperlink>
    </w:p>
    <w:p w14:paraId="5F98260C"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36" w:history="1">
        <w:r w:rsidRPr="00D27247">
          <w:rPr>
            <w:rStyle w:val="Hyperlink"/>
            <w:noProof/>
          </w:rPr>
          <w:t>3.2 Digital Transformation</w:t>
        </w:r>
        <w:r>
          <w:rPr>
            <w:noProof/>
            <w:webHidden/>
          </w:rPr>
          <w:tab/>
        </w:r>
        <w:r>
          <w:rPr>
            <w:noProof/>
            <w:webHidden/>
          </w:rPr>
          <w:fldChar w:fldCharType="begin"/>
        </w:r>
        <w:r>
          <w:rPr>
            <w:noProof/>
            <w:webHidden/>
          </w:rPr>
          <w:instrText xml:space="preserve"> PAGEREF _Toc190534736 \h </w:instrText>
        </w:r>
        <w:r>
          <w:rPr>
            <w:noProof/>
            <w:webHidden/>
          </w:rPr>
        </w:r>
        <w:r>
          <w:rPr>
            <w:noProof/>
            <w:webHidden/>
          </w:rPr>
          <w:fldChar w:fldCharType="separate"/>
        </w:r>
        <w:r>
          <w:rPr>
            <w:noProof/>
            <w:webHidden/>
          </w:rPr>
          <w:t>7</w:t>
        </w:r>
        <w:r>
          <w:rPr>
            <w:noProof/>
            <w:webHidden/>
          </w:rPr>
          <w:fldChar w:fldCharType="end"/>
        </w:r>
      </w:hyperlink>
    </w:p>
    <w:p w14:paraId="6AF8843B"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37" w:history="1">
        <w:r w:rsidRPr="00D27247">
          <w:rPr>
            <w:rStyle w:val="Hyperlink"/>
            <w:noProof/>
          </w:rPr>
          <w:t>3.3 Post-Pandemic Recovery Strategies</w:t>
        </w:r>
        <w:r>
          <w:rPr>
            <w:noProof/>
            <w:webHidden/>
          </w:rPr>
          <w:tab/>
        </w:r>
        <w:r>
          <w:rPr>
            <w:noProof/>
            <w:webHidden/>
          </w:rPr>
          <w:fldChar w:fldCharType="begin"/>
        </w:r>
        <w:r>
          <w:rPr>
            <w:noProof/>
            <w:webHidden/>
          </w:rPr>
          <w:instrText xml:space="preserve"> PAGEREF _Toc190534737 \h </w:instrText>
        </w:r>
        <w:r>
          <w:rPr>
            <w:noProof/>
            <w:webHidden/>
          </w:rPr>
        </w:r>
        <w:r>
          <w:rPr>
            <w:noProof/>
            <w:webHidden/>
          </w:rPr>
          <w:fldChar w:fldCharType="separate"/>
        </w:r>
        <w:r>
          <w:rPr>
            <w:noProof/>
            <w:webHidden/>
          </w:rPr>
          <w:t>7</w:t>
        </w:r>
        <w:r>
          <w:rPr>
            <w:noProof/>
            <w:webHidden/>
          </w:rPr>
          <w:fldChar w:fldCharType="end"/>
        </w:r>
      </w:hyperlink>
    </w:p>
    <w:p w14:paraId="5AF5BE86" w14:textId="77777777" w:rsidR="00FA6CA5" w:rsidRDefault="00FA6CA5">
      <w:pPr>
        <w:pStyle w:val="TOC1"/>
        <w:tabs>
          <w:tab w:val="right" w:leader="dot" w:pos="9350"/>
        </w:tabs>
        <w:rPr>
          <w:rFonts w:asciiTheme="minorHAnsi" w:eastAsiaTheme="minorEastAsia" w:hAnsiTheme="minorHAnsi"/>
          <w:noProof/>
          <w:kern w:val="0"/>
          <w:sz w:val="22"/>
          <w:lang w:val="en-US"/>
          <w14:ligatures w14:val="none"/>
        </w:rPr>
      </w:pPr>
      <w:hyperlink w:anchor="_Toc190534738" w:history="1">
        <w:r w:rsidRPr="00D27247">
          <w:rPr>
            <w:rStyle w:val="Hyperlink"/>
            <w:noProof/>
          </w:rPr>
          <w:t>4. Strategic Direction</w:t>
        </w:r>
        <w:r>
          <w:rPr>
            <w:noProof/>
            <w:webHidden/>
          </w:rPr>
          <w:tab/>
        </w:r>
        <w:r>
          <w:rPr>
            <w:noProof/>
            <w:webHidden/>
          </w:rPr>
          <w:fldChar w:fldCharType="begin"/>
        </w:r>
        <w:r>
          <w:rPr>
            <w:noProof/>
            <w:webHidden/>
          </w:rPr>
          <w:instrText xml:space="preserve"> PAGEREF _Toc190534738 \h </w:instrText>
        </w:r>
        <w:r>
          <w:rPr>
            <w:noProof/>
            <w:webHidden/>
          </w:rPr>
        </w:r>
        <w:r>
          <w:rPr>
            <w:noProof/>
            <w:webHidden/>
          </w:rPr>
          <w:fldChar w:fldCharType="separate"/>
        </w:r>
        <w:r>
          <w:rPr>
            <w:noProof/>
            <w:webHidden/>
          </w:rPr>
          <w:t>8</w:t>
        </w:r>
        <w:r>
          <w:rPr>
            <w:noProof/>
            <w:webHidden/>
          </w:rPr>
          <w:fldChar w:fldCharType="end"/>
        </w:r>
      </w:hyperlink>
    </w:p>
    <w:p w14:paraId="209AF485"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39" w:history="1">
        <w:r w:rsidRPr="00D27247">
          <w:rPr>
            <w:rStyle w:val="Hyperlink"/>
            <w:noProof/>
          </w:rPr>
          <w:t>4.1 Competitive Strategy</w:t>
        </w:r>
        <w:r>
          <w:rPr>
            <w:noProof/>
            <w:webHidden/>
          </w:rPr>
          <w:tab/>
        </w:r>
        <w:r>
          <w:rPr>
            <w:noProof/>
            <w:webHidden/>
          </w:rPr>
          <w:fldChar w:fldCharType="begin"/>
        </w:r>
        <w:r>
          <w:rPr>
            <w:noProof/>
            <w:webHidden/>
          </w:rPr>
          <w:instrText xml:space="preserve"> PAGEREF _Toc190534739 \h </w:instrText>
        </w:r>
        <w:r>
          <w:rPr>
            <w:noProof/>
            <w:webHidden/>
          </w:rPr>
        </w:r>
        <w:r>
          <w:rPr>
            <w:noProof/>
            <w:webHidden/>
          </w:rPr>
          <w:fldChar w:fldCharType="separate"/>
        </w:r>
        <w:r>
          <w:rPr>
            <w:noProof/>
            <w:webHidden/>
          </w:rPr>
          <w:t>8</w:t>
        </w:r>
        <w:r>
          <w:rPr>
            <w:noProof/>
            <w:webHidden/>
          </w:rPr>
          <w:fldChar w:fldCharType="end"/>
        </w:r>
      </w:hyperlink>
    </w:p>
    <w:p w14:paraId="73A363FC"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40" w:history="1">
        <w:r w:rsidRPr="00D27247">
          <w:rPr>
            <w:rStyle w:val="Hyperlink"/>
            <w:noProof/>
          </w:rPr>
          <w:t>4.2 Expansion Strategy</w:t>
        </w:r>
        <w:r>
          <w:rPr>
            <w:noProof/>
            <w:webHidden/>
          </w:rPr>
          <w:tab/>
        </w:r>
        <w:r>
          <w:rPr>
            <w:noProof/>
            <w:webHidden/>
          </w:rPr>
          <w:fldChar w:fldCharType="begin"/>
        </w:r>
        <w:r>
          <w:rPr>
            <w:noProof/>
            <w:webHidden/>
          </w:rPr>
          <w:instrText xml:space="preserve"> PAGEREF _Toc190534740 \h </w:instrText>
        </w:r>
        <w:r>
          <w:rPr>
            <w:noProof/>
            <w:webHidden/>
          </w:rPr>
        </w:r>
        <w:r>
          <w:rPr>
            <w:noProof/>
            <w:webHidden/>
          </w:rPr>
          <w:fldChar w:fldCharType="separate"/>
        </w:r>
        <w:r>
          <w:rPr>
            <w:noProof/>
            <w:webHidden/>
          </w:rPr>
          <w:t>9</w:t>
        </w:r>
        <w:r>
          <w:rPr>
            <w:noProof/>
            <w:webHidden/>
          </w:rPr>
          <w:fldChar w:fldCharType="end"/>
        </w:r>
      </w:hyperlink>
    </w:p>
    <w:p w14:paraId="5E3FBA4C"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41" w:history="1">
        <w:r w:rsidRPr="00D27247">
          <w:rPr>
            <w:rStyle w:val="Hyperlink"/>
            <w:noProof/>
          </w:rPr>
          <w:t>4.3 Sustainability Strategy</w:t>
        </w:r>
        <w:r>
          <w:rPr>
            <w:noProof/>
            <w:webHidden/>
          </w:rPr>
          <w:tab/>
        </w:r>
        <w:r>
          <w:rPr>
            <w:noProof/>
            <w:webHidden/>
          </w:rPr>
          <w:fldChar w:fldCharType="begin"/>
        </w:r>
        <w:r>
          <w:rPr>
            <w:noProof/>
            <w:webHidden/>
          </w:rPr>
          <w:instrText xml:space="preserve"> PAGEREF _Toc190534741 \h </w:instrText>
        </w:r>
        <w:r>
          <w:rPr>
            <w:noProof/>
            <w:webHidden/>
          </w:rPr>
        </w:r>
        <w:r>
          <w:rPr>
            <w:noProof/>
            <w:webHidden/>
          </w:rPr>
          <w:fldChar w:fldCharType="separate"/>
        </w:r>
        <w:r>
          <w:rPr>
            <w:noProof/>
            <w:webHidden/>
          </w:rPr>
          <w:t>9</w:t>
        </w:r>
        <w:r>
          <w:rPr>
            <w:noProof/>
            <w:webHidden/>
          </w:rPr>
          <w:fldChar w:fldCharType="end"/>
        </w:r>
      </w:hyperlink>
    </w:p>
    <w:p w14:paraId="4DDAEA46" w14:textId="77777777" w:rsidR="00FA6CA5" w:rsidRDefault="00FA6CA5">
      <w:pPr>
        <w:pStyle w:val="TOC1"/>
        <w:tabs>
          <w:tab w:val="right" w:leader="dot" w:pos="9350"/>
        </w:tabs>
        <w:rPr>
          <w:rFonts w:asciiTheme="minorHAnsi" w:eastAsiaTheme="minorEastAsia" w:hAnsiTheme="minorHAnsi"/>
          <w:noProof/>
          <w:kern w:val="0"/>
          <w:sz w:val="22"/>
          <w:lang w:val="en-US"/>
          <w14:ligatures w14:val="none"/>
        </w:rPr>
      </w:pPr>
      <w:hyperlink w:anchor="_Toc190534742" w:history="1">
        <w:r w:rsidRPr="00D27247">
          <w:rPr>
            <w:rStyle w:val="Hyperlink"/>
            <w:noProof/>
          </w:rPr>
          <w:t>5. Recommendations</w:t>
        </w:r>
        <w:r>
          <w:rPr>
            <w:noProof/>
            <w:webHidden/>
          </w:rPr>
          <w:tab/>
        </w:r>
        <w:r>
          <w:rPr>
            <w:noProof/>
            <w:webHidden/>
          </w:rPr>
          <w:fldChar w:fldCharType="begin"/>
        </w:r>
        <w:r>
          <w:rPr>
            <w:noProof/>
            <w:webHidden/>
          </w:rPr>
          <w:instrText xml:space="preserve"> PAGEREF _Toc190534742 \h </w:instrText>
        </w:r>
        <w:r>
          <w:rPr>
            <w:noProof/>
            <w:webHidden/>
          </w:rPr>
        </w:r>
        <w:r>
          <w:rPr>
            <w:noProof/>
            <w:webHidden/>
          </w:rPr>
          <w:fldChar w:fldCharType="separate"/>
        </w:r>
        <w:r>
          <w:rPr>
            <w:noProof/>
            <w:webHidden/>
          </w:rPr>
          <w:t>10</w:t>
        </w:r>
        <w:r>
          <w:rPr>
            <w:noProof/>
            <w:webHidden/>
          </w:rPr>
          <w:fldChar w:fldCharType="end"/>
        </w:r>
      </w:hyperlink>
    </w:p>
    <w:p w14:paraId="625A5226"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43" w:history="1">
        <w:r w:rsidRPr="00D27247">
          <w:rPr>
            <w:rStyle w:val="Hyperlink"/>
            <w:noProof/>
          </w:rPr>
          <w:t>5.1 Enhancing Sustainability Efforts</w:t>
        </w:r>
        <w:r>
          <w:rPr>
            <w:noProof/>
            <w:webHidden/>
          </w:rPr>
          <w:tab/>
        </w:r>
        <w:r>
          <w:rPr>
            <w:noProof/>
            <w:webHidden/>
          </w:rPr>
          <w:fldChar w:fldCharType="begin"/>
        </w:r>
        <w:r>
          <w:rPr>
            <w:noProof/>
            <w:webHidden/>
          </w:rPr>
          <w:instrText xml:space="preserve"> PAGEREF _Toc190534743 \h </w:instrText>
        </w:r>
        <w:r>
          <w:rPr>
            <w:noProof/>
            <w:webHidden/>
          </w:rPr>
        </w:r>
        <w:r>
          <w:rPr>
            <w:noProof/>
            <w:webHidden/>
          </w:rPr>
          <w:fldChar w:fldCharType="separate"/>
        </w:r>
        <w:r>
          <w:rPr>
            <w:noProof/>
            <w:webHidden/>
          </w:rPr>
          <w:t>10</w:t>
        </w:r>
        <w:r>
          <w:rPr>
            <w:noProof/>
            <w:webHidden/>
          </w:rPr>
          <w:fldChar w:fldCharType="end"/>
        </w:r>
      </w:hyperlink>
    </w:p>
    <w:p w14:paraId="3E0E6A06"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44" w:history="1">
        <w:r w:rsidRPr="00D27247">
          <w:rPr>
            <w:rStyle w:val="Hyperlink"/>
            <w:noProof/>
          </w:rPr>
          <w:t>5.2 Strengthening Digital Transformation</w:t>
        </w:r>
        <w:r>
          <w:rPr>
            <w:noProof/>
            <w:webHidden/>
          </w:rPr>
          <w:tab/>
        </w:r>
        <w:r>
          <w:rPr>
            <w:noProof/>
            <w:webHidden/>
          </w:rPr>
          <w:fldChar w:fldCharType="begin"/>
        </w:r>
        <w:r>
          <w:rPr>
            <w:noProof/>
            <w:webHidden/>
          </w:rPr>
          <w:instrText xml:space="preserve"> PAGEREF _Toc190534744 \h </w:instrText>
        </w:r>
        <w:r>
          <w:rPr>
            <w:noProof/>
            <w:webHidden/>
          </w:rPr>
        </w:r>
        <w:r>
          <w:rPr>
            <w:noProof/>
            <w:webHidden/>
          </w:rPr>
          <w:fldChar w:fldCharType="separate"/>
        </w:r>
        <w:r>
          <w:rPr>
            <w:noProof/>
            <w:webHidden/>
          </w:rPr>
          <w:t>10</w:t>
        </w:r>
        <w:r>
          <w:rPr>
            <w:noProof/>
            <w:webHidden/>
          </w:rPr>
          <w:fldChar w:fldCharType="end"/>
        </w:r>
      </w:hyperlink>
    </w:p>
    <w:p w14:paraId="4A064970" w14:textId="77777777" w:rsidR="00FA6CA5" w:rsidRDefault="00FA6CA5">
      <w:pPr>
        <w:pStyle w:val="TOC2"/>
        <w:tabs>
          <w:tab w:val="right" w:leader="dot" w:pos="9350"/>
        </w:tabs>
        <w:rPr>
          <w:rFonts w:asciiTheme="minorHAnsi" w:eastAsiaTheme="minorEastAsia" w:hAnsiTheme="minorHAnsi"/>
          <w:noProof/>
          <w:kern w:val="0"/>
          <w:sz w:val="22"/>
          <w:lang w:val="en-US"/>
          <w14:ligatures w14:val="none"/>
        </w:rPr>
      </w:pPr>
      <w:hyperlink w:anchor="_Toc190534745" w:history="1">
        <w:r w:rsidRPr="00D27247">
          <w:rPr>
            <w:rStyle w:val="Hyperlink"/>
            <w:noProof/>
          </w:rPr>
          <w:t>5.3 Improving Employee Retention</w:t>
        </w:r>
        <w:r>
          <w:rPr>
            <w:noProof/>
            <w:webHidden/>
          </w:rPr>
          <w:tab/>
        </w:r>
        <w:r>
          <w:rPr>
            <w:noProof/>
            <w:webHidden/>
          </w:rPr>
          <w:fldChar w:fldCharType="begin"/>
        </w:r>
        <w:r>
          <w:rPr>
            <w:noProof/>
            <w:webHidden/>
          </w:rPr>
          <w:instrText xml:space="preserve"> PAGEREF _Toc190534745 \h </w:instrText>
        </w:r>
        <w:r>
          <w:rPr>
            <w:noProof/>
            <w:webHidden/>
          </w:rPr>
        </w:r>
        <w:r>
          <w:rPr>
            <w:noProof/>
            <w:webHidden/>
          </w:rPr>
          <w:fldChar w:fldCharType="separate"/>
        </w:r>
        <w:r>
          <w:rPr>
            <w:noProof/>
            <w:webHidden/>
          </w:rPr>
          <w:t>10</w:t>
        </w:r>
        <w:r>
          <w:rPr>
            <w:noProof/>
            <w:webHidden/>
          </w:rPr>
          <w:fldChar w:fldCharType="end"/>
        </w:r>
      </w:hyperlink>
    </w:p>
    <w:p w14:paraId="6E3C1EAF" w14:textId="77777777" w:rsidR="00FA6CA5" w:rsidRDefault="00FA6CA5">
      <w:pPr>
        <w:pStyle w:val="TOC1"/>
        <w:tabs>
          <w:tab w:val="right" w:leader="dot" w:pos="9350"/>
        </w:tabs>
        <w:rPr>
          <w:rFonts w:asciiTheme="minorHAnsi" w:eastAsiaTheme="minorEastAsia" w:hAnsiTheme="minorHAnsi"/>
          <w:noProof/>
          <w:kern w:val="0"/>
          <w:sz w:val="22"/>
          <w:lang w:val="en-US"/>
          <w14:ligatures w14:val="none"/>
        </w:rPr>
      </w:pPr>
      <w:hyperlink w:anchor="_Toc190534746" w:history="1">
        <w:r w:rsidRPr="00D27247">
          <w:rPr>
            <w:rStyle w:val="Hyperlink"/>
            <w:noProof/>
          </w:rPr>
          <w:t>6. Conclusion</w:t>
        </w:r>
        <w:r>
          <w:rPr>
            <w:noProof/>
            <w:webHidden/>
          </w:rPr>
          <w:tab/>
        </w:r>
        <w:r>
          <w:rPr>
            <w:noProof/>
            <w:webHidden/>
          </w:rPr>
          <w:fldChar w:fldCharType="begin"/>
        </w:r>
        <w:r>
          <w:rPr>
            <w:noProof/>
            <w:webHidden/>
          </w:rPr>
          <w:instrText xml:space="preserve"> PAGEREF _Toc190534746 \h </w:instrText>
        </w:r>
        <w:r>
          <w:rPr>
            <w:noProof/>
            <w:webHidden/>
          </w:rPr>
        </w:r>
        <w:r>
          <w:rPr>
            <w:noProof/>
            <w:webHidden/>
          </w:rPr>
          <w:fldChar w:fldCharType="separate"/>
        </w:r>
        <w:r>
          <w:rPr>
            <w:noProof/>
            <w:webHidden/>
          </w:rPr>
          <w:t>11</w:t>
        </w:r>
        <w:r>
          <w:rPr>
            <w:noProof/>
            <w:webHidden/>
          </w:rPr>
          <w:fldChar w:fldCharType="end"/>
        </w:r>
      </w:hyperlink>
    </w:p>
    <w:p w14:paraId="137206FA" w14:textId="77777777" w:rsidR="00FA6CA5" w:rsidRDefault="00FA6CA5">
      <w:pPr>
        <w:pStyle w:val="TOC1"/>
        <w:tabs>
          <w:tab w:val="right" w:leader="dot" w:pos="9350"/>
        </w:tabs>
        <w:rPr>
          <w:rFonts w:asciiTheme="minorHAnsi" w:eastAsiaTheme="minorEastAsia" w:hAnsiTheme="minorHAnsi"/>
          <w:noProof/>
          <w:kern w:val="0"/>
          <w:sz w:val="22"/>
          <w:lang w:val="en-US"/>
          <w14:ligatures w14:val="none"/>
        </w:rPr>
      </w:pPr>
      <w:hyperlink w:anchor="_Toc190534747" w:history="1">
        <w:r w:rsidRPr="00D27247">
          <w:rPr>
            <w:rStyle w:val="Hyperlink"/>
            <w:noProof/>
          </w:rPr>
          <w:t>7. Reference list</w:t>
        </w:r>
        <w:r>
          <w:rPr>
            <w:noProof/>
            <w:webHidden/>
          </w:rPr>
          <w:tab/>
        </w:r>
        <w:r>
          <w:rPr>
            <w:noProof/>
            <w:webHidden/>
          </w:rPr>
          <w:fldChar w:fldCharType="begin"/>
        </w:r>
        <w:r>
          <w:rPr>
            <w:noProof/>
            <w:webHidden/>
          </w:rPr>
          <w:instrText xml:space="preserve"> PAGEREF _Toc190534747 \h </w:instrText>
        </w:r>
        <w:r>
          <w:rPr>
            <w:noProof/>
            <w:webHidden/>
          </w:rPr>
        </w:r>
        <w:r>
          <w:rPr>
            <w:noProof/>
            <w:webHidden/>
          </w:rPr>
          <w:fldChar w:fldCharType="separate"/>
        </w:r>
        <w:r>
          <w:rPr>
            <w:noProof/>
            <w:webHidden/>
          </w:rPr>
          <w:t>12</w:t>
        </w:r>
        <w:r>
          <w:rPr>
            <w:noProof/>
            <w:webHidden/>
          </w:rPr>
          <w:fldChar w:fldCharType="end"/>
        </w:r>
      </w:hyperlink>
    </w:p>
    <w:p w14:paraId="188271C6" w14:textId="77777777" w:rsidR="00F94D55" w:rsidRDefault="003C7D2F" w:rsidP="00F94D55">
      <w:r>
        <w:fldChar w:fldCharType="end"/>
      </w:r>
    </w:p>
    <w:p w14:paraId="5F53814F" w14:textId="77777777" w:rsidR="00F94D55" w:rsidRDefault="00F94D55">
      <w:pPr>
        <w:spacing w:line="259" w:lineRule="auto"/>
        <w:jc w:val="left"/>
      </w:pPr>
      <w:r>
        <w:lastRenderedPageBreak/>
        <w:br w:type="page"/>
      </w:r>
    </w:p>
    <w:p w14:paraId="21949F60" w14:textId="77777777" w:rsidR="00502341" w:rsidRDefault="00502341" w:rsidP="008151FC">
      <w:pPr>
        <w:pStyle w:val="Heading1"/>
      </w:pPr>
      <w:bookmarkStart w:id="1" w:name="_Toc190534727"/>
      <w:r>
        <w:lastRenderedPageBreak/>
        <w:t>1. Introduction</w:t>
      </w:r>
      <w:bookmarkEnd w:id="1"/>
    </w:p>
    <w:p w14:paraId="5DB2DA06" w14:textId="77777777" w:rsidR="00502341" w:rsidRDefault="00502341" w:rsidP="008151FC">
      <w:pPr>
        <w:pStyle w:val="Heading2"/>
      </w:pPr>
      <w:bookmarkStart w:id="2" w:name="_Toc190534728"/>
      <w:r>
        <w:t>1.1 Background on Marriott International</w:t>
      </w:r>
      <w:bookmarkEnd w:id="2"/>
    </w:p>
    <w:p w14:paraId="31630234" w14:textId="77777777" w:rsidR="00502341" w:rsidRDefault="00502341" w:rsidP="00502341">
      <w:r>
        <w:t>Marriott International is a leading hotel corporation worldwide, with over 8500 lodging operations spanning 139 nations (Mullins, 2023). The company started as a modest root beer stand in 1927 when J. Willard Marriott established it before becoming a global hospitality leader. Strategic mergers and acquisitions and franchising operations have led Marriott to grow extensively by serving multiple market segments and building its position as a hotel industry leader during the past decades.</w:t>
      </w:r>
    </w:p>
    <w:p w14:paraId="3E585F8E" w14:textId="77777777" w:rsidR="00502341" w:rsidRDefault="00502341" w:rsidP="00502341">
      <w:r>
        <w:t>The hospitality company Marriott controls 30 brands, including The Ritz-Carlton and JW Marriott luxury properties alongside Courtyard by Marriott and Fairfield Inn &amp; Suites for mid-range customers and the least expensive Moxy Hotels (Boddy, 2017). Through its franchise-based business system, Marriott achieves fast growth while minimising costs associated with owning its properties. Marriott maintains its prominence as a leader in the worldwide hospitality industry against competition from Hilton, Wyndham and InterContinental Hotels Group (</w:t>
      </w:r>
      <w:proofErr w:type="spellStart"/>
      <w:r>
        <w:t>Bardukova</w:t>
      </w:r>
      <w:proofErr w:type="spellEnd"/>
      <w:r>
        <w:t>, 2023).</w:t>
      </w:r>
    </w:p>
    <w:p w14:paraId="5F569C2E" w14:textId="77777777" w:rsidR="00502341" w:rsidRDefault="00502341" w:rsidP="008151FC">
      <w:pPr>
        <w:pStyle w:val="Heading2"/>
      </w:pPr>
      <w:bookmarkStart w:id="3" w:name="_Toc190534729"/>
      <w:r>
        <w:t>1.2 Aim of the Report</w:t>
      </w:r>
      <w:bookmarkEnd w:id="3"/>
    </w:p>
    <w:p w14:paraId="18B28980" w14:textId="77777777" w:rsidR="00502341" w:rsidRDefault="00502341" w:rsidP="00502341">
      <w:r>
        <w:t>This report establishes the analysis of Marriott International's organisational framework along with corporate culture development and implementation of changes and strategic guidance through essential management and organisational behaviour theories as its main objective. Key areas of focus include:</w:t>
      </w:r>
    </w:p>
    <w:p w14:paraId="14519F7C" w14:textId="77777777" w:rsidR="00502341" w:rsidRDefault="00502341" w:rsidP="00271550">
      <w:pPr>
        <w:pStyle w:val="ListParagraph"/>
        <w:numPr>
          <w:ilvl w:val="0"/>
          <w:numId w:val="1"/>
        </w:numPr>
      </w:pPr>
      <w:r>
        <w:t>This segment evaluates Marriott's structure and capabilities to direct its worldwide business cluster.</w:t>
      </w:r>
    </w:p>
    <w:p w14:paraId="1A60236D" w14:textId="77777777" w:rsidR="00502341" w:rsidRDefault="00502341" w:rsidP="00271550">
      <w:pPr>
        <w:pStyle w:val="ListParagraph"/>
        <w:numPr>
          <w:ilvl w:val="0"/>
          <w:numId w:val="1"/>
        </w:numPr>
      </w:pPr>
      <w:r>
        <w:t>The assessment analyses Marriott's organisational cultural elements and evaluates its leadership methods, which produce staff engagement alongside inclusive practises and brand devotion.</w:t>
      </w:r>
    </w:p>
    <w:p w14:paraId="753BDC18" w14:textId="77777777" w:rsidR="00502341" w:rsidRDefault="00502341" w:rsidP="00271550">
      <w:pPr>
        <w:pStyle w:val="ListParagraph"/>
        <w:numPr>
          <w:ilvl w:val="0"/>
          <w:numId w:val="1"/>
        </w:numPr>
      </w:pPr>
      <w:r>
        <w:t>The study evaluates present-day company change initiatives at Marriott to analyse digital transformation, sustainability approaches, and pandemic recovery plans.</w:t>
      </w:r>
    </w:p>
    <w:p w14:paraId="14777A36" w14:textId="77777777" w:rsidR="00502341" w:rsidRDefault="00502341" w:rsidP="008151FC">
      <w:pPr>
        <w:pStyle w:val="Heading1"/>
      </w:pPr>
      <w:bookmarkStart w:id="4" w:name="_Toc190534730"/>
      <w:r>
        <w:lastRenderedPageBreak/>
        <w:t>2. Organisation Structure, Culture, and Goals</w:t>
      </w:r>
      <w:bookmarkEnd w:id="4"/>
    </w:p>
    <w:p w14:paraId="469815E6" w14:textId="77777777" w:rsidR="00502341" w:rsidRDefault="00502341" w:rsidP="008151FC">
      <w:pPr>
        <w:pStyle w:val="Heading2"/>
      </w:pPr>
      <w:bookmarkStart w:id="5" w:name="_Toc190534731"/>
      <w:r>
        <w:t>2.1 Organisational Structure</w:t>
      </w:r>
      <w:bookmarkEnd w:id="5"/>
    </w:p>
    <w:p w14:paraId="538CFFCE" w14:textId="77777777" w:rsidR="00502341" w:rsidRDefault="00502341" w:rsidP="00502341">
      <w:r>
        <w:t>Historically, Marriott International has applied a divisional structure that divides its business according to geographical areas and brand segments. The divisional structure of operations creates more effective programmes while allowing local service steps and specialised market decisions inside different regional areas (Buchanan &amp; Huczynski, 2019). Marriott's organisational structure enables the company to let its thirty brands maintain self-directed management while upholding co</w:t>
      </w:r>
      <w:r w:rsidR="00ED15C2">
        <w:t>rporate objectives and purpose.</w:t>
      </w:r>
    </w:p>
    <w:p w14:paraId="633E6736" w14:textId="77777777" w:rsidR="00502341" w:rsidRDefault="00502341" w:rsidP="00502341">
      <w:r>
        <w:t>Marriott implements a divisional form of organisation</w:t>
      </w:r>
      <w:r w:rsidR="00D13987">
        <w:t xml:space="preserve"> as</w:t>
      </w:r>
      <w:r>
        <w:t xml:space="preserve"> per Mintzberg's Organisational Structures Model because it distributes decision power among its business units, which operate under leadership from corporate headquarters (Robbins &amp; Judge, 2017). The organisational structure allows the company to split its luxury, premium, and budget-friendly operations to provide specialised services for each customer segment.</w:t>
      </w:r>
    </w:p>
    <w:p w14:paraId="6C0A799A" w14:textId="77777777" w:rsidR="00502341" w:rsidRDefault="00502341" w:rsidP="00502341">
      <w:r>
        <w:t>Through its divisional structure, Marriott achieves efficient resource distribution across regions, supports brand consistency and localised representation and enables profitable acquisitions and regional expansions (Mullins, 2023). The process of bureaucratic decision-making delivery while juggling several brands creates a situation where organisational speed decreases alongside increased operational challenges (</w:t>
      </w:r>
      <w:proofErr w:type="spellStart"/>
      <w:r>
        <w:t>Bloisi</w:t>
      </w:r>
      <w:proofErr w:type="spellEnd"/>
      <w:r>
        <w:t xml:space="preserve">, Cook, &amp; Hunsaker, 2017). </w:t>
      </w:r>
    </w:p>
    <w:p w14:paraId="68E7F3DE" w14:textId="77777777" w:rsidR="00502341" w:rsidRDefault="00502341" w:rsidP="008151FC">
      <w:pPr>
        <w:pStyle w:val="Heading2"/>
      </w:pPr>
      <w:bookmarkStart w:id="6" w:name="_Toc190534732"/>
      <w:r>
        <w:t>2.2 Corporate Culture</w:t>
      </w:r>
      <w:bookmarkEnd w:id="6"/>
    </w:p>
    <w:p w14:paraId="25836D48" w14:textId="77777777" w:rsidR="00502341" w:rsidRDefault="00502341" w:rsidP="00502341">
      <w:r>
        <w:t xml:space="preserve">People First serves as Marriott International's defining corporate culture because it establishes employee care, customer devotion, and environmental sustainability as core values (Mullins &amp; </w:t>
      </w:r>
      <w:proofErr w:type="spellStart"/>
      <w:r>
        <w:t>Dossor</w:t>
      </w:r>
      <w:proofErr w:type="spellEnd"/>
      <w:r>
        <w:t>, 2019). This approach to people development has earned Marriott recognition as one of the best workplaces worldwide (Huczynski &amp; Buchanan, 2007).</w:t>
      </w:r>
    </w:p>
    <w:p w14:paraId="3E0430A2" w14:textId="77777777" w:rsidR="00502341" w:rsidRDefault="00502341" w:rsidP="00502341">
      <w:r>
        <w:t xml:space="preserve">The cultural framework of Marriott International can be examined using Hofstede's Cultural Dimensions Theory through a systematic set of elements. The company operates with a strict formalised hierarchy throughout its corporate governance (high power distance), although it grants hotel units autonomy to deliver superior customer experiences (Robbins &amp; Judge, 2017). Marriott maintains a harmonious balance supporting individual work outcomes and group collaboration between team members (individualism vs. collectivism) (Mullins, 2023). Marriott employs </w:t>
      </w:r>
      <w:r>
        <w:lastRenderedPageBreak/>
        <w:t>standardised training methods and policies to provide uniform service quality at all locations, reflecting its substantial uncertainty avoidance level (Huczynski &amp; Buchanan, 2007). The organisation demonstrates its focus on long-term development through sustainability and innovation programmes that support its sustainable expansion strategy instead of short-term profits (</w:t>
      </w:r>
      <w:proofErr w:type="spellStart"/>
      <w:r>
        <w:t>Menegaki</w:t>
      </w:r>
      <w:proofErr w:type="spellEnd"/>
      <w:r>
        <w:t>, 2025).</w:t>
      </w:r>
    </w:p>
    <w:p w14:paraId="41CA89A6" w14:textId="77777777" w:rsidR="004A0CA1" w:rsidRPr="004A0CA1" w:rsidRDefault="004A0CA1" w:rsidP="004A0CA1">
      <w:pPr>
        <w:jc w:val="center"/>
        <w:rPr>
          <w:lang w:val="en-US"/>
        </w:rPr>
      </w:pPr>
      <w:r w:rsidRPr="004A0CA1">
        <w:rPr>
          <w:noProof/>
          <w:lang w:val="en-US"/>
        </w:rPr>
        <w:drawing>
          <wp:inline distT="0" distB="0" distL="0" distR="0" wp14:anchorId="69A678B5" wp14:editId="327198CA">
            <wp:extent cx="4271051" cy="3227696"/>
            <wp:effectExtent l="0" t="0" r="0" b="0"/>
            <wp:docPr id="1" name="Picture 1" descr="C:\Users\Lenovo\Downloads\output (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output (32).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81950" cy="3235933"/>
                    </a:xfrm>
                    <a:prstGeom prst="rect">
                      <a:avLst/>
                    </a:prstGeom>
                    <a:noFill/>
                    <a:ln>
                      <a:noFill/>
                    </a:ln>
                  </pic:spPr>
                </pic:pic>
              </a:graphicData>
            </a:graphic>
          </wp:inline>
        </w:drawing>
      </w:r>
    </w:p>
    <w:p w14:paraId="120F7422" w14:textId="77777777" w:rsidR="004A0CA1" w:rsidRDefault="004A0CA1" w:rsidP="004A0CA1">
      <w:pPr>
        <w:jc w:val="center"/>
      </w:pPr>
      <w:r>
        <w:t xml:space="preserve">Figure 1: </w:t>
      </w:r>
      <w:r w:rsidRPr="004A0CA1">
        <w:t>Hofstede’s Cultural Dimensions for Marriott International</w:t>
      </w:r>
      <w:r>
        <w:t xml:space="preserve"> (Authors Made)</w:t>
      </w:r>
    </w:p>
    <w:p w14:paraId="75E6F31F" w14:textId="77777777" w:rsidR="00502341" w:rsidRDefault="00502341" w:rsidP="008151FC">
      <w:pPr>
        <w:pStyle w:val="Heading2"/>
      </w:pPr>
      <w:bookmarkStart w:id="7" w:name="_Toc190534733"/>
      <w:r>
        <w:t>2.3 Organisational Goals</w:t>
      </w:r>
      <w:bookmarkEnd w:id="7"/>
    </w:p>
    <w:p w14:paraId="3809E3FF" w14:textId="77777777" w:rsidR="00502341" w:rsidRDefault="00502341" w:rsidP="00502341">
      <w:r>
        <w:t>Marriott sets its business goal to achieve worldwide popularity as a travel company. The company pursues multiple important organisational objectives to reach its goal status.</w:t>
      </w:r>
    </w:p>
    <w:p w14:paraId="6E7C9183" w14:textId="77777777" w:rsidR="00502341" w:rsidRDefault="00502341" w:rsidP="00502341">
      <w:r>
        <w:t>Sustainability represents a core value for the company, which supports its efforts to reduce carbon emissions through the use of efficient technologies and waste minimisation programmes (</w:t>
      </w:r>
      <w:proofErr w:type="spellStart"/>
      <w:r>
        <w:t>Menegaki</w:t>
      </w:r>
      <w:proofErr w:type="spellEnd"/>
      <w:r>
        <w:t>, 2025). The hotel company Marriott introduced solar panel systems, water conservation plans, and responsible waste management programmes to promote responsible business conduct (Mullins, 2023).</w:t>
      </w:r>
    </w:p>
    <w:p w14:paraId="3BE753AA" w14:textId="77777777" w:rsidR="00502341" w:rsidRDefault="00502341" w:rsidP="00502341">
      <w:r>
        <w:t xml:space="preserve">Marriott relies on technological innovation as its core business approach. The organisation invested funds into developing AI analytics and mobile apps alongside digital personalisation tools </w:t>
      </w:r>
      <w:r>
        <w:lastRenderedPageBreak/>
        <w:t>that boost operational performance while enhancing the customer experience (</w:t>
      </w:r>
      <w:proofErr w:type="spellStart"/>
      <w:r>
        <w:t>Bardukova</w:t>
      </w:r>
      <w:proofErr w:type="spellEnd"/>
      <w:r>
        <w:t>, 2023). The brand's digital era competitiveness is maintained through mobile cheque-in functionality and AI-driven chatbots for customer service support (Robbins &amp; Judge, 2017).</w:t>
      </w:r>
    </w:p>
    <w:p w14:paraId="34816B03" w14:textId="77777777" w:rsidR="00502341" w:rsidRDefault="00502341" w:rsidP="00502341">
      <w:r>
        <w:t>The organisation continues its growth focus through franchising partnerships and acquisition deals. Through its brand acquisitions of Starwood Hotels &amp; Resorts, the company expanded its market reach to deliver more upscale hospitality option</w:t>
      </w:r>
      <w:r w:rsidR="00271550">
        <w:t>s to consumers (Mullins, 2023).</w:t>
      </w:r>
    </w:p>
    <w:p w14:paraId="63F32C27" w14:textId="77777777" w:rsidR="00502341" w:rsidRDefault="00502341" w:rsidP="008151FC">
      <w:pPr>
        <w:pStyle w:val="Heading1"/>
      </w:pPr>
      <w:bookmarkStart w:id="8" w:name="_Toc190534734"/>
      <w:r>
        <w:t>3. Recent Change Initiatives</w:t>
      </w:r>
      <w:bookmarkEnd w:id="8"/>
    </w:p>
    <w:p w14:paraId="02F1BAC0" w14:textId="77777777" w:rsidR="00502341" w:rsidRDefault="00502341" w:rsidP="008151FC">
      <w:pPr>
        <w:pStyle w:val="Heading2"/>
      </w:pPr>
      <w:bookmarkStart w:id="9" w:name="_Toc190534735"/>
      <w:r>
        <w:t>3.1 Sustainability and Energy Efficiency</w:t>
      </w:r>
      <w:bookmarkEnd w:id="9"/>
    </w:p>
    <w:p w14:paraId="0E95FE6B" w14:textId="77777777" w:rsidR="00502341" w:rsidRDefault="00502341" w:rsidP="00502341">
      <w:r>
        <w:t>Marriott International implements many sustainable environmental measures in its properties by implementing waste management systems and energy-efficient solutions (</w:t>
      </w:r>
      <w:proofErr w:type="spellStart"/>
      <w:r>
        <w:t>Menegaki</w:t>
      </w:r>
      <w:proofErr w:type="spellEnd"/>
      <w:r>
        <w:t>, 2025). Smart thermostats, together with LED lighting systems and solar panels as renewable energy solutions, have decreased electricity consumption (Mullins, 2023).</w:t>
      </w:r>
    </w:p>
    <w:p w14:paraId="2B4DF7DC" w14:textId="77777777" w:rsidR="00502341" w:rsidRDefault="00502341" w:rsidP="00502341">
      <w:r>
        <w:t>Water conservation is a critical aspect at Marriott, where the use of low-flow fixtures, water recycling systems, and water usage monitoring represent measures that reduce total water consumption (</w:t>
      </w:r>
      <w:proofErr w:type="spellStart"/>
      <w:r>
        <w:t>Menegaki</w:t>
      </w:r>
      <w:proofErr w:type="spellEnd"/>
      <w:r>
        <w:t xml:space="preserve"> 2025). Single-use plastics have been eliminated from operations, allowing the company to use biodegradable substitutes, which reduces plastic waste, according to </w:t>
      </w:r>
      <w:proofErr w:type="spellStart"/>
      <w:r>
        <w:t>Bardukova</w:t>
      </w:r>
      <w:proofErr w:type="spellEnd"/>
      <w:r>
        <w:t xml:space="preserve"> (2023).</w:t>
      </w:r>
    </w:p>
    <w:p w14:paraId="692A8B1C" w14:textId="77777777" w:rsidR="00E33288" w:rsidRDefault="00E33288" w:rsidP="00E33288">
      <w:pPr>
        <w:jc w:val="center"/>
        <w:rPr>
          <w:lang w:val="en-US"/>
        </w:rPr>
      </w:pPr>
      <w:r w:rsidRPr="00E33288">
        <w:rPr>
          <w:noProof/>
          <w:lang w:val="en-US"/>
        </w:rPr>
        <w:drawing>
          <wp:inline distT="0" distB="0" distL="0" distR="0" wp14:anchorId="4AFF397A" wp14:editId="3C4CCAB9">
            <wp:extent cx="3950208" cy="2761488"/>
            <wp:effectExtent l="0" t="0" r="0" b="1270"/>
            <wp:docPr id="2" name="Picture 2" descr="C:\Users\Lenovo\Downloads\output (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Downloads\output (33).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50208" cy="2761488"/>
                    </a:xfrm>
                    <a:prstGeom prst="rect">
                      <a:avLst/>
                    </a:prstGeom>
                    <a:noFill/>
                    <a:ln>
                      <a:noFill/>
                    </a:ln>
                  </pic:spPr>
                </pic:pic>
              </a:graphicData>
            </a:graphic>
          </wp:inline>
        </w:drawing>
      </w:r>
    </w:p>
    <w:p w14:paraId="2027A95C" w14:textId="77777777" w:rsidR="00E33288" w:rsidRPr="00E36E78" w:rsidRDefault="00E33288" w:rsidP="00E36E78">
      <w:pPr>
        <w:jc w:val="center"/>
        <w:rPr>
          <w:lang w:val="en-US"/>
        </w:rPr>
      </w:pPr>
      <w:r>
        <w:rPr>
          <w:lang w:val="en-US"/>
        </w:rPr>
        <w:t xml:space="preserve">Figure 2: </w:t>
      </w:r>
      <w:r w:rsidRPr="00E33288">
        <w:rPr>
          <w:lang w:val="en-US"/>
        </w:rPr>
        <w:t>Marriott’s Sustainability Initiatives Focus Areas</w:t>
      </w:r>
      <w:r>
        <w:rPr>
          <w:lang w:val="en-US"/>
        </w:rPr>
        <w:t xml:space="preserve"> (Authors Made)</w:t>
      </w:r>
    </w:p>
    <w:p w14:paraId="2C98EF63" w14:textId="77777777" w:rsidR="00502341" w:rsidRDefault="00502341" w:rsidP="00502341">
      <w:r>
        <w:lastRenderedPageBreak/>
        <w:t>Marriott's sustainability programmes boost its corporate image while establishing financial savings during long-term operations, fully supporting its dual environmental and financial objectives. The expensive costs of implementing green technologies generate difficulties, mostly for franchise owners operating in developing market landscapes (Huczynski &amp; Buchanan, 2007).</w:t>
      </w:r>
    </w:p>
    <w:p w14:paraId="02246EF4" w14:textId="77777777" w:rsidR="00502341" w:rsidRDefault="00502341" w:rsidP="008151FC">
      <w:pPr>
        <w:pStyle w:val="Heading2"/>
      </w:pPr>
      <w:bookmarkStart w:id="10" w:name="_Toc190534736"/>
      <w:r>
        <w:t>3.2 Digital Transformation</w:t>
      </w:r>
      <w:bookmarkEnd w:id="10"/>
    </w:p>
    <w:p w14:paraId="4AC12CC7" w14:textId="77777777" w:rsidR="00502341" w:rsidRDefault="00502341" w:rsidP="00502341">
      <w:r>
        <w:t>The company has integrated technological progress to improve customer satisfaction and operational management. AI-powered data analytics within Marriott Bonvoy assists the company in delivering customised offers for customers through its loyalty program (</w:t>
      </w:r>
      <w:proofErr w:type="spellStart"/>
      <w:r>
        <w:t>Bardukova</w:t>
      </w:r>
      <w:proofErr w:type="spellEnd"/>
      <w:r>
        <w:t>, 2023).</w:t>
      </w:r>
    </w:p>
    <w:p w14:paraId="6FDFB997" w14:textId="77777777" w:rsidR="00502341" w:rsidRDefault="00502341" w:rsidP="00502341">
      <w:r>
        <w:t>Marriott's delivery of services underwent major changes due to the adoption of mobile technology. The Marriott Bonvoy app lets guests perform remote cheque-ins, unlocks rooms using mobile keys, and provides digital concierge services for guest requests, therefore decreasing service barriers (Robbins &amp; Judge, 2017). Using big data analytics, Marriott has built capabilities to dynamically change room prices, predict demand changes, and optimise</w:t>
      </w:r>
      <w:r w:rsidR="008151FC">
        <w:t xml:space="preserve"> pricing plans (Mullins, 2023).</w:t>
      </w:r>
    </w:p>
    <w:p w14:paraId="74DFCAE4" w14:textId="77777777" w:rsidR="00E36E78" w:rsidRPr="00E36E78" w:rsidRDefault="00E36E78" w:rsidP="00E36E78">
      <w:pPr>
        <w:jc w:val="center"/>
        <w:rPr>
          <w:lang w:val="en-US"/>
        </w:rPr>
      </w:pPr>
      <w:r w:rsidRPr="00E36E78">
        <w:rPr>
          <w:noProof/>
          <w:lang w:val="en-US"/>
        </w:rPr>
        <w:drawing>
          <wp:inline distT="0" distB="0" distL="0" distR="0" wp14:anchorId="6909E708" wp14:editId="416318EF">
            <wp:extent cx="4780642" cy="3241343"/>
            <wp:effectExtent l="0" t="0" r="1270" b="0"/>
            <wp:docPr id="3" name="Picture 3" descr="C:\Users\Lenovo\Downloads\output (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novo\Downloads\output (34).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87519" cy="3246005"/>
                    </a:xfrm>
                    <a:prstGeom prst="rect">
                      <a:avLst/>
                    </a:prstGeom>
                    <a:noFill/>
                    <a:ln>
                      <a:noFill/>
                    </a:ln>
                  </pic:spPr>
                </pic:pic>
              </a:graphicData>
            </a:graphic>
          </wp:inline>
        </w:drawing>
      </w:r>
    </w:p>
    <w:p w14:paraId="48778264" w14:textId="77777777" w:rsidR="00E36E78" w:rsidRDefault="00E36E78" w:rsidP="00E36E78">
      <w:pPr>
        <w:jc w:val="center"/>
      </w:pPr>
      <w:r>
        <w:t xml:space="preserve">Figure 3: </w:t>
      </w:r>
      <w:r w:rsidRPr="00E36E78">
        <w:t>Marriott’s Digital Transformation Impact (2015-2025)</w:t>
      </w:r>
      <w:r>
        <w:t xml:space="preserve"> (Authors Made)</w:t>
      </w:r>
    </w:p>
    <w:p w14:paraId="2BD21005" w14:textId="77777777" w:rsidR="00502341" w:rsidRDefault="00502341" w:rsidP="00502341">
      <w:r>
        <w:lastRenderedPageBreak/>
        <w:t>Marriott's implementation of digital initiatives has boosted its market position, yet these advances have also intensified cybersecurity threats for the company</w:t>
      </w:r>
      <w:r w:rsidR="00271550" w:rsidRPr="00271550">
        <w:t xml:space="preserve"> (</w:t>
      </w:r>
      <w:proofErr w:type="spellStart"/>
      <w:r w:rsidR="00271550" w:rsidRPr="00271550">
        <w:t>Bovsh</w:t>
      </w:r>
      <w:proofErr w:type="spellEnd"/>
      <w:r w:rsidR="00271550" w:rsidRPr="00271550">
        <w:t xml:space="preserve"> et al., 2023)</w:t>
      </w:r>
      <w:r>
        <w:t xml:space="preserve">. An investigative team analyses the company's recent data breach incidents because Marriott needs to develop stronger cybersecurity frameworks and data protection solutions (Mullins &amp; </w:t>
      </w:r>
      <w:proofErr w:type="spellStart"/>
      <w:r>
        <w:t>Dossor</w:t>
      </w:r>
      <w:proofErr w:type="spellEnd"/>
      <w:r>
        <w:t>, 2019).</w:t>
      </w:r>
    </w:p>
    <w:p w14:paraId="34BD538D" w14:textId="77777777" w:rsidR="00502341" w:rsidRDefault="00502341" w:rsidP="008151FC">
      <w:pPr>
        <w:pStyle w:val="Heading2"/>
      </w:pPr>
      <w:bookmarkStart w:id="11" w:name="_Toc190534737"/>
      <w:r>
        <w:t>3.3 Post-Pandemic Recovery Strategies</w:t>
      </w:r>
      <w:bookmarkEnd w:id="11"/>
    </w:p>
    <w:p w14:paraId="5E3B29DA" w14:textId="77777777" w:rsidR="00502341" w:rsidRDefault="00502341" w:rsidP="00502341">
      <w:r>
        <w:t>Due to the profound effects of the COVID-19 pandemic, Marriott developed major recovery strategies (Mullins, 2023). All Marriott properties adopted enhanced health and safety protocols, adding contactless services to their amenities while intensifying sanitation procedures and updating air filtration systems, as per Buchanan &amp; Huczynski (2019).</w:t>
      </w:r>
    </w:p>
    <w:p w14:paraId="1EC18409" w14:textId="77777777" w:rsidR="00502341" w:rsidRDefault="00502341" w:rsidP="00502341">
      <w:r>
        <w:t>Marriott introduced "Work Anywhere with Marriott", which provided professionals with access to hotel spaces for meeting and remote work needs (Robbins &amp; Judge, 2017). The initiative enabled Marriott to attract new sources of revenue through flexible workplace bookings as business travel decreased substantially.</w:t>
      </w:r>
    </w:p>
    <w:p w14:paraId="00F32012" w14:textId="77777777" w:rsidR="00502341" w:rsidRDefault="00502341" w:rsidP="00502341">
      <w:r>
        <w:t>Through its goal of maintaining employee retention, Marriott invested resources into employee training to prepare personnel for the changing hospitality sector (Mullins, 2023). Company investments in workforce digital training and upskilling initiatives allowed the company to develop more efficient and higher-quality services</w:t>
      </w:r>
      <w:r w:rsidR="00271550" w:rsidRPr="00271550">
        <w:t xml:space="preserve"> (Patel, 2023)</w:t>
      </w:r>
      <w:r>
        <w:t>.</w:t>
      </w:r>
    </w:p>
    <w:p w14:paraId="0A21FB01" w14:textId="77777777" w:rsidR="00502341" w:rsidRDefault="00502341" w:rsidP="00502341">
      <w:r>
        <w:t>After successfully adapting to the pandemic, Marriott faces an unpredictable future because of shifting travel activity and changing consumer patterns that impact long-term forecasting (</w:t>
      </w:r>
      <w:proofErr w:type="spellStart"/>
      <w:r>
        <w:t>Bardukova</w:t>
      </w:r>
      <w:proofErr w:type="spellEnd"/>
      <w:r>
        <w:t>, 2023).</w:t>
      </w:r>
    </w:p>
    <w:p w14:paraId="54A70C23" w14:textId="77777777" w:rsidR="00CD49C3" w:rsidRDefault="00CD49C3" w:rsidP="008151FC">
      <w:pPr>
        <w:pStyle w:val="Heading1"/>
      </w:pPr>
      <w:bookmarkStart w:id="12" w:name="_Toc190534738"/>
      <w:r>
        <w:t>4. Strategic Direction</w:t>
      </w:r>
      <w:bookmarkEnd w:id="12"/>
    </w:p>
    <w:p w14:paraId="27897797" w14:textId="77777777" w:rsidR="00CD49C3" w:rsidRDefault="00CD49C3" w:rsidP="008151FC">
      <w:pPr>
        <w:pStyle w:val="Heading2"/>
      </w:pPr>
      <w:bookmarkStart w:id="13" w:name="_Toc190534739"/>
      <w:r>
        <w:t>4.1 Competitive Strategy</w:t>
      </w:r>
      <w:bookmarkEnd w:id="13"/>
    </w:p>
    <w:p w14:paraId="5FBDA80E" w14:textId="77777777" w:rsidR="00CD49C3" w:rsidRDefault="00CD49C3" w:rsidP="00CD49C3">
      <w:r>
        <w:t>Porter's Differentiation Strategy enables Marriott International to retain market leadership by focusing on luxury products and elite service with faithful brand devotion (</w:t>
      </w:r>
      <w:proofErr w:type="spellStart"/>
      <w:r>
        <w:t>Bloisi</w:t>
      </w:r>
      <w:proofErr w:type="spellEnd"/>
      <w:r>
        <w:t>, Cook &amp; Hunsaker, 2017). While cost-leadership strategies focus on lower prices, Marriott chooses to excel in delivering premium customer engagement, high-quality services, and personalised guest experiences. The company controls three dozen brands that allow it to reach different market segments and sustain its upscale an</w:t>
      </w:r>
      <w:r w:rsidR="008151FC">
        <w:t>d luxury hotel market position</w:t>
      </w:r>
      <w:r w:rsidR="00270E74" w:rsidRPr="00270E74">
        <w:t xml:space="preserve"> (Mitra, 2023)</w:t>
      </w:r>
      <w:r w:rsidR="008151FC">
        <w:t>.</w:t>
      </w:r>
    </w:p>
    <w:p w14:paraId="09E516E0" w14:textId="77777777" w:rsidR="00CD49C3" w:rsidRDefault="00CD49C3" w:rsidP="00CD49C3">
      <w:r>
        <w:lastRenderedPageBreak/>
        <w:t xml:space="preserve">The Bonvoy rewards programme operates as Marriott's essential competitive strategy. It grants members personalised travel rewards, exclusive membership perks, and tailored experiences. Marriott achieves superior repeat business through Bonvoy rewards, which helps it stand out from other programmes, including Hilton Honours and World of </w:t>
      </w:r>
      <w:r w:rsidR="008151FC">
        <w:t xml:space="preserve">Hyatt (Mullins &amp; </w:t>
      </w:r>
      <w:proofErr w:type="spellStart"/>
      <w:r w:rsidR="008151FC">
        <w:t>Dossor</w:t>
      </w:r>
      <w:proofErr w:type="spellEnd"/>
      <w:r w:rsidR="008151FC">
        <w:t>, 2019).</w:t>
      </w:r>
    </w:p>
    <w:p w14:paraId="34AB5788" w14:textId="77777777" w:rsidR="00CD49C3" w:rsidRDefault="00CD49C3" w:rsidP="00CD49C3">
      <w:r>
        <w:t>Marriott remains competitive through its commitment to innovative technology and its implementation into their business operations (</w:t>
      </w:r>
      <w:proofErr w:type="spellStart"/>
      <w:r>
        <w:t>Bardukova</w:t>
      </w:r>
      <w:proofErr w:type="spellEnd"/>
      <w:r>
        <w:t>, 2023). Companies must sustain persistent financial investment in innovation, workforce development, and service quality enhancement to produce differentiation in an intense market environment. Competitive pressures from both Hilton and IHG and boutique luxury brands force the Marriott organisation to stay dedicated to evolving its serv</w:t>
      </w:r>
      <w:r w:rsidR="008151FC">
        <w:t xml:space="preserve">ice frameworks </w:t>
      </w:r>
      <w:r w:rsidR="00270E74" w:rsidRPr="00270E74">
        <w:t>(Marriott, 2024a)</w:t>
      </w:r>
      <w:r w:rsidR="008151FC">
        <w:t>.</w:t>
      </w:r>
    </w:p>
    <w:p w14:paraId="2C49D32D" w14:textId="77777777" w:rsidR="008151FC" w:rsidRDefault="00CD49C3" w:rsidP="003C7D2F">
      <w:pPr>
        <w:pStyle w:val="Heading2"/>
      </w:pPr>
      <w:bookmarkStart w:id="14" w:name="_Toc190534740"/>
      <w:r>
        <w:t>4.2 Expansion Strategy</w:t>
      </w:r>
      <w:bookmarkEnd w:id="14"/>
    </w:p>
    <w:p w14:paraId="273725DD" w14:textId="77777777" w:rsidR="00CD49C3" w:rsidRDefault="00CD49C3" w:rsidP="00CD49C3">
      <w:r>
        <w:t>Marriott's global growth strategy consists of multiple strategic initiatives, including aggressive acquisitions through franchising and strategic collaborations</w:t>
      </w:r>
      <w:r w:rsidR="00270E74" w:rsidRPr="00270E74">
        <w:t xml:space="preserve"> (</w:t>
      </w:r>
      <w:proofErr w:type="spellStart"/>
      <w:r w:rsidR="00270E74" w:rsidRPr="00270E74">
        <w:t>Eschenbrenner</w:t>
      </w:r>
      <w:proofErr w:type="spellEnd"/>
      <w:r w:rsidR="00270E74" w:rsidRPr="00270E74">
        <w:t xml:space="preserve"> et al., 2023)</w:t>
      </w:r>
      <w:r>
        <w:t>. The acquisition of Starwood Hotels &amp; Resorts proved to be a significant achievement for the company because it added premium brands W Hotels St. Regis and Sheraton to its ex</w:t>
      </w:r>
      <w:r w:rsidR="00271550">
        <w:t>isting portfolio (Boddy, 2017).</w:t>
      </w:r>
    </w:p>
    <w:p w14:paraId="09B451D3" w14:textId="77777777" w:rsidR="00CD49C3" w:rsidRDefault="00CD49C3" w:rsidP="00CD49C3">
      <w:r>
        <w:t>Through franchising, Marriott successfully expands its business through properties it does not own. Although this strategy diminishes monetary vulnerabilities, it sustains uniform brand experience and operational excellence within multiple international mark</w:t>
      </w:r>
      <w:r w:rsidR="008151FC">
        <w:t>ets (Mullins, 2023).</w:t>
      </w:r>
    </w:p>
    <w:p w14:paraId="65B3CA84" w14:textId="77777777" w:rsidR="00CD49C3" w:rsidRDefault="00CD49C3" w:rsidP="00CD49C3">
      <w:r>
        <w:t>Marriott enhances its business opportunities by adopting a strategic expansion plan that targets emerging markets, primarily within Asia, the Middle East, and Africa. Expanding into international markets requires Marriott to address three key barriers, including regulatory needs, cultural nuance integration, and infrastructure programme developmen</w:t>
      </w:r>
      <w:r w:rsidR="008151FC">
        <w:t xml:space="preserve">t </w:t>
      </w:r>
      <w:r w:rsidR="00270E74" w:rsidRPr="00270E74">
        <w:t>(Marriott, 2024a)</w:t>
      </w:r>
      <w:r w:rsidR="008151FC">
        <w:t>.</w:t>
      </w:r>
    </w:p>
    <w:p w14:paraId="3D6D1301" w14:textId="77777777" w:rsidR="00CD49C3" w:rsidRDefault="00CD49C3" w:rsidP="003C7D2F">
      <w:pPr>
        <w:pStyle w:val="Heading2"/>
      </w:pPr>
      <w:bookmarkStart w:id="15" w:name="_Toc190534741"/>
      <w:r>
        <w:t>4.3 Sustainability Strategy</w:t>
      </w:r>
      <w:bookmarkEnd w:id="15"/>
    </w:p>
    <w:p w14:paraId="1C7EDA2B" w14:textId="77777777" w:rsidR="00CD49C3" w:rsidRDefault="00CD49C3" w:rsidP="00CD49C3">
      <w:r>
        <w:t>Marriott's leadership in sustainability and corporate responsibility appears through its Environmental Social Governance (ESG) framework. Eco-conscious travellers have changed the market, which has prompted Marriott to create programmes to promote sustaina</w:t>
      </w:r>
      <w:r w:rsidR="008151FC">
        <w:t>ble tourism (</w:t>
      </w:r>
      <w:proofErr w:type="spellStart"/>
      <w:r w:rsidR="008151FC">
        <w:t>Menegaki</w:t>
      </w:r>
      <w:proofErr w:type="spellEnd"/>
      <w:r w:rsidR="008151FC">
        <w:t>, 2025).</w:t>
      </w:r>
    </w:p>
    <w:p w14:paraId="49845E11" w14:textId="77777777" w:rsidR="00CD49C3" w:rsidRDefault="00CD49C3" w:rsidP="00CD49C3">
      <w:r>
        <w:lastRenderedPageBreak/>
        <w:t xml:space="preserve">Hotel energy efficiency has become essential, so Marriott now integrates solar </w:t>
      </w:r>
      <w:r w:rsidR="003C7D2F">
        <w:t>panels, energy</w:t>
      </w:r>
      <w:r>
        <w:t xml:space="preserve">-saving systems, and climate control automation to diminish overall hotel energy usage (Mullins, 2023). </w:t>
      </w:r>
      <w:proofErr w:type="spellStart"/>
      <w:r w:rsidRPr="00CD49C3">
        <w:t>Midflown</w:t>
      </w:r>
      <w:proofErr w:type="spellEnd"/>
      <w:r w:rsidRPr="00CD49C3">
        <w:t xml:space="preserve"> fixtures together with wastewater recycling systems and rainwater harvesting programmes minimise environmental impact in Marriott's properties (</w:t>
      </w:r>
      <w:proofErr w:type="spellStart"/>
      <w:r w:rsidRPr="00CD49C3">
        <w:t>Menegaki</w:t>
      </w:r>
      <w:proofErr w:type="spellEnd"/>
      <w:r w:rsidRPr="00CD49C3">
        <w:t>, 2025).</w:t>
      </w:r>
    </w:p>
    <w:p w14:paraId="76197FB9" w14:textId="77777777" w:rsidR="00CD49C3" w:rsidRDefault="00CD49C3" w:rsidP="00CD49C3">
      <w:r>
        <w:t xml:space="preserve">Marriott hosts waste reduction programmes, including plastic elimination efforts and programme support for recycling and sustainable sourcing (Huczynski &amp; Buchanan, 2007). The company makes sustainability progress possible by partnering with regional suppliers and ethical organisations to fulfil its corporate social responsibility objectives </w:t>
      </w:r>
      <w:r w:rsidR="00270E74" w:rsidRPr="00270E74">
        <w:t>(Catan, 2019)</w:t>
      </w:r>
      <w:r>
        <w:t>.</w:t>
      </w:r>
    </w:p>
    <w:p w14:paraId="4B45DC56" w14:textId="77777777" w:rsidR="00CD49C3" w:rsidRDefault="00CD49C3" w:rsidP="008151FC">
      <w:pPr>
        <w:pStyle w:val="Heading1"/>
      </w:pPr>
      <w:bookmarkStart w:id="16" w:name="_Toc190534742"/>
      <w:r>
        <w:t>5. Recommendations</w:t>
      </w:r>
      <w:bookmarkEnd w:id="16"/>
    </w:p>
    <w:p w14:paraId="522299F2" w14:textId="77777777" w:rsidR="00CD49C3" w:rsidRDefault="00CD49C3" w:rsidP="008151FC">
      <w:pPr>
        <w:pStyle w:val="Heading2"/>
      </w:pPr>
      <w:bookmarkStart w:id="17" w:name="_Toc190534743"/>
      <w:r>
        <w:t>5.1 Enhancing Sustainability Efforts</w:t>
      </w:r>
      <w:bookmarkEnd w:id="17"/>
    </w:p>
    <w:p w14:paraId="1478B66D" w14:textId="77777777" w:rsidR="00CD49C3" w:rsidRDefault="00CD49C3" w:rsidP="00CD49C3">
      <w:r>
        <w:t>To enhance its sustainability agenda, Marriott needs to take the following steps:</w:t>
      </w:r>
    </w:p>
    <w:p w14:paraId="75FB4172" w14:textId="77777777" w:rsidR="00CD49C3" w:rsidRDefault="00CD49C3" w:rsidP="00CD49C3">
      <w:r>
        <w:t>The company should expand its hotel operations to use renewable energy resources, including solar, wind, and geothermal power (</w:t>
      </w:r>
      <w:proofErr w:type="spellStart"/>
      <w:r>
        <w:t>Menegaki</w:t>
      </w:r>
      <w:proofErr w:type="spellEnd"/>
      <w:r>
        <w:t>, 2025).</w:t>
      </w:r>
    </w:p>
    <w:p w14:paraId="430AA80D" w14:textId="77777777" w:rsidR="00CD49C3" w:rsidRDefault="00CD49C3" w:rsidP="00CD49C3">
      <w:r>
        <w:t xml:space="preserve">Marriott should partner with local and eco-friendly suppliers to guarantee that food, materials, and resources come from sustainable sources. Implementing these sustainability measures allows Marriott to decrease its environmental impact while benefiting local economy development </w:t>
      </w:r>
      <w:r w:rsidR="00270E74" w:rsidRPr="00270E74">
        <w:t>(Marriott, 2024)</w:t>
      </w:r>
      <w:r>
        <w:t>.</w:t>
      </w:r>
    </w:p>
    <w:p w14:paraId="0ADDDB4F" w14:textId="77777777" w:rsidR="00CD49C3" w:rsidRDefault="00CD49C3" w:rsidP="008151FC">
      <w:pPr>
        <w:pStyle w:val="Heading2"/>
      </w:pPr>
      <w:bookmarkStart w:id="18" w:name="_Toc190534744"/>
      <w:r>
        <w:t>5.2 Strengthening Digital Transformation</w:t>
      </w:r>
      <w:bookmarkEnd w:id="18"/>
    </w:p>
    <w:p w14:paraId="7C331E57" w14:textId="77777777" w:rsidR="00CD49C3" w:rsidRDefault="00CD49C3" w:rsidP="00CD49C3">
      <w:r>
        <w:t>The hospitality technology lead position for Marriott can be str</w:t>
      </w:r>
      <w:r w:rsidR="008151FC">
        <w:t>engthened with these key steps:</w:t>
      </w:r>
    </w:p>
    <w:p w14:paraId="501FFC18" w14:textId="77777777" w:rsidR="00CD49C3" w:rsidRDefault="00CD49C3" w:rsidP="00CD49C3">
      <w:r>
        <w:t>Marriott should broaden its AI-based personalised marketing initiative. This initiative enhances guest satisfaction by offering real-time tailored recommendations and targeted deals (</w:t>
      </w:r>
      <w:proofErr w:type="spellStart"/>
      <w:r>
        <w:t>Bardukova</w:t>
      </w:r>
      <w:proofErr w:type="spellEnd"/>
      <w:r>
        <w:t>, 2023).</w:t>
      </w:r>
    </w:p>
    <w:p w14:paraId="761714BC" w14:textId="77777777" w:rsidR="00CD49C3" w:rsidRDefault="00CD49C3" w:rsidP="00CD49C3">
      <w:r>
        <w:t xml:space="preserve">The company should invest in security measures to defend customer information against data theft attempts. Strong cybersecurity standards and AI-based fraud protection systems must exist as digitalisation advances because they uphold consumer confidence </w:t>
      </w:r>
      <w:r w:rsidR="00270E74" w:rsidRPr="00270E74">
        <w:t xml:space="preserve">(Asmar and </w:t>
      </w:r>
      <w:proofErr w:type="spellStart"/>
      <w:r w:rsidR="00270E74" w:rsidRPr="00270E74">
        <w:t>Tuqan</w:t>
      </w:r>
      <w:proofErr w:type="spellEnd"/>
      <w:r w:rsidR="00270E74" w:rsidRPr="00270E74">
        <w:t>, 2024)</w:t>
      </w:r>
      <w:r>
        <w:t>.</w:t>
      </w:r>
    </w:p>
    <w:p w14:paraId="6E835F57" w14:textId="77777777" w:rsidR="00CD49C3" w:rsidRDefault="00CD49C3" w:rsidP="00CD49C3">
      <w:r>
        <w:lastRenderedPageBreak/>
        <w:t>To distinguish its digital accommodations services, range, the company should create innovative hotel technologies featuring voice command-enabled room assistance, AI-utilised guest welcome processes, and improved IoT system interaction</w:t>
      </w:r>
      <w:r w:rsidR="00270E74" w:rsidRPr="00270E74">
        <w:t xml:space="preserve"> (</w:t>
      </w:r>
      <w:proofErr w:type="spellStart"/>
      <w:r w:rsidR="00270E74" w:rsidRPr="00270E74">
        <w:t>Buhalis</w:t>
      </w:r>
      <w:proofErr w:type="spellEnd"/>
      <w:r w:rsidR="00270E74" w:rsidRPr="00270E74">
        <w:t xml:space="preserve"> and </w:t>
      </w:r>
      <w:proofErr w:type="spellStart"/>
      <w:r w:rsidR="00270E74" w:rsidRPr="00270E74">
        <w:t>Moldavska</w:t>
      </w:r>
      <w:proofErr w:type="spellEnd"/>
      <w:r w:rsidR="00270E74" w:rsidRPr="00270E74">
        <w:t>, 2021)</w:t>
      </w:r>
      <w:r>
        <w:t>.</w:t>
      </w:r>
    </w:p>
    <w:p w14:paraId="40ED6DCA" w14:textId="77777777" w:rsidR="00CD49C3" w:rsidRDefault="00CD49C3" w:rsidP="008151FC">
      <w:pPr>
        <w:pStyle w:val="Heading2"/>
      </w:pPr>
      <w:bookmarkStart w:id="19" w:name="_Toc190534745"/>
      <w:r>
        <w:t>5.3 Improving Employee Retention</w:t>
      </w:r>
      <w:bookmarkEnd w:id="19"/>
    </w:p>
    <w:p w14:paraId="6F99A87C" w14:textId="77777777" w:rsidR="00CD49C3" w:rsidRDefault="00CD49C3" w:rsidP="00CD49C3">
      <w:r>
        <w:t>A strong organisational culture plays an essential role in Marriott's success. The performance metrics for employee satisfaction must improve at Marriott through these organisational steps:</w:t>
      </w:r>
    </w:p>
    <w:p w14:paraId="74E18F89" w14:textId="77777777" w:rsidR="00CD49C3" w:rsidRDefault="00CD49C3" w:rsidP="00CD49C3">
      <w:r>
        <w:t>The company should expand its employee training and development initiatives by offering continuous learning resources and leadership mentoring and coaching services, as Buchanan &amp; Huczynski (2019) described.</w:t>
      </w:r>
    </w:p>
    <w:p w14:paraId="0C4C6998" w14:textId="77777777" w:rsidR="00CD49C3" w:rsidRDefault="00CD49C3" w:rsidP="00CD49C3">
      <w:r>
        <w:t xml:space="preserve">The company should implement adaptable work patterns, combine corporate staff with hybrid work models, and launch hotel employee work-life balance improvement systems (Mullins &amp; </w:t>
      </w:r>
      <w:proofErr w:type="spellStart"/>
      <w:r>
        <w:t>Dossor</w:t>
      </w:r>
      <w:proofErr w:type="spellEnd"/>
      <w:r>
        <w:t>, 2019).</w:t>
      </w:r>
    </w:p>
    <w:p w14:paraId="6A7B9235" w14:textId="77777777" w:rsidR="00CD49C3" w:rsidRDefault="00CD49C3" w:rsidP="008151FC">
      <w:pPr>
        <w:pStyle w:val="Heading1"/>
      </w:pPr>
      <w:bookmarkStart w:id="20" w:name="_Toc190534746"/>
      <w:r>
        <w:t>6. Conclusion</w:t>
      </w:r>
      <w:bookmarkEnd w:id="20"/>
    </w:p>
    <w:p w14:paraId="21A4D89E" w14:textId="77777777" w:rsidR="00CD49C3" w:rsidRDefault="00CD49C3" w:rsidP="00CD49C3">
      <w:r>
        <w:t>This research analysed key elements of Marriott International, including its organisational design structure, corporate culture aspects, current change programmes, and strategic guidance. Marriott achieves brand independence through its divisional structure and maintains high employee and customer satisfaction through its "People First" cultural principles. The hospitality industry positions Marriott International as a firm leader because of its extensive digital transformation, sustainability programs, and growth plans.</w:t>
      </w:r>
    </w:p>
    <w:p w14:paraId="4C16E550" w14:textId="77777777" w:rsidR="00CD49C3" w:rsidRDefault="00CD49C3" w:rsidP="00CD49C3">
      <w:r>
        <w:t>Marriott's long-term growth depends on continuing to fund renewable energy efforts, develop technological innovations, and promote employee well-being. To maintain market dominance, Marriott needs to advance its digital system infrastructure and extend green policies throughout its entire establishment base while improving staff retention goals.</w:t>
      </w:r>
    </w:p>
    <w:p w14:paraId="25680595" w14:textId="77777777" w:rsidR="00DF1E6A" w:rsidRDefault="00CD49C3" w:rsidP="00CD49C3">
      <w:r>
        <w:t>Marriott's long-term success in its competitive market depends upon its capacity to adjust to changing customer needs, its strategic goal optimisation, and its ability to embrace new technologies. Through a strategic emphasis on innovation combined with sustainability practises and customer-focused initiatives, Marriott will stay at the forefront of global hospitality industries and achieve sustainable profits.</w:t>
      </w:r>
    </w:p>
    <w:p w14:paraId="22AADE9A" w14:textId="77777777" w:rsidR="00DF1E6A" w:rsidRDefault="00DF1E6A">
      <w:pPr>
        <w:spacing w:line="259" w:lineRule="auto"/>
        <w:jc w:val="left"/>
      </w:pPr>
      <w:r>
        <w:lastRenderedPageBreak/>
        <w:br w:type="page"/>
      </w:r>
    </w:p>
    <w:p w14:paraId="102A79A3" w14:textId="77777777" w:rsidR="00DF1E6A" w:rsidRPr="00476FB9" w:rsidRDefault="00476FB9" w:rsidP="00476FB9">
      <w:pPr>
        <w:pStyle w:val="Heading1"/>
      </w:pPr>
      <w:bookmarkStart w:id="21" w:name="_Toc190534747"/>
      <w:r>
        <w:lastRenderedPageBreak/>
        <w:t xml:space="preserve">7. </w:t>
      </w:r>
      <w:r w:rsidR="00DF1E6A">
        <w:t>Reference list</w:t>
      </w:r>
      <w:bookmarkEnd w:id="21"/>
    </w:p>
    <w:p w14:paraId="488924D3" w14:textId="77777777" w:rsidR="00DF1E6A" w:rsidRDefault="00DF1E6A" w:rsidP="00476FB9">
      <w:pPr>
        <w:rPr>
          <w:szCs w:val="24"/>
        </w:rPr>
      </w:pPr>
      <w:r>
        <w:t xml:space="preserve">Angeliki </w:t>
      </w:r>
      <w:proofErr w:type="spellStart"/>
      <w:r>
        <w:t>Menegaki</w:t>
      </w:r>
      <w:proofErr w:type="spellEnd"/>
      <w:r>
        <w:t xml:space="preserve"> (2025). Energy Consumption in Hotels Through a Policy-Driven, Case-Based and Scenario Approach. </w:t>
      </w:r>
      <w:proofErr w:type="spellStart"/>
      <w:r>
        <w:t>doi:https</w:t>
      </w:r>
      <w:proofErr w:type="spellEnd"/>
      <w:r>
        <w:t>://doi.org/10.2139/ssrn.5035626.</w:t>
      </w:r>
    </w:p>
    <w:p w14:paraId="50569ED9" w14:textId="77777777" w:rsidR="00DF1E6A" w:rsidRPr="00DF1E6A" w:rsidRDefault="00DF1E6A" w:rsidP="00476FB9">
      <w:pPr>
        <w:rPr>
          <w:lang w:val="fi-FI"/>
        </w:rPr>
      </w:pPr>
      <w:r>
        <w:t xml:space="preserve">Asmar, M. and </w:t>
      </w:r>
      <w:proofErr w:type="spellStart"/>
      <w:r>
        <w:t>Tuqan</w:t>
      </w:r>
      <w:proofErr w:type="spellEnd"/>
      <w:r>
        <w:t xml:space="preserve">, A. (2024). Integrating machine learning for sustaining cybersecurity in digital banks. </w:t>
      </w:r>
      <w:r w:rsidRPr="00DF1E6A">
        <w:rPr>
          <w:i/>
          <w:iCs/>
          <w:lang w:val="fi-FI"/>
        </w:rPr>
        <w:t>Heliyon</w:t>
      </w:r>
      <w:r w:rsidRPr="00DF1E6A">
        <w:rPr>
          <w:lang w:val="fi-FI"/>
        </w:rPr>
        <w:t>, 10(17), p.e37571. doi:https://doi.org/10.1016/j.heliyon.2024.e37571.</w:t>
      </w:r>
    </w:p>
    <w:p w14:paraId="2618CFC3" w14:textId="77777777" w:rsidR="00DF1E6A" w:rsidRDefault="00DF1E6A" w:rsidP="00476FB9">
      <w:proofErr w:type="spellStart"/>
      <w:r>
        <w:t>Bardukova</w:t>
      </w:r>
      <w:proofErr w:type="spellEnd"/>
      <w:r>
        <w:t xml:space="preserve">, L. (2023). Navigating the Hospitality Horizon: Current Trends and Strategies for Customer Attraction and Retention in the Hotel Industry. </w:t>
      </w:r>
      <w:r>
        <w:rPr>
          <w:i/>
          <w:iCs/>
        </w:rPr>
        <w:t>ELECTRONIC JOURNAL "ECONOMICS AND COMPUTER SCIENCE</w:t>
      </w:r>
      <w:r>
        <w:t>, (2).</w:t>
      </w:r>
    </w:p>
    <w:p w14:paraId="20E73905" w14:textId="77777777" w:rsidR="00DF1E6A" w:rsidRDefault="00DF1E6A" w:rsidP="00476FB9">
      <w:proofErr w:type="spellStart"/>
      <w:r>
        <w:t>Bloisi</w:t>
      </w:r>
      <w:proofErr w:type="spellEnd"/>
      <w:r>
        <w:t xml:space="preserve">, W., Cook, C. and Hunsaker, P.L. (2017). </w:t>
      </w:r>
      <w:r>
        <w:rPr>
          <w:i/>
          <w:iCs/>
        </w:rPr>
        <w:t>Management</w:t>
      </w:r>
      <w:r w:rsidR="00476FB9">
        <w:rPr>
          <w:i/>
          <w:iCs/>
        </w:rPr>
        <w:t xml:space="preserve"> and organisational behaviour</w:t>
      </w:r>
      <w:r>
        <w:rPr>
          <w:i/>
          <w:iCs/>
        </w:rPr>
        <w:t>: second edition</w:t>
      </w:r>
      <w:r>
        <w:t xml:space="preserve">. New York: </w:t>
      </w:r>
      <w:proofErr w:type="spellStart"/>
      <w:r>
        <w:t>Mcgraw-Hill</w:t>
      </w:r>
      <w:proofErr w:type="spellEnd"/>
      <w:r>
        <w:t>, Cop.</w:t>
      </w:r>
    </w:p>
    <w:p w14:paraId="61832BBD" w14:textId="77777777" w:rsidR="00DF1E6A" w:rsidRDefault="00DF1E6A" w:rsidP="00476FB9">
      <w:r>
        <w:t xml:space="preserve">Boddy, D. (2017). </w:t>
      </w:r>
      <w:r w:rsidR="00476FB9">
        <w:rPr>
          <w:i/>
          <w:iCs/>
        </w:rPr>
        <w:t>Management</w:t>
      </w:r>
      <w:r>
        <w:rPr>
          <w:i/>
          <w:iCs/>
        </w:rPr>
        <w:t>: An Introduction</w:t>
      </w:r>
      <w:r>
        <w:t>. 7th ed. Harlow: Pearson.</w:t>
      </w:r>
    </w:p>
    <w:p w14:paraId="0031D0F9" w14:textId="77777777" w:rsidR="00DF1E6A" w:rsidRDefault="00DF1E6A" w:rsidP="00476FB9">
      <w:proofErr w:type="spellStart"/>
      <w:r>
        <w:t>Bovsh</w:t>
      </w:r>
      <w:proofErr w:type="spellEnd"/>
      <w:r>
        <w:t xml:space="preserve">, L., </w:t>
      </w:r>
      <w:proofErr w:type="spellStart"/>
      <w:r>
        <w:t>Bosovska</w:t>
      </w:r>
      <w:proofErr w:type="spellEnd"/>
      <w:r>
        <w:t xml:space="preserve">, M., </w:t>
      </w:r>
      <w:proofErr w:type="spellStart"/>
      <w:r>
        <w:t>Okhrimenko</w:t>
      </w:r>
      <w:proofErr w:type="spellEnd"/>
      <w:r>
        <w:t xml:space="preserve">, A. and </w:t>
      </w:r>
      <w:proofErr w:type="spellStart"/>
      <w:r>
        <w:t>Rasulova</w:t>
      </w:r>
      <w:proofErr w:type="spellEnd"/>
      <w:r>
        <w:t xml:space="preserve">, А. (2023). Digital security of the hotel brand. </w:t>
      </w:r>
      <w:proofErr w:type="spellStart"/>
      <w:r>
        <w:rPr>
          <w:i/>
          <w:iCs/>
        </w:rPr>
        <w:t>Менаџмент</w:t>
      </w:r>
      <w:proofErr w:type="spellEnd"/>
      <w:r>
        <w:rPr>
          <w:i/>
          <w:iCs/>
        </w:rPr>
        <w:t xml:space="preserve"> у </w:t>
      </w:r>
      <w:proofErr w:type="spellStart"/>
      <w:r>
        <w:rPr>
          <w:i/>
          <w:iCs/>
        </w:rPr>
        <w:t>хотелијерству</w:t>
      </w:r>
      <w:proofErr w:type="spellEnd"/>
      <w:r>
        <w:rPr>
          <w:i/>
          <w:iCs/>
        </w:rPr>
        <w:t xml:space="preserve"> и </w:t>
      </w:r>
      <w:proofErr w:type="spellStart"/>
      <w:r>
        <w:rPr>
          <w:i/>
          <w:iCs/>
        </w:rPr>
        <w:t>туризму</w:t>
      </w:r>
      <w:proofErr w:type="spellEnd"/>
      <w:r>
        <w:t>, [online] 11(1), pp.145–163. Available at: https://cyberleninka.ru/article/n/digital-security-of-the-hotel-brand [Accessed 14 Feb. 2025].</w:t>
      </w:r>
    </w:p>
    <w:p w14:paraId="122A95BC" w14:textId="77777777" w:rsidR="00DF1E6A" w:rsidRDefault="00DF1E6A" w:rsidP="00476FB9">
      <w:r>
        <w:t xml:space="preserve">Buchanan, D.A. and Huczynski, A.A. (2019). </w:t>
      </w:r>
      <w:r>
        <w:rPr>
          <w:i/>
          <w:iCs/>
        </w:rPr>
        <w:t>Organisational Behaviour</w:t>
      </w:r>
      <w:r>
        <w:t>. Harlow, United Kingdom: Pearson Education Limited.</w:t>
      </w:r>
    </w:p>
    <w:p w14:paraId="06BF0666" w14:textId="77777777" w:rsidR="00DF1E6A" w:rsidRDefault="00DF1E6A" w:rsidP="00476FB9">
      <w:proofErr w:type="spellStart"/>
      <w:r>
        <w:t>Buhalis</w:t>
      </w:r>
      <w:proofErr w:type="spellEnd"/>
      <w:r>
        <w:t xml:space="preserve">, D. and </w:t>
      </w:r>
      <w:proofErr w:type="spellStart"/>
      <w:r>
        <w:t>Moldavska</w:t>
      </w:r>
      <w:proofErr w:type="spellEnd"/>
      <w:r>
        <w:t xml:space="preserve">, I. (2021). Voice assistants in hospitality: using artificial intelligence for customer service. </w:t>
      </w:r>
      <w:r>
        <w:rPr>
          <w:i/>
          <w:iCs/>
        </w:rPr>
        <w:t>Journal of Hospitality and Tourism Technology</w:t>
      </w:r>
      <w:r>
        <w:t>, 13(3), pp.386–403.</w:t>
      </w:r>
    </w:p>
    <w:p w14:paraId="69652244" w14:textId="77777777" w:rsidR="00DF1E6A" w:rsidRDefault="00DF1E6A" w:rsidP="00476FB9">
      <w:r>
        <w:t xml:space="preserve">Catan, M. (2019). Environmental Practices in Hospitality Industry for a more Sustainable Tourism (Case Study- Sheraton Lisboa Hotel &amp; Spa). </w:t>
      </w:r>
      <w:r>
        <w:rPr>
          <w:i/>
          <w:iCs/>
        </w:rPr>
        <w:t>comum.rcaap.pt</w:t>
      </w:r>
      <w:r>
        <w:t>.</w:t>
      </w:r>
    </w:p>
    <w:p w14:paraId="67E08B56" w14:textId="77777777" w:rsidR="00DF1E6A" w:rsidRDefault="00DF1E6A" w:rsidP="00476FB9">
      <w:proofErr w:type="spellStart"/>
      <w:r>
        <w:t>Eschenbrenner</w:t>
      </w:r>
      <w:proofErr w:type="spellEnd"/>
      <w:r>
        <w:t xml:space="preserve">, B., </w:t>
      </w:r>
      <w:proofErr w:type="spellStart"/>
      <w:r>
        <w:t>Zlatic</w:t>
      </w:r>
      <w:proofErr w:type="spellEnd"/>
      <w:r>
        <w:t xml:space="preserve">, A., Bechtel, M., Collins, B., Straley, C. and </w:t>
      </w:r>
      <w:proofErr w:type="spellStart"/>
      <w:r>
        <w:t>Gubbels</w:t>
      </w:r>
      <w:proofErr w:type="spellEnd"/>
      <w:r>
        <w:t xml:space="preserve">, G. (2023). Marriott International: A Managerial Strategic Audit. </w:t>
      </w:r>
      <w:r>
        <w:rPr>
          <w:i/>
          <w:iCs/>
        </w:rPr>
        <w:t>Honors Theses, University of Nebraska-Lincoln</w:t>
      </w:r>
      <w:r>
        <w:t>.</w:t>
      </w:r>
    </w:p>
    <w:p w14:paraId="2C4E3F3B" w14:textId="77777777" w:rsidR="00DF1E6A" w:rsidRDefault="00DF1E6A" w:rsidP="00476FB9">
      <w:r>
        <w:t xml:space="preserve">Huczynski, A. and Buchanan, D.A. eds., (2007). </w:t>
      </w:r>
      <w:r>
        <w:rPr>
          <w:i/>
          <w:iCs/>
        </w:rPr>
        <w:t>Organizational behaviour: an introductory text</w:t>
      </w:r>
      <w:r>
        <w:t>. Harlow: Financial Times Prentice Hall.</w:t>
      </w:r>
    </w:p>
    <w:p w14:paraId="50DC7DDE" w14:textId="77777777" w:rsidR="00DF1E6A" w:rsidRDefault="00DF1E6A" w:rsidP="00476FB9">
      <w:r>
        <w:t xml:space="preserve">Marriott (2024a). </w:t>
      </w:r>
      <w:r>
        <w:rPr>
          <w:i/>
          <w:iCs/>
        </w:rPr>
        <w:t>Marriott International Reveals Robust Expansion Plans Across Africa | Marriott International</w:t>
      </w:r>
      <w:r>
        <w:t>. [online] marriott.gcs-web.com. Available at: https://marriott.gcs-web.com/news-</w:t>
      </w:r>
      <w:r>
        <w:lastRenderedPageBreak/>
        <w:t>releases/news-release-details/marriott-international-reveals-robust-expansion-plans-across [Accessed 14 Feb. 2025].</w:t>
      </w:r>
    </w:p>
    <w:p w14:paraId="35D599C5" w14:textId="77777777" w:rsidR="00DF1E6A" w:rsidRDefault="00DF1E6A" w:rsidP="00476FB9">
      <w:r>
        <w:t xml:space="preserve">Marriott (2024b). </w:t>
      </w:r>
      <w:r>
        <w:rPr>
          <w:i/>
          <w:iCs/>
        </w:rPr>
        <w:t>Sustain responsible operations</w:t>
      </w:r>
      <w:r>
        <w:t xml:space="preserve">. [online] </w:t>
      </w:r>
      <w:proofErr w:type="spellStart"/>
      <w:r>
        <w:t>csr-marriott</w:t>
      </w:r>
      <w:proofErr w:type="spellEnd"/>
      <w:r>
        <w:t>. Available at: https://serve360.marriott.com/sustain/.</w:t>
      </w:r>
    </w:p>
    <w:p w14:paraId="5E78F886" w14:textId="77777777" w:rsidR="00DF1E6A" w:rsidRDefault="00DF1E6A" w:rsidP="00476FB9">
      <w:r>
        <w:t xml:space="preserve">Mitra, S. (2023). </w:t>
      </w:r>
      <w:r>
        <w:rPr>
          <w:i/>
          <w:iCs/>
        </w:rPr>
        <w:t>STRATEGIC MANAGEMENT MARRIOTT INTERNATIONALS</w:t>
      </w:r>
      <w:r>
        <w:t>. ResearchGate.</w:t>
      </w:r>
    </w:p>
    <w:p w14:paraId="61E32457" w14:textId="77777777" w:rsidR="00DF1E6A" w:rsidRDefault="00DF1E6A" w:rsidP="00476FB9">
      <w:r>
        <w:t xml:space="preserve">Mullins, L. j (2023). </w:t>
      </w:r>
      <w:r>
        <w:rPr>
          <w:i/>
          <w:iCs/>
        </w:rPr>
        <w:t>Management and Organisational Behaviour</w:t>
      </w:r>
      <w:r>
        <w:t>. Pearson Higher Ed.</w:t>
      </w:r>
    </w:p>
    <w:p w14:paraId="61F5FA84" w14:textId="77777777" w:rsidR="00DF1E6A" w:rsidRDefault="00DF1E6A" w:rsidP="00476FB9">
      <w:r>
        <w:t xml:space="preserve">Mullins, L. and </w:t>
      </w:r>
      <w:proofErr w:type="spellStart"/>
      <w:r>
        <w:t>Dossor</w:t>
      </w:r>
      <w:proofErr w:type="spellEnd"/>
      <w:r>
        <w:t xml:space="preserve">, P. (2019). </w:t>
      </w:r>
      <w:r>
        <w:rPr>
          <w:i/>
          <w:iCs/>
        </w:rPr>
        <w:t>Hospitality management and organisational behaviour</w:t>
      </w:r>
      <w:r>
        <w:t xml:space="preserve">. </w:t>
      </w:r>
      <w:r>
        <w:rPr>
          <w:i/>
          <w:iCs/>
        </w:rPr>
        <w:t>University of Portsmouth</w:t>
      </w:r>
      <w:r>
        <w:t>. Harlow: Pearson.</w:t>
      </w:r>
    </w:p>
    <w:p w14:paraId="34987CC9" w14:textId="77777777" w:rsidR="00DF1E6A" w:rsidRDefault="00DF1E6A" w:rsidP="00476FB9">
      <w:r>
        <w:t xml:space="preserve">Mullins, L.J. (2019). </w:t>
      </w:r>
      <w:r>
        <w:rPr>
          <w:i/>
          <w:iCs/>
        </w:rPr>
        <w:t>Organisational Behaviour in the Workplace</w:t>
      </w:r>
      <w:r>
        <w:t>. 12th ed. Harlow, United Kingdom: Pearson Education Limited.</w:t>
      </w:r>
    </w:p>
    <w:p w14:paraId="58F7F4E6" w14:textId="77777777" w:rsidR="00DF1E6A" w:rsidRDefault="00DF1E6A" w:rsidP="00476FB9">
      <w:r>
        <w:t xml:space="preserve">Patel, T. (2023). </w:t>
      </w:r>
      <w:r>
        <w:rPr>
          <w:i/>
          <w:iCs/>
        </w:rPr>
        <w:t>Employee Training and Upskilling for Digital Roles for a SME Company in IT Sector</w:t>
      </w:r>
      <w:r>
        <w:t>. [online] www.theseus.fi. Available at: https://www.theseus.fi/handle/10024/813470 [Accessed 14 Feb. 2025].</w:t>
      </w:r>
    </w:p>
    <w:p w14:paraId="3B7AF924" w14:textId="77777777" w:rsidR="00DF1E6A" w:rsidRDefault="00DF1E6A" w:rsidP="00476FB9">
      <w:r>
        <w:t xml:space="preserve">Robbins, S.P. and Judge, T.A. (2017). </w:t>
      </w:r>
      <w:r>
        <w:rPr>
          <w:i/>
          <w:iCs/>
        </w:rPr>
        <w:t xml:space="preserve">Organizational </w:t>
      </w:r>
      <w:proofErr w:type="spellStart"/>
      <w:r>
        <w:rPr>
          <w:i/>
          <w:iCs/>
        </w:rPr>
        <w:t>Behavior</w:t>
      </w:r>
      <w:proofErr w:type="spellEnd"/>
      <w:r>
        <w:t>. 17th ed. Boston: Pearson.</w:t>
      </w:r>
    </w:p>
    <w:p w14:paraId="77B4AEE5" w14:textId="77777777" w:rsidR="00A12162" w:rsidRPr="00476FB9" w:rsidRDefault="00DF1E6A" w:rsidP="00476FB9">
      <w:r>
        <w:t xml:space="preserve">Wesley, S., Jackson, K.N., Ramos, D.M., </w:t>
      </w:r>
      <w:proofErr w:type="spellStart"/>
      <w:r>
        <w:t>Vanbeber</w:t>
      </w:r>
      <w:proofErr w:type="spellEnd"/>
      <w:r>
        <w:t xml:space="preserve">, S. and Mujtaba, B.G. (2024). Marriott Hotel’s Practices in Mitigating Discrimination Through Inclusionary Employee Resource Groups. </w:t>
      </w:r>
      <w:r>
        <w:rPr>
          <w:i/>
          <w:iCs/>
        </w:rPr>
        <w:t>Journal of Business Diversity</w:t>
      </w:r>
      <w:r>
        <w:t xml:space="preserve">, 24(1), pp.41–56. </w:t>
      </w:r>
      <w:proofErr w:type="spellStart"/>
      <w:proofErr w:type="gramStart"/>
      <w:r>
        <w:t>doi:https</w:t>
      </w:r>
      <w:proofErr w:type="spellEnd"/>
      <w:r>
        <w:t>://doi.org/10.33423/jbd.v24i1.6897</w:t>
      </w:r>
      <w:proofErr w:type="gramEnd"/>
      <w:r>
        <w:t>.</w:t>
      </w:r>
    </w:p>
    <w:sectPr w:rsidR="00A12162" w:rsidRPr="00476FB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97E50" w14:textId="77777777" w:rsidR="00D014B2" w:rsidRDefault="00D014B2" w:rsidP="00AD30EE">
      <w:pPr>
        <w:spacing w:after="0" w:line="240" w:lineRule="auto"/>
      </w:pPr>
      <w:r>
        <w:separator/>
      </w:r>
    </w:p>
  </w:endnote>
  <w:endnote w:type="continuationSeparator" w:id="0">
    <w:p w14:paraId="62FBC15A" w14:textId="77777777" w:rsidR="00D014B2" w:rsidRDefault="00D014B2" w:rsidP="00AD3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51394"/>
      <w:docPartObj>
        <w:docPartGallery w:val="Page Numbers (Bottom of Page)"/>
        <w:docPartUnique/>
      </w:docPartObj>
    </w:sdtPr>
    <w:sdtContent>
      <w:p w14:paraId="23958BF6" w14:textId="77777777" w:rsidR="00AD30EE" w:rsidRDefault="00AD30EE">
        <w:pPr>
          <w:pStyle w:val="Footer"/>
          <w:jc w:val="right"/>
        </w:pPr>
        <w:r>
          <w:t xml:space="preserve">Page | </w:t>
        </w:r>
        <w:r>
          <w:fldChar w:fldCharType="begin"/>
        </w:r>
        <w:r>
          <w:instrText xml:space="preserve"> PAGE   \* MERGEFORMAT </w:instrText>
        </w:r>
        <w:r>
          <w:fldChar w:fldCharType="separate"/>
        </w:r>
        <w:r w:rsidR="00E36E78">
          <w:rPr>
            <w:noProof/>
          </w:rPr>
          <w:t>15</w:t>
        </w:r>
        <w:r>
          <w:rPr>
            <w:noProof/>
          </w:rPr>
          <w:fldChar w:fldCharType="end"/>
        </w:r>
        <w:r>
          <w:t xml:space="preserve"> </w:t>
        </w:r>
      </w:p>
    </w:sdtContent>
  </w:sdt>
  <w:p w14:paraId="3B271F94" w14:textId="77777777" w:rsidR="00AD30EE" w:rsidRDefault="00AD3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F9896" w14:textId="77777777" w:rsidR="00D014B2" w:rsidRDefault="00D014B2" w:rsidP="00AD30EE">
      <w:pPr>
        <w:spacing w:after="0" w:line="240" w:lineRule="auto"/>
      </w:pPr>
      <w:r>
        <w:separator/>
      </w:r>
    </w:p>
  </w:footnote>
  <w:footnote w:type="continuationSeparator" w:id="0">
    <w:p w14:paraId="4882A9A9" w14:textId="77777777" w:rsidR="00D014B2" w:rsidRDefault="00D014B2" w:rsidP="00AD3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53957"/>
    <w:multiLevelType w:val="hybridMultilevel"/>
    <w:tmpl w:val="F5C2C3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708598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09D"/>
    <w:rsid w:val="0007309D"/>
    <w:rsid w:val="00090E41"/>
    <w:rsid w:val="000D6960"/>
    <w:rsid w:val="00101BDD"/>
    <w:rsid w:val="00270E74"/>
    <w:rsid w:val="00271550"/>
    <w:rsid w:val="002842FC"/>
    <w:rsid w:val="002B79DB"/>
    <w:rsid w:val="003C7D2F"/>
    <w:rsid w:val="00422D2D"/>
    <w:rsid w:val="00437573"/>
    <w:rsid w:val="00453114"/>
    <w:rsid w:val="00476FB9"/>
    <w:rsid w:val="004A0CA1"/>
    <w:rsid w:val="004C33FF"/>
    <w:rsid w:val="00502341"/>
    <w:rsid w:val="005E3238"/>
    <w:rsid w:val="00636709"/>
    <w:rsid w:val="006A6C66"/>
    <w:rsid w:val="0076509D"/>
    <w:rsid w:val="007E61B9"/>
    <w:rsid w:val="007F7CB9"/>
    <w:rsid w:val="008151FC"/>
    <w:rsid w:val="00830E8E"/>
    <w:rsid w:val="00881DAF"/>
    <w:rsid w:val="00A12162"/>
    <w:rsid w:val="00A27DC0"/>
    <w:rsid w:val="00A448EF"/>
    <w:rsid w:val="00A641EA"/>
    <w:rsid w:val="00AC24C4"/>
    <w:rsid w:val="00AD30EE"/>
    <w:rsid w:val="00AE59FC"/>
    <w:rsid w:val="00AE7627"/>
    <w:rsid w:val="00B103F2"/>
    <w:rsid w:val="00B47471"/>
    <w:rsid w:val="00BD6AB3"/>
    <w:rsid w:val="00BE219B"/>
    <w:rsid w:val="00C46B9E"/>
    <w:rsid w:val="00C6516D"/>
    <w:rsid w:val="00C82E1B"/>
    <w:rsid w:val="00CD49C3"/>
    <w:rsid w:val="00D00E1C"/>
    <w:rsid w:val="00D014B2"/>
    <w:rsid w:val="00D13987"/>
    <w:rsid w:val="00D567A8"/>
    <w:rsid w:val="00DF1E6A"/>
    <w:rsid w:val="00E33288"/>
    <w:rsid w:val="00E36E78"/>
    <w:rsid w:val="00E73699"/>
    <w:rsid w:val="00EA144C"/>
    <w:rsid w:val="00ED15C2"/>
    <w:rsid w:val="00EE44E5"/>
    <w:rsid w:val="00EF6F6D"/>
    <w:rsid w:val="00F94D55"/>
    <w:rsid w:val="00FA6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8D188"/>
  <w15:chartTrackingRefBased/>
  <w15:docId w15:val="{9DE04B0E-3084-4770-BD3F-BEE7D1874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23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E32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E323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3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5E3238"/>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AD3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0EE"/>
    <w:rPr>
      <w:rFonts w:ascii="Times New Roman" w:hAnsi="Times New Roman"/>
      <w:sz w:val="24"/>
      <w:lang w:val="en-GB"/>
    </w:rPr>
  </w:style>
  <w:style w:type="paragraph" w:styleId="Footer">
    <w:name w:val="footer"/>
    <w:basedOn w:val="Normal"/>
    <w:link w:val="FooterChar"/>
    <w:uiPriority w:val="99"/>
    <w:unhideWhenUsed/>
    <w:rsid w:val="00AD3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0EE"/>
    <w:rPr>
      <w:rFonts w:ascii="Times New Roman" w:hAnsi="Times New Roman"/>
      <w:sz w:val="24"/>
      <w:lang w:val="en-GB"/>
    </w:rPr>
  </w:style>
  <w:style w:type="paragraph" w:styleId="NormalWeb">
    <w:name w:val="Normal (Web)"/>
    <w:basedOn w:val="Normal"/>
    <w:uiPriority w:val="99"/>
    <w:unhideWhenUsed/>
    <w:rsid w:val="00A12162"/>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1">
    <w:name w:val="toc 1"/>
    <w:basedOn w:val="Normal"/>
    <w:next w:val="Normal"/>
    <w:autoRedefine/>
    <w:uiPriority w:val="39"/>
    <w:unhideWhenUsed/>
    <w:rsid w:val="003C7D2F"/>
    <w:pPr>
      <w:spacing w:after="100"/>
    </w:pPr>
  </w:style>
  <w:style w:type="paragraph" w:styleId="TOC2">
    <w:name w:val="toc 2"/>
    <w:basedOn w:val="Normal"/>
    <w:next w:val="Normal"/>
    <w:autoRedefine/>
    <w:uiPriority w:val="39"/>
    <w:unhideWhenUsed/>
    <w:rsid w:val="003C7D2F"/>
    <w:pPr>
      <w:spacing w:after="100"/>
      <w:ind w:left="240"/>
    </w:pPr>
  </w:style>
  <w:style w:type="character" w:styleId="Hyperlink">
    <w:name w:val="Hyperlink"/>
    <w:basedOn w:val="DefaultParagraphFont"/>
    <w:uiPriority w:val="99"/>
    <w:unhideWhenUsed/>
    <w:rsid w:val="003C7D2F"/>
    <w:rPr>
      <w:color w:val="0563C1" w:themeColor="hyperlink"/>
      <w:u w:val="single"/>
    </w:rPr>
  </w:style>
  <w:style w:type="character" w:styleId="Strong">
    <w:name w:val="Strong"/>
    <w:basedOn w:val="DefaultParagraphFont"/>
    <w:uiPriority w:val="22"/>
    <w:qFormat/>
    <w:rsid w:val="00EA144C"/>
    <w:rPr>
      <w:b/>
      <w:bCs/>
    </w:rPr>
  </w:style>
  <w:style w:type="character" w:styleId="Emphasis">
    <w:name w:val="Emphasis"/>
    <w:basedOn w:val="DefaultParagraphFont"/>
    <w:uiPriority w:val="20"/>
    <w:qFormat/>
    <w:rsid w:val="00EA144C"/>
    <w:rPr>
      <w:i/>
      <w:iCs/>
    </w:rPr>
  </w:style>
  <w:style w:type="paragraph" w:styleId="ListParagraph">
    <w:name w:val="List Paragraph"/>
    <w:basedOn w:val="Normal"/>
    <w:uiPriority w:val="34"/>
    <w:qFormat/>
    <w:rsid w:val="002715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012020">
      <w:bodyDiv w:val="1"/>
      <w:marLeft w:val="0"/>
      <w:marRight w:val="0"/>
      <w:marTop w:val="0"/>
      <w:marBottom w:val="0"/>
      <w:divBdr>
        <w:top w:val="none" w:sz="0" w:space="0" w:color="auto"/>
        <w:left w:val="none" w:sz="0" w:space="0" w:color="auto"/>
        <w:bottom w:val="none" w:sz="0" w:space="0" w:color="auto"/>
        <w:right w:val="none" w:sz="0" w:space="0" w:color="auto"/>
      </w:divBdr>
      <w:divsChild>
        <w:div w:id="195897443">
          <w:marLeft w:val="0"/>
          <w:marRight w:val="0"/>
          <w:marTop w:val="0"/>
          <w:marBottom w:val="0"/>
          <w:divBdr>
            <w:top w:val="none" w:sz="0" w:space="0" w:color="auto"/>
            <w:left w:val="none" w:sz="0" w:space="0" w:color="auto"/>
            <w:bottom w:val="none" w:sz="0" w:space="0" w:color="auto"/>
            <w:right w:val="none" w:sz="0" w:space="0" w:color="auto"/>
          </w:divBdr>
        </w:div>
      </w:divsChild>
    </w:div>
    <w:div w:id="265499738">
      <w:bodyDiv w:val="1"/>
      <w:marLeft w:val="0"/>
      <w:marRight w:val="0"/>
      <w:marTop w:val="0"/>
      <w:marBottom w:val="0"/>
      <w:divBdr>
        <w:top w:val="none" w:sz="0" w:space="0" w:color="auto"/>
        <w:left w:val="none" w:sz="0" w:space="0" w:color="auto"/>
        <w:bottom w:val="none" w:sz="0" w:space="0" w:color="auto"/>
        <w:right w:val="none" w:sz="0" w:space="0" w:color="auto"/>
      </w:divBdr>
    </w:div>
    <w:div w:id="696390068">
      <w:bodyDiv w:val="1"/>
      <w:marLeft w:val="0"/>
      <w:marRight w:val="0"/>
      <w:marTop w:val="0"/>
      <w:marBottom w:val="0"/>
      <w:divBdr>
        <w:top w:val="none" w:sz="0" w:space="0" w:color="auto"/>
        <w:left w:val="none" w:sz="0" w:space="0" w:color="auto"/>
        <w:bottom w:val="none" w:sz="0" w:space="0" w:color="auto"/>
        <w:right w:val="none" w:sz="0" w:space="0" w:color="auto"/>
      </w:divBdr>
      <w:divsChild>
        <w:div w:id="391081285">
          <w:marLeft w:val="0"/>
          <w:marRight w:val="0"/>
          <w:marTop w:val="0"/>
          <w:marBottom w:val="0"/>
          <w:divBdr>
            <w:top w:val="none" w:sz="0" w:space="0" w:color="auto"/>
            <w:left w:val="none" w:sz="0" w:space="0" w:color="auto"/>
            <w:bottom w:val="none" w:sz="0" w:space="0" w:color="auto"/>
            <w:right w:val="none" w:sz="0" w:space="0" w:color="auto"/>
          </w:divBdr>
        </w:div>
      </w:divsChild>
    </w:div>
    <w:div w:id="766653744">
      <w:bodyDiv w:val="1"/>
      <w:marLeft w:val="0"/>
      <w:marRight w:val="0"/>
      <w:marTop w:val="0"/>
      <w:marBottom w:val="0"/>
      <w:divBdr>
        <w:top w:val="none" w:sz="0" w:space="0" w:color="auto"/>
        <w:left w:val="none" w:sz="0" w:space="0" w:color="auto"/>
        <w:bottom w:val="none" w:sz="0" w:space="0" w:color="auto"/>
        <w:right w:val="none" w:sz="0" w:space="0" w:color="auto"/>
      </w:divBdr>
    </w:div>
    <w:div w:id="1862619388">
      <w:bodyDiv w:val="1"/>
      <w:marLeft w:val="0"/>
      <w:marRight w:val="0"/>
      <w:marTop w:val="0"/>
      <w:marBottom w:val="0"/>
      <w:divBdr>
        <w:top w:val="none" w:sz="0" w:space="0" w:color="auto"/>
        <w:left w:val="none" w:sz="0" w:space="0" w:color="auto"/>
        <w:bottom w:val="none" w:sz="0" w:space="0" w:color="auto"/>
        <w:right w:val="none" w:sz="0" w:space="0" w:color="auto"/>
      </w:divBdr>
      <w:divsChild>
        <w:div w:id="618074022">
          <w:marLeft w:val="0"/>
          <w:marRight w:val="0"/>
          <w:marTop w:val="0"/>
          <w:marBottom w:val="0"/>
          <w:divBdr>
            <w:top w:val="none" w:sz="0" w:space="0" w:color="auto"/>
            <w:left w:val="none" w:sz="0" w:space="0" w:color="auto"/>
            <w:bottom w:val="none" w:sz="0" w:space="0" w:color="auto"/>
            <w:right w:val="none" w:sz="0" w:space="0" w:color="auto"/>
          </w:divBdr>
        </w:div>
      </w:divsChild>
    </w:div>
    <w:div w:id="202154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11D16-2E71-4B8B-B684-A10CB75F4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3646</Words>
  <Characters>20785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Gabriela Grecu (2232653)</cp:lastModifiedBy>
  <cp:revision>2</cp:revision>
  <dcterms:created xsi:type="dcterms:W3CDTF">2025-03-06T09:43:00Z</dcterms:created>
  <dcterms:modified xsi:type="dcterms:W3CDTF">2025-03-06T09:43:00Z</dcterms:modified>
</cp:coreProperties>
</file>