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17B3C3" w14:textId="735FD2A2" w:rsidR="00763CB3" w:rsidRPr="00876921" w:rsidRDefault="00763CB3" w:rsidP="7BD1C661">
      <w:pPr>
        <w:spacing w:after="0" w:line="240" w:lineRule="auto"/>
        <w:jc w:val="right"/>
        <w:rPr>
          <w:rFonts w:ascii="Arial" w:eastAsia="Times New Roman" w:hAnsi="Arial" w:cs="Arial"/>
          <w:b/>
          <w:bCs/>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7BD1C661">
        <w:rPr>
          <w:rFonts w:ascii="Arial" w:eastAsia="Times New Roman" w:hAnsi="Arial" w:cs="Arial"/>
          <w:b/>
          <w:bCs/>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763CB3" w:rsidRPr="00876921" w14:paraId="25E0312D" w14:textId="77777777" w:rsidTr="006739BE">
        <w:tc>
          <w:tcPr>
            <w:tcW w:w="9922" w:type="dxa"/>
            <w:shd w:val="clear" w:color="auto" w:fill="C0C0C0"/>
          </w:tcPr>
          <w:p w14:paraId="4A9088E2" w14:textId="77777777" w:rsidR="00763CB3" w:rsidRPr="00876921" w:rsidRDefault="00763CB3" w:rsidP="006739BE">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gridCol w:w="29"/>
      </w:tblGrid>
      <w:tr w:rsidR="00763CB3" w:rsidRPr="00876921" w14:paraId="31839A4F" w14:textId="77777777" w:rsidTr="0B4505FB">
        <w:trPr>
          <w:gridAfter w:val="1"/>
          <w:wAfter w:w="29" w:type="dxa"/>
        </w:trPr>
        <w:tc>
          <w:tcPr>
            <w:tcW w:w="2093" w:type="dxa"/>
            <w:shd w:val="clear" w:color="auto" w:fill="auto"/>
          </w:tcPr>
          <w:p w14:paraId="2774B0F3"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3" w:type="dxa"/>
          </w:tcPr>
          <w:p w14:paraId="42B531F2" w14:textId="0668FB4C" w:rsidR="00763CB3" w:rsidRPr="00876921" w:rsidRDefault="005227F0"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Jacob PARKINSON</w:t>
            </w:r>
          </w:p>
        </w:tc>
        <w:tc>
          <w:tcPr>
            <w:tcW w:w="2268" w:type="dxa"/>
            <w:shd w:val="clear" w:color="auto" w:fill="D9D9D9" w:themeFill="background1" w:themeFillShade="D9"/>
          </w:tcPr>
          <w:p w14:paraId="3C49D852"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68" w:type="dxa"/>
          </w:tcPr>
          <w:p w14:paraId="77FC9F99" w14:textId="1B21E7A4" w:rsidR="00763CB3" w:rsidRPr="00876921" w:rsidRDefault="005227F0"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2023962</w:t>
            </w:r>
          </w:p>
        </w:tc>
      </w:tr>
      <w:tr w:rsidR="00763CB3" w:rsidRPr="00876921" w14:paraId="62602496" w14:textId="77777777" w:rsidTr="0B4505FB">
        <w:trPr>
          <w:gridAfter w:val="1"/>
          <w:wAfter w:w="29" w:type="dxa"/>
        </w:trPr>
        <w:tc>
          <w:tcPr>
            <w:tcW w:w="2093" w:type="dxa"/>
            <w:shd w:val="clear" w:color="auto" w:fill="auto"/>
          </w:tcPr>
          <w:p w14:paraId="20C38791"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29" w:type="dxa"/>
            <w:gridSpan w:val="3"/>
          </w:tcPr>
          <w:p w14:paraId="0834885E" w14:textId="3005EB45" w:rsidR="00763CB3" w:rsidRPr="00876921" w:rsidRDefault="005F1CA9"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PCDA</w:t>
            </w:r>
          </w:p>
        </w:tc>
      </w:tr>
      <w:tr w:rsidR="00763CB3" w:rsidRPr="00876921" w14:paraId="11D4B072" w14:textId="77777777" w:rsidTr="0B4505FB">
        <w:trPr>
          <w:gridAfter w:val="1"/>
          <w:wAfter w:w="29" w:type="dxa"/>
        </w:trPr>
        <w:tc>
          <w:tcPr>
            <w:tcW w:w="2093" w:type="dxa"/>
            <w:shd w:val="clear" w:color="auto" w:fill="auto"/>
          </w:tcPr>
          <w:p w14:paraId="1D686F4D"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29" w:type="dxa"/>
            <w:gridSpan w:val="3"/>
            <w:shd w:val="clear" w:color="auto" w:fill="auto"/>
          </w:tcPr>
          <w:p w14:paraId="4A82AA86" w14:textId="281319CF" w:rsidR="00763CB3" w:rsidRPr="00876921" w:rsidRDefault="007162C5"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Operational Police Practice 2</w:t>
            </w:r>
          </w:p>
        </w:tc>
      </w:tr>
      <w:tr w:rsidR="00763CB3" w:rsidRPr="00876921" w14:paraId="07E4C93B" w14:textId="77777777" w:rsidTr="0B4505FB">
        <w:trPr>
          <w:gridAfter w:val="1"/>
          <w:wAfter w:w="29" w:type="dxa"/>
        </w:trPr>
        <w:tc>
          <w:tcPr>
            <w:tcW w:w="2093" w:type="dxa"/>
            <w:shd w:val="clear" w:color="auto" w:fill="auto"/>
          </w:tcPr>
          <w:p w14:paraId="2781D01F"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3" w:type="dxa"/>
          </w:tcPr>
          <w:p w14:paraId="3A19EC69" w14:textId="3D6FA15F" w:rsidR="00763CB3" w:rsidRPr="00876921" w:rsidRDefault="002F3C23"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68" w:type="dxa"/>
            <w:shd w:val="clear" w:color="auto" w:fill="D9D9D9" w:themeFill="background1" w:themeFillShade="D9"/>
          </w:tcPr>
          <w:p w14:paraId="0F8F4600" w14:textId="77777777" w:rsidR="00763CB3" w:rsidRPr="00876921" w:rsidRDefault="00763CB3" w:rsidP="006739BE">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68" w:type="dxa"/>
          </w:tcPr>
          <w:p w14:paraId="067D16EA"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B4505FB">
        <w:trPr>
          <w:gridAfter w:val="1"/>
          <w:wAfter w:w="29" w:type="dxa"/>
        </w:trPr>
        <w:tc>
          <w:tcPr>
            <w:tcW w:w="2093" w:type="dxa"/>
            <w:shd w:val="clear" w:color="auto" w:fill="auto"/>
          </w:tcPr>
          <w:p w14:paraId="6F089514" w14:textId="176307E0" w:rsidR="00763CB3" w:rsidRPr="00876921" w:rsidRDefault="00872AD2"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Tutor</w:t>
            </w:r>
          </w:p>
        </w:tc>
        <w:tc>
          <w:tcPr>
            <w:tcW w:w="3293" w:type="dxa"/>
          </w:tcPr>
          <w:p w14:paraId="374C0665" w14:textId="69B5D3BC" w:rsidR="00763CB3" w:rsidRPr="00876921" w:rsidRDefault="00872AD2"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Alison Cooke </w:t>
            </w:r>
          </w:p>
        </w:tc>
        <w:tc>
          <w:tcPr>
            <w:tcW w:w="2268" w:type="dxa"/>
            <w:shd w:val="clear" w:color="auto" w:fill="D9D9D9" w:themeFill="background1" w:themeFillShade="D9"/>
          </w:tcPr>
          <w:p w14:paraId="7A9E1A58"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68" w:type="dxa"/>
          </w:tcPr>
          <w:p w14:paraId="1E659104" w14:textId="444FE8CE" w:rsidR="00763CB3" w:rsidRPr="00876921" w:rsidRDefault="00763CB3" w:rsidP="006739BE">
            <w:pPr>
              <w:spacing w:before="120" w:after="120" w:line="240" w:lineRule="auto"/>
              <w:jc w:val="both"/>
              <w:rPr>
                <w:rFonts w:ascii="Arial" w:eastAsia="Times New Roman" w:hAnsi="Arial" w:cs="Arial"/>
                <w:b/>
                <w:lang w:eastAsia="en-GB"/>
              </w:rPr>
            </w:pPr>
          </w:p>
        </w:tc>
      </w:tr>
      <w:tr w:rsidR="00763CB3" w:rsidRPr="00876921" w14:paraId="6DE58ABE" w14:textId="77777777" w:rsidTr="0B4505FB">
        <w:trPr>
          <w:gridAfter w:val="1"/>
          <w:wAfter w:w="29" w:type="dxa"/>
        </w:trPr>
        <w:tc>
          <w:tcPr>
            <w:tcW w:w="2093" w:type="dxa"/>
            <w:shd w:val="clear" w:color="auto" w:fill="auto"/>
          </w:tcPr>
          <w:p w14:paraId="72386433"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3" w:type="dxa"/>
          </w:tcPr>
          <w:p w14:paraId="7868DBCE" w14:textId="39B63277" w:rsidR="00763CB3" w:rsidRPr="00876921" w:rsidRDefault="007162C5"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Assignment 1 </w:t>
            </w:r>
          </w:p>
        </w:tc>
        <w:tc>
          <w:tcPr>
            <w:tcW w:w="2268" w:type="dxa"/>
            <w:shd w:val="clear" w:color="auto" w:fill="auto"/>
          </w:tcPr>
          <w:p w14:paraId="69C56199"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68" w:type="dxa"/>
          </w:tcPr>
          <w:p w14:paraId="543E1CD9" w14:textId="495660E1" w:rsidR="00763CB3" w:rsidRPr="00876921" w:rsidRDefault="00763CB3"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B4505FB">
        <w:trPr>
          <w:gridAfter w:val="1"/>
          <w:wAfter w:w="29" w:type="dxa"/>
        </w:trPr>
        <w:tc>
          <w:tcPr>
            <w:tcW w:w="2093" w:type="dxa"/>
            <w:shd w:val="clear" w:color="auto" w:fill="auto"/>
          </w:tcPr>
          <w:p w14:paraId="1A089A08"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3" w:type="dxa"/>
            <w:shd w:val="clear" w:color="auto" w:fill="auto"/>
          </w:tcPr>
          <w:p w14:paraId="2F128109" w14:textId="72765CCC" w:rsidR="00763CB3" w:rsidRPr="00876921" w:rsidRDefault="00324328" w:rsidP="006739BE">
            <w:pPr>
              <w:spacing w:before="120" w:after="120" w:line="240" w:lineRule="auto"/>
              <w:jc w:val="both"/>
              <w:rPr>
                <w:rFonts w:ascii="Arial" w:eastAsia="Times New Roman" w:hAnsi="Arial" w:cs="Arial"/>
                <w:b/>
                <w:lang w:eastAsia="en-GB"/>
              </w:rPr>
            </w:pPr>
            <w:r>
              <w:rPr>
                <w:rFonts w:ascii="Calibri" w:eastAsia="Times New Roman" w:hAnsi="Calibri" w:cs="Calibri"/>
                <w:b/>
                <w:bCs/>
                <w:color w:val="000000"/>
                <w:sz w:val="24"/>
                <w:szCs w:val="24"/>
                <w:lang w:eastAsia="en-GB"/>
              </w:rPr>
              <w:t>9</w:t>
            </w:r>
            <w:r w:rsidRPr="00324328">
              <w:rPr>
                <w:rFonts w:ascii="Calibri" w:eastAsia="Times New Roman" w:hAnsi="Calibri" w:cs="Calibri"/>
                <w:b/>
                <w:bCs/>
                <w:color w:val="000000"/>
                <w:sz w:val="24"/>
                <w:szCs w:val="24"/>
                <w:vertAlign w:val="superscript"/>
                <w:lang w:eastAsia="en-GB"/>
              </w:rPr>
              <w:t>th</w:t>
            </w:r>
            <w:r>
              <w:rPr>
                <w:rFonts w:ascii="Calibri" w:eastAsia="Times New Roman" w:hAnsi="Calibri" w:cs="Calibri"/>
                <w:b/>
                <w:bCs/>
                <w:color w:val="000000"/>
                <w:sz w:val="24"/>
                <w:szCs w:val="24"/>
                <w:lang w:eastAsia="en-GB"/>
              </w:rPr>
              <w:t xml:space="preserve"> May</w:t>
            </w:r>
            <w:r w:rsidR="00872AD2">
              <w:rPr>
                <w:rFonts w:ascii="Calibri" w:eastAsia="Times New Roman" w:hAnsi="Calibri" w:cs="Calibri"/>
                <w:b/>
                <w:bCs/>
                <w:color w:val="000000"/>
                <w:sz w:val="24"/>
                <w:szCs w:val="24"/>
                <w:lang w:eastAsia="en-GB"/>
              </w:rPr>
              <w:t xml:space="preserve"> 2022</w:t>
            </w:r>
          </w:p>
        </w:tc>
        <w:tc>
          <w:tcPr>
            <w:tcW w:w="2268" w:type="dxa"/>
            <w:shd w:val="clear" w:color="auto" w:fill="auto"/>
          </w:tcPr>
          <w:p w14:paraId="73ECFA60"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68" w:type="dxa"/>
          </w:tcPr>
          <w:p w14:paraId="654E3959" w14:textId="7EFD1BBF" w:rsidR="00763CB3" w:rsidRPr="00876921" w:rsidRDefault="7E38DE39" w:rsidP="0B4505FB">
            <w:pPr>
              <w:spacing w:before="120" w:after="120" w:line="240" w:lineRule="auto"/>
              <w:jc w:val="both"/>
              <w:rPr>
                <w:rFonts w:ascii="Arial" w:eastAsia="Times New Roman" w:hAnsi="Arial" w:cs="Arial"/>
                <w:b/>
                <w:bCs/>
                <w:lang w:eastAsia="en-GB"/>
              </w:rPr>
            </w:pPr>
            <w:r w:rsidRPr="0B4505FB">
              <w:rPr>
                <w:rFonts w:ascii="Arial" w:eastAsia="Times New Roman" w:hAnsi="Arial" w:cs="Arial"/>
                <w:b/>
                <w:bCs/>
                <w:lang w:eastAsia="en-GB"/>
              </w:rPr>
              <w:t>20 Working days</w:t>
            </w:r>
            <w:r w:rsidR="00F13E9E">
              <w:rPr>
                <w:rFonts w:ascii="Arial" w:eastAsia="Times New Roman" w:hAnsi="Arial" w:cs="Arial"/>
                <w:b/>
                <w:bCs/>
                <w:lang w:eastAsia="en-GB"/>
              </w:rPr>
              <w:t xml:space="preserve"> – </w:t>
            </w:r>
            <w:r w:rsidR="008A27A7">
              <w:rPr>
                <w:rFonts w:ascii="Arial" w:eastAsia="Times New Roman" w:hAnsi="Arial" w:cs="Arial"/>
                <w:b/>
                <w:bCs/>
                <w:lang w:eastAsia="en-GB"/>
              </w:rPr>
              <w:t>28/06/2021</w:t>
            </w:r>
          </w:p>
        </w:tc>
      </w:tr>
      <w:tr w:rsidR="00763CB3" w:rsidRPr="00876921" w14:paraId="06994002" w14:textId="77777777" w:rsidTr="0B4505FB">
        <w:trPr>
          <w:gridAfter w:val="1"/>
          <w:wAfter w:w="29" w:type="dxa"/>
        </w:trPr>
        <w:tc>
          <w:tcPr>
            <w:tcW w:w="2093" w:type="dxa"/>
            <w:shd w:val="clear" w:color="auto" w:fill="auto"/>
          </w:tcPr>
          <w:p w14:paraId="29059159"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29" w:type="dxa"/>
            <w:gridSpan w:val="3"/>
            <w:shd w:val="clear" w:color="auto" w:fill="auto"/>
          </w:tcPr>
          <w:p w14:paraId="55A5C08C" w14:textId="77777777" w:rsidR="00763CB3" w:rsidRPr="00876921" w:rsidRDefault="00763CB3" w:rsidP="006739BE">
            <w:pPr>
              <w:spacing w:after="0" w:line="240" w:lineRule="auto"/>
              <w:rPr>
                <w:rFonts w:ascii="Arial" w:eastAsia="Times New Roman" w:hAnsi="Arial" w:cs="Arial"/>
                <w:lang w:eastAsia="en-GB"/>
              </w:rPr>
            </w:pPr>
            <w:r w:rsidRPr="00876921">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1AAE30"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763CB3" w:rsidRPr="00876921" w14:paraId="1B9EA68B" w14:textId="77777777" w:rsidTr="0B4505FB">
        <w:trPr>
          <w:gridAfter w:val="1"/>
          <w:wAfter w:w="29" w:type="dxa"/>
        </w:trPr>
        <w:tc>
          <w:tcPr>
            <w:tcW w:w="2093" w:type="dxa"/>
            <w:shd w:val="clear" w:color="auto" w:fill="auto"/>
          </w:tcPr>
          <w:p w14:paraId="403934AA" w14:textId="77777777" w:rsidR="00763CB3" w:rsidRPr="00876921" w:rsidRDefault="00763CB3" w:rsidP="006739BE">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 referencing:</w:t>
            </w:r>
          </w:p>
        </w:tc>
        <w:tc>
          <w:tcPr>
            <w:tcW w:w="7829" w:type="dxa"/>
            <w:gridSpan w:val="3"/>
            <w:shd w:val="clear" w:color="auto" w:fill="auto"/>
          </w:tcPr>
          <w:p w14:paraId="5D8D14B6" w14:textId="77777777" w:rsidR="00763CB3" w:rsidRDefault="00763CB3" w:rsidP="006739BE">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w:t>
            </w:r>
            <w:proofErr w:type="gramStart"/>
            <w:r w:rsidRPr="00876921">
              <w:rPr>
                <w:rFonts w:ascii="Arial" w:eastAsia="Times New Roman" w:hAnsi="Arial" w:cs="Arial"/>
                <w:lang w:eastAsia="en-GB"/>
              </w:rPr>
              <w:t>submission</w:t>
            </w:r>
            <w:proofErr w:type="gramEnd"/>
            <w:r w:rsidRPr="00876921">
              <w:rPr>
                <w:rFonts w:ascii="Arial" w:eastAsia="Times New Roman" w:hAnsi="Arial" w:cs="Arial"/>
                <w:lang w:eastAsia="en-GB"/>
              </w:rPr>
              <w:t xml:space="preserve"> you must give credit to authors on whose research and ideas your work is based. Append to your submission a reference list that indicates the books, articles, etc. that you have used, </w:t>
            </w:r>
            <w:proofErr w:type="gramStart"/>
            <w:r w:rsidRPr="00876921">
              <w:rPr>
                <w:rFonts w:ascii="Arial" w:eastAsia="Times New Roman" w:hAnsi="Arial" w:cs="Arial"/>
                <w:lang w:eastAsia="en-GB"/>
              </w:rPr>
              <w:t>cited</w:t>
            </w:r>
            <w:proofErr w:type="gramEnd"/>
            <w:r w:rsidRPr="00876921">
              <w:rPr>
                <w:rFonts w:ascii="Arial" w:eastAsia="Times New Roman" w:hAnsi="Arial" w:cs="Arial"/>
                <w:lang w:eastAsia="en-GB"/>
              </w:rPr>
              <w:t xml:space="preserve"> or quoted in order to complete this assessment.  </w:t>
            </w:r>
          </w:p>
          <w:p w14:paraId="79DE0683" w14:textId="77777777" w:rsidR="00763CB3" w:rsidRDefault="00763CB3" w:rsidP="006739BE">
            <w:pPr>
              <w:spacing w:before="120" w:after="120" w:line="240" w:lineRule="auto"/>
              <w:jc w:val="both"/>
              <w:rPr>
                <w:rFonts w:ascii="Arial" w:eastAsia="Times New Roman" w:hAnsi="Arial" w:cs="Arial"/>
                <w:lang w:eastAsia="en-GB"/>
              </w:rPr>
            </w:pPr>
          </w:p>
          <w:p w14:paraId="5ED81115" w14:textId="77777777" w:rsidR="00763CB3" w:rsidRDefault="00763CB3" w:rsidP="006739BE">
            <w:pPr>
              <w:spacing w:before="120" w:after="120" w:line="240" w:lineRule="auto"/>
              <w:jc w:val="both"/>
              <w:rPr>
                <w:rFonts w:ascii="Arial" w:eastAsia="Times New Roman" w:hAnsi="Arial" w:cs="Arial"/>
                <w:lang w:eastAsia="en-GB"/>
              </w:rPr>
            </w:pPr>
          </w:p>
          <w:p w14:paraId="7C5C595B" w14:textId="77777777" w:rsidR="00763CB3" w:rsidRDefault="00763CB3" w:rsidP="006739BE">
            <w:pPr>
              <w:spacing w:before="120" w:after="120" w:line="240" w:lineRule="auto"/>
              <w:jc w:val="both"/>
              <w:rPr>
                <w:rFonts w:ascii="Arial" w:eastAsia="Times New Roman" w:hAnsi="Arial" w:cs="Arial"/>
                <w:lang w:eastAsia="en-GB"/>
              </w:rPr>
            </w:pPr>
          </w:p>
          <w:p w14:paraId="1FE262E3" w14:textId="77777777" w:rsidR="00763CB3" w:rsidRDefault="00763CB3" w:rsidP="006739BE">
            <w:pPr>
              <w:spacing w:before="120" w:after="120" w:line="240" w:lineRule="auto"/>
              <w:jc w:val="both"/>
              <w:rPr>
                <w:rFonts w:ascii="Arial" w:eastAsia="Times New Roman" w:hAnsi="Arial" w:cs="Arial"/>
                <w:lang w:eastAsia="en-GB"/>
              </w:rPr>
            </w:pPr>
          </w:p>
          <w:p w14:paraId="35664576" w14:textId="77777777" w:rsidR="00763CB3" w:rsidRDefault="00763CB3" w:rsidP="006739BE">
            <w:pPr>
              <w:spacing w:before="120" w:after="120" w:line="240" w:lineRule="auto"/>
              <w:jc w:val="both"/>
              <w:rPr>
                <w:rFonts w:ascii="Arial" w:eastAsia="Times New Roman" w:hAnsi="Arial" w:cs="Arial"/>
                <w:lang w:eastAsia="en-GB"/>
              </w:rPr>
            </w:pPr>
          </w:p>
          <w:p w14:paraId="672540FE" w14:textId="77777777" w:rsidR="00763CB3" w:rsidRDefault="00763CB3" w:rsidP="006739BE">
            <w:pPr>
              <w:spacing w:before="120" w:after="120" w:line="240" w:lineRule="auto"/>
              <w:jc w:val="both"/>
              <w:rPr>
                <w:rFonts w:ascii="Arial" w:eastAsia="Times New Roman" w:hAnsi="Arial" w:cs="Arial"/>
                <w:lang w:eastAsia="en-GB"/>
              </w:rPr>
            </w:pPr>
          </w:p>
          <w:p w14:paraId="4A88CCA7" w14:textId="77777777" w:rsidR="00763CB3" w:rsidRDefault="00763CB3" w:rsidP="006739BE">
            <w:pPr>
              <w:spacing w:before="120" w:after="120" w:line="240" w:lineRule="auto"/>
              <w:jc w:val="both"/>
              <w:rPr>
                <w:rFonts w:ascii="Arial" w:eastAsia="Times New Roman" w:hAnsi="Arial" w:cs="Arial"/>
                <w:lang w:eastAsia="en-GB"/>
              </w:rPr>
            </w:pPr>
          </w:p>
          <w:p w14:paraId="4DDF27A4" w14:textId="77777777" w:rsidR="00763CB3" w:rsidRDefault="00763CB3" w:rsidP="006739BE">
            <w:pPr>
              <w:spacing w:before="120" w:after="120" w:line="240" w:lineRule="auto"/>
              <w:jc w:val="both"/>
              <w:rPr>
                <w:rFonts w:ascii="Arial" w:eastAsia="Times New Roman" w:hAnsi="Arial" w:cs="Arial"/>
                <w:lang w:eastAsia="en-GB"/>
              </w:rPr>
            </w:pPr>
          </w:p>
          <w:p w14:paraId="043D0307" w14:textId="77777777" w:rsidR="00763CB3" w:rsidRDefault="00763CB3" w:rsidP="006739BE">
            <w:pPr>
              <w:spacing w:before="120" w:after="120" w:line="240" w:lineRule="auto"/>
              <w:jc w:val="both"/>
              <w:rPr>
                <w:rFonts w:ascii="Arial" w:eastAsia="Times New Roman" w:hAnsi="Arial" w:cs="Arial"/>
                <w:lang w:eastAsia="en-GB"/>
              </w:rPr>
            </w:pPr>
          </w:p>
          <w:p w14:paraId="163A6606" w14:textId="77777777" w:rsidR="00763CB3" w:rsidRDefault="00763CB3" w:rsidP="006739BE">
            <w:pPr>
              <w:spacing w:before="120" w:after="120" w:line="240" w:lineRule="auto"/>
              <w:jc w:val="both"/>
              <w:rPr>
                <w:rFonts w:ascii="Arial" w:eastAsia="Times New Roman" w:hAnsi="Arial" w:cs="Arial"/>
                <w:lang w:eastAsia="en-GB"/>
              </w:rPr>
            </w:pPr>
          </w:p>
          <w:p w14:paraId="6DA6307A" w14:textId="33A9DAC4" w:rsidR="00763CB3" w:rsidRPr="00876921" w:rsidRDefault="00763CB3" w:rsidP="006739BE">
            <w:pPr>
              <w:spacing w:before="120" w:after="120" w:line="240" w:lineRule="auto"/>
              <w:jc w:val="both"/>
              <w:rPr>
                <w:rFonts w:ascii="Arial" w:eastAsia="Times New Roman" w:hAnsi="Arial" w:cs="Arial"/>
                <w:lang w:eastAsia="en-GB"/>
              </w:rPr>
            </w:pPr>
          </w:p>
        </w:tc>
      </w:tr>
      <w:tr w:rsidR="00763CB3" w:rsidRPr="00876921" w14:paraId="159CBF72" w14:textId="77777777" w:rsidTr="0B4505FB">
        <w:tc>
          <w:tcPr>
            <w:tcW w:w="9951" w:type="dxa"/>
            <w:gridSpan w:val="5"/>
            <w:shd w:val="clear" w:color="auto" w:fill="auto"/>
          </w:tcPr>
          <w:p w14:paraId="3067DD77" w14:textId="77777777" w:rsidR="00763CB3" w:rsidRPr="00876921" w:rsidRDefault="00763CB3" w:rsidP="006739BE">
            <w:pPr>
              <w:spacing w:after="0" w:line="240" w:lineRule="auto"/>
              <w:rPr>
                <w:rFonts w:ascii="Arial" w:eastAsia="Times New Roman" w:hAnsi="Arial" w:cs="Arial"/>
                <w:b/>
                <w:lang w:eastAsia="en-GB"/>
              </w:rPr>
            </w:pPr>
            <w:r w:rsidRPr="00876921">
              <w:rPr>
                <w:rFonts w:ascii="Arial" w:eastAsia="Times New Roman" w:hAnsi="Arial" w:cs="Arial"/>
                <w:b/>
                <w:lang w:eastAsia="en-GB"/>
              </w:rPr>
              <w:lastRenderedPageBreak/>
              <w:t xml:space="preserve">Module Learning Outcomes </w:t>
            </w:r>
          </w:p>
          <w:p w14:paraId="1BA7F633" w14:textId="77777777" w:rsidR="00763CB3" w:rsidRPr="00876921" w:rsidRDefault="00763CB3" w:rsidP="006739BE">
            <w:pPr>
              <w:spacing w:after="0" w:line="240" w:lineRule="auto"/>
              <w:rPr>
                <w:rFonts w:ascii="Arial" w:eastAsia="Times New Roman" w:hAnsi="Arial" w:cs="Arial"/>
                <w:lang w:eastAsia="en-GB"/>
              </w:rPr>
            </w:pPr>
            <w:r w:rsidRPr="00876921">
              <w:rPr>
                <w:rFonts w:ascii="Arial" w:eastAsia="Times New Roman" w:hAnsi="Arial" w:cs="Arial"/>
                <w:b/>
                <w:lang w:eastAsia="en-GB"/>
              </w:rPr>
              <w:t>(</w:t>
            </w:r>
            <w:proofErr w:type="gramStart"/>
            <w:r w:rsidRPr="00876921">
              <w:rPr>
                <w:rFonts w:ascii="Arial" w:eastAsia="Times New Roman" w:hAnsi="Arial" w:cs="Arial"/>
                <w:b/>
                <w:lang w:eastAsia="en-GB"/>
              </w:rPr>
              <w:t>from</w:t>
            </w:r>
            <w:proofErr w:type="gramEnd"/>
            <w:r w:rsidRPr="00876921">
              <w:rPr>
                <w:rFonts w:ascii="Arial" w:eastAsia="Times New Roman" w:hAnsi="Arial" w:cs="Arial"/>
                <w:b/>
                <w:lang w:eastAsia="en-GB"/>
              </w:rPr>
              <w:t xml:space="preserve"> module syllabus)</w:t>
            </w:r>
          </w:p>
        </w:tc>
      </w:tr>
      <w:tr w:rsidR="00763CB3" w:rsidRPr="00876921" w14:paraId="0D1C1E25" w14:textId="77777777" w:rsidTr="0B4505FB">
        <w:tc>
          <w:tcPr>
            <w:tcW w:w="9951" w:type="dxa"/>
            <w:gridSpan w:val="5"/>
          </w:tcPr>
          <w:p w14:paraId="342839C8"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Professional Standards</w:t>
            </w:r>
          </w:p>
          <w:p w14:paraId="4CAE9217" w14:textId="1152EF3A" w:rsidR="00635FDB" w:rsidRPr="00635FDB" w:rsidRDefault="00635FDB" w:rsidP="00635FDB">
            <w:pPr>
              <w:pStyle w:val="ListParagraph"/>
              <w:numPr>
                <w:ilvl w:val="0"/>
                <w:numId w:val="6"/>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 xml:space="preserve">Compare professional standards requirements within the police service to similar professional organisations </w:t>
            </w:r>
          </w:p>
          <w:p w14:paraId="5E5C6245" w14:textId="0B662DF7" w:rsidR="00635FDB" w:rsidRPr="00635FDB" w:rsidRDefault="00635FDB" w:rsidP="00635FDB">
            <w:pPr>
              <w:pStyle w:val="ListParagraph"/>
              <w:numPr>
                <w:ilvl w:val="0"/>
                <w:numId w:val="6"/>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How policies and procedures to reduce the possibility of professional malpractice and increase community confidence.</w:t>
            </w:r>
          </w:p>
          <w:p w14:paraId="1932C969" w14:textId="50F4A79E" w:rsidR="00635FDB" w:rsidRPr="00635FDB" w:rsidRDefault="00635FDB" w:rsidP="00635FDB">
            <w:pPr>
              <w:pStyle w:val="ListParagraph"/>
              <w:numPr>
                <w:ilvl w:val="0"/>
                <w:numId w:val="6"/>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 xml:space="preserve">Role of independent bodies such as the IOPC or HMICFRS in holding the police accountable </w:t>
            </w:r>
          </w:p>
          <w:p w14:paraId="4C657A8A" w14:textId="4A94110A" w:rsidR="00635FDB" w:rsidRPr="00635FDB" w:rsidRDefault="00635FDB" w:rsidP="00635FDB">
            <w:pPr>
              <w:pStyle w:val="ListParagraph"/>
              <w:numPr>
                <w:ilvl w:val="0"/>
                <w:numId w:val="6"/>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 xml:space="preserve">Why people in positions of respect </w:t>
            </w:r>
            <w:proofErr w:type="spellStart"/>
            <w:r w:rsidRPr="00635FDB">
              <w:rPr>
                <w:rFonts w:ascii="Arial" w:eastAsia="Times New Roman" w:hAnsi="Arial" w:cs="Arial"/>
                <w:sz w:val="20"/>
                <w:szCs w:val="20"/>
                <w:lang w:eastAsia="en-GB"/>
              </w:rPr>
              <w:t>or</w:t>
            </w:r>
            <w:proofErr w:type="spellEnd"/>
            <w:r w:rsidRPr="00635FDB">
              <w:rPr>
                <w:rFonts w:ascii="Arial" w:eastAsia="Times New Roman" w:hAnsi="Arial" w:cs="Arial"/>
                <w:sz w:val="20"/>
                <w:szCs w:val="20"/>
                <w:lang w:eastAsia="en-GB"/>
              </w:rPr>
              <w:t xml:space="preserve"> authority may fail to comply with policies, procedures, </w:t>
            </w:r>
            <w:proofErr w:type="gramStart"/>
            <w:r w:rsidRPr="00635FDB">
              <w:rPr>
                <w:rFonts w:ascii="Arial" w:eastAsia="Times New Roman" w:hAnsi="Arial" w:cs="Arial"/>
                <w:sz w:val="20"/>
                <w:szCs w:val="20"/>
                <w:lang w:eastAsia="en-GB"/>
              </w:rPr>
              <w:t>protocols</w:t>
            </w:r>
            <w:proofErr w:type="gramEnd"/>
            <w:r w:rsidRPr="00635FDB">
              <w:rPr>
                <w:rFonts w:ascii="Arial" w:eastAsia="Times New Roman" w:hAnsi="Arial" w:cs="Arial"/>
                <w:sz w:val="20"/>
                <w:szCs w:val="20"/>
                <w:lang w:eastAsia="en-GB"/>
              </w:rPr>
              <w:t xml:space="preserve"> or legislation, and commit criminal offences </w:t>
            </w:r>
          </w:p>
          <w:p w14:paraId="6C1ADF37" w14:textId="207BC90F" w:rsidR="00635FDB" w:rsidRPr="00635FDB" w:rsidRDefault="00635FDB" w:rsidP="00635FDB">
            <w:pPr>
              <w:pStyle w:val="ListParagraph"/>
              <w:numPr>
                <w:ilvl w:val="0"/>
                <w:numId w:val="6"/>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 xml:space="preserve">How misconduct &amp; malpractice can influence future professional policing </w:t>
            </w:r>
          </w:p>
          <w:p w14:paraId="154D88FD" w14:textId="77777777" w:rsidR="00461E0B" w:rsidRPr="00635FDB" w:rsidRDefault="00635FDB" w:rsidP="00635FDB">
            <w:pPr>
              <w:pStyle w:val="ListParagraph"/>
              <w:numPr>
                <w:ilvl w:val="0"/>
                <w:numId w:val="6"/>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Progress being made within the police service to improve professional standard</w:t>
            </w:r>
          </w:p>
          <w:p w14:paraId="1D27292D"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Criminal Justice</w:t>
            </w:r>
          </w:p>
          <w:p w14:paraId="0B3CDEBB"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How diversity (individual &amp; social) impacts on criminal justice system</w:t>
            </w:r>
          </w:p>
          <w:p w14:paraId="127D677F"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Effective partnership/collaboration regarding offender rehabilitation</w:t>
            </w:r>
          </w:p>
          <w:p w14:paraId="2A66C787"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Wellbeing &amp; Resilience</w:t>
            </w:r>
          </w:p>
          <w:p w14:paraId="4A98B48A" w14:textId="7A814CD3"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Potential impact of organisational justice on a police constable</w:t>
            </w:r>
          </w:p>
          <w:p w14:paraId="5F52EAFF" w14:textId="7177E0E3"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Organisational culture </w:t>
            </w:r>
          </w:p>
          <w:p w14:paraId="2CD06BC4"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Strategies for dealing with organisational culture within policing</w:t>
            </w:r>
          </w:p>
          <w:p w14:paraId="514BC45C"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Leadership &amp; Teamwork.</w:t>
            </w:r>
          </w:p>
          <w:p w14:paraId="2993307D" w14:textId="36857523" w:rsidR="00635FDB" w:rsidRPr="00635FDB" w:rsidRDefault="00635FDB" w:rsidP="00635FDB">
            <w:pPr>
              <w:pStyle w:val="ListParagraph"/>
              <w:numPr>
                <w:ilvl w:val="0"/>
                <w:numId w:val="9"/>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Team-building skills based on objective analysis of models currently deployed in policing</w:t>
            </w:r>
          </w:p>
          <w:p w14:paraId="0EB7F152" w14:textId="15A560D0" w:rsidR="00635FDB" w:rsidRPr="00635FDB" w:rsidRDefault="00635FDB" w:rsidP="00635FDB">
            <w:pPr>
              <w:pStyle w:val="ListParagraph"/>
              <w:numPr>
                <w:ilvl w:val="0"/>
                <w:numId w:val="9"/>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Theories of team dynamics as a means of developing team cohesion</w:t>
            </w:r>
          </w:p>
          <w:p w14:paraId="1DC9A7BB" w14:textId="77777777" w:rsidR="00635FDB" w:rsidRPr="00635FDB" w:rsidRDefault="00635FDB" w:rsidP="00635FDB">
            <w:pPr>
              <w:pStyle w:val="ListParagraph"/>
              <w:numPr>
                <w:ilvl w:val="0"/>
                <w:numId w:val="9"/>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Why inter-personal conflict can occur and strategies to enhance individual and team performance</w:t>
            </w:r>
          </w:p>
          <w:p w14:paraId="6D12B1E6"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Communication Skills</w:t>
            </w:r>
          </w:p>
          <w:p w14:paraId="726A0D17"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Evaluate and apply a range of theories and practices associated with communication </w:t>
            </w:r>
          </w:p>
          <w:p w14:paraId="69853166"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Non-verbal communication skills for use in professional contexts</w:t>
            </w:r>
          </w:p>
          <w:p w14:paraId="35C5149C"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appropriate and effective presentations to an audience</w:t>
            </w:r>
          </w:p>
          <w:p w14:paraId="0441566F"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Conducting an operational briefing</w:t>
            </w:r>
          </w:p>
          <w:p w14:paraId="104BA032"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Decision Making</w:t>
            </w:r>
          </w:p>
          <w:p w14:paraId="5B2AA667"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NDM</w:t>
            </w:r>
          </w:p>
          <w:p w14:paraId="0E3E96F6"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Importance of accountability in assessing risk </w:t>
            </w:r>
          </w:p>
          <w:p w14:paraId="1232112B"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Impact of risk aversion and risk avoidance </w:t>
            </w:r>
          </w:p>
          <w:p w14:paraId="25C96222"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how varying circumstances can exert influence upon the decision-making process </w:t>
            </w:r>
          </w:p>
          <w:p w14:paraId="73A5697A"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Ethical considerations being crucial to decision-making process</w:t>
            </w:r>
          </w:p>
          <w:p w14:paraId="17166D30"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Public Protection</w:t>
            </w:r>
          </w:p>
          <w:p w14:paraId="52ED39EC"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Impact of abuse on victims </w:t>
            </w:r>
          </w:p>
          <w:p w14:paraId="71D40260"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Current public protection practices in investigating public protection incidents</w:t>
            </w:r>
          </w:p>
          <w:p w14:paraId="6D6C0F70"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Role and impact of MAPPA and use of community intelligence in managing offenders</w:t>
            </w:r>
          </w:p>
          <w:p w14:paraId="6599318C"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Potential links between serious/organised crime and public protection </w:t>
            </w:r>
          </w:p>
          <w:p w14:paraId="410EBD6C"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Misuse of police role/authority/ police powers to commit sexual offences</w:t>
            </w:r>
          </w:p>
          <w:p w14:paraId="789F2731"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Effect of media coverage on public protection policing strategy</w:t>
            </w:r>
          </w:p>
          <w:p w14:paraId="2F7D1422"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Vulnerability &amp; Risk</w:t>
            </w:r>
          </w:p>
          <w:p w14:paraId="75FA14B0" w14:textId="54858640" w:rsidR="00635FDB" w:rsidRPr="00635FDB" w:rsidRDefault="00635FDB" w:rsidP="00635FDB">
            <w:pPr>
              <w:pStyle w:val="ListParagraph"/>
              <w:numPr>
                <w:ilvl w:val="0"/>
                <w:numId w:val="10"/>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Concepts and theories of how a person becomes a victim</w:t>
            </w:r>
          </w:p>
          <w:p w14:paraId="15F88CFD" w14:textId="3536DF32" w:rsidR="00635FDB" w:rsidRPr="00635FDB" w:rsidRDefault="00635FDB" w:rsidP="00635FDB">
            <w:pPr>
              <w:pStyle w:val="ListParagraph"/>
              <w:numPr>
                <w:ilvl w:val="0"/>
                <w:numId w:val="10"/>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Theories about the onset of offending</w:t>
            </w:r>
          </w:p>
          <w:p w14:paraId="7B4592DC" w14:textId="21A94D81" w:rsidR="00635FDB" w:rsidRPr="00635FDB" w:rsidRDefault="00635FDB" w:rsidP="00635FDB">
            <w:pPr>
              <w:pStyle w:val="ListParagraph"/>
              <w:numPr>
                <w:ilvl w:val="0"/>
                <w:numId w:val="10"/>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Early intervention - effect on offending curve</w:t>
            </w:r>
          </w:p>
          <w:p w14:paraId="371FF0AB" w14:textId="4C6F3BF8" w:rsidR="00635FDB" w:rsidRPr="00635FDB" w:rsidRDefault="00635FDB" w:rsidP="00635FDB">
            <w:pPr>
              <w:pStyle w:val="ListParagraph"/>
              <w:numPr>
                <w:ilvl w:val="0"/>
                <w:numId w:val="10"/>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What works regarding tackling repeat victimisation/repeat offending</w:t>
            </w:r>
          </w:p>
          <w:p w14:paraId="5F609594" w14:textId="70189F59" w:rsidR="00635FDB" w:rsidRPr="00635FDB" w:rsidRDefault="00635FDB" w:rsidP="00635FDB">
            <w:pPr>
              <w:pStyle w:val="ListParagraph"/>
              <w:numPr>
                <w:ilvl w:val="0"/>
                <w:numId w:val="10"/>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 xml:space="preserve">Appropriateness of different approaches in supporting or managing vulnerable people or people at risk </w:t>
            </w:r>
          </w:p>
          <w:p w14:paraId="4FDD4742" w14:textId="77777777" w:rsidR="00635FDB" w:rsidRPr="00635FDB" w:rsidRDefault="00635FDB" w:rsidP="00635FDB">
            <w:pPr>
              <w:pStyle w:val="ListParagraph"/>
              <w:numPr>
                <w:ilvl w:val="0"/>
                <w:numId w:val="10"/>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Youth gangs targeting vulnerable people, or people at risk of harm</w:t>
            </w:r>
          </w:p>
          <w:p w14:paraId="7EE5393F"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Valuing Difference &amp; Inclusion</w:t>
            </w:r>
          </w:p>
          <w:p w14:paraId="34283D8F"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Theories and concepts linked to ethics </w:t>
            </w:r>
          </w:p>
          <w:p w14:paraId="06CE6541"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Impact upon policing of differing values, </w:t>
            </w:r>
            <w:proofErr w:type="gramStart"/>
            <w:r w:rsidRPr="00635FDB">
              <w:rPr>
                <w:rFonts w:ascii="Arial" w:eastAsia="Times New Roman" w:hAnsi="Arial" w:cs="Arial"/>
                <w:sz w:val="20"/>
                <w:szCs w:val="20"/>
                <w:lang w:eastAsia="en-GB"/>
              </w:rPr>
              <w:t>ethics</w:t>
            </w:r>
            <w:proofErr w:type="gramEnd"/>
            <w:r w:rsidRPr="00635FDB">
              <w:rPr>
                <w:rFonts w:ascii="Arial" w:eastAsia="Times New Roman" w:hAnsi="Arial" w:cs="Arial"/>
                <w:sz w:val="20"/>
                <w:szCs w:val="20"/>
                <w:lang w:eastAsia="en-GB"/>
              </w:rPr>
              <w:t xml:space="preserve"> and norms within diverse communities </w:t>
            </w:r>
          </w:p>
          <w:p w14:paraId="32E90052"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Professional approaches to policing, demonstrating fairness, </w:t>
            </w:r>
            <w:proofErr w:type="gramStart"/>
            <w:r w:rsidRPr="00635FDB">
              <w:rPr>
                <w:rFonts w:ascii="Arial" w:eastAsia="Times New Roman" w:hAnsi="Arial" w:cs="Arial"/>
                <w:sz w:val="20"/>
                <w:szCs w:val="20"/>
                <w:lang w:eastAsia="en-GB"/>
              </w:rPr>
              <w:t>ethics</w:t>
            </w:r>
            <w:proofErr w:type="gramEnd"/>
            <w:r w:rsidRPr="00635FDB">
              <w:rPr>
                <w:rFonts w:ascii="Arial" w:eastAsia="Times New Roman" w:hAnsi="Arial" w:cs="Arial"/>
                <w:sz w:val="20"/>
                <w:szCs w:val="20"/>
                <w:lang w:eastAsia="en-GB"/>
              </w:rPr>
              <w:t xml:space="preserve"> and integrity</w:t>
            </w:r>
          </w:p>
          <w:p w14:paraId="63C2C1F6"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Research Methods &amp; Skills</w:t>
            </w:r>
          </w:p>
          <w:p w14:paraId="6750C911"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planning research activities</w:t>
            </w:r>
          </w:p>
          <w:p w14:paraId="213E720F"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strengths and weaknesses of research methodologies and approaches</w:t>
            </w:r>
          </w:p>
          <w:p w14:paraId="73AA7DF7"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evaluation of qualitative and quantitative data</w:t>
            </w:r>
          </w:p>
          <w:p w14:paraId="6E494D01" w14:textId="6EAF68BC"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academic skills</w:t>
            </w:r>
          </w:p>
        </w:tc>
      </w:tr>
    </w:tbl>
    <w:p w14:paraId="0ABD31CF" w14:textId="77777777" w:rsidR="00763CB3" w:rsidRPr="00876921" w:rsidRDefault="00763CB3" w:rsidP="0B4505FB">
      <w:pPr>
        <w:spacing w:after="0" w:line="240" w:lineRule="auto"/>
        <w:rPr>
          <w:rFonts w:ascii="Arial" w:eastAsia="Times New Roman" w:hAnsi="Arial" w:cs="Arial"/>
          <w:b/>
          <w:bCs/>
          <w:sz w:val="20"/>
          <w:szCs w:val="20"/>
          <w:lang w:eastAsia="en-GB"/>
        </w:rPr>
      </w:pPr>
    </w:p>
    <w:p w14:paraId="1A66A241" w14:textId="35CEB9D8" w:rsidR="0B4505FB" w:rsidRDefault="0B4505FB" w:rsidP="0B4505FB">
      <w:pPr>
        <w:spacing w:after="0" w:line="240" w:lineRule="auto"/>
        <w:rPr>
          <w:rFonts w:ascii="Arial" w:eastAsia="Times New Roman" w:hAnsi="Arial" w:cs="Arial"/>
          <w:b/>
          <w:bCs/>
          <w:sz w:val="20"/>
          <w:szCs w:val="20"/>
          <w:lang w:eastAsia="en-GB"/>
        </w:rPr>
      </w:pPr>
    </w:p>
    <w:p w14:paraId="3ADEF559" w14:textId="0BF7267F" w:rsidR="0B4505FB" w:rsidRDefault="0B4505FB" w:rsidP="0B4505FB">
      <w:pPr>
        <w:spacing w:after="0" w:line="240" w:lineRule="auto"/>
        <w:rPr>
          <w:rFonts w:ascii="Arial" w:eastAsia="Times New Roman" w:hAnsi="Arial" w:cs="Arial"/>
          <w:b/>
          <w:bCs/>
          <w:sz w:val="20"/>
          <w:szCs w:val="20"/>
          <w:lang w:eastAsia="en-GB"/>
        </w:rPr>
      </w:pPr>
    </w:p>
    <w:p w14:paraId="3713673F" w14:textId="5F4FD2EE" w:rsidR="0B4505FB" w:rsidRDefault="0B4505FB" w:rsidP="0B4505FB">
      <w:pPr>
        <w:spacing w:after="0" w:line="240" w:lineRule="auto"/>
        <w:rPr>
          <w:rFonts w:ascii="Arial" w:eastAsia="Times New Roman" w:hAnsi="Arial" w:cs="Arial"/>
          <w:b/>
          <w:bCs/>
          <w:sz w:val="20"/>
          <w:szCs w:val="20"/>
          <w:lang w:eastAsia="en-GB"/>
        </w:rPr>
      </w:pPr>
    </w:p>
    <w:p w14:paraId="409BD129" w14:textId="16F67611" w:rsidR="0B4505FB" w:rsidRDefault="0B4505FB" w:rsidP="0B4505FB">
      <w:pPr>
        <w:spacing w:after="0" w:line="240" w:lineRule="auto"/>
        <w:rPr>
          <w:rFonts w:ascii="Arial" w:eastAsia="Times New Roman" w:hAnsi="Arial" w:cs="Arial"/>
          <w:b/>
          <w:bCs/>
          <w:sz w:val="20"/>
          <w:szCs w:val="20"/>
          <w:lang w:eastAsia="en-GB"/>
        </w:rPr>
      </w:pPr>
    </w:p>
    <w:p w14:paraId="709C6F77" w14:textId="4EE7D3F3" w:rsidR="0B4505FB" w:rsidRDefault="0B4505FB" w:rsidP="0B4505FB">
      <w:pPr>
        <w:spacing w:after="0" w:line="240" w:lineRule="auto"/>
        <w:rPr>
          <w:rFonts w:ascii="Arial" w:eastAsia="Times New Roman" w:hAnsi="Arial" w:cs="Arial"/>
          <w:b/>
          <w:bCs/>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3CB3" w:rsidRPr="00876921" w14:paraId="720C1C8F" w14:textId="77777777" w:rsidTr="006739BE">
        <w:tc>
          <w:tcPr>
            <w:tcW w:w="9781" w:type="dxa"/>
            <w:shd w:val="clear" w:color="auto" w:fill="C0C0C0"/>
          </w:tcPr>
          <w:p w14:paraId="728EF9A5" w14:textId="77777777" w:rsidR="00763CB3" w:rsidRPr="00876921" w:rsidRDefault="00763CB3" w:rsidP="006739BE">
            <w:pPr>
              <w:spacing w:after="0" w:line="240" w:lineRule="auto"/>
              <w:jc w:val="center"/>
              <w:rPr>
                <w:rFonts w:ascii="Arial" w:eastAsia="Times New Roman" w:hAnsi="Arial" w:cs="Arial"/>
                <w:b/>
                <w:sz w:val="40"/>
                <w:szCs w:val="40"/>
                <w:lang w:eastAsia="en-GB"/>
              </w:rPr>
            </w:pPr>
            <w:r w:rsidRPr="00876921">
              <w:rPr>
                <w:rFonts w:ascii="Arial" w:eastAsia="Times New Roman" w:hAnsi="Arial" w:cs="Arial"/>
                <w:sz w:val="32"/>
                <w:szCs w:val="20"/>
                <w:lang w:eastAsia="en-GB"/>
              </w:rPr>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30C95BC5" w14:textId="77777777" w:rsidR="008A27A7" w:rsidRDefault="2ED03A9B" w:rsidP="008A27A7">
      <w:pPr>
        <w:spacing w:after="0" w:line="480" w:lineRule="auto"/>
        <w:ind w:left="426"/>
        <w:rPr>
          <w:rFonts w:ascii="Arial" w:eastAsia="Times New Roman" w:hAnsi="Arial" w:cs="Arial"/>
          <w:lang w:eastAsia="en-GB"/>
        </w:rPr>
      </w:pPr>
      <w:r w:rsidRPr="0B4505FB">
        <w:rPr>
          <w:rFonts w:ascii="Arial" w:eastAsia="Times New Roman" w:hAnsi="Arial" w:cs="Arial"/>
          <w:lang w:eastAsia="en-GB"/>
        </w:rPr>
        <w:t>Students are required to complete</w:t>
      </w:r>
      <w:r w:rsidR="00BC461A">
        <w:rPr>
          <w:rFonts w:ascii="Arial" w:eastAsia="Times New Roman" w:hAnsi="Arial" w:cs="Arial"/>
          <w:lang w:eastAsia="en-GB"/>
        </w:rPr>
        <w:t xml:space="preserve"> a </w:t>
      </w:r>
      <w:proofErr w:type="gramStart"/>
      <w:r w:rsidR="00BC461A" w:rsidRPr="0014198A">
        <w:rPr>
          <w:rFonts w:ascii="Arial" w:eastAsia="Times New Roman" w:hAnsi="Arial" w:cs="Arial"/>
          <w:b/>
          <w:bCs/>
          <w:i/>
          <w:iCs/>
          <w:lang w:eastAsia="en-GB"/>
        </w:rPr>
        <w:t>4000 word</w:t>
      </w:r>
      <w:proofErr w:type="gramEnd"/>
      <w:r w:rsidR="00BC461A" w:rsidRPr="0014198A">
        <w:rPr>
          <w:rFonts w:ascii="Arial" w:eastAsia="Times New Roman" w:hAnsi="Arial" w:cs="Arial"/>
          <w:b/>
          <w:bCs/>
          <w:i/>
          <w:iCs/>
          <w:lang w:eastAsia="en-GB"/>
        </w:rPr>
        <w:t xml:space="preserve"> submission in the form of</w:t>
      </w:r>
      <w:r w:rsidRPr="0014198A">
        <w:rPr>
          <w:rFonts w:ascii="Arial" w:eastAsia="Times New Roman" w:hAnsi="Arial" w:cs="Arial"/>
          <w:b/>
          <w:bCs/>
          <w:i/>
          <w:iCs/>
          <w:lang w:eastAsia="en-GB"/>
        </w:rPr>
        <w:t xml:space="preserve"> </w:t>
      </w:r>
      <w:r w:rsidR="00BC461A" w:rsidRPr="0014198A">
        <w:rPr>
          <w:rFonts w:ascii="Arial" w:eastAsia="Times New Roman" w:hAnsi="Arial" w:cs="Arial"/>
          <w:b/>
          <w:bCs/>
          <w:i/>
          <w:iCs/>
          <w:lang w:eastAsia="en-GB"/>
        </w:rPr>
        <w:t xml:space="preserve">four </w:t>
      </w:r>
      <w:r w:rsidRPr="0014198A">
        <w:rPr>
          <w:rFonts w:ascii="Arial" w:eastAsia="Times New Roman" w:hAnsi="Arial" w:cs="Arial"/>
          <w:b/>
          <w:bCs/>
          <w:i/>
          <w:iCs/>
          <w:lang w:eastAsia="en-GB"/>
        </w:rPr>
        <w:t>1000-word essay</w:t>
      </w:r>
      <w:r w:rsidR="00BC461A" w:rsidRPr="0014198A">
        <w:rPr>
          <w:rFonts w:ascii="Arial" w:eastAsia="Times New Roman" w:hAnsi="Arial" w:cs="Arial"/>
          <w:b/>
          <w:bCs/>
          <w:i/>
          <w:iCs/>
          <w:lang w:eastAsia="en-GB"/>
        </w:rPr>
        <w:t>s</w:t>
      </w:r>
      <w:r w:rsidR="00BC461A">
        <w:rPr>
          <w:rFonts w:ascii="Arial" w:eastAsia="Times New Roman" w:hAnsi="Arial" w:cs="Arial"/>
          <w:lang w:eastAsia="en-GB"/>
        </w:rPr>
        <w:t xml:space="preserve"> (4 x 1000). </w:t>
      </w:r>
    </w:p>
    <w:p w14:paraId="69201C61" w14:textId="4860487A" w:rsidR="0014198A" w:rsidRDefault="0014198A" w:rsidP="008A27A7">
      <w:pPr>
        <w:spacing w:after="0" w:line="480" w:lineRule="auto"/>
        <w:ind w:left="426"/>
        <w:rPr>
          <w:rFonts w:ascii="Arial" w:eastAsia="Times New Roman" w:hAnsi="Arial" w:cs="Arial"/>
          <w:lang w:eastAsia="en-GB"/>
        </w:rPr>
      </w:pPr>
      <w:r>
        <w:rPr>
          <w:rFonts w:ascii="Arial" w:eastAsia="Times New Roman" w:hAnsi="Arial" w:cs="Arial"/>
          <w:lang w:eastAsia="en-GB"/>
        </w:rPr>
        <w:t xml:space="preserve">Submit this in a word document via ‘Turnitin’ bearing your name, student number and your </w:t>
      </w:r>
      <w:proofErr w:type="gramStart"/>
      <w:r>
        <w:rPr>
          <w:rFonts w:ascii="Arial" w:eastAsia="Times New Roman" w:hAnsi="Arial" w:cs="Arial"/>
          <w:lang w:eastAsia="en-GB"/>
        </w:rPr>
        <w:t>4000 word</w:t>
      </w:r>
      <w:proofErr w:type="gramEnd"/>
      <w:r>
        <w:rPr>
          <w:rFonts w:ascii="Arial" w:eastAsia="Times New Roman" w:hAnsi="Arial" w:cs="Arial"/>
          <w:lang w:eastAsia="en-GB"/>
        </w:rPr>
        <w:t xml:space="preserve"> submission only – please do not include this document as it adds to and skews the similarity percentage score. </w:t>
      </w:r>
    </w:p>
    <w:p w14:paraId="4ADD6153" w14:textId="2820BDBB" w:rsidR="00BB18E4" w:rsidRPr="007C06EC" w:rsidRDefault="0014198A" w:rsidP="008A27A7">
      <w:pPr>
        <w:spacing w:after="0" w:line="480" w:lineRule="auto"/>
        <w:ind w:left="426" w:firstLine="294"/>
        <w:rPr>
          <w:rFonts w:ascii="Arial" w:eastAsia="Times New Roman" w:hAnsi="Arial" w:cs="Arial"/>
          <w:lang w:eastAsia="en-GB"/>
        </w:rPr>
      </w:pPr>
      <w:r>
        <w:rPr>
          <w:rFonts w:ascii="Arial" w:eastAsia="Times New Roman" w:hAnsi="Arial" w:cs="Arial"/>
          <w:lang w:eastAsia="en-GB"/>
        </w:rPr>
        <w:t xml:space="preserve">Your submission should include </w:t>
      </w:r>
      <w:r w:rsidRPr="0014198A">
        <w:rPr>
          <w:rFonts w:ascii="Arial" w:eastAsia="Times New Roman" w:hAnsi="Arial" w:cs="Arial"/>
          <w:lang w:eastAsia="en-GB"/>
        </w:rPr>
        <w:t>o</w:t>
      </w:r>
      <w:r w:rsidR="00BC461A" w:rsidRPr="0014198A">
        <w:rPr>
          <w:rFonts w:ascii="Arial" w:eastAsia="Times New Roman" w:hAnsi="Arial" w:cs="Arial"/>
          <w:lang w:eastAsia="en-GB"/>
        </w:rPr>
        <w:t>ne</w:t>
      </w:r>
      <w:r w:rsidR="00BC461A" w:rsidRPr="0014198A">
        <w:rPr>
          <w:rFonts w:ascii="Arial" w:eastAsia="Times New Roman" w:hAnsi="Arial" w:cs="Arial"/>
          <w:b/>
          <w:bCs/>
          <w:lang w:eastAsia="en-GB"/>
        </w:rPr>
        <w:t xml:space="preserve"> </w:t>
      </w:r>
      <w:proofErr w:type="gramStart"/>
      <w:r w:rsidR="00BC461A" w:rsidRPr="0014198A">
        <w:rPr>
          <w:rFonts w:ascii="Arial" w:eastAsia="Times New Roman" w:hAnsi="Arial" w:cs="Arial"/>
          <w:b/>
          <w:bCs/>
          <w:i/>
          <w:iCs/>
          <w:lang w:eastAsia="en-GB"/>
        </w:rPr>
        <w:t>1000 word</w:t>
      </w:r>
      <w:proofErr w:type="gramEnd"/>
      <w:r w:rsidR="00BC461A" w:rsidRPr="0014198A">
        <w:rPr>
          <w:rFonts w:ascii="Arial" w:eastAsia="Times New Roman" w:hAnsi="Arial" w:cs="Arial"/>
          <w:b/>
          <w:bCs/>
          <w:lang w:eastAsia="en-GB"/>
        </w:rPr>
        <w:t xml:space="preserve"> </w:t>
      </w:r>
      <w:r w:rsidR="00BC461A" w:rsidRPr="0014198A">
        <w:rPr>
          <w:rFonts w:ascii="Arial" w:eastAsia="Times New Roman" w:hAnsi="Arial" w:cs="Arial"/>
          <w:lang w:eastAsia="en-GB"/>
        </w:rPr>
        <w:t>essay</w:t>
      </w:r>
      <w:r w:rsidR="2ED03A9B" w:rsidRPr="0B4505FB">
        <w:rPr>
          <w:rFonts w:ascii="Arial" w:eastAsia="Times New Roman" w:hAnsi="Arial" w:cs="Arial"/>
          <w:lang w:eastAsia="en-GB"/>
        </w:rPr>
        <w:t xml:space="preserve"> under </w:t>
      </w:r>
      <w:r w:rsidR="2ED03A9B" w:rsidRPr="00BC461A">
        <w:rPr>
          <w:rFonts w:ascii="Arial" w:eastAsia="Times New Roman" w:hAnsi="Arial" w:cs="Arial"/>
          <w:b/>
          <w:bCs/>
          <w:i/>
          <w:iCs/>
          <w:lang w:eastAsia="en-GB"/>
        </w:rPr>
        <w:t>each</w:t>
      </w:r>
      <w:r w:rsidR="2ED03A9B" w:rsidRPr="0B4505FB">
        <w:rPr>
          <w:rFonts w:ascii="Arial" w:eastAsia="Times New Roman" w:hAnsi="Arial" w:cs="Arial"/>
          <w:lang w:eastAsia="en-GB"/>
        </w:rPr>
        <w:t xml:space="preserve"> of the following titles:</w:t>
      </w:r>
      <w:r w:rsidR="2ED03A9B" w:rsidRPr="0B4505FB">
        <w:rPr>
          <w:rFonts w:ascii="Arial" w:eastAsia="Times New Roman" w:hAnsi="Arial" w:cs="Arial"/>
          <w:i/>
          <w:iCs/>
          <w:lang w:eastAsia="en-GB"/>
        </w:rPr>
        <w:t xml:space="preserve"> </w:t>
      </w:r>
    </w:p>
    <w:p w14:paraId="680B1760" w14:textId="0192ACCA" w:rsidR="00BB18E4" w:rsidRPr="007C06EC" w:rsidRDefault="00BB18E4" w:rsidP="008A27A7">
      <w:pPr>
        <w:spacing w:after="0" w:line="480" w:lineRule="auto"/>
        <w:ind w:left="426"/>
        <w:rPr>
          <w:rFonts w:ascii="Arial" w:eastAsia="Times New Roman" w:hAnsi="Arial" w:cs="Arial"/>
          <w:i/>
          <w:iCs/>
          <w:lang w:eastAsia="en-GB"/>
        </w:rPr>
      </w:pPr>
    </w:p>
    <w:p w14:paraId="31DAB1A9" w14:textId="77777777" w:rsidR="008A27A7" w:rsidRDefault="008A27A7" w:rsidP="008A27A7">
      <w:pPr>
        <w:rPr>
          <w:rFonts w:ascii="Arial" w:eastAsia="Times New Roman" w:hAnsi="Arial" w:cs="Arial"/>
          <w:b/>
          <w:bCs/>
          <w:lang w:eastAsia="en-GB"/>
        </w:rPr>
      </w:pPr>
    </w:p>
    <w:p w14:paraId="34D88DCE" w14:textId="77777777" w:rsidR="008A27A7" w:rsidRDefault="00BC461A" w:rsidP="008A27A7">
      <w:pPr>
        <w:rPr>
          <w:rFonts w:ascii="Arial" w:eastAsia="Times New Roman" w:hAnsi="Arial" w:cs="Arial"/>
          <w:lang w:eastAsia="en-GB"/>
        </w:rPr>
      </w:pPr>
      <w:r>
        <w:rPr>
          <w:rFonts w:ascii="Arial" w:eastAsia="Times New Roman" w:hAnsi="Arial" w:cs="Arial"/>
          <w:b/>
          <w:bCs/>
          <w:lang w:eastAsia="en-GB"/>
        </w:rPr>
        <w:t>Essay one t</w:t>
      </w:r>
      <w:r w:rsidR="7737B8CD" w:rsidRPr="00BC461A">
        <w:rPr>
          <w:rFonts w:ascii="Arial" w:eastAsia="Times New Roman" w:hAnsi="Arial" w:cs="Arial"/>
          <w:b/>
          <w:bCs/>
          <w:lang w:eastAsia="en-GB"/>
        </w:rPr>
        <w:t>itle:</w:t>
      </w:r>
    </w:p>
    <w:p w14:paraId="68E4E2A2" w14:textId="443D24B6" w:rsidR="008A27A7" w:rsidRDefault="008A27A7" w:rsidP="008A27A7">
      <w:pPr>
        <w:rPr>
          <w:rFonts w:ascii="Arial" w:eastAsia="Times New Roman" w:hAnsi="Arial" w:cs="Arial"/>
          <w:lang w:eastAsia="en-GB"/>
        </w:rPr>
      </w:pPr>
      <w:r w:rsidRPr="008A27A7">
        <w:rPr>
          <w:rFonts w:ascii="Arial" w:eastAsia="Times New Roman" w:hAnsi="Arial" w:cs="Arial"/>
          <w:lang w:eastAsia="en-GB"/>
        </w:rPr>
        <w:t>Analyse the role of independent bodies (i.e., IOPC/HMICFRS) in holding the police accountable to those they serve. (1000 words)</w:t>
      </w:r>
    </w:p>
    <w:p w14:paraId="0412DAED" w14:textId="3B49F4A8" w:rsidR="004473DA" w:rsidRDefault="00C03F24" w:rsidP="008A27A7">
      <w:pPr>
        <w:rPr>
          <w:rFonts w:ascii="Arial" w:eastAsia="Times New Roman" w:hAnsi="Arial" w:cs="Arial"/>
          <w:lang w:eastAsia="en-GB"/>
        </w:rPr>
      </w:pPr>
      <w:r>
        <w:rPr>
          <w:rFonts w:ascii="Arial" w:eastAsia="Times New Roman" w:hAnsi="Arial" w:cs="Arial"/>
          <w:lang w:eastAsia="en-GB"/>
        </w:rPr>
        <w:t xml:space="preserve">Modern day policing can be a very controversial topic amongst the </w:t>
      </w:r>
      <w:r w:rsidR="00556F2E">
        <w:rPr>
          <w:rFonts w:ascii="Arial" w:eastAsia="Times New Roman" w:hAnsi="Arial" w:cs="Arial"/>
          <w:lang w:eastAsia="en-GB"/>
        </w:rPr>
        <w:t>general public</w:t>
      </w:r>
      <w:r w:rsidR="003B2D99">
        <w:rPr>
          <w:rFonts w:ascii="Arial" w:eastAsia="Times New Roman" w:hAnsi="Arial" w:cs="Arial"/>
          <w:lang w:eastAsia="en-GB"/>
        </w:rPr>
        <w:t>, and</w:t>
      </w:r>
      <w:r>
        <w:rPr>
          <w:rFonts w:ascii="Arial" w:eastAsia="Times New Roman" w:hAnsi="Arial" w:cs="Arial"/>
          <w:lang w:eastAsia="en-GB"/>
        </w:rPr>
        <w:t xml:space="preserve"> </w:t>
      </w:r>
      <w:r w:rsidR="00543893">
        <w:rPr>
          <w:rFonts w:ascii="Arial" w:eastAsia="Times New Roman" w:hAnsi="Arial" w:cs="Arial"/>
          <w:lang w:eastAsia="en-GB"/>
        </w:rPr>
        <w:t>therefore</w:t>
      </w:r>
      <w:r>
        <w:rPr>
          <w:rFonts w:ascii="Arial" w:eastAsia="Times New Roman" w:hAnsi="Arial" w:cs="Arial"/>
          <w:lang w:eastAsia="en-GB"/>
        </w:rPr>
        <w:t xml:space="preserve"> it is vital that police accountability is enforced </w:t>
      </w:r>
      <w:r w:rsidR="006857DA">
        <w:rPr>
          <w:rFonts w:ascii="Arial" w:eastAsia="Times New Roman" w:hAnsi="Arial" w:cs="Arial"/>
          <w:lang w:eastAsia="en-GB"/>
        </w:rPr>
        <w:t xml:space="preserve">to a level that </w:t>
      </w:r>
      <w:r w:rsidR="00D237ED">
        <w:rPr>
          <w:rFonts w:ascii="Arial" w:eastAsia="Times New Roman" w:hAnsi="Arial" w:cs="Arial"/>
          <w:lang w:eastAsia="en-GB"/>
        </w:rPr>
        <w:t xml:space="preserve">demands that </w:t>
      </w:r>
      <w:r w:rsidR="00755DCB">
        <w:rPr>
          <w:rFonts w:ascii="Arial" w:eastAsia="Times New Roman" w:hAnsi="Arial" w:cs="Arial"/>
          <w:lang w:eastAsia="en-GB"/>
        </w:rPr>
        <w:t xml:space="preserve">they are kept </w:t>
      </w:r>
      <w:r w:rsidR="00AC0B0C">
        <w:rPr>
          <w:rFonts w:ascii="Arial" w:eastAsia="Times New Roman" w:hAnsi="Arial" w:cs="Arial"/>
          <w:lang w:eastAsia="en-GB"/>
        </w:rPr>
        <w:t xml:space="preserve">in line and held to a high standard. </w:t>
      </w:r>
      <w:r w:rsidR="00A36843">
        <w:rPr>
          <w:rFonts w:ascii="Arial" w:eastAsia="Times New Roman" w:hAnsi="Arial" w:cs="Arial"/>
          <w:lang w:eastAsia="en-GB"/>
        </w:rPr>
        <w:t>T</w:t>
      </w:r>
      <w:r w:rsidR="00556F2E">
        <w:rPr>
          <w:rFonts w:ascii="Arial" w:eastAsia="Times New Roman" w:hAnsi="Arial" w:cs="Arial"/>
          <w:lang w:eastAsia="en-GB"/>
        </w:rPr>
        <w:t xml:space="preserve">his will </w:t>
      </w:r>
      <w:r w:rsidR="00A36843">
        <w:rPr>
          <w:rFonts w:ascii="Arial" w:eastAsia="Times New Roman" w:hAnsi="Arial" w:cs="Arial"/>
          <w:lang w:eastAsia="en-GB"/>
        </w:rPr>
        <w:t>involve the discussion and analysation</w:t>
      </w:r>
      <w:r w:rsidR="00E54A56">
        <w:rPr>
          <w:rFonts w:ascii="Arial" w:eastAsia="Times New Roman" w:hAnsi="Arial" w:cs="Arial"/>
          <w:lang w:eastAsia="en-GB"/>
        </w:rPr>
        <w:t xml:space="preserve"> of</w:t>
      </w:r>
      <w:r w:rsidR="00556F2E">
        <w:rPr>
          <w:rFonts w:ascii="Arial" w:eastAsia="Times New Roman" w:hAnsi="Arial" w:cs="Arial"/>
          <w:lang w:eastAsia="en-GB"/>
        </w:rPr>
        <w:t xml:space="preserve"> the impact that external sources </w:t>
      </w:r>
      <w:r w:rsidR="00F249D0">
        <w:rPr>
          <w:rFonts w:ascii="Arial" w:eastAsia="Times New Roman" w:hAnsi="Arial" w:cs="Arial"/>
          <w:lang w:eastAsia="en-GB"/>
        </w:rPr>
        <w:t xml:space="preserve">have on holding the police accountable. </w:t>
      </w:r>
      <w:r w:rsidR="00E54A56">
        <w:rPr>
          <w:rFonts w:ascii="Arial" w:eastAsia="Times New Roman" w:hAnsi="Arial" w:cs="Arial"/>
          <w:lang w:eastAsia="en-GB"/>
        </w:rPr>
        <w:t>One of the organisations will be</w:t>
      </w:r>
      <w:r w:rsidR="00F249D0">
        <w:rPr>
          <w:rFonts w:ascii="Arial" w:eastAsia="Times New Roman" w:hAnsi="Arial" w:cs="Arial"/>
          <w:lang w:eastAsia="en-GB"/>
        </w:rPr>
        <w:t xml:space="preserve"> the IOPC (Independent Office for Police Conduct). The IOPC overlooks the complaints system for the police in the United Kingdom. They involve themselves in matters following police contact</w:t>
      </w:r>
      <w:r w:rsidR="004473DA">
        <w:rPr>
          <w:rFonts w:ascii="Arial" w:eastAsia="Times New Roman" w:hAnsi="Arial" w:cs="Arial"/>
          <w:lang w:eastAsia="en-GB"/>
        </w:rPr>
        <w:t xml:space="preserve"> and this is outlined on their website as stated in</w:t>
      </w:r>
      <w:sdt>
        <w:sdtPr>
          <w:rPr>
            <w:rFonts w:ascii="Arial" w:eastAsia="Times New Roman" w:hAnsi="Arial" w:cs="Arial"/>
            <w:lang w:eastAsia="en-GB"/>
          </w:rPr>
          <w:id w:val="-364599308"/>
          <w:citation/>
        </w:sdtPr>
        <w:sdtEndPr/>
        <w:sdtContent>
          <w:r w:rsidR="0068612D">
            <w:rPr>
              <w:rFonts w:ascii="Arial" w:eastAsia="Times New Roman" w:hAnsi="Arial" w:cs="Arial"/>
              <w:lang w:eastAsia="en-GB"/>
            </w:rPr>
            <w:fldChar w:fldCharType="begin"/>
          </w:r>
          <w:r w:rsidR="0068612D">
            <w:rPr>
              <w:rFonts w:ascii="Arial" w:eastAsia="Times New Roman" w:hAnsi="Arial" w:cs="Arial"/>
              <w:lang w:eastAsia="en-GB"/>
            </w:rPr>
            <w:instrText xml:space="preserve"> CITATION IOP201 \l 2057 </w:instrText>
          </w:r>
          <w:r w:rsidR="0068612D">
            <w:rPr>
              <w:rFonts w:ascii="Arial" w:eastAsia="Times New Roman" w:hAnsi="Arial" w:cs="Arial"/>
              <w:lang w:eastAsia="en-GB"/>
            </w:rPr>
            <w:fldChar w:fldCharType="separate"/>
          </w:r>
          <w:r w:rsidR="004D3A4D">
            <w:rPr>
              <w:rFonts w:ascii="Arial" w:eastAsia="Times New Roman" w:hAnsi="Arial" w:cs="Arial"/>
              <w:noProof/>
              <w:lang w:eastAsia="en-GB"/>
            </w:rPr>
            <w:t xml:space="preserve"> </w:t>
          </w:r>
          <w:r w:rsidR="004D3A4D" w:rsidRPr="004D3A4D">
            <w:rPr>
              <w:rFonts w:ascii="Arial" w:eastAsia="Times New Roman" w:hAnsi="Arial" w:cs="Arial"/>
              <w:noProof/>
              <w:lang w:eastAsia="en-GB"/>
            </w:rPr>
            <w:t>(IOPC, 2020)</w:t>
          </w:r>
          <w:r w:rsidR="0068612D">
            <w:rPr>
              <w:rFonts w:ascii="Arial" w:eastAsia="Times New Roman" w:hAnsi="Arial" w:cs="Arial"/>
              <w:lang w:eastAsia="en-GB"/>
            </w:rPr>
            <w:fldChar w:fldCharType="end"/>
          </w:r>
        </w:sdtContent>
      </w:sdt>
      <w:r w:rsidR="00F249D0">
        <w:rPr>
          <w:rFonts w:ascii="Arial" w:eastAsia="Times New Roman" w:hAnsi="Arial" w:cs="Arial"/>
          <w:lang w:eastAsia="en-GB"/>
        </w:rPr>
        <w:t xml:space="preserve">. </w:t>
      </w:r>
      <w:r w:rsidR="004473DA">
        <w:rPr>
          <w:rFonts w:ascii="Arial" w:eastAsia="Times New Roman" w:hAnsi="Arial" w:cs="Arial"/>
          <w:lang w:eastAsia="en-GB"/>
        </w:rPr>
        <w:t xml:space="preserve">The </w:t>
      </w:r>
      <w:r w:rsidR="00E54A56">
        <w:rPr>
          <w:rFonts w:ascii="Arial" w:eastAsia="Times New Roman" w:hAnsi="Arial" w:cs="Arial"/>
          <w:lang w:eastAsia="en-GB"/>
        </w:rPr>
        <w:t>next</w:t>
      </w:r>
      <w:r w:rsidR="004473DA">
        <w:rPr>
          <w:rFonts w:ascii="Arial" w:eastAsia="Times New Roman" w:hAnsi="Arial" w:cs="Arial"/>
          <w:lang w:eastAsia="en-GB"/>
        </w:rPr>
        <w:t xml:space="preserve"> organisation</w:t>
      </w:r>
      <w:r w:rsidR="00E54A56">
        <w:rPr>
          <w:rFonts w:ascii="Arial" w:eastAsia="Times New Roman" w:hAnsi="Arial" w:cs="Arial"/>
          <w:lang w:eastAsia="en-GB"/>
        </w:rPr>
        <w:t xml:space="preserve"> </w:t>
      </w:r>
      <w:r w:rsidR="004473DA">
        <w:rPr>
          <w:rFonts w:ascii="Arial" w:eastAsia="Times New Roman" w:hAnsi="Arial" w:cs="Arial"/>
          <w:lang w:eastAsia="en-GB"/>
        </w:rPr>
        <w:t xml:space="preserve">will be </w:t>
      </w:r>
      <w:r w:rsidR="00694BF7">
        <w:rPr>
          <w:rFonts w:ascii="Arial" w:eastAsia="Times New Roman" w:hAnsi="Arial" w:cs="Arial"/>
          <w:lang w:eastAsia="en-GB"/>
        </w:rPr>
        <w:t xml:space="preserve">the College of Policing. The College of Policing is an independent professional body, which operates out of the home office, but deals with the fundamentals of policing and sets the standards for policing in the United Kingdom as outlined in </w:t>
      </w:r>
      <w:sdt>
        <w:sdtPr>
          <w:rPr>
            <w:rFonts w:ascii="Arial" w:eastAsia="Times New Roman" w:hAnsi="Arial" w:cs="Arial"/>
            <w:lang w:eastAsia="en-GB"/>
          </w:rPr>
          <w:id w:val="837344922"/>
          <w:citation/>
        </w:sdtPr>
        <w:sdtEndPr/>
        <w:sdtContent>
          <w:r w:rsidR="00794501">
            <w:rPr>
              <w:rFonts w:ascii="Arial" w:eastAsia="Times New Roman" w:hAnsi="Arial" w:cs="Arial"/>
              <w:lang w:eastAsia="en-GB"/>
            </w:rPr>
            <w:fldChar w:fldCharType="begin"/>
          </w:r>
          <w:r w:rsidR="00794501">
            <w:rPr>
              <w:rFonts w:ascii="Arial" w:eastAsia="Times New Roman" w:hAnsi="Arial" w:cs="Arial"/>
              <w:lang w:eastAsia="en-GB"/>
            </w:rPr>
            <w:instrText xml:space="preserve"> CITATION Col22 \l 2057 </w:instrText>
          </w:r>
          <w:r w:rsidR="00794501">
            <w:rPr>
              <w:rFonts w:ascii="Arial" w:eastAsia="Times New Roman" w:hAnsi="Arial" w:cs="Arial"/>
              <w:lang w:eastAsia="en-GB"/>
            </w:rPr>
            <w:fldChar w:fldCharType="separate"/>
          </w:r>
          <w:r w:rsidR="004D3A4D" w:rsidRPr="004D3A4D">
            <w:rPr>
              <w:rFonts w:ascii="Arial" w:eastAsia="Times New Roman" w:hAnsi="Arial" w:cs="Arial"/>
              <w:noProof/>
              <w:lang w:eastAsia="en-GB"/>
            </w:rPr>
            <w:t>(College of Policing, 2022)</w:t>
          </w:r>
          <w:r w:rsidR="00794501">
            <w:rPr>
              <w:rFonts w:ascii="Arial" w:eastAsia="Times New Roman" w:hAnsi="Arial" w:cs="Arial"/>
              <w:lang w:eastAsia="en-GB"/>
            </w:rPr>
            <w:fldChar w:fldCharType="end"/>
          </w:r>
        </w:sdtContent>
      </w:sdt>
      <w:r w:rsidR="00794501">
        <w:rPr>
          <w:rFonts w:ascii="Arial" w:eastAsia="Times New Roman" w:hAnsi="Arial" w:cs="Arial"/>
          <w:lang w:eastAsia="en-GB"/>
        </w:rPr>
        <w:t xml:space="preserve">. These two sources have the same goal in terms of holding the police accountable in the United Kingdom but operate on a different level of accountability. The IOPC investigates complaints made by the public about the police whereas the College of Policing is heavily responsible for setting the standard in how police officers do their job and serve the public by abiding by the professional standards outlined by </w:t>
      </w:r>
      <w:r w:rsidR="00543893">
        <w:rPr>
          <w:rFonts w:ascii="Arial" w:eastAsia="Times New Roman" w:hAnsi="Arial" w:cs="Arial"/>
          <w:lang w:eastAsia="en-GB"/>
        </w:rPr>
        <w:t>both organisations</w:t>
      </w:r>
      <w:r w:rsidR="00314BB3">
        <w:rPr>
          <w:rFonts w:ascii="Arial" w:eastAsia="Times New Roman" w:hAnsi="Arial" w:cs="Arial"/>
          <w:lang w:eastAsia="en-GB"/>
        </w:rPr>
        <w:t xml:space="preserve">, however </w:t>
      </w:r>
      <w:r w:rsidR="00C562E9">
        <w:rPr>
          <w:rFonts w:ascii="Arial" w:eastAsia="Times New Roman" w:hAnsi="Arial" w:cs="Arial"/>
          <w:lang w:eastAsia="en-GB"/>
        </w:rPr>
        <w:t xml:space="preserve">despite the fact that they have different roles when monitoring the police, </w:t>
      </w:r>
      <w:r w:rsidR="00314BB3">
        <w:rPr>
          <w:rFonts w:ascii="Arial" w:eastAsia="Times New Roman" w:hAnsi="Arial" w:cs="Arial"/>
          <w:lang w:eastAsia="en-GB"/>
        </w:rPr>
        <w:t xml:space="preserve">both of these work together to </w:t>
      </w:r>
      <w:r w:rsidR="00C562E9">
        <w:rPr>
          <w:rFonts w:ascii="Arial" w:eastAsia="Times New Roman" w:hAnsi="Arial" w:cs="Arial"/>
          <w:lang w:eastAsia="en-GB"/>
        </w:rPr>
        <w:t>improve the standards of policing constantly by reviewing their practices and conduct</w:t>
      </w:r>
      <w:r w:rsidR="00543893">
        <w:rPr>
          <w:rFonts w:ascii="Arial" w:eastAsia="Times New Roman" w:hAnsi="Arial" w:cs="Arial"/>
          <w:lang w:eastAsia="en-GB"/>
        </w:rPr>
        <w:t xml:space="preserve"> and this is outlined in a concordat between the College of Policing, IOPC and HMICFRS </w:t>
      </w:r>
      <w:sdt>
        <w:sdtPr>
          <w:rPr>
            <w:rFonts w:ascii="Arial" w:eastAsia="Times New Roman" w:hAnsi="Arial" w:cs="Arial"/>
            <w:lang w:eastAsia="en-GB"/>
          </w:rPr>
          <w:id w:val="2052033884"/>
          <w:citation/>
        </w:sdtPr>
        <w:sdtEndPr/>
        <w:sdtContent>
          <w:r w:rsidR="00543893">
            <w:rPr>
              <w:rFonts w:ascii="Arial" w:eastAsia="Times New Roman" w:hAnsi="Arial" w:cs="Arial"/>
              <w:lang w:eastAsia="en-GB"/>
            </w:rPr>
            <w:fldChar w:fldCharType="begin"/>
          </w:r>
          <w:r w:rsidR="00543893">
            <w:rPr>
              <w:rFonts w:ascii="Arial" w:eastAsia="Times New Roman" w:hAnsi="Arial" w:cs="Arial"/>
              <w:lang w:eastAsia="en-GB"/>
            </w:rPr>
            <w:instrText xml:space="preserve"> CITATION Col18 \l 2057 </w:instrText>
          </w:r>
          <w:r w:rsidR="00543893">
            <w:rPr>
              <w:rFonts w:ascii="Arial" w:eastAsia="Times New Roman" w:hAnsi="Arial" w:cs="Arial"/>
              <w:lang w:eastAsia="en-GB"/>
            </w:rPr>
            <w:fldChar w:fldCharType="separate"/>
          </w:r>
          <w:r w:rsidR="004D3A4D" w:rsidRPr="004D3A4D">
            <w:rPr>
              <w:rFonts w:ascii="Arial" w:eastAsia="Times New Roman" w:hAnsi="Arial" w:cs="Arial"/>
              <w:noProof/>
              <w:lang w:eastAsia="en-GB"/>
            </w:rPr>
            <w:t>(College of Policing, 2018)</w:t>
          </w:r>
          <w:r w:rsidR="00543893">
            <w:rPr>
              <w:rFonts w:ascii="Arial" w:eastAsia="Times New Roman" w:hAnsi="Arial" w:cs="Arial"/>
              <w:lang w:eastAsia="en-GB"/>
            </w:rPr>
            <w:fldChar w:fldCharType="end"/>
          </w:r>
        </w:sdtContent>
      </w:sdt>
      <w:r w:rsidR="00543893">
        <w:rPr>
          <w:rFonts w:ascii="Arial" w:eastAsia="Times New Roman" w:hAnsi="Arial" w:cs="Arial"/>
          <w:lang w:eastAsia="en-GB"/>
        </w:rPr>
        <w:t xml:space="preserve">. </w:t>
      </w:r>
    </w:p>
    <w:p w14:paraId="4D5CEDAB" w14:textId="124D90A6" w:rsidR="00543893" w:rsidRDefault="00543893" w:rsidP="008A27A7">
      <w:pPr>
        <w:rPr>
          <w:rFonts w:ascii="Arial" w:eastAsia="Times New Roman" w:hAnsi="Arial" w:cs="Arial"/>
          <w:lang w:eastAsia="en-GB"/>
        </w:rPr>
      </w:pPr>
    </w:p>
    <w:p w14:paraId="44B2FC6F" w14:textId="53972F5C" w:rsidR="00543893" w:rsidRDefault="00B425E1" w:rsidP="008A27A7">
      <w:pPr>
        <w:rPr>
          <w:rFonts w:ascii="Arial" w:eastAsia="Times New Roman" w:hAnsi="Arial" w:cs="Arial"/>
          <w:lang w:eastAsia="en-GB"/>
        </w:rPr>
      </w:pPr>
      <w:r>
        <w:rPr>
          <w:rFonts w:ascii="Arial" w:eastAsia="Times New Roman" w:hAnsi="Arial" w:cs="Arial"/>
          <w:lang w:eastAsia="en-GB"/>
        </w:rPr>
        <w:t>The first organisation will involve</w:t>
      </w:r>
      <w:r w:rsidR="00543893">
        <w:rPr>
          <w:rFonts w:ascii="Arial" w:eastAsia="Times New Roman" w:hAnsi="Arial" w:cs="Arial"/>
          <w:lang w:eastAsia="en-GB"/>
        </w:rPr>
        <w:t xml:space="preserve"> analysing the College of Policing and how their actions </w:t>
      </w:r>
      <w:r w:rsidR="003F625F">
        <w:rPr>
          <w:rFonts w:ascii="Arial" w:eastAsia="Times New Roman" w:hAnsi="Arial" w:cs="Arial"/>
          <w:lang w:eastAsia="en-GB"/>
        </w:rPr>
        <w:t xml:space="preserve">affect modern day policing. They were established in 2012 </w:t>
      </w:r>
      <w:r w:rsidR="00BE2917">
        <w:rPr>
          <w:rFonts w:ascii="Arial" w:eastAsia="Times New Roman" w:hAnsi="Arial" w:cs="Arial"/>
          <w:lang w:eastAsia="en-GB"/>
        </w:rPr>
        <w:t xml:space="preserve">by the government with the aim </w:t>
      </w:r>
      <w:r w:rsidR="00AD605C">
        <w:rPr>
          <w:rFonts w:ascii="Arial" w:eastAsia="Times New Roman" w:hAnsi="Arial" w:cs="Arial"/>
          <w:lang w:eastAsia="en-GB"/>
        </w:rPr>
        <w:t>of improving police practices and procedures</w:t>
      </w:r>
      <w:sdt>
        <w:sdtPr>
          <w:rPr>
            <w:rFonts w:ascii="Arial" w:eastAsia="Times New Roman" w:hAnsi="Arial" w:cs="Arial"/>
            <w:lang w:eastAsia="en-GB"/>
          </w:rPr>
          <w:id w:val="-1472209194"/>
          <w:citation/>
        </w:sdtPr>
        <w:sdtEndPr/>
        <w:sdtContent>
          <w:r>
            <w:rPr>
              <w:rFonts w:ascii="Arial" w:eastAsia="Times New Roman" w:hAnsi="Arial" w:cs="Arial"/>
              <w:lang w:eastAsia="en-GB"/>
            </w:rPr>
            <w:fldChar w:fldCharType="begin"/>
          </w:r>
          <w:r>
            <w:rPr>
              <w:rFonts w:ascii="Arial" w:eastAsia="Times New Roman" w:hAnsi="Arial" w:cs="Arial"/>
              <w:lang w:eastAsia="en-GB"/>
            </w:rPr>
            <w:instrText xml:space="preserve">CITATION Hom12 \l 2057 </w:instrText>
          </w:r>
          <w:r>
            <w:rPr>
              <w:rFonts w:ascii="Arial" w:eastAsia="Times New Roman" w:hAnsi="Arial" w:cs="Arial"/>
              <w:lang w:eastAsia="en-GB"/>
            </w:rPr>
            <w:fldChar w:fldCharType="separate"/>
          </w:r>
          <w:r w:rsidR="004D3A4D">
            <w:rPr>
              <w:rFonts w:ascii="Arial" w:eastAsia="Times New Roman" w:hAnsi="Arial" w:cs="Arial"/>
              <w:noProof/>
              <w:lang w:eastAsia="en-GB"/>
            </w:rPr>
            <w:t xml:space="preserve"> </w:t>
          </w:r>
          <w:r w:rsidR="004D3A4D" w:rsidRPr="004D3A4D">
            <w:rPr>
              <w:rFonts w:ascii="Arial" w:eastAsia="Times New Roman" w:hAnsi="Arial" w:cs="Arial"/>
              <w:noProof/>
              <w:lang w:eastAsia="en-GB"/>
            </w:rPr>
            <w:t>(Home Office &amp; May, T, 2012)</w:t>
          </w:r>
          <w:r>
            <w:rPr>
              <w:rFonts w:ascii="Arial" w:eastAsia="Times New Roman" w:hAnsi="Arial" w:cs="Arial"/>
              <w:lang w:eastAsia="en-GB"/>
            </w:rPr>
            <w:fldChar w:fldCharType="end"/>
          </w:r>
        </w:sdtContent>
      </w:sdt>
      <w:r w:rsidR="00AD605C">
        <w:rPr>
          <w:rFonts w:ascii="Arial" w:eastAsia="Times New Roman" w:hAnsi="Arial" w:cs="Arial"/>
          <w:lang w:eastAsia="en-GB"/>
        </w:rPr>
        <w:t xml:space="preserve">. Since the college was established, they have consistently pushed the police to make improvements to their previous regime and created a guidance for them to train new officers in a way that improves policing and is always challenging them to accept changes and improvements to the system. The college created the </w:t>
      </w:r>
      <w:r w:rsidR="00F454A6">
        <w:rPr>
          <w:rFonts w:ascii="Arial" w:eastAsia="Times New Roman" w:hAnsi="Arial" w:cs="Arial"/>
          <w:lang w:eastAsia="en-GB"/>
        </w:rPr>
        <w:t xml:space="preserve">code of ethics in 2014, which </w:t>
      </w:r>
      <w:r w:rsidR="002C2668">
        <w:rPr>
          <w:rFonts w:ascii="Arial" w:eastAsia="Times New Roman" w:hAnsi="Arial" w:cs="Arial"/>
          <w:lang w:eastAsia="en-GB"/>
        </w:rPr>
        <w:t xml:space="preserve">sets out the standards that every officer must abide by. </w:t>
      </w:r>
      <w:r w:rsidR="00310EF1">
        <w:rPr>
          <w:rFonts w:ascii="Arial" w:eastAsia="Times New Roman" w:hAnsi="Arial" w:cs="Arial"/>
          <w:lang w:eastAsia="en-GB"/>
        </w:rPr>
        <w:t>Honesty and integrity are two of the key parts of the code of ethics an</w:t>
      </w:r>
      <w:r w:rsidR="00B00BF4">
        <w:rPr>
          <w:rFonts w:ascii="Arial" w:eastAsia="Times New Roman" w:hAnsi="Arial" w:cs="Arial"/>
          <w:lang w:eastAsia="en-GB"/>
        </w:rPr>
        <w:t>d play a key part in holding officers accountable for their actions</w:t>
      </w:r>
      <w:r w:rsidR="000C3560">
        <w:rPr>
          <w:rFonts w:ascii="Arial" w:eastAsia="Times New Roman" w:hAnsi="Arial" w:cs="Arial"/>
          <w:lang w:eastAsia="en-GB"/>
        </w:rPr>
        <w:t xml:space="preserve"> and the code of ethics state that officers must be truthful and trustworthy in their actions in </w:t>
      </w:r>
      <w:sdt>
        <w:sdtPr>
          <w:rPr>
            <w:rFonts w:ascii="Arial" w:eastAsia="Times New Roman" w:hAnsi="Arial" w:cs="Arial"/>
            <w:lang w:eastAsia="en-GB"/>
          </w:rPr>
          <w:id w:val="727034977"/>
          <w:citation/>
        </w:sdtPr>
        <w:sdtEndPr/>
        <w:sdtContent>
          <w:r w:rsidR="000C3560">
            <w:rPr>
              <w:rFonts w:ascii="Arial" w:eastAsia="Times New Roman" w:hAnsi="Arial" w:cs="Arial"/>
              <w:lang w:eastAsia="en-GB"/>
            </w:rPr>
            <w:fldChar w:fldCharType="begin"/>
          </w:r>
          <w:r w:rsidR="000C3560">
            <w:rPr>
              <w:rFonts w:ascii="Arial" w:eastAsia="Times New Roman" w:hAnsi="Arial" w:cs="Arial"/>
              <w:lang w:eastAsia="en-GB"/>
            </w:rPr>
            <w:instrText xml:space="preserve"> CITATION Col141 \l 2057 </w:instrText>
          </w:r>
          <w:r w:rsidR="000C3560">
            <w:rPr>
              <w:rFonts w:ascii="Arial" w:eastAsia="Times New Roman" w:hAnsi="Arial" w:cs="Arial"/>
              <w:lang w:eastAsia="en-GB"/>
            </w:rPr>
            <w:fldChar w:fldCharType="separate"/>
          </w:r>
          <w:r w:rsidR="004D3A4D" w:rsidRPr="004D3A4D">
            <w:rPr>
              <w:rFonts w:ascii="Arial" w:eastAsia="Times New Roman" w:hAnsi="Arial" w:cs="Arial"/>
              <w:noProof/>
              <w:lang w:eastAsia="en-GB"/>
            </w:rPr>
            <w:t>(College of Policing , 2014)</w:t>
          </w:r>
          <w:r w:rsidR="000C3560">
            <w:rPr>
              <w:rFonts w:ascii="Arial" w:eastAsia="Times New Roman" w:hAnsi="Arial" w:cs="Arial"/>
              <w:lang w:eastAsia="en-GB"/>
            </w:rPr>
            <w:fldChar w:fldCharType="end"/>
          </w:r>
        </w:sdtContent>
      </w:sdt>
      <w:r w:rsidR="000C3560">
        <w:rPr>
          <w:rFonts w:ascii="Arial" w:eastAsia="Times New Roman" w:hAnsi="Arial" w:cs="Arial"/>
          <w:lang w:eastAsia="en-GB"/>
        </w:rPr>
        <w:t xml:space="preserve">, however there are many cases whereby officers have breached these </w:t>
      </w:r>
      <w:r w:rsidR="00CF6DD2">
        <w:rPr>
          <w:rFonts w:ascii="Arial" w:eastAsia="Times New Roman" w:hAnsi="Arial" w:cs="Arial"/>
          <w:lang w:eastAsia="en-GB"/>
        </w:rPr>
        <w:t xml:space="preserve">code of ethics by engaging in behaviour that does not fall in line with what is expected by </w:t>
      </w:r>
      <w:r w:rsidR="0041250A">
        <w:rPr>
          <w:rFonts w:ascii="Arial" w:eastAsia="Times New Roman" w:hAnsi="Arial" w:cs="Arial"/>
          <w:lang w:eastAsia="en-GB"/>
        </w:rPr>
        <w:t>serving police officers and this is how the College of Policing uses the code of ethics to assist in holding these officers accountable</w:t>
      </w:r>
      <w:r w:rsidR="00E16518">
        <w:rPr>
          <w:rFonts w:ascii="Arial" w:eastAsia="Times New Roman" w:hAnsi="Arial" w:cs="Arial"/>
          <w:lang w:eastAsia="en-GB"/>
        </w:rPr>
        <w:t>.</w:t>
      </w:r>
      <w:r w:rsidR="007B0625">
        <w:rPr>
          <w:rFonts w:ascii="Arial" w:eastAsia="Times New Roman" w:hAnsi="Arial" w:cs="Arial"/>
          <w:lang w:eastAsia="en-GB"/>
        </w:rPr>
        <w:t xml:space="preserve"> Over the years there </w:t>
      </w:r>
      <w:r w:rsidR="007B0625">
        <w:rPr>
          <w:rFonts w:ascii="Arial" w:eastAsia="Times New Roman" w:hAnsi="Arial" w:cs="Arial"/>
          <w:lang w:eastAsia="en-GB"/>
        </w:rPr>
        <w:lastRenderedPageBreak/>
        <w:t xml:space="preserve">have been many cases involving serving police officers being held accountable for their actions, which has been highlighted in the media and this can improve confidence in the police, because it shows that the police do not treat a person different simply because they work for the police. A high profile case that has occurred in recent history involved two officers taking photographs of a murder scene and sharing it which is highlighted in this article </w:t>
      </w:r>
      <w:sdt>
        <w:sdtPr>
          <w:rPr>
            <w:rFonts w:ascii="Arial" w:eastAsia="Times New Roman" w:hAnsi="Arial" w:cs="Arial"/>
            <w:lang w:eastAsia="en-GB"/>
          </w:rPr>
          <w:id w:val="513655268"/>
          <w:citation/>
        </w:sdtPr>
        <w:sdtEndPr/>
        <w:sdtContent>
          <w:r w:rsidR="007B0625">
            <w:rPr>
              <w:rFonts w:ascii="Arial" w:eastAsia="Times New Roman" w:hAnsi="Arial" w:cs="Arial"/>
              <w:lang w:eastAsia="en-GB"/>
            </w:rPr>
            <w:fldChar w:fldCharType="begin"/>
          </w:r>
          <w:r w:rsidR="007B0625">
            <w:rPr>
              <w:rFonts w:ascii="Arial" w:eastAsia="Times New Roman" w:hAnsi="Arial" w:cs="Arial"/>
              <w:lang w:eastAsia="en-GB"/>
            </w:rPr>
            <w:instrText xml:space="preserve"> CITATION Tom21 \l 2057 </w:instrText>
          </w:r>
          <w:r w:rsidR="007B0625">
            <w:rPr>
              <w:rFonts w:ascii="Arial" w:eastAsia="Times New Roman" w:hAnsi="Arial" w:cs="Arial"/>
              <w:lang w:eastAsia="en-GB"/>
            </w:rPr>
            <w:fldChar w:fldCharType="separate"/>
          </w:r>
          <w:r w:rsidR="004D3A4D" w:rsidRPr="004D3A4D">
            <w:rPr>
              <w:rFonts w:ascii="Arial" w:eastAsia="Times New Roman" w:hAnsi="Arial" w:cs="Arial"/>
              <w:noProof/>
              <w:lang w:eastAsia="en-GB"/>
            </w:rPr>
            <w:t>(Williams, 2021)</w:t>
          </w:r>
          <w:r w:rsidR="007B0625">
            <w:rPr>
              <w:rFonts w:ascii="Arial" w:eastAsia="Times New Roman" w:hAnsi="Arial" w:cs="Arial"/>
              <w:lang w:eastAsia="en-GB"/>
            </w:rPr>
            <w:fldChar w:fldCharType="end"/>
          </w:r>
        </w:sdtContent>
      </w:sdt>
      <w:r w:rsidR="00A3595B">
        <w:rPr>
          <w:rFonts w:ascii="Arial" w:eastAsia="Times New Roman" w:hAnsi="Arial" w:cs="Arial"/>
          <w:lang w:eastAsia="en-GB"/>
        </w:rPr>
        <w:t xml:space="preserve"> this resulted in an investigation which led to both of the officers getting charged for their actions, which breached the code of ethics created by the College of Policing. </w:t>
      </w:r>
    </w:p>
    <w:p w14:paraId="151DC730" w14:textId="6AE8E1D2" w:rsidR="007E28F2" w:rsidRDefault="00BD4AE7" w:rsidP="008A27A7">
      <w:pPr>
        <w:rPr>
          <w:rFonts w:ascii="Arial" w:eastAsia="Times New Roman" w:hAnsi="Arial" w:cs="Arial"/>
          <w:lang w:eastAsia="en-GB"/>
        </w:rPr>
      </w:pPr>
      <w:r>
        <w:rPr>
          <w:rFonts w:ascii="Arial" w:eastAsia="Times New Roman" w:hAnsi="Arial" w:cs="Arial"/>
          <w:lang w:eastAsia="en-GB"/>
        </w:rPr>
        <w:t xml:space="preserve">The </w:t>
      </w:r>
      <w:r w:rsidR="0019772F">
        <w:rPr>
          <w:rFonts w:ascii="Arial" w:eastAsia="Times New Roman" w:hAnsi="Arial" w:cs="Arial"/>
          <w:lang w:eastAsia="en-GB"/>
        </w:rPr>
        <w:t>next</w:t>
      </w:r>
      <w:r>
        <w:rPr>
          <w:rFonts w:ascii="Arial" w:eastAsia="Times New Roman" w:hAnsi="Arial" w:cs="Arial"/>
          <w:lang w:eastAsia="en-GB"/>
        </w:rPr>
        <w:t xml:space="preserve"> </w:t>
      </w:r>
      <w:r w:rsidR="00E862D9">
        <w:rPr>
          <w:rFonts w:ascii="Arial" w:eastAsia="Times New Roman" w:hAnsi="Arial" w:cs="Arial"/>
          <w:lang w:eastAsia="en-GB"/>
        </w:rPr>
        <w:t xml:space="preserve">independent body will </w:t>
      </w:r>
      <w:r w:rsidR="0019772F">
        <w:rPr>
          <w:rFonts w:ascii="Arial" w:eastAsia="Times New Roman" w:hAnsi="Arial" w:cs="Arial"/>
          <w:lang w:eastAsia="en-GB"/>
        </w:rPr>
        <w:t>involve analysing</w:t>
      </w:r>
      <w:r w:rsidR="00E862D9">
        <w:rPr>
          <w:rFonts w:ascii="Arial" w:eastAsia="Times New Roman" w:hAnsi="Arial" w:cs="Arial"/>
          <w:lang w:eastAsia="en-GB"/>
        </w:rPr>
        <w:t xml:space="preserve"> the IOPC (The Independent Office for Police Conduct)</w:t>
      </w:r>
      <w:r w:rsidR="00462C5A">
        <w:rPr>
          <w:rFonts w:ascii="Arial" w:eastAsia="Times New Roman" w:hAnsi="Arial" w:cs="Arial"/>
          <w:lang w:eastAsia="en-GB"/>
        </w:rPr>
        <w:t xml:space="preserve">. </w:t>
      </w:r>
      <w:r w:rsidR="00A8534A">
        <w:rPr>
          <w:rFonts w:ascii="Arial" w:eastAsia="Times New Roman" w:hAnsi="Arial" w:cs="Arial"/>
          <w:lang w:eastAsia="en-GB"/>
        </w:rPr>
        <w:t xml:space="preserve">The IOPC was established </w:t>
      </w:r>
      <w:r w:rsidR="00B65B85">
        <w:rPr>
          <w:rFonts w:ascii="Arial" w:eastAsia="Times New Roman" w:hAnsi="Arial" w:cs="Arial"/>
          <w:lang w:eastAsia="en-GB"/>
        </w:rPr>
        <w:t xml:space="preserve">in 2018 with the intention of replacing the previous independent body </w:t>
      </w:r>
      <w:r w:rsidR="00210148">
        <w:rPr>
          <w:rFonts w:ascii="Arial" w:eastAsia="Times New Roman" w:hAnsi="Arial" w:cs="Arial"/>
          <w:lang w:eastAsia="en-GB"/>
        </w:rPr>
        <w:t>the IPCC, who were also responsible for investigating police complaints</w:t>
      </w:r>
      <w:r w:rsidR="00557749">
        <w:rPr>
          <w:rFonts w:ascii="Arial" w:eastAsia="Times New Roman" w:hAnsi="Arial" w:cs="Arial"/>
          <w:lang w:eastAsia="en-GB"/>
        </w:rPr>
        <w:t xml:space="preserve">. </w:t>
      </w:r>
      <w:r w:rsidR="00502AE3">
        <w:rPr>
          <w:rFonts w:ascii="Arial" w:eastAsia="Times New Roman" w:hAnsi="Arial" w:cs="Arial"/>
          <w:lang w:eastAsia="en-GB"/>
        </w:rPr>
        <w:t xml:space="preserve">The reason the IOPC was created to </w:t>
      </w:r>
      <w:r w:rsidR="009A79C4">
        <w:rPr>
          <w:rFonts w:ascii="Arial" w:eastAsia="Times New Roman" w:hAnsi="Arial" w:cs="Arial"/>
          <w:lang w:eastAsia="en-GB"/>
        </w:rPr>
        <w:t>replace</w:t>
      </w:r>
      <w:r w:rsidR="00502AE3">
        <w:rPr>
          <w:rFonts w:ascii="Arial" w:eastAsia="Times New Roman" w:hAnsi="Arial" w:cs="Arial"/>
          <w:lang w:eastAsia="en-GB"/>
        </w:rPr>
        <w:t xml:space="preserve"> the IPCC was because </w:t>
      </w:r>
      <w:r w:rsidR="001365A6">
        <w:rPr>
          <w:rFonts w:ascii="Arial" w:eastAsia="Times New Roman" w:hAnsi="Arial" w:cs="Arial"/>
          <w:lang w:eastAsia="en-GB"/>
        </w:rPr>
        <w:t xml:space="preserve">there were concerns raised in the home office </w:t>
      </w:r>
      <w:r w:rsidR="009A79C4">
        <w:rPr>
          <w:rFonts w:ascii="Arial" w:eastAsia="Times New Roman" w:hAnsi="Arial" w:cs="Arial"/>
          <w:lang w:eastAsia="en-GB"/>
        </w:rPr>
        <w:t xml:space="preserve">by the home secretary at the time Theresa May </w:t>
      </w:r>
      <w:r w:rsidR="001365A6">
        <w:rPr>
          <w:rFonts w:ascii="Arial" w:eastAsia="Times New Roman" w:hAnsi="Arial" w:cs="Arial"/>
          <w:lang w:eastAsia="en-GB"/>
        </w:rPr>
        <w:t>that it was not up to standard and therefore should be abolished and replaced with something that was fit for purpose and more efficient</w:t>
      </w:r>
      <w:r w:rsidR="00691825">
        <w:rPr>
          <w:rFonts w:ascii="Arial" w:eastAsia="Times New Roman" w:hAnsi="Arial" w:cs="Arial"/>
          <w:lang w:eastAsia="en-GB"/>
        </w:rPr>
        <w:t xml:space="preserve">, which something that was outlined in </w:t>
      </w:r>
      <w:sdt>
        <w:sdtPr>
          <w:rPr>
            <w:rFonts w:ascii="Arial" w:eastAsia="Times New Roman" w:hAnsi="Arial" w:cs="Arial"/>
            <w:lang w:eastAsia="en-GB"/>
          </w:rPr>
          <w:id w:val="-1909448270"/>
          <w:citation/>
        </w:sdtPr>
        <w:sdtEndPr/>
        <w:sdtContent>
          <w:r w:rsidR="009A79C4">
            <w:rPr>
              <w:rFonts w:ascii="Arial" w:eastAsia="Times New Roman" w:hAnsi="Arial" w:cs="Arial"/>
              <w:lang w:eastAsia="en-GB"/>
            </w:rPr>
            <w:fldChar w:fldCharType="begin"/>
          </w:r>
          <w:r w:rsidR="009A79C4">
            <w:rPr>
              <w:rFonts w:ascii="Arial" w:eastAsia="Times New Roman" w:hAnsi="Arial" w:cs="Arial"/>
              <w:lang w:eastAsia="en-GB"/>
            </w:rPr>
            <w:instrText xml:space="preserve"> CITATION Hom16 \l 2057 </w:instrText>
          </w:r>
          <w:r w:rsidR="009A79C4">
            <w:rPr>
              <w:rFonts w:ascii="Arial" w:eastAsia="Times New Roman" w:hAnsi="Arial" w:cs="Arial"/>
              <w:lang w:eastAsia="en-GB"/>
            </w:rPr>
            <w:fldChar w:fldCharType="separate"/>
          </w:r>
          <w:r w:rsidR="004D3A4D" w:rsidRPr="004D3A4D">
            <w:rPr>
              <w:rFonts w:ascii="Arial" w:eastAsia="Times New Roman" w:hAnsi="Arial" w:cs="Arial"/>
              <w:noProof/>
              <w:lang w:eastAsia="en-GB"/>
            </w:rPr>
            <w:t>(Home Office, 2016)</w:t>
          </w:r>
          <w:r w:rsidR="009A79C4">
            <w:rPr>
              <w:rFonts w:ascii="Arial" w:eastAsia="Times New Roman" w:hAnsi="Arial" w:cs="Arial"/>
              <w:lang w:eastAsia="en-GB"/>
            </w:rPr>
            <w:fldChar w:fldCharType="end"/>
          </w:r>
        </w:sdtContent>
      </w:sdt>
      <w:r w:rsidR="001365A6">
        <w:rPr>
          <w:rFonts w:ascii="Arial" w:eastAsia="Times New Roman" w:hAnsi="Arial" w:cs="Arial"/>
          <w:lang w:eastAsia="en-GB"/>
        </w:rPr>
        <w:t xml:space="preserve">. </w:t>
      </w:r>
      <w:r w:rsidR="0073063D">
        <w:rPr>
          <w:rFonts w:ascii="Arial" w:eastAsia="Times New Roman" w:hAnsi="Arial" w:cs="Arial"/>
          <w:lang w:eastAsia="en-GB"/>
        </w:rPr>
        <w:t>The IOPC’s role in holding the police accountable includes investigating misconduct by police employees</w:t>
      </w:r>
      <w:r w:rsidR="00D46C9E">
        <w:rPr>
          <w:rFonts w:ascii="Arial" w:eastAsia="Times New Roman" w:hAnsi="Arial" w:cs="Arial"/>
          <w:lang w:eastAsia="en-GB"/>
        </w:rPr>
        <w:t xml:space="preserve">, and these investigations can be undertaken at the behest of the IOPC when they feel necessary due to the fact that they have powers under the law to be able to initiate their own investigations without having to </w:t>
      </w:r>
      <w:r w:rsidR="00691825">
        <w:rPr>
          <w:rFonts w:ascii="Arial" w:eastAsia="Times New Roman" w:hAnsi="Arial" w:cs="Arial"/>
          <w:lang w:eastAsia="en-GB"/>
        </w:rPr>
        <w:t>wait for the police force to refer cases to them, so this in turn gives them automatic access to ongoing misconduct cases within the police as opposed to be shut out from certain investigations, which could prevent corruption and allows the investigation to be dealt with by somebody who has nothing to do with the police, so therefore it is impartial</w:t>
      </w:r>
      <w:r w:rsidR="007E28F2">
        <w:rPr>
          <w:rFonts w:ascii="Arial" w:eastAsia="Times New Roman" w:hAnsi="Arial" w:cs="Arial"/>
          <w:lang w:eastAsia="en-GB"/>
        </w:rPr>
        <w:t>. Their role also allows them to provide the police with recommendations on how they can change after they have made a review of certain forces, such as this review</w:t>
      </w:r>
      <w:sdt>
        <w:sdtPr>
          <w:rPr>
            <w:rFonts w:ascii="Arial" w:eastAsia="Times New Roman" w:hAnsi="Arial" w:cs="Arial"/>
            <w:lang w:eastAsia="en-GB"/>
          </w:rPr>
          <w:id w:val="381452191"/>
          <w:citation/>
        </w:sdtPr>
        <w:sdtEndPr/>
        <w:sdtContent>
          <w:r w:rsidR="007E28F2">
            <w:rPr>
              <w:rFonts w:ascii="Arial" w:eastAsia="Times New Roman" w:hAnsi="Arial" w:cs="Arial"/>
              <w:lang w:eastAsia="en-GB"/>
            </w:rPr>
            <w:fldChar w:fldCharType="begin"/>
          </w:r>
          <w:r w:rsidR="0040307A">
            <w:rPr>
              <w:rFonts w:ascii="Arial" w:eastAsia="Times New Roman" w:hAnsi="Arial" w:cs="Arial"/>
              <w:lang w:eastAsia="en-GB"/>
            </w:rPr>
            <w:instrText xml:space="preserve">CITATION JSa22 \l 2057 </w:instrText>
          </w:r>
          <w:r w:rsidR="007E28F2">
            <w:rPr>
              <w:rFonts w:ascii="Arial" w:eastAsia="Times New Roman" w:hAnsi="Arial" w:cs="Arial"/>
              <w:lang w:eastAsia="en-GB"/>
            </w:rPr>
            <w:fldChar w:fldCharType="separate"/>
          </w:r>
          <w:r w:rsidR="004D3A4D">
            <w:rPr>
              <w:rFonts w:ascii="Arial" w:eastAsia="Times New Roman" w:hAnsi="Arial" w:cs="Arial"/>
              <w:noProof/>
              <w:lang w:eastAsia="en-GB"/>
            </w:rPr>
            <w:t xml:space="preserve"> </w:t>
          </w:r>
          <w:r w:rsidR="004D3A4D" w:rsidRPr="004D3A4D">
            <w:rPr>
              <w:rFonts w:ascii="Arial" w:eastAsia="Times New Roman" w:hAnsi="Arial" w:cs="Arial"/>
              <w:noProof/>
              <w:lang w:eastAsia="en-GB"/>
            </w:rPr>
            <w:t>(Salisbury, 2022)</w:t>
          </w:r>
          <w:r w:rsidR="007E28F2">
            <w:rPr>
              <w:rFonts w:ascii="Arial" w:eastAsia="Times New Roman" w:hAnsi="Arial" w:cs="Arial"/>
              <w:lang w:eastAsia="en-GB"/>
            </w:rPr>
            <w:fldChar w:fldCharType="end"/>
          </w:r>
        </w:sdtContent>
      </w:sdt>
      <w:r w:rsidR="007E28F2">
        <w:rPr>
          <w:rFonts w:ascii="Arial" w:eastAsia="Times New Roman" w:hAnsi="Arial" w:cs="Arial"/>
          <w:lang w:eastAsia="en-GB"/>
        </w:rPr>
        <w:t xml:space="preserve"> into the IOPC where they have made several recommendations on how they can tackle issues such as dismissing comments that are unacceptable as banter, toxic masculinity and discrimination</w:t>
      </w:r>
      <w:r w:rsidR="0040307A">
        <w:rPr>
          <w:rFonts w:ascii="Arial" w:eastAsia="Times New Roman" w:hAnsi="Arial" w:cs="Arial"/>
          <w:lang w:eastAsia="en-GB"/>
        </w:rPr>
        <w:t>, however despite these recommenda</w:t>
      </w:r>
      <w:r w:rsidR="00D24B04">
        <w:rPr>
          <w:rFonts w:ascii="Arial" w:eastAsia="Times New Roman" w:hAnsi="Arial" w:cs="Arial"/>
          <w:lang w:eastAsia="en-GB"/>
        </w:rPr>
        <w:t xml:space="preserve">tions a recent report stated that the IOPC failed to hold as much as one in ten police officers accountable for actions that breached the standards required for the role, which should have resulted in dismissal, and this was reported in </w:t>
      </w:r>
      <w:sdt>
        <w:sdtPr>
          <w:rPr>
            <w:rFonts w:ascii="Arial" w:eastAsia="Times New Roman" w:hAnsi="Arial" w:cs="Arial"/>
            <w:lang w:eastAsia="en-GB"/>
          </w:rPr>
          <w:id w:val="1411589510"/>
          <w:citation/>
        </w:sdtPr>
        <w:sdtEndPr/>
        <w:sdtContent>
          <w:r w:rsidR="00D24B04">
            <w:rPr>
              <w:rFonts w:ascii="Arial" w:eastAsia="Times New Roman" w:hAnsi="Arial" w:cs="Arial"/>
              <w:lang w:eastAsia="en-GB"/>
            </w:rPr>
            <w:fldChar w:fldCharType="begin"/>
          </w:r>
          <w:r w:rsidR="00CB6CCE">
            <w:rPr>
              <w:rFonts w:ascii="Arial" w:eastAsia="Times New Roman" w:hAnsi="Arial" w:cs="Arial"/>
              <w:lang w:eastAsia="en-GB"/>
            </w:rPr>
            <w:instrText xml:space="preserve">CITATION Bus21 \l 2057 </w:instrText>
          </w:r>
          <w:r w:rsidR="00D24B04">
            <w:rPr>
              <w:rFonts w:ascii="Arial" w:eastAsia="Times New Roman" w:hAnsi="Arial" w:cs="Arial"/>
              <w:lang w:eastAsia="en-GB"/>
            </w:rPr>
            <w:fldChar w:fldCharType="separate"/>
          </w:r>
          <w:r w:rsidR="004D3A4D" w:rsidRPr="004D3A4D">
            <w:rPr>
              <w:rFonts w:ascii="Arial" w:eastAsia="Times New Roman" w:hAnsi="Arial" w:cs="Arial"/>
              <w:noProof/>
              <w:lang w:eastAsia="en-GB"/>
            </w:rPr>
            <w:t>(Busby, 2021)</w:t>
          </w:r>
          <w:r w:rsidR="00D24B04">
            <w:rPr>
              <w:rFonts w:ascii="Arial" w:eastAsia="Times New Roman" w:hAnsi="Arial" w:cs="Arial"/>
              <w:lang w:eastAsia="en-GB"/>
            </w:rPr>
            <w:fldChar w:fldCharType="end"/>
          </w:r>
        </w:sdtContent>
      </w:sdt>
      <w:r w:rsidR="00CB6CCE">
        <w:rPr>
          <w:rFonts w:ascii="Arial" w:eastAsia="Times New Roman" w:hAnsi="Arial" w:cs="Arial"/>
          <w:lang w:eastAsia="en-GB"/>
        </w:rPr>
        <w:t>.</w:t>
      </w:r>
    </w:p>
    <w:p w14:paraId="3F5F8929" w14:textId="775959B3" w:rsidR="00BB1375" w:rsidRDefault="00F32B5A" w:rsidP="008A27A7">
      <w:pPr>
        <w:rPr>
          <w:rFonts w:ascii="Arial" w:eastAsia="Times New Roman" w:hAnsi="Arial" w:cs="Arial"/>
          <w:lang w:eastAsia="en-GB"/>
        </w:rPr>
      </w:pPr>
      <w:r>
        <w:rPr>
          <w:rFonts w:ascii="Arial" w:eastAsia="Times New Roman" w:hAnsi="Arial" w:cs="Arial"/>
          <w:lang w:eastAsia="en-GB"/>
        </w:rPr>
        <w:t>Overall,</w:t>
      </w:r>
      <w:r w:rsidR="00BB1375">
        <w:rPr>
          <w:rFonts w:ascii="Arial" w:eastAsia="Times New Roman" w:hAnsi="Arial" w:cs="Arial"/>
          <w:lang w:eastAsia="en-GB"/>
        </w:rPr>
        <w:t xml:space="preserve"> these two bodies both have an important role in holding the police accountable and both have worked closely as evident by the concordat that was signed between the parties which outlined the aim of improving police accountability to a level that satisfies the public. </w:t>
      </w:r>
      <w:r>
        <w:rPr>
          <w:rFonts w:ascii="Arial" w:eastAsia="Times New Roman" w:hAnsi="Arial" w:cs="Arial"/>
          <w:lang w:eastAsia="en-GB"/>
        </w:rPr>
        <w:t>The college of policing works with the aim of educating officers to a level where they understand the core values of policing and how they can assist the public to the best of their ability whereas the IOPC deals with holding the police accountable through means of reviewing their practices. The IOPC is recently established and still has a way to go before it reaches a level whereby it holds the police accountable for their actions when they have breached their standards as outlined in the article where it states they failed to act where officers had breached the standards and were eligible for dismissal.</w:t>
      </w:r>
    </w:p>
    <w:p w14:paraId="369B44EB" w14:textId="77777777" w:rsidR="0040307A" w:rsidRDefault="0040307A" w:rsidP="008A27A7">
      <w:pPr>
        <w:rPr>
          <w:rFonts w:ascii="Arial" w:eastAsia="Times New Roman" w:hAnsi="Arial" w:cs="Arial"/>
          <w:lang w:eastAsia="en-GB"/>
        </w:rPr>
      </w:pPr>
    </w:p>
    <w:p w14:paraId="64847C69" w14:textId="6DAAE1BB" w:rsidR="00543893" w:rsidRDefault="00543893" w:rsidP="008A27A7">
      <w:pPr>
        <w:rPr>
          <w:rFonts w:ascii="Arial" w:eastAsia="Times New Roman" w:hAnsi="Arial" w:cs="Arial"/>
          <w:lang w:eastAsia="en-GB"/>
        </w:rPr>
      </w:pPr>
    </w:p>
    <w:p w14:paraId="4FA2AE28" w14:textId="77777777" w:rsidR="00543893" w:rsidRDefault="00543893" w:rsidP="008A27A7">
      <w:pPr>
        <w:rPr>
          <w:rFonts w:ascii="Arial" w:eastAsia="Times New Roman" w:hAnsi="Arial" w:cs="Arial"/>
          <w:lang w:eastAsia="en-GB"/>
        </w:rPr>
      </w:pPr>
    </w:p>
    <w:p w14:paraId="7F6B9730" w14:textId="5D93FC74" w:rsidR="00543893" w:rsidRDefault="00543893" w:rsidP="008A27A7">
      <w:pPr>
        <w:rPr>
          <w:rFonts w:ascii="Arial" w:eastAsia="Times New Roman" w:hAnsi="Arial" w:cs="Arial"/>
          <w:lang w:eastAsia="en-GB"/>
        </w:rPr>
      </w:pPr>
    </w:p>
    <w:p w14:paraId="1148DD43" w14:textId="77777777" w:rsidR="00543893" w:rsidRDefault="00543893" w:rsidP="008A27A7">
      <w:pPr>
        <w:rPr>
          <w:rFonts w:ascii="Arial" w:eastAsia="Times New Roman" w:hAnsi="Arial" w:cs="Arial"/>
          <w:lang w:eastAsia="en-GB"/>
        </w:rPr>
      </w:pPr>
    </w:p>
    <w:p w14:paraId="2DEB1C35" w14:textId="53F2E0CC" w:rsidR="000769FF" w:rsidRPr="008A27A7" w:rsidRDefault="000769FF" w:rsidP="008A27A7">
      <w:pPr>
        <w:rPr>
          <w:rFonts w:ascii="Arial" w:eastAsia="Times New Roman" w:hAnsi="Arial" w:cs="Arial"/>
          <w:lang w:eastAsia="en-GB"/>
        </w:rPr>
      </w:pPr>
    </w:p>
    <w:p w14:paraId="06401B76" w14:textId="2DDE6927" w:rsidR="00BB18E4" w:rsidRPr="00BC461A" w:rsidRDefault="00BF4C98" w:rsidP="008A27A7">
      <w:pPr>
        <w:pStyle w:val="ListParagraph"/>
        <w:overflowPunct w:val="0"/>
        <w:autoSpaceDE w:val="0"/>
        <w:autoSpaceDN w:val="0"/>
        <w:adjustRightInd w:val="0"/>
        <w:spacing w:before="240" w:after="0" w:line="240" w:lineRule="auto"/>
        <w:ind w:left="360"/>
        <w:textAlignment w:val="baseline"/>
        <w:rPr>
          <w:rFonts w:ascii="Arial" w:eastAsia="Times New Roman" w:hAnsi="Arial" w:cs="Arial"/>
          <w:b/>
          <w:sz w:val="24"/>
          <w:szCs w:val="24"/>
          <w:lang w:eastAsia="en-GB"/>
        </w:rPr>
      </w:pPr>
      <w:r w:rsidRPr="00BC461A">
        <w:rPr>
          <w:rFonts w:ascii="Arial" w:eastAsia="Times New Roman" w:hAnsi="Arial" w:cs="Arial"/>
          <w:i/>
          <w:iCs/>
          <w:lang w:eastAsia="en-GB"/>
        </w:rPr>
        <w:t xml:space="preserve">. </w:t>
      </w:r>
    </w:p>
    <w:p w14:paraId="5C3B649F" w14:textId="77777777" w:rsidR="008A27A7" w:rsidRDefault="00BC461A" w:rsidP="008A27A7">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b/>
          <w:bCs/>
          <w:lang w:eastAsia="en-GB"/>
        </w:rPr>
        <w:t>Essay two t</w:t>
      </w:r>
      <w:r w:rsidR="2D4F8166" w:rsidRPr="00BC461A">
        <w:rPr>
          <w:rFonts w:ascii="Arial" w:eastAsia="Times New Roman" w:hAnsi="Arial" w:cs="Arial"/>
          <w:b/>
          <w:bCs/>
          <w:lang w:eastAsia="en-GB"/>
        </w:rPr>
        <w:t>itle:</w:t>
      </w:r>
      <w:r w:rsidR="2D4F8166" w:rsidRPr="0B4505FB">
        <w:rPr>
          <w:rFonts w:ascii="Arial" w:eastAsia="Times New Roman" w:hAnsi="Arial" w:cs="Arial"/>
          <w:lang w:eastAsia="en-GB"/>
        </w:rPr>
        <w:t xml:space="preserve"> </w:t>
      </w:r>
    </w:p>
    <w:p w14:paraId="492D33EC" w14:textId="28452D01" w:rsidR="008A27A7" w:rsidRDefault="00E70F18" w:rsidP="008A27A7">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Examine</w:t>
      </w:r>
      <w:r w:rsidR="008A27A7" w:rsidRPr="008A27A7">
        <w:rPr>
          <w:rFonts w:ascii="Arial" w:eastAsia="Times New Roman" w:hAnsi="Arial" w:cs="Arial"/>
          <w:lang w:eastAsia="en-GB"/>
        </w:rPr>
        <w:t xml:space="preserve"> the ethical dimension of ‘real time’ operational decisions. (1000 words)</w:t>
      </w:r>
    </w:p>
    <w:p w14:paraId="00DC402E" w14:textId="1C96DCC3" w:rsidR="001C50FF" w:rsidRDefault="001C50FF" w:rsidP="008A27A7">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5AF06571" w14:textId="6D1439BC" w:rsidR="004E120E" w:rsidRDefault="004E7FC2" w:rsidP="008A27A7">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lastRenderedPageBreak/>
        <w:t xml:space="preserve">Decision making is a vital part of how police officers act during their tour of duties, which is why it is important for them to </w:t>
      </w:r>
      <w:r w:rsidR="000B0B52">
        <w:rPr>
          <w:rFonts w:ascii="Arial" w:eastAsia="Times New Roman" w:hAnsi="Arial" w:cs="Arial"/>
          <w:lang w:eastAsia="en-GB"/>
        </w:rPr>
        <w:t xml:space="preserve">act in a manner that allows them to </w:t>
      </w:r>
      <w:r w:rsidR="00447509">
        <w:rPr>
          <w:rFonts w:ascii="Arial" w:eastAsia="Times New Roman" w:hAnsi="Arial" w:cs="Arial"/>
          <w:lang w:eastAsia="en-GB"/>
        </w:rPr>
        <w:t xml:space="preserve">ensure the decisions that they make fall in line with both the code of ethics and how these decisions could affect how the public perceives them. </w:t>
      </w:r>
      <w:r w:rsidR="006B2025">
        <w:rPr>
          <w:rFonts w:ascii="Arial" w:eastAsia="Times New Roman" w:hAnsi="Arial" w:cs="Arial"/>
          <w:lang w:eastAsia="en-GB"/>
        </w:rPr>
        <w:t xml:space="preserve">During this I will be examining how the decision-making process works within the police and how it is at the forefront of every operational based decision they consider. </w:t>
      </w:r>
      <w:r w:rsidR="004E120E">
        <w:rPr>
          <w:rFonts w:ascii="Arial" w:eastAsia="Times New Roman" w:hAnsi="Arial" w:cs="Arial"/>
          <w:lang w:eastAsia="en-GB"/>
        </w:rPr>
        <w:t xml:space="preserve">The police have a decision model known as the NDM or National Decision model which uses the code of ethics to teach officers the best practice when making decisions and this is outlined within the College of Policing website </w:t>
      </w:r>
      <w:sdt>
        <w:sdtPr>
          <w:rPr>
            <w:rFonts w:ascii="Arial" w:eastAsia="Times New Roman" w:hAnsi="Arial" w:cs="Arial"/>
            <w:lang w:eastAsia="en-GB"/>
          </w:rPr>
          <w:id w:val="-423571743"/>
          <w:citation/>
        </w:sdtPr>
        <w:sdtEndPr/>
        <w:sdtContent>
          <w:r w:rsidR="004E120E">
            <w:rPr>
              <w:rFonts w:ascii="Arial" w:eastAsia="Times New Roman" w:hAnsi="Arial" w:cs="Arial"/>
              <w:lang w:eastAsia="en-GB"/>
            </w:rPr>
            <w:fldChar w:fldCharType="begin"/>
          </w:r>
          <w:r w:rsidR="004E120E">
            <w:rPr>
              <w:rFonts w:ascii="Arial" w:eastAsia="Times New Roman" w:hAnsi="Arial" w:cs="Arial"/>
              <w:lang w:eastAsia="en-GB"/>
            </w:rPr>
            <w:instrText xml:space="preserve"> CITATION Col132 \l 2057 </w:instrText>
          </w:r>
          <w:r w:rsidR="004E120E">
            <w:rPr>
              <w:rFonts w:ascii="Arial" w:eastAsia="Times New Roman" w:hAnsi="Arial" w:cs="Arial"/>
              <w:lang w:eastAsia="en-GB"/>
            </w:rPr>
            <w:fldChar w:fldCharType="separate"/>
          </w:r>
          <w:r w:rsidR="004D3A4D" w:rsidRPr="004D3A4D">
            <w:rPr>
              <w:rFonts w:ascii="Arial" w:eastAsia="Times New Roman" w:hAnsi="Arial" w:cs="Arial"/>
              <w:noProof/>
              <w:lang w:eastAsia="en-GB"/>
            </w:rPr>
            <w:t>(College of Policing, 2013)</w:t>
          </w:r>
          <w:r w:rsidR="004E120E">
            <w:rPr>
              <w:rFonts w:ascii="Arial" w:eastAsia="Times New Roman" w:hAnsi="Arial" w:cs="Arial"/>
              <w:lang w:eastAsia="en-GB"/>
            </w:rPr>
            <w:fldChar w:fldCharType="end"/>
          </w:r>
        </w:sdtContent>
      </w:sdt>
      <w:r w:rsidR="004E120E">
        <w:rPr>
          <w:rFonts w:ascii="Arial" w:eastAsia="Times New Roman" w:hAnsi="Arial" w:cs="Arial"/>
          <w:lang w:eastAsia="en-GB"/>
        </w:rPr>
        <w:t xml:space="preserve">. </w:t>
      </w:r>
    </w:p>
    <w:p w14:paraId="43EF4A85" w14:textId="51476B83" w:rsidR="009617E1" w:rsidRDefault="004E120E" w:rsidP="008A27A7">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 xml:space="preserve">The </w:t>
      </w:r>
      <w:r w:rsidR="00885865">
        <w:rPr>
          <w:rFonts w:ascii="Arial" w:eastAsia="Times New Roman" w:hAnsi="Arial" w:cs="Arial"/>
          <w:lang w:eastAsia="en-GB"/>
        </w:rPr>
        <w:t xml:space="preserve">national decision </w:t>
      </w:r>
      <w:r>
        <w:rPr>
          <w:rFonts w:ascii="Arial" w:eastAsia="Times New Roman" w:hAnsi="Arial" w:cs="Arial"/>
          <w:lang w:eastAsia="en-GB"/>
        </w:rPr>
        <w:t xml:space="preserve">model was created to assist the police with the complex nature of making decisions in order to make a streamlined process which is easy to understand. </w:t>
      </w:r>
      <w:r w:rsidR="00625E09">
        <w:rPr>
          <w:rFonts w:ascii="Arial" w:eastAsia="Times New Roman" w:hAnsi="Arial" w:cs="Arial"/>
          <w:lang w:eastAsia="en-GB"/>
        </w:rPr>
        <w:t xml:space="preserve">Each decision that </w:t>
      </w:r>
      <w:r w:rsidR="006B6A82">
        <w:rPr>
          <w:rFonts w:ascii="Arial" w:eastAsia="Times New Roman" w:hAnsi="Arial" w:cs="Arial"/>
          <w:lang w:eastAsia="en-GB"/>
        </w:rPr>
        <w:t>is</w:t>
      </w:r>
      <w:r w:rsidR="00625E09">
        <w:rPr>
          <w:rFonts w:ascii="Arial" w:eastAsia="Times New Roman" w:hAnsi="Arial" w:cs="Arial"/>
          <w:lang w:eastAsia="en-GB"/>
        </w:rPr>
        <w:t xml:space="preserve"> made within a policing context is almost guaranteed to leave the public with an opinion on how they feel about it, which is why it is important for them to </w:t>
      </w:r>
      <w:r w:rsidR="006B6A82">
        <w:rPr>
          <w:rFonts w:ascii="Arial" w:eastAsia="Times New Roman" w:hAnsi="Arial" w:cs="Arial"/>
          <w:lang w:eastAsia="en-GB"/>
        </w:rPr>
        <w:t>act within the restraints of the law when making critical decisions</w:t>
      </w:r>
      <w:r w:rsidR="00860E7B">
        <w:rPr>
          <w:rFonts w:ascii="Arial" w:eastAsia="Times New Roman" w:hAnsi="Arial" w:cs="Arial"/>
          <w:lang w:eastAsia="en-GB"/>
        </w:rPr>
        <w:t xml:space="preserve"> in order to increase the public’s perception of the police</w:t>
      </w:r>
      <w:r w:rsidR="006B6A82">
        <w:rPr>
          <w:rFonts w:ascii="Arial" w:eastAsia="Times New Roman" w:hAnsi="Arial" w:cs="Arial"/>
          <w:lang w:eastAsia="en-GB"/>
        </w:rPr>
        <w:t>.</w:t>
      </w:r>
      <w:r w:rsidR="00860E7B">
        <w:rPr>
          <w:rFonts w:ascii="Arial" w:eastAsia="Times New Roman" w:hAnsi="Arial" w:cs="Arial"/>
          <w:lang w:eastAsia="en-GB"/>
        </w:rPr>
        <w:t xml:space="preserve"> In 2019 the HMICFRS conducted a large scale study to see how the public perceived the police across England and Wales which is outlined in </w:t>
      </w:r>
      <w:sdt>
        <w:sdtPr>
          <w:rPr>
            <w:rFonts w:ascii="Arial" w:eastAsia="Times New Roman" w:hAnsi="Arial" w:cs="Arial"/>
            <w:lang w:eastAsia="en-GB"/>
          </w:rPr>
          <w:id w:val="1542777548"/>
          <w:citation/>
        </w:sdtPr>
        <w:sdtEndPr/>
        <w:sdtContent>
          <w:r w:rsidR="00860E7B">
            <w:rPr>
              <w:rFonts w:ascii="Arial" w:eastAsia="Times New Roman" w:hAnsi="Arial" w:cs="Arial"/>
              <w:lang w:eastAsia="en-GB"/>
            </w:rPr>
            <w:fldChar w:fldCharType="begin"/>
          </w:r>
          <w:r w:rsidR="00860E7B">
            <w:rPr>
              <w:rFonts w:ascii="Arial" w:eastAsia="Times New Roman" w:hAnsi="Arial" w:cs="Arial"/>
              <w:lang w:eastAsia="en-GB"/>
            </w:rPr>
            <w:instrText xml:space="preserve"> CITATION HMI19 \l 2057 </w:instrText>
          </w:r>
          <w:r w:rsidR="00860E7B">
            <w:rPr>
              <w:rFonts w:ascii="Arial" w:eastAsia="Times New Roman" w:hAnsi="Arial" w:cs="Arial"/>
              <w:lang w:eastAsia="en-GB"/>
            </w:rPr>
            <w:fldChar w:fldCharType="separate"/>
          </w:r>
          <w:r w:rsidR="004D3A4D" w:rsidRPr="004D3A4D">
            <w:rPr>
              <w:rFonts w:ascii="Arial" w:eastAsia="Times New Roman" w:hAnsi="Arial" w:cs="Arial"/>
              <w:noProof/>
              <w:lang w:eastAsia="en-GB"/>
            </w:rPr>
            <w:t>(HMICFRS, 2019)</w:t>
          </w:r>
          <w:r w:rsidR="00860E7B">
            <w:rPr>
              <w:rFonts w:ascii="Arial" w:eastAsia="Times New Roman" w:hAnsi="Arial" w:cs="Arial"/>
              <w:lang w:eastAsia="en-GB"/>
            </w:rPr>
            <w:fldChar w:fldCharType="end"/>
          </w:r>
        </w:sdtContent>
      </w:sdt>
      <w:r w:rsidR="00860E7B">
        <w:rPr>
          <w:rFonts w:ascii="Arial" w:eastAsia="Times New Roman" w:hAnsi="Arial" w:cs="Arial"/>
          <w:lang w:eastAsia="en-GB"/>
        </w:rPr>
        <w:t xml:space="preserve"> and this shows an increase in the </w:t>
      </w:r>
      <w:r w:rsidR="00282F27">
        <w:rPr>
          <w:rFonts w:ascii="Arial" w:eastAsia="Times New Roman" w:hAnsi="Arial" w:cs="Arial"/>
          <w:lang w:eastAsia="en-GB"/>
        </w:rPr>
        <w:t>public’s</w:t>
      </w:r>
      <w:r w:rsidR="00860E7B">
        <w:rPr>
          <w:rFonts w:ascii="Arial" w:eastAsia="Times New Roman" w:hAnsi="Arial" w:cs="Arial"/>
          <w:lang w:eastAsia="en-GB"/>
        </w:rPr>
        <w:t xml:space="preserve"> perception</w:t>
      </w:r>
      <w:r w:rsidR="00EF38CC">
        <w:rPr>
          <w:rFonts w:ascii="Arial" w:eastAsia="Times New Roman" w:hAnsi="Arial" w:cs="Arial"/>
          <w:lang w:eastAsia="en-GB"/>
        </w:rPr>
        <w:t xml:space="preserve"> compared to previous years, which is due to the fact that the police are making better decisions by increasing the quality of service they provide to the public in key areas.</w:t>
      </w:r>
      <w:r w:rsidR="00751A9F">
        <w:rPr>
          <w:rFonts w:ascii="Arial" w:eastAsia="Times New Roman" w:hAnsi="Arial" w:cs="Arial"/>
          <w:lang w:eastAsia="en-GB"/>
        </w:rPr>
        <w:t xml:space="preserve"> Despite the increase in </w:t>
      </w:r>
      <w:r w:rsidR="001B75BC">
        <w:rPr>
          <w:rFonts w:ascii="Arial" w:eastAsia="Times New Roman" w:hAnsi="Arial" w:cs="Arial"/>
          <w:lang w:eastAsia="en-GB"/>
        </w:rPr>
        <w:t>how the police</w:t>
      </w:r>
      <w:r w:rsidR="00751A9F">
        <w:rPr>
          <w:rFonts w:ascii="Arial" w:eastAsia="Times New Roman" w:hAnsi="Arial" w:cs="Arial"/>
          <w:lang w:eastAsia="en-GB"/>
        </w:rPr>
        <w:t xml:space="preserve"> </w:t>
      </w:r>
      <w:r w:rsidR="001B75BC">
        <w:rPr>
          <w:rFonts w:ascii="Arial" w:eastAsia="Times New Roman" w:hAnsi="Arial" w:cs="Arial"/>
          <w:lang w:eastAsia="en-GB"/>
        </w:rPr>
        <w:t xml:space="preserve">are </w:t>
      </w:r>
      <w:r w:rsidR="00751A9F">
        <w:rPr>
          <w:rFonts w:ascii="Arial" w:eastAsia="Times New Roman" w:hAnsi="Arial" w:cs="Arial"/>
          <w:lang w:eastAsia="en-GB"/>
        </w:rPr>
        <w:t>perce</w:t>
      </w:r>
      <w:r w:rsidR="001B75BC">
        <w:rPr>
          <w:rFonts w:ascii="Arial" w:eastAsia="Times New Roman" w:hAnsi="Arial" w:cs="Arial"/>
          <w:lang w:eastAsia="en-GB"/>
        </w:rPr>
        <w:t>ived</w:t>
      </w:r>
      <w:r w:rsidR="00751A9F">
        <w:rPr>
          <w:rFonts w:ascii="Arial" w:eastAsia="Times New Roman" w:hAnsi="Arial" w:cs="Arial"/>
          <w:lang w:eastAsia="en-GB"/>
        </w:rPr>
        <w:t xml:space="preserve"> by the public through better decision making, this does not guarantee that every person who receives police contact gets a quality service, a lot of victims of crime value personal treatment over the outcome of justice, which is why it is imperative that police officers are trained to a high standard whereby key ethical decision-making regarding victims of crime</w:t>
      </w:r>
      <w:r w:rsidR="009617E1">
        <w:rPr>
          <w:rFonts w:ascii="Arial" w:eastAsia="Times New Roman" w:hAnsi="Arial" w:cs="Arial"/>
          <w:lang w:eastAsia="en-GB"/>
        </w:rPr>
        <w:t xml:space="preserve"> are at the forefront of training</w:t>
      </w:r>
      <w:r w:rsidR="00751A9F">
        <w:rPr>
          <w:rFonts w:ascii="Arial" w:eastAsia="Times New Roman" w:hAnsi="Arial" w:cs="Arial"/>
          <w:lang w:eastAsia="en-GB"/>
        </w:rPr>
        <w:t>, however this does not guarantee that the perception of these victims will always be positive even if the correct decisions are made due to the fact that some members of the public have a negative pre-existing opinion of the police</w:t>
      </w:r>
      <w:r w:rsidR="00416B19">
        <w:rPr>
          <w:rFonts w:ascii="Arial" w:eastAsia="Times New Roman" w:hAnsi="Arial" w:cs="Arial"/>
          <w:lang w:eastAsia="en-GB"/>
        </w:rPr>
        <w:t xml:space="preserve"> and will maintain this stance despite receiving a good service</w:t>
      </w:r>
      <w:r w:rsidR="00E72992">
        <w:rPr>
          <w:rFonts w:ascii="Arial" w:eastAsia="Times New Roman" w:hAnsi="Arial" w:cs="Arial"/>
          <w:lang w:eastAsia="en-GB"/>
        </w:rPr>
        <w:t xml:space="preserve"> and this is shown explained in this article</w:t>
      </w:r>
      <w:sdt>
        <w:sdtPr>
          <w:rPr>
            <w:rFonts w:ascii="Arial" w:eastAsia="Times New Roman" w:hAnsi="Arial" w:cs="Arial"/>
            <w:lang w:eastAsia="en-GB"/>
          </w:rPr>
          <w:id w:val="-1626838947"/>
          <w:citation/>
        </w:sdtPr>
        <w:sdtEndPr/>
        <w:sdtContent>
          <w:r w:rsidR="00416B19">
            <w:rPr>
              <w:rFonts w:ascii="Arial" w:eastAsia="Times New Roman" w:hAnsi="Arial" w:cs="Arial"/>
              <w:lang w:eastAsia="en-GB"/>
            </w:rPr>
            <w:fldChar w:fldCharType="begin"/>
          </w:r>
          <w:r w:rsidR="00416B19">
            <w:rPr>
              <w:rFonts w:ascii="Arial" w:eastAsia="Times New Roman" w:hAnsi="Arial" w:cs="Arial"/>
              <w:lang w:eastAsia="en-GB"/>
            </w:rPr>
            <w:instrText xml:space="preserve">CITATION Myh11 \l 2057 </w:instrText>
          </w:r>
          <w:r w:rsidR="00416B19">
            <w:rPr>
              <w:rFonts w:ascii="Arial" w:eastAsia="Times New Roman" w:hAnsi="Arial" w:cs="Arial"/>
              <w:lang w:eastAsia="en-GB"/>
            </w:rPr>
            <w:fldChar w:fldCharType="separate"/>
          </w:r>
          <w:r w:rsidR="004D3A4D">
            <w:rPr>
              <w:rFonts w:ascii="Arial" w:eastAsia="Times New Roman" w:hAnsi="Arial" w:cs="Arial"/>
              <w:noProof/>
              <w:lang w:eastAsia="en-GB"/>
            </w:rPr>
            <w:t xml:space="preserve"> </w:t>
          </w:r>
          <w:r w:rsidR="004D3A4D" w:rsidRPr="004D3A4D">
            <w:rPr>
              <w:rFonts w:ascii="Arial" w:eastAsia="Times New Roman" w:hAnsi="Arial" w:cs="Arial"/>
              <w:noProof/>
              <w:lang w:eastAsia="en-GB"/>
            </w:rPr>
            <w:t>(Myhill &amp; Bradford, 2011)</w:t>
          </w:r>
          <w:r w:rsidR="00416B19">
            <w:rPr>
              <w:rFonts w:ascii="Arial" w:eastAsia="Times New Roman" w:hAnsi="Arial" w:cs="Arial"/>
              <w:lang w:eastAsia="en-GB"/>
            </w:rPr>
            <w:fldChar w:fldCharType="end"/>
          </w:r>
        </w:sdtContent>
      </w:sdt>
      <w:r w:rsidR="00A30FF4">
        <w:rPr>
          <w:rFonts w:ascii="Arial" w:eastAsia="Times New Roman" w:hAnsi="Arial" w:cs="Arial"/>
          <w:lang w:eastAsia="en-GB"/>
        </w:rPr>
        <w:t>, and as you can see this explains how receiving a good service does not always guarantee a positive outcome if there are negative pre-existing opinions</w:t>
      </w:r>
      <w:r w:rsidR="009617E1">
        <w:rPr>
          <w:rFonts w:ascii="Arial" w:eastAsia="Times New Roman" w:hAnsi="Arial" w:cs="Arial"/>
          <w:lang w:eastAsia="en-GB"/>
        </w:rPr>
        <w:t xml:space="preserve">, which is evident from different groups of people by ethnicity where there is a decreasing number of approval as each year goes by and this is evident from </w:t>
      </w:r>
      <w:sdt>
        <w:sdtPr>
          <w:rPr>
            <w:rFonts w:ascii="Arial" w:eastAsia="Times New Roman" w:hAnsi="Arial" w:cs="Arial"/>
            <w:lang w:eastAsia="en-GB"/>
          </w:rPr>
          <w:id w:val="2059280534"/>
          <w:citation/>
        </w:sdtPr>
        <w:sdtEndPr/>
        <w:sdtContent>
          <w:r w:rsidR="009617E1">
            <w:rPr>
              <w:rFonts w:ascii="Arial" w:eastAsia="Times New Roman" w:hAnsi="Arial" w:cs="Arial"/>
              <w:lang w:eastAsia="en-GB"/>
            </w:rPr>
            <w:fldChar w:fldCharType="begin"/>
          </w:r>
          <w:r w:rsidR="009617E1">
            <w:rPr>
              <w:rFonts w:ascii="Arial" w:eastAsia="Times New Roman" w:hAnsi="Arial" w:cs="Arial"/>
              <w:lang w:eastAsia="en-GB"/>
            </w:rPr>
            <w:instrText xml:space="preserve"> CITATION GOV21 \l 2057 </w:instrText>
          </w:r>
          <w:r w:rsidR="009617E1">
            <w:rPr>
              <w:rFonts w:ascii="Arial" w:eastAsia="Times New Roman" w:hAnsi="Arial" w:cs="Arial"/>
              <w:lang w:eastAsia="en-GB"/>
            </w:rPr>
            <w:fldChar w:fldCharType="separate"/>
          </w:r>
          <w:r w:rsidR="004D3A4D" w:rsidRPr="004D3A4D">
            <w:rPr>
              <w:rFonts w:ascii="Arial" w:eastAsia="Times New Roman" w:hAnsi="Arial" w:cs="Arial"/>
              <w:noProof/>
              <w:lang w:eastAsia="en-GB"/>
            </w:rPr>
            <w:t>(GOV.UK, 2021)</w:t>
          </w:r>
          <w:r w:rsidR="009617E1">
            <w:rPr>
              <w:rFonts w:ascii="Arial" w:eastAsia="Times New Roman" w:hAnsi="Arial" w:cs="Arial"/>
              <w:lang w:eastAsia="en-GB"/>
            </w:rPr>
            <w:fldChar w:fldCharType="end"/>
          </w:r>
        </w:sdtContent>
      </w:sdt>
      <w:r w:rsidR="009617E1">
        <w:rPr>
          <w:rFonts w:ascii="Arial" w:eastAsia="Times New Roman" w:hAnsi="Arial" w:cs="Arial"/>
          <w:lang w:eastAsia="en-GB"/>
        </w:rPr>
        <w:t>.</w:t>
      </w:r>
    </w:p>
    <w:p w14:paraId="37F915D7" w14:textId="4029A802" w:rsidR="00483393" w:rsidRDefault="009617E1" w:rsidP="008A27A7">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 xml:space="preserve">A vital part of the national </w:t>
      </w:r>
      <w:r w:rsidR="00300487">
        <w:rPr>
          <w:rFonts w:ascii="Arial" w:eastAsia="Times New Roman" w:hAnsi="Arial" w:cs="Arial"/>
          <w:lang w:eastAsia="en-GB"/>
        </w:rPr>
        <w:t>decision-making</w:t>
      </w:r>
      <w:r w:rsidR="00483393">
        <w:rPr>
          <w:rFonts w:ascii="Arial" w:eastAsia="Times New Roman" w:hAnsi="Arial" w:cs="Arial"/>
          <w:lang w:eastAsia="en-GB"/>
        </w:rPr>
        <w:t xml:space="preserve"> model</w:t>
      </w:r>
      <w:r>
        <w:rPr>
          <w:rFonts w:ascii="Arial" w:eastAsia="Times New Roman" w:hAnsi="Arial" w:cs="Arial"/>
          <w:lang w:eastAsia="en-GB"/>
        </w:rPr>
        <w:t xml:space="preserve"> which assists in making effective real time decisions is information and intelligence, which prepares officers </w:t>
      </w:r>
      <w:r w:rsidR="003846C7">
        <w:rPr>
          <w:rFonts w:ascii="Arial" w:eastAsia="Times New Roman" w:hAnsi="Arial" w:cs="Arial"/>
          <w:lang w:eastAsia="en-GB"/>
        </w:rPr>
        <w:t xml:space="preserve">for any of the situations they will be going into. Intelligence is received in </w:t>
      </w:r>
      <w:r w:rsidR="00283C9C">
        <w:rPr>
          <w:rFonts w:ascii="Arial" w:eastAsia="Times New Roman" w:hAnsi="Arial" w:cs="Arial"/>
          <w:lang w:eastAsia="en-GB"/>
        </w:rPr>
        <w:t>several</w:t>
      </w:r>
      <w:r w:rsidR="003846C7">
        <w:rPr>
          <w:rFonts w:ascii="Arial" w:eastAsia="Times New Roman" w:hAnsi="Arial" w:cs="Arial"/>
          <w:lang w:eastAsia="en-GB"/>
        </w:rPr>
        <w:t xml:space="preserve"> different ways </w:t>
      </w:r>
      <w:r w:rsidR="00283C9C">
        <w:rPr>
          <w:rFonts w:ascii="Arial" w:eastAsia="Times New Roman" w:hAnsi="Arial" w:cs="Arial"/>
          <w:lang w:eastAsia="en-GB"/>
        </w:rPr>
        <w:t xml:space="preserve">and allows for the </w:t>
      </w:r>
      <w:r w:rsidR="00644552">
        <w:rPr>
          <w:rFonts w:ascii="Arial" w:eastAsia="Times New Roman" w:hAnsi="Arial" w:cs="Arial"/>
          <w:lang w:eastAsia="en-GB"/>
        </w:rPr>
        <w:t>collation of information in order to assist in the decision making process for any given situation, this can be received willingly from members of the community</w:t>
      </w:r>
      <w:r w:rsidR="007935A2">
        <w:rPr>
          <w:rFonts w:ascii="Arial" w:eastAsia="Times New Roman" w:hAnsi="Arial" w:cs="Arial"/>
          <w:lang w:eastAsia="en-GB"/>
        </w:rPr>
        <w:t xml:space="preserve"> or by means of obtaining it from a CHIS (covert human intelligence sources), and this must be obtained in an ethical manner, which assists the police in preventing crime</w:t>
      </w:r>
      <w:sdt>
        <w:sdtPr>
          <w:rPr>
            <w:rFonts w:ascii="Arial" w:eastAsia="Times New Roman" w:hAnsi="Arial" w:cs="Arial"/>
            <w:lang w:eastAsia="en-GB"/>
          </w:rPr>
          <w:id w:val="2136907720"/>
          <w:citation/>
        </w:sdtPr>
        <w:sdtEndPr/>
        <w:sdtContent>
          <w:r w:rsidR="007935A2">
            <w:rPr>
              <w:rFonts w:ascii="Arial" w:eastAsia="Times New Roman" w:hAnsi="Arial" w:cs="Arial"/>
              <w:lang w:eastAsia="en-GB"/>
            </w:rPr>
            <w:fldChar w:fldCharType="begin"/>
          </w:r>
          <w:r w:rsidR="007935A2">
            <w:rPr>
              <w:rFonts w:ascii="Arial" w:eastAsia="Times New Roman" w:hAnsi="Arial" w:cs="Arial"/>
              <w:lang w:eastAsia="en-GB"/>
            </w:rPr>
            <w:instrText xml:space="preserve"> CITATION Col133 \l 2057 </w:instrText>
          </w:r>
          <w:r w:rsidR="007935A2">
            <w:rPr>
              <w:rFonts w:ascii="Arial" w:eastAsia="Times New Roman" w:hAnsi="Arial" w:cs="Arial"/>
              <w:lang w:eastAsia="en-GB"/>
            </w:rPr>
            <w:fldChar w:fldCharType="separate"/>
          </w:r>
          <w:r w:rsidR="004D3A4D">
            <w:rPr>
              <w:rFonts w:ascii="Arial" w:eastAsia="Times New Roman" w:hAnsi="Arial" w:cs="Arial"/>
              <w:noProof/>
              <w:lang w:eastAsia="en-GB"/>
            </w:rPr>
            <w:t xml:space="preserve"> </w:t>
          </w:r>
          <w:r w:rsidR="004D3A4D" w:rsidRPr="004D3A4D">
            <w:rPr>
              <w:rFonts w:ascii="Arial" w:eastAsia="Times New Roman" w:hAnsi="Arial" w:cs="Arial"/>
              <w:noProof/>
              <w:lang w:eastAsia="en-GB"/>
            </w:rPr>
            <w:t>(College of Policing, 2013)</w:t>
          </w:r>
          <w:r w:rsidR="007935A2">
            <w:rPr>
              <w:rFonts w:ascii="Arial" w:eastAsia="Times New Roman" w:hAnsi="Arial" w:cs="Arial"/>
              <w:lang w:eastAsia="en-GB"/>
            </w:rPr>
            <w:fldChar w:fldCharType="end"/>
          </w:r>
        </w:sdtContent>
      </w:sdt>
      <w:r w:rsidR="00B443EC">
        <w:rPr>
          <w:rFonts w:ascii="Arial" w:eastAsia="Times New Roman" w:hAnsi="Arial" w:cs="Arial"/>
          <w:lang w:eastAsia="en-GB"/>
        </w:rPr>
        <w:t>, but must also ensure the safety of those providing the intelligence, because some information can be extremely sensitive and potentially put a person in danger</w:t>
      </w:r>
      <w:r w:rsidR="00483393">
        <w:rPr>
          <w:rFonts w:ascii="Arial" w:eastAsia="Times New Roman" w:hAnsi="Arial" w:cs="Arial"/>
          <w:lang w:eastAsia="en-GB"/>
        </w:rPr>
        <w:t>, however a recent bill was amended, which supported the use of a CHIS if it supported national security</w:t>
      </w:r>
      <w:sdt>
        <w:sdtPr>
          <w:rPr>
            <w:rFonts w:ascii="Arial" w:eastAsia="Times New Roman" w:hAnsi="Arial" w:cs="Arial"/>
            <w:lang w:eastAsia="en-GB"/>
          </w:rPr>
          <w:id w:val="278066252"/>
          <w:citation/>
        </w:sdtPr>
        <w:sdtEndPr/>
        <w:sdtContent>
          <w:r w:rsidR="00483393">
            <w:rPr>
              <w:rFonts w:ascii="Arial" w:eastAsia="Times New Roman" w:hAnsi="Arial" w:cs="Arial"/>
              <w:lang w:eastAsia="en-GB"/>
            </w:rPr>
            <w:fldChar w:fldCharType="begin"/>
          </w:r>
          <w:r w:rsidR="00483393">
            <w:rPr>
              <w:rFonts w:ascii="Arial" w:eastAsia="Times New Roman" w:hAnsi="Arial" w:cs="Arial"/>
              <w:lang w:eastAsia="en-GB"/>
            </w:rPr>
            <w:instrText xml:space="preserve"> CITATION The20 \l 2057 </w:instrText>
          </w:r>
          <w:r w:rsidR="00483393">
            <w:rPr>
              <w:rFonts w:ascii="Arial" w:eastAsia="Times New Roman" w:hAnsi="Arial" w:cs="Arial"/>
              <w:lang w:eastAsia="en-GB"/>
            </w:rPr>
            <w:fldChar w:fldCharType="separate"/>
          </w:r>
          <w:r w:rsidR="004D3A4D">
            <w:rPr>
              <w:rFonts w:ascii="Arial" w:eastAsia="Times New Roman" w:hAnsi="Arial" w:cs="Arial"/>
              <w:noProof/>
              <w:lang w:eastAsia="en-GB"/>
            </w:rPr>
            <w:t xml:space="preserve"> </w:t>
          </w:r>
          <w:r w:rsidR="004D3A4D" w:rsidRPr="004D3A4D">
            <w:rPr>
              <w:rFonts w:ascii="Arial" w:eastAsia="Times New Roman" w:hAnsi="Arial" w:cs="Arial"/>
              <w:noProof/>
              <w:lang w:eastAsia="en-GB"/>
            </w:rPr>
            <w:t>(The Environment Practice, 2020)</w:t>
          </w:r>
          <w:r w:rsidR="00483393">
            <w:rPr>
              <w:rFonts w:ascii="Arial" w:eastAsia="Times New Roman" w:hAnsi="Arial" w:cs="Arial"/>
              <w:lang w:eastAsia="en-GB"/>
            </w:rPr>
            <w:fldChar w:fldCharType="end"/>
          </w:r>
        </w:sdtContent>
      </w:sdt>
      <w:r w:rsidR="00B443EC">
        <w:rPr>
          <w:rFonts w:ascii="Arial" w:eastAsia="Times New Roman" w:hAnsi="Arial" w:cs="Arial"/>
          <w:lang w:eastAsia="en-GB"/>
        </w:rPr>
        <w:t xml:space="preserve">. </w:t>
      </w:r>
      <w:r w:rsidR="000F73DA">
        <w:rPr>
          <w:rFonts w:ascii="Arial" w:eastAsia="Times New Roman" w:hAnsi="Arial" w:cs="Arial"/>
          <w:lang w:eastAsia="en-GB"/>
        </w:rPr>
        <w:t xml:space="preserve">Despite the advantages of how intelligence assists the police in making real time decisions in a manner that will assist them, there is doubt as to how intelligence led policing can be harmful to how the police will develop </w:t>
      </w:r>
      <w:r w:rsidR="00EB3046">
        <w:rPr>
          <w:rFonts w:ascii="Arial" w:eastAsia="Times New Roman" w:hAnsi="Arial" w:cs="Arial"/>
          <w:lang w:eastAsia="en-GB"/>
        </w:rPr>
        <w:t xml:space="preserve">in certain countries </w:t>
      </w:r>
      <w:r w:rsidR="000F73DA">
        <w:rPr>
          <w:rFonts w:ascii="Arial" w:eastAsia="Times New Roman" w:hAnsi="Arial" w:cs="Arial"/>
          <w:lang w:eastAsia="en-GB"/>
        </w:rPr>
        <w:t>and could potentially lead to them</w:t>
      </w:r>
      <w:r w:rsidR="00EB3046">
        <w:rPr>
          <w:rFonts w:ascii="Arial" w:eastAsia="Times New Roman" w:hAnsi="Arial" w:cs="Arial"/>
          <w:lang w:eastAsia="en-GB"/>
        </w:rPr>
        <w:t xml:space="preserve"> predicting crime, which is mentioned in this blog </w:t>
      </w:r>
      <w:sdt>
        <w:sdtPr>
          <w:rPr>
            <w:rFonts w:ascii="Arial" w:eastAsia="Times New Roman" w:hAnsi="Arial" w:cs="Arial"/>
            <w:lang w:eastAsia="en-GB"/>
          </w:rPr>
          <w:id w:val="1904014918"/>
          <w:citation/>
        </w:sdtPr>
        <w:sdtEndPr/>
        <w:sdtContent>
          <w:r w:rsidR="00EB3046">
            <w:rPr>
              <w:rFonts w:ascii="Arial" w:eastAsia="Times New Roman" w:hAnsi="Arial" w:cs="Arial"/>
              <w:lang w:eastAsia="en-GB"/>
            </w:rPr>
            <w:fldChar w:fldCharType="begin"/>
          </w:r>
          <w:r w:rsidR="00EB3046">
            <w:rPr>
              <w:rFonts w:ascii="Arial" w:eastAsia="Times New Roman" w:hAnsi="Arial" w:cs="Arial"/>
              <w:lang w:eastAsia="en-GB"/>
            </w:rPr>
            <w:instrText xml:space="preserve"> CITATION Dek17 \l 2057 </w:instrText>
          </w:r>
          <w:r w:rsidR="00EB3046">
            <w:rPr>
              <w:rFonts w:ascii="Arial" w:eastAsia="Times New Roman" w:hAnsi="Arial" w:cs="Arial"/>
              <w:lang w:eastAsia="en-GB"/>
            </w:rPr>
            <w:fldChar w:fldCharType="separate"/>
          </w:r>
          <w:r w:rsidR="004D3A4D" w:rsidRPr="004D3A4D">
            <w:rPr>
              <w:rFonts w:ascii="Arial" w:eastAsia="Times New Roman" w:hAnsi="Arial" w:cs="Arial"/>
              <w:noProof/>
              <w:lang w:eastAsia="en-GB"/>
            </w:rPr>
            <w:t>(Dekkers, 2017)</w:t>
          </w:r>
          <w:r w:rsidR="00EB3046">
            <w:rPr>
              <w:rFonts w:ascii="Arial" w:eastAsia="Times New Roman" w:hAnsi="Arial" w:cs="Arial"/>
              <w:lang w:eastAsia="en-GB"/>
            </w:rPr>
            <w:fldChar w:fldCharType="end"/>
          </w:r>
        </w:sdtContent>
      </w:sdt>
      <w:r w:rsidR="00EB3046">
        <w:rPr>
          <w:rFonts w:ascii="Arial" w:eastAsia="Times New Roman" w:hAnsi="Arial" w:cs="Arial"/>
          <w:lang w:eastAsia="en-GB"/>
        </w:rPr>
        <w:t>, despite this being a concern there are several police forces in England and Wales that have signed up to support digital policing, which can be accessed by the public to report crimes an</w:t>
      </w:r>
      <w:r w:rsidR="00A335C0">
        <w:rPr>
          <w:rFonts w:ascii="Arial" w:eastAsia="Times New Roman" w:hAnsi="Arial" w:cs="Arial"/>
          <w:lang w:eastAsia="en-GB"/>
        </w:rPr>
        <w:t>d liaise with their local police force, which in turn gives them the opportunity to assist in providing intelligence for the police to be able to make decisions that could potentially reduce crime or anti-social behaviour within their local areas, which has been assisted by Deloitte to progress the police force in the UK and modernize it to make it more accessible for the public to assist in helping the police make ethical decisions</w:t>
      </w:r>
      <w:sdt>
        <w:sdtPr>
          <w:rPr>
            <w:rFonts w:ascii="Arial" w:eastAsia="Times New Roman" w:hAnsi="Arial" w:cs="Arial"/>
            <w:lang w:eastAsia="en-GB"/>
          </w:rPr>
          <w:id w:val="1380049004"/>
          <w:citation/>
        </w:sdtPr>
        <w:sdtEndPr/>
        <w:sdtContent>
          <w:r w:rsidR="00A335C0">
            <w:rPr>
              <w:rFonts w:ascii="Arial" w:eastAsia="Times New Roman" w:hAnsi="Arial" w:cs="Arial"/>
              <w:lang w:eastAsia="en-GB"/>
            </w:rPr>
            <w:fldChar w:fldCharType="begin"/>
          </w:r>
          <w:r w:rsidR="00A335C0">
            <w:rPr>
              <w:rFonts w:ascii="Arial" w:eastAsia="Times New Roman" w:hAnsi="Arial" w:cs="Arial"/>
              <w:lang w:eastAsia="en-GB"/>
            </w:rPr>
            <w:instrText xml:space="preserve"> CITATION Del22 \l 2057 </w:instrText>
          </w:r>
          <w:r w:rsidR="00A335C0">
            <w:rPr>
              <w:rFonts w:ascii="Arial" w:eastAsia="Times New Roman" w:hAnsi="Arial" w:cs="Arial"/>
              <w:lang w:eastAsia="en-GB"/>
            </w:rPr>
            <w:fldChar w:fldCharType="separate"/>
          </w:r>
          <w:r w:rsidR="004D3A4D">
            <w:rPr>
              <w:rFonts w:ascii="Arial" w:eastAsia="Times New Roman" w:hAnsi="Arial" w:cs="Arial"/>
              <w:noProof/>
              <w:lang w:eastAsia="en-GB"/>
            </w:rPr>
            <w:t xml:space="preserve"> </w:t>
          </w:r>
          <w:r w:rsidR="004D3A4D" w:rsidRPr="004D3A4D">
            <w:rPr>
              <w:rFonts w:ascii="Arial" w:eastAsia="Times New Roman" w:hAnsi="Arial" w:cs="Arial"/>
              <w:noProof/>
              <w:lang w:eastAsia="en-GB"/>
            </w:rPr>
            <w:t>(Deloitte, 2022)</w:t>
          </w:r>
          <w:r w:rsidR="00A335C0">
            <w:rPr>
              <w:rFonts w:ascii="Arial" w:eastAsia="Times New Roman" w:hAnsi="Arial" w:cs="Arial"/>
              <w:lang w:eastAsia="en-GB"/>
            </w:rPr>
            <w:fldChar w:fldCharType="end"/>
          </w:r>
        </w:sdtContent>
      </w:sdt>
      <w:r w:rsidR="00483393">
        <w:rPr>
          <w:rFonts w:ascii="Arial" w:eastAsia="Times New Roman" w:hAnsi="Arial" w:cs="Arial"/>
          <w:lang w:eastAsia="en-GB"/>
        </w:rPr>
        <w:t xml:space="preserve">, and this ensures that the police have access to technology that will give them an advantage in ensuring that decisions can be made with the best available information. </w:t>
      </w:r>
    </w:p>
    <w:p w14:paraId="01C1786D" w14:textId="7626CBC4" w:rsidR="008A27A7" w:rsidRDefault="00300487" w:rsidP="001B75BC">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 xml:space="preserve">Overall, the national decision model is vital in ensuring that real time operational decisions are dealt with in an ethical manner and </w:t>
      </w:r>
      <w:r w:rsidR="00583AF7">
        <w:rPr>
          <w:rFonts w:ascii="Arial" w:eastAsia="Times New Roman" w:hAnsi="Arial" w:cs="Arial"/>
          <w:lang w:eastAsia="en-GB"/>
        </w:rPr>
        <w:t xml:space="preserve">to </w:t>
      </w:r>
      <w:r>
        <w:rPr>
          <w:rFonts w:ascii="Arial" w:eastAsia="Times New Roman" w:hAnsi="Arial" w:cs="Arial"/>
          <w:lang w:eastAsia="en-GB"/>
        </w:rPr>
        <w:t>ensure that officers are trained to a standard whereby they are competent in making decisions in line with the code of ethics</w:t>
      </w:r>
      <w:r w:rsidR="00583AF7">
        <w:rPr>
          <w:rFonts w:ascii="Arial" w:eastAsia="Times New Roman" w:hAnsi="Arial" w:cs="Arial"/>
          <w:lang w:eastAsia="en-GB"/>
        </w:rPr>
        <w:t xml:space="preserve">. The national </w:t>
      </w:r>
      <w:r w:rsidR="00D8060F">
        <w:rPr>
          <w:rFonts w:ascii="Arial" w:eastAsia="Times New Roman" w:hAnsi="Arial" w:cs="Arial"/>
          <w:lang w:eastAsia="en-GB"/>
        </w:rPr>
        <w:t>decision-making</w:t>
      </w:r>
      <w:r w:rsidR="00583AF7">
        <w:rPr>
          <w:rFonts w:ascii="Arial" w:eastAsia="Times New Roman" w:hAnsi="Arial" w:cs="Arial"/>
          <w:lang w:eastAsia="en-GB"/>
        </w:rPr>
        <w:t xml:space="preserve"> model is a way for officers to be able to be confident in making decisions as it outlines each part of the process in a manner that simplifies decision making. </w:t>
      </w:r>
      <w:r w:rsidR="00D8060F">
        <w:rPr>
          <w:rFonts w:ascii="Arial" w:eastAsia="Times New Roman" w:hAnsi="Arial" w:cs="Arial"/>
          <w:lang w:eastAsia="en-GB"/>
        </w:rPr>
        <w:t xml:space="preserve">The use of intelligence to support decision making is part of the process within the national decision-making model, which is outlined above and states how finding out vital information prior to an incident can assist in making better decisions and also has a positive effect on </w:t>
      </w:r>
      <w:r w:rsidR="00D8060F">
        <w:rPr>
          <w:rFonts w:ascii="Arial" w:eastAsia="Times New Roman" w:hAnsi="Arial" w:cs="Arial"/>
          <w:lang w:eastAsia="en-GB"/>
        </w:rPr>
        <w:lastRenderedPageBreak/>
        <w:t>how the public see the police making ethical decisions that are in the public interest and in turn improves confidence within local communities</w:t>
      </w:r>
      <w:r w:rsidR="00F22393">
        <w:rPr>
          <w:rFonts w:ascii="Arial" w:eastAsia="Times New Roman" w:hAnsi="Arial" w:cs="Arial"/>
          <w:lang w:eastAsia="en-GB"/>
        </w:rPr>
        <w:t xml:space="preserve"> as they can also assist with this process by voluntarily providing the police with information </w:t>
      </w:r>
      <w:r w:rsidR="00613F37">
        <w:rPr>
          <w:rFonts w:ascii="Arial" w:eastAsia="Times New Roman" w:hAnsi="Arial" w:cs="Arial"/>
          <w:lang w:eastAsia="en-GB"/>
        </w:rPr>
        <w:t>about the local areas.</w:t>
      </w:r>
      <w:r w:rsidR="00AE214C">
        <w:rPr>
          <w:rFonts w:ascii="Arial" w:eastAsia="Times New Roman" w:hAnsi="Arial" w:cs="Arial"/>
          <w:lang w:eastAsia="en-GB"/>
        </w:rPr>
        <w:t xml:space="preserve"> </w:t>
      </w:r>
      <w:r w:rsidR="001B75BC">
        <w:rPr>
          <w:rFonts w:ascii="Arial" w:eastAsia="Times New Roman" w:hAnsi="Arial" w:cs="Arial"/>
          <w:lang w:eastAsia="en-GB"/>
        </w:rPr>
        <w:t xml:space="preserve">The </w:t>
      </w:r>
      <w:proofErr w:type="gramStart"/>
      <w:r w:rsidR="001B75BC">
        <w:rPr>
          <w:rFonts w:ascii="Arial" w:eastAsia="Times New Roman" w:hAnsi="Arial" w:cs="Arial"/>
          <w:lang w:eastAsia="en-GB"/>
        </w:rPr>
        <w:t>decision making</w:t>
      </w:r>
      <w:proofErr w:type="gramEnd"/>
      <w:r w:rsidR="001B75BC">
        <w:rPr>
          <w:rFonts w:ascii="Arial" w:eastAsia="Times New Roman" w:hAnsi="Arial" w:cs="Arial"/>
          <w:lang w:eastAsia="en-GB"/>
        </w:rPr>
        <w:t xml:space="preserve"> model is vital to ensuring that officers make the right decisions and increase the perception of the police by the public, which is why accountability is important </w:t>
      </w:r>
      <w:sdt>
        <w:sdtPr>
          <w:rPr>
            <w:rFonts w:ascii="Arial" w:eastAsia="Times New Roman" w:hAnsi="Arial" w:cs="Arial"/>
            <w:lang w:eastAsia="en-GB"/>
          </w:rPr>
          <w:id w:val="-780110990"/>
          <w:citation/>
        </w:sdtPr>
        <w:sdtContent>
          <w:r w:rsidR="001B75BC">
            <w:rPr>
              <w:rFonts w:ascii="Arial" w:eastAsia="Times New Roman" w:hAnsi="Arial" w:cs="Arial"/>
              <w:lang w:eastAsia="en-GB"/>
            </w:rPr>
            <w:fldChar w:fldCharType="begin"/>
          </w:r>
          <w:r w:rsidR="001B75BC">
            <w:rPr>
              <w:rFonts w:ascii="Arial" w:eastAsia="Times New Roman" w:hAnsi="Arial" w:cs="Arial"/>
              <w:lang w:eastAsia="en-GB"/>
            </w:rPr>
            <w:instrText xml:space="preserve"> CITATION Ols11 \l 2057 </w:instrText>
          </w:r>
          <w:r w:rsidR="001B75BC">
            <w:rPr>
              <w:rFonts w:ascii="Arial" w:eastAsia="Times New Roman" w:hAnsi="Arial" w:cs="Arial"/>
              <w:lang w:eastAsia="en-GB"/>
            </w:rPr>
            <w:fldChar w:fldCharType="separate"/>
          </w:r>
          <w:r w:rsidR="004D3A4D" w:rsidRPr="004D3A4D">
            <w:rPr>
              <w:rFonts w:ascii="Arial" w:eastAsia="Times New Roman" w:hAnsi="Arial" w:cs="Arial"/>
              <w:noProof/>
              <w:lang w:eastAsia="en-GB"/>
            </w:rPr>
            <w:t>(Olson &amp; Wasilewski, 2011)</w:t>
          </w:r>
          <w:r w:rsidR="001B75BC">
            <w:rPr>
              <w:rFonts w:ascii="Arial" w:eastAsia="Times New Roman" w:hAnsi="Arial" w:cs="Arial"/>
              <w:lang w:eastAsia="en-GB"/>
            </w:rPr>
            <w:fldChar w:fldCharType="end"/>
          </w:r>
        </w:sdtContent>
      </w:sdt>
    </w:p>
    <w:p w14:paraId="08362E7F" w14:textId="77777777" w:rsidR="008A27A7" w:rsidRDefault="008A27A7" w:rsidP="008A27A7">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14:paraId="043A30F3" w14:textId="77777777" w:rsidR="008A27A7" w:rsidRDefault="00BC461A" w:rsidP="008A27A7">
      <w:pPr>
        <w:rPr>
          <w:rFonts w:ascii="Arial" w:eastAsia="Times New Roman" w:hAnsi="Arial" w:cs="Arial"/>
          <w:b/>
          <w:bCs/>
          <w:lang w:eastAsia="en-GB"/>
        </w:rPr>
      </w:pPr>
      <w:r>
        <w:rPr>
          <w:rFonts w:ascii="Arial" w:eastAsia="Times New Roman" w:hAnsi="Arial" w:cs="Arial"/>
          <w:b/>
          <w:bCs/>
          <w:lang w:eastAsia="en-GB"/>
        </w:rPr>
        <w:t>Essay three t</w:t>
      </w:r>
      <w:r w:rsidR="681A8323" w:rsidRPr="00BC461A">
        <w:rPr>
          <w:rFonts w:ascii="Arial" w:eastAsia="Times New Roman" w:hAnsi="Arial" w:cs="Arial"/>
          <w:b/>
          <w:bCs/>
          <w:lang w:eastAsia="en-GB"/>
        </w:rPr>
        <w:t>itle:</w:t>
      </w:r>
      <w:r w:rsidR="008A27A7">
        <w:rPr>
          <w:rFonts w:ascii="Arial" w:eastAsia="Times New Roman" w:hAnsi="Arial" w:cs="Arial"/>
          <w:b/>
          <w:bCs/>
          <w:lang w:eastAsia="en-GB"/>
        </w:rPr>
        <w:t xml:space="preserve"> </w:t>
      </w:r>
    </w:p>
    <w:p w14:paraId="12666122" w14:textId="6A9F10DB" w:rsidR="00E70F18" w:rsidRDefault="00E70F18" w:rsidP="00E70F18">
      <w:pPr>
        <w:rPr>
          <w:rFonts w:ascii="Arial" w:eastAsia="Times New Roman" w:hAnsi="Arial" w:cs="Arial"/>
          <w:lang w:eastAsia="en-GB"/>
        </w:rPr>
      </w:pPr>
      <w:r w:rsidRPr="00E70F18">
        <w:rPr>
          <w:rFonts w:ascii="Arial" w:eastAsia="Times New Roman" w:hAnsi="Arial" w:cs="Arial"/>
          <w:lang w:eastAsia="en-GB"/>
        </w:rPr>
        <w:t>Assess the impact of organisational justice on police agency. (1000 words)</w:t>
      </w:r>
    </w:p>
    <w:p w14:paraId="3A5C5C41" w14:textId="7633B80D" w:rsidR="008E6632" w:rsidRDefault="008E6632" w:rsidP="00E70F18">
      <w:pPr>
        <w:rPr>
          <w:rFonts w:ascii="Arial" w:eastAsia="Times New Roman" w:hAnsi="Arial" w:cs="Arial"/>
          <w:lang w:eastAsia="en-GB"/>
        </w:rPr>
      </w:pPr>
    </w:p>
    <w:p w14:paraId="3F37E779" w14:textId="79A39248" w:rsidR="00E518BE" w:rsidRDefault="00FC2B39" w:rsidP="00E70F18">
      <w:pPr>
        <w:rPr>
          <w:rFonts w:ascii="Arial" w:eastAsia="Times New Roman" w:hAnsi="Arial" w:cs="Arial"/>
          <w:lang w:eastAsia="en-GB"/>
        </w:rPr>
      </w:pPr>
      <w:r>
        <w:rPr>
          <w:rFonts w:ascii="Arial" w:eastAsia="Times New Roman" w:hAnsi="Arial" w:cs="Arial"/>
          <w:lang w:eastAsia="en-GB"/>
        </w:rPr>
        <w:t>The culture within an organisation is vital to ensuring that it runs smoothly and encourages its employees to</w:t>
      </w:r>
      <w:r w:rsidR="007048C0">
        <w:rPr>
          <w:rFonts w:ascii="Arial" w:eastAsia="Times New Roman" w:hAnsi="Arial" w:cs="Arial"/>
          <w:lang w:eastAsia="en-GB"/>
        </w:rPr>
        <w:t xml:space="preserve"> thrive in a positive environment</w:t>
      </w:r>
      <w:r w:rsidR="007C78BD">
        <w:rPr>
          <w:rFonts w:ascii="Arial" w:eastAsia="Times New Roman" w:hAnsi="Arial" w:cs="Arial"/>
          <w:lang w:eastAsia="en-GB"/>
        </w:rPr>
        <w:t>. Organisational justice is based on how an employee of an</w:t>
      </w:r>
      <w:r w:rsidR="00970F35">
        <w:rPr>
          <w:rFonts w:ascii="Arial" w:eastAsia="Times New Roman" w:hAnsi="Arial" w:cs="Arial"/>
          <w:lang w:eastAsia="en-GB"/>
        </w:rPr>
        <w:t>y given</w:t>
      </w:r>
      <w:r w:rsidR="007C78BD">
        <w:rPr>
          <w:rFonts w:ascii="Arial" w:eastAsia="Times New Roman" w:hAnsi="Arial" w:cs="Arial"/>
          <w:lang w:eastAsia="en-GB"/>
        </w:rPr>
        <w:t xml:space="preserve"> organisation perceives the fairness of their employer’s decisions</w:t>
      </w:r>
      <w:r w:rsidR="0083117F">
        <w:rPr>
          <w:rFonts w:ascii="Arial" w:eastAsia="Times New Roman" w:hAnsi="Arial" w:cs="Arial"/>
          <w:lang w:eastAsia="en-GB"/>
        </w:rPr>
        <w:t xml:space="preserve"> and is rooted in the equity theory, which is what an individual estimates in a ratio to what has been contributed and what has been received based on that contribution</w:t>
      </w:r>
      <w:sdt>
        <w:sdtPr>
          <w:rPr>
            <w:rFonts w:ascii="Arial" w:eastAsia="Times New Roman" w:hAnsi="Arial" w:cs="Arial"/>
            <w:lang w:eastAsia="en-GB"/>
          </w:rPr>
          <w:id w:val="-817645389"/>
          <w:citation/>
        </w:sdtPr>
        <w:sdtEndPr/>
        <w:sdtContent>
          <w:r w:rsidR="0083117F">
            <w:rPr>
              <w:rFonts w:ascii="Arial" w:eastAsia="Times New Roman" w:hAnsi="Arial" w:cs="Arial"/>
              <w:lang w:eastAsia="en-GB"/>
            </w:rPr>
            <w:fldChar w:fldCharType="begin"/>
          </w:r>
          <w:r w:rsidR="0083117F">
            <w:rPr>
              <w:rFonts w:ascii="Arial" w:eastAsia="Times New Roman" w:hAnsi="Arial" w:cs="Arial"/>
              <w:lang w:eastAsia="en-GB"/>
            </w:rPr>
            <w:instrText xml:space="preserve"> CITATION Ada63 \l 2057 </w:instrText>
          </w:r>
          <w:r w:rsidR="0083117F">
            <w:rPr>
              <w:rFonts w:ascii="Arial" w:eastAsia="Times New Roman" w:hAnsi="Arial" w:cs="Arial"/>
              <w:lang w:eastAsia="en-GB"/>
            </w:rPr>
            <w:fldChar w:fldCharType="separate"/>
          </w:r>
          <w:r w:rsidR="004D3A4D">
            <w:rPr>
              <w:rFonts w:ascii="Arial" w:eastAsia="Times New Roman" w:hAnsi="Arial" w:cs="Arial"/>
              <w:noProof/>
              <w:lang w:eastAsia="en-GB"/>
            </w:rPr>
            <w:t xml:space="preserve"> </w:t>
          </w:r>
          <w:r w:rsidR="004D3A4D" w:rsidRPr="004D3A4D">
            <w:rPr>
              <w:rFonts w:ascii="Arial" w:eastAsia="Times New Roman" w:hAnsi="Arial" w:cs="Arial"/>
              <w:noProof/>
              <w:lang w:eastAsia="en-GB"/>
            </w:rPr>
            <w:t>(Adams, 1963)</w:t>
          </w:r>
          <w:r w:rsidR="0083117F">
            <w:rPr>
              <w:rFonts w:ascii="Arial" w:eastAsia="Times New Roman" w:hAnsi="Arial" w:cs="Arial"/>
              <w:lang w:eastAsia="en-GB"/>
            </w:rPr>
            <w:fldChar w:fldCharType="end"/>
          </w:r>
        </w:sdtContent>
      </w:sdt>
      <w:r w:rsidR="0083117F">
        <w:rPr>
          <w:rFonts w:ascii="Arial" w:eastAsia="Times New Roman" w:hAnsi="Arial" w:cs="Arial"/>
          <w:lang w:eastAsia="en-GB"/>
        </w:rPr>
        <w:t>.</w:t>
      </w:r>
      <w:r w:rsidR="00E5300E">
        <w:rPr>
          <w:rFonts w:ascii="Arial" w:eastAsia="Times New Roman" w:hAnsi="Arial" w:cs="Arial"/>
          <w:lang w:eastAsia="en-GB"/>
        </w:rPr>
        <w:t xml:space="preserve"> </w:t>
      </w:r>
      <w:r w:rsidR="00C41BE0">
        <w:rPr>
          <w:rFonts w:ascii="Arial" w:eastAsia="Times New Roman" w:hAnsi="Arial" w:cs="Arial"/>
          <w:lang w:eastAsia="en-GB"/>
        </w:rPr>
        <w:t>Organisational justice takes the theory of equity and measures it by how an employee views their organisation, as in how much they work compared to how much they receive or how fairly they are treated</w:t>
      </w:r>
      <w:sdt>
        <w:sdtPr>
          <w:rPr>
            <w:rFonts w:ascii="Arial" w:eastAsia="Times New Roman" w:hAnsi="Arial" w:cs="Arial"/>
            <w:lang w:eastAsia="en-GB"/>
          </w:rPr>
          <w:id w:val="1121880314"/>
          <w:citation/>
        </w:sdtPr>
        <w:sdtEndPr/>
        <w:sdtContent>
          <w:r w:rsidR="00C41BE0">
            <w:rPr>
              <w:rFonts w:ascii="Arial" w:eastAsia="Times New Roman" w:hAnsi="Arial" w:cs="Arial"/>
              <w:lang w:eastAsia="en-GB"/>
            </w:rPr>
            <w:fldChar w:fldCharType="begin"/>
          </w:r>
          <w:r w:rsidR="00C41BE0">
            <w:rPr>
              <w:rFonts w:ascii="Arial" w:eastAsia="Times New Roman" w:hAnsi="Arial" w:cs="Arial"/>
              <w:lang w:eastAsia="en-GB"/>
            </w:rPr>
            <w:instrText xml:space="preserve">CITATION Gre87 \l 2057 </w:instrText>
          </w:r>
          <w:r w:rsidR="00C41BE0">
            <w:rPr>
              <w:rFonts w:ascii="Arial" w:eastAsia="Times New Roman" w:hAnsi="Arial" w:cs="Arial"/>
              <w:lang w:eastAsia="en-GB"/>
            </w:rPr>
            <w:fldChar w:fldCharType="separate"/>
          </w:r>
          <w:r w:rsidR="004D3A4D">
            <w:rPr>
              <w:rFonts w:ascii="Arial" w:eastAsia="Times New Roman" w:hAnsi="Arial" w:cs="Arial"/>
              <w:noProof/>
              <w:lang w:eastAsia="en-GB"/>
            </w:rPr>
            <w:t xml:space="preserve"> </w:t>
          </w:r>
          <w:r w:rsidR="004D3A4D" w:rsidRPr="004D3A4D">
            <w:rPr>
              <w:rFonts w:ascii="Arial" w:eastAsia="Times New Roman" w:hAnsi="Arial" w:cs="Arial"/>
              <w:noProof/>
              <w:lang w:eastAsia="en-GB"/>
            </w:rPr>
            <w:t>(Greenberg, 1987)</w:t>
          </w:r>
          <w:r w:rsidR="00C41BE0">
            <w:rPr>
              <w:rFonts w:ascii="Arial" w:eastAsia="Times New Roman" w:hAnsi="Arial" w:cs="Arial"/>
              <w:lang w:eastAsia="en-GB"/>
            </w:rPr>
            <w:fldChar w:fldCharType="end"/>
          </w:r>
        </w:sdtContent>
      </w:sdt>
      <w:r w:rsidR="00C41BE0">
        <w:rPr>
          <w:rFonts w:ascii="Arial" w:eastAsia="Times New Roman" w:hAnsi="Arial" w:cs="Arial"/>
          <w:lang w:eastAsia="en-GB"/>
        </w:rPr>
        <w:t>.</w:t>
      </w:r>
      <w:r w:rsidR="00E0753F">
        <w:rPr>
          <w:rFonts w:ascii="Arial" w:eastAsia="Times New Roman" w:hAnsi="Arial" w:cs="Arial"/>
          <w:lang w:eastAsia="en-GB"/>
        </w:rPr>
        <w:t xml:space="preserve"> </w:t>
      </w:r>
      <w:r w:rsidR="002E030C">
        <w:rPr>
          <w:rFonts w:ascii="Arial" w:eastAsia="Times New Roman" w:hAnsi="Arial" w:cs="Arial"/>
          <w:lang w:eastAsia="en-GB"/>
        </w:rPr>
        <w:t xml:space="preserve">There are different types of organisational justice and each of these types have an effect on how an employee feels the company is treating them, </w:t>
      </w:r>
      <w:r w:rsidR="00E518BE">
        <w:rPr>
          <w:rFonts w:ascii="Arial" w:eastAsia="Times New Roman" w:hAnsi="Arial" w:cs="Arial"/>
          <w:lang w:eastAsia="en-GB"/>
        </w:rPr>
        <w:t xml:space="preserve">in this case the police, </w:t>
      </w:r>
      <w:r w:rsidR="002E030C">
        <w:rPr>
          <w:rFonts w:ascii="Arial" w:eastAsia="Times New Roman" w:hAnsi="Arial" w:cs="Arial"/>
          <w:lang w:eastAsia="en-GB"/>
        </w:rPr>
        <w:t>and in order for an employee to feel that their health and well-being is viewed as important</w:t>
      </w:r>
      <w:r w:rsidR="00E518BE">
        <w:rPr>
          <w:rFonts w:ascii="Arial" w:eastAsia="Times New Roman" w:hAnsi="Arial" w:cs="Arial"/>
          <w:lang w:eastAsia="en-GB"/>
        </w:rPr>
        <w:t xml:space="preserve"> that</w:t>
      </w:r>
      <w:r w:rsidR="002E030C">
        <w:rPr>
          <w:rFonts w:ascii="Arial" w:eastAsia="Times New Roman" w:hAnsi="Arial" w:cs="Arial"/>
          <w:lang w:eastAsia="en-GB"/>
        </w:rPr>
        <w:t xml:space="preserve"> the </w:t>
      </w:r>
      <w:r w:rsidR="00E518BE">
        <w:rPr>
          <w:rFonts w:ascii="Arial" w:eastAsia="Times New Roman" w:hAnsi="Arial" w:cs="Arial"/>
          <w:lang w:eastAsia="en-GB"/>
        </w:rPr>
        <w:t xml:space="preserve">policing </w:t>
      </w:r>
      <w:r w:rsidR="002E030C">
        <w:rPr>
          <w:rFonts w:ascii="Arial" w:eastAsia="Times New Roman" w:hAnsi="Arial" w:cs="Arial"/>
          <w:lang w:eastAsia="en-GB"/>
        </w:rPr>
        <w:t>organisation will have to ensure that they are providing their employees wit</w:t>
      </w:r>
      <w:r w:rsidR="00CA3EFB">
        <w:rPr>
          <w:rFonts w:ascii="Arial" w:eastAsia="Times New Roman" w:hAnsi="Arial" w:cs="Arial"/>
          <w:lang w:eastAsia="en-GB"/>
        </w:rPr>
        <w:t>h the benefits they require to feel valued</w:t>
      </w:r>
      <w:r w:rsidR="00E518BE">
        <w:rPr>
          <w:rFonts w:ascii="Arial" w:eastAsia="Times New Roman" w:hAnsi="Arial" w:cs="Arial"/>
          <w:lang w:eastAsia="en-GB"/>
        </w:rPr>
        <w:t xml:space="preserve"> especially considering the sensitive nature of the job that they perform</w:t>
      </w:r>
      <w:r w:rsidR="00970F35">
        <w:rPr>
          <w:rFonts w:ascii="Arial" w:eastAsia="Times New Roman" w:hAnsi="Arial" w:cs="Arial"/>
          <w:lang w:eastAsia="en-GB"/>
        </w:rPr>
        <w:t>, because mental health is a concern for officers according to the police federation</w:t>
      </w:r>
      <w:sdt>
        <w:sdtPr>
          <w:rPr>
            <w:rFonts w:ascii="Arial" w:eastAsia="Times New Roman" w:hAnsi="Arial" w:cs="Arial"/>
            <w:lang w:eastAsia="en-GB"/>
          </w:rPr>
          <w:id w:val="1940174983"/>
          <w:citation/>
        </w:sdtPr>
        <w:sdtContent>
          <w:r w:rsidR="00970F35">
            <w:rPr>
              <w:rFonts w:ascii="Arial" w:eastAsia="Times New Roman" w:hAnsi="Arial" w:cs="Arial"/>
              <w:lang w:eastAsia="en-GB"/>
            </w:rPr>
            <w:fldChar w:fldCharType="begin"/>
          </w:r>
          <w:r w:rsidR="00970F35">
            <w:rPr>
              <w:rFonts w:ascii="Arial" w:eastAsia="Times New Roman" w:hAnsi="Arial" w:cs="Arial"/>
              <w:lang w:eastAsia="en-GB"/>
            </w:rPr>
            <w:instrText xml:space="preserve"> CITATION Pol221 \l 2057 </w:instrText>
          </w:r>
          <w:r w:rsidR="00970F35">
            <w:rPr>
              <w:rFonts w:ascii="Arial" w:eastAsia="Times New Roman" w:hAnsi="Arial" w:cs="Arial"/>
              <w:lang w:eastAsia="en-GB"/>
            </w:rPr>
            <w:fldChar w:fldCharType="separate"/>
          </w:r>
          <w:r w:rsidR="004D3A4D">
            <w:rPr>
              <w:rFonts w:ascii="Arial" w:eastAsia="Times New Roman" w:hAnsi="Arial" w:cs="Arial"/>
              <w:noProof/>
              <w:lang w:eastAsia="en-GB"/>
            </w:rPr>
            <w:t xml:space="preserve"> </w:t>
          </w:r>
          <w:r w:rsidR="004D3A4D" w:rsidRPr="004D3A4D">
            <w:rPr>
              <w:rFonts w:ascii="Arial" w:eastAsia="Times New Roman" w:hAnsi="Arial" w:cs="Arial"/>
              <w:noProof/>
              <w:lang w:eastAsia="en-GB"/>
            </w:rPr>
            <w:t>(Police Federation, n.d.)</w:t>
          </w:r>
          <w:r w:rsidR="00970F35">
            <w:rPr>
              <w:rFonts w:ascii="Arial" w:eastAsia="Times New Roman" w:hAnsi="Arial" w:cs="Arial"/>
              <w:lang w:eastAsia="en-GB"/>
            </w:rPr>
            <w:fldChar w:fldCharType="end"/>
          </w:r>
        </w:sdtContent>
      </w:sdt>
      <w:r w:rsidR="00E518BE">
        <w:rPr>
          <w:rFonts w:ascii="Arial" w:eastAsia="Times New Roman" w:hAnsi="Arial" w:cs="Arial"/>
          <w:lang w:eastAsia="en-GB"/>
        </w:rPr>
        <w:t>.</w:t>
      </w:r>
    </w:p>
    <w:p w14:paraId="390C9265" w14:textId="366142CA" w:rsidR="00E518BE" w:rsidRDefault="00E518BE" w:rsidP="00E70F18">
      <w:pPr>
        <w:rPr>
          <w:rFonts w:ascii="Arial" w:eastAsia="Times New Roman" w:hAnsi="Arial" w:cs="Arial"/>
          <w:lang w:eastAsia="en-GB"/>
        </w:rPr>
      </w:pPr>
      <w:r>
        <w:rPr>
          <w:rFonts w:ascii="Arial" w:eastAsia="Times New Roman" w:hAnsi="Arial" w:cs="Arial"/>
          <w:lang w:eastAsia="en-GB"/>
        </w:rPr>
        <w:t xml:space="preserve">Organisational justice </w:t>
      </w:r>
      <w:r w:rsidR="00D05401">
        <w:rPr>
          <w:rFonts w:ascii="Arial" w:eastAsia="Times New Roman" w:hAnsi="Arial" w:cs="Arial"/>
          <w:lang w:eastAsia="en-GB"/>
        </w:rPr>
        <w:t xml:space="preserve">within policing is a very important </w:t>
      </w:r>
      <w:r w:rsidR="00DA43F9">
        <w:rPr>
          <w:rFonts w:ascii="Arial" w:eastAsia="Times New Roman" w:hAnsi="Arial" w:cs="Arial"/>
          <w:lang w:eastAsia="en-GB"/>
        </w:rPr>
        <w:t>as it</w:t>
      </w:r>
      <w:r w:rsidR="00A065BF">
        <w:rPr>
          <w:rFonts w:ascii="Arial" w:eastAsia="Times New Roman" w:hAnsi="Arial" w:cs="Arial"/>
          <w:lang w:eastAsia="en-GB"/>
        </w:rPr>
        <w:t xml:space="preserve"> </w:t>
      </w:r>
      <w:r w:rsidR="00DA43F9">
        <w:rPr>
          <w:rFonts w:ascii="Arial" w:eastAsia="Times New Roman" w:hAnsi="Arial" w:cs="Arial"/>
          <w:lang w:eastAsia="en-GB"/>
        </w:rPr>
        <w:t xml:space="preserve">provides their staff with the motivation to work within the interests of the </w:t>
      </w:r>
      <w:r w:rsidR="00E80121">
        <w:rPr>
          <w:rFonts w:ascii="Arial" w:eastAsia="Times New Roman" w:hAnsi="Arial" w:cs="Arial"/>
          <w:lang w:eastAsia="en-GB"/>
        </w:rPr>
        <w:t>organisation</w:t>
      </w:r>
      <w:r w:rsidR="00DA43F9">
        <w:rPr>
          <w:rFonts w:ascii="Arial" w:eastAsia="Times New Roman" w:hAnsi="Arial" w:cs="Arial"/>
          <w:lang w:eastAsia="en-GB"/>
        </w:rPr>
        <w:t xml:space="preserve"> and there are multiple different ways that the police use organisational justice </w:t>
      </w:r>
      <w:r w:rsidR="00397B67">
        <w:rPr>
          <w:rFonts w:ascii="Arial" w:eastAsia="Times New Roman" w:hAnsi="Arial" w:cs="Arial"/>
          <w:lang w:eastAsia="en-GB"/>
        </w:rPr>
        <w:t xml:space="preserve">to </w:t>
      </w:r>
      <w:r w:rsidR="00E80121">
        <w:rPr>
          <w:rFonts w:ascii="Arial" w:eastAsia="Times New Roman" w:hAnsi="Arial" w:cs="Arial"/>
          <w:lang w:eastAsia="en-GB"/>
        </w:rPr>
        <w:t>keep their employees up to date such as the use of informational justice, and this regards the fairness of communications passed along to staff</w:t>
      </w:r>
      <w:r w:rsidR="00095B8B">
        <w:rPr>
          <w:rFonts w:ascii="Arial" w:eastAsia="Times New Roman" w:hAnsi="Arial" w:cs="Arial"/>
          <w:lang w:eastAsia="en-GB"/>
        </w:rPr>
        <w:t xml:space="preserve"> and how adequate the information i</w:t>
      </w:r>
      <w:r w:rsidR="007A3EC2">
        <w:rPr>
          <w:rFonts w:ascii="Arial" w:eastAsia="Times New Roman" w:hAnsi="Arial" w:cs="Arial"/>
          <w:lang w:eastAsia="en-GB"/>
        </w:rPr>
        <w:t>s</w:t>
      </w:r>
      <w:r w:rsidR="00095B8B">
        <w:rPr>
          <w:rFonts w:ascii="Arial" w:eastAsia="Times New Roman" w:hAnsi="Arial" w:cs="Arial"/>
          <w:lang w:eastAsia="en-GB"/>
        </w:rPr>
        <w:t>.</w:t>
      </w:r>
      <w:r w:rsidR="007A3EC2">
        <w:rPr>
          <w:rFonts w:ascii="Arial" w:eastAsia="Times New Roman" w:hAnsi="Arial" w:cs="Arial"/>
          <w:lang w:eastAsia="en-GB"/>
        </w:rPr>
        <w:t xml:space="preserve"> Informational justice falls under the bracket of interactional justice which is how an individual is treated by the organisation</w:t>
      </w:r>
      <w:sdt>
        <w:sdtPr>
          <w:rPr>
            <w:rFonts w:ascii="Arial" w:eastAsia="Times New Roman" w:hAnsi="Arial" w:cs="Arial"/>
            <w:lang w:eastAsia="en-GB"/>
          </w:rPr>
          <w:id w:val="1212539922"/>
          <w:citation/>
        </w:sdtPr>
        <w:sdtEndPr/>
        <w:sdtContent>
          <w:r w:rsidR="007A3EC2">
            <w:rPr>
              <w:rFonts w:ascii="Arial" w:eastAsia="Times New Roman" w:hAnsi="Arial" w:cs="Arial"/>
              <w:lang w:eastAsia="en-GB"/>
            </w:rPr>
            <w:fldChar w:fldCharType="begin"/>
          </w:r>
          <w:r w:rsidR="007A3EC2">
            <w:rPr>
              <w:rFonts w:ascii="Arial" w:eastAsia="Times New Roman" w:hAnsi="Arial" w:cs="Arial"/>
              <w:lang w:eastAsia="en-GB"/>
            </w:rPr>
            <w:instrText xml:space="preserve"> CITATION Tay19 \l 2057 </w:instrText>
          </w:r>
          <w:r w:rsidR="007A3EC2">
            <w:rPr>
              <w:rFonts w:ascii="Arial" w:eastAsia="Times New Roman" w:hAnsi="Arial" w:cs="Arial"/>
              <w:lang w:eastAsia="en-GB"/>
            </w:rPr>
            <w:fldChar w:fldCharType="separate"/>
          </w:r>
          <w:r w:rsidR="004D3A4D">
            <w:rPr>
              <w:rFonts w:ascii="Arial" w:eastAsia="Times New Roman" w:hAnsi="Arial" w:cs="Arial"/>
              <w:noProof/>
              <w:lang w:eastAsia="en-GB"/>
            </w:rPr>
            <w:t xml:space="preserve"> </w:t>
          </w:r>
          <w:r w:rsidR="004D3A4D" w:rsidRPr="004D3A4D">
            <w:rPr>
              <w:rFonts w:ascii="Arial" w:eastAsia="Times New Roman" w:hAnsi="Arial" w:cs="Arial"/>
              <w:noProof/>
              <w:lang w:eastAsia="en-GB"/>
            </w:rPr>
            <w:t>(Taylor, 2019)</w:t>
          </w:r>
          <w:r w:rsidR="007A3EC2">
            <w:rPr>
              <w:rFonts w:ascii="Arial" w:eastAsia="Times New Roman" w:hAnsi="Arial" w:cs="Arial"/>
              <w:lang w:eastAsia="en-GB"/>
            </w:rPr>
            <w:fldChar w:fldCharType="end"/>
          </w:r>
        </w:sdtContent>
      </w:sdt>
      <w:r w:rsidR="007A3EC2">
        <w:rPr>
          <w:rFonts w:ascii="Arial" w:eastAsia="Times New Roman" w:hAnsi="Arial" w:cs="Arial"/>
          <w:lang w:eastAsia="en-GB"/>
        </w:rPr>
        <w:t xml:space="preserve">. </w:t>
      </w:r>
      <w:r w:rsidR="00095B8B">
        <w:rPr>
          <w:rFonts w:ascii="Arial" w:eastAsia="Times New Roman" w:hAnsi="Arial" w:cs="Arial"/>
          <w:lang w:eastAsia="en-GB"/>
        </w:rPr>
        <w:t xml:space="preserve">If decisions are made by the police that have a poor effect on how the employees feel they are being treated, then this will </w:t>
      </w:r>
      <w:r w:rsidR="00236B51">
        <w:rPr>
          <w:rFonts w:ascii="Arial" w:eastAsia="Times New Roman" w:hAnsi="Arial" w:cs="Arial"/>
          <w:lang w:eastAsia="en-GB"/>
        </w:rPr>
        <w:t xml:space="preserve">in turn have an adverse effect on the service that they provide to the public according to organisational justice and the equity theory. </w:t>
      </w:r>
    </w:p>
    <w:p w14:paraId="6C7945C6" w14:textId="39F25835" w:rsidR="00F26416" w:rsidRDefault="00236B51" w:rsidP="00E70F18">
      <w:pPr>
        <w:rPr>
          <w:rFonts w:ascii="Arial" w:eastAsia="Times New Roman" w:hAnsi="Arial" w:cs="Arial"/>
          <w:lang w:eastAsia="en-GB"/>
        </w:rPr>
      </w:pPr>
      <w:r>
        <w:rPr>
          <w:rFonts w:ascii="Arial" w:eastAsia="Times New Roman" w:hAnsi="Arial" w:cs="Arial"/>
          <w:lang w:eastAsia="en-GB"/>
        </w:rPr>
        <w:t>Distributive justice</w:t>
      </w:r>
      <w:r w:rsidR="00531973">
        <w:rPr>
          <w:rFonts w:ascii="Arial" w:eastAsia="Times New Roman" w:hAnsi="Arial" w:cs="Arial"/>
          <w:lang w:eastAsia="en-GB"/>
        </w:rPr>
        <w:t>, which is another branch of organisational justice</w:t>
      </w:r>
      <w:r>
        <w:rPr>
          <w:rFonts w:ascii="Arial" w:eastAsia="Times New Roman" w:hAnsi="Arial" w:cs="Arial"/>
          <w:lang w:eastAsia="en-GB"/>
        </w:rPr>
        <w:t xml:space="preserve"> </w:t>
      </w:r>
      <w:r w:rsidR="00280380">
        <w:rPr>
          <w:rFonts w:ascii="Arial" w:eastAsia="Times New Roman" w:hAnsi="Arial" w:cs="Arial"/>
          <w:lang w:eastAsia="en-GB"/>
        </w:rPr>
        <w:t xml:space="preserve">contains probably the most </w:t>
      </w:r>
      <w:r w:rsidR="00B43820">
        <w:rPr>
          <w:rFonts w:ascii="Arial" w:eastAsia="Times New Roman" w:hAnsi="Arial" w:cs="Arial"/>
          <w:lang w:eastAsia="en-GB"/>
        </w:rPr>
        <w:t>sought-after</w:t>
      </w:r>
      <w:r w:rsidR="00280380">
        <w:rPr>
          <w:rFonts w:ascii="Arial" w:eastAsia="Times New Roman" w:hAnsi="Arial" w:cs="Arial"/>
          <w:lang w:eastAsia="en-GB"/>
        </w:rPr>
        <w:t xml:space="preserve"> reward that a police can offer their employees and that is pay, although distributive justice does not solely cover pay amongst its members, it also contains subjects such as promotion and the fairness of how the employees are being treated in comparison to the work they are putting into the policing organisation and if that work is being rewarded fairly. To put it simply </w:t>
      </w:r>
      <w:r w:rsidR="00B43820">
        <w:rPr>
          <w:rFonts w:ascii="Arial" w:eastAsia="Times New Roman" w:hAnsi="Arial" w:cs="Arial"/>
          <w:lang w:eastAsia="en-GB"/>
        </w:rPr>
        <w:t xml:space="preserve">and in this case, </w:t>
      </w:r>
      <w:r w:rsidR="00280380">
        <w:rPr>
          <w:rFonts w:ascii="Arial" w:eastAsia="Times New Roman" w:hAnsi="Arial" w:cs="Arial"/>
          <w:lang w:eastAsia="en-GB"/>
        </w:rPr>
        <w:t xml:space="preserve">distributive justice is the fair distribution of </w:t>
      </w:r>
      <w:r w:rsidR="00B43820">
        <w:rPr>
          <w:rFonts w:ascii="Arial" w:eastAsia="Times New Roman" w:hAnsi="Arial" w:cs="Arial"/>
          <w:lang w:eastAsia="en-GB"/>
        </w:rPr>
        <w:t xml:space="preserve">goods shared out amongst policing employees a theory that is outlined in this article regarding distributive justice </w:t>
      </w:r>
      <w:sdt>
        <w:sdtPr>
          <w:rPr>
            <w:rFonts w:ascii="Arial" w:eastAsia="Times New Roman" w:hAnsi="Arial" w:cs="Arial"/>
            <w:lang w:eastAsia="en-GB"/>
          </w:rPr>
          <w:id w:val="1015969609"/>
          <w:citation/>
        </w:sdtPr>
        <w:sdtEndPr/>
        <w:sdtContent>
          <w:r w:rsidR="00B43820">
            <w:rPr>
              <w:rFonts w:ascii="Arial" w:eastAsia="Times New Roman" w:hAnsi="Arial" w:cs="Arial"/>
              <w:lang w:eastAsia="en-GB"/>
            </w:rPr>
            <w:fldChar w:fldCharType="begin"/>
          </w:r>
          <w:r w:rsidR="00B43820">
            <w:rPr>
              <w:rFonts w:ascii="Arial" w:eastAsia="Times New Roman" w:hAnsi="Arial" w:cs="Arial"/>
              <w:lang w:eastAsia="en-GB"/>
            </w:rPr>
            <w:instrText xml:space="preserve"> CITATION All14 \l 2057 </w:instrText>
          </w:r>
          <w:r w:rsidR="00B43820">
            <w:rPr>
              <w:rFonts w:ascii="Arial" w:eastAsia="Times New Roman" w:hAnsi="Arial" w:cs="Arial"/>
              <w:lang w:eastAsia="en-GB"/>
            </w:rPr>
            <w:fldChar w:fldCharType="separate"/>
          </w:r>
          <w:r w:rsidR="004D3A4D" w:rsidRPr="004D3A4D">
            <w:rPr>
              <w:rFonts w:ascii="Arial" w:eastAsia="Times New Roman" w:hAnsi="Arial" w:cs="Arial"/>
              <w:noProof/>
              <w:lang w:eastAsia="en-GB"/>
            </w:rPr>
            <w:t>(Allingham, 2014)</w:t>
          </w:r>
          <w:r w:rsidR="00B43820">
            <w:rPr>
              <w:rFonts w:ascii="Arial" w:eastAsia="Times New Roman" w:hAnsi="Arial" w:cs="Arial"/>
              <w:lang w:eastAsia="en-GB"/>
            </w:rPr>
            <w:fldChar w:fldCharType="end"/>
          </w:r>
        </w:sdtContent>
      </w:sdt>
      <w:r w:rsidR="00B43820">
        <w:rPr>
          <w:rFonts w:ascii="Arial" w:eastAsia="Times New Roman" w:hAnsi="Arial" w:cs="Arial"/>
          <w:lang w:eastAsia="en-GB"/>
        </w:rPr>
        <w:t>. Distributive justice impacts the policing organ</w:t>
      </w:r>
      <w:r w:rsidR="00812609">
        <w:rPr>
          <w:rFonts w:ascii="Arial" w:eastAsia="Times New Roman" w:hAnsi="Arial" w:cs="Arial"/>
          <w:lang w:eastAsia="en-GB"/>
        </w:rPr>
        <w:t>isation in a substantial way, because of the lasting impact it can have on police legitimacy</w:t>
      </w:r>
      <w:r w:rsidR="0023632C">
        <w:rPr>
          <w:rFonts w:ascii="Arial" w:eastAsia="Times New Roman" w:hAnsi="Arial" w:cs="Arial"/>
          <w:lang w:eastAsia="en-GB"/>
        </w:rPr>
        <w:t>, and this is known as policing by consent where the public consents to the police because of how their actions affect them</w:t>
      </w:r>
      <w:r w:rsidR="009D4B8A">
        <w:rPr>
          <w:rFonts w:ascii="Arial" w:eastAsia="Times New Roman" w:hAnsi="Arial" w:cs="Arial"/>
          <w:lang w:eastAsia="en-GB"/>
        </w:rPr>
        <w:t>, this touched upon in the PEEL report</w:t>
      </w:r>
      <w:sdt>
        <w:sdtPr>
          <w:rPr>
            <w:rFonts w:ascii="Arial" w:eastAsia="Times New Roman" w:hAnsi="Arial" w:cs="Arial"/>
            <w:lang w:eastAsia="en-GB"/>
          </w:rPr>
          <w:id w:val="-603034442"/>
          <w:citation/>
        </w:sdtPr>
        <w:sdtEndPr/>
        <w:sdtContent>
          <w:r w:rsidR="009D4B8A">
            <w:rPr>
              <w:rFonts w:ascii="Arial" w:eastAsia="Times New Roman" w:hAnsi="Arial" w:cs="Arial"/>
              <w:lang w:eastAsia="en-GB"/>
            </w:rPr>
            <w:fldChar w:fldCharType="begin"/>
          </w:r>
          <w:r w:rsidR="009D4B8A">
            <w:rPr>
              <w:rFonts w:ascii="Arial" w:eastAsia="Times New Roman" w:hAnsi="Arial" w:cs="Arial"/>
              <w:lang w:eastAsia="en-GB"/>
            </w:rPr>
            <w:instrText xml:space="preserve"> CITATION HMI16 \l 2057 </w:instrText>
          </w:r>
          <w:r w:rsidR="009D4B8A">
            <w:rPr>
              <w:rFonts w:ascii="Arial" w:eastAsia="Times New Roman" w:hAnsi="Arial" w:cs="Arial"/>
              <w:lang w:eastAsia="en-GB"/>
            </w:rPr>
            <w:fldChar w:fldCharType="separate"/>
          </w:r>
          <w:r w:rsidR="004D3A4D">
            <w:rPr>
              <w:rFonts w:ascii="Arial" w:eastAsia="Times New Roman" w:hAnsi="Arial" w:cs="Arial"/>
              <w:noProof/>
              <w:lang w:eastAsia="en-GB"/>
            </w:rPr>
            <w:t xml:space="preserve"> </w:t>
          </w:r>
          <w:r w:rsidR="004D3A4D" w:rsidRPr="004D3A4D">
            <w:rPr>
              <w:rFonts w:ascii="Arial" w:eastAsia="Times New Roman" w:hAnsi="Arial" w:cs="Arial"/>
              <w:noProof/>
              <w:lang w:eastAsia="en-GB"/>
            </w:rPr>
            <w:t>(HMIC, 2016)</w:t>
          </w:r>
          <w:r w:rsidR="009D4B8A">
            <w:rPr>
              <w:rFonts w:ascii="Arial" w:eastAsia="Times New Roman" w:hAnsi="Arial" w:cs="Arial"/>
              <w:lang w:eastAsia="en-GB"/>
            </w:rPr>
            <w:fldChar w:fldCharType="end"/>
          </w:r>
        </w:sdtContent>
      </w:sdt>
      <w:r w:rsidR="009D4B8A">
        <w:rPr>
          <w:rFonts w:ascii="Arial" w:eastAsia="Times New Roman" w:hAnsi="Arial" w:cs="Arial"/>
          <w:lang w:eastAsia="en-GB"/>
        </w:rPr>
        <w:t xml:space="preserve"> and was further touched upon in another report from 2017 where they reviewed how well the effects of the previous report had in a year</w:t>
      </w:r>
      <w:sdt>
        <w:sdtPr>
          <w:rPr>
            <w:rFonts w:ascii="Arial" w:eastAsia="Times New Roman" w:hAnsi="Arial" w:cs="Arial"/>
            <w:lang w:eastAsia="en-GB"/>
          </w:rPr>
          <w:id w:val="1445352086"/>
          <w:citation/>
        </w:sdtPr>
        <w:sdtEndPr/>
        <w:sdtContent>
          <w:r w:rsidR="006C3C5C">
            <w:rPr>
              <w:rFonts w:ascii="Arial" w:eastAsia="Times New Roman" w:hAnsi="Arial" w:cs="Arial"/>
              <w:lang w:eastAsia="en-GB"/>
            </w:rPr>
            <w:fldChar w:fldCharType="begin"/>
          </w:r>
          <w:r w:rsidR="006C3C5C">
            <w:rPr>
              <w:rFonts w:ascii="Arial" w:eastAsia="Times New Roman" w:hAnsi="Arial" w:cs="Arial"/>
              <w:lang w:eastAsia="en-GB"/>
            </w:rPr>
            <w:instrText xml:space="preserve"> CITATION HMI17 \l 2057 </w:instrText>
          </w:r>
          <w:r w:rsidR="006C3C5C">
            <w:rPr>
              <w:rFonts w:ascii="Arial" w:eastAsia="Times New Roman" w:hAnsi="Arial" w:cs="Arial"/>
              <w:lang w:eastAsia="en-GB"/>
            </w:rPr>
            <w:fldChar w:fldCharType="separate"/>
          </w:r>
          <w:r w:rsidR="004D3A4D">
            <w:rPr>
              <w:rFonts w:ascii="Arial" w:eastAsia="Times New Roman" w:hAnsi="Arial" w:cs="Arial"/>
              <w:noProof/>
              <w:lang w:eastAsia="en-GB"/>
            </w:rPr>
            <w:t xml:space="preserve"> </w:t>
          </w:r>
          <w:r w:rsidR="004D3A4D" w:rsidRPr="004D3A4D">
            <w:rPr>
              <w:rFonts w:ascii="Arial" w:eastAsia="Times New Roman" w:hAnsi="Arial" w:cs="Arial"/>
              <w:noProof/>
              <w:lang w:eastAsia="en-GB"/>
            </w:rPr>
            <w:t>(HMICFRS, 2017)</w:t>
          </w:r>
          <w:r w:rsidR="006C3C5C">
            <w:rPr>
              <w:rFonts w:ascii="Arial" w:eastAsia="Times New Roman" w:hAnsi="Arial" w:cs="Arial"/>
              <w:lang w:eastAsia="en-GB"/>
            </w:rPr>
            <w:fldChar w:fldCharType="end"/>
          </w:r>
        </w:sdtContent>
      </w:sdt>
      <w:r w:rsidR="006C3C5C">
        <w:rPr>
          <w:rFonts w:ascii="Arial" w:eastAsia="Times New Roman" w:hAnsi="Arial" w:cs="Arial"/>
          <w:lang w:eastAsia="en-GB"/>
        </w:rPr>
        <w:t xml:space="preserve"> this was partly in relation to the expansion of the original HMIC, which became the HMICFRS</w:t>
      </w:r>
      <w:r w:rsidR="0023632C">
        <w:rPr>
          <w:rFonts w:ascii="Arial" w:eastAsia="Times New Roman" w:hAnsi="Arial" w:cs="Arial"/>
          <w:lang w:eastAsia="en-GB"/>
        </w:rPr>
        <w:t xml:space="preserve">. </w:t>
      </w:r>
      <w:r w:rsidR="00867CB4">
        <w:rPr>
          <w:rFonts w:ascii="Arial" w:eastAsia="Times New Roman" w:hAnsi="Arial" w:cs="Arial"/>
          <w:lang w:eastAsia="en-GB"/>
        </w:rPr>
        <w:t xml:space="preserve">Police legitimacy is affected by organisational justice due to how it makes its workforce feel and in turn providing their workforce with the </w:t>
      </w:r>
      <w:r w:rsidR="00EE21DE">
        <w:rPr>
          <w:rFonts w:ascii="Arial" w:eastAsia="Times New Roman" w:hAnsi="Arial" w:cs="Arial"/>
          <w:lang w:eastAsia="en-GB"/>
        </w:rPr>
        <w:t xml:space="preserve">feeling of being valued gives its officers the motivation </w:t>
      </w:r>
      <w:r w:rsidR="00E355AB">
        <w:rPr>
          <w:rFonts w:ascii="Arial" w:eastAsia="Times New Roman" w:hAnsi="Arial" w:cs="Arial"/>
          <w:lang w:eastAsia="en-GB"/>
        </w:rPr>
        <w:t>of working within the interests of the police agency</w:t>
      </w:r>
      <w:r w:rsidR="008E5185">
        <w:rPr>
          <w:rFonts w:ascii="Arial" w:eastAsia="Times New Roman" w:hAnsi="Arial" w:cs="Arial"/>
          <w:lang w:eastAsia="en-GB"/>
        </w:rPr>
        <w:t xml:space="preserve">. The college of policing provided a report called </w:t>
      </w:r>
      <w:r w:rsidR="00CE5F97">
        <w:rPr>
          <w:rFonts w:ascii="Arial" w:eastAsia="Times New Roman" w:hAnsi="Arial" w:cs="Arial"/>
          <w:lang w:eastAsia="en-GB"/>
        </w:rPr>
        <w:t>“Fair cop 2” which perfectly outlines all of the points that have been made in this with regards to how members of the policing agency will work to a higher level of productivity</w:t>
      </w:r>
      <w:r w:rsidR="00532EED">
        <w:rPr>
          <w:rFonts w:ascii="Arial" w:eastAsia="Times New Roman" w:hAnsi="Arial" w:cs="Arial"/>
          <w:lang w:eastAsia="en-GB"/>
        </w:rPr>
        <w:t>. The report assesses how organisational justice impacts the policing agencies that the college holds accountable</w:t>
      </w:r>
      <w:r w:rsidR="003B7206">
        <w:rPr>
          <w:rFonts w:ascii="Arial" w:eastAsia="Times New Roman" w:hAnsi="Arial" w:cs="Arial"/>
          <w:lang w:eastAsia="en-GB"/>
        </w:rPr>
        <w:t xml:space="preserve">, it puts police legitimacy at the heart of the report as it shows how external procedural justice goes hand in hand with internal processes that policing agencies </w:t>
      </w:r>
      <w:r w:rsidR="00254EFA">
        <w:rPr>
          <w:rFonts w:ascii="Arial" w:eastAsia="Times New Roman" w:hAnsi="Arial" w:cs="Arial"/>
          <w:lang w:eastAsia="en-GB"/>
        </w:rPr>
        <w:t>work within</w:t>
      </w:r>
      <w:r w:rsidR="00E42A9A">
        <w:rPr>
          <w:rFonts w:ascii="Arial" w:eastAsia="Times New Roman" w:hAnsi="Arial" w:cs="Arial"/>
          <w:lang w:eastAsia="en-GB"/>
        </w:rPr>
        <w:t>. It outlines how fairness and being treated respectfully has a positive effect on the relationship between the police and the public that it serves</w:t>
      </w:r>
      <w:sdt>
        <w:sdtPr>
          <w:rPr>
            <w:rFonts w:ascii="Arial" w:eastAsia="Times New Roman" w:hAnsi="Arial" w:cs="Arial"/>
            <w:lang w:eastAsia="en-GB"/>
          </w:rPr>
          <w:id w:val="2011938957"/>
          <w:citation/>
        </w:sdtPr>
        <w:sdtEndPr/>
        <w:sdtContent>
          <w:r w:rsidR="00E42A9A">
            <w:rPr>
              <w:rFonts w:ascii="Arial" w:eastAsia="Times New Roman" w:hAnsi="Arial" w:cs="Arial"/>
              <w:lang w:eastAsia="en-GB"/>
            </w:rPr>
            <w:fldChar w:fldCharType="begin"/>
          </w:r>
          <w:r w:rsidR="00E42A9A">
            <w:rPr>
              <w:rFonts w:ascii="Arial" w:eastAsia="Times New Roman" w:hAnsi="Arial" w:cs="Arial"/>
              <w:lang w:eastAsia="en-GB"/>
            </w:rPr>
            <w:instrText xml:space="preserve"> CITATION Qui15 \l 2057 </w:instrText>
          </w:r>
          <w:r w:rsidR="00E42A9A">
            <w:rPr>
              <w:rFonts w:ascii="Arial" w:eastAsia="Times New Roman" w:hAnsi="Arial" w:cs="Arial"/>
              <w:lang w:eastAsia="en-GB"/>
            </w:rPr>
            <w:fldChar w:fldCharType="separate"/>
          </w:r>
          <w:r w:rsidR="004D3A4D">
            <w:rPr>
              <w:rFonts w:ascii="Arial" w:eastAsia="Times New Roman" w:hAnsi="Arial" w:cs="Arial"/>
              <w:noProof/>
              <w:lang w:eastAsia="en-GB"/>
            </w:rPr>
            <w:t xml:space="preserve"> </w:t>
          </w:r>
          <w:r w:rsidR="004D3A4D" w:rsidRPr="004D3A4D">
            <w:rPr>
              <w:rFonts w:ascii="Arial" w:eastAsia="Times New Roman" w:hAnsi="Arial" w:cs="Arial"/>
              <w:noProof/>
              <w:lang w:eastAsia="en-GB"/>
            </w:rPr>
            <w:lastRenderedPageBreak/>
            <w:t>(Quinton, et al., 2015)</w:t>
          </w:r>
          <w:r w:rsidR="00E42A9A">
            <w:rPr>
              <w:rFonts w:ascii="Arial" w:eastAsia="Times New Roman" w:hAnsi="Arial" w:cs="Arial"/>
              <w:lang w:eastAsia="en-GB"/>
            </w:rPr>
            <w:fldChar w:fldCharType="end"/>
          </w:r>
        </w:sdtContent>
      </w:sdt>
      <w:r w:rsidR="00DD5660">
        <w:rPr>
          <w:rFonts w:ascii="Arial" w:eastAsia="Times New Roman" w:hAnsi="Arial" w:cs="Arial"/>
          <w:lang w:eastAsia="en-GB"/>
        </w:rPr>
        <w:t xml:space="preserve">, this proves that organisational justice and its impact on the police cannot be denied as it empowers its staff and in turn provides the public with </w:t>
      </w:r>
      <w:r w:rsidR="0024358D">
        <w:rPr>
          <w:rFonts w:ascii="Arial" w:eastAsia="Times New Roman" w:hAnsi="Arial" w:cs="Arial"/>
          <w:lang w:eastAsia="en-GB"/>
        </w:rPr>
        <w:t xml:space="preserve">a better service, because they are being dealt with by officers who are being treated with respect and fairness from managers and supervisors from within the agency. </w:t>
      </w:r>
      <w:r w:rsidR="00B01049">
        <w:rPr>
          <w:rFonts w:ascii="Arial" w:eastAsia="Times New Roman" w:hAnsi="Arial" w:cs="Arial"/>
          <w:lang w:eastAsia="en-GB"/>
        </w:rPr>
        <w:t>Despite organisational justice providing the policing agencies with a framework that rewards its employees, there are some</w:t>
      </w:r>
      <w:r w:rsidR="00BF1DDD">
        <w:rPr>
          <w:rFonts w:ascii="Arial" w:eastAsia="Times New Roman" w:hAnsi="Arial" w:cs="Arial"/>
          <w:lang w:eastAsia="en-GB"/>
        </w:rPr>
        <w:t xml:space="preserve"> disadvantages to this method as not everybody will agree with certain decisions that the policing agency does, therefore meaning that organisational justice has not been successful in this case, but the statistics have proven that it works in the PEEL report and Fair cop 2, because the constant change within the police allows for different means of organisational justice</w:t>
      </w:r>
      <w:r w:rsidR="00970F35">
        <w:rPr>
          <w:rFonts w:ascii="Arial" w:eastAsia="Times New Roman" w:hAnsi="Arial" w:cs="Arial"/>
          <w:lang w:eastAsia="en-GB"/>
        </w:rPr>
        <w:t xml:space="preserve">, although it has been noted that police wellbeing could be improved through change of its current structure and outdated ranking system in this article </w:t>
      </w:r>
      <w:sdt>
        <w:sdtPr>
          <w:rPr>
            <w:rFonts w:ascii="Arial" w:eastAsia="Times New Roman" w:hAnsi="Arial" w:cs="Arial"/>
            <w:lang w:eastAsia="en-GB"/>
          </w:rPr>
          <w:id w:val="848220767"/>
          <w:citation/>
        </w:sdtPr>
        <w:sdtContent>
          <w:r w:rsidR="00970F35">
            <w:rPr>
              <w:rFonts w:ascii="Arial" w:eastAsia="Times New Roman" w:hAnsi="Arial" w:cs="Arial"/>
              <w:lang w:eastAsia="en-GB"/>
            </w:rPr>
            <w:fldChar w:fldCharType="begin"/>
          </w:r>
          <w:r w:rsidR="00970F35">
            <w:rPr>
              <w:rFonts w:ascii="Arial" w:eastAsia="Times New Roman" w:hAnsi="Arial" w:cs="Arial"/>
              <w:lang w:eastAsia="en-GB"/>
            </w:rPr>
            <w:instrText xml:space="preserve"> CITATION The19 \l 2057 </w:instrText>
          </w:r>
          <w:r w:rsidR="00970F35">
            <w:rPr>
              <w:rFonts w:ascii="Arial" w:eastAsia="Times New Roman" w:hAnsi="Arial" w:cs="Arial"/>
              <w:lang w:eastAsia="en-GB"/>
            </w:rPr>
            <w:fldChar w:fldCharType="separate"/>
          </w:r>
          <w:r w:rsidR="004D3A4D" w:rsidRPr="004D3A4D">
            <w:rPr>
              <w:rFonts w:ascii="Arial" w:eastAsia="Times New Roman" w:hAnsi="Arial" w:cs="Arial"/>
              <w:noProof/>
              <w:lang w:eastAsia="en-GB"/>
            </w:rPr>
            <w:t>(The Police Foundation, 2019)</w:t>
          </w:r>
          <w:r w:rsidR="00970F35">
            <w:rPr>
              <w:rFonts w:ascii="Arial" w:eastAsia="Times New Roman" w:hAnsi="Arial" w:cs="Arial"/>
              <w:lang w:eastAsia="en-GB"/>
            </w:rPr>
            <w:fldChar w:fldCharType="end"/>
          </w:r>
        </w:sdtContent>
      </w:sdt>
      <w:r w:rsidR="00970F35">
        <w:rPr>
          <w:rFonts w:ascii="Arial" w:eastAsia="Times New Roman" w:hAnsi="Arial" w:cs="Arial"/>
          <w:lang w:eastAsia="en-GB"/>
        </w:rPr>
        <w:t>.</w:t>
      </w:r>
    </w:p>
    <w:p w14:paraId="569BBAA7" w14:textId="520D1ADF" w:rsidR="00236B51" w:rsidRDefault="00F26416" w:rsidP="00E70F18">
      <w:pPr>
        <w:rPr>
          <w:rFonts w:ascii="Arial" w:eastAsia="Times New Roman" w:hAnsi="Arial" w:cs="Arial"/>
          <w:lang w:eastAsia="en-GB"/>
        </w:rPr>
      </w:pPr>
      <w:r>
        <w:rPr>
          <w:rFonts w:ascii="Arial" w:eastAsia="Times New Roman" w:hAnsi="Arial" w:cs="Arial"/>
          <w:lang w:eastAsia="en-GB"/>
        </w:rPr>
        <w:t>Based on the assessment of organisational justice and the different</w:t>
      </w:r>
      <w:r w:rsidR="00EF62F2">
        <w:rPr>
          <w:rFonts w:ascii="Arial" w:eastAsia="Times New Roman" w:hAnsi="Arial" w:cs="Arial"/>
          <w:lang w:eastAsia="en-GB"/>
        </w:rPr>
        <w:t xml:space="preserve"> types of justice that it contains within it, it appears to have a positive effect on the communities that each police force it has been implemented in, and this is because of the fact that </w:t>
      </w:r>
      <w:r w:rsidR="00A065BF">
        <w:rPr>
          <w:rFonts w:ascii="Arial" w:eastAsia="Times New Roman" w:hAnsi="Arial" w:cs="Arial"/>
          <w:lang w:eastAsia="en-GB"/>
        </w:rPr>
        <w:t>the policing agencies within the United Kingdom are pri</w:t>
      </w:r>
      <w:r w:rsidR="006207B4">
        <w:rPr>
          <w:rFonts w:ascii="Arial" w:eastAsia="Times New Roman" w:hAnsi="Arial" w:cs="Arial"/>
          <w:lang w:eastAsia="en-GB"/>
        </w:rPr>
        <w:t xml:space="preserve">oritising the health and wellbeing of their staff because of the fact that it breeds motivation amongst them and in turn assists them greatly with their </w:t>
      </w:r>
      <w:r w:rsidR="00DE6F13">
        <w:rPr>
          <w:rFonts w:ascii="Arial" w:eastAsia="Times New Roman" w:hAnsi="Arial" w:cs="Arial"/>
          <w:lang w:eastAsia="en-GB"/>
        </w:rPr>
        <w:t>goals. This is the case with every organisation not just the policing agencies, because of how it affects the organisations brand</w:t>
      </w:r>
      <w:sdt>
        <w:sdtPr>
          <w:rPr>
            <w:rFonts w:ascii="Arial" w:eastAsia="Times New Roman" w:hAnsi="Arial" w:cs="Arial"/>
            <w:lang w:eastAsia="en-GB"/>
          </w:rPr>
          <w:id w:val="2095981077"/>
          <w:citation/>
        </w:sdtPr>
        <w:sdtEndPr/>
        <w:sdtContent>
          <w:r w:rsidR="00DE6F13">
            <w:rPr>
              <w:rFonts w:ascii="Arial" w:eastAsia="Times New Roman" w:hAnsi="Arial" w:cs="Arial"/>
              <w:lang w:eastAsia="en-GB"/>
            </w:rPr>
            <w:fldChar w:fldCharType="begin"/>
          </w:r>
          <w:r w:rsidR="00DE6F13">
            <w:rPr>
              <w:rFonts w:ascii="Arial" w:eastAsia="Times New Roman" w:hAnsi="Arial" w:cs="Arial"/>
              <w:lang w:eastAsia="en-GB"/>
            </w:rPr>
            <w:instrText xml:space="preserve"> CITATION Nic12 \l 2057 </w:instrText>
          </w:r>
          <w:r w:rsidR="00DE6F13">
            <w:rPr>
              <w:rFonts w:ascii="Arial" w:eastAsia="Times New Roman" w:hAnsi="Arial" w:cs="Arial"/>
              <w:lang w:eastAsia="en-GB"/>
            </w:rPr>
            <w:fldChar w:fldCharType="separate"/>
          </w:r>
          <w:r w:rsidR="004D3A4D">
            <w:rPr>
              <w:rFonts w:ascii="Arial" w:eastAsia="Times New Roman" w:hAnsi="Arial" w:cs="Arial"/>
              <w:noProof/>
              <w:lang w:eastAsia="en-GB"/>
            </w:rPr>
            <w:t xml:space="preserve"> </w:t>
          </w:r>
          <w:r w:rsidR="004D3A4D" w:rsidRPr="004D3A4D">
            <w:rPr>
              <w:rFonts w:ascii="Arial" w:eastAsia="Times New Roman" w:hAnsi="Arial" w:cs="Arial"/>
              <w:noProof/>
              <w:lang w:eastAsia="en-GB"/>
            </w:rPr>
            <w:t>(Nicholson, 2012)</w:t>
          </w:r>
          <w:r w:rsidR="00DE6F13">
            <w:rPr>
              <w:rFonts w:ascii="Arial" w:eastAsia="Times New Roman" w:hAnsi="Arial" w:cs="Arial"/>
              <w:lang w:eastAsia="en-GB"/>
            </w:rPr>
            <w:fldChar w:fldCharType="end"/>
          </w:r>
        </w:sdtContent>
      </w:sdt>
      <w:r w:rsidR="00DE6F13">
        <w:rPr>
          <w:rFonts w:ascii="Arial" w:eastAsia="Times New Roman" w:hAnsi="Arial" w:cs="Arial"/>
          <w:lang w:eastAsia="en-GB"/>
        </w:rPr>
        <w:t xml:space="preserve">. </w:t>
      </w:r>
      <w:r w:rsidR="00C04782">
        <w:rPr>
          <w:rFonts w:ascii="Arial" w:eastAsia="Times New Roman" w:hAnsi="Arial" w:cs="Arial"/>
          <w:lang w:eastAsia="en-GB"/>
        </w:rPr>
        <w:t>The organisations that hold the police accountable</w:t>
      </w:r>
      <w:r w:rsidR="009F4507">
        <w:rPr>
          <w:rFonts w:ascii="Arial" w:eastAsia="Times New Roman" w:hAnsi="Arial" w:cs="Arial"/>
          <w:lang w:eastAsia="en-GB"/>
        </w:rPr>
        <w:t xml:space="preserve"> such as the college of policing and the HMICFRS are heavily involved in the organisational justice processes, the college of policing provided them with </w:t>
      </w:r>
      <w:r w:rsidR="00BF1DDD">
        <w:rPr>
          <w:rFonts w:ascii="Arial" w:eastAsia="Times New Roman" w:hAnsi="Arial" w:cs="Arial"/>
          <w:lang w:eastAsia="en-GB"/>
        </w:rPr>
        <w:t>a framework that the agency can use to ensure that they have the foundations to treat their employees with fairness and respect. The HMICFRS also provided statistics and guidance on how the police could use organisational justice to improve the relationship between the police and the communities that they serve by using the PEEL report, this was useful due to the fact it gave evidence of where the police were failing in these areas.</w:t>
      </w:r>
    </w:p>
    <w:p w14:paraId="2BD41969" w14:textId="77777777" w:rsidR="00236B51" w:rsidRPr="00E70F18" w:rsidRDefault="00236B51" w:rsidP="00E70F18">
      <w:pPr>
        <w:rPr>
          <w:rFonts w:ascii="Arial" w:eastAsia="Times New Roman" w:hAnsi="Arial" w:cs="Arial"/>
          <w:lang w:eastAsia="en-GB"/>
        </w:rPr>
      </w:pPr>
    </w:p>
    <w:p w14:paraId="724CFBF7" w14:textId="77777777" w:rsidR="00E518BE" w:rsidRDefault="00E518BE" w:rsidP="00E518BE">
      <w:pPr>
        <w:overflowPunct w:val="0"/>
        <w:autoSpaceDE w:val="0"/>
        <w:autoSpaceDN w:val="0"/>
        <w:adjustRightInd w:val="0"/>
        <w:spacing w:before="240" w:after="0" w:line="240" w:lineRule="auto"/>
        <w:textAlignment w:val="baseline"/>
        <w:rPr>
          <w:rFonts w:ascii="Arial" w:eastAsia="Times New Roman" w:hAnsi="Arial" w:cs="Arial"/>
          <w:i/>
          <w:iCs/>
          <w:lang w:eastAsia="en-GB"/>
        </w:rPr>
      </w:pPr>
    </w:p>
    <w:p w14:paraId="5BC9AAAD" w14:textId="77777777" w:rsidR="008A27A7" w:rsidRDefault="00BC461A" w:rsidP="008A27A7">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b/>
          <w:bCs/>
          <w:lang w:eastAsia="en-GB"/>
        </w:rPr>
        <w:t>Essay four t</w:t>
      </w:r>
      <w:r w:rsidR="3F863814" w:rsidRPr="00BC461A">
        <w:rPr>
          <w:rFonts w:ascii="Arial" w:eastAsia="Times New Roman" w:hAnsi="Arial" w:cs="Arial"/>
          <w:b/>
          <w:bCs/>
          <w:lang w:eastAsia="en-GB"/>
        </w:rPr>
        <w:t>itle:</w:t>
      </w:r>
      <w:r w:rsidR="008A27A7">
        <w:rPr>
          <w:rFonts w:ascii="Arial" w:eastAsia="Times New Roman" w:hAnsi="Arial" w:cs="Arial"/>
          <w:lang w:eastAsia="en-GB"/>
        </w:rPr>
        <w:t xml:space="preserve"> </w:t>
      </w:r>
    </w:p>
    <w:p w14:paraId="6A68562E" w14:textId="0FE83F1B" w:rsidR="00F43C4D" w:rsidRPr="00BC461A" w:rsidRDefault="008A27A7" w:rsidP="008A27A7">
      <w:pPr>
        <w:overflowPunct w:val="0"/>
        <w:autoSpaceDE w:val="0"/>
        <w:autoSpaceDN w:val="0"/>
        <w:adjustRightInd w:val="0"/>
        <w:spacing w:before="240" w:after="0" w:line="240" w:lineRule="auto"/>
        <w:textAlignment w:val="baseline"/>
        <w:rPr>
          <w:rFonts w:ascii="Arial" w:eastAsia="Times New Roman" w:hAnsi="Arial" w:cs="Arial"/>
          <w:i/>
          <w:iCs/>
          <w:lang w:eastAsia="en-GB"/>
        </w:rPr>
      </w:pPr>
      <w:r w:rsidRPr="008A27A7">
        <w:rPr>
          <w:rFonts w:ascii="Arial" w:eastAsia="Times New Roman" w:hAnsi="Arial" w:cs="Arial"/>
          <w:lang w:eastAsia="en-GB"/>
        </w:rPr>
        <w:t>Analyse potential links between serious and organised crime and public protection issues (1000 words)</w:t>
      </w:r>
    </w:p>
    <w:p w14:paraId="101EE2DB" w14:textId="35168CDE" w:rsidR="00BB18E4" w:rsidRDefault="00BB18E4" w:rsidP="00763CB3">
      <w:pPr>
        <w:spacing w:after="0" w:line="240" w:lineRule="auto"/>
        <w:ind w:left="426"/>
        <w:jc w:val="center"/>
        <w:rPr>
          <w:rFonts w:ascii="Arial" w:eastAsia="Times New Roman" w:hAnsi="Arial" w:cs="Arial"/>
          <w:b/>
          <w:sz w:val="24"/>
          <w:szCs w:val="24"/>
          <w:lang w:eastAsia="en-GB"/>
        </w:rPr>
      </w:pPr>
    </w:p>
    <w:p w14:paraId="515797F5" w14:textId="286D615B" w:rsidR="00BB18E4" w:rsidRDefault="00BB18E4" w:rsidP="00763CB3">
      <w:pPr>
        <w:spacing w:after="0" w:line="240" w:lineRule="auto"/>
        <w:ind w:left="426"/>
        <w:jc w:val="center"/>
        <w:rPr>
          <w:rFonts w:ascii="Arial" w:eastAsia="Times New Roman" w:hAnsi="Arial" w:cs="Arial"/>
          <w:b/>
          <w:sz w:val="24"/>
          <w:szCs w:val="24"/>
          <w:lang w:eastAsia="en-GB"/>
        </w:rPr>
      </w:pPr>
    </w:p>
    <w:p w14:paraId="073CA140" w14:textId="3C02C8C6" w:rsidR="00BB18E4" w:rsidRPr="008019A7" w:rsidRDefault="00BB18E4" w:rsidP="00763CB3">
      <w:pPr>
        <w:spacing w:after="0" w:line="240" w:lineRule="auto"/>
        <w:ind w:left="426"/>
        <w:jc w:val="center"/>
        <w:rPr>
          <w:rFonts w:ascii="Arial" w:eastAsia="Times New Roman" w:hAnsi="Arial" w:cs="Arial"/>
          <w:bCs/>
          <w:sz w:val="24"/>
          <w:szCs w:val="24"/>
          <w:lang w:eastAsia="en-GB"/>
        </w:rPr>
      </w:pPr>
    </w:p>
    <w:p w14:paraId="61BD489E" w14:textId="50098A3A" w:rsidR="00BC461A" w:rsidRDefault="008019A7" w:rsidP="0B4505FB">
      <w:pPr>
        <w:spacing w:after="0" w:line="240" w:lineRule="auto"/>
        <w:rPr>
          <w:rFonts w:ascii="Arial" w:eastAsia="Times New Roman" w:hAnsi="Arial" w:cs="Arial"/>
          <w:bCs/>
          <w:sz w:val="24"/>
          <w:szCs w:val="24"/>
          <w:lang w:eastAsia="en-GB"/>
        </w:rPr>
      </w:pPr>
      <w:r w:rsidRPr="008019A7">
        <w:rPr>
          <w:rFonts w:ascii="Arial" w:eastAsia="Times New Roman" w:hAnsi="Arial" w:cs="Arial"/>
          <w:bCs/>
          <w:sz w:val="24"/>
          <w:szCs w:val="24"/>
          <w:lang w:eastAsia="en-GB"/>
        </w:rPr>
        <w:t>In the United Kingdom</w:t>
      </w:r>
      <w:r>
        <w:rPr>
          <w:rFonts w:ascii="Arial" w:eastAsia="Times New Roman" w:hAnsi="Arial" w:cs="Arial"/>
          <w:bCs/>
          <w:sz w:val="24"/>
          <w:szCs w:val="24"/>
          <w:lang w:eastAsia="en-GB"/>
        </w:rPr>
        <w:t xml:space="preserve"> serious and organised crime affects people more often than any other national security threat in the country</w:t>
      </w:r>
      <w:r w:rsidR="00043175">
        <w:rPr>
          <w:rFonts w:ascii="Arial" w:eastAsia="Times New Roman" w:hAnsi="Arial" w:cs="Arial"/>
          <w:bCs/>
          <w:sz w:val="24"/>
          <w:szCs w:val="24"/>
          <w:lang w:eastAsia="en-GB"/>
        </w:rPr>
        <w:t>, the effect it has on the country costs it a great amount of money</w:t>
      </w:r>
      <w:r w:rsidR="00B17993">
        <w:rPr>
          <w:rFonts w:ascii="Arial" w:eastAsia="Times New Roman" w:hAnsi="Arial" w:cs="Arial"/>
          <w:bCs/>
          <w:sz w:val="24"/>
          <w:szCs w:val="24"/>
          <w:lang w:eastAsia="en-GB"/>
        </w:rPr>
        <w:t>.</w:t>
      </w:r>
      <w:r w:rsidR="0026305D">
        <w:rPr>
          <w:rFonts w:ascii="Arial" w:eastAsia="Times New Roman" w:hAnsi="Arial" w:cs="Arial"/>
          <w:bCs/>
          <w:sz w:val="24"/>
          <w:szCs w:val="24"/>
          <w:lang w:eastAsia="en-GB"/>
        </w:rPr>
        <w:t xml:space="preserve"> </w:t>
      </w:r>
      <w:r w:rsidR="00B17993">
        <w:rPr>
          <w:rFonts w:ascii="Arial" w:eastAsia="Times New Roman" w:hAnsi="Arial" w:cs="Arial"/>
          <w:bCs/>
          <w:sz w:val="24"/>
          <w:szCs w:val="24"/>
          <w:lang w:eastAsia="en-GB"/>
        </w:rPr>
        <w:t>As of the end of 2019 there are 4,772 known organised crime groups operating within the United Kingdom</w:t>
      </w:r>
      <w:r w:rsidR="0026305D">
        <w:rPr>
          <w:rFonts w:ascii="Arial" w:eastAsia="Times New Roman" w:hAnsi="Arial" w:cs="Arial"/>
          <w:bCs/>
          <w:sz w:val="24"/>
          <w:szCs w:val="24"/>
          <w:lang w:eastAsia="en-GB"/>
        </w:rPr>
        <w:t xml:space="preserve"> as outlined in a report by the national crime agency in 2019 </w:t>
      </w:r>
      <w:sdt>
        <w:sdtPr>
          <w:rPr>
            <w:rFonts w:ascii="Arial" w:eastAsia="Times New Roman" w:hAnsi="Arial" w:cs="Arial"/>
            <w:bCs/>
            <w:sz w:val="24"/>
            <w:szCs w:val="24"/>
            <w:lang w:eastAsia="en-GB"/>
          </w:rPr>
          <w:id w:val="1965074877"/>
          <w:citation/>
        </w:sdtPr>
        <w:sdtEndPr/>
        <w:sdtContent>
          <w:r w:rsidR="0026305D">
            <w:rPr>
              <w:rFonts w:ascii="Arial" w:eastAsia="Times New Roman" w:hAnsi="Arial" w:cs="Arial"/>
              <w:bCs/>
              <w:sz w:val="24"/>
              <w:szCs w:val="24"/>
              <w:lang w:eastAsia="en-GB"/>
            </w:rPr>
            <w:fldChar w:fldCharType="begin"/>
          </w:r>
          <w:r w:rsidR="0026305D">
            <w:rPr>
              <w:rFonts w:ascii="Arial" w:eastAsia="Times New Roman" w:hAnsi="Arial" w:cs="Arial"/>
              <w:bCs/>
              <w:sz w:val="24"/>
              <w:szCs w:val="24"/>
              <w:lang w:eastAsia="en-GB"/>
            </w:rPr>
            <w:instrText xml:space="preserve"> CITATION Nat20 \l 2057 </w:instrText>
          </w:r>
          <w:r w:rsidR="0026305D">
            <w:rPr>
              <w:rFonts w:ascii="Arial" w:eastAsia="Times New Roman" w:hAnsi="Arial" w:cs="Arial"/>
              <w:bCs/>
              <w:sz w:val="24"/>
              <w:szCs w:val="24"/>
              <w:lang w:eastAsia="en-GB"/>
            </w:rPr>
            <w:fldChar w:fldCharType="separate"/>
          </w:r>
          <w:r w:rsidR="004D3A4D" w:rsidRPr="004D3A4D">
            <w:rPr>
              <w:rFonts w:ascii="Arial" w:eastAsia="Times New Roman" w:hAnsi="Arial" w:cs="Arial"/>
              <w:noProof/>
              <w:sz w:val="24"/>
              <w:szCs w:val="24"/>
              <w:lang w:eastAsia="en-GB"/>
            </w:rPr>
            <w:t>(National Crime Agency, 2020)</w:t>
          </w:r>
          <w:r w:rsidR="0026305D">
            <w:rPr>
              <w:rFonts w:ascii="Arial" w:eastAsia="Times New Roman" w:hAnsi="Arial" w:cs="Arial"/>
              <w:bCs/>
              <w:sz w:val="24"/>
              <w:szCs w:val="24"/>
              <w:lang w:eastAsia="en-GB"/>
            </w:rPr>
            <w:fldChar w:fldCharType="end"/>
          </w:r>
        </w:sdtContent>
      </w:sdt>
      <w:r w:rsidR="00B17993">
        <w:rPr>
          <w:rFonts w:ascii="Arial" w:eastAsia="Times New Roman" w:hAnsi="Arial" w:cs="Arial"/>
          <w:bCs/>
          <w:sz w:val="24"/>
          <w:szCs w:val="24"/>
          <w:lang w:eastAsia="en-GB"/>
        </w:rPr>
        <w:t xml:space="preserve"> that are costing the country an astonishing thirty-seven billion pounds a year to combat, all of this information is included within a report outlined </w:t>
      </w:r>
      <w:r w:rsidR="00B92FCB">
        <w:rPr>
          <w:rFonts w:ascii="Arial" w:eastAsia="Times New Roman" w:hAnsi="Arial" w:cs="Arial"/>
          <w:bCs/>
          <w:sz w:val="24"/>
          <w:szCs w:val="24"/>
          <w:lang w:eastAsia="en-GB"/>
        </w:rPr>
        <w:t xml:space="preserve">by the national crime agency. </w:t>
      </w:r>
      <w:r w:rsidR="009D3852">
        <w:rPr>
          <w:rFonts w:ascii="Arial" w:eastAsia="Times New Roman" w:hAnsi="Arial" w:cs="Arial"/>
          <w:bCs/>
          <w:sz w:val="24"/>
          <w:szCs w:val="24"/>
          <w:lang w:eastAsia="en-GB"/>
        </w:rPr>
        <w:t>There are</w:t>
      </w:r>
      <w:r w:rsidR="0062627A">
        <w:rPr>
          <w:rFonts w:ascii="Arial" w:eastAsia="Times New Roman" w:hAnsi="Arial" w:cs="Arial"/>
          <w:bCs/>
          <w:sz w:val="24"/>
          <w:szCs w:val="24"/>
          <w:lang w:eastAsia="en-GB"/>
        </w:rPr>
        <w:t xml:space="preserve"> many different types of organised crime groups that deal in different illegal activities, but the ones that cause public protection issues and the most serious are modern day slavery where victims are forced to provide labour</w:t>
      </w:r>
      <w:r w:rsidR="009D3852">
        <w:rPr>
          <w:rFonts w:ascii="Arial" w:eastAsia="Times New Roman" w:hAnsi="Arial" w:cs="Arial"/>
          <w:bCs/>
          <w:sz w:val="24"/>
          <w:szCs w:val="24"/>
          <w:lang w:eastAsia="en-GB"/>
        </w:rPr>
        <w:t xml:space="preserve"> and this is an umbrella term that covers similar offences</w:t>
      </w:r>
      <w:sdt>
        <w:sdtPr>
          <w:rPr>
            <w:rFonts w:ascii="Arial" w:eastAsia="Times New Roman" w:hAnsi="Arial" w:cs="Arial"/>
            <w:bCs/>
            <w:sz w:val="24"/>
            <w:szCs w:val="24"/>
            <w:lang w:eastAsia="en-GB"/>
          </w:rPr>
          <w:id w:val="358399862"/>
          <w:citation/>
        </w:sdtPr>
        <w:sdtEndPr/>
        <w:sdtContent>
          <w:r w:rsidR="00D822A9">
            <w:rPr>
              <w:rFonts w:ascii="Arial" w:eastAsia="Times New Roman" w:hAnsi="Arial" w:cs="Arial"/>
              <w:bCs/>
              <w:sz w:val="24"/>
              <w:szCs w:val="24"/>
              <w:lang w:eastAsia="en-GB"/>
            </w:rPr>
            <w:fldChar w:fldCharType="begin"/>
          </w:r>
          <w:r w:rsidR="00D822A9">
            <w:rPr>
              <w:rFonts w:ascii="Arial" w:eastAsia="Times New Roman" w:hAnsi="Arial" w:cs="Arial"/>
              <w:bCs/>
              <w:sz w:val="24"/>
              <w:szCs w:val="24"/>
              <w:lang w:eastAsia="en-GB"/>
            </w:rPr>
            <w:instrText xml:space="preserve"> CITATION Sou15 \l 2057 </w:instrText>
          </w:r>
          <w:r w:rsidR="00D822A9">
            <w:rPr>
              <w:rFonts w:ascii="Arial" w:eastAsia="Times New Roman" w:hAnsi="Arial" w:cs="Arial"/>
              <w:bCs/>
              <w:sz w:val="24"/>
              <w:szCs w:val="24"/>
              <w:lang w:eastAsia="en-GB"/>
            </w:rPr>
            <w:fldChar w:fldCharType="separate"/>
          </w:r>
          <w:r w:rsidR="004D3A4D">
            <w:rPr>
              <w:rFonts w:ascii="Arial" w:eastAsia="Times New Roman" w:hAnsi="Arial" w:cs="Arial"/>
              <w:bCs/>
              <w:noProof/>
              <w:sz w:val="24"/>
              <w:szCs w:val="24"/>
              <w:lang w:eastAsia="en-GB"/>
            </w:rPr>
            <w:t xml:space="preserve"> </w:t>
          </w:r>
          <w:r w:rsidR="004D3A4D" w:rsidRPr="004D3A4D">
            <w:rPr>
              <w:rFonts w:ascii="Arial" w:eastAsia="Times New Roman" w:hAnsi="Arial" w:cs="Arial"/>
              <w:noProof/>
              <w:sz w:val="24"/>
              <w:szCs w:val="24"/>
              <w:lang w:eastAsia="en-GB"/>
            </w:rPr>
            <w:t>(South Yorkshire Modern Slavery Partnership, 2015)</w:t>
          </w:r>
          <w:r w:rsidR="00D822A9">
            <w:rPr>
              <w:rFonts w:ascii="Arial" w:eastAsia="Times New Roman" w:hAnsi="Arial" w:cs="Arial"/>
              <w:bCs/>
              <w:sz w:val="24"/>
              <w:szCs w:val="24"/>
              <w:lang w:eastAsia="en-GB"/>
            </w:rPr>
            <w:fldChar w:fldCharType="end"/>
          </w:r>
        </w:sdtContent>
      </w:sdt>
      <w:r w:rsidR="0062627A">
        <w:rPr>
          <w:rFonts w:ascii="Arial" w:eastAsia="Times New Roman" w:hAnsi="Arial" w:cs="Arial"/>
          <w:bCs/>
          <w:sz w:val="24"/>
          <w:szCs w:val="24"/>
          <w:lang w:eastAsia="en-GB"/>
        </w:rPr>
        <w:t>, human trafficking where human beings are used as</w:t>
      </w:r>
      <w:r w:rsidR="00B33523">
        <w:rPr>
          <w:rFonts w:ascii="Arial" w:eastAsia="Times New Roman" w:hAnsi="Arial" w:cs="Arial"/>
          <w:bCs/>
          <w:sz w:val="24"/>
          <w:szCs w:val="24"/>
          <w:lang w:eastAsia="en-GB"/>
        </w:rPr>
        <w:t xml:space="preserve"> currency</w:t>
      </w:r>
      <w:r w:rsidR="009D3852">
        <w:rPr>
          <w:rFonts w:ascii="Arial" w:eastAsia="Times New Roman" w:hAnsi="Arial" w:cs="Arial"/>
          <w:bCs/>
          <w:sz w:val="24"/>
          <w:szCs w:val="24"/>
          <w:lang w:eastAsia="en-GB"/>
        </w:rPr>
        <w:t>, which is also an umbrella term</w:t>
      </w:r>
      <w:r w:rsidR="00B33523">
        <w:rPr>
          <w:rFonts w:ascii="Arial" w:eastAsia="Times New Roman" w:hAnsi="Arial" w:cs="Arial"/>
          <w:bCs/>
          <w:sz w:val="24"/>
          <w:szCs w:val="24"/>
          <w:lang w:eastAsia="en-GB"/>
        </w:rPr>
        <w:t xml:space="preserve"> </w:t>
      </w:r>
      <w:r w:rsidR="0012486D">
        <w:rPr>
          <w:rFonts w:ascii="Arial" w:eastAsia="Times New Roman" w:hAnsi="Arial" w:cs="Arial"/>
          <w:bCs/>
          <w:sz w:val="24"/>
          <w:szCs w:val="24"/>
          <w:lang w:eastAsia="en-GB"/>
        </w:rPr>
        <w:t xml:space="preserve">and there are no specific types of victim </w:t>
      </w:r>
      <w:r w:rsidR="00B33523">
        <w:rPr>
          <w:rFonts w:ascii="Arial" w:eastAsia="Times New Roman" w:hAnsi="Arial" w:cs="Arial"/>
          <w:bCs/>
          <w:sz w:val="24"/>
          <w:szCs w:val="24"/>
          <w:lang w:eastAsia="en-GB"/>
        </w:rPr>
        <w:t>and child sexual exploitation and abuse</w:t>
      </w:r>
      <w:r w:rsidR="0012486D">
        <w:rPr>
          <w:rFonts w:ascii="Arial" w:eastAsia="Times New Roman" w:hAnsi="Arial" w:cs="Arial"/>
          <w:bCs/>
          <w:sz w:val="24"/>
          <w:szCs w:val="24"/>
          <w:lang w:eastAsia="en-GB"/>
        </w:rPr>
        <w:t>, which is children being exploited and abused and usually in the interests of organised crime groups to make money</w:t>
      </w:r>
      <w:r w:rsidR="009D3852">
        <w:rPr>
          <w:rFonts w:ascii="Arial" w:eastAsia="Times New Roman" w:hAnsi="Arial" w:cs="Arial"/>
          <w:bCs/>
          <w:sz w:val="24"/>
          <w:szCs w:val="24"/>
          <w:lang w:eastAsia="en-GB"/>
        </w:rPr>
        <w:t>.</w:t>
      </w:r>
    </w:p>
    <w:p w14:paraId="175B1500" w14:textId="1C416BB5" w:rsidR="0012486D" w:rsidRDefault="0012486D" w:rsidP="0B4505FB">
      <w:pPr>
        <w:spacing w:after="0" w:line="240" w:lineRule="auto"/>
        <w:rPr>
          <w:rFonts w:ascii="Arial" w:eastAsia="Times New Roman" w:hAnsi="Arial" w:cs="Arial"/>
          <w:bCs/>
          <w:sz w:val="24"/>
          <w:szCs w:val="24"/>
          <w:lang w:eastAsia="en-GB"/>
        </w:rPr>
      </w:pPr>
    </w:p>
    <w:p w14:paraId="14CDB5E7" w14:textId="2F9D370B" w:rsidR="0012486D" w:rsidRDefault="00590059" w:rsidP="0B4505FB">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 xml:space="preserve">Modern day slavery is a crime that is unfortunately on the increase and this could be due to the fact that the police have been actively pursuing victims of it in recent years and in March 2019 there were 5,144 modern slavery offences recorded by the police in England and Wales according to statistics </w:t>
      </w:r>
      <w:sdt>
        <w:sdtPr>
          <w:rPr>
            <w:rFonts w:ascii="Arial" w:eastAsia="Times New Roman" w:hAnsi="Arial" w:cs="Arial"/>
            <w:bCs/>
            <w:sz w:val="24"/>
            <w:szCs w:val="24"/>
            <w:lang w:eastAsia="en-GB"/>
          </w:rPr>
          <w:id w:val="-795668000"/>
          <w:citation/>
        </w:sdtPr>
        <w:sdtEndPr/>
        <w:sdtContent>
          <w:r>
            <w:rPr>
              <w:rFonts w:ascii="Arial" w:eastAsia="Times New Roman" w:hAnsi="Arial" w:cs="Arial"/>
              <w:bCs/>
              <w:sz w:val="24"/>
              <w:szCs w:val="24"/>
              <w:lang w:eastAsia="en-GB"/>
            </w:rPr>
            <w:fldChar w:fldCharType="begin"/>
          </w:r>
          <w:r>
            <w:rPr>
              <w:rFonts w:ascii="Arial" w:eastAsia="Times New Roman" w:hAnsi="Arial" w:cs="Arial"/>
              <w:bCs/>
              <w:sz w:val="24"/>
              <w:szCs w:val="24"/>
              <w:lang w:eastAsia="en-GB"/>
            </w:rPr>
            <w:instrText xml:space="preserve"> CITATION Off20 \l 2057 </w:instrText>
          </w:r>
          <w:r>
            <w:rPr>
              <w:rFonts w:ascii="Arial" w:eastAsia="Times New Roman" w:hAnsi="Arial" w:cs="Arial"/>
              <w:bCs/>
              <w:sz w:val="24"/>
              <w:szCs w:val="24"/>
              <w:lang w:eastAsia="en-GB"/>
            </w:rPr>
            <w:fldChar w:fldCharType="separate"/>
          </w:r>
          <w:r w:rsidR="004D3A4D" w:rsidRPr="004D3A4D">
            <w:rPr>
              <w:rFonts w:ascii="Arial" w:eastAsia="Times New Roman" w:hAnsi="Arial" w:cs="Arial"/>
              <w:noProof/>
              <w:sz w:val="24"/>
              <w:szCs w:val="24"/>
              <w:lang w:eastAsia="en-GB"/>
            </w:rPr>
            <w:t>(Office for National Statistics , 2020)</w:t>
          </w:r>
          <w:r>
            <w:rPr>
              <w:rFonts w:ascii="Arial" w:eastAsia="Times New Roman" w:hAnsi="Arial" w:cs="Arial"/>
              <w:bCs/>
              <w:sz w:val="24"/>
              <w:szCs w:val="24"/>
              <w:lang w:eastAsia="en-GB"/>
            </w:rPr>
            <w:fldChar w:fldCharType="end"/>
          </w:r>
        </w:sdtContent>
      </w:sdt>
      <w:r w:rsidR="00A41E39">
        <w:rPr>
          <w:rFonts w:ascii="Arial" w:eastAsia="Times New Roman" w:hAnsi="Arial" w:cs="Arial"/>
          <w:bCs/>
          <w:sz w:val="24"/>
          <w:szCs w:val="24"/>
          <w:lang w:eastAsia="en-GB"/>
        </w:rPr>
        <w:t>. In 2015 the Modern Slavery Act 2015 was introduced</w:t>
      </w:r>
      <w:sdt>
        <w:sdtPr>
          <w:rPr>
            <w:rFonts w:ascii="Arial" w:eastAsia="Times New Roman" w:hAnsi="Arial" w:cs="Arial"/>
            <w:bCs/>
            <w:sz w:val="24"/>
            <w:szCs w:val="24"/>
            <w:lang w:eastAsia="en-GB"/>
          </w:rPr>
          <w:id w:val="-526176299"/>
          <w:citation/>
        </w:sdtPr>
        <w:sdtEndPr/>
        <w:sdtContent>
          <w:r w:rsidR="00A41E39">
            <w:rPr>
              <w:rFonts w:ascii="Arial" w:eastAsia="Times New Roman" w:hAnsi="Arial" w:cs="Arial"/>
              <w:bCs/>
              <w:sz w:val="24"/>
              <w:szCs w:val="24"/>
              <w:lang w:eastAsia="en-GB"/>
            </w:rPr>
            <w:fldChar w:fldCharType="begin"/>
          </w:r>
          <w:r w:rsidR="00A41E39">
            <w:rPr>
              <w:rFonts w:ascii="Arial" w:eastAsia="Times New Roman" w:hAnsi="Arial" w:cs="Arial"/>
              <w:bCs/>
              <w:sz w:val="24"/>
              <w:szCs w:val="24"/>
              <w:lang w:eastAsia="en-GB"/>
            </w:rPr>
            <w:instrText xml:space="preserve"> CITATION Leg15 \l 2057 </w:instrText>
          </w:r>
          <w:r w:rsidR="00A41E39">
            <w:rPr>
              <w:rFonts w:ascii="Arial" w:eastAsia="Times New Roman" w:hAnsi="Arial" w:cs="Arial"/>
              <w:bCs/>
              <w:sz w:val="24"/>
              <w:szCs w:val="24"/>
              <w:lang w:eastAsia="en-GB"/>
            </w:rPr>
            <w:fldChar w:fldCharType="separate"/>
          </w:r>
          <w:r w:rsidR="004D3A4D">
            <w:rPr>
              <w:rFonts w:ascii="Arial" w:eastAsia="Times New Roman" w:hAnsi="Arial" w:cs="Arial"/>
              <w:bCs/>
              <w:noProof/>
              <w:sz w:val="24"/>
              <w:szCs w:val="24"/>
              <w:lang w:eastAsia="en-GB"/>
            </w:rPr>
            <w:t xml:space="preserve"> </w:t>
          </w:r>
          <w:r w:rsidR="004D3A4D" w:rsidRPr="004D3A4D">
            <w:rPr>
              <w:rFonts w:ascii="Arial" w:eastAsia="Times New Roman" w:hAnsi="Arial" w:cs="Arial"/>
              <w:noProof/>
              <w:sz w:val="24"/>
              <w:szCs w:val="24"/>
              <w:lang w:eastAsia="en-GB"/>
            </w:rPr>
            <w:t>(Legislation.gov.uk, 2015)</w:t>
          </w:r>
          <w:r w:rsidR="00A41E39">
            <w:rPr>
              <w:rFonts w:ascii="Arial" w:eastAsia="Times New Roman" w:hAnsi="Arial" w:cs="Arial"/>
              <w:bCs/>
              <w:sz w:val="24"/>
              <w:szCs w:val="24"/>
              <w:lang w:eastAsia="en-GB"/>
            </w:rPr>
            <w:fldChar w:fldCharType="end"/>
          </w:r>
        </w:sdtContent>
      </w:sdt>
      <w:r w:rsidR="00A41E39">
        <w:rPr>
          <w:rFonts w:ascii="Arial" w:eastAsia="Times New Roman" w:hAnsi="Arial" w:cs="Arial"/>
          <w:bCs/>
          <w:sz w:val="24"/>
          <w:szCs w:val="24"/>
          <w:lang w:eastAsia="en-GB"/>
        </w:rPr>
        <w:t xml:space="preserve">, and this was introduced to provide perpetrators with tougher penalties in relation to modern day slavery offences, but also providing victims of these umbrella </w:t>
      </w:r>
      <w:r w:rsidR="00781A06">
        <w:rPr>
          <w:rFonts w:ascii="Arial" w:eastAsia="Times New Roman" w:hAnsi="Arial" w:cs="Arial"/>
          <w:bCs/>
          <w:sz w:val="24"/>
          <w:szCs w:val="24"/>
          <w:lang w:eastAsia="en-GB"/>
        </w:rPr>
        <w:t xml:space="preserve">offences with extensive support after being involved in traumatising conditions. </w:t>
      </w:r>
      <w:r w:rsidR="00781A06">
        <w:rPr>
          <w:rFonts w:ascii="Arial" w:eastAsia="Times New Roman" w:hAnsi="Arial" w:cs="Arial"/>
          <w:bCs/>
          <w:sz w:val="24"/>
          <w:szCs w:val="24"/>
          <w:lang w:eastAsia="en-GB"/>
        </w:rPr>
        <w:lastRenderedPageBreak/>
        <w:t xml:space="preserve">Modern day slavery is the type of offence that will always have victims who require public protection from the </w:t>
      </w:r>
      <w:r w:rsidR="00010F66">
        <w:rPr>
          <w:rFonts w:ascii="Arial" w:eastAsia="Times New Roman" w:hAnsi="Arial" w:cs="Arial"/>
          <w:bCs/>
          <w:sz w:val="24"/>
          <w:szCs w:val="24"/>
          <w:lang w:eastAsia="en-GB"/>
        </w:rPr>
        <w:t xml:space="preserve">government and the organisations that are involved in the </w:t>
      </w:r>
      <w:r w:rsidR="00D76CE4">
        <w:rPr>
          <w:rFonts w:ascii="Arial" w:eastAsia="Times New Roman" w:hAnsi="Arial" w:cs="Arial"/>
          <w:bCs/>
          <w:sz w:val="24"/>
          <w:szCs w:val="24"/>
          <w:lang w:eastAsia="en-GB"/>
        </w:rPr>
        <w:t>p</w:t>
      </w:r>
      <w:r w:rsidR="00010F66">
        <w:rPr>
          <w:rFonts w:ascii="Arial" w:eastAsia="Times New Roman" w:hAnsi="Arial" w:cs="Arial"/>
          <w:bCs/>
          <w:sz w:val="24"/>
          <w:szCs w:val="24"/>
          <w:lang w:eastAsia="en-GB"/>
        </w:rPr>
        <w:t xml:space="preserve">revention of crime and support of victims. </w:t>
      </w:r>
      <w:r w:rsidR="00D76CE4">
        <w:rPr>
          <w:rFonts w:ascii="Arial" w:eastAsia="Times New Roman" w:hAnsi="Arial" w:cs="Arial"/>
          <w:bCs/>
          <w:sz w:val="24"/>
          <w:szCs w:val="24"/>
          <w:lang w:eastAsia="en-GB"/>
        </w:rPr>
        <w:t xml:space="preserve">One of the other reasons for the introduction of this act was because the home office suggested that there could be up to 13,000 people in forced labour in the United Kingdom after the </w:t>
      </w:r>
      <w:r w:rsidR="003A4A7C">
        <w:rPr>
          <w:rFonts w:ascii="Arial" w:eastAsia="Times New Roman" w:hAnsi="Arial" w:cs="Arial"/>
          <w:bCs/>
          <w:sz w:val="24"/>
          <w:szCs w:val="24"/>
          <w:lang w:eastAsia="en-GB"/>
        </w:rPr>
        <w:t>International Labour Organisation estimated there were over 21 million people trapped in forced labour, which had increased to 24.9 million in 2016</w:t>
      </w:r>
      <w:sdt>
        <w:sdtPr>
          <w:rPr>
            <w:rFonts w:ascii="Arial" w:eastAsia="Times New Roman" w:hAnsi="Arial" w:cs="Arial"/>
            <w:bCs/>
            <w:sz w:val="24"/>
            <w:szCs w:val="24"/>
            <w:lang w:eastAsia="en-GB"/>
          </w:rPr>
          <w:id w:val="1435012162"/>
          <w:citation/>
        </w:sdtPr>
        <w:sdtEndPr/>
        <w:sdtContent>
          <w:r w:rsidR="003A4A7C">
            <w:rPr>
              <w:rFonts w:ascii="Arial" w:eastAsia="Times New Roman" w:hAnsi="Arial" w:cs="Arial"/>
              <w:bCs/>
              <w:sz w:val="24"/>
              <w:szCs w:val="24"/>
              <w:lang w:eastAsia="en-GB"/>
            </w:rPr>
            <w:fldChar w:fldCharType="begin"/>
          </w:r>
          <w:r w:rsidR="003A4A7C">
            <w:rPr>
              <w:rFonts w:ascii="Arial" w:eastAsia="Times New Roman" w:hAnsi="Arial" w:cs="Arial"/>
              <w:bCs/>
              <w:sz w:val="24"/>
              <w:szCs w:val="24"/>
              <w:lang w:eastAsia="en-GB"/>
            </w:rPr>
            <w:instrText xml:space="preserve"> CITATION Int17 \l 2057 </w:instrText>
          </w:r>
          <w:r w:rsidR="003A4A7C">
            <w:rPr>
              <w:rFonts w:ascii="Arial" w:eastAsia="Times New Roman" w:hAnsi="Arial" w:cs="Arial"/>
              <w:bCs/>
              <w:sz w:val="24"/>
              <w:szCs w:val="24"/>
              <w:lang w:eastAsia="en-GB"/>
            </w:rPr>
            <w:fldChar w:fldCharType="separate"/>
          </w:r>
          <w:r w:rsidR="004D3A4D">
            <w:rPr>
              <w:rFonts w:ascii="Arial" w:eastAsia="Times New Roman" w:hAnsi="Arial" w:cs="Arial"/>
              <w:bCs/>
              <w:noProof/>
              <w:sz w:val="24"/>
              <w:szCs w:val="24"/>
              <w:lang w:eastAsia="en-GB"/>
            </w:rPr>
            <w:t xml:space="preserve"> </w:t>
          </w:r>
          <w:r w:rsidR="004D3A4D" w:rsidRPr="004D3A4D">
            <w:rPr>
              <w:rFonts w:ascii="Arial" w:eastAsia="Times New Roman" w:hAnsi="Arial" w:cs="Arial"/>
              <w:noProof/>
              <w:sz w:val="24"/>
              <w:szCs w:val="24"/>
              <w:lang w:eastAsia="en-GB"/>
            </w:rPr>
            <w:t>(International Labour Organisation, 2017)</w:t>
          </w:r>
          <w:r w:rsidR="003A4A7C">
            <w:rPr>
              <w:rFonts w:ascii="Arial" w:eastAsia="Times New Roman" w:hAnsi="Arial" w:cs="Arial"/>
              <w:bCs/>
              <w:sz w:val="24"/>
              <w:szCs w:val="24"/>
              <w:lang w:eastAsia="en-GB"/>
            </w:rPr>
            <w:fldChar w:fldCharType="end"/>
          </w:r>
        </w:sdtContent>
      </w:sdt>
      <w:r w:rsidR="003A4A7C">
        <w:rPr>
          <w:rFonts w:ascii="Arial" w:eastAsia="Times New Roman" w:hAnsi="Arial" w:cs="Arial"/>
          <w:bCs/>
          <w:sz w:val="24"/>
          <w:szCs w:val="24"/>
          <w:lang w:eastAsia="en-GB"/>
        </w:rPr>
        <w:t>.</w:t>
      </w:r>
      <w:r w:rsidR="0054474E">
        <w:rPr>
          <w:rFonts w:ascii="Arial" w:eastAsia="Times New Roman" w:hAnsi="Arial" w:cs="Arial"/>
          <w:bCs/>
          <w:sz w:val="24"/>
          <w:szCs w:val="24"/>
          <w:lang w:eastAsia="en-GB"/>
        </w:rPr>
        <w:t xml:space="preserve"> The impact of this act being introduced has led to an increase of the reports of </w:t>
      </w:r>
      <w:r w:rsidR="00B225EF">
        <w:rPr>
          <w:rFonts w:ascii="Arial" w:eastAsia="Times New Roman" w:hAnsi="Arial" w:cs="Arial"/>
          <w:bCs/>
          <w:sz w:val="24"/>
          <w:szCs w:val="24"/>
          <w:lang w:eastAsia="en-GB"/>
        </w:rPr>
        <w:t>modern-day</w:t>
      </w:r>
      <w:r w:rsidR="0054474E">
        <w:rPr>
          <w:rFonts w:ascii="Arial" w:eastAsia="Times New Roman" w:hAnsi="Arial" w:cs="Arial"/>
          <w:bCs/>
          <w:sz w:val="24"/>
          <w:szCs w:val="24"/>
          <w:lang w:eastAsia="en-GB"/>
        </w:rPr>
        <w:t xml:space="preserve"> slavery, which was reported between November 2016 and June 2019 according to </w:t>
      </w:r>
      <w:sdt>
        <w:sdtPr>
          <w:rPr>
            <w:rFonts w:ascii="Arial" w:eastAsia="Times New Roman" w:hAnsi="Arial" w:cs="Arial"/>
            <w:bCs/>
            <w:sz w:val="24"/>
            <w:szCs w:val="24"/>
            <w:lang w:eastAsia="en-GB"/>
          </w:rPr>
          <w:id w:val="-1145898014"/>
          <w:citation/>
        </w:sdtPr>
        <w:sdtEndPr/>
        <w:sdtContent>
          <w:r w:rsidR="0054474E">
            <w:rPr>
              <w:rFonts w:ascii="Arial" w:eastAsia="Times New Roman" w:hAnsi="Arial" w:cs="Arial"/>
              <w:bCs/>
              <w:sz w:val="24"/>
              <w:szCs w:val="24"/>
              <w:lang w:eastAsia="en-GB"/>
            </w:rPr>
            <w:fldChar w:fldCharType="begin"/>
          </w:r>
          <w:r w:rsidR="0054474E">
            <w:rPr>
              <w:rFonts w:ascii="Arial" w:eastAsia="Times New Roman" w:hAnsi="Arial" w:cs="Arial"/>
              <w:bCs/>
              <w:sz w:val="24"/>
              <w:szCs w:val="24"/>
              <w:lang w:eastAsia="en-GB"/>
            </w:rPr>
            <w:instrText xml:space="preserve"> CITATION Pol22 \l 2057 </w:instrText>
          </w:r>
          <w:r w:rsidR="0054474E">
            <w:rPr>
              <w:rFonts w:ascii="Arial" w:eastAsia="Times New Roman" w:hAnsi="Arial" w:cs="Arial"/>
              <w:bCs/>
              <w:sz w:val="24"/>
              <w:szCs w:val="24"/>
              <w:lang w:eastAsia="en-GB"/>
            </w:rPr>
            <w:fldChar w:fldCharType="separate"/>
          </w:r>
          <w:r w:rsidR="004D3A4D" w:rsidRPr="004D3A4D">
            <w:rPr>
              <w:rFonts w:ascii="Arial" w:eastAsia="Times New Roman" w:hAnsi="Arial" w:cs="Arial"/>
              <w:noProof/>
              <w:sz w:val="24"/>
              <w:szCs w:val="24"/>
              <w:lang w:eastAsia="en-GB"/>
            </w:rPr>
            <w:t>(Politics.co.uk, n.d.)</w:t>
          </w:r>
          <w:r w:rsidR="0054474E">
            <w:rPr>
              <w:rFonts w:ascii="Arial" w:eastAsia="Times New Roman" w:hAnsi="Arial" w:cs="Arial"/>
              <w:bCs/>
              <w:sz w:val="24"/>
              <w:szCs w:val="24"/>
              <w:lang w:eastAsia="en-GB"/>
            </w:rPr>
            <w:fldChar w:fldCharType="end"/>
          </w:r>
        </w:sdtContent>
      </w:sdt>
      <w:r w:rsidR="00B41F44">
        <w:rPr>
          <w:rFonts w:ascii="Arial" w:eastAsia="Times New Roman" w:hAnsi="Arial" w:cs="Arial"/>
          <w:bCs/>
          <w:sz w:val="24"/>
          <w:szCs w:val="24"/>
          <w:lang w:eastAsia="en-GB"/>
        </w:rPr>
        <w:t>. Despite the increase in reports of modern</w:t>
      </w:r>
      <w:r w:rsidR="00C17A9E">
        <w:rPr>
          <w:rFonts w:ascii="Arial" w:eastAsia="Times New Roman" w:hAnsi="Arial" w:cs="Arial"/>
          <w:bCs/>
          <w:sz w:val="24"/>
          <w:szCs w:val="24"/>
          <w:lang w:eastAsia="en-GB"/>
        </w:rPr>
        <w:t xml:space="preserve"> </w:t>
      </w:r>
      <w:r w:rsidR="00B41F44">
        <w:rPr>
          <w:rFonts w:ascii="Arial" w:eastAsia="Times New Roman" w:hAnsi="Arial" w:cs="Arial"/>
          <w:bCs/>
          <w:sz w:val="24"/>
          <w:szCs w:val="24"/>
          <w:lang w:eastAsia="en-GB"/>
        </w:rPr>
        <w:t xml:space="preserve">day slavery there was an investigation </w:t>
      </w:r>
      <w:r w:rsidR="00334ABF">
        <w:rPr>
          <w:rFonts w:ascii="Arial" w:eastAsia="Times New Roman" w:hAnsi="Arial" w:cs="Arial"/>
          <w:bCs/>
          <w:sz w:val="24"/>
          <w:szCs w:val="24"/>
          <w:lang w:eastAsia="en-GB"/>
        </w:rPr>
        <w:t xml:space="preserve">carried out by the HMICFRS </w:t>
      </w:r>
      <w:r w:rsidR="00C17A9E">
        <w:rPr>
          <w:rFonts w:ascii="Arial" w:eastAsia="Times New Roman" w:hAnsi="Arial" w:cs="Arial"/>
          <w:bCs/>
          <w:sz w:val="24"/>
          <w:szCs w:val="24"/>
          <w:lang w:eastAsia="en-GB"/>
        </w:rPr>
        <w:t>(Her Majesty’s Inspectorate of Constabulary and Fire and Rescue Services) where they made a report on how despite the introduction of the modern slavery act 2015 and increase of reports, it has not resulted in the police service taking the appropriate action to protect the vulnerable people that are involved in this and also identifying potential victims of modern day slavery</w:t>
      </w:r>
      <w:sdt>
        <w:sdtPr>
          <w:rPr>
            <w:rFonts w:ascii="Arial" w:eastAsia="Times New Roman" w:hAnsi="Arial" w:cs="Arial"/>
            <w:bCs/>
            <w:sz w:val="24"/>
            <w:szCs w:val="24"/>
            <w:lang w:eastAsia="en-GB"/>
          </w:rPr>
          <w:id w:val="-435908227"/>
          <w:citation/>
        </w:sdtPr>
        <w:sdtEndPr/>
        <w:sdtContent>
          <w:r w:rsidR="00C17A9E">
            <w:rPr>
              <w:rFonts w:ascii="Arial" w:eastAsia="Times New Roman" w:hAnsi="Arial" w:cs="Arial"/>
              <w:bCs/>
              <w:sz w:val="24"/>
              <w:szCs w:val="24"/>
              <w:lang w:eastAsia="en-GB"/>
            </w:rPr>
            <w:fldChar w:fldCharType="begin"/>
          </w:r>
          <w:r w:rsidR="00C17A9E">
            <w:rPr>
              <w:rFonts w:ascii="Arial" w:eastAsia="Times New Roman" w:hAnsi="Arial" w:cs="Arial"/>
              <w:bCs/>
              <w:sz w:val="24"/>
              <w:szCs w:val="24"/>
              <w:lang w:eastAsia="en-GB"/>
            </w:rPr>
            <w:instrText xml:space="preserve"> CITATION HMI171 \l 2057 </w:instrText>
          </w:r>
          <w:r w:rsidR="00C17A9E">
            <w:rPr>
              <w:rFonts w:ascii="Arial" w:eastAsia="Times New Roman" w:hAnsi="Arial" w:cs="Arial"/>
              <w:bCs/>
              <w:sz w:val="24"/>
              <w:szCs w:val="24"/>
              <w:lang w:eastAsia="en-GB"/>
            </w:rPr>
            <w:fldChar w:fldCharType="separate"/>
          </w:r>
          <w:r w:rsidR="004D3A4D">
            <w:rPr>
              <w:rFonts w:ascii="Arial" w:eastAsia="Times New Roman" w:hAnsi="Arial" w:cs="Arial"/>
              <w:bCs/>
              <w:noProof/>
              <w:sz w:val="24"/>
              <w:szCs w:val="24"/>
              <w:lang w:eastAsia="en-GB"/>
            </w:rPr>
            <w:t xml:space="preserve"> </w:t>
          </w:r>
          <w:r w:rsidR="004D3A4D" w:rsidRPr="004D3A4D">
            <w:rPr>
              <w:rFonts w:ascii="Arial" w:eastAsia="Times New Roman" w:hAnsi="Arial" w:cs="Arial"/>
              <w:noProof/>
              <w:sz w:val="24"/>
              <w:szCs w:val="24"/>
              <w:lang w:eastAsia="en-GB"/>
            </w:rPr>
            <w:t>(HMICFRS, 2017)</w:t>
          </w:r>
          <w:r w:rsidR="00C17A9E">
            <w:rPr>
              <w:rFonts w:ascii="Arial" w:eastAsia="Times New Roman" w:hAnsi="Arial" w:cs="Arial"/>
              <w:bCs/>
              <w:sz w:val="24"/>
              <w:szCs w:val="24"/>
              <w:lang w:eastAsia="en-GB"/>
            </w:rPr>
            <w:fldChar w:fldCharType="end"/>
          </w:r>
        </w:sdtContent>
      </w:sdt>
      <w:r w:rsidR="002F7517">
        <w:rPr>
          <w:rFonts w:ascii="Arial" w:eastAsia="Times New Roman" w:hAnsi="Arial" w:cs="Arial"/>
          <w:bCs/>
          <w:sz w:val="24"/>
          <w:szCs w:val="24"/>
          <w:lang w:eastAsia="en-GB"/>
        </w:rPr>
        <w:t xml:space="preserve">. </w:t>
      </w:r>
    </w:p>
    <w:p w14:paraId="635D7423" w14:textId="2BB4352D" w:rsidR="002F7517" w:rsidRDefault="002F7517" w:rsidP="0B4505FB">
      <w:pPr>
        <w:spacing w:after="0" w:line="240" w:lineRule="auto"/>
        <w:rPr>
          <w:rFonts w:ascii="Arial" w:eastAsia="Times New Roman" w:hAnsi="Arial" w:cs="Arial"/>
          <w:bCs/>
          <w:sz w:val="24"/>
          <w:szCs w:val="24"/>
          <w:lang w:eastAsia="en-GB"/>
        </w:rPr>
      </w:pPr>
    </w:p>
    <w:p w14:paraId="11007A53" w14:textId="727C5AFE" w:rsidR="00752A86" w:rsidRDefault="002F7517" w:rsidP="0B4505FB">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County lines is a serious issue and something that is run by organised crime groups around the United Kingdom</w:t>
      </w:r>
      <w:r w:rsidR="00A60110">
        <w:rPr>
          <w:rFonts w:ascii="Arial" w:eastAsia="Times New Roman" w:hAnsi="Arial" w:cs="Arial"/>
          <w:bCs/>
          <w:sz w:val="24"/>
          <w:szCs w:val="24"/>
          <w:lang w:eastAsia="en-GB"/>
        </w:rPr>
        <w:t>. It is where organised criminal networks move drugs around the country by using and exploiting children to do it for them, these children are usually between the ages of 14-17 years old</w:t>
      </w:r>
      <w:r w:rsidR="00432788">
        <w:rPr>
          <w:rFonts w:ascii="Arial" w:eastAsia="Times New Roman" w:hAnsi="Arial" w:cs="Arial"/>
          <w:bCs/>
          <w:sz w:val="24"/>
          <w:szCs w:val="24"/>
          <w:lang w:eastAsia="en-GB"/>
        </w:rPr>
        <w:t xml:space="preserve"> and this is done so that the actual perpetrators can distance themselves from the illegal acts of dealing and selling drugs</w:t>
      </w:r>
      <w:sdt>
        <w:sdtPr>
          <w:rPr>
            <w:rFonts w:ascii="Arial" w:eastAsia="Times New Roman" w:hAnsi="Arial" w:cs="Arial"/>
            <w:bCs/>
            <w:sz w:val="24"/>
            <w:szCs w:val="24"/>
            <w:lang w:eastAsia="en-GB"/>
          </w:rPr>
          <w:id w:val="-759823199"/>
          <w:citation/>
        </w:sdtPr>
        <w:sdtEndPr/>
        <w:sdtContent>
          <w:r w:rsidR="00432788">
            <w:rPr>
              <w:rFonts w:ascii="Arial" w:eastAsia="Times New Roman" w:hAnsi="Arial" w:cs="Arial"/>
              <w:bCs/>
              <w:sz w:val="24"/>
              <w:szCs w:val="24"/>
              <w:lang w:eastAsia="en-GB"/>
            </w:rPr>
            <w:fldChar w:fldCharType="begin"/>
          </w:r>
          <w:r w:rsidR="00432788">
            <w:rPr>
              <w:rFonts w:ascii="Arial" w:eastAsia="Times New Roman" w:hAnsi="Arial" w:cs="Arial"/>
              <w:bCs/>
              <w:sz w:val="24"/>
              <w:szCs w:val="24"/>
              <w:lang w:eastAsia="en-GB"/>
            </w:rPr>
            <w:instrText xml:space="preserve">CITATION NSP21 \l 2057 </w:instrText>
          </w:r>
          <w:r w:rsidR="00432788">
            <w:rPr>
              <w:rFonts w:ascii="Arial" w:eastAsia="Times New Roman" w:hAnsi="Arial" w:cs="Arial"/>
              <w:bCs/>
              <w:sz w:val="24"/>
              <w:szCs w:val="24"/>
              <w:lang w:eastAsia="en-GB"/>
            </w:rPr>
            <w:fldChar w:fldCharType="separate"/>
          </w:r>
          <w:r w:rsidR="004D3A4D">
            <w:rPr>
              <w:rFonts w:ascii="Arial" w:eastAsia="Times New Roman" w:hAnsi="Arial" w:cs="Arial"/>
              <w:bCs/>
              <w:noProof/>
              <w:sz w:val="24"/>
              <w:szCs w:val="24"/>
              <w:lang w:eastAsia="en-GB"/>
            </w:rPr>
            <w:t xml:space="preserve"> </w:t>
          </w:r>
          <w:r w:rsidR="004D3A4D" w:rsidRPr="004D3A4D">
            <w:rPr>
              <w:rFonts w:ascii="Arial" w:eastAsia="Times New Roman" w:hAnsi="Arial" w:cs="Arial"/>
              <w:noProof/>
              <w:sz w:val="24"/>
              <w:szCs w:val="24"/>
              <w:lang w:eastAsia="en-GB"/>
            </w:rPr>
            <w:t>(NSPCC Learning, 2021)</w:t>
          </w:r>
          <w:r w:rsidR="00432788">
            <w:rPr>
              <w:rFonts w:ascii="Arial" w:eastAsia="Times New Roman" w:hAnsi="Arial" w:cs="Arial"/>
              <w:bCs/>
              <w:sz w:val="24"/>
              <w:szCs w:val="24"/>
              <w:lang w:eastAsia="en-GB"/>
            </w:rPr>
            <w:fldChar w:fldCharType="end"/>
          </w:r>
        </w:sdtContent>
      </w:sdt>
      <w:r w:rsidR="00432788">
        <w:rPr>
          <w:rFonts w:ascii="Arial" w:eastAsia="Times New Roman" w:hAnsi="Arial" w:cs="Arial"/>
          <w:bCs/>
          <w:sz w:val="24"/>
          <w:szCs w:val="24"/>
          <w:lang w:eastAsia="en-GB"/>
        </w:rPr>
        <w:t xml:space="preserve">. </w:t>
      </w:r>
      <w:r w:rsidR="00D753AE">
        <w:rPr>
          <w:rFonts w:ascii="Arial" w:eastAsia="Times New Roman" w:hAnsi="Arial" w:cs="Arial"/>
          <w:bCs/>
          <w:sz w:val="24"/>
          <w:szCs w:val="24"/>
          <w:lang w:eastAsia="en-GB"/>
        </w:rPr>
        <w:t xml:space="preserve">Organised crime groups target these types of people due to their age and vulnerability, and they usually groom them with expensive items to get them on board and indebt with these groups, which is why they are sometimes forced to do this type of act and also why it is important for the police to recognise the signs of when somebody is involved in these acts, because public protection is vital for these children to prevent them from further harm </w:t>
      </w:r>
      <w:r w:rsidR="00A32E53">
        <w:rPr>
          <w:rFonts w:ascii="Arial" w:eastAsia="Times New Roman" w:hAnsi="Arial" w:cs="Arial"/>
          <w:bCs/>
          <w:sz w:val="24"/>
          <w:szCs w:val="24"/>
          <w:lang w:eastAsia="en-GB"/>
        </w:rPr>
        <w:t>and put a plan to work with other agencies to protect these vulnerable children</w:t>
      </w:r>
      <w:sdt>
        <w:sdtPr>
          <w:rPr>
            <w:rFonts w:ascii="Arial" w:eastAsia="Times New Roman" w:hAnsi="Arial" w:cs="Arial"/>
            <w:bCs/>
            <w:sz w:val="24"/>
            <w:szCs w:val="24"/>
            <w:lang w:eastAsia="en-GB"/>
          </w:rPr>
          <w:id w:val="-1472599577"/>
          <w:citation/>
        </w:sdtPr>
        <w:sdtEndPr/>
        <w:sdtContent>
          <w:r w:rsidR="00A32E53">
            <w:rPr>
              <w:rFonts w:ascii="Arial" w:eastAsia="Times New Roman" w:hAnsi="Arial" w:cs="Arial"/>
              <w:bCs/>
              <w:sz w:val="24"/>
              <w:szCs w:val="24"/>
              <w:lang w:eastAsia="en-GB"/>
            </w:rPr>
            <w:fldChar w:fldCharType="begin"/>
          </w:r>
          <w:r w:rsidR="00A32E53">
            <w:rPr>
              <w:rFonts w:ascii="Arial" w:eastAsia="Times New Roman" w:hAnsi="Arial" w:cs="Arial"/>
              <w:bCs/>
              <w:sz w:val="24"/>
              <w:szCs w:val="24"/>
              <w:lang w:eastAsia="en-GB"/>
            </w:rPr>
            <w:instrText xml:space="preserve"> CITATION Nat22 \l 2057 </w:instrText>
          </w:r>
          <w:r w:rsidR="00A32E53">
            <w:rPr>
              <w:rFonts w:ascii="Arial" w:eastAsia="Times New Roman" w:hAnsi="Arial" w:cs="Arial"/>
              <w:bCs/>
              <w:sz w:val="24"/>
              <w:szCs w:val="24"/>
              <w:lang w:eastAsia="en-GB"/>
            </w:rPr>
            <w:fldChar w:fldCharType="separate"/>
          </w:r>
          <w:r w:rsidR="004D3A4D">
            <w:rPr>
              <w:rFonts w:ascii="Arial" w:eastAsia="Times New Roman" w:hAnsi="Arial" w:cs="Arial"/>
              <w:bCs/>
              <w:noProof/>
              <w:sz w:val="24"/>
              <w:szCs w:val="24"/>
              <w:lang w:eastAsia="en-GB"/>
            </w:rPr>
            <w:t xml:space="preserve"> </w:t>
          </w:r>
          <w:r w:rsidR="004D3A4D" w:rsidRPr="004D3A4D">
            <w:rPr>
              <w:rFonts w:ascii="Arial" w:eastAsia="Times New Roman" w:hAnsi="Arial" w:cs="Arial"/>
              <w:noProof/>
              <w:sz w:val="24"/>
              <w:szCs w:val="24"/>
              <w:lang w:eastAsia="en-GB"/>
            </w:rPr>
            <w:t>(National Crime Agency, n.d.)</w:t>
          </w:r>
          <w:r w:rsidR="00A32E53">
            <w:rPr>
              <w:rFonts w:ascii="Arial" w:eastAsia="Times New Roman" w:hAnsi="Arial" w:cs="Arial"/>
              <w:bCs/>
              <w:sz w:val="24"/>
              <w:szCs w:val="24"/>
              <w:lang w:eastAsia="en-GB"/>
            </w:rPr>
            <w:fldChar w:fldCharType="end"/>
          </w:r>
        </w:sdtContent>
      </w:sdt>
      <w:r w:rsidR="00A32E53">
        <w:rPr>
          <w:rFonts w:ascii="Arial" w:eastAsia="Times New Roman" w:hAnsi="Arial" w:cs="Arial"/>
          <w:bCs/>
          <w:sz w:val="24"/>
          <w:szCs w:val="24"/>
          <w:lang w:eastAsia="en-GB"/>
        </w:rPr>
        <w:t>.</w:t>
      </w:r>
      <w:r w:rsidR="00696535">
        <w:rPr>
          <w:rFonts w:ascii="Arial" w:eastAsia="Times New Roman" w:hAnsi="Arial" w:cs="Arial"/>
          <w:bCs/>
          <w:sz w:val="24"/>
          <w:szCs w:val="24"/>
          <w:lang w:eastAsia="en-GB"/>
        </w:rPr>
        <w:t xml:space="preserve"> Despite an increase in county lines grooming and the fact that phone lines associated with drug dealing in county lines has tripled as of 2020 according to</w:t>
      </w:r>
      <w:sdt>
        <w:sdtPr>
          <w:rPr>
            <w:rFonts w:ascii="Arial" w:eastAsia="Times New Roman" w:hAnsi="Arial" w:cs="Arial"/>
            <w:bCs/>
            <w:sz w:val="24"/>
            <w:szCs w:val="24"/>
            <w:lang w:eastAsia="en-GB"/>
          </w:rPr>
          <w:id w:val="116953808"/>
          <w:citation/>
        </w:sdtPr>
        <w:sdtEndPr/>
        <w:sdtContent>
          <w:r w:rsidR="000377A9">
            <w:rPr>
              <w:rFonts w:ascii="Arial" w:eastAsia="Times New Roman" w:hAnsi="Arial" w:cs="Arial"/>
              <w:bCs/>
              <w:sz w:val="24"/>
              <w:szCs w:val="24"/>
              <w:lang w:eastAsia="en-GB"/>
            </w:rPr>
            <w:fldChar w:fldCharType="begin"/>
          </w:r>
          <w:r w:rsidR="000377A9">
            <w:rPr>
              <w:rFonts w:ascii="Arial" w:eastAsia="Times New Roman" w:hAnsi="Arial" w:cs="Arial"/>
              <w:bCs/>
              <w:sz w:val="24"/>
              <w:szCs w:val="24"/>
              <w:lang w:eastAsia="en-GB"/>
            </w:rPr>
            <w:instrText xml:space="preserve">CITATION The22 \l 2057 </w:instrText>
          </w:r>
          <w:r w:rsidR="000377A9">
            <w:rPr>
              <w:rFonts w:ascii="Arial" w:eastAsia="Times New Roman" w:hAnsi="Arial" w:cs="Arial"/>
              <w:bCs/>
              <w:sz w:val="24"/>
              <w:szCs w:val="24"/>
              <w:lang w:eastAsia="en-GB"/>
            </w:rPr>
            <w:fldChar w:fldCharType="separate"/>
          </w:r>
          <w:r w:rsidR="004D3A4D">
            <w:rPr>
              <w:rFonts w:ascii="Arial" w:eastAsia="Times New Roman" w:hAnsi="Arial" w:cs="Arial"/>
              <w:bCs/>
              <w:noProof/>
              <w:sz w:val="24"/>
              <w:szCs w:val="24"/>
              <w:lang w:eastAsia="en-GB"/>
            </w:rPr>
            <w:t xml:space="preserve"> </w:t>
          </w:r>
          <w:r w:rsidR="004D3A4D" w:rsidRPr="004D3A4D">
            <w:rPr>
              <w:rFonts w:ascii="Arial" w:eastAsia="Times New Roman" w:hAnsi="Arial" w:cs="Arial"/>
              <w:noProof/>
              <w:sz w:val="24"/>
              <w:szCs w:val="24"/>
              <w:lang w:eastAsia="en-GB"/>
            </w:rPr>
            <w:t>(The Children's Society, 2020)</w:t>
          </w:r>
          <w:r w:rsidR="000377A9">
            <w:rPr>
              <w:rFonts w:ascii="Arial" w:eastAsia="Times New Roman" w:hAnsi="Arial" w:cs="Arial"/>
              <w:bCs/>
              <w:sz w:val="24"/>
              <w:szCs w:val="24"/>
              <w:lang w:eastAsia="en-GB"/>
            </w:rPr>
            <w:fldChar w:fldCharType="end"/>
          </w:r>
        </w:sdtContent>
      </w:sdt>
      <w:r w:rsidR="000377A9">
        <w:rPr>
          <w:rFonts w:ascii="Arial" w:eastAsia="Times New Roman" w:hAnsi="Arial" w:cs="Arial"/>
          <w:bCs/>
          <w:sz w:val="24"/>
          <w:szCs w:val="24"/>
          <w:lang w:eastAsia="en-GB"/>
        </w:rPr>
        <w:t>, but the response to the this from a policing perspective is not a good one according to</w:t>
      </w:r>
      <w:sdt>
        <w:sdtPr>
          <w:rPr>
            <w:rFonts w:ascii="Arial" w:eastAsia="Times New Roman" w:hAnsi="Arial" w:cs="Arial"/>
            <w:bCs/>
            <w:sz w:val="24"/>
            <w:szCs w:val="24"/>
            <w:lang w:eastAsia="en-GB"/>
          </w:rPr>
          <w:id w:val="-467659801"/>
          <w:citation/>
        </w:sdtPr>
        <w:sdtEndPr/>
        <w:sdtContent>
          <w:r w:rsidR="000377A9">
            <w:rPr>
              <w:rFonts w:ascii="Arial" w:eastAsia="Times New Roman" w:hAnsi="Arial" w:cs="Arial"/>
              <w:bCs/>
              <w:sz w:val="24"/>
              <w:szCs w:val="24"/>
              <w:lang w:eastAsia="en-GB"/>
            </w:rPr>
            <w:fldChar w:fldCharType="begin"/>
          </w:r>
          <w:r w:rsidR="000377A9">
            <w:rPr>
              <w:rFonts w:ascii="Arial" w:eastAsia="Times New Roman" w:hAnsi="Arial" w:cs="Arial"/>
              <w:bCs/>
              <w:sz w:val="24"/>
              <w:szCs w:val="24"/>
              <w:lang w:eastAsia="en-GB"/>
            </w:rPr>
            <w:instrText xml:space="preserve"> CITATION Bul20 \l 2057 </w:instrText>
          </w:r>
          <w:r w:rsidR="000377A9">
            <w:rPr>
              <w:rFonts w:ascii="Arial" w:eastAsia="Times New Roman" w:hAnsi="Arial" w:cs="Arial"/>
              <w:bCs/>
              <w:sz w:val="24"/>
              <w:szCs w:val="24"/>
              <w:lang w:eastAsia="en-GB"/>
            </w:rPr>
            <w:fldChar w:fldCharType="separate"/>
          </w:r>
          <w:r w:rsidR="004D3A4D">
            <w:rPr>
              <w:rFonts w:ascii="Arial" w:eastAsia="Times New Roman" w:hAnsi="Arial" w:cs="Arial"/>
              <w:bCs/>
              <w:noProof/>
              <w:sz w:val="24"/>
              <w:szCs w:val="24"/>
              <w:lang w:eastAsia="en-GB"/>
            </w:rPr>
            <w:t xml:space="preserve"> </w:t>
          </w:r>
          <w:r w:rsidR="004D3A4D" w:rsidRPr="004D3A4D">
            <w:rPr>
              <w:rFonts w:ascii="Arial" w:eastAsia="Times New Roman" w:hAnsi="Arial" w:cs="Arial"/>
              <w:noProof/>
              <w:sz w:val="24"/>
              <w:szCs w:val="24"/>
              <w:lang w:eastAsia="en-GB"/>
            </w:rPr>
            <w:t>(Bulman, 2020)</w:t>
          </w:r>
          <w:r w:rsidR="000377A9">
            <w:rPr>
              <w:rFonts w:ascii="Arial" w:eastAsia="Times New Roman" w:hAnsi="Arial" w:cs="Arial"/>
              <w:bCs/>
              <w:sz w:val="24"/>
              <w:szCs w:val="24"/>
              <w:lang w:eastAsia="en-GB"/>
            </w:rPr>
            <w:fldChar w:fldCharType="end"/>
          </w:r>
        </w:sdtContent>
      </w:sdt>
      <w:r w:rsidR="00EE2190">
        <w:rPr>
          <w:rFonts w:ascii="Arial" w:eastAsia="Times New Roman" w:hAnsi="Arial" w:cs="Arial"/>
          <w:bCs/>
          <w:sz w:val="24"/>
          <w:szCs w:val="24"/>
          <w:lang w:eastAsia="en-GB"/>
        </w:rPr>
        <w:t xml:space="preserve"> this is due to the fact that each separate force within the United Kingdom is not communicating effectively with each other, and this is vital considering that county lines operate by passing through areas which would contain many different forces that have the power to provide protection to potential victims of county lines and child exploitation</w:t>
      </w:r>
      <w:r w:rsidR="0081513E">
        <w:rPr>
          <w:rFonts w:ascii="Arial" w:eastAsia="Times New Roman" w:hAnsi="Arial" w:cs="Arial"/>
          <w:bCs/>
          <w:sz w:val="24"/>
          <w:szCs w:val="24"/>
          <w:lang w:eastAsia="en-GB"/>
        </w:rPr>
        <w:t xml:space="preserve"> and prevent organised crime groups from operating on a national scale.</w:t>
      </w:r>
    </w:p>
    <w:p w14:paraId="6B9668DE" w14:textId="6D6020D6" w:rsidR="00752A86" w:rsidRDefault="00752A86" w:rsidP="0B4505FB">
      <w:pPr>
        <w:spacing w:after="0" w:line="240" w:lineRule="auto"/>
        <w:rPr>
          <w:rFonts w:ascii="Arial" w:eastAsia="Times New Roman" w:hAnsi="Arial" w:cs="Arial"/>
          <w:bCs/>
          <w:sz w:val="24"/>
          <w:szCs w:val="24"/>
          <w:lang w:eastAsia="en-GB"/>
        </w:rPr>
      </w:pPr>
    </w:p>
    <w:p w14:paraId="1BD8A270" w14:textId="514D91FE" w:rsidR="003D1EEF" w:rsidRDefault="003D1EEF" w:rsidP="0B4505FB">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Summarising the entire analysation of links between serious and organised crime and public protection issues there appears to be a heavy link with the two due to the fact that the crime that the crime associated with organised crime groups appears to rely heavily on exploiting vulnerable people</w:t>
      </w:r>
      <w:r w:rsidR="00511E52">
        <w:rPr>
          <w:rFonts w:ascii="Arial" w:eastAsia="Times New Roman" w:hAnsi="Arial" w:cs="Arial"/>
          <w:bCs/>
          <w:sz w:val="24"/>
          <w:szCs w:val="24"/>
          <w:lang w:eastAsia="en-GB"/>
        </w:rPr>
        <w:t xml:space="preserve">, especially children in the case of county lines. Modern slavery is an issue that is constantly on the rise, but this is in response to the fact that legislation was passed in 2015 to ensure that perpetrators </w:t>
      </w:r>
      <w:r w:rsidR="00D7121F">
        <w:rPr>
          <w:rFonts w:ascii="Arial" w:eastAsia="Times New Roman" w:hAnsi="Arial" w:cs="Arial"/>
          <w:bCs/>
          <w:sz w:val="24"/>
          <w:szCs w:val="24"/>
          <w:lang w:eastAsia="en-GB"/>
        </w:rPr>
        <w:t xml:space="preserve">would face harsher punishment when in breach of these umbrella offences, and it also </w:t>
      </w:r>
      <w:r w:rsidR="0088527D">
        <w:rPr>
          <w:rFonts w:ascii="Arial" w:eastAsia="Times New Roman" w:hAnsi="Arial" w:cs="Arial"/>
          <w:bCs/>
          <w:sz w:val="24"/>
          <w:szCs w:val="24"/>
          <w:lang w:eastAsia="en-GB"/>
        </w:rPr>
        <w:t>provides the victim with a better support network when they are identified</w:t>
      </w:r>
      <w:r w:rsidR="00CB4D08">
        <w:rPr>
          <w:rFonts w:ascii="Arial" w:eastAsia="Times New Roman" w:hAnsi="Arial" w:cs="Arial"/>
          <w:bCs/>
          <w:sz w:val="24"/>
          <w:szCs w:val="24"/>
          <w:lang w:eastAsia="en-GB"/>
        </w:rPr>
        <w:t xml:space="preserve">, although the police do need to take more action to ensure that their staff are more initiated with taking action and </w:t>
      </w:r>
      <w:r w:rsidR="00F277F1">
        <w:rPr>
          <w:rFonts w:ascii="Arial" w:eastAsia="Times New Roman" w:hAnsi="Arial" w:cs="Arial"/>
          <w:bCs/>
          <w:sz w:val="24"/>
          <w:szCs w:val="24"/>
          <w:lang w:eastAsia="en-GB"/>
        </w:rPr>
        <w:t xml:space="preserve">becoming more familiar with the act. </w:t>
      </w:r>
      <w:r w:rsidR="0040117F">
        <w:rPr>
          <w:rFonts w:ascii="Arial" w:eastAsia="Times New Roman" w:hAnsi="Arial" w:cs="Arial"/>
          <w:bCs/>
          <w:sz w:val="24"/>
          <w:szCs w:val="24"/>
          <w:lang w:eastAsia="en-GB"/>
        </w:rPr>
        <w:t xml:space="preserve">As evidenced above, the reports of modern day slavery have become more prominent since the formation of the legislation, so it has proven effective to make people aware of it. County lines is an issue that is on the </w:t>
      </w:r>
      <w:r w:rsidR="00C54AEB">
        <w:rPr>
          <w:rFonts w:ascii="Arial" w:eastAsia="Times New Roman" w:hAnsi="Arial" w:cs="Arial"/>
          <w:bCs/>
          <w:sz w:val="24"/>
          <w:szCs w:val="24"/>
          <w:lang w:eastAsia="en-GB"/>
        </w:rPr>
        <w:t xml:space="preserve">rise and like modern day slavery, but with the addition of grooming children so that they will commit offences for organised crime groups outside of their base of operations, police need to communicate with each other more effectively </w:t>
      </w:r>
      <w:proofErr w:type="gramStart"/>
      <w:r w:rsidR="00C54AEB">
        <w:rPr>
          <w:rFonts w:ascii="Arial" w:eastAsia="Times New Roman" w:hAnsi="Arial" w:cs="Arial"/>
          <w:bCs/>
          <w:sz w:val="24"/>
          <w:szCs w:val="24"/>
          <w:lang w:eastAsia="en-GB"/>
        </w:rPr>
        <w:t>in order to</w:t>
      </w:r>
      <w:proofErr w:type="gramEnd"/>
      <w:r w:rsidR="00C54AEB">
        <w:rPr>
          <w:rFonts w:ascii="Arial" w:eastAsia="Times New Roman" w:hAnsi="Arial" w:cs="Arial"/>
          <w:bCs/>
          <w:sz w:val="24"/>
          <w:szCs w:val="24"/>
          <w:lang w:eastAsia="en-GB"/>
        </w:rPr>
        <w:t xml:space="preserve"> combat this. </w:t>
      </w:r>
    </w:p>
    <w:p w14:paraId="27E68D60" w14:textId="52CA5605" w:rsidR="00E54A56" w:rsidRDefault="00E54A56" w:rsidP="0B4505FB">
      <w:pPr>
        <w:spacing w:after="0" w:line="240" w:lineRule="auto"/>
        <w:rPr>
          <w:rFonts w:ascii="Arial" w:eastAsia="Times New Roman" w:hAnsi="Arial" w:cs="Arial"/>
          <w:bCs/>
          <w:sz w:val="24"/>
          <w:szCs w:val="24"/>
          <w:lang w:eastAsia="en-GB"/>
        </w:rPr>
      </w:pPr>
    </w:p>
    <w:p w14:paraId="3752D5DC" w14:textId="7FE31CCE" w:rsidR="00E54A56" w:rsidRDefault="00E54A56" w:rsidP="0B4505FB">
      <w:pPr>
        <w:spacing w:after="0" w:line="240" w:lineRule="auto"/>
        <w:rPr>
          <w:rFonts w:ascii="Arial" w:eastAsia="Times New Roman" w:hAnsi="Arial" w:cs="Arial"/>
          <w:bCs/>
          <w:sz w:val="24"/>
          <w:szCs w:val="24"/>
          <w:lang w:eastAsia="en-GB"/>
        </w:rPr>
      </w:pPr>
    </w:p>
    <w:sdt>
      <w:sdtPr>
        <w:rPr>
          <w:rFonts w:asciiTheme="minorHAnsi" w:eastAsiaTheme="minorHAnsi" w:hAnsiTheme="minorHAnsi" w:cstheme="minorBidi"/>
          <w:color w:val="auto"/>
          <w:sz w:val="22"/>
          <w:szCs w:val="22"/>
          <w:lang w:val="en-GB"/>
        </w:rPr>
        <w:id w:val="-460659331"/>
        <w:docPartObj>
          <w:docPartGallery w:val="Bibliographies"/>
          <w:docPartUnique/>
        </w:docPartObj>
      </w:sdtPr>
      <w:sdtEndPr/>
      <w:sdtContent>
        <w:p w14:paraId="17039431" w14:textId="1B32431E" w:rsidR="00E54A56" w:rsidRDefault="00E54A56">
          <w:pPr>
            <w:pStyle w:val="Heading1"/>
          </w:pPr>
          <w:r>
            <w:t>Bibliography</w:t>
          </w:r>
        </w:p>
        <w:sdt>
          <w:sdtPr>
            <w:id w:val="111145805"/>
            <w:bibliography/>
          </w:sdtPr>
          <w:sdtEndPr/>
          <w:sdtContent>
            <w:p w14:paraId="3C1B3F13" w14:textId="77777777" w:rsidR="004D3A4D" w:rsidRDefault="00E54A56" w:rsidP="004D3A4D">
              <w:pPr>
                <w:pStyle w:val="Bibliography"/>
                <w:rPr>
                  <w:noProof/>
                  <w:sz w:val="24"/>
                  <w:szCs w:val="24"/>
                  <w:lang w:val="en-US"/>
                </w:rPr>
              </w:pPr>
              <w:r>
                <w:fldChar w:fldCharType="begin"/>
              </w:r>
              <w:r>
                <w:instrText xml:space="preserve"> BIBLIOGRAPHY </w:instrText>
              </w:r>
              <w:r>
                <w:fldChar w:fldCharType="separate"/>
              </w:r>
              <w:r w:rsidR="004D3A4D">
                <w:rPr>
                  <w:noProof/>
                  <w:lang w:val="en-US"/>
                </w:rPr>
                <w:t xml:space="preserve">Adams, J., 1963. Toward an Understanding of Inequity. </w:t>
              </w:r>
              <w:r w:rsidR="004D3A4D">
                <w:rPr>
                  <w:i/>
                  <w:iCs/>
                  <w:noProof/>
                  <w:lang w:val="en-US"/>
                </w:rPr>
                <w:t xml:space="preserve">Journal of Abnormal and Social Psychology, </w:t>
              </w:r>
              <w:r w:rsidR="004D3A4D">
                <w:rPr>
                  <w:noProof/>
                  <w:lang w:val="en-US"/>
                </w:rPr>
                <w:t>Volume 67, pp. 422-426.</w:t>
              </w:r>
            </w:p>
            <w:p w14:paraId="7C4F88B3" w14:textId="77777777" w:rsidR="004D3A4D" w:rsidRDefault="004D3A4D" w:rsidP="004D3A4D">
              <w:pPr>
                <w:pStyle w:val="Bibliography"/>
                <w:rPr>
                  <w:noProof/>
                  <w:lang w:val="en-US"/>
                </w:rPr>
              </w:pPr>
              <w:r>
                <w:rPr>
                  <w:noProof/>
                  <w:lang w:val="en-US"/>
                </w:rPr>
                <w:t xml:space="preserve">Allingham, M., 2014. </w:t>
              </w:r>
              <w:r>
                <w:rPr>
                  <w:i/>
                  <w:iCs/>
                  <w:noProof/>
                  <w:lang w:val="en-US"/>
                </w:rPr>
                <w:t xml:space="preserve">Distributive Justice. </w:t>
              </w:r>
              <w:r>
                <w:rPr>
                  <w:noProof/>
                  <w:lang w:val="en-US"/>
                </w:rPr>
                <w:t xml:space="preserve">[Online] </w:t>
              </w:r>
              <w:r>
                <w:rPr>
                  <w:noProof/>
                  <w:lang w:val="en-US"/>
                </w:rPr>
                <w:br/>
                <w:t xml:space="preserve">Available at: </w:t>
              </w:r>
              <w:r>
                <w:rPr>
                  <w:noProof/>
                  <w:u w:val="single"/>
                  <w:lang w:val="en-US"/>
                </w:rPr>
                <w:t>https://iep.utm.edu/distributive-justice/</w:t>
              </w:r>
              <w:r>
                <w:rPr>
                  <w:noProof/>
                  <w:lang w:val="en-US"/>
                </w:rPr>
                <w:br/>
                <w:t>[Accessed 21 March 2022].</w:t>
              </w:r>
            </w:p>
            <w:p w14:paraId="123C4233" w14:textId="77777777" w:rsidR="004D3A4D" w:rsidRDefault="004D3A4D" w:rsidP="004D3A4D">
              <w:pPr>
                <w:pStyle w:val="Bibliography"/>
                <w:rPr>
                  <w:noProof/>
                  <w:lang w:val="en-US"/>
                </w:rPr>
              </w:pPr>
              <w:r>
                <w:rPr>
                  <w:noProof/>
                  <w:lang w:val="en-US"/>
                </w:rPr>
                <w:t xml:space="preserve">Bulman, M., 2020. </w:t>
              </w:r>
              <w:r>
                <w:rPr>
                  <w:i/>
                  <w:iCs/>
                  <w:noProof/>
                  <w:lang w:val="en-US"/>
                </w:rPr>
                <w:t xml:space="preserve">‘Disjointed’ policing hampering efforts to tackle county lines exploitation, watchdog finds. </w:t>
              </w:r>
              <w:r>
                <w:rPr>
                  <w:noProof/>
                  <w:lang w:val="en-US"/>
                </w:rPr>
                <w:t xml:space="preserve">[Online] </w:t>
              </w:r>
              <w:r>
                <w:rPr>
                  <w:noProof/>
                  <w:lang w:val="en-US"/>
                </w:rPr>
                <w:br/>
                <w:t xml:space="preserve">Available at: </w:t>
              </w:r>
              <w:r>
                <w:rPr>
                  <w:noProof/>
                  <w:u w:val="single"/>
                  <w:lang w:val="en-US"/>
                </w:rPr>
                <w:t xml:space="preserve">‘Disjointed’ policing hampering </w:t>
              </w:r>
              <w:r>
                <w:rPr>
                  <w:noProof/>
                  <w:lang w:val="en-US"/>
                </w:rPr>
                <w:br/>
                <w:t>[Accessed 3 April 2022].</w:t>
              </w:r>
            </w:p>
            <w:p w14:paraId="2CC46C14" w14:textId="77777777" w:rsidR="004D3A4D" w:rsidRDefault="004D3A4D" w:rsidP="004D3A4D">
              <w:pPr>
                <w:pStyle w:val="Bibliography"/>
                <w:rPr>
                  <w:noProof/>
                  <w:lang w:val="en-US"/>
                </w:rPr>
              </w:pPr>
              <w:r>
                <w:rPr>
                  <w:noProof/>
                  <w:lang w:val="en-US"/>
                </w:rPr>
                <w:t xml:space="preserve">Busby, M., 2021. </w:t>
              </w:r>
              <w:r>
                <w:rPr>
                  <w:i/>
                  <w:iCs/>
                  <w:noProof/>
                  <w:lang w:val="en-US"/>
                </w:rPr>
                <w:t xml:space="preserve">Fewer than one in 10 police officers fired after griss misconduct finding, the guardian, 18th January. </w:t>
              </w:r>
              <w:r>
                <w:rPr>
                  <w:noProof/>
                  <w:lang w:val="en-US"/>
                </w:rPr>
                <w:t xml:space="preserve">[Online] </w:t>
              </w:r>
              <w:r>
                <w:rPr>
                  <w:noProof/>
                  <w:lang w:val="en-US"/>
                </w:rPr>
                <w:br/>
                <w:t xml:space="preserve">Available at: </w:t>
              </w:r>
              <w:r>
                <w:rPr>
                  <w:noProof/>
                  <w:u w:val="single"/>
                  <w:lang w:val="en-US"/>
                </w:rPr>
                <w:t>https://www.theguardian.com/uk-news/2021/jan/18/fewer-than-one-in-10-police-officers-fired-after-gross-misconduct-finding</w:t>
              </w:r>
              <w:r>
                <w:rPr>
                  <w:noProof/>
                  <w:lang w:val="en-US"/>
                </w:rPr>
                <w:br/>
                <w:t>[Accessed 21 April 2022].</w:t>
              </w:r>
            </w:p>
            <w:p w14:paraId="06731509" w14:textId="77777777" w:rsidR="004D3A4D" w:rsidRDefault="004D3A4D" w:rsidP="004D3A4D">
              <w:pPr>
                <w:pStyle w:val="Bibliography"/>
                <w:rPr>
                  <w:noProof/>
                  <w:lang w:val="en-US"/>
                </w:rPr>
              </w:pPr>
              <w:r>
                <w:rPr>
                  <w:noProof/>
                  <w:lang w:val="en-US"/>
                </w:rPr>
                <w:t xml:space="preserve">College of Policing , 2014. </w:t>
              </w:r>
              <w:r>
                <w:rPr>
                  <w:i/>
                  <w:iCs/>
                  <w:noProof/>
                  <w:lang w:val="en-US"/>
                </w:rPr>
                <w:t xml:space="preserve">Code of Ethics. </w:t>
              </w:r>
              <w:r>
                <w:rPr>
                  <w:noProof/>
                  <w:lang w:val="en-US"/>
                </w:rPr>
                <w:t xml:space="preserve">[Online] </w:t>
              </w:r>
              <w:r>
                <w:rPr>
                  <w:noProof/>
                  <w:lang w:val="en-US"/>
                </w:rPr>
                <w:br/>
                <w:t xml:space="preserve">Available at: </w:t>
              </w:r>
              <w:r>
                <w:rPr>
                  <w:noProof/>
                  <w:u w:val="single"/>
                  <w:lang w:val="en-US"/>
                </w:rPr>
                <w:t>https://assets.college.police.uk/s3fs-public/2021-02/code_of_ethics.pdf</w:t>
              </w:r>
              <w:r>
                <w:rPr>
                  <w:noProof/>
                  <w:lang w:val="en-US"/>
                </w:rPr>
                <w:br/>
                <w:t>[Accessed 16 April 2022].</w:t>
              </w:r>
            </w:p>
            <w:p w14:paraId="07FA9E9D" w14:textId="77777777" w:rsidR="004D3A4D" w:rsidRDefault="004D3A4D" w:rsidP="004D3A4D">
              <w:pPr>
                <w:pStyle w:val="Bibliography"/>
                <w:rPr>
                  <w:noProof/>
                  <w:lang w:val="en-US"/>
                </w:rPr>
              </w:pPr>
              <w:r>
                <w:rPr>
                  <w:noProof/>
                  <w:lang w:val="en-US"/>
                </w:rPr>
                <w:t xml:space="preserve">College of Policing, 2013. </w:t>
              </w:r>
              <w:r>
                <w:rPr>
                  <w:i/>
                  <w:iCs/>
                  <w:noProof/>
                  <w:lang w:val="en-US"/>
                </w:rPr>
                <w:t xml:space="preserve">Intelligence collection, development and dissemination. </w:t>
              </w:r>
              <w:r>
                <w:rPr>
                  <w:noProof/>
                  <w:lang w:val="en-US"/>
                </w:rPr>
                <w:t xml:space="preserve">[Online] </w:t>
              </w:r>
              <w:r>
                <w:rPr>
                  <w:noProof/>
                  <w:lang w:val="en-US"/>
                </w:rPr>
                <w:br/>
                <w:t xml:space="preserve">Available at: </w:t>
              </w:r>
              <w:r>
                <w:rPr>
                  <w:noProof/>
                  <w:u w:val="single"/>
                  <w:lang w:val="en-US"/>
                </w:rPr>
                <w:t>https://www.college.police.uk/app/intelligence-management/intelligence-collection-development-and-dissemination</w:t>
              </w:r>
              <w:r>
                <w:rPr>
                  <w:noProof/>
                  <w:lang w:val="en-US"/>
                </w:rPr>
                <w:br/>
                <w:t>[Accessed 13 March 2022].</w:t>
              </w:r>
            </w:p>
            <w:p w14:paraId="34A3A42F" w14:textId="77777777" w:rsidR="004D3A4D" w:rsidRDefault="004D3A4D" w:rsidP="004D3A4D">
              <w:pPr>
                <w:pStyle w:val="Bibliography"/>
                <w:rPr>
                  <w:noProof/>
                  <w:lang w:val="en-US"/>
                </w:rPr>
              </w:pPr>
              <w:r>
                <w:rPr>
                  <w:noProof/>
                  <w:lang w:val="en-US"/>
                </w:rPr>
                <w:t xml:space="preserve">College of Policing, 2013. </w:t>
              </w:r>
              <w:r>
                <w:rPr>
                  <w:i/>
                  <w:iCs/>
                  <w:noProof/>
                  <w:lang w:val="en-US"/>
                </w:rPr>
                <w:t xml:space="preserve">National Decision Model. </w:t>
              </w:r>
              <w:r>
                <w:rPr>
                  <w:noProof/>
                  <w:lang w:val="en-US"/>
                </w:rPr>
                <w:t xml:space="preserve">[Online] </w:t>
              </w:r>
              <w:r>
                <w:rPr>
                  <w:noProof/>
                  <w:lang w:val="en-US"/>
                </w:rPr>
                <w:br/>
                <w:t xml:space="preserve">Available at: </w:t>
              </w:r>
              <w:r>
                <w:rPr>
                  <w:noProof/>
                  <w:u w:val="single"/>
                  <w:lang w:val="en-US"/>
                </w:rPr>
                <w:t>https://www.app.college.police.uk/app-content/national-decision-model/</w:t>
              </w:r>
              <w:r>
                <w:rPr>
                  <w:noProof/>
                  <w:lang w:val="en-US"/>
                </w:rPr>
                <w:br/>
                <w:t>[Accessed 12 March 2022].</w:t>
              </w:r>
            </w:p>
            <w:p w14:paraId="04DE6CEE" w14:textId="77777777" w:rsidR="004D3A4D" w:rsidRDefault="004D3A4D" w:rsidP="004D3A4D">
              <w:pPr>
                <w:pStyle w:val="Bibliography"/>
                <w:rPr>
                  <w:noProof/>
                  <w:lang w:val="en-US"/>
                </w:rPr>
              </w:pPr>
              <w:r>
                <w:rPr>
                  <w:noProof/>
                  <w:lang w:val="en-US"/>
                </w:rPr>
                <w:t xml:space="preserve">College of Policing, 2018. </w:t>
              </w:r>
              <w:r>
                <w:rPr>
                  <w:i/>
                  <w:iCs/>
                  <w:noProof/>
                  <w:lang w:val="en-US"/>
                </w:rPr>
                <w:t xml:space="preserve">Concordats with other bodies. </w:t>
              </w:r>
              <w:r>
                <w:rPr>
                  <w:noProof/>
                  <w:lang w:val="en-US"/>
                </w:rPr>
                <w:t xml:space="preserve">[Online] </w:t>
              </w:r>
              <w:r>
                <w:rPr>
                  <w:noProof/>
                  <w:lang w:val="en-US"/>
                </w:rPr>
                <w:br/>
                <w:t xml:space="preserve">Available at: </w:t>
              </w:r>
              <w:r>
                <w:rPr>
                  <w:noProof/>
                  <w:u w:val="single"/>
                  <w:lang w:val="en-US"/>
                </w:rPr>
                <w:t>https://www.college.police.uk/about/concordats</w:t>
              </w:r>
              <w:r>
                <w:rPr>
                  <w:noProof/>
                  <w:lang w:val="en-US"/>
                </w:rPr>
                <w:br/>
                <w:t>[Accessed 12 April 2022].</w:t>
              </w:r>
            </w:p>
            <w:p w14:paraId="64058F5F" w14:textId="77777777" w:rsidR="004D3A4D" w:rsidRDefault="004D3A4D" w:rsidP="004D3A4D">
              <w:pPr>
                <w:pStyle w:val="Bibliography"/>
                <w:rPr>
                  <w:noProof/>
                  <w:lang w:val="en-US"/>
                </w:rPr>
              </w:pPr>
              <w:r>
                <w:rPr>
                  <w:noProof/>
                  <w:lang w:val="en-US"/>
                </w:rPr>
                <w:t xml:space="preserve">College of Policing, 2022. </w:t>
              </w:r>
              <w:r>
                <w:rPr>
                  <w:i/>
                  <w:iCs/>
                  <w:noProof/>
                  <w:lang w:val="en-US"/>
                </w:rPr>
                <w:t xml:space="preserve">About us. </w:t>
              </w:r>
              <w:r>
                <w:rPr>
                  <w:noProof/>
                  <w:lang w:val="en-US"/>
                </w:rPr>
                <w:t xml:space="preserve">[Online] </w:t>
              </w:r>
              <w:r>
                <w:rPr>
                  <w:noProof/>
                  <w:lang w:val="en-US"/>
                </w:rPr>
                <w:br/>
                <w:t xml:space="preserve">Available at: </w:t>
              </w:r>
              <w:r>
                <w:rPr>
                  <w:noProof/>
                  <w:u w:val="single"/>
                  <w:lang w:val="en-US"/>
                </w:rPr>
                <w:t>https://www.college.police.uk/about</w:t>
              </w:r>
              <w:r>
                <w:rPr>
                  <w:noProof/>
                  <w:lang w:val="en-US"/>
                </w:rPr>
                <w:br/>
                <w:t>[Accessed 10 April 2022].</w:t>
              </w:r>
            </w:p>
            <w:p w14:paraId="445A1018" w14:textId="77777777" w:rsidR="004D3A4D" w:rsidRDefault="004D3A4D" w:rsidP="004D3A4D">
              <w:pPr>
                <w:pStyle w:val="Bibliography"/>
                <w:rPr>
                  <w:noProof/>
                  <w:lang w:val="en-US"/>
                </w:rPr>
              </w:pPr>
              <w:r>
                <w:rPr>
                  <w:noProof/>
                  <w:lang w:val="en-US"/>
                </w:rPr>
                <w:t xml:space="preserve">Dekkers, T., 2017. </w:t>
              </w:r>
              <w:r>
                <w:rPr>
                  <w:i/>
                  <w:iCs/>
                  <w:noProof/>
                  <w:lang w:val="en-US"/>
                </w:rPr>
                <w:t xml:space="preserve">The troubles of intelligence-led policing. </w:t>
              </w:r>
              <w:r>
                <w:rPr>
                  <w:noProof/>
                  <w:lang w:val="en-US"/>
                </w:rPr>
                <w:t xml:space="preserve">[Online] </w:t>
              </w:r>
              <w:r>
                <w:rPr>
                  <w:noProof/>
                  <w:lang w:val="en-US"/>
                </w:rPr>
                <w:br/>
                <w:t xml:space="preserve">Available at: </w:t>
              </w:r>
              <w:r>
                <w:rPr>
                  <w:noProof/>
                  <w:u w:val="single"/>
                  <w:lang w:val="en-US"/>
                </w:rPr>
                <w:t>https://www.leidensecurityandglobalaffairs.nl/articles/the-troubles-of-intelligence-led-policing</w:t>
              </w:r>
              <w:r>
                <w:rPr>
                  <w:noProof/>
                  <w:lang w:val="en-US"/>
                </w:rPr>
                <w:br/>
                <w:t>[Accessed 14 March 2022].</w:t>
              </w:r>
            </w:p>
            <w:p w14:paraId="4E2847BA" w14:textId="77777777" w:rsidR="004D3A4D" w:rsidRDefault="004D3A4D" w:rsidP="004D3A4D">
              <w:pPr>
                <w:pStyle w:val="Bibliography"/>
                <w:rPr>
                  <w:noProof/>
                  <w:lang w:val="en-US"/>
                </w:rPr>
              </w:pPr>
              <w:r>
                <w:rPr>
                  <w:noProof/>
                  <w:lang w:val="en-US"/>
                </w:rPr>
                <w:t xml:space="preserve">Deloitte, 2022. </w:t>
              </w:r>
              <w:r>
                <w:rPr>
                  <w:i/>
                  <w:iCs/>
                  <w:noProof/>
                  <w:lang w:val="en-US"/>
                </w:rPr>
                <w:t xml:space="preserve">New technologies are changing the face of UK policing. </w:t>
              </w:r>
              <w:r>
                <w:rPr>
                  <w:noProof/>
                  <w:lang w:val="en-US"/>
                </w:rPr>
                <w:t xml:space="preserve">[Online] </w:t>
              </w:r>
              <w:r>
                <w:rPr>
                  <w:noProof/>
                  <w:lang w:val="en-US"/>
                </w:rPr>
                <w:br/>
                <w:t xml:space="preserve">Available at: </w:t>
              </w:r>
              <w:r>
                <w:rPr>
                  <w:noProof/>
                  <w:u w:val="single"/>
                  <w:lang w:val="en-US"/>
                </w:rPr>
                <w:t>https://www2.deloitte.com/uk/en/pages/impact-report-2019/stories/policing.html</w:t>
              </w:r>
              <w:r>
                <w:rPr>
                  <w:noProof/>
                  <w:lang w:val="en-US"/>
                </w:rPr>
                <w:br/>
                <w:t>[Accessed 29 April 2022].</w:t>
              </w:r>
            </w:p>
            <w:p w14:paraId="7A5490B2" w14:textId="77777777" w:rsidR="004D3A4D" w:rsidRDefault="004D3A4D" w:rsidP="004D3A4D">
              <w:pPr>
                <w:pStyle w:val="Bibliography"/>
                <w:rPr>
                  <w:noProof/>
                  <w:lang w:val="en-US"/>
                </w:rPr>
              </w:pPr>
              <w:r>
                <w:rPr>
                  <w:noProof/>
                  <w:lang w:val="en-US"/>
                </w:rPr>
                <w:t xml:space="preserve">GOV.UK, 2021. </w:t>
              </w:r>
              <w:r>
                <w:rPr>
                  <w:i/>
                  <w:iCs/>
                  <w:noProof/>
                  <w:lang w:val="en-US"/>
                </w:rPr>
                <w:t xml:space="preserve">Confidence in the local police. </w:t>
              </w:r>
              <w:r>
                <w:rPr>
                  <w:noProof/>
                  <w:lang w:val="en-US"/>
                </w:rPr>
                <w:t xml:space="preserve">[Online] </w:t>
              </w:r>
              <w:r>
                <w:rPr>
                  <w:noProof/>
                  <w:lang w:val="en-US"/>
                </w:rPr>
                <w:br/>
                <w:t xml:space="preserve">Available at: </w:t>
              </w:r>
              <w:r>
                <w:rPr>
                  <w:noProof/>
                  <w:u w:val="single"/>
                  <w:lang w:val="en-US"/>
                </w:rPr>
                <w:t>https://www.ethnicity-facts-figures.service.gov.uk/crime-justice-and-the-law/policing/confidence-in-the-local-police/latest</w:t>
              </w:r>
              <w:r>
                <w:rPr>
                  <w:noProof/>
                  <w:lang w:val="en-US"/>
                </w:rPr>
                <w:br/>
                <w:t>[Accessed 13 March 2022].</w:t>
              </w:r>
            </w:p>
            <w:p w14:paraId="193FEC9C" w14:textId="77777777" w:rsidR="004D3A4D" w:rsidRDefault="004D3A4D" w:rsidP="004D3A4D">
              <w:pPr>
                <w:pStyle w:val="Bibliography"/>
                <w:rPr>
                  <w:noProof/>
                  <w:lang w:val="en-US"/>
                </w:rPr>
              </w:pPr>
              <w:r>
                <w:rPr>
                  <w:noProof/>
                  <w:lang w:val="en-US"/>
                </w:rPr>
                <w:t xml:space="preserve">Greenberg, J., 1987. A Taxonomy of Organisational Justice Theories. </w:t>
              </w:r>
              <w:r>
                <w:rPr>
                  <w:i/>
                  <w:iCs/>
                  <w:noProof/>
                  <w:lang w:val="en-US"/>
                </w:rPr>
                <w:t xml:space="preserve">Academy of Management Review, </w:t>
              </w:r>
              <w:r>
                <w:rPr>
                  <w:noProof/>
                  <w:lang w:val="en-US"/>
                </w:rPr>
                <w:t>Volume 12, pp. 9-22.</w:t>
              </w:r>
            </w:p>
            <w:p w14:paraId="4464DE89" w14:textId="77777777" w:rsidR="004D3A4D" w:rsidRDefault="004D3A4D" w:rsidP="004D3A4D">
              <w:pPr>
                <w:pStyle w:val="Bibliography"/>
                <w:rPr>
                  <w:noProof/>
                  <w:lang w:val="en-US"/>
                </w:rPr>
              </w:pPr>
              <w:r>
                <w:rPr>
                  <w:noProof/>
                  <w:lang w:val="en-US"/>
                </w:rPr>
                <w:lastRenderedPageBreak/>
                <w:t xml:space="preserve">HMIC, 2016. </w:t>
              </w:r>
              <w:r>
                <w:rPr>
                  <w:i/>
                  <w:iCs/>
                  <w:noProof/>
                  <w:lang w:val="en-US"/>
                </w:rPr>
                <w:t xml:space="preserve">PEEL: Police Legitimacy 2016. </w:t>
              </w:r>
              <w:r>
                <w:rPr>
                  <w:noProof/>
                  <w:lang w:val="en-US"/>
                </w:rPr>
                <w:t xml:space="preserve">[Online] </w:t>
              </w:r>
              <w:r>
                <w:rPr>
                  <w:noProof/>
                  <w:lang w:val="en-US"/>
                </w:rPr>
                <w:br/>
                <w:t xml:space="preserve">Available at: </w:t>
              </w:r>
              <w:r>
                <w:rPr>
                  <w:noProof/>
                  <w:u w:val="single"/>
                  <w:lang w:val="en-US"/>
                </w:rPr>
                <w:t>https://www.justiceinspectorates.gov.uk/hmicfrs/wp-content/uploads/peel-police-legitimacy-2016-south-wales.pdf#:~:text=It%20is%20therefore%20important%20that%20the%20decisions%20made,any%20assessment%20of%20police%20legitimacy.%201It%E2%80%99s%20a%20fairc</w:t>
              </w:r>
              <w:r>
                <w:rPr>
                  <w:noProof/>
                  <w:lang w:val="en-US"/>
                </w:rPr>
                <w:br/>
                <w:t>[Accessed 20 March 2022].</w:t>
              </w:r>
            </w:p>
            <w:p w14:paraId="6CB9FAA5" w14:textId="77777777" w:rsidR="004D3A4D" w:rsidRDefault="004D3A4D" w:rsidP="004D3A4D">
              <w:pPr>
                <w:pStyle w:val="Bibliography"/>
                <w:rPr>
                  <w:noProof/>
                  <w:lang w:val="en-US"/>
                </w:rPr>
              </w:pPr>
              <w:r>
                <w:rPr>
                  <w:noProof/>
                  <w:lang w:val="en-US"/>
                </w:rPr>
                <w:t xml:space="preserve">HMICFRS, 2017. </w:t>
              </w:r>
              <w:r>
                <w:rPr>
                  <w:i/>
                  <w:iCs/>
                  <w:noProof/>
                  <w:lang w:val="en-US"/>
                </w:rPr>
                <w:t xml:space="preserve">PEEL: Police legitimacy Including Leadership) 2017. </w:t>
              </w:r>
              <w:r>
                <w:rPr>
                  <w:noProof/>
                  <w:lang w:val="en-US"/>
                </w:rPr>
                <w:t xml:space="preserve">[Online] </w:t>
              </w:r>
              <w:r>
                <w:rPr>
                  <w:noProof/>
                  <w:lang w:val="en-US"/>
                </w:rPr>
                <w:br/>
                <w:t xml:space="preserve">Available at: </w:t>
              </w:r>
              <w:r>
                <w:rPr>
                  <w:noProof/>
                  <w:u w:val="single"/>
                  <w:lang w:val="en-US"/>
                </w:rPr>
                <w:t>https://www.justiceinspectorates.gov.uk/hmicfrs/wp-content/uploads/peel-police-legitimacy-2017-south-wales.pdf</w:t>
              </w:r>
              <w:r>
                <w:rPr>
                  <w:noProof/>
                  <w:lang w:val="en-US"/>
                </w:rPr>
                <w:br/>
                <w:t>[Accessed 20 March 2022].</w:t>
              </w:r>
            </w:p>
            <w:p w14:paraId="35D173B8" w14:textId="77777777" w:rsidR="004D3A4D" w:rsidRDefault="004D3A4D" w:rsidP="004D3A4D">
              <w:pPr>
                <w:pStyle w:val="Bibliography"/>
                <w:rPr>
                  <w:noProof/>
                  <w:lang w:val="en-US"/>
                </w:rPr>
              </w:pPr>
              <w:r>
                <w:rPr>
                  <w:noProof/>
                  <w:lang w:val="en-US"/>
                </w:rPr>
                <w:t xml:space="preserve">HMICFRS, 2017. </w:t>
              </w:r>
              <w:r>
                <w:rPr>
                  <w:i/>
                  <w:iCs/>
                  <w:noProof/>
                  <w:lang w:val="en-US"/>
                </w:rPr>
                <w:t xml:space="preserve">Stolen freedom: The policing response to modern slavery and human trafficking. </w:t>
              </w:r>
              <w:r>
                <w:rPr>
                  <w:noProof/>
                  <w:lang w:val="en-US"/>
                </w:rPr>
                <w:t xml:space="preserve">[Online] </w:t>
              </w:r>
              <w:r>
                <w:rPr>
                  <w:noProof/>
                  <w:lang w:val="en-US"/>
                </w:rPr>
                <w:br/>
                <w:t xml:space="preserve">Available at: </w:t>
              </w:r>
              <w:r>
                <w:rPr>
                  <w:noProof/>
                  <w:u w:val="single"/>
                  <w:lang w:val="en-US"/>
                </w:rPr>
                <w:t>https://www.justiceinspectorates.gov.uk/hmicfrs/wp-content/uploads/stolen-freedom-the-policing-response-to-modern-slavery-and-human-trafficking.pdf</w:t>
              </w:r>
              <w:r>
                <w:rPr>
                  <w:noProof/>
                  <w:lang w:val="en-US"/>
                </w:rPr>
                <w:br/>
                <w:t>[Accessed 4 April 2022].</w:t>
              </w:r>
            </w:p>
            <w:p w14:paraId="3F512359" w14:textId="77777777" w:rsidR="004D3A4D" w:rsidRDefault="004D3A4D" w:rsidP="004D3A4D">
              <w:pPr>
                <w:pStyle w:val="Bibliography"/>
                <w:rPr>
                  <w:noProof/>
                  <w:lang w:val="en-US"/>
                </w:rPr>
              </w:pPr>
              <w:r>
                <w:rPr>
                  <w:noProof/>
                  <w:lang w:val="en-US"/>
                </w:rPr>
                <w:t xml:space="preserve">HMICFRS, 2019. </w:t>
              </w:r>
              <w:r>
                <w:rPr>
                  <w:i/>
                  <w:iCs/>
                  <w:noProof/>
                  <w:lang w:val="en-US"/>
                </w:rPr>
                <w:t xml:space="preserve">Public perceptions of policing in England and Wales 2018. </w:t>
              </w:r>
              <w:r>
                <w:rPr>
                  <w:noProof/>
                  <w:lang w:val="en-US"/>
                </w:rPr>
                <w:t xml:space="preserve">[Online] </w:t>
              </w:r>
              <w:r>
                <w:rPr>
                  <w:noProof/>
                  <w:lang w:val="en-US"/>
                </w:rPr>
                <w:br/>
                <w:t xml:space="preserve">Available at: </w:t>
              </w:r>
              <w:r>
                <w:rPr>
                  <w:noProof/>
                  <w:u w:val="single"/>
                  <w:lang w:val="en-US"/>
                </w:rPr>
                <w:t>https://www.justiceinspectorates.gov.uk/hmicfrs/publications/public-perceptions-of-policing-in-england-and-wales-2018/</w:t>
              </w:r>
              <w:r>
                <w:rPr>
                  <w:noProof/>
                  <w:lang w:val="en-US"/>
                </w:rPr>
                <w:br/>
                <w:t>[Accessed 13 March 2022].</w:t>
              </w:r>
            </w:p>
            <w:p w14:paraId="26C5EE71" w14:textId="77777777" w:rsidR="004D3A4D" w:rsidRDefault="004D3A4D" w:rsidP="004D3A4D">
              <w:pPr>
                <w:pStyle w:val="Bibliography"/>
                <w:rPr>
                  <w:noProof/>
                  <w:lang w:val="en-US"/>
                </w:rPr>
              </w:pPr>
              <w:r>
                <w:rPr>
                  <w:noProof/>
                  <w:lang w:val="en-US"/>
                </w:rPr>
                <w:t xml:space="preserve">Home Office &amp; May, T, 2012. </w:t>
              </w:r>
              <w:r>
                <w:rPr>
                  <w:i/>
                  <w:iCs/>
                  <w:noProof/>
                  <w:lang w:val="en-US"/>
                </w:rPr>
                <w:t xml:space="preserve">Establishment of the College of Policing: update. </w:t>
              </w:r>
              <w:r>
                <w:rPr>
                  <w:noProof/>
                  <w:lang w:val="en-US"/>
                </w:rPr>
                <w:t xml:space="preserve">[Online] </w:t>
              </w:r>
              <w:r>
                <w:rPr>
                  <w:noProof/>
                  <w:lang w:val="en-US"/>
                </w:rPr>
                <w:br/>
                <w:t xml:space="preserve">Available at: </w:t>
              </w:r>
              <w:r>
                <w:rPr>
                  <w:noProof/>
                  <w:u w:val="single"/>
                  <w:lang w:val="en-US"/>
                </w:rPr>
                <w:t>https://www.gov.uk/government/speeches/establishment-of-the-college-of-policing-update?msclkid=d5ee5907cf1911eca33a9bed55568c3e</w:t>
              </w:r>
              <w:r>
                <w:rPr>
                  <w:noProof/>
                  <w:lang w:val="en-US"/>
                </w:rPr>
                <w:br/>
                <w:t>[Accessed 4 April 2022].</w:t>
              </w:r>
            </w:p>
            <w:p w14:paraId="1259281D" w14:textId="77777777" w:rsidR="004D3A4D" w:rsidRDefault="004D3A4D" w:rsidP="004D3A4D">
              <w:pPr>
                <w:pStyle w:val="Bibliography"/>
                <w:rPr>
                  <w:noProof/>
                  <w:lang w:val="en-US"/>
                </w:rPr>
              </w:pPr>
              <w:r>
                <w:rPr>
                  <w:noProof/>
                  <w:lang w:val="en-US"/>
                </w:rPr>
                <w:t xml:space="preserve">Home Office, 2016. </w:t>
              </w:r>
              <w:r>
                <w:rPr>
                  <w:i/>
                  <w:iCs/>
                  <w:noProof/>
                  <w:lang w:val="en-US"/>
                </w:rPr>
                <w:t xml:space="preserve">Home Secretary announces reforms to IPCC. </w:t>
              </w:r>
              <w:r>
                <w:rPr>
                  <w:noProof/>
                  <w:lang w:val="en-US"/>
                </w:rPr>
                <w:t xml:space="preserve">[Online] </w:t>
              </w:r>
              <w:r>
                <w:rPr>
                  <w:noProof/>
                  <w:lang w:val="en-US"/>
                </w:rPr>
                <w:br/>
                <w:t xml:space="preserve">Available at: </w:t>
              </w:r>
              <w:r>
                <w:rPr>
                  <w:noProof/>
                  <w:u w:val="single"/>
                  <w:lang w:val="en-US"/>
                </w:rPr>
                <w:t>https://www.gov.uk/government/news/home-secretary-announces-reforms-to-ipcc</w:t>
              </w:r>
              <w:r>
                <w:rPr>
                  <w:noProof/>
                  <w:lang w:val="en-US"/>
                </w:rPr>
                <w:br/>
                <w:t>[Accessed 20 April 2022].</w:t>
              </w:r>
            </w:p>
            <w:p w14:paraId="0164A9D2" w14:textId="77777777" w:rsidR="004D3A4D" w:rsidRDefault="004D3A4D" w:rsidP="004D3A4D">
              <w:pPr>
                <w:pStyle w:val="Bibliography"/>
                <w:rPr>
                  <w:noProof/>
                  <w:lang w:val="en-US"/>
                </w:rPr>
              </w:pPr>
              <w:r>
                <w:rPr>
                  <w:noProof/>
                  <w:lang w:val="en-US"/>
                </w:rPr>
                <w:t xml:space="preserve">International Labour Organisation, 2017. </w:t>
              </w:r>
              <w:r>
                <w:rPr>
                  <w:i/>
                  <w:iCs/>
                  <w:noProof/>
                  <w:lang w:val="en-US"/>
                </w:rPr>
                <w:t xml:space="preserve">Forced labour, modern slavery and human trafficking. </w:t>
              </w:r>
              <w:r>
                <w:rPr>
                  <w:noProof/>
                  <w:lang w:val="en-US"/>
                </w:rPr>
                <w:t xml:space="preserve">[Online] </w:t>
              </w:r>
              <w:r>
                <w:rPr>
                  <w:noProof/>
                  <w:lang w:val="en-US"/>
                </w:rPr>
                <w:br/>
                <w:t xml:space="preserve">Available at: </w:t>
              </w:r>
              <w:r>
                <w:rPr>
                  <w:noProof/>
                  <w:u w:val="single"/>
                  <w:lang w:val="en-US"/>
                </w:rPr>
                <w:t>https://www.ilo.org/global/topics/forced-labour/lang--en/index.htm?msclkid=07bfbdaacee211ec944e73f888099736</w:t>
              </w:r>
              <w:r>
                <w:rPr>
                  <w:noProof/>
                  <w:lang w:val="en-US"/>
                </w:rPr>
                <w:br/>
                <w:t>[Accessed 10 April 2022].</w:t>
              </w:r>
            </w:p>
            <w:p w14:paraId="0DD38322" w14:textId="77777777" w:rsidR="004D3A4D" w:rsidRDefault="004D3A4D" w:rsidP="004D3A4D">
              <w:pPr>
                <w:pStyle w:val="Bibliography"/>
                <w:rPr>
                  <w:noProof/>
                  <w:lang w:val="en-US"/>
                </w:rPr>
              </w:pPr>
              <w:r>
                <w:rPr>
                  <w:noProof/>
                  <w:lang w:val="en-US"/>
                </w:rPr>
                <w:t xml:space="preserve">IOPC, 2020. </w:t>
              </w:r>
              <w:r>
                <w:rPr>
                  <w:i/>
                  <w:iCs/>
                  <w:noProof/>
                  <w:lang w:val="en-US"/>
                </w:rPr>
                <w:t xml:space="preserve">Who we are. </w:t>
              </w:r>
              <w:r>
                <w:rPr>
                  <w:noProof/>
                  <w:lang w:val="en-US"/>
                </w:rPr>
                <w:t xml:space="preserve">[Online] </w:t>
              </w:r>
              <w:r>
                <w:rPr>
                  <w:noProof/>
                  <w:lang w:val="en-US"/>
                </w:rPr>
                <w:br/>
                <w:t xml:space="preserve">Available at: </w:t>
              </w:r>
              <w:r>
                <w:rPr>
                  <w:noProof/>
                  <w:u w:val="single"/>
                  <w:lang w:val="en-US"/>
                </w:rPr>
                <w:t>https://policeconduct.gov.uk/who-we-are</w:t>
              </w:r>
              <w:r>
                <w:rPr>
                  <w:noProof/>
                  <w:lang w:val="en-US"/>
                </w:rPr>
                <w:br/>
                <w:t>[Accessed 10 April 2022].</w:t>
              </w:r>
            </w:p>
            <w:p w14:paraId="065A586B" w14:textId="77777777" w:rsidR="004D3A4D" w:rsidRDefault="004D3A4D" w:rsidP="004D3A4D">
              <w:pPr>
                <w:pStyle w:val="Bibliography"/>
                <w:rPr>
                  <w:noProof/>
                  <w:lang w:val="en-US"/>
                </w:rPr>
              </w:pPr>
              <w:r>
                <w:rPr>
                  <w:noProof/>
                  <w:lang w:val="en-US"/>
                </w:rPr>
                <w:t xml:space="preserve">Legislation.gov.uk, 2015. </w:t>
              </w:r>
              <w:r>
                <w:rPr>
                  <w:i/>
                  <w:iCs/>
                  <w:noProof/>
                  <w:lang w:val="en-US"/>
                </w:rPr>
                <w:t xml:space="preserve">Modern Slavery Act 2015. </w:t>
              </w:r>
              <w:r>
                <w:rPr>
                  <w:noProof/>
                  <w:lang w:val="en-US"/>
                </w:rPr>
                <w:t xml:space="preserve">[Online] </w:t>
              </w:r>
              <w:r>
                <w:rPr>
                  <w:noProof/>
                  <w:lang w:val="en-US"/>
                </w:rPr>
                <w:br/>
                <w:t xml:space="preserve">Available at: </w:t>
              </w:r>
              <w:r>
                <w:rPr>
                  <w:noProof/>
                  <w:u w:val="single"/>
                  <w:lang w:val="en-US"/>
                </w:rPr>
                <w:t>https://www.legislation.gov.uk/ukpga/2015/30/contents/enacted?msclkid=a6747143cedc11eca3e0397a5d7b731a</w:t>
              </w:r>
              <w:r>
                <w:rPr>
                  <w:noProof/>
                  <w:lang w:val="en-US"/>
                </w:rPr>
                <w:br/>
                <w:t>[Accessed 2 April 2022].</w:t>
              </w:r>
            </w:p>
            <w:p w14:paraId="52FEAE2A" w14:textId="77777777" w:rsidR="004D3A4D" w:rsidRDefault="004D3A4D" w:rsidP="004D3A4D">
              <w:pPr>
                <w:pStyle w:val="Bibliography"/>
                <w:rPr>
                  <w:noProof/>
                  <w:lang w:val="en-US"/>
                </w:rPr>
              </w:pPr>
              <w:r>
                <w:rPr>
                  <w:noProof/>
                  <w:lang w:val="en-US"/>
                </w:rPr>
                <w:t xml:space="preserve">Myhill, A. &amp; Bradford, B., 2011. </w:t>
              </w:r>
              <w:r>
                <w:rPr>
                  <w:i/>
                  <w:iCs/>
                  <w:noProof/>
                  <w:lang w:val="en-US"/>
                </w:rPr>
                <w:t xml:space="preserve">Can police enhance public confidence by improving quality of service? Results from two surveys in England and Wales. </w:t>
              </w:r>
              <w:r>
                <w:rPr>
                  <w:noProof/>
                  <w:lang w:val="en-US"/>
                </w:rPr>
                <w:t xml:space="preserve">[Online] </w:t>
              </w:r>
              <w:r>
                <w:rPr>
                  <w:noProof/>
                  <w:lang w:val="en-US"/>
                </w:rPr>
                <w:br/>
                <w:t xml:space="preserve">Available at: </w:t>
              </w:r>
              <w:r>
                <w:rPr>
                  <w:noProof/>
                  <w:u w:val="single"/>
                  <w:lang w:val="en-US"/>
                </w:rPr>
                <w:t>https://www.tandfonline.com/doi/abs/10.1080/10439463.2011.641551</w:t>
              </w:r>
              <w:r>
                <w:rPr>
                  <w:noProof/>
                  <w:lang w:val="en-US"/>
                </w:rPr>
                <w:br/>
                <w:t>[Accessed 13 March 2022].</w:t>
              </w:r>
            </w:p>
            <w:p w14:paraId="0F6C66AD" w14:textId="77777777" w:rsidR="004D3A4D" w:rsidRDefault="004D3A4D" w:rsidP="004D3A4D">
              <w:pPr>
                <w:pStyle w:val="Bibliography"/>
                <w:rPr>
                  <w:noProof/>
                  <w:lang w:val="en-US"/>
                </w:rPr>
              </w:pPr>
              <w:r>
                <w:rPr>
                  <w:noProof/>
                  <w:lang w:val="en-US"/>
                </w:rPr>
                <w:t xml:space="preserve">National Crime Agency, 2020. </w:t>
              </w:r>
              <w:r>
                <w:rPr>
                  <w:i/>
                  <w:iCs/>
                  <w:noProof/>
                  <w:lang w:val="en-US"/>
                </w:rPr>
                <w:t xml:space="preserve">Annual Plan 2020/2021. </w:t>
              </w:r>
              <w:r>
                <w:rPr>
                  <w:noProof/>
                  <w:lang w:val="en-US"/>
                </w:rPr>
                <w:t xml:space="preserve">[Online] </w:t>
              </w:r>
              <w:r>
                <w:rPr>
                  <w:noProof/>
                  <w:lang w:val="en-US"/>
                </w:rPr>
                <w:br/>
                <w:t xml:space="preserve">Available at: </w:t>
              </w:r>
              <w:r>
                <w:rPr>
                  <w:noProof/>
                  <w:u w:val="single"/>
                  <w:lang w:val="en-US"/>
                </w:rPr>
                <w:t>https://nationalcrimeagency.gov.uk/who-we-are/publications/439-national-crime-agency-annual-plan-2020-2021-1/file</w:t>
              </w:r>
              <w:r>
                <w:rPr>
                  <w:noProof/>
                  <w:lang w:val="en-US"/>
                </w:rPr>
                <w:br/>
                <w:t>[Accessed 30 March 2022].</w:t>
              </w:r>
            </w:p>
            <w:p w14:paraId="4CABBBBC" w14:textId="77777777" w:rsidR="004D3A4D" w:rsidRDefault="004D3A4D" w:rsidP="004D3A4D">
              <w:pPr>
                <w:pStyle w:val="Bibliography"/>
                <w:rPr>
                  <w:noProof/>
                  <w:lang w:val="en-US"/>
                </w:rPr>
              </w:pPr>
              <w:r>
                <w:rPr>
                  <w:noProof/>
                  <w:lang w:val="en-US"/>
                </w:rPr>
                <w:lastRenderedPageBreak/>
                <w:t xml:space="preserve">National Crime Agency, n.d. </w:t>
              </w:r>
              <w:r>
                <w:rPr>
                  <w:i/>
                  <w:iCs/>
                  <w:noProof/>
                  <w:lang w:val="en-US"/>
                </w:rPr>
                <w:t xml:space="preserve">County Lines. </w:t>
              </w:r>
              <w:r>
                <w:rPr>
                  <w:noProof/>
                  <w:lang w:val="en-US"/>
                </w:rPr>
                <w:t xml:space="preserve">[Online] </w:t>
              </w:r>
              <w:r>
                <w:rPr>
                  <w:noProof/>
                  <w:lang w:val="en-US"/>
                </w:rPr>
                <w:br/>
                <w:t xml:space="preserve">Available at: </w:t>
              </w:r>
              <w:r>
                <w:rPr>
                  <w:noProof/>
                  <w:u w:val="single"/>
                  <w:lang w:val="en-US"/>
                </w:rPr>
                <w:t>https://www.nationalcrimeagency.gov.uk/what-we-do/crime-threats/drug-trafficking/county-lines?msclkid=3b951000cf0011ec963fe988608414d8</w:t>
              </w:r>
              <w:r>
                <w:rPr>
                  <w:noProof/>
                  <w:lang w:val="en-US"/>
                </w:rPr>
                <w:br/>
                <w:t>[Accessed 4 April 2022].</w:t>
              </w:r>
            </w:p>
            <w:p w14:paraId="734E00AC" w14:textId="77777777" w:rsidR="004D3A4D" w:rsidRDefault="004D3A4D" w:rsidP="004D3A4D">
              <w:pPr>
                <w:pStyle w:val="Bibliography"/>
                <w:rPr>
                  <w:noProof/>
                  <w:lang w:val="en-US"/>
                </w:rPr>
              </w:pPr>
              <w:r>
                <w:rPr>
                  <w:noProof/>
                  <w:lang w:val="en-US"/>
                </w:rPr>
                <w:t xml:space="preserve">Nicholson, N., 2012. </w:t>
              </w:r>
              <w:r>
                <w:rPr>
                  <w:i/>
                  <w:iCs/>
                  <w:noProof/>
                  <w:lang w:val="en-US"/>
                </w:rPr>
                <w:t xml:space="preserve">Why Treating Employees Fairly is Important. </w:t>
              </w:r>
              <w:r>
                <w:rPr>
                  <w:noProof/>
                  <w:lang w:val="en-US"/>
                </w:rPr>
                <w:t xml:space="preserve">[Online] </w:t>
              </w:r>
              <w:r>
                <w:rPr>
                  <w:noProof/>
                  <w:lang w:val="en-US"/>
                </w:rPr>
                <w:br/>
                <w:t xml:space="preserve">Available at: </w:t>
              </w:r>
              <w:r>
                <w:rPr>
                  <w:noProof/>
                  <w:u w:val="single"/>
                  <w:lang w:val="en-US"/>
                </w:rPr>
                <w:t>https://hr.sparkhire.com/talent-management/why-treating-employees-fairly-is-important/</w:t>
              </w:r>
              <w:r>
                <w:rPr>
                  <w:noProof/>
                  <w:lang w:val="en-US"/>
                </w:rPr>
                <w:br/>
                <w:t>[Accessed 21 March 2022].</w:t>
              </w:r>
            </w:p>
            <w:p w14:paraId="127CBD79" w14:textId="77777777" w:rsidR="004D3A4D" w:rsidRDefault="004D3A4D" w:rsidP="004D3A4D">
              <w:pPr>
                <w:pStyle w:val="Bibliography"/>
                <w:rPr>
                  <w:noProof/>
                  <w:lang w:val="en-US"/>
                </w:rPr>
              </w:pPr>
              <w:r>
                <w:rPr>
                  <w:noProof/>
                  <w:lang w:val="en-US"/>
                </w:rPr>
                <w:t xml:space="preserve">NSPCC Learning, 2021. </w:t>
              </w:r>
              <w:r>
                <w:rPr>
                  <w:i/>
                  <w:iCs/>
                  <w:noProof/>
                  <w:lang w:val="en-US"/>
                </w:rPr>
                <w:t xml:space="preserve">Protecting children from county lines. </w:t>
              </w:r>
              <w:r>
                <w:rPr>
                  <w:noProof/>
                  <w:lang w:val="en-US"/>
                </w:rPr>
                <w:t xml:space="preserve">[Online] </w:t>
              </w:r>
              <w:r>
                <w:rPr>
                  <w:noProof/>
                  <w:lang w:val="en-US"/>
                </w:rPr>
                <w:br/>
                <w:t xml:space="preserve">Available at: </w:t>
              </w:r>
              <w:r>
                <w:rPr>
                  <w:noProof/>
                  <w:u w:val="single"/>
                  <w:lang w:val="en-US"/>
                </w:rPr>
                <w:t>https://learning.nspcc.org.uk/child-abuse-and-neglect/county-lines#:~:text=What%20is%20county%20lines%3F%20County%20lines%20is%20a,the%20law%20and%20a%20form%20of%20child%20abuse.?msclkid=76b3c6c1cefc11ec849df43a41dec34c</w:t>
              </w:r>
              <w:r>
                <w:rPr>
                  <w:noProof/>
                  <w:lang w:val="en-US"/>
                </w:rPr>
                <w:br/>
                <w:t>[Accessed 4 April 2022].</w:t>
              </w:r>
            </w:p>
            <w:p w14:paraId="567D8F84" w14:textId="77777777" w:rsidR="004D3A4D" w:rsidRDefault="004D3A4D" w:rsidP="004D3A4D">
              <w:pPr>
                <w:pStyle w:val="Bibliography"/>
                <w:rPr>
                  <w:noProof/>
                  <w:lang w:val="en-US"/>
                </w:rPr>
              </w:pPr>
              <w:r>
                <w:rPr>
                  <w:noProof/>
                  <w:lang w:val="en-US"/>
                </w:rPr>
                <w:t xml:space="preserve">Office for National Statistics , 2020. </w:t>
              </w:r>
              <w:r>
                <w:rPr>
                  <w:i/>
                  <w:iCs/>
                  <w:noProof/>
                  <w:lang w:val="en-US"/>
                </w:rPr>
                <w:t xml:space="preserve">Modern slavery in the UK. </w:t>
              </w:r>
              <w:r>
                <w:rPr>
                  <w:noProof/>
                  <w:lang w:val="en-US"/>
                </w:rPr>
                <w:t xml:space="preserve">[Online] </w:t>
              </w:r>
              <w:r>
                <w:rPr>
                  <w:noProof/>
                  <w:lang w:val="en-US"/>
                </w:rPr>
                <w:br/>
                <w:t xml:space="preserve">Available at: </w:t>
              </w:r>
              <w:r>
                <w:rPr>
                  <w:noProof/>
                  <w:u w:val="single"/>
                  <w:lang w:val="en-US"/>
                </w:rPr>
                <w:t>https://www.ons.gov.uk/peoplepopulationandcommunity/crimeandjustice/articles/modernslaveryintheuk/march2020?msclkid=42244e80ced311ecbcfe013a4fa96405</w:t>
              </w:r>
              <w:r>
                <w:rPr>
                  <w:noProof/>
                  <w:lang w:val="en-US"/>
                </w:rPr>
                <w:br/>
                <w:t>[Accessed 1 April 2022].</w:t>
              </w:r>
            </w:p>
            <w:p w14:paraId="29F79C83" w14:textId="77777777" w:rsidR="004D3A4D" w:rsidRDefault="004D3A4D" w:rsidP="004D3A4D">
              <w:pPr>
                <w:pStyle w:val="Bibliography"/>
                <w:rPr>
                  <w:noProof/>
                  <w:lang w:val="en-US"/>
                </w:rPr>
              </w:pPr>
              <w:r>
                <w:rPr>
                  <w:noProof/>
                  <w:lang w:val="en-US"/>
                </w:rPr>
                <w:t xml:space="preserve">Olson, A. &amp; Wasilewski, M., 2011. </w:t>
              </w:r>
              <w:r>
                <w:rPr>
                  <w:i/>
                  <w:iCs/>
                  <w:noProof/>
                  <w:lang w:val="en-US"/>
                </w:rPr>
                <w:t xml:space="preserve">Policing and Public Perception. </w:t>
              </w:r>
              <w:r>
                <w:rPr>
                  <w:noProof/>
                  <w:lang w:val="en-US"/>
                </w:rPr>
                <w:t xml:space="preserve">[Online] </w:t>
              </w:r>
              <w:r>
                <w:rPr>
                  <w:noProof/>
                  <w:lang w:val="en-US"/>
                </w:rPr>
                <w:br/>
                <w:t xml:space="preserve">Available at: </w:t>
              </w:r>
              <w:r>
                <w:rPr>
                  <w:noProof/>
                  <w:u w:val="single"/>
                  <w:lang w:val="en-US"/>
                </w:rPr>
                <w:t>https://www.bing.com/search?q=how+important+is+police+perception&amp;cvid=9f2dd2eaafb34538a9beb78c3654d51d&amp;aqs=edge..69i57.6966j0j9&amp;FORM=ANAB01&amp;PC=U531</w:t>
              </w:r>
              <w:r>
                <w:rPr>
                  <w:noProof/>
                  <w:lang w:val="en-US"/>
                </w:rPr>
                <w:br/>
                <w:t>[Accessed 4 May 2022].</w:t>
              </w:r>
            </w:p>
            <w:p w14:paraId="1B3C141A" w14:textId="77777777" w:rsidR="004D3A4D" w:rsidRDefault="004D3A4D" w:rsidP="004D3A4D">
              <w:pPr>
                <w:pStyle w:val="Bibliography"/>
                <w:rPr>
                  <w:noProof/>
                  <w:lang w:val="en-US"/>
                </w:rPr>
              </w:pPr>
              <w:r>
                <w:rPr>
                  <w:noProof/>
                  <w:lang w:val="en-US"/>
                </w:rPr>
                <w:t xml:space="preserve">Police Federation, n.d. </w:t>
              </w:r>
              <w:r>
                <w:rPr>
                  <w:i/>
                  <w:iCs/>
                  <w:noProof/>
                  <w:lang w:val="en-US"/>
                </w:rPr>
                <w:t xml:space="preserve">Mental Health. </w:t>
              </w:r>
              <w:r>
                <w:rPr>
                  <w:noProof/>
                  <w:lang w:val="en-US"/>
                </w:rPr>
                <w:t xml:space="preserve">[Online] </w:t>
              </w:r>
              <w:r>
                <w:rPr>
                  <w:noProof/>
                  <w:lang w:val="en-US"/>
                </w:rPr>
                <w:br/>
                <w:t xml:space="preserve">Available at: </w:t>
              </w:r>
              <w:r>
                <w:rPr>
                  <w:noProof/>
                  <w:u w:val="single"/>
                  <w:lang w:val="en-US"/>
                </w:rPr>
                <w:t>https://www.polfed.org/our-work/wellbeing/mental-health/?msclkid=682508c5cf8611eca159e7b683ab18fc</w:t>
              </w:r>
              <w:r>
                <w:rPr>
                  <w:noProof/>
                  <w:lang w:val="en-US"/>
                </w:rPr>
                <w:br/>
                <w:t>[Accessed 8 May 2022].</w:t>
              </w:r>
            </w:p>
            <w:p w14:paraId="6ADBD9FF" w14:textId="77777777" w:rsidR="004D3A4D" w:rsidRDefault="004D3A4D" w:rsidP="004D3A4D">
              <w:pPr>
                <w:pStyle w:val="Bibliography"/>
                <w:rPr>
                  <w:noProof/>
                  <w:lang w:val="en-US"/>
                </w:rPr>
              </w:pPr>
              <w:r>
                <w:rPr>
                  <w:noProof/>
                  <w:lang w:val="en-US"/>
                </w:rPr>
                <w:t xml:space="preserve">Politics.co.uk, n.d. </w:t>
              </w:r>
              <w:r>
                <w:rPr>
                  <w:i/>
                  <w:iCs/>
                  <w:noProof/>
                  <w:lang w:val="en-US"/>
                </w:rPr>
                <w:t xml:space="preserve">Modern Slavery Act. </w:t>
              </w:r>
              <w:r>
                <w:rPr>
                  <w:noProof/>
                  <w:lang w:val="en-US"/>
                </w:rPr>
                <w:t xml:space="preserve">[Online] </w:t>
              </w:r>
              <w:r>
                <w:rPr>
                  <w:noProof/>
                  <w:lang w:val="en-US"/>
                </w:rPr>
                <w:br/>
                <w:t xml:space="preserve">Available at: </w:t>
              </w:r>
              <w:r>
                <w:rPr>
                  <w:noProof/>
                  <w:u w:val="single"/>
                  <w:lang w:val="en-US"/>
                </w:rPr>
                <w:t>https://www.politics.co.uk/reference/modern-slavery-act/?msclkid=e662ccdccedc11ecbe887621ad68e925</w:t>
              </w:r>
              <w:r>
                <w:rPr>
                  <w:noProof/>
                  <w:lang w:val="en-US"/>
                </w:rPr>
                <w:br/>
                <w:t>[Accessed 3 April 2022].</w:t>
              </w:r>
            </w:p>
            <w:p w14:paraId="0F470074" w14:textId="77777777" w:rsidR="004D3A4D" w:rsidRDefault="004D3A4D" w:rsidP="004D3A4D">
              <w:pPr>
                <w:pStyle w:val="Bibliography"/>
                <w:rPr>
                  <w:noProof/>
                  <w:lang w:val="en-US"/>
                </w:rPr>
              </w:pPr>
              <w:r>
                <w:rPr>
                  <w:noProof/>
                  <w:lang w:val="en-US"/>
                </w:rPr>
                <w:t xml:space="preserve">Quinton, P., Myhill, A., Bradford, B. &amp; Porter, G., 2015. </w:t>
              </w:r>
              <w:r>
                <w:rPr>
                  <w:i/>
                  <w:iCs/>
                  <w:noProof/>
                  <w:lang w:val="en-US"/>
                </w:rPr>
                <w:t xml:space="preserve">Fair cop 2: Organisational justice, behaviour and ethical policing. </w:t>
              </w:r>
              <w:r>
                <w:rPr>
                  <w:noProof/>
                  <w:lang w:val="en-US"/>
                </w:rPr>
                <w:t xml:space="preserve">[Online] </w:t>
              </w:r>
              <w:r>
                <w:rPr>
                  <w:noProof/>
                  <w:lang w:val="en-US"/>
                </w:rPr>
                <w:br/>
                <w:t xml:space="preserve">Available at: </w:t>
              </w:r>
              <w:r>
                <w:rPr>
                  <w:noProof/>
                  <w:u w:val="single"/>
                  <w:lang w:val="en-US"/>
                </w:rPr>
                <w:t>https://www.researchgate.net/publication/283350869_Fair_Cop_2_Organisational_Justice_Behaviour_and_Ethical_Policing_An_Interpretative_Evidence_Commentary</w:t>
              </w:r>
              <w:r>
                <w:rPr>
                  <w:noProof/>
                  <w:lang w:val="en-US"/>
                </w:rPr>
                <w:br/>
                <w:t>[Accessed 20 March 2022].</w:t>
              </w:r>
            </w:p>
            <w:p w14:paraId="31E91C83" w14:textId="77777777" w:rsidR="004D3A4D" w:rsidRDefault="004D3A4D" w:rsidP="004D3A4D">
              <w:pPr>
                <w:pStyle w:val="Bibliography"/>
                <w:rPr>
                  <w:noProof/>
                  <w:lang w:val="en-US"/>
                </w:rPr>
              </w:pPr>
              <w:r>
                <w:rPr>
                  <w:noProof/>
                  <w:lang w:val="en-US"/>
                </w:rPr>
                <w:t xml:space="preserve">Salisbury, J., 2022. </w:t>
              </w:r>
              <w:r>
                <w:rPr>
                  <w:i/>
                  <w:iCs/>
                  <w:noProof/>
                  <w:lang w:val="en-US"/>
                </w:rPr>
                <w:t xml:space="preserve">IOPC report: 15 recommendations for change in the Met Police. </w:t>
              </w:r>
              <w:r>
                <w:rPr>
                  <w:noProof/>
                  <w:lang w:val="en-US"/>
                </w:rPr>
                <w:t xml:space="preserve">[Online] </w:t>
              </w:r>
              <w:r>
                <w:rPr>
                  <w:noProof/>
                  <w:lang w:val="en-US"/>
                </w:rPr>
                <w:br/>
                <w:t xml:space="preserve">Available at: </w:t>
              </w:r>
              <w:r>
                <w:rPr>
                  <w:noProof/>
                  <w:u w:val="single"/>
                  <w:lang w:val="en-US"/>
                </w:rPr>
                <w:t>https://www.standard.co.uk/news/london/iopc-met-police-bullying-harassment-discrimination-report-explained-b979997.html</w:t>
              </w:r>
              <w:r>
                <w:rPr>
                  <w:noProof/>
                  <w:lang w:val="en-US"/>
                </w:rPr>
                <w:br/>
                <w:t>[Accessed 21 April 2022].</w:t>
              </w:r>
            </w:p>
            <w:p w14:paraId="56F7942C" w14:textId="77777777" w:rsidR="004D3A4D" w:rsidRDefault="004D3A4D" w:rsidP="004D3A4D">
              <w:pPr>
                <w:pStyle w:val="Bibliography"/>
                <w:rPr>
                  <w:noProof/>
                  <w:lang w:val="en-US"/>
                </w:rPr>
              </w:pPr>
              <w:r>
                <w:rPr>
                  <w:noProof/>
                  <w:lang w:val="en-US"/>
                </w:rPr>
                <w:t xml:space="preserve">South Yorkshire Modern Slavery Partnership, 2015. </w:t>
              </w:r>
              <w:r>
                <w:rPr>
                  <w:i/>
                  <w:iCs/>
                  <w:noProof/>
                  <w:lang w:val="en-US"/>
                </w:rPr>
                <w:t xml:space="preserve">What is Modern Slavery. </w:t>
              </w:r>
              <w:r>
                <w:rPr>
                  <w:noProof/>
                  <w:lang w:val="en-US"/>
                </w:rPr>
                <w:t xml:space="preserve">[Online] </w:t>
              </w:r>
              <w:r>
                <w:rPr>
                  <w:noProof/>
                  <w:lang w:val="en-US"/>
                </w:rPr>
                <w:br/>
                <w:t xml:space="preserve">Available at: </w:t>
              </w:r>
              <w:r>
                <w:rPr>
                  <w:noProof/>
                  <w:u w:val="single"/>
                  <w:lang w:val="en-US"/>
                </w:rPr>
                <w:t>http://southyorksmsp.co.uk/what-ismodern-slavery/#:~:text=Modern%20Slavery%20is%20an%20umbrella%20term%20for%20activities,several%20means%20including%20threats%2C%20violence%2C%20coercion%20and%20deception.?msclkid=842cbcbbceb611ecbfb143bb54e5372f</w:t>
              </w:r>
              <w:r>
                <w:rPr>
                  <w:noProof/>
                  <w:lang w:val="en-US"/>
                </w:rPr>
                <w:br/>
                <w:t>[Accessed 30 March 2022].</w:t>
              </w:r>
            </w:p>
            <w:p w14:paraId="72FC39DE" w14:textId="77777777" w:rsidR="004D3A4D" w:rsidRDefault="004D3A4D" w:rsidP="004D3A4D">
              <w:pPr>
                <w:pStyle w:val="Bibliography"/>
                <w:rPr>
                  <w:noProof/>
                  <w:lang w:val="en-US"/>
                </w:rPr>
              </w:pPr>
              <w:r>
                <w:rPr>
                  <w:noProof/>
                  <w:lang w:val="en-US"/>
                </w:rPr>
                <w:lastRenderedPageBreak/>
                <w:t xml:space="preserve">Taylor, A., 2019. </w:t>
              </w:r>
              <w:r>
                <w:rPr>
                  <w:i/>
                  <w:iCs/>
                  <w:noProof/>
                  <w:lang w:val="en-US"/>
                </w:rPr>
                <w:t xml:space="preserve">The benefits of organizational justice and practical ways how to improve it. </w:t>
              </w:r>
              <w:r>
                <w:rPr>
                  <w:noProof/>
                  <w:lang w:val="en-US"/>
                </w:rPr>
                <w:t xml:space="preserve">[Online] </w:t>
              </w:r>
              <w:r>
                <w:rPr>
                  <w:noProof/>
                  <w:lang w:val="en-US"/>
                </w:rPr>
                <w:br/>
                <w:t xml:space="preserve">Available at: </w:t>
              </w:r>
              <w:r>
                <w:rPr>
                  <w:noProof/>
                  <w:u w:val="single"/>
                  <w:lang w:val="en-US"/>
                </w:rPr>
                <w:t>https://www.ckju.net/en/dossier/benefits-organizational-justice-and-practical-ways-how-improve-it/35572#:~:text=Informational%20justice%20focuses%20on%20whether%20employers%20provide%20adequate,of%20a%20set%20of%20management%20interventions%20and%20behavi</w:t>
              </w:r>
              <w:r>
                <w:rPr>
                  <w:noProof/>
                  <w:lang w:val="en-US"/>
                </w:rPr>
                <w:br/>
                <w:t>[Accessed 20 March 2022].</w:t>
              </w:r>
            </w:p>
            <w:p w14:paraId="5144EA57" w14:textId="77777777" w:rsidR="004D3A4D" w:rsidRDefault="004D3A4D" w:rsidP="004D3A4D">
              <w:pPr>
                <w:pStyle w:val="Bibliography"/>
                <w:rPr>
                  <w:noProof/>
                  <w:lang w:val="en-US"/>
                </w:rPr>
              </w:pPr>
              <w:r>
                <w:rPr>
                  <w:noProof/>
                  <w:lang w:val="en-US"/>
                </w:rPr>
                <w:t xml:space="preserve">The Children's Society, 2020. </w:t>
              </w:r>
              <w:r>
                <w:rPr>
                  <w:i/>
                  <w:iCs/>
                  <w:noProof/>
                  <w:lang w:val="en-US"/>
                </w:rPr>
                <w:t xml:space="preserve">County lines grooming is growing. </w:t>
              </w:r>
              <w:r>
                <w:rPr>
                  <w:noProof/>
                  <w:lang w:val="en-US"/>
                </w:rPr>
                <w:t xml:space="preserve">[Online] </w:t>
              </w:r>
              <w:r>
                <w:rPr>
                  <w:noProof/>
                  <w:lang w:val="en-US"/>
                </w:rPr>
                <w:br/>
                <w:t xml:space="preserve">Available at: </w:t>
              </w:r>
              <w:r>
                <w:rPr>
                  <w:noProof/>
                  <w:u w:val="single"/>
                  <w:lang w:val="en-US"/>
                </w:rPr>
                <w:t>https://www.childrenssociety.org.uk/what-we-do/blogs/how-county-lines-grooming-growing?msclkid=b0e75db5cf0511ec96982d40ed4b0455</w:t>
              </w:r>
              <w:r>
                <w:rPr>
                  <w:noProof/>
                  <w:lang w:val="en-US"/>
                </w:rPr>
                <w:br/>
                <w:t>[Accessed 3 April 2022].</w:t>
              </w:r>
            </w:p>
            <w:p w14:paraId="5BDEECA3" w14:textId="77777777" w:rsidR="004D3A4D" w:rsidRDefault="004D3A4D" w:rsidP="004D3A4D">
              <w:pPr>
                <w:pStyle w:val="Bibliography"/>
                <w:rPr>
                  <w:noProof/>
                  <w:lang w:val="en-US"/>
                </w:rPr>
              </w:pPr>
              <w:r>
                <w:rPr>
                  <w:noProof/>
                  <w:lang w:val="en-US"/>
                </w:rPr>
                <w:t xml:space="preserve">The Environment Practice, 2020. </w:t>
              </w:r>
              <w:r>
                <w:rPr>
                  <w:i/>
                  <w:iCs/>
                  <w:noProof/>
                  <w:lang w:val="en-US"/>
                </w:rPr>
                <w:t xml:space="preserve">CHIS Bill: a necessary measure to fight crime or legislating the abuse of power?. </w:t>
              </w:r>
              <w:r>
                <w:rPr>
                  <w:noProof/>
                  <w:lang w:val="en-US"/>
                </w:rPr>
                <w:t xml:space="preserve">[Online] </w:t>
              </w:r>
              <w:r>
                <w:rPr>
                  <w:noProof/>
                  <w:lang w:val="en-US"/>
                </w:rPr>
                <w:br/>
                <w:t xml:space="preserve">Available at: </w:t>
              </w:r>
              <w:r>
                <w:rPr>
                  <w:noProof/>
                  <w:u w:val="single"/>
                  <w:lang w:val="en-US"/>
                </w:rPr>
                <w:t>https://theenvironmentpractice.co.uk/blog/chis-bill-a-necessary-measure-to-fight-crime-or-legislating-the-abuse-of-power</w:t>
              </w:r>
              <w:r>
                <w:rPr>
                  <w:noProof/>
                  <w:lang w:val="en-US"/>
                </w:rPr>
                <w:br/>
                <w:t>[Accessed 29 April 2022].</w:t>
              </w:r>
            </w:p>
            <w:p w14:paraId="12290BAC" w14:textId="77777777" w:rsidR="004D3A4D" w:rsidRDefault="004D3A4D" w:rsidP="004D3A4D">
              <w:pPr>
                <w:pStyle w:val="Bibliography"/>
                <w:rPr>
                  <w:noProof/>
                  <w:lang w:val="en-US"/>
                </w:rPr>
              </w:pPr>
              <w:r>
                <w:rPr>
                  <w:noProof/>
                  <w:lang w:val="en-US"/>
                </w:rPr>
                <w:t xml:space="preserve">The Police Foundation, 2019. </w:t>
              </w:r>
              <w:r>
                <w:rPr>
                  <w:i/>
                  <w:iCs/>
                  <w:noProof/>
                  <w:lang w:val="en-US"/>
                </w:rPr>
                <w:t xml:space="preserve">Police wellbeing could be improved through good change management, report finds. </w:t>
              </w:r>
              <w:r>
                <w:rPr>
                  <w:noProof/>
                  <w:lang w:val="en-US"/>
                </w:rPr>
                <w:t xml:space="preserve">[Online] </w:t>
              </w:r>
              <w:r>
                <w:rPr>
                  <w:noProof/>
                  <w:lang w:val="en-US"/>
                </w:rPr>
                <w:br/>
                <w:t xml:space="preserve">Available at: </w:t>
              </w:r>
              <w:r>
                <w:rPr>
                  <w:noProof/>
                  <w:u w:val="single"/>
                  <w:lang w:val="en-US"/>
                </w:rPr>
                <w:t>https://www.police-foundation.org.uk/news/police-wellbeing-could-be-improved-through-good-change-management/?msclkid=32e05e20cf8711ecabeab2c7e83a4263</w:t>
              </w:r>
              <w:r>
                <w:rPr>
                  <w:noProof/>
                  <w:lang w:val="en-US"/>
                </w:rPr>
                <w:br/>
                <w:t>[Accessed 15 April 2022].</w:t>
              </w:r>
            </w:p>
            <w:p w14:paraId="4BB192E3" w14:textId="77777777" w:rsidR="004D3A4D" w:rsidRDefault="004D3A4D" w:rsidP="004D3A4D">
              <w:pPr>
                <w:pStyle w:val="Bibliography"/>
                <w:rPr>
                  <w:noProof/>
                  <w:lang w:val="en-US"/>
                </w:rPr>
              </w:pPr>
              <w:r>
                <w:rPr>
                  <w:noProof/>
                  <w:lang w:val="en-US"/>
                </w:rPr>
                <w:t xml:space="preserve">Williams, T., 2021. </w:t>
              </w:r>
              <w:r>
                <w:rPr>
                  <w:i/>
                  <w:iCs/>
                  <w:noProof/>
                  <w:lang w:val="en-US"/>
                </w:rPr>
                <w:t xml:space="preserve">Two Met Police officers charged over photos taken at a murder scene. </w:t>
              </w:r>
              <w:r>
                <w:rPr>
                  <w:noProof/>
                  <w:lang w:val="en-US"/>
                </w:rPr>
                <w:t xml:space="preserve">[Online] </w:t>
              </w:r>
              <w:r>
                <w:rPr>
                  <w:noProof/>
                  <w:lang w:val="en-US"/>
                </w:rPr>
                <w:br/>
                <w:t xml:space="preserve">Available at: </w:t>
              </w:r>
              <w:r>
                <w:rPr>
                  <w:noProof/>
                  <w:u w:val="single"/>
                  <w:lang w:val="en-US"/>
                </w:rPr>
                <w:t>https://metro.co.uk/2021/04/28/london-two-police-officers-charged-over-unofficial-crime-scene-photos-14487904/</w:t>
              </w:r>
              <w:r>
                <w:rPr>
                  <w:noProof/>
                  <w:lang w:val="en-US"/>
                </w:rPr>
                <w:br/>
                <w:t>[Accessed 16 April 2022].</w:t>
              </w:r>
            </w:p>
            <w:p w14:paraId="7F58D87D" w14:textId="7DB81CB5" w:rsidR="00E54A56" w:rsidRDefault="00E54A56" w:rsidP="004D3A4D">
              <w:r>
                <w:rPr>
                  <w:b/>
                  <w:bCs/>
                  <w:noProof/>
                </w:rPr>
                <w:fldChar w:fldCharType="end"/>
              </w:r>
            </w:p>
          </w:sdtContent>
        </w:sdt>
      </w:sdtContent>
    </w:sdt>
    <w:p w14:paraId="46D4FA67" w14:textId="77777777" w:rsidR="00E54A56" w:rsidRPr="008019A7" w:rsidRDefault="00E54A56" w:rsidP="0B4505FB">
      <w:pPr>
        <w:spacing w:after="0" w:line="240" w:lineRule="auto"/>
        <w:rPr>
          <w:rFonts w:ascii="Arial" w:eastAsia="Times New Roman" w:hAnsi="Arial" w:cs="Arial"/>
          <w:bCs/>
          <w:sz w:val="24"/>
          <w:szCs w:val="24"/>
          <w:lang w:eastAsia="en-GB"/>
        </w:rPr>
      </w:pPr>
    </w:p>
    <w:p w14:paraId="14D55D5B" w14:textId="586B283A" w:rsidR="008A27A7" w:rsidRDefault="008A27A7" w:rsidP="0B4505FB">
      <w:pPr>
        <w:spacing w:after="0" w:line="240" w:lineRule="auto"/>
        <w:rPr>
          <w:rFonts w:ascii="Arial" w:eastAsia="Times New Roman" w:hAnsi="Arial" w:cs="Arial"/>
          <w:b/>
          <w:bCs/>
          <w:sz w:val="24"/>
          <w:szCs w:val="24"/>
          <w:lang w:eastAsia="en-GB"/>
        </w:rPr>
      </w:pPr>
    </w:p>
    <w:p w14:paraId="21F30D71" w14:textId="04576FC3" w:rsidR="008A27A7" w:rsidRDefault="008A27A7" w:rsidP="0B4505FB">
      <w:pPr>
        <w:spacing w:after="0" w:line="240" w:lineRule="auto"/>
        <w:rPr>
          <w:rFonts w:ascii="Arial" w:eastAsia="Times New Roman" w:hAnsi="Arial" w:cs="Arial"/>
          <w:b/>
          <w:bCs/>
          <w:sz w:val="24"/>
          <w:szCs w:val="24"/>
          <w:lang w:eastAsia="en-GB"/>
        </w:rPr>
      </w:pPr>
    </w:p>
    <w:p w14:paraId="296738CC" w14:textId="77FAC359" w:rsidR="008A27A7" w:rsidRDefault="008A27A7" w:rsidP="0B4505FB">
      <w:pPr>
        <w:spacing w:after="0" w:line="240" w:lineRule="auto"/>
        <w:rPr>
          <w:rFonts w:ascii="Arial" w:eastAsia="Times New Roman" w:hAnsi="Arial" w:cs="Arial"/>
          <w:b/>
          <w:bCs/>
          <w:sz w:val="24"/>
          <w:szCs w:val="24"/>
          <w:lang w:eastAsia="en-GB"/>
        </w:rPr>
      </w:pPr>
    </w:p>
    <w:p w14:paraId="6A2513FB" w14:textId="2B7C7EB1" w:rsidR="008A27A7" w:rsidRDefault="008A27A7" w:rsidP="0B4505FB">
      <w:pPr>
        <w:spacing w:after="0" w:line="240" w:lineRule="auto"/>
        <w:rPr>
          <w:rFonts w:ascii="Arial" w:eastAsia="Times New Roman" w:hAnsi="Arial" w:cs="Arial"/>
          <w:b/>
          <w:bCs/>
          <w:sz w:val="24"/>
          <w:szCs w:val="24"/>
          <w:lang w:eastAsia="en-GB"/>
        </w:rPr>
      </w:pPr>
    </w:p>
    <w:p w14:paraId="62152577" w14:textId="604B25EA" w:rsidR="008A27A7" w:rsidRDefault="008A27A7" w:rsidP="0B4505FB">
      <w:pPr>
        <w:spacing w:after="0" w:line="240" w:lineRule="auto"/>
        <w:rPr>
          <w:rFonts w:ascii="Arial" w:eastAsia="Times New Roman" w:hAnsi="Arial" w:cs="Arial"/>
          <w:b/>
          <w:bCs/>
          <w:sz w:val="24"/>
          <w:szCs w:val="24"/>
          <w:lang w:eastAsia="en-GB"/>
        </w:rPr>
      </w:pPr>
    </w:p>
    <w:p w14:paraId="3DFA5A20" w14:textId="77777777" w:rsidR="008A27A7" w:rsidRDefault="008A27A7" w:rsidP="0B4505FB">
      <w:pPr>
        <w:spacing w:after="0" w:line="240" w:lineRule="auto"/>
        <w:rPr>
          <w:rFonts w:ascii="Arial" w:eastAsia="Times New Roman" w:hAnsi="Arial" w:cs="Arial"/>
          <w:b/>
          <w:bCs/>
          <w:sz w:val="24"/>
          <w:szCs w:val="24"/>
          <w:lang w:eastAsia="en-GB"/>
        </w:rPr>
      </w:pPr>
    </w:p>
    <w:p w14:paraId="1B355A47" w14:textId="68D51568" w:rsidR="00BC461A" w:rsidRDefault="00BC461A" w:rsidP="0B4505FB">
      <w:pPr>
        <w:spacing w:after="0" w:line="240" w:lineRule="auto"/>
        <w:rPr>
          <w:rFonts w:ascii="Arial" w:eastAsia="Times New Roman" w:hAnsi="Arial" w:cs="Arial"/>
          <w:b/>
          <w:bCs/>
          <w:sz w:val="24"/>
          <w:szCs w:val="24"/>
          <w:lang w:eastAsia="en-GB"/>
        </w:rPr>
      </w:pPr>
    </w:p>
    <w:p w14:paraId="51A318C9" w14:textId="77777777" w:rsidR="00BC461A" w:rsidRDefault="00BC461A" w:rsidP="0B4505FB">
      <w:pPr>
        <w:spacing w:after="0" w:line="240" w:lineRule="auto"/>
        <w:rPr>
          <w:rFonts w:ascii="Arial" w:eastAsia="Times New Roman" w:hAnsi="Arial" w:cs="Arial"/>
          <w:b/>
          <w:bCs/>
          <w:sz w:val="24"/>
          <w:szCs w:val="24"/>
          <w:lang w:eastAsia="en-GB"/>
        </w:rPr>
      </w:pPr>
    </w:p>
    <w:p w14:paraId="40361F54" w14:textId="2B2A7182" w:rsidR="0B4505FB" w:rsidRDefault="0B4505FB" w:rsidP="0B4505FB">
      <w:pPr>
        <w:spacing w:after="0" w:line="240" w:lineRule="auto"/>
        <w:rPr>
          <w:rFonts w:ascii="Arial" w:eastAsia="Times New Roman" w:hAnsi="Arial" w:cs="Arial"/>
          <w:b/>
          <w:bCs/>
          <w:sz w:val="24"/>
          <w:szCs w:val="24"/>
          <w:lang w:eastAsia="en-GB"/>
        </w:rPr>
      </w:pPr>
    </w:p>
    <w:p w14:paraId="09E094FB" w14:textId="77777777" w:rsidR="00763CB3" w:rsidRPr="00876921" w:rsidRDefault="00763CB3" w:rsidP="00763CB3">
      <w:pPr>
        <w:spacing w:after="0" w:line="240" w:lineRule="auto"/>
        <w:ind w:left="426"/>
        <w:rPr>
          <w:rFonts w:ascii="Arial" w:eastAsia="Times New Roman" w:hAnsi="Arial" w:cs="Arial"/>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64"/>
      </w:tblGrid>
      <w:tr w:rsidR="00763CB3" w:rsidRPr="00876921" w14:paraId="70B1545F" w14:textId="77777777" w:rsidTr="006739BE">
        <w:trPr>
          <w:trHeight w:val="414"/>
        </w:trPr>
        <w:tc>
          <w:tcPr>
            <w:tcW w:w="9780" w:type="dxa"/>
            <w:shd w:val="clear" w:color="auto" w:fill="D9D9D9"/>
          </w:tcPr>
          <w:p w14:paraId="07C020A7" w14:textId="77777777" w:rsidR="00763CB3" w:rsidRPr="00876921" w:rsidRDefault="00763CB3" w:rsidP="006739BE">
            <w:pPr>
              <w:spacing w:after="0" w:line="240" w:lineRule="auto"/>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t>GUIDANCE FOR Students IN THE COMPLETION OF TASKS</w:t>
            </w:r>
          </w:p>
        </w:tc>
      </w:tr>
    </w:tbl>
    <w:p w14:paraId="5DFEB912" w14:textId="77777777" w:rsidR="00763CB3" w:rsidRPr="00876921" w:rsidRDefault="00763CB3" w:rsidP="00763CB3">
      <w:pPr>
        <w:spacing w:after="0" w:line="240" w:lineRule="auto"/>
        <w:jc w:val="both"/>
        <w:rPr>
          <w:rFonts w:ascii="Arial" w:eastAsia="Times New Roman" w:hAnsi="Arial" w:cs="Arial"/>
          <w:lang w:eastAsia="en-GB"/>
        </w:rPr>
      </w:pPr>
    </w:p>
    <w:p w14:paraId="100ECB6C"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NOTE: The guidance offered below is linked to the five generic assessment criteria overleaf.</w:t>
      </w:r>
    </w:p>
    <w:p w14:paraId="229EA695"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3B696C6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Engagement with Literature Skills</w:t>
      </w:r>
    </w:p>
    <w:p w14:paraId="566FC5AA"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18FEF15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be informed and supported by scholarly material that is </w:t>
      </w:r>
      <w:r w:rsidRPr="00876921">
        <w:rPr>
          <w:rFonts w:ascii="Arial" w:eastAsia="Times New Roman" w:hAnsi="Arial" w:cs="Arial"/>
          <w:i/>
          <w:sz w:val="24"/>
          <w:szCs w:val="24"/>
          <w:lang w:eastAsia="en-GB"/>
        </w:rPr>
        <w:t>relevant</w:t>
      </w:r>
      <w:r w:rsidRPr="00876921">
        <w:rPr>
          <w:rFonts w:ascii="Arial" w:eastAsia="Times New Roman" w:hAnsi="Arial" w:cs="Arial"/>
          <w:sz w:val="24"/>
          <w:szCs w:val="24"/>
          <w:lang w:eastAsia="en-GB"/>
        </w:rPr>
        <w:t xml:space="preserve"> to and </w:t>
      </w:r>
      <w:r w:rsidRPr="00876921">
        <w:rPr>
          <w:rFonts w:ascii="Arial" w:eastAsia="Times New Roman" w:hAnsi="Arial" w:cs="Arial"/>
          <w:i/>
          <w:sz w:val="24"/>
          <w:szCs w:val="24"/>
          <w:lang w:eastAsia="en-GB"/>
        </w:rPr>
        <w:t>focused</w:t>
      </w:r>
      <w:r w:rsidRPr="00876921">
        <w:rPr>
          <w:rFonts w:ascii="Arial" w:eastAsia="Times New Roman" w:hAnsi="Arial" w:cs="Arial"/>
          <w:sz w:val="24"/>
          <w:szCs w:val="24"/>
          <w:lang w:eastAsia="en-GB"/>
        </w:rPr>
        <w:t xml:space="preserve"> on the task(s) set. You should provide evidence that you have accessed an appropriate </w:t>
      </w:r>
      <w:r w:rsidRPr="00876921">
        <w:rPr>
          <w:rFonts w:ascii="Arial" w:eastAsia="Times New Roman" w:hAnsi="Arial" w:cs="Arial"/>
          <w:i/>
          <w:sz w:val="24"/>
          <w:szCs w:val="24"/>
          <w:lang w:eastAsia="en-GB"/>
        </w:rPr>
        <w:t>range</w:t>
      </w:r>
      <w:r w:rsidRPr="00876921">
        <w:rPr>
          <w:rFonts w:ascii="Arial" w:eastAsia="Times New Roman" w:hAnsi="Arial" w:cs="Arial"/>
          <w:sz w:val="24"/>
          <w:szCs w:val="24"/>
          <w:lang w:eastAsia="en-GB"/>
        </w:rPr>
        <w:t xml:space="preserve"> of sources, which may be academic, </w:t>
      </w:r>
      <w:proofErr w:type="gramStart"/>
      <w:r w:rsidRPr="00876921">
        <w:rPr>
          <w:rFonts w:ascii="Arial" w:eastAsia="Times New Roman" w:hAnsi="Arial" w:cs="Arial"/>
          <w:sz w:val="24"/>
          <w:szCs w:val="24"/>
          <w:lang w:eastAsia="en-GB"/>
        </w:rPr>
        <w:t>governmental</w:t>
      </w:r>
      <w:proofErr w:type="gramEnd"/>
      <w:r w:rsidRPr="00876921">
        <w:rPr>
          <w:rFonts w:ascii="Arial" w:eastAsia="Times New Roman" w:hAnsi="Arial" w:cs="Arial"/>
          <w:sz w:val="24"/>
          <w:szCs w:val="24"/>
          <w:lang w:eastAsia="en-GB"/>
        </w:rPr>
        <w:t xml:space="preserve"> and industrial; these </w:t>
      </w:r>
      <w:r w:rsidRPr="00876921">
        <w:rPr>
          <w:rFonts w:ascii="Arial" w:eastAsia="Times New Roman" w:hAnsi="Arial" w:cs="Arial"/>
          <w:sz w:val="24"/>
          <w:szCs w:val="24"/>
          <w:lang w:eastAsia="en-GB"/>
        </w:rPr>
        <w:lastRenderedPageBreak/>
        <w:t xml:space="preserve">sources may include academic journal articles, textbooks, current news articles, organisational documents, and websites.  You should consider the </w:t>
      </w:r>
      <w:r w:rsidRPr="00876921">
        <w:rPr>
          <w:rFonts w:ascii="Arial" w:eastAsia="Times New Roman" w:hAnsi="Arial" w:cs="Arial"/>
          <w:i/>
          <w:sz w:val="24"/>
          <w:szCs w:val="24"/>
          <w:lang w:eastAsia="en-GB"/>
        </w:rPr>
        <w:t>credibility</w:t>
      </w:r>
      <w:r w:rsidRPr="00876921">
        <w:rPr>
          <w:rFonts w:ascii="Arial" w:eastAsia="Times New Roman" w:hAnsi="Arial" w:cs="Arial"/>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76921">
        <w:rPr>
          <w:rFonts w:ascii="Arial" w:eastAsia="Times New Roman" w:hAnsi="Arial" w:cs="Arial"/>
          <w:i/>
          <w:sz w:val="24"/>
          <w:szCs w:val="24"/>
          <w:lang w:eastAsia="en-GB"/>
        </w:rPr>
        <w:t>evidence</w:t>
      </w:r>
      <w:r w:rsidRPr="00876921">
        <w:rPr>
          <w:rFonts w:ascii="Arial" w:eastAsia="Times New Roman" w:hAnsi="Arial" w:cs="Arial"/>
          <w:sz w:val="24"/>
          <w:szCs w:val="24"/>
          <w:lang w:eastAsia="en-GB"/>
        </w:rPr>
        <w:t xml:space="preserve"> of your research/own reading throughout your work, using a suitable referencing system, including in-text citations in the main body of your work and a reference list at the end of your work. </w:t>
      </w:r>
    </w:p>
    <w:p w14:paraId="077D3D4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6AA44F6A"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3C877D0F"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p>
    <w:p w14:paraId="34D58357"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Refer to reading list to help you find relevant sources. Do not use Wikipedia or ‘red top’ newspapers’ these sources are not reliable, try to use governmental sources and reliable journal articles and books. </w:t>
      </w:r>
    </w:p>
    <w:p w14:paraId="7E1C60BE"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21B8457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14:paraId="354CF9F6"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651E1A26"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876921">
        <w:rPr>
          <w:rFonts w:ascii="Arial" w:eastAsia="Times New Roman" w:hAnsi="Arial" w:cs="Arial"/>
          <w:i/>
          <w:sz w:val="24"/>
          <w:szCs w:val="24"/>
          <w:lang w:eastAsia="en-GB"/>
        </w:rPr>
        <w:t>Knowledge</w:t>
      </w:r>
      <w:r w:rsidRPr="00876921">
        <w:rPr>
          <w:rFonts w:ascii="Arial" w:eastAsia="Times New Roman" w:hAnsi="Arial" w:cs="Arial"/>
          <w:sz w:val="24"/>
          <w:szCs w:val="24"/>
          <w:lang w:eastAsia="en-GB"/>
        </w:rPr>
        <w:t xml:space="preserve"> relates to the facts, </w:t>
      </w:r>
      <w:proofErr w:type="gramStart"/>
      <w:r w:rsidRPr="00876921">
        <w:rPr>
          <w:rFonts w:ascii="Arial" w:eastAsia="Times New Roman" w:hAnsi="Arial" w:cs="Arial"/>
          <w:sz w:val="24"/>
          <w:szCs w:val="24"/>
          <w:lang w:eastAsia="en-GB"/>
        </w:rPr>
        <w:t>information</w:t>
      </w:r>
      <w:proofErr w:type="gramEnd"/>
      <w:r w:rsidRPr="00876921">
        <w:rPr>
          <w:rFonts w:ascii="Arial" w:eastAsia="Times New Roman" w:hAnsi="Arial" w:cs="Arial"/>
          <w:sz w:val="24"/>
          <w:szCs w:val="24"/>
          <w:lang w:eastAsia="en-GB"/>
        </w:rPr>
        <w:t xml:space="preserve"> and skills you have acquired through your learning.  You demonstrate your </w:t>
      </w:r>
      <w:r w:rsidRPr="00876921">
        <w:rPr>
          <w:rFonts w:ascii="Arial" w:eastAsia="Times New Roman" w:hAnsi="Arial" w:cs="Arial"/>
          <w:i/>
          <w:sz w:val="24"/>
          <w:szCs w:val="24"/>
          <w:lang w:eastAsia="en-GB"/>
        </w:rPr>
        <w:t>understanding</w:t>
      </w:r>
      <w:r w:rsidRPr="00876921">
        <w:rPr>
          <w:rFonts w:ascii="Arial" w:eastAsia="Times New Roman" w:hAnsi="Arial" w:cs="Arial"/>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76921">
        <w:rPr>
          <w:rFonts w:ascii="Arial" w:eastAsia="Times New Roman" w:hAnsi="Arial" w:cs="Arial"/>
          <w:i/>
          <w:sz w:val="24"/>
          <w:szCs w:val="24"/>
          <w:lang w:eastAsia="en-GB"/>
        </w:rPr>
        <w:t>extent</w:t>
      </w:r>
      <w:r w:rsidRPr="00876921">
        <w:rPr>
          <w:rFonts w:ascii="Arial" w:eastAsia="Times New Roman" w:hAnsi="Arial" w:cs="Arial"/>
          <w:sz w:val="24"/>
          <w:szCs w:val="24"/>
          <w:lang w:eastAsia="en-GB"/>
        </w:rPr>
        <w:t xml:space="preserve"> to which you demonstrate your knowledge and understanding. </w:t>
      </w:r>
    </w:p>
    <w:p w14:paraId="4EDDFE18" w14:textId="77777777" w:rsidR="00763CB3" w:rsidRPr="00876921" w:rsidRDefault="00763CB3" w:rsidP="00763CB3">
      <w:pPr>
        <w:spacing w:after="0" w:line="276" w:lineRule="auto"/>
        <w:ind w:left="426" w:right="130"/>
        <w:jc w:val="both"/>
        <w:rPr>
          <w:rFonts w:ascii="Arial" w:eastAsia="Times New Roman" w:hAnsi="Arial" w:cs="Arial"/>
          <w:b/>
          <w:i/>
          <w:sz w:val="24"/>
          <w:szCs w:val="24"/>
          <w:lang w:eastAsia="en-GB"/>
        </w:rPr>
      </w:pPr>
    </w:p>
    <w:p w14:paraId="3569B3D7" w14:textId="77777777" w:rsidR="00763CB3"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sidRPr="00876921">
        <w:rPr>
          <w:rFonts w:ascii="Arial" w:eastAsia="Times New Roman" w:hAnsi="Arial" w:cs="Arial"/>
          <w:sz w:val="24"/>
          <w:szCs w:val="24"/>
          <w:lang w:eastAsia="en-GB"/>
        </w:rPr>
        <w:t xml:space="preserve">You should demonstrate that you have </w:t>
      </w:r>
      <w:r w:rsidRPr="00876921">
        <w:rPr>
          <w:rFonts w:ascii="Arial" w:eastAsia="Times New Roman" w:hAnsi="Arial" w:cs="Arial"/>
          <w:b/>
          <w:sz w:val="24"/>
          <w:szCs w:val="24"/>
          <w:u w:val="single"/>
          <w:lang w:eastAsia="en-GB"/>
        </w:rPr>
        <w:t>understood</w:t>
      </w:r>
      <w:r w:rsidRPr="00876921">
        <w:rPr>
          <w:rFonts w:ascii="Arial" w:eastAsia="Times New Roman" w:hAnsi="Arial" w:cs="Arial"/>
          <w:sz w:val="24"/>
          <w:szCs w:val="24"/>
          <w:lang w:eastAsia="en-GB"/>
        </w:rPr>
        <w:t xml:space="preserve"> what we have discussed in lectures and tutorials. Do not simply reproduce power point slides, show </w:t>
      </w:r>
      <w:proofErr w:type="gramStart"/>
      <w:r w:rsidRPr="00876921">
        <w:rPr>
          <w:rFonts w:ascii="Arial" w:eastAsia="Times New Roman" w:hAnsi="Arial" w:cs="Arial"/>
          <w:sz w:val="24"/>
          <w:szCs w:val="24"/>
          <w:lang w:eastAsia="en-GB"/>
        </w:rPr>
        <w:t>understanding</w:t>
      </w:r>
      <w:proofErr w:type="gramEnd"/>
      <w:r w:rsidRPr="00876921">
        <w:rPr>
          <w:rFonts w:ascii="Arial" w:eastAsia="Times New Roman" w:hAnsi="Arial" w:cs="Arial"/>
          <w:sz w:val="24"/>
          <w:szCs w:val="24"/>
          <w:lang w:eastAsia="en-GB"/>
        </w:rPr>
        <w:t xml:space="preserve"> and expand your knowledge by reading. </w:t>
      </w:r>
    </w:p>
    <w:p w14:paraId="3324FFC5"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p>
    <w:p w14:paraId="2D74F90A" w14:textId="77777777" w:rsidR="00763CB3" w:rsidRDefault="00763CB3" w:rsidP="00763CB3">
      <w:pPr>
        <w:numPr>
          <w:ilvl w:val="0"/>
          <w:numId w:val="1"/>
        </w:numPr>
        <w:spacing w:after="0" w:line="276" w:lineRule="auto"/>
        <w:ind w:left="567" w:right="13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Cognitive and Intellectual Skills</w:t>
      </w:r>
    </w:p>
    <w:p w14:paraId="7B82D19E" w14:textId="77777777" w:rsidR="00763CB3" w:rsidRPr="00876921" w:rsidRDefault="00763CB3" w:rsidP="00763CB3">
      <w:pPr>
        <w:spacing w:after="0" w:line="276" w:lineRule="auto"/>
        <w:ind w:left="567" w:right="130"/>
        <w:jc w:val="both"/>
        <w:rPr>
          <w:rFonts w:ascii="Arial" w:eastAsia="Times New Roman" w:hAnsi="Arial" w:cs="Arial"/>
          <w:b/>
          <w:sz w:val="24"/>
          <w:szCs w:val="24"/>
          <w:lang w:eastAsia="en-GB"/>
        </w:rPr>
      </w:pPr>
    </w:p>
    <w:p w14:paraId="64B08432"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w:t>
      </w:r>
      <w:proofErr w:type="gramStart"/>
      <w:r w:rsidRPr="00876921">
        <w:rPr>
          <w:rFonts w:ascii="Arial" w:eastAsia="Times New Roman" w:hAnsi="Arial" w:cs="Arial"/>
          <w:sz w:val="24"/>
          <w:szCs w:val="24"/>
          <w:lang w:eastAsia="en-GB"/>
        </w:rPr>
        <w:t>evaluation</w:t>
      </w:r>
      <w:proofErr w:type="gramEnd"/>
      <w:r w:rsidRPr="00876921">
        <w:rPr>
          <w:rFonts w:ascii="Arial" w:eastAsia="Times New Roman" w:hAnsi="Arial" w:cs="Arial"/>
          <w:sz w:val="24"/>
          <w:szCs w:val="24"/>
          <w:lang w:eastAsia="en-GB"/>
        </w:rPr>
        <w:t xml:space="preserve"> and synthesis. For example, to examine and break information down into parts, make inferences, compile, </w:t>
      </w:r>
      <w:proofErr w:type="gramStart"/>
      <w:r w:rsidRPr="00876921">
        <w:rPr>
          <w:rFonts w:ascii="Arial" w:eastAsia="Times New Roman" w:hAnsi="Arial" w:cs="Arial"/>
          <w:sz w:val="24"/>
          <w:szCs w:val="24"/>
          <w:lang w:eastAsia="en-GB"/>
        </w:rPr>
        <w:t>compare and contrast</w:t>
      </w:r>
      <w:proofErr w:type="gramEnd"/>
      <w:r w:rsidRPr="00876921">
        <w:rPr>
          <w:rFonts w:ascii="Arial" w:eastAsia="Times New Roman" w:hAnsi="Arial" w:cs="Arial"/>
          <w:sz w:val="24"/>
          <w:szCs w:val="24"/>
          <w:lang w:eastAsia="en-GB"/>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w:t>
      </w:r>
      <w:r w:rsidRPr="00876921">
        <w:rPr>
          <w:rFonts w:ascii="Arial" w:eastAsia="Times New Roman" w:hAnsi="Arial" w:cs="Arial"/>
          <w:sz w:val="24"/>
          <w:szCs w:val="24"/>
          <w:lang w:eastAsia="en-GB"/>
        </w:rPr>
        <w:lastRenderedPageBreak/>
        <w:t>are necessary and must be derived from the content of your work.   Where relevant, alternative solutions and recommendations may be proposed.</w:t>
      </w:r>
    </w:p>
    <w:p w14:paraId="62CC5E49"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p>
    <w:p w14:paraId="5549F47B"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1134E3FC" w14:textId="2049352E" w:rsidR="00763CB3" w:rsidRPr="00876921" w:rsidRDefault="00763CB3" w:rsidP="0B4505FB">
      <w:pPr>
        <w:spacing w:after="0" w:line="276" w:lineRule="auto"/>
        <w:ind w:left="567" w:right="130"/>
        <w:jc w:val="both"/>
        <w:rPr>
          <w:rFonts w:ascii="Arial" w:eastAsia="Times New Roman" w:hAnsi="Arial" w:cs="Arial"/>
          <w:i/>
          <w:iCs/>
          <w:sz w:val="24"/>
          <w:szCs w:val="24"/>
          <w:lang w:eastAsia="en-GB"/>
        </w:rPr>
      </w:pPr>
      <w:r w:rsidRPr="0B4505FB">
        <w:rPr>
          <w:rFonts w:ascii="Arial" w:eastAsia="Times New Roman" w:hAnsi="Arial" w:cs="Arial"/>
          <w:i/>
          <w:iCs/>
          <w:sz w:val="24"/>
          <w:szCs w:val="24"/>
          <w:lang w:eastAsia="en-GB"/>
        </w:rPr>
        <w:t xml:space="preserve">Do not show bias in your assignment you should present a balanced argument putting forward different perspectives on the topic. </w:t>
      </w:r>
    </w:p>
    <w:p w14:paraId="351AF118"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5A0088C" w14:textId="77777777" w:rsidR="00763CB3" w:rsidRDefault="00763CB3" w:rsidP="00763CB3">
      <w:pPr>
        <w:numPr>
          <w:ilvl w:val="0"/>
          <w:numId w:val="1"/>
        </w:numPr>
        <w:spacing w:after="0" w:line="276" w:lineRule="auto"/>
        <w:ind w:left="567"/>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14:paraId="4774D31A"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7D36A07" w14:textId="77777777" w:rsidR="00763CB3" w:rsidRDefault="00763CB3" w:rsidP="00763CB3">
      <w:pPr>
        <w:spacing w:after="0" w:line="276" w:lineRule="auto"/>
        <w:ind w:left="567"/>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use/deploy a range of established techniques within the </w:t>
      </w:r>
      <w:proofErr w:type="gramStart"/>
      <w:r w:rsidRPr="00876921">
        <w:rPr>
          <w:rFonts w:ascii="Arial" w:eastAsia="Times New Roman" w:hAnsi="Arial" w:cs="Arial"/>
          <w:sz w:val="24"/>
          <w:szCs w:val="24"/>
          <w:lang w:eastAsia="en-GB"/>
        </w:rPr>
        <w:t>discipline, and</w:t>
      </w:r>
      <w:proofErr w:type="gramEnd"/>
      <w:r w:rsidRPr="00876921">
        <w:rPr>
          <w:rFonts w:ascii="Arial" w:eastAsia="Times New Roman" w:hAnsi="Arial" w:cs="Arial"/>
          <w:sz w:val="24"/>
          <w:szCs w:val="24"/>
          <w:lang w:eastAsia="en-GB"/>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876921">
        <w:rPr>
          <w:rFonts w:ascii="Arial" w:eastAsia="Times New Roman" w:hAnsi="Arial" w:cs="Arial"/>
          <w:sz w:val="24"/>
          <w:szCs w:val="24"/>
          <w:lang w:eastAsia="en-GB"/>
        </w:rPr>
        <w:t>real world</w:t>
      </w:r>
      <w:proofErr w:type="gramEnd"/>
      <w:r w:rsidRPr="00876921">
        <w:rPr>
          <w:rFonts w:ascii="Arial" w:eastAsia="Times New Roman" w:hAnsi="Arial" w:cs="Arial"/>
          <w:sz w:val="24"/>
          <w:szCs w:val="24"/>
          <w:lang w:eastAsia="en-GB"/>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00876921">
        <w:rPr>
          <w:rFonts w:ascii="Arial" w:eastAsia="Times New Roman" w:hAnsi="Arial" w:cs="Arial"/>
          <w:sz w:val="24"/>
          <w:szCs w:val="24"/>
          <w:lang w:eastAsia="en-GB"/>
        </w:rPr>
        <w:t>in particular contexts</w:t>
      </w:r>
      <w:proofErr w:type="gramEnd"/>
      <w:r w:rsidRPr="00876921">
        <w:rPr>
          <w:rFonts w:ascii="Arial" w:eastAsia="Times New Roman" w:hAnsi="Arial" w:cs="Arial"/>
          <w:sz w:val="24"/>
          <w:szCs w:val="24"/>
          <w:lang w:eastAsia="en-GB"/>
        </w:rPr>
        <w:t>.</w:t>
      </w:r>
    </w:p>
    <w:p w14:paraId="349789BA"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031C3FC0" w14:textId="389936E6" w:rsidR="00763CB3" w:rsidRDefault="00763CB3" w:rsidP="0B4505FB">
      <w:pPr>
        <w:spacing w:after="0" w:line="276" w:lineRule="auto"/>
        <w:ind w:left="567" w:right="130"/>
        <w:jc w:val="both"/>
        <w:rPr>
          <w:rFonts w:ascii="Arial" w:eastAsia="Times New Roman" w:hAnsi="Arial" w:cs="Arial"/>
          <w:i/>
          <w:iCs/>
          <w:sz w:val="24"/>
          <w:szCs w:val="24"/>
          <w:lang w:eastAsia="en-GB"/>
        </w:rPr>
      </w:pPr>
      <w:r w:rsidRPr="0B4505FB">
        <w:rPr>
          <w:rFonts w:ascii="Arial" w:eastAsia="Times New Roman" w:hAnsi="Arial" w:cs="Arial"/>
          <w:b/>
          <w:bCs/>
          <w:i/>
          <w:iCs/>
          <w:sz w:val="24"/>
          <w:szCs w:val="24"/>
          <w:lang w:eastAsia="en-GB"/>
        </w:rPr>
        <w:t>Guidance specific to this assessment:</w:t>
      </w:r>
      <w:r w:rsidRPr="0B4505FB">
        <w:rPr>
          <w:rFonts w:ascii="Arial" w:eastAsia="Times New Roman" w:hAnsi="Arial" w:cs="Arial"/>
          <w:i/>
          <w:iCs/>
          <w:sz w:val="24"/>
          <w:szCs w:val="24"/>
          <w:lang w:eastAsia="en-GB"/>
        </w:rPr>
        <w:t xml:space="preserve"> You might use ‘real world’ examples to highlight your arguments</w:t>
      </w:r>
      <w:r w:rsidR="55CF0737" w:rsidRPr="0B4505FB">
        <w:rPr>
          <w:rFonts w:ascii="Arial" w:eastAsia="Times New Roman" w:hAnsi="Arial" w:cs="Arial"/>
          <w:i/>
          <w:iCs/>
          <w:sz w:val="24"/>
          <w:szCs w:val="24"/>
          <w:lang w:eastAsia="en-GB"/>
        </w:rPr>
        <w:t>.</w:t>
      </w:r>
    </w:p>
    <w:p w14:paraId="6DC653E8"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p>
    <w:p w14:paraId="6C8DDD19"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1967F58E" w14:textId="77777777" w:rsidR="00763CB3" w:rsidRDefault="00763CB3" w:rsidP="00763CB3">
      <w:pPr>
        <w:numPr>
          <w:ilvl w:val="0"/>
          <w:numId w:val="1"/>
        </w:numPr>
        <w:spacing w:after="0" w:line="276" w:lineRule="auto"/>
        <w:ind w:left="567" w:right="-1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 xml:space="preserve">Transferable Skills for Life and Professional Practice </w:t>
      </w:r>
    </w:p>
    <w:p w14:paraId="44440A99" w14:textId="77777777" w:rsidR="00763CB3" w:rsidRPr="00876921" w:rsidRDefault="00763CB3" w:rsidP="00763CB3">
      <w:pPr>
        <w:spacing w:after="0" w:line="276" w:lineRule="auto"/>
        <w:ind w:left="567" w:right="-11"/>
        <w:jc w:val="both"/>
        <w:rPr>
          <w:rFonts w:ascii="Arial" w:eastAsia="Times New Roman" w:hAnsi="Arial" w:cs="Arial"/>
          <w:b/>
          <w:sz w:val="24"/>
          <w:szCs w:val="24"/>
          <w:lang w:eastAsia="en-GB"/>
        </w:rPr>
      </w:pPr>
    </w:p>
    <w:p w14:paraId="01576A66" w14:textId="77777777" w:rsidR="00763CB3" w:rsidRDefault="00763CB3" w:rsidP="00763CB3">
      <w:pPr>
        <w:spacing w:after="0" w:line="276" w:lineRule="auto"/>
        <w:ind w:left="567" w:right="-1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199843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9726F40"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4622C8D9"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 xml:space="preserve">Put into practice what you have learned in Academic skills to structure your work so that it flows from one logical argument to the next using ‘linking’ words and sentences. Demonstrate you effective referencing skills. </w:t>
      </w:r>
    </w:p>
    <w:p w14:paraId="3F7FFFDA"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763CB3" w:rsidRPr="00876921" w14:paraId="31752C9F" w14:textId="77777777" w:rsidTr="006739BE">
        <w:trPr>
          <w:jc w:val="center"/>
        </w:trPr>
        <w:tc>
          <w:tcPr>
            <w:tcW w:w="10185" w:type="dxa"/>
            <w:shd w:val="clear" w:color="auto" w:fill="BFBFBF"/>
          </w:tcPr>
          <w:p w14:paraId="3321C451" w14:textId="77777777" w:rsidR="00763CB3" w:rsidRPr="00876921" w:rsidRDefault="00763CB3" w:rsidP="006739BE">
            <w:pPr>
              <w:spacing w:after="0" w:line="240" w:lineRule="auto"/>
              <w:jc w:val="center"/>
              <w:rPr>
                <w:rFonts w:ascii="Arial" w:eastAsia="Times New Roman" w:hAnsi="Arial" w:cs="Arial"/>
                <w:sz w:val="20"/>
                <w:szCs w:val="20"/>
                <w:lang w:eastAsia="en-GB"/>
              </w:rPr>
            </w:pPr>
            <w:r w:rsidRPr="00876921">
              <w:rPr>
                <w:rFonts w:ascii="Arial" w:eastAsia="Times New Roman" w:hAnsi="Arial" w:cs="Arial"/>
                <w:sz w:val="32"/>
                <w:szCs w:val="32"/>
                <w:lang w:eastAsia="en-GB"/>
              </w:rPr>
              <w:br w:type="page"/>
            </w:r>
            <w:r w:rsidRPr="00876921">
              <w:rPr>
                <w:rFonts w:ascii="Arial" w:eastAsia="Times New Roman" w:hAnsi="Arial" w:cs="Arial"/>
                <w:b/>
                <w:caps/>
                <w:sz w:val="40"/>
                <w:szCs w:val="20"/>
                <w:lang w:eastAsia="en-GB"/>
              </w:rPr>
              <w:t>Student FEEDBACK FORM</w:t>
            </w:r>
          </w:p>
        </w:tc>
      </w:tr>
    </w:tbl>
    <w:p w14:paraId="773D9764" w14:textId="77777777" w:rsidR="00763CB3" w:rsidRPr="00876921" w:rsidRDefault="00763CB3" w:rsidP="00763CB3">
      <w:pPr>
        <w:spacing w:after="0" w:line="240" w:lineRule="auto"/>
        <w:rPr>
          <w:rFonts w:ascii="Arial" w:eastAsia="Times New Roman" w:hAnsi="Arial" w:cs="Arial"/>
          <w:sz w:val="20"/>
          <w:szCs w:val="20"/>
          <w:lang w:eastAsia="en-GB"/>
        </w:rPr>
      </w:pPr>
    </w:p>
    <w:p w14:paraId="10E5CA0C" w14:textId="77777777" w:rsidR="00763CB3" w:rsidRPr="00876921" w:rsidRDefault="00763CB3" w:rsidP="00763CB3">
      <w:pPr>
        <w:spacing w:after="0" w:line="240" w:lineRule="auto"/>
        <w:jc w:val="both"/>
        <w:rPr>
          <w:rFonts w:ascii="Arial" w:eastAsia="Times New Roman" w:hAnsi="Arial" w:cs="Arial"/>
          <w:sz w:val="20"/>
          <w:szCs w:val="20"/>
        </w:rPr>
      </w:pPr>
      <w:r w:rsidRPr="00876921">
        <w:rPr>
          <w:rFonts w:ascii="Arial" w:eastAsia="Times New Roman" w:hAnsi="Arial" w:cs="Arial"/>
          <w:sz w:val="20"/>
          <w:szCs w:val="20"/>
        </w:rPr>
        <w:t xml:space="preserve">This section details the </w:t>
      </w:r>
      <w:r w:rsidRPr="00876921">
        <w:rPr>
          <w:rFonts w:ascii="Arial" w:eastAsia="Times New Roman" w:hAnsi="Arial" w:cs="Arial"/>
          <w:i/>
          <w:sz w:val="20"/>
          <w:szCs w:val="20"/>
        </w:rPr>
        <w:t>extent</w:t>
      </w:r>
      <w:r w:rsidRPr="00876921">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w:t>
      </w:r>
      <w:r w:rsidRPr="00876921">
        <w:rPr>
          <w:rFonts w:ascii="Arial" w:eastAsia="Times New Roman" w:hAnsi="Arial" w:cs="Arial"/>
          <w:sz w:val="20"/>
          <w:szCs w:val="20"/>
        </w:rPr>
        <w:lastRenderedPageBreak/>
        <w:t>comment on the achievement of the task(s), including those areas in which you have performed well and areas that would benefit from development/improvement.</w:t>
      </w:r>
    </w:p>
    <w:p w14:paraId="5A84E56E" w14:textId="77777777" w:rsidR="00763CB3" w:rsidRPr="00876921" w:rsidRDefault="00763CB3" w:rsidP="00763CB3">
      <w:pPr>
        <w:spacing w:after="0" w:line="240" w:lineRule="auto"/>
        <w:rPr>
          <w:rFonts w:ascii="Arial" w:eastAsia="Times New Roman" w:hAnsi="Arial" w:cs="Arial"/>
          <w:b/>
          <w:lang w:eastAsia="en-GB"/>
        </w:rPr>
        <w:sectPr w:rsidR="00763CB3" w:rsidRPr="00876921" w:rsidSect="006739BE">
          <w:headerReference w:type="even" r:id="rId13"/>
          <w:headerReference w:type="default" r:id="rId14"/>
          <w:footerReference w:type="even" r:id="rId15"/>
          <w:footerReference w:type="default" r:id="rId16"/>
          <w:headerReference w:type="first" r:id="rId17"/>
          <w:footerReference w:type="first" r:id="rId18"/>
          <w:pgSz w:w="11894" w:h="16834"/>
          <w:pgMar w:top="720" w:right="979" w:bottom="720" w:left="720" w:header="706" w:footer="454" w:gutter="0"/>
          <w:paperSrc w:first="1" w:other="1"/>
          <w:cols w:space="720"/>
          <w:docGrid w:linePitch="272"/>
        </w:sectPr>
      </w:pPr>
    </w:p>
    <w:p w14:paraId="37629A35" w14:textId="77777777" w:rsidR="00763CB3" w:rsidRPr="00876921" w:rsidRDefault="00763CB3" w:rsidP="00763CB3">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763CB3" w:rsidRPr="00876921" w14:paraId="6A5CFDB5" w14:textId="77777777" w:rsidTr="006739B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C2B6A6" w14:textId="77777777" w:rsidR="00763CB3" w:rsidRPr="00876921" w:rsidRDefault="00763CB3" w:rsidP="006739BE">
            <w:pPr>
              <w:spacing w:after="0" w:line="240" w:lineRule="auto"/>
              <w:rPr>
                <w:rFonts w:ascii="Arial" w:eastAsia="Times New Roman" w:hAnsi="Arial" w:cs="Arial"/>
                <w:b/>
                <w:szCs w:val="20"/>
                <w:lang w:eastAsia="en-GB"/>
              </w:rPr>
            </w:pPr>
            <w:r w:rsidRPr="00876921">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E5DE83" w14:textId="77777777" w:rsidR="00763CB3" w:rsidRPr="00876921" w:rsidRDefault="00763CB3" w:rsidP="006739BE">
            <w:pPr>
              <w:spacing w:after="0" w:line="240" w:lineRule="auto"/>
              <w:ind w:left="34"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962A1E" w14:textId="77777777" w:rsidR="00763CB3" w:rsidRPr="00876921" w:rsidRDefault="00763CB3" w:rsidP="006739BE">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 xml:space="preserve">Marks </w:t>
            </w:r>
          </w:p>
          <w:p w14:paraId="28DABBA2" w14:textId="77777777" w:rsidR="00763CB3" w:rsidRPr="00876921" w:rsidRDefault="00763CB3" w:rsidP="006739BE">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awarded</w:t>
            </w:r>
          </w:p>
        </w:tc>
      </w:tr>
      <w:tr w:rsidR="00763CB3" w:rsidRPr="00876921" w14:paraId="6878BE52" w14:textId="77777777" w:rsidTr="006739BE">
        <w:trPr>
          <w:trHeight w:val="450"/>
        </w:trPr>
        <w:tc>
          <w:tcPr>
            <w:tcW w:w="4169" w:type="pct"/>
            <w:tcBorders>
              <w:top w:val="single" w:sz="4" w:space="0" w:color="auto"/>
              <w:left w:val="single" w:sz="4" w:space="0" w:color="auto"/>
              <w:right w:val="single" w:sz="4" w:space="0" w:color="auto"/>
            </w:tcBorders>
            <w:shd w:val="clear" w:color="auto" w:fill="D9D9D9"/>
          </w:tcPr>
          <w:p w14:paraId="0C7DEA04" w14:textId="77777777" w:rsidR="00763CB3" w:rsidRPr="00876921" w:rsidRDefault="00763CB3" w:rsidP="006739BE">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1. </w:t>
            </w:r>
            <w:r w:rsidRPr="00876921">
              <w:rPr>
                <w:rFonts w:ascii="Arial" w:eastAsia="Times New Roman" w:hAnsi="Arial" w:cs="Arial"/>
                <w:b/>
                <w:sz w:val="20"/>
                <w:szCs w:val="20"/>
                <w:lang w:eastAsia="en-GB"/>
              </w:rPr>
              <w:t>Engagement with Literature Skills</w:t>
            </w:r>
          </w:p>
          <w:p w14:paraId="55874616" w14:textId="77777777" w:rsidR="00763CB3" w:rsidRPr="00876921" w:rsidRDefault="00763CB3" w:rsidP="006739BE">
            <w:pPr>
              <w:spacing w:after="120" w:line="240" w:lineRule="auto"/>
              <w:rPr>
                <w:rFonts w:ascii="Arial" w:eastAsia="Times New Roman" w:hAnsi="Arial" w:cs="Arial"/>
                <w:sz w:val="14"/>
                <w:szCs w:val="14"/>
                <w:lang w:eastAsia="en-GB"/>
              </w:rPr>
            </w:pPr>
            <w:r w:rsidRPr="00876921">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4198A165" w14:textId="77777777" w:rsidR="00763CB3" w:rsidRPr="00876921" w:rsidRDefault="00763CB3" w:rsidP="006739BE">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746CA5"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15056E90" w14:textId="77777777" w:rsidTr="006739BE">
        <w:trPr>
          <w:trHeight w:val="450"/>
        </w:trPr>
        <w:tc>
          <w:tcPr>
            <w:tcW w:w="4169" w:type="pct"/>
            <w:vMerge w:val="restart"/>
            <w:tcBorders>
              <w:top w:val="single" w:sz="4" w:space="0" w:color="auto"/>
              <w:left w:val="single" w:sz="4" w:space="0" w:color="auto"/>
              <w:right w:val="single" w:sz="4" w:space="0" w:color="auto"/>
            </w:tcBorders>
          </w:tcPr>
          <w:p w14:paraId="7B2A3B75" w14:textId="77777777" w:rsidR="00763CB3" w:rsidRPr="00876921" w:rsidRDefault="00763CB3" w:rsidP="006739BE">
            <w:pPr>
              <w:spacing w:after="120" w:line="240" w:lineRule="auto"/>
              <w:rPr>
                <w:rFonts w:ascii="Arial" w:eastAsia="Times New Roman" w:hAnsi="Arial" w:cs="Arial"/>
                <w:sz w:val="14"/>
                <w:szCs w:val="14"/>
                <w:lang w:eastAsia="en-GB"/>
              </w:rPr>
            </w:pPr>
          </w:p>
          <w:p w14:paraId="1E37F862" w14:textId="77777777" w:rsidR="00763CB3" w:rsidRPr="00876921" w:rsidRDefault="00763CB3" w:rsidP="006739BE">
            <w:pPr>
              <w:spacing w:after="120" w:line="240" w:lineRule="auto"/>
              <w:rPr>
                <w:rFonts w:ascii="Arial" w:eastAsia="Times New Roman" w:hAnsi="Arial" w:cs="Arial"/>
                <w:sz w:val="14"/>
                <w:szCs w:val="14"/>
                <w:lang w:eastAsia="en-GB"/>
              </w:rPr>
            </w:pPr>
          </w:p>
          <w:p w14:paraId="64408B43" w14:textId="77777777" w:rsidR="00763CB3" w:rsidRPr="00876921" w:rsidRDefault="00763CB3" w:rsidP="006739BE">
            <w:pPr>
              <w:spacing w:after="120" w:line="240" w:lineRule="auto"/>
              <w:rPr>
                <w:rFonts w:ascii="Arial" w:eastAsia="Times New Roman" w:hAnsi="Arial" w:cs="Arial"/>
                <w:sz w:val="14"/>
                <w:szCs w:val="14"/>
                <w:lang w:eastAsia="en-GB"/>
              </w:rPr>
            </w:pPr>
          </w:p>
          <w:p w14:paraId="1B2B6401" w14:textId="77777777" w:rsidR="00763CB3" w:rsidRPr="00876921" w:rsidRDefault="00763CB3" w:rsidP="006739BE">
            <w:pPr>
              <w:spacing w:after="120" w:line="240" w:lineRule="auto"/>
              <w:rPr>
                <w:rFonts w:ascii="Arial" w:eastAsia="Times New Roman" w:hAnsi="Arial" w:cs="Arial"/>
                <w:sz w:val="14"/>
                <w:szCs w:val="14"/>
                <w:lang w:eastAsia="en-GB"/>
              </w:rPr>
            </w:pPr>
          </w:p>
          <w:p w14:paraId="6AA84BF5" w14:textId="77777777" w:rsidR="00763CB3" w:rsidRPr="00876921" w:rsidRDefault="00763CB3" w:rsidP="006739BE">
            <w:pPr>
              <w:spacing w:after="120" w:line="240" w:lineRule="auto"/>
              <w:rPr>
                <w:rFonts w:ascii="Arial" w:eastAsia="Times New Roman" w:hAnsi="Arial" w:cs="Arial"/>
                <w:sz w:val="14"/>
                <w:szCs w:val="14"/>
                <w:lang w:eastAsia="en-GB"/>
              </w:rPr>
            </w:pPr>
          </w:p>
          <w:p w14:paraId="5576EECA"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EB38DBA"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9510A4F"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231CDB5E" w14:textId="77777777" w:rsidTr="006739BE">
        <w:trPr>
          <w:trHeight w:val="451"/>
        </w:trPr>
        <w:tc>
          <w:tcPr>
            <w:tcW w:w="4169" w:type="pct"/>
            <w:vMerge/>
            <w:tcBorders>
              <w:left w:val="single" w:sz="4" w:space="0" w:color="auto"/>
              <w:bottom w:val="single" w:sz="4" w:space="0" w:color="auto"/>
              <w:right w:val="single" w:sz="4" w:space="0" w:color="auto"/>
            </w:tcBorders>
          </w:tcPr>
          <w:p w14:paraId="0C6F5971" w14:textId="77777777" w:rsidR="00763CB3" w:rsidRPr="00876921" w:rsidRDefault="00763CB3" w:rsidP="006739BE">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6C6F056"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8FED421"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2B444BDD" w14:textId="77777777" w:rsidTr="006739BE">
        <w:trPr>
          <w:trHeight w:val="450"/>
        </w:trPr>
        <w:tc>
          <w:tcPr>
            <w:tcW w:w="4169" w:type="pct"/>
            <w:tcBorders>
              <w:top w:val="single" w:sz="4" w:space="0" w:color="auto"/>
              <w:left w:val="single" w:sz="4" w:space="0" w:color="auto"/>
              <w:right w:val="single" w:sz="4" w:space="0" w:color="auto"/>
            </w:tcBorders>
            <w:shd w:val="clear" w:color="auto" w:fill="D9D9D9"/>
          </w:tcPr>
          <w:p w14:paraId="251875C6" w14:textId="77777777" w:rsidR="00763CB3" w:rsidRPr="00876921" w:rsidRDefault="00763CB3" w:rsidP="006739BE">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16"/>
                <w:lang w:eastAsia="en-GB"/>
              </w:rPr>
              <w:t xml:space="preserve">2. </w:t>
            </w:r>
            <w:r w:rsidRPr="00876921">
              <w:rPr>
                <w:rFonts w:ascii="Arial" w:eastAsia="Times New Roman" w:hAnsi="Arial" w:cs="Arial"/>
                <w:b/>
                <w:sz w:val="20"/>
                <w:szCs w:val="20"/>
                <w:lang w:eastAsia="en-GB"/>
              </w:rPr>
              <w:t>Knowledge and Understanding Skills</w:t>
            </w:r>
          </w:p>
          <w:p w14:paraId="366AF17D"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FBF29F8" w14:textId="77777777" w:rsidR="00763CB3" w:rsidRPr="00876921" w:rsidRDefault="00763CB3" w:rsidP="006739BE">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B9D59A"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4D781A77" w14:textId="77777777" w:rsidTr="006739BE">
        <w:trPr>
          <w:trHeight w:val="450"/>
        </w:trPr>
        <w:tc>
          <w:tcPr>
            <w:tcW w:w="4169" w:type="pct"/>
            <w:vMerge w:val="restart"/>
            <w:tcBorders>
              <w:top w:val="single" w:sz="4" w:space="0" w:color="auto"/>
              <w:left w:val="single" w:sz="4" w:space="0" w:color="auto"/>
              <w:right w:val="single" w:sz="4" w:space="0" w:color="auto"/>
            </w:tcBorders>
          </w:tcPr>
          <w:p w14:paraId="761F2BBB" w14:textId="77777777" w:rsidR="00763CB3" w:rsidRPr="00876921" w:rsidRDefault="00763CB3" w:rsidP="006739BE">
            <w:pPr>
              <w:spacing w:after="120" w:line="240" w:lineRule="auto"/>
              <w:rPr>
                <w:rFonts w:ascii="Arial" w:eastAsia="Times New Roman" w:hAnsi="Arial" w:cs="Arial"/>
                <w:sz w:val="14"/>
                <w:szCs w:val="14"/>
                <w:lang w:eastAsia="en-GB"/>
              </w:rPr>
            </w:pPr>
          </w:p>
          <w:p w14:paraId="24DDABF5" w14:textId="77777777" w:rsidR="00763CB3" w:rsidRPr="00876921" w:rsidRDefault="00763CB3" w:rsidP="006739BE">
            <w:pPr>
              <w:spacing w:after="120" w:line="240" w:lineRule="auto"/>
              <w:rPr>
                <w:rFonts w:ascii="Arial" w:eastAsia="Times New Roman" w:hAnsi="Arial" w:cs="Arial"/>
                <w:sz w:val="14"/>
                <w:szCs w:val="14"/>
                <w:lang w:eastAsia="en-GB"/>
              </w:rPr>
            </w:pPr>
          </w:p>
          <w:p w14:paraId="671A95C4" w14:textId="77777777" w:rsidR="00763CB3" w:rsidRPr="00876921" w:rsidRDefault="00763CB3" w:rsidP="006739BE">
            <w:pPr>
              <w:spacing w:after="120" w:line="240" w:lineRule="auto"/>
              <w:rPr>
                <w:rFonts w:ascii="Arial" w:eastAsia="Times New Roman" w:hAnsi="Arial" w:cs="Arial"/>
                <w:sz w:val="14"/>
                <w:szCs w:val="14"/>
                <w:lang w:eastAsia="en-GB"/>
              </w:rPr>
            </w:pPr>
          </w:p>
          <w:p w14:paraId="01F07026" w14:textId="77777777" w:rsidR="00763CB3" w:rsidRPr="00876921" w:rsidRDefault="00763CB3" w:rsidP="006739BE">
            <w:pPr>
              <w:spacing w:after="120" w:line="240" w:lineRule="auto"/>
              <w:rPr>
                <w:rFonts w:ascii="Arial" w:eastAsia="Times New Roman" w:hAnsi="Arial" w:cs="Arial"/>
                <w:sz w:val="14"/>
                <w:szCs w:val="14"/>
                <w:lang w:eastAsia="en-GB"/>
              </w:rPr>
            </w:pPr>
          </w:p>
          <w:p w14:paraId="000B2385" w14:textId="77777777" w:rsidR="00763CB3" w:rsidRPr="00876921" w:rsidRDefault="00763CB3" w:rsidP="006739BE">
            <w:pPr>
              <w:spacing w:after="120" w:line="240" w:lineRule="auto"/>
              <w:rPr>
                <w:rFonts w:ascii="Arial" w:eastAsia="Times New Roman" w:hAnsi="Arial" w:cs="Arial"/>
                <w:sz w:val="14"/>
                <w:szCs w:val="14"/>
                <w:lang w:eastAsia="en-GB"/>
              </w:rPr>
            </w:pPr>
          </w:p>
          <w:p w14:paraId="465E6442"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E3918A1"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F72AD88"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650802C2" w14:textId="77777777" w:rsidTr="006739BE">
        <w:trPr>
          <w:trHeight w:val="451"/>
        </w:trPr>
        <w:tc>
          <w:tcPr>
            <w:tcW w:w="4169" w:type="pct"/>
            <w:vMerge/>
            <w:tcBorders>
              <w:left w:val="single" w:sz="4" w:space="0" w:color="auto"/>
              <w:bottom w:val="single" w:sz="4" w:space="0" w:color="auto"/>
              <w:right w:val="single" w:sz="4" w:space="0" w:color="auto"/>
            </w:tcBorders>
          </w:tcPr>
          <w:p w14:paraId="139C1BD4" w14:textId="77777777" w:rsidR="00763CB3" w:rsidRPr="00876921" w:rsidRDefault="00763CB3" w:rsidP="006739BE">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6E44A43"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F01D9A9"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0300CAC5" w14:textId="77777777" w:rsidTr="006739BE">
        <w:trPr>
          <w:trHeight w:val="450"/>
        </w:trPr>
        <w:tc>
          <w:tcPr>
            <w:tcW w:w="4169" w:type="pct"/>
            <w:tcBorders>
              <w:top w:val="single" w:sz="4" w:space="0" w:color="auto"/>
              <w:left w:val="single" w:sz="4" w:space="0" w:color="auto"/>
              <w:right w:val="single" w:sz="4" w:space="0" w:color="auto"/>
            </w:tcBorders>
            <w:shd w:val="clear" w:color="auto" w:fill="D9D9D9"/>
          </w:tcPr>
          <w:p w14:paraId="7F5EA88F" w14:textId="77777777" w:rsidR="00763CB3" w:rsidRPr="00876921" w:rsidRDefault="00763CB3" w:rsidP="006739BE">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3. </w:t>
            </w:r>
            <w:r w:rsidRPr="00876921">
              <w:rPr>
                <w:rFonts w:ascii="Arial" w:eastAsia="Times New Roman" w:hAnsi="Arial" w:cs="Arial"/>
                <w:b/>
                <w:sz w:val="20"/>
                <w:szCs w:val="20"/>
                <w:lang w:eastAsia="en-GB"/>
              </w:rPr>
              <w:t>Cognitive and Intellectual Skills</w:t>
            </w:r>
          </w:p>
          <w:p w14:paraId="6D757F37"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F9E5831" w14:textId="77777777" w:rsidR="00763CB3" w:rsidRPr="00876921" w:rsidRDefault="00763CB3" w:rsidP="006739BE">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AA2958"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690DCDBC" w14:textId="77777777" w:rsidTr="006739BE">
        <w:trPr>
          <w:trHeight w:val="450"/>
        </w:trPr>
        <w:tc>
          <w:tcPr>
            <w:tcW w:w="4169" w:type="pct"/>
            <w:vMerge w:val="restart"/>
            <w:tcBorders>
              <w:top w:val="single" w:sz="4" w:space="0" w:color="auto"/>
              <w:left w:val="single" w:sz="4" w:space="0" w:color="auto"/>
              <w:right w:val="single" w:sz="4" w:space="0" w:color="auto"/>
            </w:tcBorders>
          </w:tcPr>
          <w:p w14:paraId="506FAB13" w14:textId="77777777" w:rsidR="00763CB3" w:rsidRPr="00876921" w:rsidRDefault="00763CB3" w:rsidP="006739BE">
            <w:pPr>
              <w:spacing w:after="120" w:line="240" w:lineRule="auto"/>
              <w:rPr>
                <w:rFonts w:ascii="Arial" w:eastAsia="Times New Roman" w:hAnsi="Arial" w:cs="Arial"/>
                <w:sz w:val="14"/>
                <w:szCs w:val="14"/>
                <w:lang w:eastAsia="en-GB"/>
              </w:rPr>
            </w:pPr>
          </w:p>
          <w:p w14:paraId="6702EAFE" w14:textId="77777777" w:rsidR="00763CB3" w:rsidRPr="00876921" w:rsidRDefault="00763CB3" w:rsidP="006739BE">
            <w:pPr>
              <w:spacing w:after="120" w:line="240" w:lineRule="auto"/>
              <w:rPr>
                <w:rFonts w:ascii="Arial" w:eastAsia="Times New Roman" w:hAnsi="Arial" w:cs="Arial"/>
                <w:sz w:val="14"/>
                <w:szCs w:val="14"/>
                <w:lang w:eastAsia="en-GB"/>
              </w:rPr>
            </w:pPr>
          </w:p>
          <w:p w14:paraId="75FE031D" w14:textId="77777777" w:rsidR="00763CB3" w:rsidRPr="00876921" w:rsidRDefault="00763CB3" w:rsidP="006739BE">
            <w:pPr>
              <w:spacing w:after="120" w:line="240" w:lineRule="auto"/>
              <w:rPr>
                <w:rFonts w:ascii="Arial" w:eastAsia="Times New Roman" w:hAnsi="Arial" w:cs="Arial"/>
                <w:sz w:val="14"/>
                <w:szCs w:val="14"/>
                <w:lang w:eastAsia="en-GB"/>
              </w:rPr>
            </w:pPr>
          </w:p>
          <w:p w14:paraId="2CCA5E81" w14:textId="77777777" w:rsidR="00763CB3" w:rsidRPr="00876921" w:rsidRDefault="00763CB3" w:rsidP="006739BE">
            <w:pPr>
              <w:spacing w:after="120" w:line="240" w:lineRule="auto"/>
              <w:rPr>
                <w:rFonts w:ascii="Arial" w:eastAsia="Times New Roman" w:hAnsi="Arial" w:cs="Arial"/>
                <w:sz w:val="14"/>
                <w:szCs w:val="14"/>
                <w:lang w:eastAsia="en-GB"/>
              </w:rPr>
            </w:pPr>
          </w:p>
          <w:p w14:paraId="6A985526" w14:textId="77777777" w:rsidR="00763CB3" w:rsidRPr="00876921" w:rsidRDefault="00763CB3" w:rsidP="006739BE">
            <w:pPr>
              <w:spacing w:after="120" w:line="240" w:lineRule="auto"/>
              <w:rPr>
                <w:rFonts w:ascii="Arial" w:eastAsia="Times New Roman" w:hAnsi="Arial" w:cs="Arial"/>
                <w:sz w:val="14"/>
                <w:szCs w:val="14"/>
                <w:lang w:eastAsia="en-GB"/>
              </w:rPr>
            </w:pPr>
          </w:p>
          <w:p w14:paraId="71078E49"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9EA6D8C"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1796468"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18778F53" w14:textId="77777777" w:rsidTr="006739BE">
        <w:trPr>
          <w:trHeight w:val="451"/>
        </w:trPr>
        <w:tc>
          <w:tcPr>
            <w:tcW w:w="4169" w:type="pct"/>
            <w:vMerge/>
            <w:tcBorders>
              <w:left w:val="single" w:sz="4" w:space="0" w:color="auto"/>
              <w:bottom w:val="single" w:sz="4" w:space="0" w:color="auto"/>
              <w:right w:val="single" w:sz="4" w:space="0" w:color="auto"/>
            </w:tcBorders>
          </w:tcPr>
          <w:p w14:paraId="519A8AF9" w14:textId="77777777" w:rsidR="00763CB3" w:rsidRPr="00876921" w:rsidRDefault="00763CB3" w:rsidP="006739BE">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0D25EF4"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1919115"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14FB157F" w14:textId="77777777" w:rsidTr="006739BE">
        <w:trPr>
          <w:trHeight w:val="450"/>
        </w:trPr>
        <w:tc>
          <w:tcPr>
            <w:tcW w:w="4169" w:type="pct"/>
            <w:tcBorders>
              <w:top w:val="single" w:sz="4" w:space="0" w:color="auto"/>
              <w:left w:val="single" w:sz="4" w:space="0" w:color="auto"/>
              <w:right w:val="single" w:sz="4" w:space="0" w:color="auto"/>
            </w:tcBorders>
            <w:shd w:val="clear" w:color="auto" w:fill="D9D9D9"/>
          </w:tcPr>
          <w:p w14:paraId="3DC21B93" w14:textId="77777777" w:rsidR="00763CB3" w:rsidRPr="00876921" w:rsidRDefault="00763CB3" w:rsidP="006739BE">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4. </w:t>
            </w:r>
            <w:r w:rsidRPr="00876921">
              <w:rPr>
                <w:rFonts w:ascii="Arial" w:eastAsia="Times New Roman" w:hAnsi="Arial" w:cs="Arial"/>
                <w:b/>
                <w:sz w:val="20"/>
                <w:szCs w:val="20"/>
                <w:lang w:eastAsia="en-GB"/>
              </w:rPr>
              <w:t>Practical Application Skills</w:t>
            </w:r>
          </w:p>
          <w:p w14:paraId="5AA8A7A0"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3337B12" w14:textId="77777777" w:rsidR="00763CB3" w:rsidRPr="00876921" w:rsidRDefault="00763CB3" w:rsidP="006739BE">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052221"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303A4DB5" w14:textId="77777777" w:rsidTr="006739BE">
        <w:trPr>
          <w:trHeight w:val="451"/>
        </w:trPr>
        <w:tc>
          <w:tcPr>
            <w:tcW w:w="4169" w:type="pct"/>
            <w:vMerge w:val="restart"/>
            <w:tcBorders>
              <w:top w:val="single" w:sz="4" w:space="0" w:color="auto"/>
              <w:left w:val="single" w:sz="4" w:space="0" w:color="auto"/>
              <w:right w:val="single" w:sz="4" w:space="0" w:color="auto"/>
            </w:tcBorders>
          </w:tcPr>
          <w:p w14:paraId="7F7463E1" w14:textId="77777777" w:rsidR="00763CB3" w:rsidRPr="00876921" w:rsidRDefault="00763CB3" w:rsidP="006739BE">
            <w:pPr>
              <w:spacing w:after="120" w:line="240" w:lineRule="auto"/>
              <w:rPr>
                <w:rFonts w:ascii="Arial" w:eastAsia="Times New Roman" w:hAnsi="Arial" w:cs="Arial"/>
                <w:sz w:val="14"/>
                <w:szCs w:val="14"/>
                <w:lang w:eastAsia="en-GB"/>
              </w:rPr>
            </w:pPr>
          </w:p>
          <w:p w14:paraId="2F28982A" w14:textId="77777777" w:rsidR="00763CB3" w:rsidRPr="00876921" w:rsidRDefault="00763CB3" w:rsidP="006739BE">
            <w:pPr>
              <w:spacing w:after="120" w:line="240" w:lineRule="auto"/>
              <w:rPr>
                <w:rFonts w:ascii="Arial" w:eastAsia="Times New Roman" w:hAnsi="Arial" w:cs="Arial"/>
                <w:sz w:val="14"/>
                <w:szCs w:val="14"/>
                <w:lang w:eastAsia="en-GB"/>
              </w:rPr>
            </w:pPr>
          </w:p>
          <w:p w14:paraId="43624C9D" w14:textId="77777777" w:rsidR="00763CB3" w:rsidRPr="00876921" w:rsidRDefault="00763CB3" w:rsidP="006739BE">
            <w:pPr>
              <w:spacing w:after="120" w:line="240" w:lineRule="auto"/>
              <w:rPr>
                <w:rFonts w:ascii="Arial" w:eastAsia="Times New Roman" w:hAnsi="Arial" w:cs="Arial"/>
                <w:sz w:val="14"/>
                <w:szCs w:val="14"/>
                <w:lang w:eastAsia="en-GB"/>
              </w:rPr>
            </w:pPr>
          </w:p>
          <w:p w14:paraId="2D21F635" w14:textId="77777777" w:rsidR="00763CB3" w:rsidRPr="00876921" w:rsidRDefault="00763CB3" w:rsidP="006739BE">
            <w:pPr>
              <w:spacing w:after="120" w:line="240" w:lineRule="auto"/>
              <w:rPr>
                <w:rFonts w:ascii="Arial" w:eastAsia="Times New Roman" w:hAnsi="Arial" w:cs="Arial"/>
                <w:sz w:val="14"/>
                <w:szCs w:val="14"/>
                <w:lang w:eastAsia="en-GB"/>
              </w:rPr>
            </w:pPr>
          </w:p>
          <w:p w14:paraId="0AEF1A8F" w14:textId="77777777" w:rsidR="00763CB3" w:rsidRPr="00876921" w:rsidRDefault="00763CB3" w:rsidP="006739BE">
            <w:pPr>
              <w:spacing w:after="120" w:line="240" w:lineRule="auto"/>
              <w:rPr>
                <w:rFonts w:ascii="Arial" w:eastAsia="Times New Roman" w:hAnsi="Arial" w:cs="Arial"/>
                <w:sz w:val="14"/>
                <w:szCs w:val="14"/>
                <w:lang w:eastAsia="en-GB"/>
              </w:rPr>
            </w:pPr>
          </w:p>
          <w:p w14:paraId="11DAA87C"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0C7E49EF"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3E701BB"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5411B7BD" w14:textId="77777777" w:rsidTr="006739BE">
        <w:trPr>
          <w:trHeight w:val="450"/>
        </w:trPr>
        <w:tc>
          <w:tcPr>
            <w:tcW w:w="4169" w:type="pct"/>
            <w:vMerge/>
            <w:tcBorders>
              <w:left w:val="single" w:sz="4" w:space="0" w:color="auto"/>
              <w:bottom w:val="single" w:sz="4" w:space="0" w:color="auto"/>
              <w:right w:val="single" w:sz="4" w:space="0" w:color="auto"/>
            </w:tcBorders>
          </w:tcPr>
          <w:p w14:paraId="47C3EC60" w14:textId="77777777" w:rsidR="00763CB3" w:rsidRPr="00876921" w:rsidRDefault="00763CB3" w:rsidP="006739BE">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24FEDA0"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F5BE94C"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3DB014CC" w14:textId="77777777" w:rsidTr="006739BE">
        <w:trPr>
          <w:trHeight w:val="450"/>
        </w:trPr>
        <w:tc>
          <w:tcPr>
            <w:tcW w:w="4169" w:type="pct"/>
            <w:tcBorders>
              <w:top w:val="single" w:sz="4" w:space="0" w:color="auto"/>
              <w:left w:val="single" w:sz="4" w:space="0" w:color="auto"/>
              <w:right w:val="single" w:sz="4" w:space="0" w:color="auto"/>
            </w:tcBorders>
            <w:shd w:val="clear" w:color="auto" w:fill="D9D9D9"/>
          </w:tcPr>
          <w:p w14:paraId="46C2B12A" w14:textId="77777777" w:rsidR="00763CB3" w:rsidRPr="00876921" w:rsidRDefault="00763CB3" w:rsidP="006739BE">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5. </w:t>
            </w:r>
            <w:r w:rsidRPr="00876921">
              <w:rPr>
                <w:rFonts w:ascii="Arial" w:eastAsia="Times New Roman" w:hAnsi="Arial" w:cs="Arial"/>
                <w:b/>
                <w:sz w:val="20"/>
                <w:szCs w:val="20"/>
                <w:lang w:eastAsia="en-GB"/>
              </w:rPr>
              <w:t>Transferable Skills for Life and Professional Practice</w:t>
            </w:r>
          </w:p>
          <w:p w14:paraId="36137A7D"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44EEC45" w14:textId="77777777" w:rsidR="00763CB3" w:rsidRPr="00876921" w:rsidRDefault="00763CB3" w:rsidP="006739BE">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AEB43"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16E1BECD" w14:textId="77777777" w:rsidTr="006739BE">
        <w:trPr>
          <w:trHeight w:val="451"/>
        </w:trPr>
        <w:tc>
          <w:tcPr>
            <w:tcW w:w="4169" w:type="pct"/>
            <w:vMerge w:val="restart"/>
            <w:tcBorders>
              <w:top w:val="single" w:sz="4" w:space="0" w:color="auto"/>
              <w:left w:val="single" w:sz="4" w:space="0" w:color="auto"/>
              <w:right w:val="single" w:sz="4" w:space="0" w:color="auto"/>
            </w:tcBorders>
          </w:tcPr>
          <w:p w14:paraId="271ABD71" w14:textId="77777777" w:rsidR="00763CB3" w:rsidRPr="00876921" w:rsidRDefault="00763CB3" w:rsidP="006739BE">
            <w:pPr>
              <w:spacing w:after="120" w:line="240" w:lineRule="auto"/>
              <w:rPr>
                <w:rFonts w:ascii="Arial" w:eastAsia="Times New Roman" w:hAnsi="Arial" w:cs="Arial"/>
                <w:sz w:val="14"/>
                <w:szCs w:val="14"/>
                <w:lang w:eastAsia="en-GB"/>
              </w:rPr>
            </w:pPr>
          </w:p>
          <w:p w14:paraId="47E24EAC" w14:textId="77777777" w:rsidR="00763CB3" w:rsidRPr="00876921" w:rsidRDefault="00763CB3" w:rsidP="006739BE">
            <w:pPr>
              <w:spacing w:after="120" w:line="240" w:lineRule="auto"/>
              <w:rPr>
                <w:rFonts w:ascii="Arial" w:eastAsia="Times New Roman" w:hAnsi="Arial" w:cs="Arial"/>
                <w:sz w:val="14"/>
                <w:szCs w:val="14"/>
                <w:lang w:eastAsia="en-GB"/>
              </w:rPr>
            </w:pPr>
          </w:p>
          <w:p w14:paraId="4FF10648" w14:textId="77777777" w:rsidR="00763CB3" w:rsidRPr="00876921" w:rsidRDefault="00763CB3" w:rsidP="006739BE">
            <w:pPr>
              <w:spacing w:after="120" w:line="240" w:lineRule="auto"/>
              <w:rPr>
                <w:rFonts w:ascii="Arial" w:eastAsia="Times New Roman" w:hAnsi="Arial" w:cs="Arial"/>
                <w:sz w:val="14"/>
                <w:szCs w:val="14"/>
                <w:lang w:eastAsia="en-GB"/>
              </w:rPr>
            </w:pPr>
          </w:p>
          <w:p w14:paraId="6C8AE446"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76455C1"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F3A9E8F"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0A5E6F61" w14:textId="77777777" w:rsidTr="006739BE">
        <w:trPr>
          <w:trHeight w:val="450"/>
        </w:trPr>
        <w:tc>
          <w:tcPr>
            <w:tcW w:w="4169" w:type="pct"/>
            <w:vMerge/>
            <w:tcBorders>
              <w:left w:val="single" w:sz="4" w:space="0" w:color="auto"/>
              <w:bottom w:val="single" w:sz="4" w:space="0" w:color="auto"/>
              <w:right w:val="single" w:sz="4" w:space="0" w:color="auto"/>
            </w:tcBorders>
          </w:tcPr>
          <w:p w14:paraId="6D6172B2" w14:textId="77777777" w:rsidR="00763CB3" w:rsidRPr="00876921" w:rsidRDefault="00763CB3" w:rsidP="006739BE">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E7A07A8"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A848E93"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bl>
    <w:p w14:paraId="63E384C6" w14:textId="77777777" w:rsidR="00763CB3" w:rsidRPr="00876921" w:rsidRDefault="00763CB3" w:rsidP="00763CB3">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63CB3" w:rsidRPr="00876921" w14:paraId="6E947039" w14:textId="77777777" w:rsidTr="006739BE">
        <w:trPr>
          <w:cantSplit/>
        </w:trPr>
        <w:tc>
          <w:tcPr>
            <w:tcW w:w="6062" w:type="dxa"/>
            <w:vMerge w:val="restart"/>
            <w:shd w:val="pct15" w:color="auto" w:fill="auto"/>
            <w:vAlign w:val="center"/>
          </w:tcPr>
          <w:p w14:paraId="2A698409" w14:textId="77777777" w:rsidR="00763CB3" w:rsidRPr="00876921" w:rsidRDefault="00763CB3" w:rsidP="006739BE">
            <w:pPr>
              <w:spacing w:after="0" w:line="240" w:lineRule="auto"/>
              <w:rPr>
                <w:rFonts w:ascii="Arial" w:eastAsia="Times New Roman" w:hAnsi="Arial" w:cs="Arial"/>
                <w:sz w:val="16"/>
                <w:szCs w:val="16"/>
                <w:lang w:eastAsia="en-GB"/>
              </w:rPr>
            </w:pPr>
            <w:r w:rsidRPr="00876921">
              <w:rPr>
                <w:rFonts w:ascii="Arial" w:eastAsia="Times New Roman" w:hAnsi="Arial" w:cs="Arial"/>
                <w:b/>
                <w:bCs/>
                <w:lang w:eastAsia="en-GB"/>
              </w:rPr>
              <w:t xml:space="preserve">Assessment Mark </w:t>
            </w:r>
            <w:r w:rsidRPr="00876921">
              <w:rPr>
                <w:rFonts w:ascii="Arial" w:eastAsia="Times New Roman" w:hAnsi="Arial" w:cs="Arial"/>
                <w:bCs/>
                <w:lang w:eastAsia="en-GB"/>
              </w:rPr>
              <w:t>(</w:t>
            </w:r>
            <w:r w:rsidRPr="0087692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CFB1A86" w14:textId="77777777" w:rsidR="00763CB3" w:rsidRPr="00876921" w:rsidRDefault="00763CB3" w:rsidP="006739BE">
            <w:pPr>
              <w:spacing w:after="0" w:line="240" w:lineRule="auto"/>
              <w:rPr>
                <w:rFonts w:ascii="Arial" w:eastAsia="Times New Roman" w:hAnsi="Arial" w:cs="Arial"/>
                <w:b/>
                <w:bCs/>
                <w:sz w:val="16"/>
                <w:szCs w:val="16"/>
                <w:lang w:eastAsia="en-GB"/>
              </w:rPr>
            </w:pPr>
            <w:r w:rsidRPr="00876921">
              <w:rPr>
                <w:rFonts w:ascii="Arial" w:eastAsia="Times New Roman" w:hAnsi="Arial" w:cs="Arial"/>
                <w:b/>
                <w:sz w:val="16"/>
                <w:szCs w:val="16"/>
                <w:lang w:eastAsia="en-GB"/>
              </w:rPr>
              <w:t>Late Submission Penalties (tick if appropriate)</w:t>
            </w:r>
          </w:p>
        </w:tc>
        <w:tc>
          <w:tcPr>
            <w:tcW w:w="1060" w:type="dxa"/>
            <w:vMerge w:val="restart"/>
            <w:vAlign w:val="center"/>
          </w:tcPr>
          <w:p w14:paraId="38354492" w14:textId="77777777" w:rsidR="00763CB3" w:rsidRPr="00876921" w:rsidRDefault="00763CB3" w:rsidP="006739BE">
            <w:pPr>
              <w:spacing w:after="0" w:line="240" w:lineRule="auto"/>
              <w:jc w:val="right"/>
              <w:rPr>
                <w:rFonts w:ascii="Arial" w:eastAsia="Times New Roman" w:hAnsi="Arial" w:cs="Arial"/>
                <w:b/>
                <w:bCs/>
                <w:sz w:val="20"/>
                <w:szCs w:val="20"/>
                <w:lang w:eastAsia="en-GB"/>
              </w:rPr>
            </w:pPr>
            <w:r w:rsidRPr="00876921">
              <w:rPr>
                <w:rFonts w:ascii="Arial" w:eastAsia="Times New Roman" w:hAnsi="Arial" w:cs="Arial"/>
                <w:b/>
                <w:bCs/>
                <w:sz w:val="20"/>
                <w:szCs w:val="20"/>
                <w:lang w:eastAsia="en-GB"/>
              </w:rPr>
              <w:t>%</w:t>
            </w:r>
          </w:p>
        </w:tc>
      </w:tr>
      <w:tr w:rsidR="00763CB3" w:rsidRPr="00876921" w14:paraId="53528B9F" w14:textId="77777777" w:rsidTr="006739BE">
        <w:trPr>
          <w:cantSplit/>
        </w:trPr>
        <w:tc>
          <w:tcPr>
            <w:tcW w:w="6062" w:type="dxa"/>
            <w:vMerge/>
            <w:vAlign w:val="bottom"/>
          </w:tcPr>
          <w:p w14:paraId="4FA23D15" w14:textId="77777777" w:rsidR="00763CB3" w:rsidRPr="00876921" w:rsidRDefault="00763CB3" w:rsidP="006739BE">
            <w:pPr>
              <w:spacing w:after="0" w:line="240" w:lineRule="auto"/>
              <w:rPr>
                <w:rFonts w:ascii="Arial" w:eastAsia="Times New Roman" w:hAnsi="Arial" w:cs="Arial"/>
                <w:sz w:val="20"/>
                <w:szCs w:val="20"/>
                <w:lang w:eastAsia="en-GB"/>
              </w:rPr>
            </w:pPr>
          </w:p>
        </w:tc>
        <w:tc>
          <w:tcPr>
            <w:tcW w:w="2903" w:type="dxa"/>
            <w:vAlign w:val="bottom"/>
          </w:tcPr>
          <w:p w14:paraId="1E0E2A91" w14:textId="77777777" w:rsidR="00763CB3" w:rsidRPr="00876921" w:rsidRDefault="00763CB3" w:rsidP="006739BE">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Up to 1 week late (</w:t>
            </w:r>
            <w:r w:rsidRPr="00876921">
              <w:rPr>
                <w:rFonts w:ascii="Arial" w:eastAsia="Times New Roman" w:hAnsi="Arial" w:cs="Arial"/>
                <w:sz w:val="12"/>
                <w:szCs w:val="12"/>
                <w:lang w:eastAsia="en-GB"/>
              </w:rPr>
              <w:t>40% Max)</w:t>
            </w:r>
          </w:p>
        </w:tc>
        <w:tc>
          <w:tcPr>
            <w:tcW w:w="641" w:type="dxa"/>
            <w:vAlign w:val="bottom"/>
          </w:tcPr>
          <w:p w14:paraId="2083D1A6" w14:textId="77777777" w:rsidR="00763CB3" w:rsidRPr="00876921" w:rsidRDefault="00763CB3" w:rsidP="006739BE">
            <w:pPr>
              <w:spacing w:after="0" w:line="240" w:lineRule="auto"/>
              <w:jc w:val="center"/>
              <w:rPr>
                <w:rFonts w:ascii="Arial" w:eastAsia="Times New Roman" w:hAnsi="Arial" w:cs="Arial"/>
                <w:sz w:val="12"/>
                <w:szCs w:val="12"/>
                <w:lang w:eastAsia="en-GB"/>
              </w:rPr>
            </w:pPr>
          </w:p>
        </w:tc>
        <w:tc>
          <w:tcPr>
            <w:tcW w:w="1060" w:type="dxa"/>
            <w:vMerge/>
            <w:vAlign w:val="bottom"/>
          </w:tcPr>
          <w:p w14:paraId="7C0E8007" w14:textId="77777777" w:rsidR="00763CB3" w:rsidRPr="00876921" w:rsidRDefault="00763CB3" w:rsidP="006739BE">
            <w:pPr>
              <w:spacing w:after="0" w:line="240" w:lineRule="auto"/>
              <w:ind w:leftChars="71" w:left="156"/>
              <w:rPr>
                <w:rFonts w:ascii="Arial" w:eastAsia="Times New Roman" w:hAnsi="Arial" w:cs="Arial"/>
                <w:sz w:val="20"/>
                <w:szCs w:val="20"/>
                <w:lang w:eastAsia="en-GB"/>
              </w:rPr>
            </w:pPr>
          </w:p>
        </w:tc>
      </w:tr>
      <w:tr w:rsidR="00763CB3" w:rsidRPr="00876921" w14:paraId="0AFB7A1B" w14:textId="77777777" w:rsidTr="006739BE">
        <w:trPr>
          <w:cantSplit/>
        </w:trPr>
        <w:tc>
          <w:tcPr>
            <w:tcW w:w="6062" w:type="dxa"/>
            <w:vMerge/>
            <w:vAlign w:val="bottom"/>
          </w:tcPr>
          <w:p w14:paraId="20C32F00" w14:textId="77777777" w:rsidR="00763CB3" w:rsidRPr="00876921" w:rsidRDefault="00763CB3" w:rsidP="006739BE">
            <w:pPr>
              <w:spacing w:after="0" w:line="240" w:lineRule="auto"/>
              <w:rPr>
                <w:rFonts w:ascii="Arial" w:eastAsia="Times New Roman" w:hAnsi="Arial" w:cs="Arial"/>
                <w:sz w:val="20"/>
                <w:szCs w:val="20"/>
                <w:lang w:eastAsia="en-GB"/>
              </w:rPr>
            </w:pPr>
          </w:p>
        </w:tc>
        <w:tc>
          <w:tcPr>
            <w:tcW w:w="2903" w:type="dxa"/>
            <w:vAlign w:val="bottom"/>
          </w:tcPr>
          <w:p w14:paraId="7AEEDD7A" w14:textId="77777777" w:rsidR="00763CB3" w:rsidRPr="00876921" w:rsidRDefault="00763CB3" w:rsidP="006739BE">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Over 1 week late (</w:t>
            </w:r>
            <w:r w:rsidRPr="00876921">
              <w:rPr>
                <w:rFonts w:ascii="Arial" w:eastAsia="Times New Roman" w:hAnsi="Arial" w:cs="Arial"/>
                <w:sz w:val="12"/>
                <w:szCs w:val="12"/>
                <w:lang w:eastAsia="en-GB"/>
              </w:rPr>
              <w:t>0%)</w:t>
            </w:r>
          </w:p>
        </w:tc>
        <w:tc>
          <w:tcPr>
            <w:tcW w:w="641" w:type="dxa"/>
            <w:vAlign w:val="bottom"/>
          </w:tcPr>
          <w:p w14:paraId="38B3804A" w14:textId="77777777" w:rsidR="00763CB3" w:rsidRPr="00876921" w:rsidRDefault="00763CB3" w:rsidP="006739BE">
            <w:pPr>
              <w:spacing w:after="0" w:line="240" w:lineRule="auto"/>
              <w:jc w:val="center"/>
              <w:rPr>
                <w:rFonts w:ascii="Arial" w:eastAsia="Times New Roman" w:hAnsi="Arial" w:cs="Arial"/>
                <w:sz w:val="12"/>
                <w:szCs w:val="12"/>
                <w:lang w:eastAsia="en-GB"/>
              </w:rPr>
            </w:pPr>
          </w:p>
        </w:tc>
        <w:tc>
          <w:tcPr>
            <w:tcW w:w="1060" w:type="dxa"/>
            <w:vMerge/>
            <w:vAlign w:val="bottom"/>
          </w:tcPr>
          <w:p w14:paraId="594D712C" w14:textId="77777777" w:rsidR="00763CB3" w:rsidRPr="00876921" w:rsidRDefault="00763CB3" w:rsidP="006739BE">
            <w:pPr>
              <w:spacing w:after="0" w:line="240" w:lineRule="auto"/>
              <w:ind w:firstLineChars="141" w:firstLine="282"/>
              <w:rPr>
                <w:rFonts w:ascii="Arial" w:eastAsia="Times New Roman" w:hAnsi="Arial" w:cs="Arial"/>
                <w:sz w:val="20"/>
                <w:szCs w:val="20"/>
                <w:lang w:eastAsia="en-GB"/>
              </w:rPr>
            </w:pPr>
          </w:p>
        </w:tc>
      </w:tr>
    </w:tbl>
    <w:p w14:paraId="6C881E78" w14:textId="77777777" w:rsidR="00763CB3" w:rsidRPr="00876921" w:rsidRDefault="00763CB3" w:rsidP="00763CB3">
      <w:pPr>
        <w:spacing w:after="0" w:line="240" w:lineRule="auto"/>
        <w:rPr>
          <w:rFonts w:ascii="Arial" w:eastAsia="Times New Roman" w:hAnsi="Arial" w:cs="Arial"/>
          <w:sz w:val="20"/>
          <w:szCs w:val="20"/>
          <w:lang w:eastAsia="en-GB"/>
        </w:rPr>
      </w:pPr>
    </w:p>
    <w:p w14:paraId="3D05D86E" w14:textId="77777777" w:rsidR="00763CB3" w:rsidRPr="00876921" w:rsidRDefault="00763CB3" w:rsidP="00763CB3">
      <w:pPr>
        <w:spacing w:after="0" w:line="240" w:lineRule="auto"/>
        <w:rPr>
          <w:rFonts w:ascii="Arial" w:eastAsia="Times New Roman" w:hAnsi="Arial" w:cs="Arial"/>
          <w:sz w:val="20"/>
          <w:szCs w:val="20"/>
          <w:lang w:eastAsia="en-GB"/>
        </w:rPr>
      </w:pPr>
    </w:p>
    <w:p w14:paraId="244CD119"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6739BE">
          <w:footerReference w:type="default" r:id="rId19"/>
          <w:type w:val="continuous"/>
          <w:pgSz w:w="11894" w:h="16834"/>
          <w:pgMar w:top="720" w:right="720" w:bottom="720" w:left="720" w:header="706" w:footer="706" w:gutter="0"/>
          <w:paperSrc w:first="1" w:other="1"/>
          <w:cols w:space="720"/>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6739BE">
          <w:pgSz w:w="16834" w:h="11894" w:orient="landscape"/>
          <w:pgMar w:top="720" w:right="720" w:bottom="720" w:left="720" w:header="706" w:footer="706" w:gutter="0"/>
          <w:paperSrc w:first="1" w:other="1"/>
          <w:cols w:space="720"/>
          <w:docGrid w:linePitch="272"/>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598A3186"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3858"/>
      </w:tblGrid>
      <w:tr w:rsidR="00763CB3" w:rsidRPr="00876921" w14:paraId="3F8287AC" w14:textId="77777777" w:rsidTr="006739BE">
        <w:tc>
          <w:tcPr>
            <w:tcW w:w="13858" w:type="dxa"/>
            <w:shd w:val="clear" w:color="auto" w:fill="FF99FF"/>
          </w:tcPr>
          <w:p w14:paraId="259AD24D" w14:textId="77777777" w:rsidR="00763CB3" w:rsidRPr="00876921" w:rsidRDefault="00763CB3" w:rsidP="006739BE">
            <w:pPr>
              <w:spacing w:before="100" w:after="100"/>
              <w:rPr>
                <w:rFonts w:ascii="Arial" w:hAnsi="Arial" w:cs="Arial"/>
                <w:b/>
                <w:color w:val="303B44"/>
              </w:rPr>
            </w:pPr>
            <w:r w:rsidRPr="00876921">
              <w:rPr>
                <w:rFonts w:ascii="Arial" w:hAnsi="Arial" w:cs="Arial"/>
                <w:b/>
                <w:color w:val="303B44"/>
              </w:rPr>
              <w:t>GENERIC ASSESSMENT CRITERIA</w:t>
            </w:r>
          </w:p>
        </w:tc>
      </w:tr>
    </w:tbl>
    <w:p w14:paraId="0D9BB811"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763CB3" w:rsidRPr="00876921" w14:paraId="1F39A975" w14:textId="77777777" w:rsidTr="006739BE">
        <w:tc>
          <w:tcPr>
            <w:tcW w:w="13948" w:type="dxa"/>
            <w:shd w:val="clear" w:color="auto" w:fill="FF99FF"/>
          </w:tcPr>
          <w:p w14:paraId="29F10AD7" w14:textId="77777777" w:rsidR="00763CB3" w:rsidRPr="00876921" w:rsidRDefault="00763CB3" w:rsidP="006739BE">
            <w:pPr>
              <w:rPr>
                <w:rFonts w:ascii="Arial" w:hAnsi="Arial" w:cs="Arial"/>
                <w:b/>
                <w:lang w:eastAsia="en-GB"/>
              </w:rPr>
            </w:pPr>
            <w:r w:rsidRPr="00876921">
              <w:rPr>
                <w:rFonts w:ascii="Arial" w:hAnsi="Arial" w:cs="Arial"/>
                <w:b/>
                <w:lang w:eastAsia="en-GB"/>
              </w:rPr>
              <w:t>Level 5</w:t>
            </w:r>
          </w:p>
        </w:tc>
      </w:tr>
      <w:tr w:rsidR="00763CB3" w:rsidRPr="00876921" w14:paraId="21089731" w14:textId="77777777" w:rsidTr="006739BE">
        <w:tc>
          <w:tcPr>
            <w:tcW w:w="13948" w:type="dxa"/>
            <w:shd w:val="clear" w:color="auto" w:fill="FFCCFF"/>
          </w:tcPr>
          <w:p w14:paraId="0226AEB2" w14:textId="77777777" w:rsidR="00763CB3" w:rsidRPr="00876921" w:rsidRDefault="00763CB3" w:rsidP="006739BE">
            <w:pPr>
              <w:rPr>
                <w:rFonts w:ascii="Arial" w:eastAsia="Arial" w:hAnsi="Arial" w:cs="Arial"/>
                <w:spacing w:val="-1"/>
                <w:lang w:eastAsia="en-GB"/>
              </w:rPr>
            </w:pPr>
            <w:r w:rsidRPr="00876921">
              <w:rPr>
                <w:rFonts w:ascii="Arial" w:eastAsia="Arial" w:hAnsi="Arial" w:cs="Arial"/>
                <w:spacing w:val="-1"/>
                <w:lang w:eastAsia="en-GB"/>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876921">
              <w:rPr>
                <w:rFonts w:ascii="Arial" w:eastAsia="Arial" w:hAnsi="Arial" w:cs="Arial"/>
                <w:spacing w:val="-1"/>
                <w:lang w:eastAsia="en-GB"/>
              </w:rPr>
              <w:t>audiences, and</w:t>
            </w:r>
            <w:proofErr w:type="gramEnd"/>
            <w:r w:rsidRPr="00876921">
              <w:rPr>
                <w:rFonts w:ascii="Arial" w:eastAsia="Arial" w:hAnsi="Arial" w:cs="Arial"/>
                <w:spacing w:val="-1"/>
                <w:lang w:eastAsia="en-GB"/>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9CF2F1" w14:textId="77777777" w:rsidR="00763CB3" w:rsidRPr="00876921" w:rsidRDefault="00763CB3" w:rsidP="00763CB3">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14:paraId="581D9E1A" w14:textId="77777777" w:rsidTr="006739BE">
        <w:trPr>
          <w:tblHeader/>
        </w:trPr>
        <w:tc>
          <w:tcPr>
            <w:tcW w:w="1735" w:type="dxa"/>
            <w:shd w:val="clear" w:color="auto" w:fill="FF99FF"/>
          </w:tcPr>
          <w:p w14:paraId="5D20E49C" w14:textId="77777777" w:rsidR="00763CB3" w:rsidRPr="00876921" w:rsidRDefault="00763CB3" w:rsidP="006739BE">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14:paraId="51EF257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14:paraId="5E7C21B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14:paraId="5B253B4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SATISFACTORY</w:t>
            </w:r>
          </w:p>
          <w:p w14:paraId="3E5FBA3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14:paraId="79774B8E"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GOOD</w:t>
            </w:r>
          </w:p>
          <w:p w14:paraId="709A91A6"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14:paraId="74D2924D"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VERY GOOD</w:t>
            </w:r>
          </w:p>
          <w:p w14:paraId="4D437DB2"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14:paraId="3139FAE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EXCELLENT</w:t>
            </w:r>
          </w:p>
          <w:p w14:paraId="185AE5E1"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14:paraId="7231B589"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EXCEPTIONAL</w:t>
            </w:r>
          </w:p>
          <w:p w14:paraId="780E4FF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763CB3" w:rsidRPr="00876921" w14:paraId="25420B9D" w14:textId="77777777" w:rsidTr="006739BE">
        <w:trPr>
          <w:tblHeader/>
        </w:trPr>
        <w:tc>
          <w:tcPr>
            <w:tcW w:w="1735" w:type="dxa"/>
            <w:shd w:val="clear" w:color="auto" w:fill="FF99FF"/>
          </w:tcPr>
          <w:p w14:paraId="0347254A" w14:textId="77777777" w:rsidR="00763CB3" w:rsidRPr="00876921" w:rsidRDefault="00763CB3" w:rsidP="006739BE">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14:paraId="5B6E3331"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14:paraId="2DAEB832"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14:paraId="22DD1508"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14:paraId="167C9698"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14:paraId="44AA120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14:paraId="4B822AA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14:paraId="5BAA09AD"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85-100%</w:t>
            </w:r>
          </w:p>
        </w:tc>
      </w:tr>
      <w:tr w:rsidR="00763CB3" w:rsidRPr="00876921" w14:paraId="37E7BA5B" w14:textId="77777777" w:rsidTr="006739BE">
        <w:tc>
          <w:tcPr>
            <w:tcW w:w="1735" w:type="dxa"/>
            <w:shd w:val="clear" w:color="auto" w:fill="FF99FF"/>
          </w:tcPr>
          <w:p w14:paraId="71C450BC" w14:textId="77777777" w:rsidR="00763CB3" w:rsidRPr="00876921" w:rsidRDefault="00763CB3" w:rsidP="006739BE">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14:paraId="135A402C" w14:textId="77777777" w:rsidR="00763CB3" w:rsidRPr="00876921" w:rsidRDefault="00763CB3" w:rsidP="006739BE">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14:paraId="085CA5D7" w14:textId="77777777" w:rsidR="00763CB3" w:rsidRPr="00876921" w:rsidRDefault="00763CB3" w:rsidP="006739BE">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6552D204" w14:textId="77777777" w:rsidR="00763CB3" w:rsidRPr="00876921" w:rsidRDefault="00763CB3" w:rsidP="006739BE">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14:paraId="354FC409" w14:textId="77777777" w:rsidR="00763CB3" w:rsidRPr="00876921" w:rsidRDefault="00763CB3" w:rsidP="006739BE">
            <w:pPr>
              <w:rPr>
                <w:rFonts w:ascii="Arial" w:hAnsi="Arial" w:cs="Arial"/>
                <w:lang w:eastAsia="en-GB"/>
              </w:rPr>
            </w:pPr>
            <w:r w:rsidRPr="00876921">
              <w:rPr>
                <w:rFonts w:ascii="Arial" w:hAnsi="Arial" w:cs="Arial"/>
                <w:lang w:eastAsia="en-GB"/>
              </w:rPr>
              <w:t>Views and findings mostly unsupported and non-authoritative.</w:t>
            </w:r>
          </w:p>
          <w:p w14:paraId="50206C47" w14:textId="77777777" w:rsidR="00763CB3" w:rsidRPr="00876921" w:rsidRDefault="00763CB3" w:rsidP="006739BE">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E6C5ED" w14:textId="77777777" w:rsidR="00763CB3" w:rsidRPr="00876921" w:rsidRDefault="00763CB3" w:rsidP="006739BE">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43B850" w14:textId="77777777" w:rsidR="00763CB3" w:rsidRPr="00876921" w:rsidRDefault="00763CB3" w:rsidP="006739BE">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14:paraId="6702BD23" w14:textId="77777777" w:rsidR="00763CB3" w:rsidRPr="00876921" w:rsidRDefault="00763CB3" w:rsidP="006739BE">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F1ECD04" w14:textId="77777777" w:rsidR="00763CB3" w:rsidRPr="00876921" w:rsidRDefault="00763CB3" w:rsidP="006739BE">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C0279" w14:textId="77777777" w:rsidR="00763CB3" w:rsidRPr="00876921" w:rsidRDefault="00763CB3" w:rsidP="006739BE">
            <w:pPr>
              <w:rPr>
                <w:rFonts w:ascii="Arial" w:hAnsi="Arial" w:cs="Arial"/>
                <w:lang w:eastAsia="en-GB"/>
              </w:rPr>
            </w:pPr>
            <w:r w:rsidRPr="00876921">
              <w:rPr>
                <w:rFonts w:ascii="Arial" w:hAnsi="Arial" w:cs="Arial"/>
                <w:lang w:eastAsia="en-GB"/>
              </w:rPr>
              <w:t>Engagement with a wide range of literature, including sources retrieved independently.</w:t>
            </w:r>
          </w:p>
          <w:p w14:paraId="60E7A4B6" w14:textId="77777777" w:rsidR="00763CB3" w:rsidRPr="00876921" w:rsidRDefault="00763CB3" w:rsidP="006739BE">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6C245" w14:textId="77777777" w:rsidR="00763CB3" w:rsidRPr="00876921" w:rsidRDefault="00763CB3" w:rsidP="006739BE">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7796F9" w14:textId="77777777" w:rsidR="00763CB3" w:rsidRPr="00876921" w:rsidRDefault="00763CB3" w:rsidP="006739BE">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763CB3" w:rsidRPr="00876921" w14:paraId="2858205C" w14:textId="77777777" w:rsidTr="006739BE">
        <w:tc>
          <w:tcPr>
            <w:tcW w:w="1735" w:type="dxa"/>
            <w:shd w:val="clear" w:color="auto" w:fill="FF99FF"/>
          </w:tcPr>
          <w:p w14:paraId="4FE4FE1D" w14:textId="77777777" w:rsidR="00763CB3" w:rsidRPr="00876921" w:rsidRDefault="00763CB3" w:rsidP="006739BE">
            <w:pPr>
              <w:spacing w:before="34"/>
              <w:ind w:left="108" w:right="-54"/>
              <w:rPr>
                <w:rFonts w:ascii="Arial" w:hAnsi="Arial" w:cs="Arial"/>
                <w:sz w:val="18"/>
                <w:szCs w:val="18"/>
                <w:lang w:eastAsia="en-GB"/>
              </w:rPr>
            </w:pPr>
            <w:r w:rsidRPr="00876921">
              <w:rPr>
                <w:rFonts w:ascii="Arial" w:eastAsia="Arial" w:hAnsi="Arial" w:cs="Arial"/>
                <w:b/>
                <w:bCs/>
                <w:lang w:eastAsia="en-GB"/>
              </w:rPr>
              <w:t xml:space="preserve">Knowledge and understanding </w:t>
            </w:r>
            <w:r w:rsidRPr="00876921">
              <w:rPr>
                <w:rFonts w:ascii="Arial" w:eastAsia="Arial" w:hAnsi="Arial" w:cs="Arial"/>
                <w:bCs/>
                <w:lang w:eastAsia="en-GB"/>
              </w:rPr>
              <w:t>(</w:t>
            </w:r>
            <w:r w:rsidRPr="00876921">
              <w:rPr>
                <w:rFonts w:ascii="Arial" w:eastAsia="Arial" w:hAnsi="Arial" w:cs="Arial"/>
                <w:bCs/>
                <w:sz w:val="18"/>
                <w:szCs w:val="18"/>
                <w:lang w:eastAsia="en-GB"/>
              </w:rPr>
              <w:t xml:space="preserve">Sound </w:t>
            </w:r>
            <w:r w:rsidRPr="00876921">
              <w:rPr>
                <w:rFonts w:ascii="Arial" w:eastAsia="Arial" w:hAnsi="Arial" w:cs="Arial"/>
                <w:bCs/>
                <w:sz w:val="18"/>
                <w:szCs w:val="18"/>
                <w:lang w:eastAsia="en-GB"/>
              </w:rPr>
              <w:lastRenderedPageBreak/>
              <w:t>knowledge and critical 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EF57C33"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Major gaps in knowledge with unsatisfactory, uncritical </w:t>
            </w:r>
            <w:r w:rsidRPr="00876921">
              <w:rPr>
                <w:rFonts w:ascii="Arial" w:hAnsi="Arial" w:cs="Arial"/>
                <w:lang w:eastAsia="en-GB"/>
              </w:rPr>
              <w:lastRenderedPageBreak/>
              <w:t>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AA65F3"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Fragmentary knowledge, with only superficial critical </w:t>
            </w:r>
            <w:r w:rsidRPr="00876921">
              <w:rPr>
                <w:rFonts w:ascii="Arial" w:hAnsi="Arial" w:cs="Arial"/>
                <w:lang w:eastAsia="en-GB"/>
              </w:rPr>
              <w:lastRenderedPageBreak/>
              <w:t>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1608AD"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Limited but adequate knowledge and critical </w:t>
            </w:r>
            <w:r w:rsidRPr="00876921">
              <w:rPr>
                <w:rFonts w:ascii="Arial" w:hAnsi="Arial" w:cs="Arial"/>
                <w:lang w:eastAsia="en-GB"/>
              </w:rPr>
              <w:lastRenderedPageBreak/>
              <w:t xml:space="preserve">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6578FD2"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Knowledge is reasonably detailed and accurate. A good </w:t>
            </w:r>
            <w:r w:rsidRPr="00876921">
              <w:rPr>
                <w:rFonts w:ascii="Arial" w:hAnsi="Arial" w:cs="Arial"/>
                <w:lang w:eastAsia="en-GB"/>
              </w:rPr>
              <w:lastRenderedPageBreak/>
              <w:t>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8351CE4"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Knowledge is reasonably extensive.  Exhibits very </w:t>
            </w:r>
            <w:r w:rsidRPr="00876921">
              <w:rPr>
                <w:rFonts w:ascii="Arial" w:hAnsi="Arial" w:cs="Arial"/>
                <w:lang w:eastAsia="en-GB"/>
              </w:rPr>
              <w:lastRenderedPageBreak/>
              <w:t>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8A23A1B"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Excellent, detailed knowledge and highly critical </w:t>
            </w:r>
            <w:r w:rsidRPr="00876921">
              <w:rPr>
                <w:rFonts w:ascii="Arial" w:hAnsi="Arial" w:cs="Arial"/>
                <w:lang w:eastAsia="en-GB"/>
              </w:rPr>
              <w:lastRenderedPageBreak/>
              <w:t xml:space="preserve">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29C1180"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Exceptionally detailed knowledge and outstanding </w:t>
            </w:r>
            <w:r w:rsidRPr="00876921">
              <w:rPr>
                <w:rFonts w:ascii="Arial" w:hAnsi="Arial" w:cs="Arial"/>
                <w:lang w:eastAsia="en-GB"/>
              </w:rPr>
              <w:lastRenderedPageBreak/>
              <w:t>critical understanding of the well-established concepts and principles of the subject and the main methods of enquiry. May go beyond established theories.</w:t>
            </w:r>
          </w:p>
        </w:tc>
      </w:tr>
      <w:tr w:rsidR="00763CB3" w:rsidRPr="00876921" w14:paraId="24755E0D" w14:textId="77777777" w:rsidTr="006739BE">
        <w:tc>
          <w:tcPr>
            <w:tcW w:w="1735" w:type="dxa"/>
            <w:shd w:val="clear" w:color="auto" w:fill="FF99FF"/>
          </w:tcPr>
          <w:p w14:paraId="57DE407D"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14:paraId="045CD7CD" w14:textId="77777777" w:rsidR="00763CB3" w:rsidRPr="00876921" w:rsidRDefault="00763CB3" w:rsidP="006739BE">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78CF8586" w14:textId="77777777" w:rsidR="00763CB3" w:rsidRPr="00876921" w:rsidRDefault="00763CB3" w:rsidP="006739BE">
            <w:pPr>
              <w:rPr>
                <w:rFonts w:ascii="Arial" w:hAnsi="Arial" w:cs="Arial"/>
                <w:lang w:eastAsia="en-GB"/>
              </w:rPr>
            </w:pPr>
            <w:r w:rsidRPr="00876921">
              <w:rPr>
                <w:rFonts w:ascii="Arial" w:hAnsi="Arial" w:cs="Arial"/>
                <w:lang w:eastAsia="en-GB"/>
              </w:rPr>
              <w:t>Wholly or almost wholly descriptive work. Little or no critical evaluation and analysis of concepts and principles.</w:t>
            </w:r>
          </w:p>
          <w:p w14:paraId="4C424C68" w14:textId="77777777" w:rsidR="00763CB3" w:rsidRPr="00876921" w:rsidRDefault="00763CB3" w:rsidP="006739BE">
            <w:pPr>
              <w:rPr>
                <w:rFonts w:ascii="Arial" w:hAnsi="Arial" w:cs="Arial"/>
                <w:lang w:eastAsia="en-GB"/>
              </w:rPr>
            </w:pPr>
            <w:r w:rsidRPr="00876921">
              <w:rPr>
                <w:rFonts w:ascii="Arial" w:hAnsi="Arial" w:cs="Arial"/>
                <w:lang w:eastAsia="en-GB"/>
              </w:rPr>
              <w:t>Failure to develop arguments, leading to illogical or invalid judgements. Unsubstantiated generalisations or opinion, made without use of any credible evidence.</w:t>
            </w:r>
          </w:p>
          <w:p w14:paraId="267A0CD2" w14:textId="77777777" w:rsidR="00763CB3" w:rsidRPr="00876921" w:rsidRDefault="00763CB3" w:rsidP="006739BE">
            <w:pPr>
              <w:rPr>
                <w:rFonts w:ascii="Arial" w:hAnsi="Arial" w:cs="Arial"/>
                <w:lang w:eastAsia="en-GB"/>
              </w:rPr>
            </w:pPr>
          </w:p>
        </w:tc>
        <w:tc>
          <w:tcPr>
            <w:tcW w:w="1736" w:type="dxa"/>
          </w:tcPr>
          <w:p w14:paraId="334AA25E" w14:textId="77777777" w:rsidR="00763CB3" w:rsidRPr="00876921" w:rsidRDefault="00763CB3" w:rsidP="006739BE">
            <w:pPr>
              <w:rPr>
                <w:rFonts w:ascii="Arial" w:hAnsi="Arial" w:cs="Arial"/>
                <w:lang w:eastAsia="en-GB"/>
              </w:rPr>
            </w:pPr>
            <w:r w:rsidRPr="00876921">
              <w:rPr>
                <w:rFonts w:ascii="Arial" w:hAnsi="Arial" w:cs="Arial"/>
                <w:lang w:eastAsia="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5143ADF7" w14:textId="77777777" w:rsidR="00763CB3" w:rsidRPr="00876921" w:rsidRDefault="00763CB3" w:rsidP="006739BE">
            <w:pPr>
              <w:rPr>
                <w:rFonts w:ascii="Arial" w:hAnsi="Arial" w:cs="Arial"/>
                <w:lang w:eastAsia="en-GB"/>
              </w:rPr>
            </w:pPr>
            <w:r w:rsidRPr="00876921">
              <w:rPr>
                <w:rFonts w:ascii="Arial" w:hAnsi="Arial" w:cs="Arial"/>
                <w:lang w:eastAsia="en-GB"/>
              </w:rPr>
              <w:t>Limited attempt at critical evaluation and analysis of concepts and principles, tending towards description.</w:t>
            </w:r>
          </w:p>
          <w:p w14:paraId="2C75B0F4" w14:textId="77777777" w:rsidR="00763CB3" w:rsidRPr="00876921" w:rsidRDefault="00763CB3" w:rsidP="006739BE">
            <w:pPr>
              <w:rPr>
                <w:rFonts w:ascii="Arial" w:hAnsi="Arial" w:cs="Arial"/>
                <w:lang w:eastAsia="en-GB"/>
              </w:rPr>
            </w:pPr>
            <w:r w:rsidRPr="00876921">
              <w:rPr>
                <w:rFonts w:ascii="Arial" w:hAnsi="Arial" w:cs="Arial"/>
                <w:lang w:eastAsia="en-GB"/>
              </w:rPr>
              <w:t xml:space="preserve">Some evidence to support arguments and judgements but these may be underdeveloped, with a little inconsistency / </w:t>
            </w:r>
            <w:proofErr w:type="gramStart"/>
            <w:r w:rsidRPr="00876921">
              <w:rPr>
                <w:rFonts w:ascii="Arial" w:hAnsi="Arial" w:cs="Arial"/>
                <w:lang w:eastAsia="en-GB"/>
              </w:rPr>
              <w:t>mis-interpretation</w:t>
            </w:r>
            <w:proofErr w:type="gramEnd"/>
            <w:r w:rsidRPr="00876921">
              <w:rPr>
                <w:rFonts w:ascii="Arial" w:hAnsi="Arial" w:cs="Arial"/>
                <w:lang w:eastAsia="en-GB"/>
              </w:rPr>
              <w:t xml:space="preserve"> or failure to fully recognise limits of knowledge.</w:t>
            </w:r>
          </w:p>
          <w:p w14:paraId="3A123A69" w14:textId="77777777" w:rsidR="00763CB3" w:rsidRPr="00876921" w:rsidRDefault="00763CB3" w:rsidP="006739BE">
            <w:pPr>
              <w:rPr>
                <w:rFonts w:ascii="Arial" w:hAnsi="Arial" w:cs="Arial"/>
                <w:lang w:eastAsia="en-GB"/>
              </w:rPr>
            </w:pPr>
          </w:p>
          <w:p w14:paraId="6857A9B4" w14:textId="77777777" w:rsidR="00763CB3" w:rsidRPr="00876921" w:rsidRDefault="00763CB3" w:rsidP="006739BE">
            <w:pPr>
              <w:rPr>
                <w:rFonts w:ascii="Arial" w:hAnsi="Arial" w:cs="Arial"/>
                <w:lang w:eastAsia="en-GB"/>
              </w:rPr>
            </w:pPr>
          </w:p>
        </w:tc>
        <w:tc>
          <w:tcPr>
            <w:tcW w:w="1736" w:type="dxa"/>
          </w:tcPr>
          <w:p w14:paraId="06165D40" w14:textId="77777777" w:rsidR="00763CB3" w:rsidRPr="00876921" w:rsidRDefault="00763CB3" w:rsidP="006739BE">
            <w:pPr>
              <w:rPr>
                <w:rFonts w:ascii="Arial" w:hAnsi="Arial" w:cs="Arial"/>
                <w:lang w:eastAsia="en-GB"/>
              </w:rPr>
            </w:pPr>
            <w:r w:rsidRPr="00876921">
              <w:rPr>
                <w:rFonts w:ascii="Arial" w:hAnsi="Arial" w:cs="Arial"/>
                <w:lang w:eastAsia="en-GB"/>
              </w:rPr>
              <w:t xml:space="preserve">Some critical evaluation and analysis of concepts and principles, though descriptive in parts. </w:t>
            </w:r>
          </w:p>
          <w:p w14:paraId="23040138" w14:textId="77777777" w:rsidR="00763CB3" w:rsidRPr="00876921" w:rsidRDefault="00763CB3" w:rsidP="006739BE">
            <w:pPr>
              <w:rPr>
                <w:rFonts w:ascii="Arial" w:hAnsi="Arial" w:cs="Arial"/>
                <w:lang w:eastAsia="en-GB"/>
              </w:rPr>
            </w:pPr>
            <w:r w:rsidRPr="00876921">
              <w:rPr>
                <w:rFonts w:ascii="Arial" w:hAnsi="Arial" w:cs="Arial"/>
                <w:lang w:eastAsia="en-GB"/>
              </w:rPr>
              <w:t xml:space="preserve">An emerging awareness the limits of their knowledge and ability to use evidence to support the argument though with some tendency to assert/state opinion rather than argue </w:t>
            </w:r>
            <w:proofErr w:type="gramStart"/>
            <w:r w:rsidRPr="00876921">
              <w:rPr>
                <w:rFonts w:ascii="Arial" w:hAnsi="Arial" w:cs="Arial"/>
                <w:lang w:eastAsia="en-GB"/>
              </w:rPr>
              <w:t>on the basis of</w:t>
            </w:r>
            <w:proofErr w:type="gramEnd"/>
            <w:r w:rsidRPr="00876921">
              <w:rPr>
                <w:rFonts w:ascii="Arial" w:hAnsi="Arial" w:cs="Arial"/>
                <w:lang w:eastAsia="en-GB"/>
              </w:rPr>
              <w:t xml:space="preserve"> reason and evidence.</w:t>
            </w:r>
          </w:p>
          <w:p w14:paraId="6BAF982F" w14:textId="77777777" w:rsidR="00763CB3" w:rsidRPr="00876921" w:rsidRDefault="00763CB3" w:rsidP="006739BE">
            <w:pPr>
              <w:rPr>
                <w:rFonts w:ascii="Arial" w:hAnsi="Arial" w:cs="Arial"/>
                <w:lang w:eastAsia="en-GB"/>
              </w:rPr>
            </w:pPr>
            <w:r w:rsidRPr="00876921">
              <w:rPr>
                <w:rFonts w:ascii="Arial" w:hAnsi="Arial" w:cs="Arial"/>
                <w:lang w:eastAsia="en-GB"/>
              </w:rPr>
              <w:t xml:space="preserve">Mostly valid arguments and </w:t>
            </w:r>
            <w:r w:rsidRPr="00876921">
              <w:rPr>
                <w:rFonts w:ascii="Arial" w:hAnsi="Arial" w:cs="Arial"/>
                <w:lang w:eastAsia="en-GB"/>
              </w:rPr>
              <w:lastRenderedPageBreak/>
              <w:t>logical judgements.</w:t>
            </w:r>
            <w:r w:rsidRPr="00876921">
              <w:rPr>
                <w:lang w:eastAsia="en-GB"/>
              </w:rPr>
              <w:t xml:space="preserve"> </w:t>
            </w:r>
          </w:p>
        </w:tc>
        <w:tc>
          <w:tcPr>
            <w:tcW w:w="1736" w:type="dxa"/>
          </w:tcPr>
          <w:p w14:paraId="4A6E30EB"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00578C4E" w14:textId="77777777" w:rsidR="00763CB3" w:rsidRPr="00876921" w:rsidRDefault="00763CB3" w:rsidP="006739BE">
            <w:pPr>
              <w:rPr>
                <w:rFonts w:ascii="Arial" w:hAnsi="Arial" w:cs="Arial"/>
                <w:lang w:eastAsia="en-GB"/>
              </w:rPr>
            </w:pPr>
            <w:r w:rsidRPr="00876921">
              <w:rPr>
                <w:rFonts w:ascii="Arial" w:hAnsi="Arial" w:cs="Arial"/>
                <w:lang w:eastAsia="en-GB"/>
              </w:rPr>
              <w:t>Excellent critical evaluation and analysis of concepts and principles leading to logical, evidence-based, reasoned arguments and judgements. Explicit recognition of other stances and a strong awareness of the limits of their knowledge.</w:t>
            </w:r>
          </w:p>
          <w:p w14:paraId="39AE3326" w14:textId="77777777" w:rsidR="00763CB3" w:rsidRPr="00876921" w:rsidRDefault="00763CB3" w:rsidP="006739BE">
            <w:pPr>
              <w:rPr>
                <w:rFonts w:ascii="Arial" w:hAnsi="Arial" w:cs="Arial"/>
                <w:lang w:eastAsia="en-GB"/>
              </w:rPr>
            </w:pPr>
            <w:r w:rsidRPr="00876921">
              <w:rPr>
                <w:rFonts w:ascii="Arial" w:hAnsi="Arial" w:cs="Arial"/>
                <w:lang w:eastAsia="en-GB"/>
              </w:rPr>
              <w:t xml:space="preserve">A capacity for independent thought and ability to ‘see beyond the question’, suggesting some grasp of the </w:t>
            </w:r>
            <w:r w:rsidRPr="00876921">
              <w:rPr>
                <w:rFonts w:ascii="Arial" w:hAnsi="Arial" w:cs="Arial"/>
                <w:lang w:eastAsia="en-GB"/>
              </w:rPr>
              <w:lastRenderedPageBreak/>
              <w:t>broader field and wider concepts.</w:t>
            </w:r>
          </w:p>
        </w:tc>
        <w:tc>
          <w:tcPr>
            <w:tcW w:w="1736" w:type="dxa"/>
          </w:tcPr>
          <w:p w14:paraId="6AED1617"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Outstanding critical evaluation and analysis of concepts and principles.  Uses evidence exceptionally well to connect ideas, and support highly logical and persuasive, </w:t>
            </w:r>
            <w:proofErr w:type="gramStart"/>
            <w:r w:rsidRPr="00876921">
              <w:rPr>
                <w:rFonts w:ascii="Arial" w:hAnsi="Arial" w:cs="Arial"/>
                <w:lang w:eastAsia="en-GB"/>
              </w:rPr>
              <w:t>arguments</w:t>
            </w:r>
            <w:proofErr w:type="gramEnd"/>
            <w:r w:rsidRPr="00876921">
              <w:rPr>
                <w:rFonts w:ascii="Arial" w:hAnsi="Arial" w:cs="Arial"/>
                <w:lang w:eastAsia="en-GB"/>
              </w:rPr>
              <w:t xml:space="preserve"> and judgements.</w:t>
            </w:r>
            <w:r w:rsidRPr="00876921">
              <w:rPr>
                <w:lang w:eastAsia="en-GB"/>
              </w:rPr>
              <w:t xml:space="preserve"> </w:t>
            </w:r>
            <w:r w:rsidRPr="00876921">
              <w:rPr>
                <w:rFonts w:ascii="Arial" w:hAnsi="Arial" w:cs="Arial"/>
                <w:lang w:eastAsia="en-GB"/>
              </w:rPr>
              <w:t xml:space="preserve">Evidence of independent thought and ability to ‘see beyond the question’, suggesting a clear grasp of the broader field and wider concepts. </w:t>
            </w:r>
            <w:r w:rsidRPr="00876921">
              <w:rPr>
                <w:rFonts w:ascii="Arial" w:hAnsi="Arial" w:cs="Arial"/>
                <w:lang w:eastAsia="en-GB"/>
              </w:rPr>
              <w:lastRenderedPageBreak/>
              <w:t>Perceptive recognition of the limits of their knowledge, and how this influences their analyses and interpretations.</w:t>
            </w:r>
          </w:p>
        </w:tc>
      </w:tr>
      <w:tr w:rsidR="00763CB3" w:rsidRPr="00876921" w14:paraId="58ABDAF5" w14:textId="77777777" w:rsidTr="006739BE">
        <w:tc>
          <w:tcPr>
            <w:tcW w:w="1735" w:type="dxa"/>
            <w:shd w:val="clear" w:color="auto" w:fill="FF99FF"/>
          </w:tcPr>
          <w:p w14:paraId="45A5EF91"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Practical skills</w:t>
            </w:r>
          </w:p>
          <w:p w14:paraId="09E45529" w14:textId="77777777" w:rsidR="00763CB3" w:rsidRPr="00876921" w:rsidRDefault="00763CB3" w:rsidP="006739BE">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7A3C450" w14:textId="77777777" w:rsidR="00763CB3" w:rsidRPr="00876921" w:rsidRDefault="00763CB3" w:rsidP="006739BE">
            <w:pPr>
              <w:rPr>
                <w:rFonts w:ascii="Arial" w:hAnsi="Arial" w:cs="Arial"/>
                <w:lang w:eastAsia="en-GB"/>
              </w:rPr>
            </w:pPr>
            <w:r w:rsidRPr="00876921">
              <w:rPr>
                <w:rFonts w:ascii="Arial" w:hAnsi="Arial" w:cs="Arial"/>
                <w:lang w:eastAsia="en-GB"/>
              </w:rPr>
              <w:t>Limited or no use of established methods, materials, tools and/or techniques.</w:t>
            </w:r>
          </w:p>
          <w:p w14:paraId="00AEF04E" w14:textId="77777777" w:rsidR="00763CB3" w:rsidRPr="00876921" w:rsidRDefault="00763CB3" w:rsidP="006739BE">
            <w:pPr>
              <w:rPr>
                <w:rFonts w:ascii="Arial" w:hAnsi="Arial" w:cs="Arial"/>
                <w:lang w:eastAsia="en-GB"/>
              </w:rPr>
            </w:pPr>
            <w:r w:rsidRPr="00876921">
              <w:rPr>
                <w:rFonts w:ascii="Arial" w:hAnsi="Arial" w:cs="Arial"/>
                <w:lang w:eastAsia="en-GB"/>
              </w:rPr>
              <w:t>Little or no appreciation of the context of the application.</w:t>
            </w:r>
          </w:p>
          <w:p w14:paraId="52459F80" w14:textId="77777777" w:rsidR="00763CB3" w:rsidRPr="00876921" w:rsidRDefault="00763CB3" w:rsidP="006739BE">
            <w:pPr>
              <w:rPr>
                <w:rFonts w:ascii="Arial" w:hAnsi="Arial" w:cs="Arial"/>
                <w:lang w:eastAsia="en-GB"/>
              </w:rPr>
            </w:pPr>
            <w:r w:rsidRPr="00876921">
              <w:rPr>
                <w:rFonts w:ascii="Arial" w:hAnsi="Arial" w:cs="Arial"/>
                <w:lang w:eastAsia="en-GB"/>
              </w:rPr>
              <w:t>Limited understanding of the application of theory to practice or making appropriate links between the two.</w:t>
            </w:r>
          </w:p>
          <w:p w14:paraId="5404D00F" w14:textId="77777777" w:rsidR="00763CB3" w:rsidRPr="00876921" w:rsidRDefault="00763CB3" w:rsidP="006739BE">
            <w:pPr>
              <w:rPr>
                <w:rFonts w:ascii="Arial" w:hAnsi="Arial" w:cs="Arial"/>
                <w:lang w:eastAsia="en-GB"/>
              </w:rPr>
            </w:pPr>
            <w:r w:rsidRPr="00876921">
              <w:rPr>
                <w:rFonts w:ascii="Arial" w:hAnsi="Arial" w:cs="Arial"/>
                <w:lang w:eastAsia="en-GB"/>
              </w:rPr>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14:paraId="57AEBD98" w14:textId="77777777" w:rsidR="00763CB3" w:rsidRPr="00876921" w:rsidRDefault="00763CB3" w:rsidP="006739BE">
            <w:pPr>
              <w:rPr>
                <w:rFonts w:ascii="Arial" w:hAnsi="Arial" w:cs="Arial"/>
                <w:lang w:eastAsia="en-GB"/>
              </w:rPr>
            </w:pPr>
            <w:r w:rsidRPr="00876921">
              <w:rPr>
                <w:rFonts w:ascii="Arial" w:hAnsi="Arial" w:cs="Arial"/>
                <w:lang w:eastAsia="en-GB"/>
              </w:rPr>
              <w:t>Rudimentary application of established methods, materials, tools and/or techniques but without consideration and competence. Flawed appreciation of the context of the application.</w:t>
            </w:r>
          </w:p>
          <w:p w14:paraId="65AC4A81" w14:textId="77777777" w:rsidR="00763CB3" w:rsidRPr="00876921" w:rsidRDefault="00763CB3" w:rsidP="006739BE">
            <w:pPr>
              <w:rPr>
                <w:rFonts w:ascii="Arial" w:hAnsi="Arial" w:cs="Arial"/>
                <w:lang w:eastAsia="en-GB"/>
              </w:rPr>
            </w:pPr>
            <w:r w:rsidRPr="00876921">
              <w:rPr>
                <w:rFonts w:ascii="Arial" w:hAnsi="Arial" w:cs="Arial"/>
                <w:lang w:eastAsia="en-GB"/>
              </w:rPr>
              <w:t xml:space="preserve">Weak understanding of the application of theory to practice, with only occasional evidence of making appropriate links between the two. Weak problem-solving skills outside the context in which they were first studied. </w:t>
            </w:r>
          </w:p>
          <w:p w14:paraId="1DB33259" w14:textId="77777777" w:rsidR="00763CB3" w:rsidRPr="00876921" w:rsidRDefault="00763CB3" w:rsidP="006739BE">
            <w:pPr>
              <w:rPr>
                <w:rFonts w:ascii="Arial" w:hAnsi="Arial" w:cs="Arial"/>
                <w:lang w:eastAsia="en-GB"/>
              </w:rPr>
            </w:pPr>
          </w:p>
          <w:p w14:paraId="7E9F40FE" w14:textId="77777777" w:rsidR="00763CB3" w:rsidRPr="00876921" w:rsidRDefault="00763CB3" w:rsidP="006739BE">
            <w:pPr>
              <w:rPr>
                <w:rFonts w:ascii="Arial" w:hAnsi="Arial" w:cs="Arial"/>
                <w:lang w:eastAsia="en-GB"/>
              </w:rPr>
            </w:pPr>
          </w:p>
        </w:tc>
        <w:tc>
          <w:tcPr>
            <w:tcW w:w="1736" w:type="dxa"/>
          </w:tcPr>
          <w:p w14:paraId="3E8D471C"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An adequate awareness and mostly appropriate application of established methods, materials, tools and/or techniques.</w:t>
            </w:r>
          </w:p>
          <w:p w14:paraId="4CEDDA4F" w14:textId="77777777" w:rsidR="00763CB3" w:rsidRPr="00876921" w:rsidRDefault="00763CB3" w:rsidP="006739BE">
            <w:pPr>
              <w:rPr>
                <w:rFonts w:ascii="Arial" w:hAnsi="Arial" w:cs="Arial"/>
                <w:lang w:eastAsia="en-GB"/>
              </w:rPr>
            </w:pPr>
            <w:r w:rsidRPr="00876921">
              <w:rPr>
                <w:rFonts w:ascii="Arial" w:hAnsi="Arial" w:cs="Arial"/>
                <w:lang w:eastAsia="en-GB"/>
              </w:rPr>
              <w:t>Basic appreciation of the context of the application. Theoretical knowledge and understanding applied in practice, but not always making logical links between the two.</w:t>
            </w:r>
          </w:p>
          <w:p w14:paraId="5BDCDA12"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Can identify problems and propose basic solutions outside the context in which they were first studied. </w:t>
            </w:r>
          </w:p>
        </w:tc>
        <w:tc>
          <w:tcPr>
            <w:tcW w:w="1736" w:type="dxa"/>
          </w:tcPr>
          <w:p w14:paraId="42A6C86B" w14:textId="77777777" w:rsidR="00763CB3" w:rsidRPr="00876921" w:rsidRDefault="00763CB3" w:rsidP="006739BE">
            <w:pPr>
              <w:rPr>
                <w:rFonts w:ascii="Arial" w:hAnsi="Arial" w:cs="Arial"/>
                <w:lang w:eastAsia="en-GB"/>
              </w:rPr>
            </w:pPr>
            <w:r w:rsidRPr="00876921">
              <w:rPr>
                <w:rFonts w:ascii="Arial" w:hAnsi="Arial" w:cs="Arial"/>
                <w:lang w:eastAsia="en-GB"/>
              </w:rPr>
              <w:t>A good and appropriate application of established methods, materials, tools and/or techniques.</w:t>
            </w:r>
          </w:p>
          <w:p w14:paraId="13638F95" w14:textId="77777777" w:rsidR="00763CB3" w:rsidRPr="00876921" w:rsidRDefault="00763CB3" w:rsidP="006739BE">
            <w:pPr>
              <w:rPr>
                <w:rFonts w:ascii="Arial" w:hAnsi="Arial" w:cs="Arial"/>
                <w:lang w:eastAsia="en-GB"/>
              </w:rPr>
            </w:pPr>
            <w:r w:rsidRPr="00876921">
              <w:rPr>
                <w:rFonts w:ascii="Arial" w:hAnsi="Arial" w:cs="Arial"/>
                <w:lang w:eastAsia="en-GB"/>
              </w:rPr>
              <w:t>Clear appreciation of the context of the application. Mainly consistent, accurate and logical application of theory to practice, making appropriate links between the two.</w:t>
            </w:r>
          </w:p>
          <w:p w14:paraId="6D881161" w14:textId="77777777" w:rsidR="00763CB3" w:rsidRPr="00876921" w:rsidRDefault="00763CB3" w:rsidP="006739BE">
            <w:pPr>
              <w:rPr>
                <w:rFonts w:ascii="Arial" w:hAnsi="Arial" w:cs="Arial"/>
                <w:lang w:eastAsia="en-GB"/>
              </w:rPr>
            </w:pPr>
            <w:r w:rsidRPr="00876921">
              <w:rPr>
                <w:rFonts w:ascii="Arial" w:hAnsi="Arial" w:cs="Arial"/>
                <w:lang w:eastAsia="en-GB"/>
              </w:rPr>
              <w:t>Can identify problems and propose mostly appropriate solutions outside the context in which they were first studied.</w:t>
            </w:r>
          </w:p>
        </w:tc>
        <w:tc>
          <w:tcPr>
            <w:tcW w:w="1736" w:type="dxa"/>
          </w:tcPr>
          <w:p w14:paraId="180FB6AB" w14:textId="77777777" w:rsidR="00763CB3" w:rsidRPr="00876921" w:rsidRDefault="00763CB3" w:rsidP="006739BE">
            <w:pPr>
              <w:rPr>
                <w:rFonts w:ascii="Arial" w:hAnsi="Arial" w:cs="Arial"/>
                <w:lang w:eastAsia="en-GB"/>
              </w:rPr>
            </w:pPr>
            <w:r w:rsidRPr="00876921">
              <w:rPr>
                <w:rFonts w:ascii="Arial" w:hAnsi="Arial" w:cs="Arial"/>
                <w:lang w:eastAsia="en-GB"/>
              </w:rPr>
              <w:t>A very good application of a range of established methods, materials, tools and/or techniques.</w:t>
            </w:r>
          </w:p>
          <w:p w14:paraId="2DDF7E7C" w14:textId="77777777" w:rsidR="00763CB3" w:rsidRPr="00876921" w:rsidRDefault="00763CB3" w:rsidP="006739BE">
            <w:pPr>
              <w:rPr>
                <w:rFonts w:ascii="Arial" w:hAnsi="Arial" w:cs="Arial"/>
                <w:lang w:eastAsia="en-GB"/>
              </w:rPr>
            </w:pPr>
            <w:r w:rsidRPr="00876921">
              <w:rPr>
                <w:rFonts w:ascii="Arial" w:hAnsi="Arial" w:cs="Arial"/>
                <w:lang w:eastAsia="en-GB"/>
              </w:rPr>
              <w:t>Very good consideration of the context of the application, with perceptive insights. Consistent, accurate and logical application of theory to 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outside the context in which they were first studied.</w:t>
            </w:r>
          </w:p>
          <w:p w14:paraId="72043602" w14:textId="77777777" w:rsidR="00763CB3" w:rsidRPr="00876921" w:rsidRDefault="00763CB3" w:rsidP="006739BE">
            <w:pPr>
              <w:rPr>
                <w:rFonts w:ascii="Arial" w:hAnsi="Arial" w:cs="Arial"/>
                <w:lang w:eastAsia="en-GB"/>
              </w:rPr>
            </w:pPr>
            <w:r w:rsidRPr="00876921">
              <w:rPr>
                <w:rFonts w:ascii="Arial" w:hAnsi="Arial" w:cs="Arial"/>
                <w:lang w:eastAsia="en-GB"/>
              </w:rPr>
              <w:t xml:space="preserve">Evidence of some creativity. </w:t>
            </w:r>
          </w:p>
        </w:tc>
        <w:tc>
          <w:tcPr>
            <w:tcW w:w="1736" w:type="dxa"/>
          </w:tcPr>
          <w:p w14:paraId="2698D833" w14:textId="77777777" w:rsidR="00763CB3" w:rsidRPr="00876921" w:rsidRDefault="00763CB3" w:rsidP="006739BE">
            <w:pPr>
              <w:rPr>
                <w:rFonts w:ascii="Arial" w:hAnsi="Arial" w:cs="Arial"/>
                <w:lang w:eastAsia="en-GB"/>
              </w:rPr>
            </w:pPr>
            <w:r w:rsidRPr="00876921">
              <w:rPr>
                <w:rFonts w:ascii="Arial" w:hAnsi="Arial" w:cs="Arial"/>
                <w:lang w:eastAsia="en-GB"/>
              </w:rPr>
              <w:t>An advanced application of a range of established methods, materials, tools and/or techniques.</w:t>
            </w:r>
          </w:p>
          <w:p w14:paraId="50AADE8A" w14:textId="77777777" w:rsidR="00763CB3" w:rsidRPr="00876921" w:rsidRDefault="00763CB3" w:rsidP="006739BE">
            <w:pPr>
              <w:rPr>
                <w:rFonts w:ascii="Arial" w:hAnsi="Arial" w:cs="Arial"/>
                <w:lang w:eastAsia="en-GB"/>
              </w:rPr>
            </w:pPr>
            <w:r w:rsidRPr="00876921">
              <w:rPr>
                <w:rFonts w:ascii="Arial" w:hAnsi="Arial" w:cs="Arial"/>
                <w:lang w:eastAsia="en-GB"/>
              </w:rPr>
              <w:t>The context of the application is well considered, and insightful.</w:t>
            </w:r>
          </w:p>
          <w:p w14:paraId="46282EF2"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0E9DD973" w14:textId="77777777" w:rsidR="00763CB3" w:rsidRPr="00876921" w:rsidRDefault="00763CB3" w:rsidP="006739BE">
            <w:pPr>
              <w:rPr>
                <w:rFonts w:ascii="Arial" w:hAnsi="Arial" w:cs="Arial"/>
                <w:lang w:eastAsia="en-GB"/>
              </w:rPr>
            </w:pPr>
            <w:r w:rsidRPr="00876921">
              <w:rPr>
                <w:rFonts w:ascii="Arial" w:hAnsi="Arial" w:cs="Arial"/>
                <w:lang w:eastAsia="en-GB"/>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763CB3" w:rsidRPr="00876921" w14:paraId="38973499" w14:textId="77777777" w:rsidTr="006739BE">
        <w:tc>
          <w:tcPr>
            <w:tcW w:w="1735" w:type="dxa"/>
            <w:shd w:val="clear" w:color="auto" w:fill="FF99FF"/>
          </w:tcPr>
          <w:p w14:paraId="53FBBC19"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Transferable skills for life and professional practice</w:t>
            </w:r>
          </w:p>
          <w:p w14:paraId="7B6BF5C7" w14:textId="77777777" w:rsidR="00763CB3" w:rsidRPr="00876921" w:rsidRDefault="00763CB3" w:rsidP="006739BE">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14:paraId="77C0C64E" w14:textId="77777777" w:rsidR="00763CB3" w:rsidRPr="00876921" w:rsidRDefault="00763CB3" w:rsidP="006739BE">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 xml:space="preserve">to specialist and non-specialist </w:t>
            </w:r>
            <w:proofErr w:type="gramStart"/>
            <w:r w:rsidRPr="00876921">
              <w:rPr>
                <w:rFonts w:ascii="Arial" w:hAnsi="Arial" w:cs="Arial"/>
                <w:sz w:val="18"/>
                <w:szCs w:val="18"/>
                <w:lang w:eastAsia="en-GB"/>
              </w:rPr>
              <w:t>audiences;  the</w:t>
            </w:r>
            <w:proofErr w:type="gramEnd"/>
            <w:r w:rsidRPr="00876921">
              <w:rPr>
                <w:rFonts w:ascii="Arial" w:hAnsi="Arial" w:cs="Arial"/>
                <w:sz w:val="18"/>
                <w:szCs w:val="18"/>
                <w:lang w:eastAsia="en-GB"/>
              </w:rPr>
              <w:t xml:space="preserv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98497A5" w14:textId="77777777" w:rsidR="00763CB3" w:rsidRPr="00876921" w:rsidRDefault="00763CB3" w:rsidP="006739BE">
            <w:pPr>
              <w:rPr>
                <w:rFonts w:ascii="Arial" w:hAnsi="Arial" w:cs="Arial"/>
                <w:lang w:eastAsia="en-GB"/>
              </w:rPr>
            </w:pPr>
            <w:r w:rsidRPr="00876921">
              <w:rPr>
                <w:rFonts w:ascii="Arial" w:hAnsi="Arial" w:cs="Arial"/>
                <w:lang w:eastAsia="en-GB"/>
              </w:rPr>
              <w:t>Communication medium is inappropriate or misapplied.</w:t>
            </w:r>
          </w:p>
          <w:p w14:paraId="2EBA71C7" w14:textId="77777777" w:rsidR="00763CB3" w:rsidRPr="00876921" w:rsidRDefault="00763CB3" w:rsidP="006739BE">
            <w:pPr>
              <w:rPr>
                <w:rFonts w:ascii="Arial" w:hAnsi="Arial" w:cs="Arial"/>
                <w:lang w:eastAsia="en-GB"/>
              </w:rPr>
            </w:pPr>
            <w:r w:rsidRPr="0087692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876921">
              <w:rPr>
                <w:lang w:eastAsia="en-GB"/>
              </w:rPr>
              <w:t xml:space="preserve"> </w:t>
            </w:r>
            <w:r w:rsidRPr="00876921">
              <w:rPr>
                <w:rFonts w:ascii="Arial" w:hAnsi="Arial" w:cs="Arial"/>
                <w:lang w:eastAsia="en-GB"/>
              </w:rPr>
              <w:t>requiring the exercise of personal responsibility and decision-making.</w:t>
            </w:r>
          </w:p>
          <w:p w14:paraId="41ABBB28" w14:textId="77777777" w:rsidR="00763CB3" w:rsidRPr="00876921" w:rsidRDefault="00763CB3" w:rsidP="006739BE">
            <w:pPr>
              <w:rPr>
                <w:rFonts w:ascii="Arial" w:hAnsi="Arial" w:cs="Arial"/>
                <w:lang w:eastAsia="en-GB"/>
              </w:rPr>
            </w:pPr>
          </w:p>
          <w:p w14:paraId="7437BB87" w14:textId="77777777" w:rsidR="00763CB3" w:rsidRPr="00876921" w:rsidRDefault="00763CB3" w:rsidP="006739BE">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9222D9F"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Communication medium is poorly designed and/or not suitable for the audience. </w:t>
            </w:r>
          </w:p>
          <w:p w14:paraId="4F3CDEBD" w14:textId="77777777" w:rsidR="00763CB3" w:rsidRPr="00876921" w:rsidRDefault="00763CB3" w:rsidP="006739BE">
            <w:pPr>
              <w:rPr>
                <w:rFonts w:ascii="Arial" w:hAnsi="Arial" w:cs="Arial"/>
                <w:lang w:eastAsia="en-GB"/>
              </w:rPr>
            </w:pPr>
            <w:r w:rsidRPr="00876921">
              <w:rPr>
                <w:rFonts w:ascii="Arial" w:hAnsi="Arial" w:cs="Arial"/>
                <w:lang w:eastAsia="en-GB"/>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D39D86B"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Can communicate in a suitable medium for the audience but with some room for improvement. </w:t>
            </w:r>
          </w:p>
          <w:p w14:paraId="5F305FF4" w14:textId="77777777" w:rsidR="00763CB3" w:rsidRPr="00876921" w:rsidRDefault="00763CB3" w:rsidP="006739BE">
            <w:pPr>
              <w:rPr>
                <w:rFonts w:ascii="Arial" w:hAnsi="Arial" w:cs="Arial"/>
                <w:lang w:eastAsia="en-GB"/>
              </w:rPr>
            </w:pPr>
            <w:r w:rsidRPr="00876921">
              <w:rPr>
                <w:rFonts w:ascii="Arial" w:hAnsi="Arial" w:cs="Arial"/>
                <w:lang w:eastAsia="en-GB"/>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5DDE00CF" w14:textId="77777777" w:rsidR="00763CB3" w:rsidRPr="00876921" w:rsidRDefault="00763CB3" w:rsidP="006739BE">
            <w:pPr>
              <w:rPr>
                <w:rFonts w:ascii="Arial" w:hAnsi="Arial" w:cs="Arial"/>
                <w:lang w:eastAsia="en-GB"/>
              </w:rPr>
            </w:pPr>
            <w:r w:rsidRPr="00876921">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1F7FE"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Can communicate effectively in a suitable medium for the </w:t>
            </w:r>
            <w:proofErr w:type="gramStart"/>
            <w:r w:rsidRPr="00876921">
              <w:rPr>
                <w:rFonts w:ascii="Arial" w:hAnsi="Arial" w:cs="Arial"/>
                <w:lang w:eastAsia="en-GB"/>
              </w:rPr>
              <w:t>audience, but</w:t>
            </w:r>
            <w:proofErr w:type="gramEnd"/>
            <w:r w:rsidRPr="00876921">
              <w:rPr>
                <w:rFonts w:ascii="Arial" w:hAnsi="Arial" w:cs="Arial"/>
                <w:lang w:eastAsia="en-GB"/>
              </w:rPr>
              <w:t xml:space="preserve"> may have minor errors.</w:t>
            </w:r>
          </w:p>
          <w:p w14:paraId="1A23893E" w14:textId="77777777" w:rsidR="00763CB3" w:rsidRPr="00876921" w:rsidRDefault="00763CB3" w:rsidP="006739BE">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6054CB51" w14:textId="77777777" w:rsidR="00763CB3" w:rsidRPr="00876921" w:rsidRDefault="00763CB3" w:rsidP="006739BE">
            <w:pPr>
              <w:rPr>
                <w:rFonts w:ascii="Arial" w:hAnsi="Arial" w:cs="Arial"/>
                <w:lang w:eastAsia="en-GB"/>
              </w:rPr>
            </w:pPr>
            <w:r w:rsidRPr="00876921">
              <w:rPr>
                <w:rFonts w:ascii="Arial" w:hAnsi="Arial" w:cs="Arial"/>
                <w:lang w:eastAsia="en-GB"/>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08BA51"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Can communicate well, </w:t>
            </w:r>
            <w:proofErr w:type="gramStart"/>
            <w:r w:rsidRPr="00876921">
              <w:rPr>
                <w:rFonts w:ascii="Arial" w:hAnsi="Arial" w:cs="Arial"/>
                <w:lang w:eastAsia="en-GB"/>
              </w:rPr>
              <w:t>confidently</w:t>
            </w:r>
            <w:proofErr w:type="gramEnd"/>
            <w:r w:rsidRPr="00876921">
              <w:rPr>
                <w:rFonts w:ascii="Arial" w:hAnsi="Arial" w:cs="Arial"/>
                <w:lang w:eastAsia="en-GB"/>
              </w:rPr>
              <w:t xml:space="preserve"> and consistently in a suitable medium for the audience.</w:t>
            </w:r>
          </w:p>
          <w:p w14:paraId="59E091BC" w14:textId="77777777" w:rsidR="00763CB3" w:rsidRPr="00876921" w:rsidRDefault="00763CB3" w:rsidP="006739BE">
            <w:pPr>
              <w:rPr>
                <w:rFonts w:ascii="Arial" w:hAnsi="Arial" w:cs="Arial"/>
                <w:lang w:eastAsia="en-GB"/>
              </w:rPr>
            </w:pPr>
            <w:r w:rsidRPr="00876921">
              <w:rPr>
                <w:rFonts w:ascii="Arial" w:hAnsi="Arial" w:cs="Arial"/>
                <w:lang w:eastAsia="en-GB"/>
              </w:rPr>
              <w:t xml:space="preserve">Work is coherent, fluent, </w:t>
            </w:r>
            <w:proofErr w:type="gramStart"/>
            <w:r w:rsidRPr="00876921">
              <w:rPr>
                <w:rFonts w:ascii="Arial" w:hAnsi="Arial" w:cs="Arial"/>
                <w:lang w:eastAsia="en-GB"/>
              </w:rPr>
              <w:t>well-structured</w:t>
            </w:r>
            <w:proofErr w:type="gramEnd"/>
            <w:r w:rsidRPr="00876921">
              <w:rPr>
                <w:rFonts w:ascii="Arial" w:hAnsi="Arial" w:cs="Arial"/>
                <w:lang w:eastAsia="en-GB"/>
              </w:rPr>
              <w:t xml:space="preserve"> and organised. Can work very well autonomously and/or as part of a team, with very good contribution to group activities. </w:t>
            </w:r>
          </w:p>
          <w:p w14:paraId="1743D11C" w14:textId="77777777" w:rsidR="00763CB3" w:rsidRPr="00876921" w:rsidRDefault="00763CB3" w:rsidP="006739BE">
            <w:pPr>
              <w:rPr>
                <w:rFonts w:ascii="Arial" w:hAnsi="Arial" w:cs="Arial"/>
                <w:lang w:eastAsia="en-GB"/>
              </w:rPr>
            </w:pPr>
            <w:r w:rsidRPr="00876921">
              <w:rPr>
                <w:rFonts w:ascii="Arial" w:hAnsi="Arial" w:cs="Arial"/>
                <w:lang w:eastAsia="en-GB"/>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B9E3A9" w14:textId="77777777" w:rsidR="00763CB3" w:rsidRPr="00876921" w:rsidRDefault="00763CB3" w:rsidP="006739BE">
            <w:pPr>
              <w:rPr>
                <w:rFonts w:ascii="Arial" w:hAnsi="Arial" w:cs="Arial"/>
                <w:lang w:eastAsia="en-GB"/>
              </w:rPr>
            </w:pPr>
            <w:r w:rsidRPr="00876921">
              <w:rPr>
                <w:rFonts w:ascii="Arial" w:hAnsi="Arial" w:cs="Arial"/>
                <w:lang w:eastAsia="en-GB"/>
              </w:rPr>
              <w:t>Can communicate professionally confidently and consistently in a suitable medium for the audience.</w:t>
            </w:r>
          </w:p>
          <w:p w14:paraId="395F7E9F" w14:textId="77777777" w:rsidR="00763CB3" w:rsidRPr="00876921" w:rsidRDefault="00763CB3" w:rsidP="006739BE">
            <w:pPr>
              <w:rPr>
                <w:rFonts w:ascii="Arial" w:hAnsi="Arial" w:cs="Arial"/>
                <w:lang w:eastAsia="en-GB"/>
              </w:rPr>
            </w:pPr>
            <w:r w:rsidRPr="00876921">
              <w:rPr>
                <w:rFonts w:ascii="Arial" w:hAnsi="Arial" w:cs="Arial"/>
                <w:lang w:eastAsia="en-GB"/>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1F896465" w14:textId="77777777" w:rsidR="00763CB3" w:rsidRPr="00876921" w:rsidRDefault="00763CB3" w:rsidP="006739BE">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74DD26DE"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Can communicate with an exceptionally high level of professionalism, highly suitable for the audience. </w:t>
            </w:r>
          </w:p>
          <w:p w14:paraId="63290AFB" w14:textId="77777777" w:rsidR="00763CB3" w:rsidRPr="00876921" w:rsidRDefault="00763CB3" w:rsidP="006739BE">
            <w:pPr>
              <w:rPr>
                <w:rFonts w:ascii="Arial" w:hAnsi="Arial" w:cs="Arial"/>
                <w:lang w:eastAsia="en-GB"/>
              </w:rPr>
            </w:pPr>
            <w:r w:rsidRPr="00876921">
              <w:rPr>
                <w:rFonts w:ascii="Arial" w:hAnsi="Arial" w:cs="Arial"/>
                <w:lang w:eastAsia="en-GB"/>
              </w:rPr>
              <w:t>Work is exceptionally coherent, very fluent and is presented professionally. Can work exceptionally well within a team, showing leadership skills.</w:t>
            </w:r>
            <w:r w:rsidRPr="00876921">
              <w:rPr>
                <w:lang w:eastAsia="en-GB"/>
              </w:rPr>
              <w:t xml:space="preserve"> </w:t>
            </w:r>
            <w:r w:rsidRPr="00876921">
              <w:rPr>
                <w:rFonts w:ascii="Arial" w:hAnsi="Arial" w:cs="Arial"/>
                <w:lang w:eastAsia="en-GB"/>
              </w:rPr>
              <w:t>Demonstrates exceptional skills for employment requiring the exercise of personal responsibility and decision-making and an appetite for further development.</w:t>
            </w:r>
          </w:p>
        </w:tc>
      </w:tr>
    </w:tbl>
    <w:p w14:paraId="1BC99D43" w14:textId="77777777" w:rsidR="00763CB3" w:rsidRPr="00876921" w:rsidRDefault="00763CB3" w:rsidP="00763CB3">
      <w:pPr>
        <w:spacing w:after="0" w:line="240" w:lineRule="auto"/>
        <w:rPr>
          <w:rFonts w:ascii="Arial" w:eastAsia="Times New Roman" w:hAnsi="Arial" w:cs="Arial"/>
          <w:sz w:val="20"/>
          <w:szCs w:val="20"/>
          <w:lang w:eastAsia="en-GB"/>
        </w:rPr>
      </w:pPr>
    </w:p>
    <w:p w14:paraId="20A2D85A" w14:textId="77777777" w:rsidR="00763CB3" w:rsidRPr="00876921" w:rsidRDefault="00763CB3" w:rsidP="00763CB3">
      <w:pPr>
        <w:spacing w:before="100" w:after="100" w:line="240" w:lineRule="auto"/>
        <w:rPr>
          <w:rFonts w:ascii="Arial" w:eastAsia="Times New Roman" w:hAnsi="Arial" w:cs="Arial"/>
          <w:color w:val="303B44"/>
        </w:rPr>
      </w:pPr>
    </w:p>
    <w:p w14:paraId="2252B356" w14:textId="77777777" w:rsidR="00763CB3" w:rsidRPr="00876921" w:rsidRDefault="00763CB3" w:rsidP="00763CB3">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20"/>
          <w:lang w:eastAsia="en-GB"/>
        </w:rPr>
        <w:lastRenderedPageBreak/>
        <w:t>THIS DOCUMENT IS ALSO AVAILABLE IN WELSH</w:t>
      </w:r>
    </w:p>
    <w:p w14:paraId="59B6BE63" w14:textId="77777777" w:rsidR="00763CB3" w:rsidRDefault="00763CB3" w:rsidP="00763CB3"/>
    <w:p w14:paraId="363951D2" w14:textId="77777777" w:rsidR="00763CB3" w:rsidRDefault="00763CB3"/>
    <w:sectPr w:rsidR="00763CB3" w:rsidSect="006739BE">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81E555" w14:textId="77777777" w:rsidR="00DE2D5D" w:rsidRDefault="00AD68C8">
      <w:pPr>
        <w:spacing w:after="0" w:line="240" w:lineRule="auto"/>
      </w:pPr>
      <w:r>
        <w:separator/>
      </w:r>
    </w:p>
  </w:endnote>
  <w:endnote w:type="continuationSeparator" w:id="0">
    <w:p w14:paraId="0D55CABB" w14:textId="77777777" w:rsidR="00DE2D5D" w:rsidRDefault="00AD68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A5AAE3" w14:textId="77777777" w:rsidR="004144BE" w:rsidRDefault="004144B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CEE6CC" w14:textId="77777777" w:rsidR="006739BE" w:rsidRDefault="00795C1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40790BA2" w14:textId="77777777" w:rsidR="006739BE" w:rsidRDefault="006739BE">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059D22" w14:textId="77777777" w:rsidR="004144BE" w:rsidRDefault="004144B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92B1BC" w14:textId="77777777" w:rsidR="006739BE" w:rsidRDefault="006739B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D8E179" w14:textId="77777777" w:rsidR="00DE2D5D" w:rsidRDefault="00AD68C8">
      <w:pPr>
        <w:spacing w:after="0" w:line="240" w:lineRule="auto"/>
      </w:pPr>
      <w:r>
        <w:separator/>
      </w:r>
    </w:p>
  </w:footnote>
  <w:footnote w:type="continuationSeparator" w:id="0">
    <w:p w14:paraId="68E41288" w14:textId="77777777" w:rsidR="00DE2D5D" w:rsidRDefault="00AD68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273260" w14:textId="77777777" w:rsidR="004144BE" w:rsidRDefault="004144B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327CD6" w14:textId="77777777" w:rsidR="004144BE" w:rsidRDefault="004144B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C409C6" w14:textId="77777777" w:rsidR="004144BE" w:rsidRDefault="004144B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D0B82"/>
    <w:multiLevelType w:val="hybridMultilevel"/>
    <w:tmpl w:val="1BF03902"/>
    <w:lvl w:ilvl="0" w:tplc="6630CC8E">
      <w:start w:val="1"/>
      <w:numFmt w:val="decimal"/>
      <w:lvlText w:val="%1."/>
      <w:lvlJc w:val="left"/>
      <w:pPr>
        <w:ind w:left="360" w:hanging="360"/>
      </w:pPr>
      <w:rPr>
        <w:rFonts w:hint="default"/>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38D38D1"/>
    <w:multiLevelType w:val="hybridMultilevel"/>
    <w:tmpl w:val="ED7C7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AF446A"/>
    <w:multiLevelType w:val="hybridMultilevel"/>
    <w:tmpl w:val="B6848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EB4200"/>
    <w:multiLevelType w:val="hybridMultilevel"/>
    <w:tmpl w:val="8C4CC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50EC338B"/>
    <w:multiLevelType w:val="hybridMultilevel"/>
    <w:tmpl w:val="33521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9D5D4E"/>
    <w:multiLevelType w:val="hybridMultilevel"/>
    <w:tmpl w:val="8A3ED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25B0E42"/>
    <w:multiLevelType w:val="hybridMultilevel"/>
    <w:tmpl w:val="32C28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8"/>
  </w:num>
  <w:num w:numId="2">
    <w:abstractNumId w:val="9"/>
  </w:num>
  <w:num w:numId="3">
    <w:abstractNumId w:val="4"/>
  </w:num>
  <w:num w:numId="4">
    <w:abstractNumId w:val="6"/>
  </w:num>
  <w:num w:numId="5">
    <w:abstractNumId w:val="0"/>
  </w:num>
  <w:num w:numId="6">
    <w:abstractNumId w:val="2"/>
  </w:num>
  <w:num w:numId="7">
    <w:abstractNumId w:val="1"/>
  </w:num>
  <w:num w:numId="8">
    <w:abstractNumId w:val="5"/>
  </w:num>
  <w:num w:numId="9">
    <w:abstractNumId w:val="3"/>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812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CB3"/>
    <w:rsid w:val="00001B89"/>
    <w:rsid w:val="00010F66"/>
    <w:rsid w:val="000215D2"/>
    <w:rsid w:val="000377A9"/>
    <w:rsid w:val="00043175"/>
    <w:rsid w:val="00051389"/>
    <w:rsid w:val="0007010F"/>
    <w:rsid w:val="000769FF"/>
    <w:rsid w:val="00080FF7"/>
    <w:rsid w:val="00095B8B"/>
    <w:rsid w:val="000B0B52"/>
    <w:rsid w:val="000B37D9"/>
    <w:rsid w:val="000C3560"/>
    <w:rsid w:val="000F73DA"/>
    <w:rsid w:val="00117A14"/>
    <w:rsid w:val="0012297C"/>
    <w:rsid w:val="0012486D"/>
    <w:rsid w:val="001365A6"/>
    <w:rsid w:val="0014198A"/>
    <w:rsid w:val="00157265"/>
    <w:rsid w:val="00180632"/>
    <w:rsid w:val="0019772F"/>
    <w:rsid w:val="001B75BC"/>
    <w:rsid w:val="001C50FF"/>
    <w:rsid w:val="00210148"/>
    <w:rsid w:val="002161A0"/>
    <w:rsid w:val="0023632C"/>
    <w:rsid w:val="00236B51"/>
    <w:rsid w:val="0024358D"/>
    <w:rsid w:val="00254EFA"/>
    <w:rsid w:val="0026305D"/>
    <w:rsid w:val="00280380"/>
    <w:rsid w:val="00282F27"/>
    <w:rsid w:val="00283C9C"/>
    <w:rsid w:val="002C2668"/>
    <w:rsid w:val="002C3B45"/>
    <w:rsid w:val="002C458D"/>
    <w:rsid w:val="002C46E5"/>
    <w:rsid w:val="002D7F5D"/>
    <w:rsid w:val="002E030C"/>
    <w:rsid w:val="002F3C23"/>
    <w:rsid w:val="002F7517"/>
    <w:rsid w:val="00300487"/>
    <w:rsid w:val="00310EF1"/>
    <w:rsid w:val="00314BB3"/>
    <w:rsid w:val="00324328"/>
    <w:rsid w:val="00334ABF"/>
    <w:rsid w:val="003522AF"/>
    <w:rsid w:val="003658E4"/>
    <w:rsid w:val="0037241F"/>
    <w:rsid w:val="003846C7"/>
    <w:rsid w:val="00397B67"/>
    <w:rsid w:val="003A4A7C"/>
    <w:rsid w:val="003B2D99"/>
    <w:rsid w:val="003B7206"/>
    <w:rsid w:val="003D1EEF"/>
    <w:rsid w:val="003D7A0F"/>
    <w:rsid w:val="003F625F"/>
    <w:rsid w:val="0040117F"/>
    <w:rsid w:val="0040307A"/>
    <w:rsid w:val="0041250A"/>
    <w:rsid w:val="004144BE"/>
    <w:rsid w:val="00416B19"/>
    <w:rsid w:val="00432788"/>
    <w:rsid w:val="004473DA"/>
    <w:rsid w:val="00447509"/>
    <w:rsid w:val="00461E0B"/>
    <w:rsid w:val="00462C5A"/>
    <w:rsid w:val="00483393"/>
    <w:rsid w:val="00495E87"/>
    <w:rsid w:val="00496685"/>
    <w:rsid w:val="004D0D53"/>
    <w:rsid w:val="004D3796"/>
    <w:rsid w:val="004D3A4D"/>
    <w:rsid w:val="004E120E"/>
    <w:rsid w:val="004E3535"/>
    <w:rsid w:val="004E7FC2"/>
    <w:rsid w:val="00502AE3"/>
    <w:rsid w:val="00511E52"/>
    <w:rsid w:val="005227F0"/>
    <w:rsid w:val="005254D0"/>
    <w:rsid w:val="00531973"/>
    <w:rsid w:val="00532EED"/>
    <w:rsid w:val="00536896"/>
    <w:rsid w:val="00543893"/>
    <w:rsid w:val="0054474E"/>
    <w:rsid w:val="005460A2"/>
    <w:rsid w:val="00556F2E"/>
    <w:rsid w:val="00557749"/>
    <w:rsid w:val="00563576"/>
    <w:rsid w:val="00583AF7"/>
    <w:rsid w:val="00590059"/>
    <w:rsid w:val="005B4F03"/>
    <w:rsid w:val="005D6A0C"/>
    <w:rsid w:val="005F1CA9"/>
    <w:rsid w:val="00613F37"/>
    <w:rsid w:val="006207B4"/>
    <w:rsid w:val="00625E09"/>
    <w:rsid w:val="0062627A"/>
    <w:rsid w:val="00632521"/>
    <w:rsid w:val="00635FDB"/>
    <w:rsid w:val="00642348"/>
    <w:rsid w:val="00644552"/>
    <w:rsid w:val="006739BE"/>
    <w:rsid w:val="006857DA"/>
    <w:rsid w:val="0068612D"/>
    <w:rsid w:val="00686A45"/>
    <w:rsid w:val="00691825"/>
    <w:rsid w:val="00694BF7"/>
    <w:rsid w:val="00696535"/>
    <w:rsid w:val="00697BA2"/>
    <w:rsid w:val="006A60A5"/>
    <w:rsid w:val="006B2025"/>
    <w:rsid w:val="006B6A82"/>
    <w:rsid w:val="006C3C5C"/>
    <w:rsid w:val="006E22FC"/>
    <w:rsid w:val="007029F2"/>
    <w:rsid w:val="007048C0"/>
    <w:rsid w:val="007162C5"/>
    <w:rsid w:val="00727453"/>
    <w:rsid w:val="0073063D"/>
    <w:rsid w:val="007339C5"/>
    <w:rsid w:val="00751A9F"/>
    <w:rsid w:val="00752A86"/>
    <w:rsid w:val="00755DCB"/>
    <w:rsid w:val="00763CB3"/>
    <w:rsid w:val="00781A06"/>
    <w:rsid w:val="007935A2"/>
    <w:rsid w:val="00794501"/>
    <w:rsid w:val="00795C11"/>
    <w:rsid w:val="007A2468"/>
    <w:rsid w:val="007A3EC2"/>
    <w:rsid w:val="007B0625"/>
    <w:rsid w:val="007C06EC"/>
    <w:rsid w:val="007C78BD"/>
    <w:rsid w:val="007E28F2"/>
    <w:rsid w:val="008019A7"/>
    <w:rsid w:val="008035CF"/>
    <w:rsid w:val="00810ADD"/>
    <w:rsid w:val="00812609"/>
    <w:rsid w:val="0081513E"/>
    <w:rsid w:val="00822F40"/>
    <w:rsid w:val="0083117F"/>
    <w:rsid w:val="00846F01"/>
    <w:rsid w:val="00860E7B"/>
    <w:rsid w:val="00867CB4"/>
    <w:rsid w:val="00872AD2"/>
    <w:rsid w:val="008747DB"/>
    <w:rsid w:val="00881959"/>
    <w:rsid w:val="0088527D"/>
    <w:rsid w:val="00885865"/>
    <w:rsid w:val="008A27A7"/>
    <w:rsid w:val="008B5969"/>
    <w:rsid w:val="008E5185"/>
    <w:rsid w:val="008E6632"/>
    <w:rsid w:val="00912E00"/>
    <w:rsid w:val="00952421"/>
    <w:rsid w:val="009617E1"/>
    <w:rsid w:val="00970F35"/>
    <w:rsid w:val="00982018"/>
    <w:rsid w:val="009A79C4"/>
    <w:rsid w:val="009D3852"/>
    <w:rsid w:val="009D4B8A"/>
    <w:rsid w:val="009F4507"/>
    <w:rsid w:val="00A065BF"/>
    <w:rsid w:val="00A11C19"/>
    <w:rsid w:val="00A30FF4"/>
    <w:rsid w:val="00A32E53"/>
    <w:rsid w:val="00A335C0"/>
    <w:rsid w:val="00A3595B"/>
    <w:rsid w:val="00A36843"/>
    <w:rsid w:val="00A41E39"/>
    <w:rsid w:val="00A60110"/>
    <w:rsid w:val="00A631E8"/>
    <w:rsid w:val="00A77556"/>
    <w:rsid w:val="00A8534A"/>
    <w:rsid w:val="00AB10A1"/>
    <w:rsid w:val="00AC0B0C"/>
    <w:rsid w:val="00AD605C"/>
    <w:rsid w:val="00AD68C8"/>
    <w:rsid w:val="00AD79D7"/>
    <w:rsid w:val="00AE214C"/>
    <w:rsid w:val="00B00BF4"/>
    <w:rsid w:val="00B01049"/>
    <w:rsid w:val="00B17993"/>
    <w:rsid w:val="00B225EF"/>
    <w:rsid w:val="00B33523"/>
    <w:rsid w:val="00B349BB"/>
    <w:rsid w:val="00B41F44"/>
    <w:rsid w:val="00B425E1"/>
    <w:rsid w:val="00B43820"/>
    <w:rsid w:val="00B443EC"/>
    <w:rsid w:val="00B6499C"/>
    <w:rsid w:val="00B65B85"/>
    <w:rsid w:val="00B92FCB"/>
    <w:rsid w:val="00BA06CA"/>
    <w:rsid w:val="00BB1375"/>
    <w:rsid w:val="00BB18E4"/>
    <w:rsid w:val="00BC461A"/>
    <w:rsid w:val="00BD4AE7"/>
    <w:rsid w:val="00BE2917"/>
    <w:rsid w:val="00BE5412"/>
    <w:rsid w:val="00BE7A25"/>
    <w:rsid w:val="00BF1DDD"/>
    <w:rsid w:val="00BF4C98"/>
    <w:rsid w:val="00BF5574"/>
    <w:rsid w:val="00C03F24"/>
    <w:rsid w:val="00C04782"/>
    <w:rsid w:val="00C17A9E"/>
    <w:rsid w:val="00C41BE0"/>
    <w:rsid w:val="00C54AEB"/>
    <w:rsid w:val="00C562E9"/>
    <w:rsid w:val="00C62E28"/>
    <w:rsid w:val="00CA3EFB"/>
    <w:rsid w:val="00CB4D08"/>
    <w:rsid w:val="00CB6CCE"/>
    <w:rsid w:val="00CC5DE3"/>
    <w:rsid w:val="00CD0F55"/>
    <w:rsid w:val="00CE5F97"/>
    <w:rsid w:val="00CF6DD2"/>
    <w:rsid w:val="00CF7B26"/>
    <w:rsid w:val="00D05401"/>
    <w:rsid w:val="00D237ED"/>
    <w:rsid w:val="00D24B04"/>
    <w:rsid w:val="00D46C9E"/>
    <w:rsid w:val="00D7121F"/>
    <w:rsid w:val="00D753AE"/>
    <w:rsid w:val="00D76CE4"/>
    <w:rsid w:val="00D8060F"/>
    <w:rsid w:val="00D822A9"/>
    <w:rsid w:val="00DA43F9"/>
    <w:rsid w:val="00DB65E1"/>
    <w:rsid w:val="00DD0D15"/>
    <w:rsid w:val="00DD5660"/>
    <w:rsid w:val="00DE2D5D"/>
    <w:rsid w:val="00DE6F13"/>
    <w:rsid w:val="00E05038"/>
    <w:rsid w:val="00E0753F"/>
    <w:rsid w:val="00E12991"/>
    <w:rsid w:val="00E16518"/>
    <w:rsid w:val="00E355AB"/>
    <w:rsid w:val="00E36969"/>
    <w:rsid w:val="00E42A9A"/>
    <w:rsid w:val="00E518BE"/>
    <w:rsid w:val="00E5300E"/>
    <w:rsid w:val="00E54A56"/>
    <w:rsid w:val="00E57026"/>
    <w:rsid w:val="00E70F18"/>
    <w:rsid w:val="00E72992"/>
    <w:rsid w:val="00E80121"/>
    <w:rsid w:val="00E85A31"/>
    <w:rsid w:val="00E862D9"/>
    <w:rsid w:val="00EB3046"/>
    <w:rsid w:val="00ED2779"/>
    <w:rsid w:val="00EE2190"/>
    <w:rsid w:val="00EE21DE"/>
    <w:rsid w:val="00EF24FE"/>
    <w:rsid w:val="00EF38CC"/>
    <w:rsid w:val="00EF62F2"/>
    <w:rsid w:val="00F13E9E"/>
    <w:rsid w:val="00F22393"/>
    <w:rsid w:val="00F249D0"/>
    <w:rsid w:val="00F26416"/>
    <w:rsid w:val="00F277F1"/>
    <w:rsid w:val="00F30539"/>
    <w:rsid w:val="00F32B5A"/>
    <w:rsid w:val="00F3605A"/>
    <w:rsid w:val="00F40C47"/>
    <w:rsid w:val="00F43C4D"/>
    <w:rsid w:val="00F454A6"/>
    <w:rsid w:val="00F50055"/>
    <w:rsid w:val="00F84916"/>
    <w:rsid w:val="00FB32CF"/>
    <w:rsid w:val="00FC2B39"/>
    <w:rsid w:val="00FF7855"/>
    <w:rsid w:val="07278B60"/>
    <w:rsid w:val="0B4505FB"/>
    <w:rsid w:val="11968AA8"/>
    <w:rsid w:val="12E78548"/>
    <w:rsid w:val="1B9A43F5"/>
    <w:rsid w:val="208AB0B7"/>
    <w:rsid w:val="2095750C"/>
    <w:rsid w:val="230DF93C"/>
    <w:rsid w:val="25628269"/>
    <w:rsid w:val="2D4F8166"/>
    <w:rsid w:val="2ED03A9B"/>
    <w:rsid w:val="31B6DC26"/>
    <w:rsid w:val="34A624EB"/>
    <w:rsid w:val="39B54C77"/>
    <w:rsid w:val="3B064D10"/>
    <w:rsid w:val="3F863814"/>
    <w:rsid w:val="413C9E61"/>
    <w:rsid w:val="4297C0EA"/>
    <w:rsid w:val="4622C41C"/>
    <w:rsid w:val="479AE75F"/>
    <w:rsid w:val="51E7D854"/>
    <w:rsid w:val="55CF0737"/>
    <w:rsid w:val="58FD3AD2"/>
    <w:rsid w:val="5C4DC925"/>
    <w:rsid w:val="607A97F1"/>
    <w:rsid w:val="6660CEAB"/>
    <w:rsid w:val="679A4339"/>
    <w:rsid w:val="681A8323"/>
    <w:rsid w:val="73B97DD5"/>
    <w:rsid w:val="7737B8CD"/>
    <w:rsid w:val="7BD1C661"/>
    <w:rsid w:val="7D4DA040"/>
    <w:rsid w:val="7E38DE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8129"/>
    <o:shapelayout v:ext="edit">
      <o:idmap v:ext="edit" data="1"/>
    </o:shapelayout>
  </w:shapeDefaults>
  <w:decimalSymbol w:val="."/>
  <w:listSeparator w:val=","/>
  <w14:docId w14:val="62335A80"/>
  <w15:chartTrackingRefBased/>
  <w15:docId w15:val="{556BC307-A668-4DF9-83E4-23A2D173AB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3CB3"/>
  </w:style>
  <w:style w:type="paragraph" w:styleId="Heading1">
    <w:name w:val="heading 1"/>
    <w:basedOn w:val="Normal"/>
    <w:next w:val="Normal"/>
    <w:link w:val="Heading1Char"/>
    <w:uiPriority w:val="9"/>
    <w:qFormat/>
    <w:rsid w:val="0068612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paragraph" w:styleId="Header">
    <w:name w:val="header"/>
    <w:basedOn w:val="Normal"/>
    <w:link w:val="HeaderChar"/>
    <w:uiPriority w:val="99"/>
    <w:unhideWhenUsed/>
    <w:rsid w:val="004144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44BE"/>
  </w:style>
  <w:style w:type="character" w:customStyle="1" w:styleId="Heading1Char">
    <w:name w:val="Heading 1 Char"/>
    <w:basedOn w:val="DefaultParagraphFont"/>
    <w:link w:val="Heading1"/>
    <w:uiPriority w:val="9"/>
    <w:rsid w:val="0068612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861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13385">
      <w:bodyDiv w:val="1"/>
      <w:marLeft w:val="0"/>
      <w:marRight w:val="0"/>
      <w:marTop w:val="0"/>
      <w:marBottom w:val="0"/>
      <w:divBdr>
        <w:top w:val="none" w:sz="0" w:space="0" w:color="auto"/>
        <w:left w:val="none" w:sz="0" w:space="0" w:color="auto"/>
        <w:bottom w:val="none" w:sz="0" w:space="0" w:color="auto"/>
        <w:right w:val="none" w:sz="0" w:space="0" w:color="auto"/>
      </w:divBdr>
    </w:div>
    <w:div w:id="25644719">
      <w:bodyDiv w:val="1"/>
      <w:marLeft w:val="0"/>
      <w:marRight w:val="0"/>
      <w:marTop w:val="0"/>
      <w:marBottom w:val="0"/>
      <w:divBdr>
        <w:top w:val="none" w:sz="0" w:space="0" w:color="auto"/>
        <w:left w:val="none" w:sz="0" w:space="0" w:color="auto"/>
        <w:bottom w:val="none" w:sz="0" w:space="0" w:color="auto"/>
        <w:right w:val="none" w:sz="0" w:space="0" w:color="auto"/>
      </w:divBdr>
    </w:div>
    <w:div w:id="33192907">
      <w:bodyDiv w:val="1"/>
      <w:marLeft w:val="0"/>
      <w:marRight w:val="0"/>
      <w:marTop w:val="0"/>
      <w:marBottom w:val="0"/>
      <w:divBdr>
        <w:top w:val="none" w:sz="0" w:space="0" w:color="auto"/>
        <w:left w:val="none" w:sz="0" w:space="0" w:color="auto"/>
        <w:bottom w:val="none" w:sz="0" w:space="0" w:color="auto"/>
        <w:right w:val="none" w:sz="0" w:space="0" w:color="auto"/>
      </w:divBdr>
    </w:div>
    <w:div w:id="55443633">
      <w:bodyDiv w:val="1"/>
      <w:marLeft w:val="0"/>
      <w:marRight w:val="0"/>
      <w:marTop w:val="0"/>
      <w:marBottom w:val="0"/>
      <w:divBdr>
        <w:top w:val="none" w:sz="0" w:space="0" w:color="auto"/>
        <w:left w:val="none" w:sz="0" w:space="0" w:color="auto"/>
        <w:bottom w:val="none" w:sz="0" w:space="0" w:color="auto"/>
        <w:right w:val="none" w:sz="0" w:space="0" w:color="auto"/>
      </w:divBdr>
    </w:div>
    <w:div w:id="65274562">
      <w:bodyDiv w:val="1"/>
      <w:marLeft w:val="0"/>
      <w:marRight w:val="0"/>
      <w:marTop w:val="0"/>
      <w:marBottom w:val="0"/>
      <w:divBdr>
        <w:top w:val="none" w:sz="0" w:space="0" w:color="auto"/>
        <w:left w:val="none" w:sz="0" w:space="0" w:color="auto"/>
        <w:bottom w:val="none" w:sz="0" w:space="0" w:color="auto"/>
        <w:right w:val="none" w:sz="0" w:space="0" w:color="auto"/>
      </w:divBdr>
    </w:div>
    <w:div w:id="65425582">
      <w:bodyDiv w:val="1"/>
      <w:marLeft w:val="0"/>
      <w:marRight w:val="0"/>
      <w:marTop w:val="0"/>
      <w:marBottom w:val="0"/>
      <w:divBdr>
        <w:top w:val="none" w:sz="0" w:space="0" w:color="auto"/>
        <w:left w:val="none" w:sz="0" w:space="0" w:color="auto"/>
        <w:bottom w:val="none" w:sz="0" w:space="0" w:color="auto"/>
        <w:right w:val="none" w:sz="0" w:space="0" w:color="auto"/>
      </w:divBdr>
    </w:div>
    <w:div w:id="90518043">
      <w:bodyDiv w:val="1"/>
      <w:marLeft w:val="0"/>
      <w:marRight w:val="0"/>
      <w:marTop w:val="0"/>
      <w:marBottom w:val="0"/>
      <w:divBdr>
        <w:top w:val="none" w:sz="0" w:space="0" w:color="auto"/>
        <w:left w:val="none" w:sz="0" w:space="0" w:color="auto"/>
        <w:bottom w:val="none" w:sz="0" w:space="0" w:color="auto"/>
        <w:right w:val="none" w:sz="0" w:space="0" w:color="auto"/>
      </w:divBdr>
    </w:div>
    <w:div w:id="113989142">
      <w:bodyDiv w:val="1"/>
      <w:marLeft w:val="0"/>
      <w:marRight w:val="0"/>
      <w:marTop w:val="0"/>
      <w:marBottom w:val="0"/>
      <w:divBdr>
        <w:top w:val="none" w:sz="0" w:space="0" w:color="auto"/>
        <w:left w:val="none" w:sz="0" w:space="0" w:color="auto"/>
        <w:bottom w:val="none" w:sz="0" w:space="0" w:color="auto"/>
        <w:right w:val="none" w:sz="0" w:space="0" w:color="auto"/>
      </w:divBdr>
    </w:div>
    <w:div w:id="120653235">
      <w:bodyDiv w:val="1"/>
      <w:marLeft w:val="0"/>
      <w:marRight w:val="0"/>
      <w:marTop w:val="0"/>
      <w:marBottom w:val="0"/>
      <w:divBdr>
        <w:top w:val="none" w:sz="0" w:space="0" w:color="auto"/>
        <w:left w:val="none" w:sz="0" w:space="0" w:color="auto"/>
        <w:bottom w:val="none" w:sz="0" w:space="0" w:color="auto"/>
        <w:right w:val="none" w:sz="0" w:space="0" w:color="auto"/>
      </w:divBdr>
    </w:div>
    <w:div w:id="124281175">
      <w:bodyDiv w:val="1"/>
      <w:marLeft w:val="0"/>
      <w:marRight w:val="0"/>
      <w:marTop w:val="0"/>
      <w:marBottom w:val="0"/>
      <w:divBdr>
        <w:top w:val="none" w:sz="0" w:space="0" w:color="auto"/>
        <w:left w:val="none" w:sz="0" w:space="0" w:color="auto"/>
        <w:bottom w:val="none" w:sz="0" w:space="0" w:color="auto"/>
        <w:right w:val="none" w:sz="0" w:space="0" w:color="auto"/>
      </w:divBdr>
    </w:div>
    <w:div w:id="145365352">
      <w:bodyDiv w:val="1"/>
      <w:marLeft w:val="0"/>
      <w:marRight w:val="0"/>
      <w:marTop w:val="0"/>
      <w:marBottom w:val="0"/>
      <w:divBdr>
        <w:top w:val="none" w:sz="0" w:space="0" w:color="auto"/>
        <w:left w:val="none" w:sz="0" w:space="0" w:color="auto"/>
        <w:bottom w:val="none" w:sz="0" w:space="0" w:color="auto"/>
        <w:right w:val="none" w:sz="0" w:space="0" w:color="auto"/>
      </w:divBdr>
    </w:div>
    <w:div w:id="155190780">
      <w:bodyDiv w:val="1"/>
      <w:marLeft w:val="0"/>
      <w:marRight w:val="0"/>
      <w:marTop w:val="0"/>
      <w:marBottom w:val="0"/>
      <w:divBdr>
        <w:top w:val="none" w:sz="0" w:space="0" w:color="auto"/>
        <w:left w:val="none" w:sz="0" w:space="0" w:color="auto"/>
        <w:bottom w:val="none" w:sz="0" w:space="0" w:color="auto"/>
        <w:right w:val="none" w:sz="0" w:space="0" w:color="auto"/>
      </w:divBdr>
    </w:div>
    <w:div w:id="161899059">
      <w:bodyDiv w:val="1"/>
      <w:marLeft w:val="0"/>
      <w:marRight w:val="0"/>
      <w:marTop w:val="0"/>
      <w:marBottom w:val="0"/>
      <w:divBdr>
        <w:top w:val="none" w:sz="0" w:space="0" w:color="auto"/>
        <w:left w:val="none" w:sz="0" w:space="0" w:color="auto"/>
        <w:bottom w:val="none" w:sz="0" w:space="0" w:color="auto"/>
        <w:right w:val="none" w:sz="0" w:space="0" w:color="auto"/>
      </w:divBdr>
    </w:div>
    <w:div w:id="170947640">
      <w:bodyDiv w:val="1"/>
      <w:marLeft w:val="0"/>
      <w:marRight w:val="0"/>
      <w:marTop w:val="0"/>
      <w:marBottom w:val="0"/>
      <w:divBdr>
        <w:top w:val="none" w:sz="0" w:space="0" w:color="auto"/>
        <w:left w:val="none" w:sz="0" w:space="0" w:color="auto"/>
        <w:bottom w:val="none" w:sz="0" w:space="0" w:color="auto"/>
        <w:right w:val="none" w:sz="0" w:space="0" w:color="auto"/>
      </w:divBdr>
    </w:div>
    <w:div w:id="178159140">
      <w:bodyDiv w:val="1"/>
      <w:marLeft w:val="0"/>
      <w:marRight w:val="0"/>
      <w:marTop w:val="0"/>
      <w:marBottom w:val="0"/>
      <w:divBdr>
        <w:top w:val="none" w:sz="0" w:space="0" w:color="auto"/>
        <w:left w:val="none" w:sz="0" w:space="0" w:color="auto"/>
        <w:bottom w:val="none" w:sz="0" w:space="0" w:color="auto"/>
        <w:right w:val="none" w:sz="0" w:space="0" w:color="auto"/>
      </w:divBdr>
    </w:div>
    <w:div w:id="192039094">
      <w:bodyDiv w:val="1"/>
      <w:marLeft w:val="0"/>
      <w:marRight w:val="0"/>
      <w:marTop w:val="0"/>
      <w:marBottom w:val="0"/>
      <w:divBdr>
        <w:top w:val="none" w:sz="0" w:space="0" w:color="auto"/>
        <w:left w:val="none" w:sz="0" w:space="0" w:color="auto"/>
        <w:bottom w:val="none" w:sz="0" w:space="0" w:color="auto"/>
        <w:right w:val="none" w:sz="0" w:space="0" w:color="auto"/>
      </w:divBdr>
    </w:div>
    <w:div w:id="204685203">
      <w:bodyDiv w:val="1"/>
      <w:marLeft w:val="0"/>
      <w:marRight w:val="0"/>
      <w:marTop w:val="0"/>
      <w:marBottom w:val="0"/>
      <w:divBdr>
        <w:top w:val="none" w:sz="0" w:space="0" w:color="auto"/>
        <w:left w:val="none" w:sz="0" w:space="0" w:color="auto"/>
        <w:bottom w:val="none" w:sz="0" w:space="0" w:color="auto"/>
        <w:right w:val="none" w:sz="0" w:space="0" w:color="auto"/>
      </w:divBdr>
    </w:div>
    <w:div w:id="207842144">
      <w:bodyDiv w:val="1"/>
      <w:marLeft w:val="0"/>
      <w:marRight w:val="0"/>
      <w:marTop w:val="0"/>
      <w:marBottom w:val="0"/>
      <w:divBdr>
        <w:top w:val="none" w:sz="0" w:space="0" w:color="auto"/>
        <w:left w:val="none" w:sz="0" w:space="0" w:color="auto"/>
        <w:bottom w:val="none" w:sz="0" w:space="0" w:color="auto"/>
        <w:right w:val="none" w:sz="0" w:space="0" w:color="auto"/>
      </w:divBdr>
    </w:div>
    <w:div w:id="229731589">
      <w:bodyDiv w:val="1"/>
      <w:marLeft w:val="0"/>
      <w:marRight w:val="0"/>
      <w:marTop w:val="0"/>
      <w:marBottom w:val="0"/>
      <w:divBdr>
        <w:top w:val="none" w:sz="0" w:space="0" w:color="auto"/>
        <w:left w:val="none" w:sz="0" w:space="0" w:color="auto"/>
        <w:bottom w:val="none" w:sz="0" w:space="0" w:color="auto"/>
        <w:right w:val="none" w:sz="0" w:space="0" w:color="auto"/>
      </w:divBdr>
    </w:div>
    <w:div w:id="232857995">
      <w:bodyDiv w:val="1"/>
      <w:marLeft w:val="0"/>
      <w:marRight w:val="0"/>
      <w:marTop w:val="0"/>
      <w:marBottom w:val="0"/>
      <w:divBdr>
        <w:top w:val="none" w:sz="0" w:space="0" w:color="auto"/>
        <w:left w:val="none" w:sz="0" w:space="0" w:color="auto"/>
        <w:bottom w:val="none" w:sz="0" w:space="0" w:color="auto"/>
        <w:right w:val="none" w:sz="0" w:space="0" w:color="auto"/>
      </w:divBdr>
    </w:div>
    <w:div w:id="234167949">
      <w:bodyDiv w:val="1"/>
      <w:marLeft w:val="0"/>
      <w:marRight w:val="0"/>
      <w:marTop w:val="0"/>
      <w:marBottom w:val="0"/>
      <w:divBdr>
        <w:top w:val="none" w:sz="0" w:space="0" w:color="auto"/>
        <w:left w:val="none" w:sz="0" w:space="0" w:color="auto"/>
        <w:bottom w:val="none" w:sz="0" w:space="0" w:color="auto"/>
        <w:right w:val="none" w:sz="0" w:space="0" w:color="auto"/>
      </w:divBdr>
    </w:div>
    <w:div w:id="242640996">
      <w:bodyDiv w:val="1"/>
      <w:marLeft w:val="0"/>
      <w:marRight w:val="0"/>
      <w:marTop w:val="0"/>
      <w:marBottom w:val="0"/>
      <w:divBdr>
        <w:top w:val="none" w:sz="0" w:space="0" w:color="auto"/>
        <w:left w:val="none" w:sz="0" w:space="0" w:color="auto"/>
        <w:bottom w:val="none" w:sz="0" w:space="0" w:color="auto"/>
        <w:right w:val="none" w:sz="0" w:space="0" w:color="auto"/>
      </w:divBdr>
    </w:div>
    <w:div w:id="246496540">
      <w:bodyDiv w:val="1"/>
      <w:marLeft w:val="0"/>
      <w:marRight w:val="0"/>
      <w:marTop w:val="0"/>
      <w:marBottom w:val="0"/>
      <w:divBdr>
        <w:top w:val="none" w:sz="0" w:space="0" w:color="auto"/>
        <w:left w:val="none" w:sz="0" w:space="0" w:color="auto"/>
        <w:bottom w:val="none" w:sz="0" w:space="0" w:color="auto"/>
        <w:right w:val="none" w:sz="0" w:space="0" w:color="auto"/>
      </w:divBdr>
    </w:div>
    <w:div w:id="262153699">
      <w:bodyDiv w:val="1"/>
      <w:marLeft w:val="0"/>
      <w:marRight w:val="0"/>
      <w:marTop w:val="0"/>
      <w:marBottom w:val="0"/>
      <w:divBdr>
        <w:top w:val="none" w:sz="0" w:space="0" w:color="auto"/>
        <w:left w:val="none" w:sz="0" w:space="0" w:color="auto"/>
        <w:bottom w:val="none" w:sz="0" w:space="0" w:color="auto"/>
        <w:right w:val="none" w:sz="0" w:space="0" w:color="auto"/>
      </w:divBdr>
    </w:div>
    <w:div w:id="274598515">
      <w:bodyDiv w:val="1"/>
      <w:marLeft w:val="0"/>
      <w:marRight w:val="0"/>
      <w:marTop w:val="0"/>
      <w:marBottom w:val="0"/>
      <w:divBdr>
        <w:top w:val="none" w:sz="0" w:space="0" w:color="auto"/>
        <w:left w:val="none" w:sz="0" w:space="0" w:color="auto"/>
        <w:bottom w:val="none" w:sz="0" w:space="0" w:color="auto"/>
        <w:right w:val="none" w:sz="0" w:space="0" w:color="auto"/>
      </w:divBdr>
    </w:div>
    <w:div w:id="280887409">
      <w:bodyDiv w:val="1"/>
      <w:marLeft w:val="0"/>
      <w:marRight w:val="0"/>
      <w:marTop w:val="0"/>
      <w:marBottom w:val="0"/>
      <w:divBdr>
        <w:top w:val="none" w:sz="0" w:space="0" w:color="auto"/>
        <w:left w:val="none" w:sz="0" w:space="0" w:color="auto"/>
        <w:bottom w:val="none" w:sz="0" w:space="0" w:color="auto"/>
        <w:right w:val="none" w:sz="0" w:space="0" w:color="auto"/>
      </w:divBdr>
    </w:div>
    <w:div w:id="297957835">
      <w:bodyDiv w:val="1"/>
      <w:marLeft w:val="0"/>
      <w:marRight w:val="0"/>
      <w:marTop w:val="0"/>
      <w:marBottom w:val="0"/>
      <w:divBdr>
        <w:top w:val="none" w:sz="0" w:space="0" w:color="auto"/>
        <w:left w:val="none" w:sz="0" w:space="0" w:color="auto"/>
        <w:bottom w:val="none" w:sz="0" w:space="0" w:color="auto"/>
        <w:right w:val="none" w:sz="0" w:space="0" w:color="auto"/>
      </w:divBdr>
    </w:div>
    <w:div w:id="299188257">
      <w:bodyDiv w:val="1"/>
      <w:marLeft w:val="0"/>
      <w:marRight w:val="0"/>
      <w:marTop w:val="0"/>
      <w:marBottom w:val="0"/>
      <w:divBdr>
        <w:top w:val="none" w:sz="0" w:space="0" w:color="auto"/>
        <w:left w:val="none" w:sz="0" w:space="0" w:color="auto"/>
        <w:bottom w:val="none" w:sz="0" w:space="0" w:color="auto"/>
        <w:right w:val="none" w:sz="0" w:space="0" w:color="auto"/>
      </w:divBdr>
    </w:div>
    <w:div w:id="299580167">
      <w:bodyDiv w:val="1"/>
      <w:marLeft w:val="0"/>
      <w:marRight w:val="0"/>
      <w:marTop w:val="0"/>
      <w:marBottom w:val="0"/>
      <w:divBdr>
        <w:top w:val="none" w:sz="0" w:space="0" w:color="auto"/>
        <w:left w:val="none" w:sz="0" w:space="0" w:color="auto"/>
        <w:bottom w:val="none" w:sz="0" w:space="0" w:color="auto"/>
        <w:right w:val="none" w:sz="0" w:space="0" w:color="auto"/>
      </w:divBdr>
    </w:div>
    <w:div w:id="317198062">
      <w:bodyDiv w:val="1"/>
      <w:marLeft w:val="0"/>
      <w:marRight w:val="0"/>
      <w:marTop w:val="0"/>
      <w:marBottom w:val="0"/>
      <w:divBdr>
        <w:top w:val="none" w:sz="0" w:space="0" w:color="auto"/>
        <w:left w:val="none" w:sz="0" w:space="0" w:color="auto"/>
        <w:bottom w:val="none" w:sz="0" w:space="0" w:color="auto"/>
        <w:right w:val="none" w:sz="0" w:space="0" w:color="auto"/>
      </w:divBdr>
    </w:div>
    <w:div w:id="319622374">
      <w:bodyDiv w:val="1"/>
      <w:marLeft w:val="0"/>
      <w:marRight w:val="0"/>
      <w:marTop w:val="0"/>
      <w:marBottom w:val="0"/>
      <w:divBdr>
        <w:top w:val="none" w:sz="0" w:space="0" w:color="auto"/>
        <w:left w:val="none" w:sz="0" w:space="0" w:color="auto"/>
        <w:bottom w:val="none" w:sz="0" w:space="0" w:color="auto"/>
        <w:right w:val="none" w:sz="0" w:space="0" w:color="auto"/>
      </w:divBdr>
    </w:div>
    <w:div w:id="329527437">
      <w:bodyDiv w:val="1"/>
      <w:marLeft w:val="0"/>
      <w:marRight w:val="0"/>
      <w:marTop w:val="0"/>
      <w:marBottom w:val="0"/>
      <w:divBdr>
        <w:top w:val="none" w:sz="0" w:space="0" w:color="auto"/>
        <w:left w:val="none" w:sz="0" w:space="0" w:color="auto"/>
        <w:bottom w:val="none" w:sz="0" w:space="0" w:color="auto"/>
        <w:right w:val="none" w:sz="0" w:space="0" w:color="auto"/>
      </w:divBdr>
    </w:div>
    <w:div w:id="331686554">
      <w:bodyDiv w:val="1"/>
      <w:marLeft w:val="0"/>
      <w:marRight w:val="0"/>
      <w:marTop w:val="0"/>
      <w:marBottom w:val="0"/>
      <w:divBdr>
        <w:top w:val="none" w:sz="0" w:space="0" w:color="auto"/>
        <w:left w:val="none" w:sz="0" w:space="0" w:color="auto"/>
        <w:bottom w:val="none" w:sz="0" w:space="0" w:color="auto"/>
        <w:right w:val="none" w:sz="0" w:space="0" w:color="auto"/>
      </w:divBdr>
    </w:div>
    <w:div w:id="355470539">
      <w:bodyDiv w:val="1"/>
      <w:marLeft w:val="0"/>
      <w:marRight w:val="0"/>
      <w:marTop w:val="0"/>
      <w:marBottom w:val="0"/>
      <w:divBdr>
        <w:top w:val="none" w:sz="0" w:space="0" w:color="auto"/>
        <w:left w:val="none" w:sz="0" w:space="0" w:color="auto"/>
        <w:bottom w:val="none" w:sz="0" w:space="0" w:color="auto"/>
        <w:right w:val="none" w:sz="0" w:space="0" w:color="auto"/>
      </w:divBdr>
    </w:div>
    <w:div w:id="388503775">
      <w:bodyDiv w:val="1"/>
      <w:marLeft w:val="0"/>
      <w:marRight w:val="0"/>
      <w:marTop w:val="0"/>
      <w:marBottom w:val="0"/>
      <w:divBdr>
        <w:top w:val="none" w:sz="0" w:space="0" w:color="auto"/>
        <w:left w:val="none" w:sz="0" w:space="0" w:color="auto"/>
        <w:bottom w:val="none" w:sz="0" w:space="0" w:color="auto"/>
        <w:right w:val="none" w:sz="0" w:space="0" w:color="auto"/>
      </w:divBdr>
    </w:div>
    <w:div w:id="391391418">
      <w:bodyDiv w:val="1"/>
      <w:marLeft w:val="0"/>
      <w:marRight w:val="0"/>
      <w:marTop w:val="0"/>
      <w:marBottom w:val="0"/>
      <w:divBdr>
        <w:top w:val="none" w:sz="0" w:space="0" w:color="auto"/>
        <w:left w:val="none" w:sz="0" w:space="0" w:color="auto"/>
        <w:bottom w:val="none" w:sz="0" w:space="0" w:color="auto"/>
        <w:right w:val="none" w:sz="0" w:space="0" w:color="auto"/>
      </w:divBdr>
    </w:div>
    <w:div w:id="395935055">
      <w:bodyDiv w:val="1"/>
      <w:marLeft w:val="0"/>
      <w:marRight w:val="0"/>
      <w:marTop w:val="0"/>
      <w:marBottom w:val="0"/>
      <w:divBdr>
        <w:top w:val="none" w:sz="0" w:space="0" w:color="auto"/>
        <w:left w:val="none" w:sz="0" w:space="0" w:color="auto"/>
        <w:bottom w:val="none" w:sz="0" w:space="0" w:color="auto"/>
        <w:right w:val="none" w:sz="0" w:space="0" w:color="auto"/>
      </w:divBdr>
    </w:div>
    <w:div w:id="400913367">
      <w:bodyDiv w:val="1"/>
      <w:marLeft w:val="0"/>
      <w:marRight w:val="0"/>
      <w:marTop w:val="0"/>
      <w:marBottom w:val="0"/>
      <w:divBdr>
        <w:top w:val="none" w:sz="0" w:space="0" w:color="auto"/>
        <w:left w:val="none" w:sz="0" w:space="0" w:color="auto"/>
        <w:bottom w:val="none" w:sz="0" w:space="0" w:color="auto"/>
        <w:right w:val="none" w:sz="0" w:space="0" w:color="auto"/>
      </w:divBdr>
    </w:div>
    <w:div w:id="422920605">
      <w:bodyDiv w:val="1"/>
      <w:marLeft w:val="0"/>
      <w:marRight w:val="0"/>
      <w:marTop w:val="0"/>
      <w:marBottom w:val="0"/>
      <w:divBdr>
        <w:top w:val="none" w:sz="0" w:space="0" w:color="auto"/>
        <w:left w:val="none" w:sz="0" w:space="0" w:color="auto"/>
        <w:bottom w:val="none" w:sz="0" w:space="0" w:color="auto"/>
        <w:right w:val="none" w:sz="0" w:space="0" w:color="auto"/>
      </w:divBdr>
    </w:div>
    <w:div w:id="434254184">
      <w:bodyDiv w:val="1"/>
      <w:marLeft w:val="0"/>
      <w:marRight w:val="0"/>
      <w:marTop w:val="0"/>
      <w:marBottom w:val="0"/>
      <w:divBdr>
        <w:top w:val="none" w:sz="0" w:space="0" w:color="auto"/>
        <w:left w:val="none" w:sz="0" w:space="0" w:color="auto"/>
        <w:bottom w:val="none" w:sz="0" w:space="0" w:color="auto"/>
        <w:right w:val="none" w:sz="0" w:space="0" w:color="auto"/>
      </w:divBdr>
    </w:div>
    <w:div w:id="436750791">
      <w:bodyDiv w:val="1"/>
      <w:marLeft w:val="0"/>
      <w:marRight w:val="0"/>
      <w:marTop w:val="0"/>
      <w:marBottom w:val="0"/>
      <w:divBdr>
        <w:top w:val="none" w:sz="0" w:space="0" w:color="auto"/>
        <w:left w:val="none" w:sz="0" w:space="0" w:color="auto"/>
        <w:bottom w:val="none" w:sz="0" w:space="0" w:color="auto"/>
        <w:right w:val="none" w:sz="0" w:space="0" w:color="auto"/>
      </w:divBdr>
    </w:div>
    <w:div w:id="441724625">
      <w:bodyDiv w:val="1"/>
      <w:marLeft w:val="0"/>
      <w:marRight w:val="0"/>
      <w:marTop w:val="0"/>
      <w:marBottom w:val="0"/>
      <w:divBdr>
        <w:top w:val="none" w:sz="0" w:space="0" w:color="auto"/>
        <w:left w:val="none" w:sz="0" w:space="0" w:color="auto"/>
        <w:bottom w:val="none" w:sz="0" w:space="0" w:color="auto"/>
        <w:right w:val="none" w:sz="0" w:space="0" w:color="auto"/>
      </w:divBdr>
    </w:div>
    <w:div w:id="461846736">
      <w:bodyDiv w:val="1"/>
      <w:marLeft w:val="0"/>
      <w:marRight w:val="0"/>
      <w:marTop w:val="0"/>
      <w:marBottom w:val="0"/>
      <w:divBdr>
        <w:top w:val="none" w:sz="0" w:space="0" w:color="auto"/>
        <w:left w:val="none" w:sz="0" w:space="0" w:color="auto"/>
        <w:bottom w:val="none" w:sz="0" w:space="0" w:color="auto"/>
        <w:right w:val="none" w:sz="0" w:space="0" w:color="auto"/>
      </w:divBdr>
    </w:div>
    <w:div w:id="468865991">
      <w:bodyDiv w:val="1"/>
      <w:marLeft w:val="0"/>
      <w:marRight w:val="0"/>
      <w:marTop w:val="0"/>
      <w:marBottom w:val="0"/>
      <w:divBdr>
        <w:top w:val="none" w:sz="0" w:space="0" w:color="auto"/>
        <w:left w:val="none" w:sz="0" w:space="0" w:color="auto"/>
        <w:bottom w:val="none" w:sz="0" w:space="0" w:color="auto"/>
        <w:right w:val="none" w:sz="0" w:space="0" w:color="auto"/>
      </w:divBdr>
    </w:div>
    <w:div w:id="479078959">
      <w:bodyDiv w:val="1"/>
      <w:marLeft w:val="0"/>
      <w:marRight w:val="0"/>
      <w:marTop w:val="0"/>
      <w:marBottom w:val="0"/>
      <w:divBdr>
        <w:top w:val="none" w:sz="0" w:space="0" w:color="auto"/>
        <w:left w:val="none" w:sz="0" w:space="0" w:color="auto"/>
        <w:bottom w:val="none" w:sz="0" w:space="0" w:color="auto"/>
        <w:right w:val="none" w:sz="0" w:space="0" w:color="auto"/>
      </w:divBdr>
    </w:div>
    <w:div w:id="490098863">
      <w:bodyDiv w:val="1"/>
      <w:marLeft w:val="0"/>
      <w:marRight w:val="0"/>
      <w:marTop w:val="0"/>
      <w:marBottom w:val="0"/>
      <w:divBdr>
        <w:top w:val="none" w:sz="0" w:space="0" w:color="auto"/>
        <w:left w:val="none" w:sz="0" w:space="0" w:color="auto"/>
        <w:bottom w:val="none" w:sz="0" w:space="0" w:color="auto"/>
        <w:right w:val="none" w:sz="0" w:space="0" w:color="auto"/>
      </w:divBdr>
    </w:div>
    <w:div w:id="508520432">
      <w:bodyDiv w:val="1"/>
      <w:marLeft w:val="0"/>
      <w:marRight w:val="0"/>
      <w:marTop w:val="0"/>
      <w:marBottom w:val="0"/>
      <w:divBdr>
        <w:top w:val="none" w:sz="0" w:space="0" w:color="auto"/>
        <w:left w:val="none" w:sz="0" w:space="0" w:color="auto"/>
        <w:bottom w:val="none" w:sz="0" w:space="0" w:color="auto"/>
        <w:right w:val="none" w:sz="0" w:space="0" w:color="auto"/>
      </w:divBdr>
    </w:div>
    <w:div w:id="512888530">
      <w:bodyDiv w:val="1"/>
      <w:marLeft w:val="0"/>
      <w:marRight w:val="0"/>
      <w:marTop w:val="0"/>
      <w:marBottom w:val="0"/>
      <w:divBdr>
        <w:top w:val="none" w:sz="0" w:space="0" w:color="auto"/>
        <w:left w:val="none" w:sz="0" w:space="0" w:color="auto"/>
        <w:bottom w:val="none" w:sz="0" w:space="0" w:color="auto"/>
        <w:right w:val="none" w:sz="0" w:space="0" w:color="auto"/>
      </w:divBdr>
    </w:div>
    <w:div w:id="535653694">
      <w:bodyDiv w:val="1"/>
      <w:marLeft w:val="0"/>
      <w:marRight w:val="0"/>
      <w:marTop w:val="0"/>
      <w:marBottom w:val="0"/>
      <w:divBdr>
        <w:top w:val="none" w:sz="0" w:space="0" w:color="auto"/>
        <w:left w:val="none" w:sz="0" w:space="0" w:color="auto"/>
        <w:bottom w:val="none" w:sz="0" w:space="0" w:color="auto"/>
        <w:right w:val="none" w:sz="0" w:space="0" w:color="auto"/>
      </w:divBdr>
    </w:div>
    <w:div w:id="553322257">
      <w:bodyDiv w:val="1"/>
      <w:marLeft w:val="0"/>
      <w:marRight w:val="0"/>
      <w:marTop w:val="0"/>
      <w:marBottom w:val="0"/>
      <w:divBdr>
        <w:top w:val="none" w:sz="0" w:space="0" w:color="auto"/>
        <w:left w:val="none" w:sz="0" w:space="0" w:color="auto"/>
        <w:bottom w:val="none" w:sz="0" w:space="0" w:color="auto"/>
        <w:right w:val="none" w:sz="0" w:space="0" w:color="auto"/>
      </w:divBdr>
    </w:div>
    <w:div w:id="557782610">
      <w:bodyDiv w:val="1"/>
      <w:marLeft w:val="0"/>
      <w:marRight w:val="0"/>
      <w:marTop w:val="0"/>
      <w:marBottom w:val="0"/>
      <w:divBdr>
        <w:top w:val="none" w:sz="0" w:space="0" w:color="auto"/>
        <w:left w:val="none" w:sz="0" w:space="0" w:color="auto"/>
        <w:bottom w:val="none" w:sz="0" w:space="0" w:color="auto"/>
        <w:right w:val="none" w:sz="0" w:space="0" w:color="auto"/>
      </w:divBdr>
    </w:div>
    <w:div w:id="577598411">
      <w:bodyDiv w:val="1"/>
      <w:marLeft w:val="0"/>
      <w:marRight w:val="0"/>
      <w:marTop w:val="0"/>
      <w:marBottom w:val="0"/>
      <w:divBdr>
        <w:top w:val="none" w:sz="0" w:space="0" w:color="auto"/>
        <w:left w:val="none" w:sz="0" w:space="0" w:color="auto"/>
        <w:bottom w:val="none" w:sz="0" w:space="0" w:color="auto"/>
        <w:right w:val="none" w:sz="0" w:space="0" w:color="auto"/>
      </w:divBdr>
    </w:div>
    <w:div w:id="596135191">
      <w:bodyDiv w:val="1"/>
      <w:marLeft w:val="0"/>
      <w:marRight w:val="0"/>
      <w:marTop w:val="0"/>
      <w:marBottom w:val="0"/>
      <w:divBdr>
        <w:top w:val="none" w:sz="0" w:space="0" w:color="auto"/>
        <w:left w:val="none" w:sz="0" w:space="0" w:color="auto"/>
        <w:bottom w:val="none" w:sz="0" w:space="0" w:color="auto"/>
        <w:right w:val="none" w:sz="0" w:space="0" w:color="auto"/>
      </w:divBdr>
    </w:div>
    <w:div w:id="624501776">
      <w:bodyDiv w:val="1"/>
      <w:marLeft w:val="0"/>
      <w:marRight w:val="0"/>
      <w:marTop w:val="0"/>
      <w:marBottom w:val="0"/>
      <w:divBdr>
        <w:top w:val="none" w:sz="0" w:space="0" w:color="auto"/>
        <w:left w:val="none" w:sz="0" w:space="0" w:color="auto"/>
        <w:bottom w:val="none" w:sz="0" w:space="0" w:color="auto"/>
        <w:right w:val="none" w:sz="0" w:space="0" w:color="auto"/>
      </w:divBdr>
    </w:div>
    <w:div w:id="636423077">
      <w:bodyDiv w:val="1"/>
      <w:marLeft w:val="0"/>
      <w:marRight w:val="0"/>
      <w:marTop w:val="0"/>
      <w:marBottom w:val="0"/>
      <w:divBdr>
        <w:top w:val="none" w:sz="0" w:space="0" w:color="auto"/>
        <w:left w:val="none" w:sz="0" w:space="0" w:color="auto"/>
        <w:bottom w:val="none" w:sz="0" w:space="0" w:color="auto"/>
        <w:right w:val="none" w:sz="0" w:space="0" w:color="auto"/>
      </w:divBdr>
    </w:div>
    <w:div w:id="646737874">
      <w:bodyDiv w:val="1"/>
      <w:marLeft w:val="0"/>
      <w:marRight w:val="0"/>
      <w:marTop w:val="0"/>
      <w:marBottom w:val="0"/>
      <w:divBdr>
        <w:top w:val="none" w:sz="0" w:space="0" w:color="auto"/>
        <w:left w:val="none" w:sz="0" w:space="0" w:color="auto"/>
        <w:bottom w:val="none" w:sz="0" w:space="0" w:color="auto"/>
        <w:right w:val="none" w:sz="0" w:space="0" w:color="auto"/>
      </w:divBdr>
    </w:div>
    <w:div w:id="673144297">
      <w:bodyDiv w:val="1"/>
      <w:marLeft w:val="0"/>
      <w:marRight w:val="0"/>
      <w:marTop w:val="0"/>
      <w:marBottom w:val="0"/>
      <w:divBdr>
        <w:top w:val="none" w:sz="0" w:space="0" w:color="auto"/>
        <w:left w:val="none" w:sz="0" w:space="0" w:color="auto"/>
        <w:bottom w:val="none" w:sz="0" w:space="0" w:color="auto"/>
        <w:right w:val="none" w:sz="0" w:space="0" w:color="auto"/>
      </w:divBdr>
    </w:div>
    <w:div w:id="676812916">
      <w:bodyDiv w:val="1"/>
      <w:marLeft w:val="0"/>
      <w:marRight w:val="0"/>
      <w:marTop w:val="0"/>
      <w:marBottom w:val="0"/>
      <w:divBdr>
        <w:top w:val="none" w:sz="0" w:space="0" w:color="auto"/>
        <w:left w:val="none" w:sz="0" w:space="0" w:color="auto"/>
        <w:bottom w:val="none" w:sz="0" w:space="0" w:color="auto"/>
        <w:right w:val="none" w:sz="0" w:space="0" w:color="auto"/>
      </w:divBdr>
    </w:div>
    <w:div w:id="682517402">
      <w:bodyDiv w:val="1"/>
      <w:marLeft w:val="0"/>
      <w:marRight w:val="0"/>
      <w:marTop w:val="0"/>
      <w:marBottom w:val="0"/>
      <w:divBdr>
        <w:top w:val="none" w:sz="0" w:space="0" w:color="auto"/>
        <w:left w:val="none" w:sz="0" w:space="0" w:color="auto"/>
        <w:bottom w:val="none" w:sz="0" w:space="0" w:color="auto"/>
        <w:right w:val="none" w:sz="0" w:space="0" w:color="auto"/>
      </w:divBdr>
    </w:div>
    <w:div w:id="684287864">
      <w:bodyDiv w:val="1"/>
      <w:marLeft w:val="0"/>
      <w:marRight w:val="0"/>
      <w:marTop w:val="0"/>
      <w:marBottom w:val="0"/>
      <w:divBdr>
        <w:top w:val="none" w:sz="0" w:space="0" w:color="auto"/>
        <w:left w:val="none" w:sz="0" w:space="0" w:color="auto"/>
        <w:bottom w:val="none" w:sz="0" w:space="0" w:color="auto"/>
        <w:right w:val="none" w:sz="0" w:space="0" w:color="auto"/>
      </w:divBdr>
    </w:div>
    <w:div w:id="707069399">
      <w:bodyDiv w:val="1"/>
      <w:marLeft w:val="0"/>
      <w:marRight w:val="0"/>
      <w:marTop w:val="0"/>
      <w:marBottom w:val="0"/>
      <w:divBdr>
        <w:top w:val="none" w:sz="0" w:space="0" w:color="auto"/>
        <w:left w:val="none" w:sz="0" w:space="0" w:color="auto"/>
        <w:bottom w:val="none" w:sz="0" w:space="0" w:color="auto"/>
        <w:right w:val="none" w:sz="0" w:space="0" w:color="auto"/>
      </w:divBdr>
    </w:div>
    <w:div w:id="724641206">
      <w:bodyDiv w:val="1"/>
      <w:marLeft w:val="0"/>
      <w:marRight w:val="0"/>
      <w:marTop w:val="0"/>
      <w:marBottom w:val="0"/>
      <w:divBdr>
        <w:top w:val="none" w:sz="0" w:space="0" w:color="auto"/>
        <w:left w:val="none" w:sz="0" w:space="0" w:color="auto"/>
        <w:bottom w:val="none" w:sz="0" w:space="0" w:color="auto"/>
        <w:right w:val="none" w:sz="0" w:space="0" w:color="auto"/>
      </w:divBdr>
    </w:div>
    <w:div w:id="725378769">
      <w:bodyDiv w:val="1"/>
      <w:marLeft w:val="0"/>
      <w:marRight w:val="0"/>
      <w:marTop w:val="0"/>
      <w:marBottom w:val="0"/>
      <w:divBdr>
        <w:top w:val="none" w:sz="0" w:space="0" w:color="auto"/>
        <w:left w:val="none" w:sz="0" w:space="0" w:color="auto"/>
        <w:bottom w:val="none" w:sz="0" w:space="0" w:color="auto"/>
        <w:right w:val="none" w:sz="0" w:space="0" w:color="auto"/>
      </w:divBdr>
    </w:div>
    <w:div w:id="752973010">
      <w:bodyDiv w:val="1"/>
      <w:marLeft w:val="0"/>
      <w:marRight w:val="0"/>
      <w:marTop w:val="0"/>
      <w:marBottom w:val="0"/>
      <w:divBdr>
        <w:top w:val="none" w:sz="0" w:space="0" w:color="auto"/>
        <w:left w:val="none" w:sz="0" w:space="0" w:color="auto"/>
        <w:bottom w:val="none" w:sz="0" w:space="0" w:color="auto"/>
        <w:right w:val="none" w:sz="0" w:space="0" w:color="auto"/>
      </w:divBdr>
    </w:div>
    <w:div w:id="757101389">
      <w:bodyDiv w:val="1"/>
      <w:marLeft w:val="0"/>
      <w:marRight w:val="0"/>
      <w:marTop w:val="0"/>
      <w:marBottom w:val="0"/>
      <w:divBdr>
        <w:top w:val="none" w:sz="0" w:space="0" w:color="auto"/>
        <w:left w:val="none" w:sz="0" w:space="0" w:color="auto"/>
        <w:bottom w:val="none" w:sz="0" w:space="0" w:color="auto"/>
        <w:right w:val="none" w:sz="0" w:space="0" w:color="auto"/>
      </w:divBdr>
    </w:div>
    <w:div w:id="757672867">
      <w:bodyDiv w:val="1"/>
      <w:marLeft w:val="0"/>
      <w:marRight w:val="0"/>
      <w:marTop w:val="0"/>
      <w:marBottom w:val="0"/>
      <w:divBdr>
        <w:top w:val="none" w:sz="0" w:space="0" w:color="auto"/>
        <w:left w:val="none" w:sz="0" w:space="0" w:color="auto"/>
        <w:bottom w:val="none" w:sz="0" w:space="0" w:color="auto"/>
        <w:right w:val="none" w:sz="0" w:space="0" w:color="auto"/>
      </w:divBdr>
    </w:div>
    <w:div w:id="759066487">
      <w:bodyDiv w:val="1"/>
      <w:marLeft w:val="0"/>
      <w:marRight w:val="0"/>
      <w:marTop w:val="0"/>
      <w:marBottom w:val="0"/>
      <w:divBdr>
        <w:top w:val="none" w:sz="0" w:space="0" w:color="auto"/>
        <w:left w:val="none" w:sz="0" w:space="0" w:color="auto"/>
        <w:bottom w:val="none" w:sz="0" w:space="0" w:color="auto"/>
        <w:right w:val="none" w:sz="0" w:space="0" w:color="auto"/>
      </w:divBdr>
    </w:div>
    <w:div w:id="761224100">
      <w:bodyDiv w:val="1"/>
      <w:marLeft w:val="0"/>
      <w:marRight w:val="0"/>
      <w:marTop w:val="0"/>
      <w:marBottom w:val="0"/>
      <w:divBdr>
        <w:top w:val="none" w:sz="0" w:space="0" w:color="auto"/>
        <w:left w:val="none" w:sz="0" w:space="0" w:color="auto"/>
        <w:bottom w:val="none" w:sz="0" w:space="0" w:color="auto"/>
        <w:right w:val="none" w:sz="0" w:space="0" w:color="auto"/>
      </w:divBdr>
    </w:div>
    <w:div w:id="766387595">
      <w:bodyDiv w:val="1"/>
      <w:marLeft w:val="0"/>
      <w:marRight w:val="0"/>
      <w:marTop w:val="0"/>
      <w:marBottom w:val="0"/>
      <w:divBdr>
        <w:top w:val="none" w:sz="0" w:space="0" w:color="auto"/>
        <w:left w:val="none" w:sz="0" w:space="0" w:color="auto"/>
        <w:bottom w:val="none" w:sz="0" w:space="0" w:color="auto"/>
        <w:right w:val="none" w:sz="0" w:space="0" w:color="auto"/>
      </w:divBdr>
    </w:div>
    <w:div w:id="785662811">
      <w:bodyDiv w:val="1"/>
      <w:marLeft w:val="0"/>
      <w:marRight w:val="0"/>
      <w:marTop w:val="0"/>
      <w:marBottom w:val="0"/>
      <w:divBdr>
        <w:top w:val="none" w:sz="0" w:space="0" w:color="auto"/>
        <w:left w:val="none" w:sz="0" w:space="0" w:color="auto"/>
        <w:bottom w:val="none" w:sz="0" w:space="0" w:color="auto"/>
        <w:right w:val="none" w:sz="0" w:space="0" w:color="auto"/>
      </w:divBdr>
    </w:div>
    <w:div w:id="785855334">
      <w:bodyDiv w:val="1"/>
      <w:marLeft w:val="0"/>
      <w:marRight w:val="0"/>
      <w:marTop w:val="0"/>
      <w:marBottom w:val="0"/>
      <w:divBdr>
        <w:top w:val="none" w:sz="0" w:space="0" w:color="auto"/>
        <w:left w:val="none" w:sz="0" w:space="0" w:color="auto"/>
        <w:bottom w:val="none" w:sz="0" w:space="0" w:color="auto"/>
        <w:right w:val="none" w:sz="0" w:space="0" w:color="auto"/>
      </w:divBdr>
    </w:div>
    <w:div w:id="786120123">
      <w:bodyDiv w:val="1"/>
      <w:marLeft w:val="0"/>
      <w:marRight w:val="0"/>
      <w:marTop w:val="0"/>
      <w:marBottom w:val="0"/>
      <w:divBdr>
        <w:top w:val="none" w:sz="0" w:space="0" w:color="auto"/>
        <w:left w:val="none" w:sz="0" w:space="0" w:color="auto"/>
        <w:bottom w:val="none" w:sz="0" w:space="0" w:color="auto"/>
        <w:right w:val="none" w:sz="0" w:space="0" w:color="auto"/>
      </w:divBdr>
    </w:div>
    <w:div w:id="795488838">
      <w:bodyDiv w:val="1"/>
      <w:marLeft w:val="0"/>
      <w:marRight w:val="0"/>
      <w:marTop w:val="0"/>
      <w:marBottom w:val="0"/>
      <w:divBdr>
        <w:top w:val="none" w:sz="0" w:space="0" w:color="auto"/>
        <w:left w:val="none" w:sz="0" w:space="0" w:color="auto"/>
        <w:bottom w:val="none" w:sz="0" w:space="0" w:color="auto"/>
        <w:right w:val="none" w:sz="0" w:space="0" w:color="auto"/>
      </w:divBdr>
    </w:div>
    <w:div w:id="822238253">
      <w:bodyDiv w:val="1"/>
      <w:marLeft w:val="0"/>
      <w:marRight w:val="0"/>
      <w:marTop w:val="0"/>
      <w:marBottom w:val="0"/>
      <w:divBdr>
        <w:top w:val="none" w:sz="0" w:space="0" w:color="auto"/>
        <w:left w:val="none" w:sz="0" w:space="0" w:color="auto"/>
        <w:bottom w:val="none" w:sz="0" w:space="0" w:color="auto"/>
        <w:right w:val="none" w:sz="0" w:space="0" w:color="auto"/>
      </w:divBdr>
    </w:div>
    <w:div w:id="834343612">
      <w:bodyDiv w:val="1"/>
      <w:marLeft w:val="0"/>
      <w:marRight w:val="0"/>
      <w:marTop w:val="0"/>
      <w:marBottom w:val="0"/>
      <w:divBdr>
        <w:top w:val="none" w:sz="0" w:space="0" w:color="auto"/>
        <w:left w:val="none" w:sz="0" w:space="0" w:color="auto"/>
        <w:bottom w:val="none" w:sz="0" w:space="0" w:color="auto"/>
        <w:right w:val="none" w:sz="0" w:space="0" w:color="auto"/>
      </w:divBdr>
    </w:div>
    <w:div w:id="845678486">
      <w:bodyDiv w:val="1"/>
      <w:marLeft w:val="0"/>
      <w:marRight w:val="0"/>
      <w:marTop w:val="0"/>
      <w:marBottom w:val="0"/>
      <w:divBdr>
        <w:top w:val="none" w:sz="0" w:space="0" w:color="auto"/>
        <w:left w:val="none" w:sz="0" w:space="0" w:color="auto"/>
        <w:bottom w:val="none" w:sz="0" w:space="0" w:color="auto"/>
        <w:right w:val="none" w:sz="0" w:space="0" w:color="auto"/>
      </w:divBdr>
    </w:div>
    <w:div w:id="855533788">
      <w:bodyDiv w:val="1"/>
      <w:marLeft w:val="0"/>
      <w:marRight w:val="0"/>
      <w:marTop w:val="0"/>
      <w:marBottom w:val="0"/>
      <w:divBdr>
        <w:top w:val="none" w:sz="0" w:space="0" w:color="auto"/>
        <w:left w:val="none" w:sz="0" w:space="0" w:color="auto"/>
        <w:bottom w:val="none" w:sz="0" w:space="0" w:color="auto"/>
        <w:right w:val="none" w:sz="0" w:space="0" w:color="auto"/>
      </w:divBdr>
    </w:div>
    <w:div w:id="875191006">
      <w:bodyDiv w:val="1"/>
      <w:marLeft w:val="0"/>
      <w:marRight w:val="0"/>
      <w:marTop w:val="0"/>
      <w:marBottom w:val="0"/>
      <w:divBdr>
        <w:top w:val="none" w:sz="0" w:space="0" w:color="auto"/>
        <w:left w:val="none" w:sz="0" w:space="0" w:color="auto"/>
        <w:bottom w:val="none" w:sz="0" w:space="0" w:color="auto"/>
        <w:right w:val="none" w:sz="0" w:space="0" w:color="auto"/>
      </w:divBdr>
    </w:div>
    <w:div w:id="885530064">
      <w:bodyDiv w:val="1"/>
      <w:marLeft w:val="0"/>
      <w:marRight w:val="0"/>
      <w:marTop w:val="0"/>
      <w:marBottom w:val="0"/>
      <w:divBdr>
        <w:top w:val="none" w:sz="0" w:space="0" w:color="auto"/>
        <w:left w:val="none" w:sz="0" w:space="0" w:color="auto"/>
        <w:bottom w:val="none" w:sz="0" w:space="0" w:color="auto"/>
        <w:right w:val="none" w:sz="0" w:space="0" w:color="auto"/>
      </w:divBdr>
    </w:div>
    <w:div w:id="887957831">
      <w:bodyDiv w:val="1"/>
      <w:marLeft w:val="0"/>
      <w:marRight w:val="0"/>
      <w:marTop w:val="0"/>
      <w:marBottom w:val="0"/>
      <w:divBdr>
        <w:top w:val="none" w:sz="0" w:space="0" w:color="auto"/>
        <w:left w:val="none" w:sz="0" w:space="0" w:color="auto"/>
        <w:bottom w:val="none" w:sz="0" w:space="0" w:color="auto"/>
        <w:right w:val="none" w:sz="0" w:space="0" w:color="auto"/>
      </w:divBdr>
    </w:div>
    <w:div w:id="893275448">
      <w:bodyDiv w:val="1"/>
      <w:marLeft w:val="0"/>
      <w:marRight w:val="0"/>
      <w:marTop w:val="0"/>
      <w:marBottom w:val="0"/>
      <w:divBdr>
        <w:top w:val="none" w:sz="0" w:space="0" w:color="auto"/>
        <w:left w:val="none" w:sz="0" w:space="0" w:color="auto"/>
        <w:bottom w:val="none" w:sz="0" w:space="0" w:color="auto"/>
        <w:right w:val="none" w:sz="0" w:space="0" w:color="auto"/>
      </w:divBdr>
    </w:div>
    <w:div w:id="894007480">
      <w:bodyDiv w:val="1"/>
      <w:marLeft w:val="0"/>
      <w:marRight w:val="0"/>
      <w:marTop w:val="0"/>
      <w:marBottom w:val="0"/>
      <w:divBdr>
        <w:top w:val="none" w:sz="0" w:space="0" w:color="auto"/>
        <w:left w:val="none" w:sz="0" w:space="0" w:color="auto"/>
        <w:bottom w:val="none" w:sz="0" w:space="0" w:color="auto"/>
        <w:right w:val="none" w:sz="0" w:space="0" w:color="auto"/>
      </w:divBdr>
    </w:div>
    <w:div w:id="904492564">
      <w:bodyDiv w:val="1"/>
      <w:marLeft w:val="0"/>
      <w:marRight w:val="0"/>
      <w:marTop w:val="0"/>
      <w:marBottom w:val="0"/>
      <w:divBdr>
        <w:top w:val="none" w:sz="0" w:space="0" w:color="auto"/>
        <w:left w:val="none" w:sz="0" w:space="0" w:color="auto"/>
        <w:bottom w:val="none" w:sz="0" w:space="0" w:color="auto"/>
        <w:right w:val="none" w:sz="0" w:space="0" w:color="auto"/>
      </w:divBdr>
    </w:div>
    <w:div w:id="906956821">
      <w:bodyDiv w:val="1"/>
      <w:marLeft w:val="0"/>
      <w:marRight w:val="0"/>
      <w:marTop w:val="0"/>
      <w:marBottom w:val="0"/>
      <w:divBdr>
        <w:top w:val="none" w:sz="0" w:space="0" w:color="auto"/>
        <w:left w:val="none" w:sz="0" w:space="0" w:color="auto"/>
        <w:bottom w:val="none" w:sz="0" w:space="0" w:color="auto"/>
        <w:right w:val="none" w:sz="0" w:space="0" w:color="auto"/>
      </w:divBdr>
    </w:div>
    <w:div w:id="914513420">
      <w:bodyDiv w:val="1"/>
      <w:marLeft w:val="0"/>
      <w:marRight w:val="0"/>
      <w:marTop w:val="0"/>
      <w:marBottom w:val="0"/>
      <w:divBdr>
        <w:top w:val="none" w:sz="0" w:space="0" w:color="auto"/>
        <w:left w:val="none" w:sz="0" w:space="0" w:color="auto"/>
        <w:bottom w:val="none" w:sz="0" w:space="0" w:color="auto"/>
        <w:right w:val="none" w:sz="0" w:space="0" w:color="auto"/>
      </w:divBdr>
    </w:div>
    <w:div w:id="927663405">
      <w:bodyDiv w:val="1"/>
      <w:marLeft w:val="0"/>
      <w:marRight w:val="0"/>
      <w:marTop w:val="0"/>
      <w:marBottom w:val="0"/>
      <w:divBdr>
        <w:top w:val="none" w:sz="0" w:space="0" w:color="auto"/>
        <w:left w:val="none" w:sz="0" w:space="0" w:color="auto"/>
        <w:bottom w:val="none" w:sz="0" w:space="0" w:color="auto"/>
        <w:right w:val="none" w:sz="0" w:space="0" w:color="auto"/>
      </w:divBdr>
    </w:div>
    <w:div w:id="930940129">
      <w:bodyDiv w:val="1"/>
      <w:marLeft w:val="0"/>
      <w:marRight w:val="0"/>
      <w:marTop w:val="0"/>
      <w:marBottom w:val="0"/>
      <w:divBdr>
        <w:top w:val="none" w:sz="0" w:space="0" w:color="auto"/>
        <w:left w:val="none" w:sz="0" w:space="0" w:color="auto"/>
        <w:bottom w:val="none" w:sz="0" w:space="0" w:color="auto"/>
        <w:right w:val="none" w:sz="0" w:space="0" w:color="auto"/>
      </w:divBdr>
    </w:div>
    <w:div w:id="945504900">
      <w:bodyDiv w:val="1"/>
      <w:marLeft w:val="0"/>
      <w:marRight w:val="0"/>
      <w:marTop w:val="0"/>
      <w:marBottom w:val="0"/>
      <w:divBdr>
        <w:top w:val="none" w:sz="0" w:space="0" w:color="auto"/>
        <w:left w:val="none" w:sz="0" w:space="0" w:color="auto"/>
        <w:bottom w:val="none" w:sz="0" w:space="0" w:color="auto"/>
        <w:right w:val="none" w:sz="0" w:space="0" w:color="auto"/>
      </w:divBdr>
    </w:div>
    <w:div w:id="952245890">
      <w:bodyDiv w:val="1"/>
      <w:marLeft w:val="0"/>
      <w:marRight w:val="0"/>
      <w:marTop w:val="0"/>
      <w:marBottom w:val="0"/>
      <w:divBdr>
        <w:top w:val="none" w:sz="0" w:space="0" w:color="auto"/>
        <w:left w:val="none" w:sz="0" w:space="0" w:color="auto"/>
        <w:bottom w:val="none" w:sz="0" w:space="0" w:color="auto"/>
        <w:right w:val="none" w:sz="0" w:space="0" w:color="auto"/>
      </w:divBdr>
    </w:div>
    <w:div w:id="957033519">
      <w:bodyDiv w:val="1"/>
      <w:marLeft w:val="0"/>
      <w:marRight w:val="0"/>
      <w:marTop w:val="0"/>
      <w:marBottom w:val="0"/>
      <w:divBdr>
        <w:top w:val="none" w:sz="0" w:space="0" w:color="auto"/>
        <w:left w:val="none" w:sz="0" w:space="0" w:color="auto"/>
        <w:bottom w:val="none" w:sz="0" w:space="0" w:color="auto"/>
        <w:right w:val="none" w:sz="0" w:space="0" w:color="auto"/>
      </w:divBdr>
    </w:div>
    <w:div w:id="966396085">
      <w:bodyDiv w:val="1"/>
      <w:marLeft w:val="0"/>
      <w:marRight w:val="0"/>
      <w:marTop w:val="0"/>
      <w:marBottom w:val="0"/>
      <w:divBdr>
        <w:top w:val="none" w:sz="0" w:space="0" w:color="auto"/>
        <w:left w:val="none" w:sz="0" w:space="0" w:color="auto"/>
        <w:bottom w:val="none" w:sz="0" w:space="0" w:color="auto"/>
        <w:right w:val="none" w:sz="0" w:space="0" w:color="auto"/>
      </w:divBdr>
    </w:div>
    <w:div w:id="979192572">
      <w:bodyDiv w:val="1"/>
      <w:marLeft w:val="0"/>
      <w:marRight w:val="0"/>
      <w:marTop w:val="0"/>
      <w:marBottom w:val="0"/>
      <w:divBdr>
        <w:top w:val="none" w:sz="0" w:space="0" w:color="auto"/>
        <w:left w:val="none" w:sz="0" w:space="0" w:color="auto"/>
        <w:bottom w:val="none" w:sz="0" w:space="0" w:color="auto"/>
        <w:right w:val="none" w:sz="0" w:space="0" w:color="auto"/>
      </w:divBdr>
    </w:div>
    <w:div w:id="987902446">
      <w:bodyDiv w:val="1"/>
      <w:marLeft w:val="0"/>
      <w:marRight w:val="0"/>
      <w:marTop w:val="0"/>
      <w:marBottom w:val="0"/>
      <w:divBdr>
        <w:top w:val="none" w:sz="0" w:space="0" w:color="auto"/>
        <w:left w:val="none" w:sz="0" w:space="0" w:color="auto"/>
        <w:bottom w:val="none" w:sz="0" w:space="0" w:color="auto"/>
        <w:right w:val="none" w:sz="0" w:space="0" w:color="auto"/>
      </w:divBdr>
    </w:div>
    <w:div w:id="995768394">
      <w:bodyDiv w:val="1"/>
      <w:marLeft w:val="0"/>
      <w:marRight w:val="0"/>
      <w:marTop w:val="0"/>
      <w:marBottom w:val="0"/>
      <w:divBdr>
        <w:top w:val="none" w:sz="0" w:space="0" w:color="auto"/>
        <w:left w:val="none" w:sz="0" w:space="0" w:color="auto"/>
        <w:bottom w:val="none" w:sz="0" w:space="0" w:color="auto"/>
        <w:right w:val="none" w:sz="0" w:space="0" w:color="auto"/>
      </w:divBdr>
    </w:div>
    <w:div w:id="1016426970">
      <w:bodyDiv w:val="1"/>
      <w:marLeft w:val="0"/>
      <w:marRight w:val="0"/>
      <w:marTop w:val="0"/>
      <w:marBottom w:val="0"/>
      <w:divBdr>
        <w:top w:val="none" w:sz="0" w:space="0" w:color="auto"/>
        <w:left w:val="none" w:sz="0" w:space="0" w:color="auto"/>
        <w:bottom w:val="none" w:sz="0" w:space="0" w:color="auto"/>
        <w:right w:val="none" w:sz="0" w:space="0" w:color="auto"/>
      </w:divBdr>
    </w:div>
    <w:div w:id="1037050282">
      <w:bodyDiv w:val="1"/>
      <w:marLeft w:val="0"/>
      <w:marRight w:val="0"/>
      <w:marTop w:val="0"/>
      <w:marBottom w:val="0"/>
      <w:divBdr>
        <w:top w:val="none" w:sz="0" w:space="0" w:color="auto"/>
        <w:left w:val="none" w:sz="0" w:space="0" w:color="auto"/>
        <w:bottom w:val="none" w:sz="0" w:space="0" w:color="auto"/>
        <w:right w:val="none" w:sz="0" w:space="0" w:color="auto"/>
      </w:divBdr>
    </w:div>
    <w:div w:id="1054816600">
      <w:bodyDiv w:val="1"/>
      <w:marLeft w:val="0"/>
      <w:marRight w:val="0"/>
      <w:marTop w:val="0"/>
      <w:marBottom w:val="0"/>
      <w:divBdr>
        <w:top w:val="none" w:sz="0" w:space="0" w:color="auto"/>
        <w:left w:val="none" w:sz="0" w:space="0" w:color="auto"/>
        <w:bottom w:val="none" w:sz="0" w:space="0" w:color="auto"/>
        <w:right w:val="none" w:sz="0" w:space="0" w:color="auto"/>
      </w:divBdr>
    </w:div>
    <w:div w:id="1054819023">
      <w:bodyDiv w:val="1"/>
      <w:marLeft w:val="0"/>
      <w:marRight w:val="0"/>
      <w:marTop w:val="0"/>
      <w:marBottom w:val="0"/>
      <w:divBdr>
        <w:top w:val="none" w:sz="0" w:space="0" w:color="auto"/>
        <w:left w:val="none" w:sz="0" w:space="0" w:color="auto"/>
        <w:bottom w:val="none" w:sz="0" w:space="0" w:color="auto"/>
        <w:right w:val="none" w:sz="0" w:space="0" w:color="auto"/>
      </w:divBdr>
    </w:div>
    <w:div w:id="1071658615">
      <w:bodyDiv w:val="1"/>
      <w:marLeft w:val="0"/>
      <w:marRight w:val="0"/>
      <w:marTop w:val="0"/>
      <w:marBottom w:val="0"/>
      <w:divBdr>
        <w:top w:val="none" w:sz="0" w:space="0" w:color="auto"/>
        <w:left w:val="none" w:sz="0" w:space="0" w:color="auto"/>
        <w:bottom w:val="none" w:sz="0" w:space="0" w:color="auto"/>
        <w:right w:val="none" w:sz="0" w:space="0" w:color="auto"/>
      </w:divBdr>
    </w:div>
    <w:div w:id="1089158439">
      <w:bodyDiv w:val="1"/>
      <w:marLeft w:val="0"/>
      <w:marRight w:val="0"/>
      <w:marTop w:val="0"/>
      <w:marBottom w:val="0"/>
      <w:divBdr>
        <w:top w:val="none" w:sz="0" w:space="0" w:color="auto"/>
        <w:left w:val="none" w:sz="0" w:space="0" w:color="auto"/>
        <w:bottom w:val="none" w:sz="0" w:space="0" w:color="auto"/>
        <w:right w:val="none" w:sz="0" w:space="0" w:color="auto"/>
      </w:divBdr>
    </w:div>
    <w:div w:id="1093168244">
      <w:bodyDiv w:val="1"/>
      <w:marLeft w:val="0"/>
      <w:marRight w:val="0"/>
      <w:marTop w:val="0"/>
      <w:marBottom w:val="0"/>
      <w:divBdr>
        <w:top w:val="none" w:sz="0" w:space="0" w:color="auto"/>
        <w:left w:val="none" w:sz="0" w:space="0" w:color="auto"/>
        <w:bottom w:val="none" w:sz="0" w:space="0" w:color="auto"/>
        <w:right w:val="none" w:sz="0" w:space="0" w:color="auto"/>
      </w:divBdr>
    </w:div>
    <w:div w:id="1101880112">
      <w:bodyDiv w:val="1"/>
      <w:marLeft w:val="0"/>
      <w:marRight w:val="0"/>
      <w:marTop w:val="0"/>
      <w:marBottom w:val="0"/>
      <w:divBdr>
        <w:top w:val="none" w:sz="0" w:space="0" w:color="auto"/>
        <w:left w:val="none" w:sz="0" w:space="0" w:color="auto"/>
        <w:bottom w:val="none" w:sz="0" w:space="0" w:color="auto"/>
        <w:right w:val="none" w:sz="0" w:space="0" w:color="auto"/>
      </w:divBdr>
    </w:div>
    <w:div w:id="1102532729">
      <w:bodyDiv w:val="1"/>
      <w:marLeft w:val="0"/>
      <w:marRight w:val="0"/>
      <w:marTop w:val="0"/>
      <w:marBottom w:val="0"/>
      <w:divBdr>
        <w:top w:val="none" w:sz="0" w:space="0" w:color="auto"/>
        <w:left w:val="none" w:sz="0" w:space="0" w:color="auto"/>
        <w:bottom w:val="none" w:sz="0" w:space="0" w:color="auto"/>
        <w:right w:val="none" w:sz="0" w:space="0" w:color="auto"/>
      </w:divBdr>
    </w:div>
    <w:div w:id="1102603958">
      <w:bodyDiv w:val="1"/>
      <w:marLeft w:val="0"/>
      <w:marRight w:val="0"/>
      <w:marTop w:val="0"/>
      <w:marBottom w:val="0"/>
      <w:divBdr>
        <w:top w:val="none" w:sz="0" w:space="0" w:color="auto"/>
        <w:left w:val="none" w:sz="0" w:space="0" w:color="auto"/>
        <w:bottom w:val="none" w:sz="0" w:space="0" w:color="auto"/>
        <w:right w:val="none" w:sz="0" w:space="0" w:color="auto"/>
      </w:divBdr>
    </w:div>
    <w:div w:id="1105345675">
      <w:bodyDiv w:val="1"/>
      <w:marLeft w:val="0"/>
      <w:marRight w:val="0"/>
      <w:marTop w:val="0"/>
      <w:marBottom w:val="0"/>
      <w:divBdr>
        <w:top w:val="none" w:sz="0" w:space="0" w:color="auto"/>
        <w:left w:val="none" w:sz="0" w:space="0" w:color="auto"/>
        <w:bottom w:val="none" w:sz="0" w:space="0" w:color="auto"/>
        <w:right w:val="none" w:sz="0" w:space="0" w:color="auto"/>
      </w:divBdr>
    </w:div>
    <w:div w:id="1111127120">
      <w:bodyDiv w:val="1"/>
      <w:marLeft w:val="0"/>
      <w:marRight w:val="0"/>
      <w:marTop w:val="0"/>
      <w:marBottom w:val="0"/>
      <w:divBdr>
        <w:top w:val="none" w:sz="0" w:space="0" w:color="auto"/>
        <w:left w:val="none" w:sz="0" w:space="0" w:color="auto"/>
        <w:bottom w:val="none" w:sz="0" w:space="0" w:color="auto"/>
        <w:right w:val="none" w:sz="0" w:space="0" w:color="auto"/>
      </w:divBdr>
    </w:div>
    <w:div w:id="1113289016">
      <w:bodyDiv w:val="1"/>
      <w:marLeft w:val="0"/>
      <w:marRight w:val="0"/>
      <w:marTop w:val="0"/>
      <w:marBottom w:val="0"/>
      <w:divBdr>
        <w:top w:val="none" w:sz="0" w:space="0" w:color="auto"/>
        <w:left w:val="none" w:sz="0" w:space="0" w:color="auto"/>
        <w:bottom w:val="none" w:sz="0" w:space="0" w:color="auto"/>
        <w:right w:val="none" w:sz="0" w:space="0" w:color="auto"/>
      </w:divBdr>
    </w:div>
    <w:div w:id="1113328531">
      <w:bodyDiv w:val="1"/>
      <w:marLeft w:val="0"/>
      <w:marRight w:val="0"/>
      <w:marTop w:val="0"/>
      <w:marBottom w:val="0"/>
      <w:divBdr>
        <w:top w:val="none" w:sz="0" w:space="0" w:color="auto"/>
        <w:left w:val="none" w:sz="0" w:space="0" w:color="auto"/>
        <w:bottom w:val="none" w:sz="0" w:space="0" w:color="auto"/>
        <w:right w:val="none" w:sz="0" w:space="0" w:color="auto"/>
      </w:divBdr>
    </w:div>
    <w:div w:id="1119567121">
      <w:bodyDiv w:val="1"/>
      <w:marLeft w:val="0"/>
      <w:marRight w:val="0"/>
      <w:marTop w:val="0"/>
      <w:marBottom w:val="0"/>
      <w:divBdr>
        <w:top w:val="none" w:sz="0" w:space="0" w:color="auto"/>
        <w:left w:val="none" w:sz="0" w:space="0" w:color="auto"/>
        <w:bottom w:val="none" w:sz="0" w:space="0" w:color="auto"/>
        <w:right w:val="none" w:sz="0" w:space="0" w:color="auto"/>
      </w:divBdr>
    </w:div>
    <w:div w:id="1119834043">
      <w:bodyDiv w:val="1"/>
      <w:marLeft w:val="0"/>
      <w:marRight w:val="0"/>
      <w:marTop w:val="0"/>
      <w:marBottom w:val="0"/>
      <w:divBdr>
        <w:top w:val="none" w:sz="0" w:space="0" w:color="auto"/>
        <w:left w:val="none" w:sz="0" w:space="0" w:color="auto"/>
        <w:bottom w:val="none" w:sz="0" w:space="0" w:color="auto"/>
        <w:right w:val="none" w:sz="0" w:space="0" w:color="auto"/>
      </w:divBdr>
    </w:div>
    <w:div w:id="1122335802">
      <w:bodyDiv w:val="1"/>
      <w:marLeft w:val="0"/>
      <w:marRight w:val="0"/>
      <w:marTop w:val="0"/>
      <w:marBottom w:val="0"/>
      <w:divBdr>
        <w:top w:val="none" w:sz="0" w:space="0" w:color="auto"/>
        <w:left w:val="none" w:sz="0" w:space="0" w:color="auto"/>
        <w:bottom w:val="none" w:sz="0" w:space="0" w:color="auto"/>
        <w:right w:val="none" w:sz="0" w:space="0" w:color="auto"/>
      </w:divBdr>
    </w:div>
    <w:div w:id="1124883393">
      <w:bodyDiv w:val="1"/>
      <w:marLeft w:val="0"/>
      <w:marRight w:val="0"/>
      <w:marTop w:val="0"/>
      <w:marBottom w:val="0"/>
      <w:divBdr>
        <w:top w:val="none" w:sz="0" w:space="0" w:color="auto"/>
        <w:left w:val="none" w:sz="0" w:space="0" w:color="auto"/>
        <w:bottom w:val="none" w:sz="0" w:space="0" w:color="auto"/>
        <w:right w:val="none" w:sz="0" w:space="0" w:color="auto"/>
      </w:divBdr>
    </w:div>
    <w:div w:id="1125388276">
      <w:bodyDiv w:val="1"/>
      <w:marLeft w:val="0"/>
      <w:marRight w:val="0"/>
      <w:marTop w:val="0"/>
      <w:marBottom w:val="0"/>
      <w:divBdr>
        <w:top w:val="none" w:sz="0" w:space="0" w:color="auto"/>
        <w:left w:val="none" w:sz="0" w:space="0" w:color="auto"/>
        <w:bottom w:val="none" w:sz="0" w:space="0" w:color="auto"/>
        <w:right w:val="none" w:sz="0" w:space="0" w:color="auto"/>
      </w:divBdr>
    </w:div>
    <w:div w:id="1134059003">
      <w:bodyDiv w:val="1"/>
      <w:marLeft w:val="0"/>
      <w:marRight w:val="0"/>
      <w:marTop w:val="0"/>
      <w:marBottom w:val="0"/>
      <w:divBdr>
        <w:top w:val="none" w:sz="0" w:space="0" w:color="auto"/>
        <w:left w:val="none" w:sz="0" w:space="0" w:color="auto"/>
        <w:bottom w:val="none" w:sz="0" w:space="0" w:color="auto"/>
        <w:right w:val="none" w:sz="0" w:space="0" w:color="auto"/>
      </w:divBdr>
    </w:div>
    <w:div w:id="1138064894">
      <w:bodyDiv w:val="1"/>
      <w:marLeft w:val="0"/>
      <w:marRight w:val="0"/>
      <w:marTop w:val="0"/>
      <w:marBottom w:val="0"/>
      <w:divBdr>
        <w:top w:val="none" w:sz="0" w:space="0" w:color="auto"/>
        <w:left w:val="none" w:sz="0" w:space="0" w:color="auto"/>
        <w:bottom w:val="none" w:sz="0" w:space="0" w:color="auto"/>
        <w:right w:val="none" w:sz="0" w:space="0" w:color="auto"/>
      </w:divBdr>
    </w:div>
    <w:div w:id="1142960150">
      <w:bodyDiv w:val="1"/>
      <w:marLeft w:val="0"/>
      <w:marRight w:val="0"/>
      <w:marTop w:val="0"/>
      <w:marBottom w:val="0"/>
      <w:divBdr>
        <w:top w:val="none" w:sz="0" w:space="0" w:color="auto"/>
        <w:left w:val="none" w:sz="0" w:space="0" w:color="auto"/>
        <w:bottom w:val="none" w:sz="0" w:space="0" w:color="auto"/>
        <w:right w:val="none" w:sz="0" w:space="0" w:color="auto"/>
      </w:divBdr>
    </w:div>
    <w:div w:id="1165514646">
      <w:bodyDiv w:val="1"/>
      <w:marLeft w:val="0"/>
      <w:marRight w:val="0"/>
      <w:marTop w:val="0"/>
      <w:marBottom w:val="0"/>
      <w:divBdr>
        <w:top w:val="none" w:sz="0" w:space="0" w:color="auto"/>
        <w:left w:val="none" w:sz="0" w:space="0" w:color="auto"/>
        <w:bottom w:val="none" w:sz="0" w:space="0" w:color="auto"/>
        <w:right w:val="none" w:sz="0" w:space="0" w:color="auto"/>
      </w:divBdr>
    </w:div>
    <w:div w:id="1173841693">
      <w:bodyDiv w:val="1"/>
      <w:marLeft w:val="0"/>
      <w:marRight w:val="0"/>
      <w:marTop w:val="0"/>
      <w:marBottom w:val="0"/>
      <w:divBdr>
        <w:top w:val="none" w:sz="0" w:space="0" w:color="auto"/>
        <w:left w:val="none" w:sz="0" w:space="0" w:color="auto"/>
        <w:bottom w:val="none" w:sz="0" w:space="0" w:color="auto"/>
        <w:right w:val="none" w:sz="0" w:space="0" w:color="auto"/>
      </w:divBdr>
    </w:div>
    <w:div w:id="1174342440">
      <w:bodyDiv w:val="1"/>
      <w:marLeft w:val="0"/>
      <w:marRight w:val="0"/>
      <w:marTop w:val="0"/>
      <w:marBottom w:val="0"/>
      <w:divBdr>
        <w:top w:val="none" w:sz="0" w:space="0" w:color="auto"/>
        <w:left w:val="none" w:sz="0" w:space="0" w:color="auto"/>
        <w:bottom w:val="none" w:sz="0" w:space="0" w:color="auto"/>
        <w:right w:val="none" w:sz="0" w:space="0" w:color="auto"/>
      </w:divBdr>
    </w:div>
    <w:div w:id="1182278743">
      <w:bodyDiv w:val="1"/>
      <w:marLeft w:val="0"/>
      <w:marRight w:val="0"/>
      <w:marTop w:val="0"/>
      <w:marBottom w:val="0"/>
      <w:divBdr>
        <w:top w:val="none" w:sz="0" w:space="0" w:color="auto"/>
        <w:left w:val="none" w:sz="0" w:space="0" w:color="auto"/>
        <w:bottom w:val="none" w:sz="0" w:space="0" w:color="auto"/>
        <w:right w:val="none" w:sz="0" w:space="0" w:color="auto"/>
      </w:divBdr>
    </w:div>
    <w:div w:id="1200555543">
      <w:bodyDiv w:val="1"/>
      <w:marLeft w:val="0"/>
      <w:marRight w:val="0"/>
      <w:marTop w:val="0"/>
      <w:marBottom w:val="0"/>
      <w:divBdr>
        <w:top w:val="none" w:sz="0" w:space="0" w:color="auto"/>
        <w:left w:val="none" w:sz="0" w:space="0" w:color="auto"/>
        <w:bottom w:val="none" w:sz="0" w:space="0" w:color="auto"/>
        <w:right w:val="none" w:sz="0" w:space="0" w:color="auto"/>
      </w:divBdr>
    </w:div>
    <w:div w:id="1201746043">
      <w:bodyDiv w:val="1"/>
      <w:marLeft w:val="0"/>
      <w:marRight w:val="0"/>
      <w:marTop w:val="0"/>
      <w:marBottom w:val="0"/>
      <w:divBdr>
        <w:top w:val="none" w:sz="0" w:space="0" w:color="auto"/>
        <w:left w:val="none" w:sz="0" w:space="0" w:color="auto"/>
        <w:bottom w:val="none" w:sz="0" w:space="0" w:color="auto"/>
        <w:right w:val="none" w:sz="0" w:space="0" w:color="auto"/>
      </w:divBdr>
    </w:div>
    <w:div w:id="1209337944">
      <w:bodyDiv w:val="1"/>
      <w:marLeft w:val="0"/>
      <w:marRight w:val="0"/>
      <w:marTop w:val="0"/>
      <w:marBottom w:val="0"/>
      <w:divBdr>
        <w:top w:val="none" w:sz="0" w:space="0" w:color="auto"/>
        <w:left w:val="none" w:sz="0" w:space="0" w:color="auto"/>
        <w:bottom w:val="none" w:sz="0" w:space="0" w:color="auto"/>
        <w:right w:val="none" w:sz="0" w:space="0" w:color="auto"/>
      </w:divBdr>
    </w:div>
    <w:div w:id="1221869340">
      <w:bodyDiv w:val="1"/>
      <w:marLeft w:val="0"/>
      <w:marRight w:val="0"/>
      <w:marTop w:val="0"/>
      <w:marBottom w:val="0"/>
      <w:divBdr>
        <w:top w:val="none" w:sz="0" w:space="0" w:color="auto"/>
        <w:left w:val="none" w:sz="0" w:space="0" w:color="auto"/>
        <w:bottom w:val="none" w:sz="0" w:space="0" w:color="auto"/>
        <w:right w:val="none" w:sz="0" w:space="0" w:color="auto"/>
      </w:divBdr>
    </w:div>
    <w:div w:id="1224025224">
      <w:bodyDiv w:val="1"/>
      <w:marLeft w:val="0"/>
      <w:marRight w:val="0"/>
      <w:marTop w:val="0"/>
      <w:marBottom w:val="0"/>
      <w:divBdr>
        <w:top w:val="none" w:sz="0" w:space="0" w:color="auto"/>
        <w:left w:val="none" w:sz="0" w:space="0" w:color="auto"/>
        <w:bottom w:val="none" w:sz="0" w:space="0" w:color="auto"/>
        <w:right w:val="none" w:sz="0" w:space="0" w:color="auto"/>
      </w:divBdr>
    </w:div>
    <w:div w:id="1225336334">
      <w:bodyDiv w:val="1"/>
      <w:marLeft w:val="0"/>
      <w:marRight w:val="0"/>
      <w:marTop w:val="0"/>
      <w:marBottom w:val="0"/>
      <w:divBdr>
        <w:top w:val="none" w:sz="0" w:space="0" w:color="auto"/>
        <w:left w:val="none" w:sz="0" w:space="0" w:color="auto"/>
        <w:bottom w:val="none" w:sz="0" w:space="0" w:color="auto"/>
        <w:right w:val="none" w:sz="0" w:space="0" w:color="auto"/>
      </w:divBdr>
    </w:div>
    <w:div w:id="1237470826">
      <w:bodyDiv w:val="1"/>
      <w:marLeft w:val="0"/>
      <w:marRight w:val="0"/>
      <w:marTop w:val="0"/>
      <w:marBottom w:val="0"/>
      <w:divBdr>
        <w:top w:val="none" w:sz="0" w:space="0" w:color="auto"/>
        <w:left w:val="none" w:sz="0" w:space="0" w:color="auto"/>
        <w:bottom w:val="none" w:sz="0" w:space="0" w:color="auto"/>
        <w:right w:val="none" w:sz="0" w:space="0" w:color="auto"/>
      </w:divBdr>
    </w:div>
    <w:div w:id="1241913799">
      <w:bodyDiv w:val="1"/>
      <w:marLeft w:val="0"/>
      <w:marRight w:val="0"/>
      <w:marTop w:val="0"/>
      <w:marBottom w:val="0"/>
      <w:divBdr>
        <w:top w:val="none" w:sz="0" w:space="0" w:color="auto"/>
        <w:left w:val="none" w:sz="0" w:space="0" w:color="auto"/>
        <w:bottom w:val="none" w:sz="0" w:space="0" w:color="auto"/>
        <w:right w:val="none" w:sz="0" w:space="0" w:color="auto"/>
      </w:divBdr>
    </w:div>
    <w:div w:id="1247809705">
      <w:bodyDiv w:val="1"/>
      <w:marLeft w:val="0"/>
      <w:marRight w:val="0"/>
      <w:marTop w:val="0"/>
      <w:marBottom w:val="0"/>
      <w:divBdr>
        <w:top w:val="none" w:sz="0" w:space="0" w:color="auto"/>
        <w:left w:val="none" w:sz="0" w:space="0" w:color="auto"/>
        <w:bottom w:val="none" w:sz="0" w:space="0" w:color="auto"/>
        <w:right w:val="none" w:sz="0" w:space="0" w:color="auto"/>
      </w:divBdr>
    </w:div>
    <w:div w:id="1254242248">
      <w:bodyDiv w:val="1"/>
      <w:marLeft w:val="0"/>
      <w:marRight w:val="0"/>
      <w:marTop w:val="0"/>
      <w:marBottom w:val="0"/>
      <w:divBdr>
        <w:top w:val="none" w:sz="0" w:space="0" w:color="auto"/>
        <w:left w:val="none" w:sz="0" w:space="0" w:color="auto"/>
        <w:bottom w:val="none" w:sz="0" w:space="0" w:color="auto"/>
        <w:right w:val="none" w:sz="0" w:space="0" w:color="auto"/>
      </w:divBdr>
    </w:div>
    <w:div w:id="1262448302">
      <w:bodyDiv w:val="1"/>
      <w:marLeft w:val="0"/>
      <w:marRight w:val="0"/>
      <w:marTop w:val="0"/>
      <w:marBottom w:val="0"/>
      <w:divBdr>
        <w:top w:val="none" w:sz="0" w:space="0" w:color="auto"/>
        <w:left w:val="none" w:sz="0" w:space="0" w:color="auto"/>
        <w:bottom w:val="none" w:sz="0" w:space="0" w:color="auto"/>
        <w:right w:val="none" w:sz="0" w:space="0" w:color="auto"/>
      </w:divBdr>
    </w:div>
    <w:div w:id="1262494221">
      <w:bodyDiv w:val="1"/>
      <w:marLeft w:val="0"/>
      <w:marRight w:val="0"/>
      <w:marTop w:val="0"/>
      <w:marBottom w:val="0"/>
      <w:divBdr>
        <w:top w:val="none" w:sz="0" w:space="0" w:color="auto"/>
        <w:left w:val="none" w:sz="0" w:space="0" w:color="auto"/>
        <w:bottom w:val="none" w:sz="0" w:space="0" w:color="auto"/>
        <w:right w:val="none" w:sz="0" w:space="0" w:color="auto"/>
      </w:divBdr>
    </w:div>
    <w:div w:id="1273245250">
      <w:bodyDiv w:val="1"/>
      <w:marLeft w:val="0"/>
      <w:marRight w:val="0"/>
      <w:marTop w:val="0"/>
      <w:marBottom w:val="0"/>
      <w:divBdr>
        <w:top w:val="none" w:sz="0" w:space="0" w:color="auto"/>
        <w:left w:val="none" w:sz="0" w:space="0" w:color="auto"/>
        <w:bottom w:val="none" w:sz="0" w:space="0" w:color="auto"/>
        <w:right w:val="none" w:sz="0" w:space="0" w:color="auto"/>
      </w:divBdr>
    </w:div>
    <w:div w:id="1296372455">
      <w:bodyDiv w:val="1"/>
      <w:marLeft w:val="0"/>
      <w:marRight w:val="0"/>
      <w:marTop w:val="0"/>
      <w:marBottom w:val="0"/>
      <w:divBdr>
        <w:top w:val="none" w:sz="0" w:space="0" w:color="auto"/>
        <w:left w:val="none" w:sz="0" w:space="0" w:color="auto"/>
        <w:bottom w:val="none" w:sz="0" w:space="0" w:color="auto"/>
        <w:right w:val="none" w:sz="0" w:space="0" w:color="auto"/>
      </w:divBdr>
    </w:div>
    <w:div w:id="1299989735">
      <w:bodyDiv w:val="1"/>
      <w:marLeft w:val="0"/>
      <w:marRight w:val="0"/>
      <w:marTop w:val="0"/>
      <w:marBottom w:val="0"/>
      <w:divBdr>
        <w:top w:val="none" w:sz="0" w:space="0" w:color="auto"/>
        <w:left w:val="none" w:sz="0" w:space="0" w:color="auto"/>
        <w:bottom w:val="none" w:sz="0" w:space="0" w:color="auto"/>
        <w:right w:val="none" w:sz="0" w:space="0" w:color="auto"/>
      </w:divBdr>
    </w:div>
    <w:div w:id="1309282555">
      <w:bodyDiv w:val="1"/>
      <w:marLeft w:val="0"/>
      <w:marRight w:val="0"/>
      <w:marTop w:val="0"/>
      <w:marBottom w:val="0"/>
      <w:divBdr>
        <w:top w:val="none" w:sz="0" w:space="0" w:color="auto"/>
        <w:left w:val="none" w:sz="0" w:space="0" w:color="auto"/>
        <w:bottom w:val="none" w:sz="0" w:space="0" w:color="auto"/>
        <w:right w:val="none" w:sz="0" w:space="0" w:color="auto"/>
      </w:divBdr>
    </w:div>
    <w:div w:id="1321152073">
      <w:bodyDiv w:val="1"/>
      <w:marLeft w:val="0"/>
      <w:marRight w:val="0"/>
      <w:marTop w:val="0"/>
      <w:marBottom w:val="0"/>
      <w:divBdr>
        <w:top w:val="none" w:sz="0" w:space="0" w:color="auto"/>
        <w:left w:val="none" w:sz="0" w:space="0" w:color="auto"/>
        <w:bottom w:val="none" w:sz="0" w:space="0" w:color="auto"/>
        <w:right w:val="none" w:sz="0" w:space="0" w:color="auto"/>
      </w:divBdr>
    </w:div>
    <w:div w:id="1321348005">
      <w:bodyDiv w:val="1"/>
      <w:marLeft w:val="0"/>
      <w:marRight w:val="0"/>
      <w:marTop w:val="0"/>
      <w:marBottom w:val="0"/>
      <w:divBdr>
        <w:top w:val="none" w:sz="0" w:space="0" w:color="auto"/>
        <w:left w:val="none" w:sz="0" w:space="0" w:color="auto"/>
        <w:bottom w:val="none" w:sz="0" w:space="0" w:color="auto"/>
        <w:right w:val="none" w:sz="0" w:space="0" w:color="auto"/>
      </w:divBdr>
    </w:div>
    <w:div w:id="1345327773">
      <w:bodyDiv w:val="1"/>
      <w:marLeft w:val="0"/>
      <w:marRight w:val="0"/>
      <w:marTop w:val="0"/>
      <w:marBottom w:val="0"/>
      <w:divBdr>
        <w:top w:val="none" w:sz="0" w:space="0" w:color="auto"/>
        <w:left w:val="none" w:sz="0" w:space="0" w:color="auto"/>
        <w:bottom w:val="none" w:sz="0" w:space="0" w:color="auto"/>
        <w:right w:val="none" w:sz="0" w:space="0" w:color="auto"/>
      </w:divBdr>
    </w:div>
    <w:div w:id="1362971188">
      <w:bodyDiv w:val="1"/>
      <w:marLeft w:val="0"/>
      <w:marRight w:val="0"/>
      <w:marTop w:val="0"/>
      <w:marBottom w:val="0"/>
      <w:divBdr>
        <w:top w:val="none" w:sz="0" w:space="0" w:color="auto"/>
        <w:left w:val="none" w:sz="0" w:space="0" w:color="auto"/>
        <w:bottom w:val="none" w:sz="0" w:space="0" w:color="auto"/>
        <w:right w:val="none" w:sz="0" w:space="0" w:color="auto"/>
      </w:divBdr>
    </w:div>
    <w:div w:id="1364598396">
      <w:bodyDiv w:val="1"/>
      <w:marLeft w:val="0"/>
      <w:marRight w:val="0"/>
      <w:marTop w:val="0"/>
      <w:marBottom w:val="0"/>
      <w:divBdr>
        <w:top w:val="none" w:sz="0" w:space="0" w:color="auto"/>
        <w:left w:val="none" w:sz="0" w:space="0" w:color="auto"/>
        <w:bottom w:val="none" w:sz="0" w:space="0" w:color="auto"/>
        <w:right w:val="none" w:sz="0" w:space="0" w:color="auto"/>
      </w:divBdr>
    </w:div>
    <w:div w:id="1384057044">
      <w:bodyDiv w:val="1"/>
      <w:marLeft w:val="0"/>
      <w:marRight w:val="0"/>
      <w:marTop w:val="0"/>
      <w:marBottom w:val="0"/>
      <w:divBdr>
        <w:top w:val="none" w:sz="0" w:space="0" w:color="auto"/>
        <w:left w:val="none" w:sz="0" w:space="0" w:color="auto"/>
        <w:bottom w:val="none" w:sz="0" w:space="0" w:color="auto"/>
        <w:right w:val="none" w:sz="0" w:space="0" w:color="auto"/>
      </w:divBdr>
    </w:div>
    <w:div w:id="1402480003">
      <w:bodyDiv w:val="1"/>
      <w:marLeft w:val="0"/>
      <w:marRight w:val="0"/>
      <w:marTop w:val="0"/>
      <w:marBottom w:val="0"/>
      <w:divBdr>
        <w:top w:val="none" w:sz="0" w:space="0" w:color="auto"/>
        <w:left w:val="none" w:sz="0" w:space="0" w:color="auto"/>
        <w:bottom w:val="none" w:sz="0" w:space="0" w:color="auto"/>
        <w:right w:val="none" w:sz="0" w:space="0" w:color="auto"/>
      </w:divBdr>
    </w:div>
    <w:div w:id="1406995692">
      <w:bodyDiv w:val="1"/>
      <w:marLeft w:val="0"/>
      <w:marRight w:val="0"/>
      <w:marTop w:val="0"/>
      <w:marBottom w:val="0"/>
      <w:divBdr>
        <w:top w:val="none" w:sz="0" w:space="0" w:color="auto"/>
        <w:left w:val="none" w:sz="0" w:space="0" w:color="auto"/>
        <w:bottom w:val="none" w:sz="0" w:space="0" w:color="auto"/>
        <w:right w:val="none" w:sz="0" w:space="0" w:color="auto"/>
      </w:divBdr>
    </w:div>
    <w:div w:id="1412434503">
      <w:bodyDiv w:val="1"/>
      <w:marLeft w:val="0"/>
      <w:marRight w:val="0"/>
      <w:marTop w:val="0"/>
      <w:marBottom w:val="0"/>
      <w:divBdr>
        <w:top w:val="none" w:sz="0" w:space="0" w:color="auto"/>
        <w:left w:val="none" w:sz="0" w:space="0" w:color="auto"/>
        <w:bottom w:val="none" w:sz="0" w:space="0" w:color="auto"/>
        <w:right w:val="none" w:sz="0" w:space="0" w:color="auto"/>
      </w:divBdr>
    </w:div>
    <w:div w:id="1415080092">
      <w:bodyDiv w:val="1"/>
      <w:marLeft w:val="0"/>
      <w:marRight w:val="0"/>
      <w:marTop w:val="0"/>
      <w:marBottom w:val="0"/>
      <w:divBdr>
        <w:top w:val="none" w:sz="0" w:space="0" w:color="auto"/>
        <w:left w:val="none" w:sz="0" w:space="0" w:color="auto"/>
        <w:bottom w:val="none" w:sz="0" w:space="0" w:color="auto"/>
        <w:right w:val="none" w:sz="0" w:space="0" w:color="auto"/>
      </w:divBdr>
    </w:div>
    <w:div w:id="1416244383">
      <w:bodyDiv w:val="1"/>
      <w:marLeft w:val="0"/>
      <w:marRight w:val="0"/>
      <w:marTop w:val="0"/>
      <w:marBottom w:val="0"/>
      <w:divBdr>
        <w:top w:val="none" w:sz="0" w:space="0" w:color="auto"/>
        <w:left w:val="none" w:sz="0" w:space="0" w:color="auto"/>
        <w:bottom w:val="none" w:sz="0" w:space="0" w:color="auto"/>
        <w:right w:val="none" w:sz="0" w:space="0" w:color="auto"/>
      </w:divBdr>
    </w:div>
    <w:div w:id="1419518878">
      <w:bodyDiv w:val="1"/>
      <w:marLeft w:val="0"/>
      <w:marRight w:val="0"/>
      <w:marTop w:val="0"/>
      <w:marBottom w:val="0"/>
      <w:divBdr>
        <w:top w:val="none" w:sz="0" w:space="0" w:color="auto"/>
        <w:left w:val="none" w:sz="0" w:space="0" w:color="auto"/>
        <w:bottom w:val="none" w:sz="0" w:space="0" w:color="auto"/>
        <w:right w:val="none" w:sz="0" w:space="0" w:color="auto"/>
      </w:divBdr>
    </w:div>
    <w:div w:id="1428232405">
      <w:bodyDiv w:val="1"/>
      <w:marLeft w:val="0"/>
      <w:marRight w:val="0"/>
      <w:marTop w:val="0"/>
      <w:marBottom w:val="0"/>
      <w:divBdr>
        <w:top w:val="none" w:sz="0" w:space="0" w:color="auto"/>
        <w:left w:val="none" w:sz="0" w:space="0" w:color="auto"/>
        <w:bottom w:val="none" w:sz="0" w:space="0" w:color="auto"/>
        <w:right w:val="none" w:sz="0" w:space="0" w:color="auto"/>
      </w:divBdr>
    </w:div>
    <w:div w:id="1431657907">
      <w:bodyDiv w:val="1"/>
      <w:marLeft w:val="0"/>
      <w:marRight w:val="0"/>
      <w:marTop w:val="0"/>
      <w:marBottom w:val="0"/>
      <w:divBdr>
        <w:top w:val="none" w:sz="0" w:space="0" w:color="auto"/>
        <w:left w:val="none" w:sz="0" w:space="0" w:color="auto"/>
        <w:bottom w:val="none" w:sz="0" w:space="0" w:color="auto"/>
        <w:right w:val="none" w:sz="0" w:space="0" w:color="auto"/>
      </w:divBdr>
    </w:div>
    <w:div w:id="1435244970">
      <w:bodyDiv w:val="1"/>
      <w:marLeft w:val="0"/>
      <w:marRight w:val="0"/>
      <w:marTop w:val="0"/>
      <w:marBottom w:val="0"/>
      <w:divBdr>
        <w:top w:val="none" w:sz="0" w:space="0" w:color="auto"/>
        <w:left w:val="none" w:sz="0" w:space="0" w:color="auto"/>
        <w:bottom w:val="none" w:sz="0" w:space="0" w:color="auto"/>
        <w:right w:val="none" w:sz="0" w:space="0" w:color="auto"/>
      </w:divBdr>
    </w:div>
    <w:div w:id="1442530041">
      <w:bodyDiv w:val="1"/>
      <w:marLeft w:val="0"/>
      <w:marRight w:val="0"/>
      <w:marTop w:val="0"/>
      <w:marBottom w:val="0"/>
      <w:divBdr>
        <w:top w:val="none" w:sz="0" w:space="0" w:color="auto"/>
        <w:left w:val="none" w:sz="0" w:space="0" w:color="auto"/>
        <w:bottom w:val="none" w:sz="0" w:space="0" w:color="auto"/>
        <w:right w:val="none" w:sz="0" w:space="0" w:color="auto"/>
      </w:divBdr>
    </w:div>
    <w:div w:id="1443264791">
      <w:bodyDiv w:val="1"/>
      <w:marLeft w:val="0"/>
      <w:marRight w:val="0"/>
      <w:marTop w:val="0"/>
      <w:marBottom w:val="0"/>
      <w:divBdr>
        <w:top w:val="none" w:sz="0" w:space="0" w:color="auto"/>
        <w:left w:val="none" w:sz="0" w:space="0" w:color="auto"/>
        <w:bottom w:val="none" w:sz="0" w:space="0" w:color="auto"/>
        <w:right w:val="none" w:sz="0" w:space="0" w:color="auto"/>
      </w:divBdr>
    </w:div>
    <w:div w:id="1460956275">
      <w:bodyDiv w:val="1"/>
      <w:marLeft w:val="0"/>
      <w:marRight w:val="0"/>
      <w:marTop w:val="0"/>
      <w:marBottom w:val="0"/>
      <w:divBdr>
        <w:top w:val="none" w:sz="0" w:space="0" w:color="auto"/>
        <w:left w:val="none" w:sz="0" w:space="0" w:color="auto"/>
        <w:bottom w:val="none" w:sz="0" w:space="0" w:color="auto"/>
        <w:right w:val="none" w:sz="0" w:space="0" w:color="auto"/>
      </w:divBdr>
    </w:div>
    <w:div w:id="1468162786">
      <w:bodyDiv w:val="1"/>
      <w:marLeft w:val="0"/>
      <w:marRight w:val="0"/>
      <w:marTop w:val="0"/>
      <w:marBottom w:val="0"/>
      <w:divBdr>
        <w:top w:val="none" w:sz="0" w:space="0" w:color="auto"/>
        <w:left w:val="none" w:sz="0" w:space="0" w:color="auto"/>
        <w:bottom w:val="none" w:sz="0" w:space="0" w:color="auto"/>
        <w:right w:val="none" w:sz="0" w:space="0" w:color="auto"/>
      </w:divBdr>
    </w:div>
    <w:div w:id="1469128817">
      <w:bodyDiv w:val="1"/>
      <w:marLeft w:val="0"/>
      <w:marRight w:val="0"/>
      <w:marTop w:val="0"/>
      <w:marBottom w:val="0"/>
      <w:divBdr>
        <w:top w:val="none" w:sz="0" w:space="0" w:color="auto"/>
        <w:left w:val="none" w:sz="0" w:space="0" w:color="auto"/>
        <w:bottom w:val="none" w:sz="0" w:space="0" w:color="auto"/>
        <w:right w:val="none" w:sz="0" w:space="0" w:color="auto"/>
      </w:divBdr>
    </w:div>
    <w:div w:id="1490318947">
      <w:bodyDiv w:val="1"/>
      <w:marLeft w:val="0"/>
      <w:marRight w:val="0"/>
      <w:marTop w:val="0"/>
      <w:marBottom w:val="0"/>
      <w:divBdr>
        <w:top w:val="none" w:sz="0" w:space="0" w:color="auto"/>
        <w:left w:val="none" w:sz="0" w:space="0" w:color="auto"/>
        <w:bottom w:val="none" w:sz="0" w:space="0" w:color="auto"/>
        <w:right w:val="none" w:sz="0" w:space="0" w:color="auto"/>
      </w:divBdr>
    </w:div>
    <w:div w:id="1511484695">
      <w:bodyDiv w:val="1"/>
      <w:marLeft w:val="0"/>
      <w:marRight w:val="0"/>
      <w:marTop w:val="0"/>
      <w:marBottom w:val="0"/>
      <w:divBdr>
        <w:top w:val="none" w:sz="0" w:space="0" w:color="auto"/>
        <w:left w:val="none" w:sz="0" w:space="0" w:color="auto"/>
        <w:bottom w:val="none" w:sz="0" w:space="0" w:color="auto"/>
        <w:right w:val="none" w:sz="0" w:space="0" w:color="auto"/>
      </w:divBdr>
    </w:div>
    <w:div w:id="1517111427">
      <w:bodyDiv w:val="1"/>
      <w:marLeft w:val="0"/>
      <w:marRight w:val="0"/>
      <w:marTop w:val="0"/>
      <w:marBottom w:val="0"/>
      <w:divBdr>
        <w:top w:val="none" w:sz="0" w:space="0" w:color="auto"/>
        <w:left w:val="none" w:sz="0" w:space="0" w:color="auto"/>
        <w:bottom w:val="none" w:sz="0" w:space="0" w:color="auto"/>
        <w:right w:val="none" w:sz="0" w:space="0" w:color="auto"/>
      </w:divBdr>
    </w:div>
    <w:div w:id="1522351234">
      <w:bodyDiv w:val="1"/>
      <w:marLeft w:val="0"/>
      <w:marRight w:val="0"/>
      <w:marTop w:val="0"/>
      <w:marBottom w:val="0"/>
      <w:divBdr>
        <w:top w:val="none" w:sz="0" w:space="0" w:color="auto"/>
        <w:left w:val="none" w:sz="0" w:space="0" w:color="auto"/>
        <w:bottom w:val="none" w:sz="0" w:space="0" w:color="auto"/>
        <w:right w:val="none" w:sz="0" w:space="0" w:color="auto"/>
      </w:divBdr>
    </w:div>
    <w:div w:id="1553348464">
      <w:bodyDiv w:val="1"/>
      <w:marLeft w:val="0"/>
      <w:marRight w:val="0"/>
      <w:marTop w:val="0"/>
      <w:marBottom w:val="0"/>
      <w:divBdr>
        <w:top w:val="none" w:sz="0" w:space="0" w:color="auto"/>
        <w:left w:val="none" w:sz="0" w:space="0" w:color="auto"/>
        <w:bottom w:val="none" w:sz="0" w:space="0" w:color="auto"/>
        <w:right w:val="none" w:sz="0" w:space="0" w:color="auto"/>
      </w:divBdr>
    </w:div>
    <w:div w:id="1593198050">
      <w:bodyDiv w:val="1"/>
      <w:marLeft w:val="0"/>
      <w:marRight w:val="0"/>
      <w:marTop w:val="0"/>
      <w:marBottom w:val="0"/>
      <w:divBdr>
        <w:top w:val="none" w:sz="0" w:space="0" w:color="auto"/>
        <w:left w:val="none" w:sz="0" w:space="0" w:color="auto"/>
        <w:bottom w:val="none" w:sz="0" w:space="0" w:color="auto"/>
        <w:right w:val="none" w:sz="0" w:space="0" w:color="auto"/>
      </w:divBdr>
    </w:div>
    <w:div w:id="1609969804">
      <w:bodyDiv w:val="1"/>
      <w:marLeft w:val="0"/>
      <w:marRight w:val="0"/>
      <w:marTop w:val="0"/>
      <w:marBottom w:val="0"/>
      <w:divBdr>
        <w:top w:val="none" w:sz="0" w:space="0" w:color="auto"/>
        <w:left w:val="none" w:sz="0" w:space="0" w:color="auto"/>
        <w:bottom w:val="none" w:sz="0" w:space="0" w:color="auto"/>
        <w:right w:val="none" w:sz="0" w:space="0" w:color="auto"/>
      </w:divBdr>
    </w:div>
    <w:div w:id="1626694799">
      <w:bodyDiv w:val="1"/>
      <w:marLeft w:val="0"/>
      <w:marRight w:val="0"/>
      <w:marTop w:val="0"/>
      <w:marBottom w:val="0"/>
      <w:divBdr>
        <w:top w:val="none" w:sz="0" w:space="0" w:color="auto"/>
        <w:left w:val="none" w:sz="0" w:space="0" w:color="auto"/>
        <w:bottom w:val="none" w:sz="0" w:space="0" w:color="auto"/>
        <w:right w:val="none" w:sz="0" w:space="0" w:color="auto"/>
      </w:divBdr>
    </w:div>
    <w:div w:id="1627657925">
      <w:bodyDiv w:val="1"/>
      <w:marLeft w:val="0"/>
      <w:marRight w:val="0"/>
      <w:marTop w:val="0"/>
      <w:marBottom w:val="0"/>
      <w:divBdr>
        <w:top w:val="none" w:sz="0" w:space="0" w:color="auto"/>
        <w:left w:val="none" w:sz="0" w:space="0" w:color="auto"/>
        <w:bottom w:val="none" w:sz="0" w:space="0" w:color="auto"/>
        <w:right w:val="none" w:sz="0" w:space="0" w:color="auto"/>
      </w:divBdr>
    </w:div>
    <w:div w:id="1639533412">
      <w:bodyDiv w:val="1"/>
      <w:marLeft w:val="0"/>
      <w:marRight w:val="0"/>
      <w:marTop w:val="0"/>
      <w:marBottom w:val="0"/>
      <w:divBdr>
        <w:top w:val="none" w:sz="0" w:space="0" w:color="auto"/>
        <w:left w:val="none" w:sz="0" w:space="0" w:color="auto"/>
        <w:bottom w:val="none" w:sz="0" w:space="0" w:color="auto"/>
        <w:right w:val="none" w:sz="0" w:space="0" w:color="auto"/>
      </w:divBdr>
    </w:div>
    <w:div w:id="1650748928">
      <w:bodyDiv w:val="1"/>
      <w:marLeft w:val="0"/>
      <w:marRight w:val="0"/>
      <w:marTop w:val="0"/>
      <w:marBottom w:val="0"/>
      <w:divBdr>
        <w:top w:val="none" w:sz="0" w:space="0" w:color="auto"/>
        <w:left w:val="none" w:sz="0" w:space="0" w:color="auto"/>
        <w:bottom w:val="none" w:sz="0" w:space="0" w:color="auto"/>
        <w:right w:val="none" w:sz="0" w:space="0" w:color="auto"/>
      </w:divBdr>
    </w:div>
    <w:div w:id="1660160431">
      <w:bodyDiv w:val="1"/>
      <w:marLeft w:val="0"/>
      <w:marRight w:val="0"/>
      <w:marTop w:val="0"/>
      <w:marBottom w:val="0"/>
      <w:divBdr>
        <w:top w:val="none" w:sz="0" w:space="0" w:color="auto"/>
        <w:left w:val="none" w:sz="0" w:space="0" w:color="auto"/>
        <w:bottom w:val="none" w:sz="0" w:space="0" w:color="auto"/>
        <w:right w:val="none" w:sz="0" w:space="0" w:color="auto"/>
      </w:divBdr>
    </w:div>
    <w:div w:id="1663197468">
      <w:bodyDiv w:val="1"/>
      <w:marLeft w:val="0"/>
      <w:marRight w:val="0"/>
      <w:marTop w:val="0"/>
      <w:marBottom w:val="0"/>
      <w:divBdr>
        <w:top w:val="none" w:sz="0" w:space="0" w:color="auto"/>
        <w:left w:val="none" w:sz="0" w:space="0" w:color="auto"/>
        <w:bottom w:val="none" w:sz="0" w:space="0" w:color="auto"/>
        <w:right w:val="none" w:sz="0" w:space="0" w:color="auto"/>
      </w:divBdr>
    </w:div>
    <w:div w:id="1686596685">
      <w:bodyDiv w:val="1"/>
      <w:marLeft w:val="0"/>
      <w:marRight w:val="0"/>
      <w:marTop w:val="0"/>
      <w:marBottom w:val="0"/>
      <w:divBdr>
        <w:top w:val="none" w:sz="0" w:space="0" w:color="auto"/>
        <w:left w:val="none" w:sz="0" w:space="0" w:color="auto"/>
        <w:bottom w:val="none" w:sz="0" w:space="0" w:color="auto"/>
        <w:right w:val="none" w:sz="0" w:space="0" w:color="auto"/>
      </w:divBdr>
    </w:div>
    <w:div w:id="1715887813">
      <w:bodyDiv w:val="1"/>
      <w:marLeft w:val="0"/>
      <w:marRight w:val="0"/>
      <w:marTop w:val="0"/>
      <w:marBottom w:val="0"/>
      <w:divBdr>
        <w:top w:val="none" w:sz="0" w:space="0" w:color="auto"/>
        <w:left w:val="none" w:sz="0" w:space="0" w:color="auto"/>
        <w:bottom w:val="none" w:sz="0" w:space="0" w:color="auto"/>
        <w:right w:val="none" w:sz="0" w:space="0" w:color="auto"/>
      </w:divBdr>
    </w:div>
    <w:div w:id="1719890138">
      <w:bodyDiv w:val="1"/>
      <w:marLeft w:val="0"/>
      <w:marRight w:val="0"/>
      <w:marTop w:val="0"/>
      <w:marBottom w:val="0"/>
      <w:divBdr>
        <w:top w:val="none" w:sz="0" w:space="0" w:color="auto"/>
        <w:left w:val="none" w:sz="0" w:space="0" w:color="auto"/>
        <w:bottom w:val="none" w:sz="0" w:space="0" w:color="auto"/>
        <w:right w:val="none" w:sz="0" w:space="0" w:color="auto"/>
      </w:divBdr>
    </w:div>
    <w:div w:id="1720324920">
      <w:bodyDiv w:val="1"/>
      <w:marLeft w:val="0"/>
      <w:marRight w:val="0"/>
      <w:marTop w:val="0"/>
      <w:marBottom w:val="0"/>
      <w:divBdr>
        <w:top w:val="none" w:sz="0" w:space="0" w:color="auto"/>
        <w:left w:val="none" w:sz="0" w:space="0" w:color="auto"/>
        <w:bottom w:val="none" w:sz="0" w:space="0" w:color="auto"/>
        <w:right w:val="none" w:sz="0" w:space="0" w:color="auto"/>
      </w:divBdr>
    </w:div>
    <w:div w:id="1721056860">
      <w:bodyDiv w:val="1"/>
      <w:marLeft w:val="0"/>
      <w:marRight w:val="0"/>
      <w:marTop w:val="0"/>
      <w:marBottom w:val="0"/>
      <w:divBdr>
        <w:top w:val="none" w:sz="0" w:space="0" w:color="auto"/>
        <w:left w:val="none" w:sz="0" w:space="0" w:color="auto"/>
        <w:bottom w:val="none" w:sz="0" w:space="0" w:color="auto"/>
        <w:right w:val="none" w:sz="0" w:space="0" w:color="auto"/>
      </w:divBdr>
    </w:div>
    <w:div w:id="1727988491">
      <w:bodyDiv w:val="1"/>
      <w:marLeft w:val="0"/>
      <w:marRight w:val="0"/>
      <w:marTop w:val="0"/>
      <w:marBottom w:val="0"/>
      <w:divBdr>
        <w:top w:val="none" w:sz="0" w:space="0" w:color="auto"/>
        <w:left w:val="none" w:sz="0" w:space="0" w:color="auto"/>
        <w:bottom w:val="none" w:sz="0" w:space="0" w:color="auto"/>
        <w:right w:val="none" w:sz="0" w:space="0" w:color="auto"/>
      </w:divBdr>
    </w:div>
    <w:div w:id="1743676635">
      <w:bodyDiv w:val="1"/>
      <w:marLeft w:val="0"/>
      <w:marRight w:val="0"/>
      <w:marTop w:val="0"/>
      <w:marBottom w:val="0"/>
      <w:divBdr>
        <w:top w:val="none" w:sz="0" w:space="0" w:color="auto"/>
        <w:left w:val="none" w:sz="0" w:space="0" w:color="auto"/>
        <w:bottom w:val="none" w:sz="0" w:space="0" w:color="auto"/>
        <w:right w:val="none" w:sz="0" w:space="0" w:color="auto"/>
      </w:divBdr>
    </w:div>
    <w:div w:id="1777361470">
      <w:bodyDiv w:val="1"/>
      <w:marLeft w:val="0"/>
      <w:marRight w:val="0"/>
      <w:marTop w:val="0"/>
      <w:marBottom w:val="0"/>
      <w:divBdr>
        <w:top w:val="none" w:sz="0" w:space="0" w:color="auto"/>
        <w:left w:val="none" w:sz="0" w:space="0" w:color="auto"/>
        <w:bottom w:val="none" w:sz="0" w:space="0" w:color="auto"/>
        <w:right w:val="none" w:sz="0" w:space="0" w:color="auto"/>
      </w:divBdr>
    </w:div>
    <w:div w:id="1779569589">
      <w:bodyDiv w:val="1"/>
      <w:marLeft w:val="0"/>
      <w:marRight w:val="0"/>
      <w:marTop w:val="0"/>
      <w:marBottom w:val="0"/>
      <w:divBdr>
        <w:top w:val="none" w:sz="0" w:space="0" w:color="auto"/>
        <w:left w:val="none" w:sz="0" w:space="0" w:color="auto"/>
        <w:bottom w:val="none" w:sz="0" w:space="0" w:color="auto"/>
        <w:right w:val="none" w:sz="0" w:space="0" w:color="auto"/>
      </w:divBdr>
    </w:div>
    <w:div w:id="1781144267">
      <w:bodyDiv w:val="1"/>
      <w:marLeft w:val="0"/>
      <w:marRight w:val="0"/>
      <w:marTop w:val="0"/>
      <w:marBottom w:val="0"/>
      <w:divBdr>
        <w:top w:val="none" w:sz="0" w:space="0" w:color="auto"/>
        <w:left w:val="none" w:sz="0" w:space="0" w:color="auto"/>
        <w:bottom w:val="none" w:sz="0" w:space="0" w:color="auto"/>
        <w:right w:val="none" w:sz="0" w:space="0" w:color="auto"/>
      </w:divBdr>
    </w:div>
    <w:div w:id="1784617284">
      <w:bodyDiv w:val="1"/>
      <w:marLeft w:val="0"/>
      <w:marRight w:val="0"/>
      <w:marTop w:val="0"/>
      <w:marBottom w:val="0"/>
      <w:divBdr>
        <w:top w:val="none" w:sz="0" w:space="0" w:color="auto"/>
        <w:left w:val="none" w:sz="0" w:space="0" w:color="auto"/>
        <w:bottom w:val="none" w:sz="0" w:space="0" w:color="auto"/>
        <w:right w:val="none" w:sz="0" w:space="0" w:color="auto"/>
      </w:divBdr>
    </w:div>
    <w:div w:id="1810513188">
      <w:bodyDiv w:val="1"/>
      <w:marLeft w:val="0"/>
      <w:marRight w:val="0"/>
      <w:marTop w:val="0"/>
      <w:marBottom w:val="0"/>
      <w:divBdr>
        <w:top w:val="none" w:sz="0" w:space="0" w:color="auto"/>
        <w:left w:val="none" w:sz="0" w:space="0" w:color="auto"/>
        <w:bottom w:val="none" w:sz="0" w:space="0" w:color="auto"/>
        <w:right w:val="none" w:sz="0" w:space="0" w:color="auto"/>
      </w:divBdr>
    </w:div>
    <w:div w:id="1820073064">
      <w:bodyDiv w:val="1"/>
      <w:marLeft w:val="0"/>
      <w:marRight w:val="0"/>
      <w:marTop w:val="0"/>
      <w:marBottom w:val="0"/>
      <w:divBdr>
        <w:top w:val="none" w:sz="0" w:space="0" w:color="auto"/>
        <w:left w:val="none" w:sz="0" w:space="0" w:color="auto"/>
        <w:bottom w:val="none" w:sz="0" w:space="0" w:color="auto"/>
        <w:right w:val="none" w:sz="0" w:space="0" w:color="auto"/>
      </w:divBdr>
    </w:div>
    <w:div w:id="1845126551">
      <w:bodyDiv w:val="1"/>
      <w:marLeft w:val="0"/>
      <w:marRight w:val="0"/>
      <w:marTop w:val="0"/>
      <w:marBottom w:val="0"/>
      <w:divBdr>
        <w:top w:val="none" w:sz="0" w:space="0" w:color="auto"/>
        <w:left w:val="none" w:sz="0" w:space="0" w:color="auto"/>
        <w:bottom w:val="none" w:sz="0" w:space="0" w:color="auto"/>
        <w:right w:val="none" w:sz="0" w:space="0" w:color="auto"/>
      </w:divBdr>
    </w:div>
    <w:div w:id="1853060617">
      <w:bodyDiv w:val="1"/>
      <w:marLeft w:val="0"/>
      <w:marRight w:val="0"/>
      <w:marTop w:val="0"/>
      <w:marBottom w:val="0"/>
      <w:divBdr>
        <w:top w:val="none" w:sz="0" w:space="0" w:color="auto"/>
        <w:left w:val="none" w:sz="0" w:space="0" w:color="auto"/>
        <w:bottom w:val="none" w:sz="0" w:space="0" w:color="auto"/>
        <w:right w:val="none" w:sz="0" w:space="0" w:color="auto"/>
      </w:divBdr>
    </w:div>
    <w:div w:id="1858619649">
      <w:bodyDiv w:val="1"/>
      <w:marLeft w:val="0"/>
      <w:marRight w:val="0"/>
      <w:marTop w:val="0"/>
      <w:marBottom w:val="0"/>
      <w:divBdr>
        <w:top w:val="none" w:sz="0" w:space="0" w:color="auto"/>
        <w:left w:val="none" w:sz="0" w:space="0" w:color="auto"/>
        <w:bottom w:val="none" w:sz="0" w:space="0" w:color="auto"/>
        <w:right w:val="none" w:sz="0" w:space="0" w:color="auto"/>
      </w:divBdr>
    </w:div>
    <w:div w:id="1865483932">
      <w:bodyDiv w:val="1"/>
      <w:marLeft w:val="0"/>
      <w:marRight w:val="0"/>
      <w:marTop w:val="0"/>
      <w:marBottom w:val="0"/>
      <w:divBdr>
        <w:top w:val="none" w:sz="0" w:space="0" w:color="auto"/>
        <w:left w:val="none" w:sz="0" w:space="0" w:color="auto"/>
        <w:bottom w:val="none" w:sz="0" w:space="0" w:color="auto"/>
        <w:right w:val="none" w:sz="0" w:space="0" w:color="auto"/>
      </w:divBdr>
    </w:div>
    <w:div w:id="1885872265">
      <w:bodyDiv w:val="1"/>
      <w:marLeft w:val="0"/>
      <w:marRight w:val="0"/>
      <w:marTop w:val="0"/>
      <w:marBottom w:val="0"/>
      <w:divBdr>
        <w:top w:val="none" w:sz="0" w:space="0" w:color="auto"/>
        <w:left w:val="none" w:sz="0" w:space="0" w:color="auto"/>
        <w:bottom w:val="none" w:sz="0" w:space="0" w:color="auto"/>
        <w:right w:val="none" w:sz="0" w:space="0" w:color="auto"/>
      </w:divBdr>
    </w:div>
    <w:div w:id="1899516141">
      <w:bodyDiv w:val="1"/>
      <w:marLeft w:val="0"/>
      <w:marRight w:val="0"/>
      <w:marTop w:val="0"/>
      <w:marBottom w:val="0"/>
      <w:divBdr>
        <w:top w:val="none" w:sz="0" w:space="0" w:color="auto"/>
        <w:left w:val="none" w:sz="0" w:space="0" w:color="auto"/>
        <w:bottom w:val="none" w:sz="0" w:space="0" w:color="auto"/>
        <w:right w:val="none" w:sz="0" w:space="0" w:color="auto"/>
      </w:divBdr>
    </w:div>
    <w:div w:id="1900941517">
      <w:bodyDiv w:val="1"/>
      <w:marLeft w:val="0"/>
      <w:marRight w:val="0"/>
      <w:marTop w:val="0"/>
      <w:marBottom w:val="0"/>
      <w:divBdr>
        <w:top w:val="none" w:sz="0" w:space="0" w:color="auto"/>
        <w:left w:val="none" w:sz="0" w:space="0" w:color="auto"/>
        <w:bottom w:val="none" w:sz="0" w:space="0" w:color="auto"/>
        <w:right w:val="none" w:sz="0" w:space="0" w:color="auto"/>
      </w:divBdr>
    </w:div>
    <w:div w:id="1912040036">
      <w:bodyDiv w:val="1"/>
      <w:marLeft w:val="0"/>
      <w:marRight w:val="0"/>
      <w:marTop w:val="0"/>
      <w:marBottom w:val="0"/>
      <w:divBdr>
        <w:top w:val="none" w:sz="0" w:space="0" w:color="auto"/>
        <w:left w:val="none" w:sz="0" w:space="0" w:color="auto"/>
        <w:bottom w:val="none" w:sz="0" w:space="0" w:color="auto"/>
        <w:right w:val="none" w:sz="0" w:space="0" w:color="auto"/>
      </w:divBdr>
    </w:div>
    <w:div w:id="1924030476">
      <w:bodyDiv w:val="1"/>
      <w:marLeft w:val="0"/>
      <w:marRight w:val="0"/>
      <w:marTop w:val="0"/>
      <w:marBottom w:val="0"/>
      <w:divBdr>
        <w:top w:val="none" w:sz="0" w:space="0" w:color="auto"/>
        <w:left w:val="none" w:sz="0" w:space="0" w:color="auto"/>
        <w:bottom w:val="none" w:sz="0" w:space="0" w:color="auto"/>
        <w:right w:val="none" w:sz="0" w:space="0" w:color="auto"/>
      </w:divBdr>
    </w:div>
    <w:div w:id="1927495483">
      <w:bodyDiv w:val="1"/>
      <w:marLeft w:val="0"/>
      <w:marRight w:val="0"/>
      <w:marTop w:val="0"/>
      <w:marBottom w:val="0"/>
      <w:divBdr>
        <w:top w:val="none" w:sz="0" w:space="0" w:color="auto"/>
        <w:left w:val="none" w:sz="0" w:space="0" w:color="auto"/>
        <w:bottom w:val="none" w:sz="0" w:space="0" w:color="auto"/>
        <w:right w:val="none" w:sz="0" w:space="0" w:color="auto"/>
      </w:divBdr>
    </w:div>
    <w:div w:id="1927611081">
      <w:bodyDiv w:val="1"/>
      <w:marLeft w:val="0"/>
      <w:marRight w:val="0"/>
      <w:marTop w:val="0"/>
      <w:marBottom w:val="0"/>
      <w:divBdr>
        <w:top w:val="none" w:sz="0" w:space="0" w:color="auto"/>
        <w:left w:val="none" w:sz="0" w:space="0" w:color="auto"/>
        <w:bottom w:val="none" w:sz="0" w:space="0" w:color="auto"/>
        <w:right w:val="none" w:sz="0" w:space="0" w:color="auto"/>
      </w:divBdr>
    </w:div>
    <w:div w:id="1942448028">
      <w:bodyDiv w:val="1"/>
      <w:marLeft w:val="0"/>
      <w:marRight w:val="0"/>
      <w:marTop w:val="0"/>
      <w:marBottom w:val="0"/>
      <w:divBdr>
        <w:top w:val="none" w:sz="0" w:space="0" w:color="auto"/>
        <w:left w:val="none" w:sz="0" w:space="0" w:color="auto"/>
        <w:bottom w:val="none" w:sz="0" w:space="0" w:color="auto"/>
        <w:right w:val="none" w:sz="0" w:space="0" w:color="auto"/>
      </w:divBdr>
    </w:div>
    <w:div w:id="1951400100">
      <w:bodyDiv w:val="1"/>
      <w:marLeft w:val="0"/>
      <w:marRight w:val="0"/>
      <w:marTop w:val="0"/>
      <w:marBottom w:val="0"/>
      <w:divBdr>
        <w:top w:val="none" w:sz="0" w:space="0" w:color="auto"/>
        <w:left w:val="none" w:sz="0" w:space="0" w:color="auto"/>
        <w:bottom w:val="none" w:sz="0" w:space="0" w:color="auto"/>
        <w:right w:val="none" w:sz="0" w:space="0" w:color="auto"/>
      </w:divBdr>
    </w:div>
    <w:div w:id="1954052013">
      <w:bodyDiv w:val="1"/>
      <w:marLeft w:val="0"/>
      <w:marRight w:val="0"/>
      <w:marTop w:val="0"/>
      <w:marBottom w:val="0"/>
      <w:divBdr>
        <w:top w:val="none" w:sz="0" w:space="0" w:color="auto"/>
        <w:left w:val="none" w:sz="0" w:space="0" w:color="auto"/>
        <w:bottom w:val="none" w:sz="0" w:space="0" w:color="auto"/>
        <w:right w:val="none" w:sz="0" w:space="0" w:color="auto"/>
      </w:divBdr>
    </w:div>
    <w:div w:id="1959023346">
      <w:bodyDiv w:val="1"/>
      <w:marLeft w:val="0"/>
      <w:marRight w:val="0"/>
      <w:marTop w:val="0"/>
      <w:marBottom w:val="0"/>
      <w:divBdr>
        <w:top w:val="none" w:sz="0" w:space="0" w:color="auto"/>
        <w:left w:val="none" w:sz="0" w:space="0" w:color="auto"/>
        <w:bottom w:val="none" w:sz="0" w:space="0" w:color="auto"/>
        <w:right w:val="none" w:sz="0" w:space="0" w:color="auto"/>
      </w:divBdr>
    </w:div>
    <w:div w:id="1982924540">
      <w:bodyDiv w:val="1"/>
      <w:marLeft w:val="0"/>
      <w:marRight w:val="0"/>
      <w:marTop w:val="0"/>
      <w:marBottom w:val="0"/>
      <w:divBdr>
        <w:top w:val="none" w:sz="0" w:space="0" w:color="auto"/>
        <w:left w:val="none" w:sz="0" w:space="0" w:color="auto"/>
        <w:bottom w:val="none" w:sz="0" w:space="0" w:color="auto"/>
        <w:right w:val="none" w:sz="0" w:space="0" w:color="auto"/>
      </w:divBdr>
    </w:div>
    <w:div w:id="1987202043">
      <w:bodyDiv w:val="1"/>
      <w:marLeft w:val="0"/>
      <w:marRight w:val="0"/>
      <w:marTop w:val="0"/>
      <w:marBottom w:val="0"/>
      <w:divBdr>
        <w:top w:val="none" w:sz="0" w:space="0" w:color="auto"/>
        <w:left w:val="none" w:sz="0" w:space="0" w:color="auto"/>
        <w:bottom w:val="none" w:sz="0" w:space="0" w:color="auto"/>
        <w:right w:val="none" w:sz="0" w:space="0" w:color="auto"/>
      </w:divBdr>
    </w:div>
    <w:div w:id="1987583628">
      <w:bodyDiv w:val="1"/>
      <w:marLeft w:val="0"/>
      <w:marRight w:val="0"/>
      <w:marTop w:val="0"/>
      <w:marBottom w:val="0"/>
      <w:divBdr>
        <w:top w:val="none" w:sz="0" w:space="0" w:color="auto"/>
        <w:left w:val="none" w:sz="0" w:space="0" w:color="auto"/>
        <w:bottom w:val="none" w:sz="0" w:space="0" w:color="auto"/>
        <w:right w:val="none" w:sz="0" w:space="0" w:color="auto"/>
      </w:divBdr>
    </w:div>
    <w:div w:id="1993364528">
      <w:bodyDiv w:val="1"/>
      <w:marLeft w:val="0"/>
      <w:marRight w:val="0"/>
      <w:marTop w:val="0"/>
      <w:marBottom w:val="0"/>
      <w:divBdr>
        <w:top w:val="none" w:sz="0" w:space="0" w:color="auto"/>
        <w:left w:val="none" w:sz="0" w:space="0" w:color="auto"/>
        <w:bottom w:val="none" w:sz="0" w:space="0" w:color="auto"/>
        <w:right w:val="none" w:sz="0" w:space="0" w:color="auto"/>
      </w:divBdr>
    </w:div>
    <w:div w:id="2008357500">
      <w:bodyDiv w:val="1"/>
      <w:marLeft w:val="0"/>
      <w:marRight w:val="0"/>
      <w:marTop w:val="0"/>
      <w:marBottom w:val="0"/>
      <w:divBdr>
        <w:top w:val="none" w:sz="0" w:space="0" w:color="auto"/>
        <w:left w:val="none" w:sz="0" w:space="0" w:color="auto"/>
        <w:bottom w:val="none" w:sz="0" w:space="0" w:color="auto"/>
        <w:right w:val="none" w:sz="0" w:space="0" w:color="auto"/>
      </w:divBdr>
    </w:div>
    <w:div w:id="2016178376">
      <w:bodyDiv w:val="1"/>
      <w:marLeft w:val="0"/>
      <w:marRight w:val="0"/>
      <w:marTop w:val="0"/>
      <w:marBottom w:val="0"/>
      <w:divBdr>
        <w:top w:val="none" w:sz="0" w:space="0" w:color="auto"/>
        <w:left w:val="none" w:sz="0" w:space="0" w:color="auto"/>
        <w:bottom w:val="none" w:sz="0" w:space="0" w:color="auto"/>
        <w:right w:val="none" w:sz="0" w:space="0" w:color="auto"/>
      </w:divBdr>
    </w:div>
    <w:div w:id="2031569245">
      <w:bodyDiv w:val="1"/>
      <w:marLeft w:val="0"/>
      <w:marRight w:val="0"/>
      <w:marTop w:val="0"/>
      <w:marBottom w:val="0"/>
      <w:divBdr>
        <w:top w:val="none" w:sz="0" w:space="0" w:color="auto"/>
        <w:left w:val="none" w:sz="0" w:space="0" w:color="auto"/>
        <w:bottom w:val="none" w:sz="0" w:space="0" w:color="auto"/>
        <w:right w:val="none" w:sz="0" w:space="0" w:color="auto"/>
      </w:divBdr>
    </w:div>
    <w:div w:id="2032298021">
      <w:bodyDiv w:val="1"/>
      <w:marLeft w:val="0"/>
      <w:marRight w:val="0"/>
      <w:marTop w:val="0"/>
      <w:marBottom w:val="0"/>
      <w:divBdr>
        <w:top w:val="none" w:sz="0" w:space="0" w:color="auto"/>
        <w:left w:val="none" w:sz="0" w:space="0" w:color="auto"/>
        <w:bottom w:val="none" w:sz="0" w:space="0" w:color="auto"/>
        <w:right w:val="none" w:sz="0" w:space="0" w:color="auto"/>
      </w:divBdr>
    </w:div>
    <w:div w:id="2034265401">
      <w:bodyDiv w:val="1"/>
      <w:marLeft w:val="0"/>
      <w:marRight w:val="0"/>
      <w:marTop w:val="0"/>
      <w:marBottom w:val="0"/>
      <w:divBdr>
        <w:top w:val="none" w:sz="0" w:space="0" w:color="auto"/>
        <w:left w:val="none" w:sz="0" w:space="0" w:color="auto"/>
        <w:bottom w:val="none" w:sz="0" w:space="0" w:color="auto"/>
        <w:right w:val="none" w:sz="0" w:space="0" w:color="auto"/>
      </w:divBdr>
    </w:div>
    <w:div w:id="2064057375">
      <w:bodyDiv w:val="1"/>
      <w:marLeft w:val="0"/>
      <w:marRight w:val="0"/>
      <w:marTop w:val="0"/>
      <w:marBottom w:val="0"/>
      <w:divBdr>
        <w:top w:val="none" w:sz="0" w:space="0" w:color="auto"/>
        <w:left w:val="none" w:sz="0" w:space="0" w:color="auto"/>
        <w:bottom w:val="none" w:sz="0" w:space="0" w:color="auto"/>
        <w:right w:val="none" w:sz="0" w:space="0" w:color="auto"/>
      </w:divBdr>
    </w:div>
    <w:div w:id="2075155561">
      <w:bodyDiv w:val="1"/>
      <w:marLeft w:val="0"/>
      <w:marRight w:val="0"/>
      <w:marTop w:val="0"/>
      <w:marBottom w:val="0"/>
      <w:divBdr>
        <w:top w:val="none" w:sz="0" w:space="0" w:color="auto"/>
        <w:left w:val="none" w:sz="0" w:space="0" w:color="auto"/>
        <w:bottom w:val="none" w:sz="0" w:space="0" w:color="auto"/>
        <w:right w:val="none" w:sz="0" w:space="0" w:color="auto"/>
      </w:divBdr>
    </w:div>
    <w:div w:id="2079863032">
      <w:bodyDiv w:val="1"/>
      <w:marLeft w:val="0"/>
      <w:marRight w:val="0"/>
      <w:marTop w:val="0"/>
      <w:marBottom w:val="0"/>
      <w:divBdr>
        <w:top w:val="none" w:sz="0" w:space="0" w:color="auto"/>
        <w:left w:val="none" w:sz="0" w:space="0" w:color="auto"/>
        <w:bottom w:val="none" w:sz="0" w:space="0" w:color="auto"/>
        <w:right w:val="none" w:sz="0" w:space="0" w:color="auto"/>
      </w:divBdr>
    </w:div>
    <w:div w:id="2084639139">
      <w:bodyDiv w:val="1"/>
      <w:marLeft w:val="0"/>
      <w:marRight w:val="0"/>
      <w:marTop w:val="0"/>
      <w:marBottom w:val="0"/>
      <w:divBdr>
        <w:top w:val="none" w:sz="0" w:space="0" w:color="auto"/>
        <w:left w:val="none" w:sz="0" w:space="0" w:color="auto"/>
        <w:bottom w:val="none" w:sz="0" w:space="0" w:color="auto"/>
        <w:right w:val="none" w:sz="0" w:space="0" w:color="auto"/>
      </w:divBdr>
    </w:div>
    <w:div w:id="2113889904">
      <w:bodyDiv w:val="1"/>
      <w:marLeft w:val="0"/>
      <w:marRight w:val="0"/>
      <w:marTop w:val="0"/>
      <w:marBottom w:val="0"/>
      <w:divBdr>
        <w:top w:val="none" w:sz="0" w:space="0" w:color="auto"/>
        <w:left w:val="none" w:sz="0" w:space="0" w:color="auto"/>
        <w:bottom w:val="none" w:sz="0" w:space="0" w:color="auto"/>
        <w:right w:val="none" w:sz="0" w:space="0" w:color="auto"/>
      </w:divBdr>
    </w:div>
    <w:div w:id="2137522529">
      <w:bodyDiv w:val="1"/>
      <w:marLeft w:val="0"/>
      <w:marRight w:val="0"/>
      <w:marTop w:val="0"/>
      <w:marBottom w:val="0"/>
      <w:divBdr>
        <w:top w:val="none" w:sz="0" w:space="0" w:color="auto"/>
        <w:left w:val="none" w:sz="0" w:space="0" w:color="auto"/>
        <w:bottom w:val="none" w:sz="0" w:space="0" w:color="auto"/>
        <w:right w:val="none" w:sz="0" w:space="0" w:color="auto"/>
      </w:divBdr>
    </w:div>
    <w:div w:id="21402956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footer" Target="footer4.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IOP201</b:Tag>
    <b:SourceType>InternetSite</b:SourceType>
    <b:Guid>{99D62D7D-4056-409F-9FA2-C7C5F116E797}</b:Guid>
    <b:Author>
      <b:Author>
        <b:NameList>
          <b:Person>
            <b:Last>IOPC</b:Last>
          </b:Person>
        </b:NameList>
      </b:Author>
    </b:Author>
    <b:Title>Who we are</b:Title>
    <b:Year>2020</b:Year>
    <b:YearAccessed>2022</b:YearAccessed>
    <b:MonthAccessed>April</b:MonthAccessed>
    <b:DayAccessed>10</b:DayAccessed>
    <b:URL>https://policeconduct.gov.uk/who-we-are</b:URL>
    <b:RefOrder>1</b:RefOrder>
  </b:Source>
  <b:Source>
    <b:Tag>Col22</b:Tag>
    <b:SourceType>InternetSite</b:SourceType>
    <b:Guid>{FBE1F4B2-3457-44DC-85F5-D052558B24C8}</b:Guid>
    <b:Author>
      <b:Author>
        <b:Corporate>College of Policing</b:Corporate>
      </b:Author>
    </b:Author>
    <b:Title>About us</b:Title>
    <b:Year>2022</b:Year>
    <b:YearAccessed>2022</b:YearAccessed>
    <b:MonthAccessed>April</b:MonthAccessed>
    <b:DayAccessed>10</b:DayAccessed>
    <b:URL>https://www.college.police.uk/about</b:URL>
    <b:RefOrder>2</b:RefOrder>
  </b:Source>
  <b:Source>
    <b:Tag>Col18</b:Tag>
    <b:SourceType>InternetSite</b:SourceType>
    <b:Guid>{2046BB92-C24A-45EC-A6F6-9149DF355B1B}</b:Guid>
    <b:Author>
      <b:Author>
        <b:Corporate>College of Policing</b:Corporate>
      </b:Author>
    </b:Author>
    <b:Title>Concordats with other bodies</b:Title>
    <b:Year>2018</b:Year>
    <b:YearAccessed>2022</b:YearAccessed>
    <b:MonthAccessed>April</b:MonthAccessed>
    <b:DayAccessed>12</b:DayAccessed>
    <b:URL>https://www.college.police.uk/about/concordats</b:URL>
    <b:RefOrder>3</b:RefOrder>
  </b:Source>
  <b:Source>
    <b:Tag>Col141</b:Tag>
    <b:SourceType>DocumentFromInternetSite</b:SourceType>
    <b:Guid>{97B5CBC1-9B4F-4F9D-AB72-6E50ED6A1088}</b:Guid>
    <b:Title>Code of Ethics</b:Title>
    <b:Year>2014</b:Year>
    <b:YearAccessed>2022</b:YearAccessed>
    <b:MonthAccessed>April</b:MonthAccessed>
    <b:DayAccessed>16</b:DayAccessed>
    <b:URL>https://assets.college.police.uk/s3fs-public/2021-02/code_of_ethics.pdf</b:URL>
    <b:Author>
      <b:Author>
        <b:Corporate>College of Policing </b:Corporate>
      </b:Author>
    </b:Author>
    <b:Month>July</b:Month>
    <b:RefOrder>5</b:RefOrder>
  </b:Source>
  <b:Source>
    <b:Tag>Tom21</b:Tag>
    <b:SourceType>InternetSite</b:SourceType>
    <b:Guid>{E1129F8B-E5AB-4E2F-A8BC-BE1A3FE8416F}</b:Guid>
    <b:Title>Two Met Police officers charged over photos taken at a murder scene</b:Title>
    <b:Year>2021</b:Year>
    <b:YearAccessed>2022</b:YearAccessed>
    <b:MonthAccessed>April</b:MonthAccessed>
    <b:DayAccessed>16</b:DayAccessed>
    <b:URL>https://metro.co.uk/2021/04/28/london-two-police-officers-charged-over-unofficial-crime-scene-photos-14487904/</b:URL>
    <b:Author>
      <b:Author>
        <b:NameList>
          <b:Person>
            <b:Last>Williams</b:Last>
            <b:First>Tom</b:First>
          </b:Person>
        </b:NameList>
      </b:Author>
    </b:Author>
    <b:RefOrder>6</b:RefOrder>
  </b:Source>
  <b:Source>
    <b:Tag>Hom16</b:Tag>
    <b:SourceType>InternetSite</b:SourceType>
    <b:Guid>{78C44E0A-765E-43DA-9554-D18C8E6C5060}</b:Guid>
    <b:Author>
      <b:Author>
        <b:Corporate>Home Office</b:Corporate>
      </b:Author>
    </b:Author>
    <b:Title>Home Secretary announces reforms to IPCC</b:Title>
    <b:Year>2016</b:Year>
    <b:YearAccessed>2022</b:YearAccessed>
    <b:MonthAccessed>April</b:MonthAccessed>
    <b:DayAccessed>20</b:DayAccessed>
    <b:URL>https://www.gov.uk/government/news/home-secretary-announces-reforms-to-ipcc</b:URL>
    <b:RefOrder>7</b:RefOrder>
  </b:Source>
  <b:Source>
    <b:Tag>JSa22</b:Tag>
    <b:SourceType>InternetSite</b:SourceType>
    <b:Guid>{7A8B4C12-568A-40A0-945E-588503C86F9E}</b:Guid>
    <b:Author>
      <b:Author>
        <b:NameList>
          <b:Person>
            <b:Last>Salisbury</b:Last>
            <b:First>J</b:First>
          </b:Person>
        </b:NameList>
      </b:Author>
    </b:Author>
    <b:Title>IOPC report: 15 recommendations for change in the Met Police</b:Title>
    <b:Year>2022</b:Year>
    <b:YearAccessed>2022</b:YearAccessed>
    <b:MonthAccessed>April</b:MonthAccessed>
    <b:DayAccessed>21</b:DayAccessed>
    <b:URL>https://www.standard.co.uk/news/london/iopc-met-police-bullying-harassment-discrimination-report-explained-b979997.html</b:URL>
    <b:RefOrder>8</b:RefOrder>
  </b:Source>
  <b:Source>
    <b:Tag>Bus21</b:Tag>
    <b:SourceType>InternetSite</b:SourceType>
    <b:Guid>{CC20E87C-DCBF-4902-95DB-C67BB63E9F5B}</b:Guid>
    <b:Author>
      <b:Author>
        <b:NameList>
          <b:Person>
            <b:Last>Busby</b:Last>
            <b:First>M</b:First>
          </b:Person>
        </b:NameList>
      </b:Author>
    </b:Author>
    <b:Title>Fewer than one in 10 police officers fired after griss misconduct finding, the guardian, 18th January</b:Title>
    <b:Year>2021</b:Year>
    <b:YearAccessed>2022</b:YearAccessed>
    <b:MonthAccessed>April</b:MonthAccessed>
    <b:DayAccessed>21</b:DayAccessed>
    <b:URL>https://www.theguardian.com/uk-news/2021/jan/18/fewer-than-one-in-10-police-officers-fired-after-gross-misconduct-finding</b:URL>
    <b:RefOrder>9</b:RefOrder>
  </b:Source>
  <b:Source>
    <b:Tag>Col132</b:Tag>
    <b:SourceType>InternetSite</b:SourceType>
    <b:Guid>{C390528F-C2CE-445D-BF48-BF1A7209C471}</b:Guid>
    <b:Author>
      <b:Author>
        <b:Corporate>College of Policing</b:Corporate>
      </b:Author>
    </b:Author>
    <b:Title>National Decision Model</b:Title>
    <b:Year>2013</b:Year>
    <b:YearAccessed>2022</b:YearAccessed>
    <b:MonthAccessed>March </b:MonthAccessed>
    <b:DayAccessed>12</b:DayAccessed>
    <b:URL>https://www.app.college.police.uk/app-content/national-decision-model/</b:URL>
    <b:RefOrder>10</b:RefOrder>
  </b:Source>
  <b:Source>
    <b:Tag>HMI19</b:Tag>
    <b:SourceType>InternetSite</b:SourceType>
    <b:Guid>{EF30DDC9-2C2D-443E-A4EA-BC1C3DE7330E}</b:Guid>
    <b:Author>
      <b:Author>
        <b:Corporate>HMICFRS</b:Corporate>
      </b:Author>
    </b:Author>
    <b:Title>Public perceptions of policing in England and Wales 2018</b:Title>
    <b:Year>2019</b:Year>
    <b:YearAccessed>2022</b:YearAccessed>
    <b:MonthAccessed>March </b:MonthAccessed>
    <b:DayAccessed>13</b:DayAccessed>
    <b:URL>https://www.justiceinspectorates.gov.uk/hmicfrs/publications/public-perceptions-of-policing-in-england-and-wales-2018/</b:URL>
    <b:RefOrder>11</b:RefOrder>
  </b:Source>
  <b:Source>
    <b:Tag>Myh11</b:Tag>
    <b:SourceType>InternetSite</b:SourceType>
    <b:Guid>{C3B9C161-9D16-45D7-9DCC-D6022C8E1410}</b:Guid>
    <b:Author>
      <b:Author>
        <b:NameList>
          <b:Person>
            <b:Last>Myhill</b:Last>
            <b:First>A</b:First>
          </b:Person>
          <b:Person>
            <b:Last>Bradford</b:Last>
            <b:First>B</b:First>
          </b:Person>
        </b:NameList>
      </b:Author>
    </b:Author>
    <b:Title>Can police enhance public confidence by improving quality of service? Results from two surveys in England and Wales</b:Title>
    <b:Year>2011</b:Year>
    <b:YearAccessed>2022</b:YearAccessed>
    <b:MonthAccessed>March</b:MonthAccessed>
    <b:DayAccessed>13</b:DayAccessed>
    <b:URL>https://www.tandfonline.com/doi/abs/10.1080/10439463.2011.641551</b:URL>
    <b:RefOrder>12</b:RefOrder>
  </b:Source>
  <b:Source>
    <b:Tag>GOV21</b:Tag>
    <b:SourceType>InternetSite</b:SourceType>
    <b:Guid>{63955CE1-2BA6-418D-A2A8-9CFF5F3A923B}</b:Guid>
    <b:Author>
      <b:Author>
        <b:Corporate>GOV.UK</b:Corporate>
      </b:Author>
    </b:Author>
    <b:Title>Confidence in the local police</b:Title>
    <b:Year>2021</b:Year>
    <b:YearAccessed>2022</b:YearAccessed>
    <b:MonthAccessed>March</b:MonthAccessed>
    <b:DayAccessed>13</b:DayAccessed>
    <b:URL>https://www.ethnicity-facts-figures.service.gov.uk/crime-justice-and-the-law/policing/confidence-in-the-local-police/latest</b:URL>
    <b:RefOrder>13</b:RefOrder>
  </b:Source>
  <b:Source>
    <b:Tag>Col133</b:Tag>
    <b:SourceType>InternetSite</b:SourceType>
    <b:Guid>{2ECFC219-B276-429C-A44F-834356486AEC}</b:Guid>
    <b:Author>
      <b:Author>
        <b:Corporate>College of Policing</b:Corporate>
      </b:Author>
    </b:Author>
    <b:Title>Intelligence collection, development and dissemination</b:Title>
    <b:Year>2013</b:Year>
    <b:YearAccessed>2022</b:YearAccessed>
    <b:MonthAccessed>March</b:MonthAccessed>
    <b:DayAccessed>13</b:DayAccessed>
    <b:URL>https://www.college.police.uk/app/intelligence-management/intelligence-collection-development-and-dissemination</b:URL>
    <b:RefOrder>14</b:RefOrder>
  </b:Source>
  <b:Source>
    <b:Tag>Dek17</b:Tag>
    <b:SourceType>InternetSite</b:SourceType>
    <b:Guid>{A0256FDF-8C0E-43BC-8C50-40BE9A9E2526}</b:Guid>
    <b:Author>
      <b:Author>
        <b:NameList>
          <b:Person>
            <b:Last>Dekkers</b:Last>
            <b:First>T</b:First>
          </b:Person>
        </b:NameList>
      </b:Author>
    </b:Author>
    <b:Title>The troubles of intelligence-led policing</b:Title>
    <b:Year>2017</b:Year>
    <b:YearAccessed>2022</b:YearAccessed>
    <b:MonthAccessed>March</b:MonthAccessed>
    <b:DayAccessed>14</b:DayAccessed>
    <b:URL>https://www.leidensecurityandglobalaffairs.nl/articles/the-troubles-of-intelligence-led-policing</b:URL>
    <b:RefOrder>16</b:RefOrder>
  </b:Source>
  <b:Source>
    <b:Tag>Del22</b:Tag>
    <b:SourceType>InternetSite</b:SourceType>
    <b:Guid>{B16F234B-AA43-426A-9983-2D82DB77AC1C}</b:Guid>
    <b:Author>
      <b:Author>
        <b:Corporate>Deloitte</b:Corporate>
      </b:Author>
    </b:Author>
    <b:Title>New technologies are changing the face of UK policing</b:Title>
    <b:Year>2022</b:Year>
    <b:YearAccessed>2022</b:YearAccessed>
    <b:MonthAccessed>April</b:MonthAccessed>
    <b:DayAccessed>29</b:DayAccessed>
    <b:URL>https://www2.deloitte.com/uk/en/pages/impact-report-2019/stories/policing.html</b:URL>
    <b:RefOrder>17</b:RefOrder>
  </b:Source>
  <b:Source>
    <b:Tag>The20</b:Tag>
    <b:SourceType>InternetSite</b:SourceType>
    <b:Guid>{0899452E-9FD5-4112-BEBA-636C6E3F1E26}</b:Guid>
    <b:Author>
      <b:Author>
        <b:Corporate>The Environment Practice</b:Corporate>
      </b:Author>
    </b:Author>
    <b:Title>CHIS Bill: a necessary measure to fight crime or legislating the abuse of power?</b:Title>
    <b:Year>2020</b:Year>
    <b:YearAccessed>2022</b:YearAccessed>
    <b:MonthAccessed>April </b:MonthAccessed>
    <b:DayAccessed>29</b:DayAccessed>
    <b:URL>https://theenvironmentpractice.co.uk/blog/chis-bill-a-necessary-measure-to-fight-crime-or-legislating-the-abuse-of-power</b:URL>
    <b:RefOrder>15</b:RefOrder>
  </b:Source>
  <b:Source>
    <b:Tag>Ada63</b:Tag>
    <b:SourceType>JournalArticle</b:SourceType>
    <b:Guid>{4E445963-F12D-4E6A-8CE1-130B61DC5DCA}</b:Guid>
    <b:Title>Toward an Understanding of Inequity</b:Title>
    <b:Year>1963</b:Year>
    <b:Author>
      <b:Author>
        <b:NameList>
          <b:Person>
            <b:Last>Adams</b:Last>
            <b:First>J.S.</b:First>
          </b:Person>
        </b:NameList>
      </b:Author>
    </b:Author>
    <b:BookTitle>Journal of Abnormal and Social Psychology</b:BookTitle>
    <b:Pages>422-426</b:Pages>
    <b:JournalName>Journal of Abnormal and Social Psychology</b:JournalName>
    <b:Volume>67</b:Volume>
    <b:RefOrder>19</b:RefOrder>
  </b:Source>
  <b:Source>
    <b:Tag>Gre87</b:Tag>
    <b:SourceType>JournalArticle</b:SourceType>
    <b:Guid>{88F1B082-0B5F-4C56-9EB7-58751BFEE7DC}</b:Guid>
    <b:Author>
      <b:Author>
        <b:NameList>
          <b:Person>
            <b:Last>Greenberg</b:Last>
            <b:First>J.</b:First>
          </b:Person>
        </b:NameList>
      </b:Author>
    </b:Author>
    <b:Title>A Taxonomy of Organisational Justice Theories</b:Title>
    <b:JournalName>Academy of Management Review</b:JournalName>
    <b:Year>1987</b:Year>
    <b:Pages>9-22</b:Pages>
    <b:Volume>12</b:Volume>
    <b:RefOrder>20</b:RefOrder>
  </b:Source>
  <b:Source>
    <b:Tag>Tay19</b:Tag>
    <b:SourceType>InternetSite</b:SourceType>
    <b:Guid>{659530F3-B049-472C-A583-28EEF019BF2A}</b:Guid>
    <b:Title>The benefits of organizational justice and practical ways how to improve it</b:Title>
    <b:Year>2019</b:Year>
    <b:Author>
      <b:Author>
        <b:NameList>
          <b:Person>
            <b:Last>Taylor</b:Last>
            <b:First>A</b:First>
          </b:Person>
        </b:NameList>
      </b:Author>
    </b:Author>
    <b:YearAccessed>2022</b:YearAccessed>
    <b:MonthAccessed>March</b:MonthAccessed>
    <b:DayAccessed>20</b:DayAccessed>
    <b:URL>https://www.ckju.net/en/dossier/benefits-organizational-justice-and-practical-ways-how-improve-it/35572#:~:text=Informational%20justice%20focuses%20on%20whether%20employers%20provide%20adequate,of%20a%20set%20of%20management%20interventions%20and%20behavi</b:URL>
    <b:RefOrder>22</b:RefOrder>
  </b:Source>
  <b:Source>
    <b:Tag>All14</b:Tag>
    <b:SourceType>InternetSite</b:SourceType>
    <b:Guid>{BE22BA94-D78B-4CEC-9D68-E5D42491C0A4}</b:Guid>
    <b:Author>
      <b:Author>
        <b:NameList>
          <b:Person>
            <b:Last>Allingham</b:Last>
            <b:First>M</b:First>
          </b:Person>
        </b:NameList>
      </b:Author>
    </b:Author>
    <b:Title>Distributive Justice</b:Title>
    <b:Year>2014</b:Year>
    <b:YearAccessed>2022</b:YearAccessed>
    <b:MonthAccessed>March</b:MonthAccessed>
    <b:DayAccessed>21</b:DayAccessed>
    <b:URL>https://iep.utm.edu/distributive-justice/</b:URL>
    <b:RefOrder>23</b:RefOrder>
  </b:Source>
  <b:Source>
    <b:Tag>HMI16</b:Tag>
    <b:SourceType>DocumentFromInternetSite</b:SourceType>
    <b:Guid>{865044B9-731C-4A2B-A7A7-98DEDFFCC19A}</b:Guid>
    <b:Title>PEEL: Police Legitimacy 2016</b:Title>
    <b:Year>2016</b:Year>
    <b:YearAccessed>2022</b:YearAccessed>
    <b:MonthAccessed>March</b:MonthAccessed>
    <b:DayAccessed>20</b:DayAccessed>
    <b:URL>https://www.justiceinspectorates.gov.uk/hmicfrs/wp-content/uploads/peel-police-legitimacy-2016-south-wales.pdf#:~:text=It%20is%20therefore%20important%20that%20the%20decisions%20made,any%20assessment%20of%20police%20legitimacy.%201It%E2%80%99s%20a%20fairc</b:URL>
    <b:Author>
      <b:Author>
        <b:Corporate>HMIC</b:Corporate>
      </b:Author>
    </b:Author>
    <b:Month>December</b:Month>
    <b:RefOrder>24</b:RefOrder>
  </b:Source>
  <b:Source>
    <b:Tag>HMI17</b:Tag>
    <b:SourceType>DocumentFromInternetSite</b:SourceType>
    <b:Guid>{8A6EA00D-AA2E-4640-AA26-B89766F45BF8}</b:Guid>
    <b:Author>
      <b:Author>
        <b:Corporate>HMICFRS</b:Corporate>
      </b:Author>
    </b:Author>
    <b:Title>PEEL: Police legitimacy Including Leadership) 2017</b:Title>
    <b:Year>2017</b:Year>
    <b:Month>December</b:Month>
    <b:YearAccessed>2022</b:YearAccessed>
    <b:MonthAccessed>March</b:MonthAccessed>
    <b:DayAccessed>20</b:DayAccessed>
    <b:URL>https://www.justiceinspectorates.gov.uk/hmicfrs/wp-content/uploads/peel-police-legitimacy-2017-south-wales.pdf</b:URL>
    <b:RefOrder>25</b:RefOrder>
  </b:Source>
  <b:Source>
    <b:Tag>Qui15</b:Tag>
    <b:SourceType>DocumentFromInternetSite</b:SourceType>
    <b:Guid>{66540085-B535-4D1A-8354-322440F16C0D}</b:Guid>
    <b:Author>
      <b:Author>
        <b:NameList>
          <b:Person>
            <b:Last>Quinton</b:Last>
            <b:First>P</b:First>
          </b:Person>
          <b:Person>
            <b:Last>Myhill</b:Last>
            <b:First>A</b:First>
          </b:Person>
          <b:Person>
            <b:Last>Bradford</b:Last>
            <b:First>B</b:First>
          </b:Person>
          <b:Person>
            <b:Last>Porter</b:Last>
            <b:First>G</b:First>
          </b:Person>
        </b:NameList>
      </b:Author>
    </b:Author>
    <b:Title>Fair cop 2: Organisational justice, behaviour and ethical policing</b:Title>
    <b:Year>2015</b:Year>
    <b:YearAccessed>2022</b:YearAccessed>
    <b:MonthAccessed>March </b:MonthAccessed>
    <b:DayAccessed>20</b:DayAccessed>
    <b:URL>https://www.researchgate.net/publication/283350869_Fair_Cop_2_Organisational_Justice_Behaviour_and_Ethical_Policing_An_Interpretative_Evidence_Commentary</b:URL>
    <b:RefOrder>26</b:RefOrder>
  </b:Source>
  <b:Source>
    <b:Tag>Nic12</b:Tag>
    <b:SourceType>InternetSite</b:SourceType>
    <b:Guid>{46B5A1E3-07DE-4594-BBB0-14965E405AFF}</b:Guid>
    <b:Author>
      <b:Author>
        <b:NameList>
          <b:Person>
            <b:Last>Nicholson</b:Last>
            <b:First>N</b:First>
          </b:Person>
        </b:NameList>
      </b:Author>
    </b:Author>
    <b:Title>Why Treating Employees Fairly is Important</b:Title>
    <b:Year>2012</b:Year>
    <b:YearAccessed>2022</b:YearAccessed>
    <b:MonthAccessed>March</b:MonthAccessed>
    <b:DayAccessed>21</b:DayAccessed>
    <b:URL>https://hr.sparkhire.com/talent-management/why-treating-employees-fairly-is-important/</b:URL>
    <b:RefOrder>28</b:RefOrder>
  </b:Source>
  <b:Source>
    <b:Tag>Nat20</b:Tag>
    <b:SourceType>InternetSite</b:SourceType>
    <b:Guid>{7637D67E-7B30-46BF-B3C0-F626063F3679}</b:Guid>
    <b:Author>
      <b:Author>
        <b:Corporate>National Crime Agency</b:Corporate>
      </b:Author>
    </b:Author>
    <b:Title>Annual Plan 2020/2021</b:Title>
    <b:Year>2020</b:Year>
    <b:YearAccessed>2022</b:YearAccessed>
    <b:MonthAccessed>March </b:MonthAccessed>
    <b:DayAccessed>30</b:DayAccessed>
    <b:URL>https://nationalcrimeagency.gov.uk/who-we-are/publications/439-national-crime-agency-annual-plan-2020-2021-1/file</b:URL>
    <b:RefOrder>29</b:RefOrder>
  </b:Source>
  <b:Source>
    <b:Tag>Sou15</b:Tag>
    <b:SourceType>InternetSite</b:SourceType>
    <b:Guid>{BA6A4CF4-7874-400C-A0F7-52DBD918AE50}</b:Guid>
    <b:Author>
      <b:Author>
        <b:Corporate>South Yorkshire Modern Slavery Partnership</b:Corporate>
      </b:Author>
    </b:Author>
    <b:Title>What is Modern Slavery</b:Title>
    <b:Year>2015</b:Year>
    <b:YearAccessed>2022</b:YearAccessed>
    <b:MonthAccessed>March</b:MonthAccessed>
    <b:DayAccessed>30</b:DayAccessed>
    <b:URL>http://southyorksmsp.co.uk/what-ismodern-slavery/#:~:text=Modern%20Slavery%20is%20an%20umbrella%20term%20for%20activities,several%20means%20including%20threats%2C%20violence%2C%20coercion%20and%20deception.?msclkid=842cbcbbceb611ecbfb143bb54e5372f</b:URL>
    <b:RefOrder>30</b:RefOrder>
  </b:Source>
  <b:Source>
    <b:Tag>Off20</b:Tag>
    <b:SourceType>InternetSite</b:SourceType>
    <b:Guid>{8DFF4DE3-CF1B-49D8-AC64-495745DAA562}</b:Guid>
    <b:Author>
      <b:Author>
        <b:Corporate>Office for National Statistics </b:Corporate>
      </b:Author>
    </b:Author>
    <b:Title>Modern slavery in the UK</b:Title>
    <b:Year>2020</b:Year>
    <b:YearAccessed>2022</b:YearAccessed>
    <b:MonthAccessed>April</b:MonthAccessed>
    <b:DayAccessed>1</b:DayAccessed>
    <b:URL>https://www.ons.gov.uk/peoplepopulationandcommunity/crimeandjustice/articles/modernslaveryintheuk/march2020?msclkid=42244e80ced311ecbcfe013a4fa96405</b:URL>
    <b:RefOrder>31</b:RefOrder>
  </b:Source>
  <b:Source>
    <b:Tag>Leg15</b:Tag>
    <b:SourceType>InternetSite</b:SourceType>
    <b:Guid>{2387DABD-74AC-4E6B-B3DF-6CDF88C643D7}</b:Guid>
    <b:Author>
      <b:Author>
        <b:Corporate>Legislation.gov.uk</b:Corporate>
      </b:Author>
    </b:Author>
    <b:Title>Modern Slavery Act 2015</b:Title>
    <b:Year>2015</b:Year>
    <b:YearAccessed>2022</b:YearAccessed>
    <b:MonthAccessed>April</b:MonthAccessed>
    <b:DayAccessed>2</b:DayAccessed>
    <b:URL>https://www.legislation.gov.uk/ukpga/2015/30/contents/enacted?msclkid=a6747143cedc11eca3e0397a5d7b731a</b:URL>
    <b:RefOrder>32</b:RefOrder>
  </b:Source>
  <b:Source>
    <b:Tag>Int17</b:Tag>
    <b:SourceType>InternetSite</b:SourceType>
    <b:Guid>{544AA4E3-0BFD-4098-A4EF-2EA9256C52E4}</b:Guid>
    <b:Author>
      <b:Author>
        <b:Corporate>International Labour Organisation</b:Corporate>
      </b:Author>
    </b:Author>
    <b:Title>Forced labour, modern slavery and human trafficking</b:Title>
    <b:Year>2017</b:Year>
    <b:YearAccessed>2022</b:YearAccessed>
    <b:MonthAccessed>April </b:MonthAccessed>
    <b:DayAccessed>10</b:DayAccessed>
    <b:URL>https://www.ilo.org/global/topics/forced-labour/lang--en/index.htm?msclkid=07bfbdaacee211ec944e73f888099736</b:URL>
    <b:RefOrder>33</b:RefOrder>
  </b:Source>
  <b:Source>
    <b:Tag>Pol22</b:Tag>
    <b:SourceType>InternetSite</b:SourceType>
    <b:Guid>{91035CBF-E837-403F-A699-2C32FB51E944}</b:Guid>
    <b:Author>
      <b:Author>
        <b:Corporate>Politics.co.uk</b:Corporate>
      </b:Author>
    </b:Author>
    <b:Title>Modern Slavery Act</b:Title>
    <b:YearAccessed>2022</b:YearAccessed>
    <b:MonthAccessed>April</b:MonthAccessed>
    <b:DayAccessed>3</b:DayAccessed>
    <b:URL>https://www.politics.co.uk/reference/modern-slavery-act/?msclkid=e662ccdccedc11ecbe887621ad68e925</b:URL>
    <b:RefOrder>34</b:RefOrder>
  </b:Source>
  <b:Source>
    <b:Tag>HMI171</b:Tag>
    <b:SourceType>InternetSite</b:SourceType>
    <b:Guid>{5997AA03-3820-4E67-B5B8-DEE5D69219F6}</b:Guid>
    <b:Author>
      <b:Author>
        <b:Corporate>HMICFRS</b:Corporate>
      </b:Author>
    </b:Author>
    <b:Title>Stolen freedom: The policing response to modern slavery and human trafficking</b:Title>
    <b:Year>2017</b:Year>
    <b:YearAccessed>2022</b:YearAccessed>
    <b:MonthAccessed>April</b:MonthAccessed>
    <b:DayAccessed>4</b:DayAccessed>
    <b:URL>https://www.justiceinspectorates.gov.uk/hmicfrs/wp-content/uploads/stolen-freedom-the-policing-response-to-modern-slavery-and-human-trafficking.pdf</b:URL>
    <b:RefOrder>35</b:RefOrder>
  </b:Source>
  <b:Source>
    <b:Tag>NSP21</b:Tag>
    <b:SourceType>InternetSite</b:SourceType>
    <b:Guid>{E5BF5F0D-4451-4BA4-87A2-AE6FA8B3BA05}</b:Guid>
    <b:Author>
      <b:Author>
        <b:Corporate>NSPCC Learning</b:Corporate>
      </b:Author>
    </b:Author>
    <b:Title>Protecting children from county lines</b:Title>
    <b:Year>2021</b:Year>
    <b:YearAccessed>2022</b:YearAccessed>
    <b:MonthAccessed>April</b:MonthAccessed>
    <b:DayAccessed>4</b:DayAccessed>
    <b:URL>https://learning.nspcc.org.uk/child-abuse-and-neglect/county-lines#:~:text=What%20is%20county%20lines%3F%20County%20lines%20is%20a,the%20law%20and%20a%20form%20of%20child%20abuse.?msclkid=76b3c6c1cefc11ec849df43a41dec34c</b:URL>
    <b:RefOrder>36</b:RefOrder>
  </b:Source>
  <b:Source>
    <b:Tag>Nat22</b:Tag>
    <b:SourceType>InternetSite</b:SourceType>
    <b:Guid>{12851D7D-6C16-4C9B-8C9E-892E81E474A7}</b:Guid>
    <b:Author>
      <b:Author>
        <b:Corporate>National Crime Agency</b:Corporate>
      </b:Author>
    </b:Author>
    <b:Title>County Lines</b:Title>
    <b:YearAccessed>2022</b:YearAccessed>
    <b:MonthAccessed>April</b:MonthAccessed>
    <b:DayAccessed>4</b:DayAccessed>
    <b:URL>https://www.nationalcrimeagency.gov.uk/what-we-do/crime-threats/drug-trafficking/county-lines?msclkid=3b951000cf0011ec963fe988608414d8</b:URL>
    <b:RefOrder>37</b:RefOrder>
  </b:Source>
  <b:Source>
    <b:Tag>The22</b:Tag>
    <b:SourceType>InternetSite</b:SourceType>
    <b:Guid>{6D26CC1E-88EE-4C0A-8BF6-4531192E0241}</b:Guid>
    <b:Author>
      <b:Author>
        <b:Corporate>The Children's Society</b:Corporate>
      </b:Author>
    </b:Author>
    <b:Title>County lines grooming is growing</b:Title>
    <b:Year>2020</b:Year>
    <b:YearAccessed>2022</b:YearAccessed>
    <b:MonthAccessed>April</b:MonthAccessed>
    <b:DayAccessed>3</b:DayAccessed>
    <b:URL>https://www.childrenssociety.org.uk/what-we-do/blogs/how-county-lines-grooming-growing?msclkid=b0e75db5cf0511ec96982d40ed4b0455</b:URL>
    <b:RefOrder>38</b:RefOrder>
  </b:Source>
  <b:Source>
    <b:Tag>Bul20</b:Tag>
    <b:SourceType>InternetSite</b:SourceType>
    <b:Guid>{F5EDD9A6-4E10-4601-93A4-53EAB2BAF5FB}</b:Guid>
    <b:Title>‘Disjointed’ policing hampering efforts to tackle county lines exploitation, watchdog finds</b:Title>
    <b:Year>2020</b:Year>
    <b:YearAccessed>2022</b:YearAccessed>
    <b:MonthAccessed>April</b:MonthAccessed>
    <b:DayAccessed>3</b:DayAccessed>
    <b:URL>‘Disjointed’ policing hampering </b:URL>
    <b:Author>
      <b:Author>
        <b:NameList>
          <b:Person>
            <b:Last>Bulman</b:Last>
            <b:First>M</b:First>
          </b:Person>
        </b:NameList>
      </b:Author>
    </b:Author>
    <b:RefOrder>39</b:RefOrder>
  </b:Source>
  <b:Source>
    <b:Tag>Hom12</b:Tag>
    <b:SourceType>InternetSite</b:SourceType>
    <b:Guid>{7E1AE2ED-B31D-4EB4-AE18-8C26F1B07902}</b:Guid>
    <b:Author>
      <b:Author>
        <b:Corporate>Home Office &amp; May, T</b:Corporate>
      </b:Author>
    </b:Author>
    <b:Title>Establishment of the College of Policing: update</b:Title>
    <b:Year>2012</b:Year>
    <b:YearAccessed>2022</b:YearAccessed>
    <b:MonthAccessed>April</b:MonthAccessed>
    <b:DayAccessed>4</b:DayAccessed>
    <b:URL>https://www.gov.uk/government/speeches/establishment-of-the-college-of-policing-update?msclkid=d5ee5907cf1911eca33a9bed55568c3e</b:URL>
    <b:RefOrder>4</b:RefOrder>
  </b:Source>
  <b:Source>
    <b:Tag>Ols11</b:Tag>
    <b:SourceType>InternetSite</b:SourceType>
    <b:Guid>{6C92A90F-2C68-4654-A274-26A5F4743959}</b:Guid>
    <b:Author>
      <b:Author>
        <b:NameList>
          <b:Person>
            <b:Last>Olson</b:Last>
            <b:First>A</b:First>
          </b:Person>
          <b:Person>
            <b:Last>Wasilewski</b:Last>
            <b:First>M</b:First>
          </b:Person>
        </b:NameList>
      </b:Author>
    </b:Author>
    <b:Title>Policing and Public Perception</b:Title>
    <b:Year>2011</b:Year>
    <b:YearAccessed>2022</b:YearAccessed>
    <b:MonthAccessed>May</b:MonthAccessed>
    <b:DayAccessed>4</b:DayAccessed>
    <b:URL>https://www.bing.com/search?q=how+important+is+police+perception&amp;cvid=9f2dd2eaafb34538a9beb78c3654d51d&amp;aqs=edge..69i57.6966j0j9&amp;FORM=ANAB01&amp;PC=U531</b:URL>
    <b:RefOrder>18</b:RefOrder>
  </b:Source>
  <b:Source>
    <b:Tag>Pol221</b:Tag>
    <b:SourceType>InternetSite</b:SourceType>
    <b:Guid>{2BA1D6A2-863E-4EA0-91DD-1C05FCD262DD}</b:Guid>
    <b:Author>
      <b:Author>
        <b:Corporate>Police Federation</b:Corporate>
      </b:Author>
    </b:Author>
    <b:Title>Mental Health</b:Title>
    <b:YearAccessed>2022</b:YearAccessed>
    <b:MonthAccessed>May</b:MonthAccessed>
    <b:DayAccessed>8</b:DayAccessed>
    <b:URL>https://www.polfed.org/our-work/wellbeing/mental-health/?msclkid=682508c5cf8611eca159e7b683ab18fc</b:URL>
    <b:RefOrder>21</b:RefOrder>
  </b:Source>
  <b:Source>
    <b:Tag>The19</b:Tag>
    <b:SourceType>InternetSite</b:SourceType>
    <b:Guid>{DCAFD579-4002-447C-96A3-DE7172EB2BF4}</b:Guid>
    <b:Author>
      <b:Author>
        <b:Corporate>The Police Foundation</b:Corporate>
      </b:Author>
    </b:Author>
    <b:Title>Police wellbeing could be improved through good change management, report finds</b:Title>
    <b:Year>2019</b:Year>
    <b:YearAccessed>2022</b:YearAccessed>
    <b:MonthAccessed>April</b:MonthAccessed>
    <b:DayAccessed>15</b:DayAccessed>
    <b:URL>https://www.police-foundation.org.uk/news/police-wellbeing-could-be-improved-through-good-change-management/?msclkid=32e05e20cf8711ecabeab2c7e83a4263</b:URL>
    <b:RefOrder>27</b:RefOrder>
  </b:Source>
</b:Sources>
</file>

<file path=customXml/itemProps1.xml><?xml version="1.0" encoding="utf-8"?>
<ds:datastoreItem xmlns:ds="http://schemas.openxmlformats.org/officeDocument/2006/customXml" ds:itemID="{BB8CAFEC-AACF-4566-AC9F-CA5FEB573C3F}">
  <ds:schemaRefs>
    <ds:schemaRef ds:uri="http://schemas.microsoft.com/sharepoint/v3/contenttype/forms"/>
  </ds:schemaRefs>
</ds:datastoreItem>
</file>

<file path=customXml/itemProps2.xml><?xml version="1.0" encoding="utf-8"?>
<ds:datastoreItem xmlns:ds="http://schemas.openxmlformats.org/officeDocument/2006/customXml" ds:itemID="{DC7599CB-1ABA-41D7-A3BA-F3F73F81DC6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9BD9922-668F-46D0-BFFB-152A759FF3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C940417-07CA-4D90-913D-50C66A7E14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859</TotalTime>
  <Pages>20</Pages>
  <Words>9222</Words>
  <Characters>52567</Characters>
  <Application>Microsoft Office Word</Application>
  <DocSecurity>0</DocSecurity>
  <Lines>438</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Parkinson,Jacob swp6837</cp:lastModifiedBy>
  <cp:revision>33</cp:revision>
  <cp:lastPrinted>2020-03-18T12:27:00Z</cp:lastPrinted>
  <dcterms:created xsi:type="dcterms:W3CDTF">2022-05-07T21:50:00Z</dcterms:created>
  <dcterms:modified xsi:type="dcterms:W3CDTF">2022-05-09T11:04:00Z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2022-04-05T04:22:27Z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0029dfa0-9044-4875-8e3f-92be921c5c5b</vt:lpwstr>
  </property>
  <property fmtid="{D5CDD505-2E9C-101B-9397-08002B2CF9AE}" pid="9" name="MSIP_Label_66cf8fe5-b7b7-4df7-b38d-1c61ac2f6639_ContentBits">
    <vt:lpwstr>0</vt:lpwstr>
  </property>
</Properties>
</file>