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rPr>
        <w:id w:val="-1290352585"/>
        <w:docPartObj>
          <w:docPartGallery w:val="Cover Pages"/>
          <w:docPartUnique/>
        </w:docPartObj>
      </w:sdtPr>
      <w:sdtEndPr>
        <w:rPr>
          <w:sz w:val="20"/>
        </w:rPr>
      </w:sdtEndPr>
      <w:sdtContent>
        <w:p w:rsidR="00082F00" w:rsidRDefault="00082F00">
          <w:pPr>
            <w:pStyle w:val="NoSpacing"/>
            <w:rPr>
              <w:sz w:val="24"/>
            </w:rPr>
          </w:pPr>
        </w:p>
        <w:p w:rsidR="00CC69D8" w:rsidRPr="00C337DD" w:rsidRDefault="00CC69D8" w:rsidP="00CC69D8">
          <w:pPr>
            <w:spacing w:line="480" w:lineRule="auto"/>
            <w:jc w:val="center"/>
            <w:rPr>
              <w:rFonts w:ascii="Times New Roman" w:hAnsi="Times New Roman" w:cs="Times New Roman"/>
              <w:b/>
              <w:sz w:val="24"/>
              <w:szCs w:val="24"/>
            </w:rPr>
          </w:pPr>
        </w:p>
        <w:p w:rsidR="00CC69D8" w:rsidRDefault="00CC69D8" w:rsidP="00CC69D8">
          <w:pPr>
            <w:spacing w:line="480" w:lineRule="auto"/>
            <w:jc w:val="center"/>
            <w:rPr>
              <w:rFonts w:ascii="Times New Roman" w:hAnsi="Times New Roman" w:cs="Times New Roman"/>
              <w:b/>
              <w:sz w:val="24"/>
              <w:szCs w:val="24"/>
            </w:rPr>
          </w:pPr>
          <w:r w:rsidRPr="00C337DD">
            <w:rPr>
              <w:rFonts w:ascii="Times New Roman" w:hAnsi="Times New Roman" w:cs="Times New Roman"/>
              <w:b/>
              <w:sz w:val="24"/>
              <w:szCs w:val="24"/>
            </w:rPr>
            <w:t>Organisational Consultancy Report</w:t>
          </w:r>
        </w:p>
        <w:p w:rsidR="00CC69D8" w:rsidRDefault="00CC69D8" w:rsidP="00CC69D8">
          <w:pPr>
            <w:spacing w:line="480" w:lineRule="auto"/>
            <w:jc w:val="center"/>
            <w:rPr>
              <w:rFonts w:ascii="Times New Roman" w:hAnsi="Times New Roman" w:cs="Times New Roman"/>
              <w:b/>
              <w:sz w:val="24"/>
              <w:szCs w:val="24"/>
            </w:rPr>
          </w:pPr>
          <w:bookmarkStart w:id="5" w:name="_GoBack"/>
          <w:bookmarkEnd w:id="5"/>
          <w:r>
            <w:rPr>
              <w:rFonts w:ascii="Times New Roman" w:hAnsi="Times New Roman" w:cs="Times New Roman"/>
              <w:b/>
              <w:sz w:val="24"/>
              <w:szCs w:val="24"/>
            </w:rPr>
            <w:t>BMIH6005</w:t>
          </w:r>
        </w:p>
        <w:p w:rsidR="00CC69D8" w:rsidRPr="00C337DD" w:rsidRDefault="00CC69D8" w:rsidP="00CC69D8">
          <w:pPr>
            <w:spacing w:line="480" w:lineRule="auto"/>
            <w:jc w:val="center"/>
            <w:rPr>
              <w:rFonts w:ascii="Times New Roman" w:hAnsi="Times New Roman" w:cs="Times New Roman"/>
              <w:b/>
              <w:sz w:val="24"/>
              <w:szCs w:val="24"/>
            </w:rPr>
          </w:pPr>
        </w:p>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spacing w:line="480" w:lineRule="auto"/>
            <w:jc w:val="center"/>
            <w:rPr>
              <w:rFonts w:ascii="Times New Roman" w:hAnsi="Times New Roman" w:cs="Times New Roman"/>
              <w:sz w:val="24"/>
              <w:szCs w:val="24"/>
            </w:rPr>
          </w:pPr>
          <w:r w:rsidRPr="00C337DD">
            <w:rPr>
              <w:rFonts w:ascii="Times New Roman" w:eastAsia="Times New Roman" w:hAnsi="Times New Roman" w:cs="Times New Roman"/>
              <w:b/>
              <w:sz w:val="24"/>
              <w:szCs w:val="24"/>
            </w:rPr>
            <w:t>Client:</w:t>
          </w:r>
          <w:r w:rsidRPr="00C337DD">
            <w:rPr>
              <w:rFonts w:ascii="Times New Roman" w:eastAsia="Times New Roman" w:hAnsi="Times New Roman" w:cs="Times New Roman"/>
              <w:sz w:val="24"/>
              <w:szCs w:val="24"/>
            </w:rPr>
            <w:t xml:space="preserve"> </w:t>
          </w:r>
          <w:r w:rsidRPr="00C337DD">
            <w:rPr>
              <w:rFonts w:ascii="Times New Roman" w:hAnsi="Times New Roman" w:cs="Times New Roman"/>
              <w:sz w:val="24"/>
              <w:szCs w:val="24"/>
            </w:rPr>
            <w:t>MARINA BAY SANDS, INFORMATION TECHNOLOGY DEPARTMENT</w:t>
          </w:r>
        </w:p>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spacing w:line="480" w:lineRule="auto"/>
            <w:jc w:val="center"/>
            <w:rPr>
              <w:rFonts w:ascii="Times New Roman" w:hAnsi="Times New Roman" w:cs="Times New Roman"/>
              <w:sz w:val="24"/>
              <w:szCs w:val="24"/>
            </w:rPr>
          </w:pPr>
          <w:r w:rsidRPr="00C337DD">
            <w:rPr>
              <w:rFonts w:ascii="Times New Roman" w:eastAsia="Times New Roman" w:hAnsi="Times New Roman" w:cs="Times New Roman"/>
              <w:b/>
              <w:sz w:val="24"/>
              <w:szCs w:val="24"/>
            </w:rPr>
            <w:t>Consultancy:</w:t>
          </w:r>
          <w:r w:rsidRPr="00C337DD">
            <w:rPr>
              <w:rFonts w:ascii="Times New Roman" w:eastAsia="Times New Roman" w:hAnsi="Times New Roman" w:cs="Times New Roman"/>
              <w:sz w:val="24"/>
              <w:szCs w:val="24"/>
            </w:rPr>
            <w:t xml:space="preserve"> </w:t>
          </w:r>
          <w:r w:rsidRPr="00C337DD">
            <w:rPr>
              <w:rFonts w:ascii="Times New Roman" w:hAnsi="Times New Roman" w:cs="Times New Roman"/>
              <w:sz w:val="24"/>
              <w:szCs w:val="24"/>
            </w:rPr>
            <w:t>TRD Consultancy Firm</w:t>
          </w:r>
        </w:p>
        <w:p w:rsidR="00CC69D8" w:rsidRPr="00C337DD" w:rsidRDefault="00CC69D8" w:rsidP="00CC69D8">
          <w:pPr>
            <w:spacing w:line="480" w:lineRule="auto"/>
            <w:rPr>
              <w:rFonts w:ascii="Times New Roman" w:hAnsi="Times New Roman" w:cs="Times New Roman"/>
              <w:sz w:val="24"/>
              <w:szCs w:val="24"/>
            </w:rPr>
          </w:pPr>
        </w:p>
        <w:p w:rsidR="00CC69D8" w:rsidRDefault="00CC69D8" w:rsidP="00CC69D8">
          <w:pPr>
            <w:spacing w:line="480" w:lineRule="auto"/>
            <w:jc w:val="center"/>
            <w:rPr>
              <w:rFonts w:ascii="Times New Roman" w:hAnsi="Times New Roman" w:cs="Times New Roman"/>
              <w:b/>
              <w:noProof/>
              <w:sz w:val="24"/>
              <w:szCs w:val="24"/>
              <w:lang w:eastAsia="en-GB"/>
            </w:rPr>
          </w:pPr>
          <w:r>
            <w:rPr>
              <w:rFonts w:ascii="Times New Roman" w:hAnsi="Times New Roman" w:cs="Times New Roman"/>
              <w:b/>
              <w:sz w:val="24"/>
              <w:szCs w:val="24"/>
            </w:rPr>
            <w:t xml:space="preserve">   Student</w:t>
          </w:r>
          <w:r>
            <w:rPr>
              <w:rFonts w:ascii="Times New Roman" w:hAnsi="Times New Roman" w:cs="Times New Roman"/>
              <w:b/>
              <w:noProof/>
              <w:sz w:val="24"/>
              <w:szCs w:val="24"/>
              <w:lang w:eastAsia="en-GB"/>
            </w:rPr>
            <w:t>: Silviu Ghera</w:t>
          </w:r>
        </w:p>
        <w:p w:rsidR="00CC69D8" w:rsidRDefault="00CC69D8" w:rsidP="00CC69D8">
          <w:pPr>
            <w:spacing w:line="480" w:lineRule="auto"/>
            <w:jc w:val="center"/>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Student id: 2130678</w:t>
          </w:r>
        </w:p>
        <w:p w:rsidR="00CC69D8" w:rsidRPr="00C337DD" w:rsidRDefault="00CC69D8" w:rsidP="00CC69D8">
          <w:pPr>
            <w:spacing w:line="48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t>Tutor:</w:t>
          </w:r>
          <w:r>
            <w:rPr>
              <w:rFonts w:ascii="Times New Roman" w:hAnsi="Times New Roman" w:cs="Times New Roman"/>
              <w:b/>
              <w:noProof/>
              <w:sz w:val="24"/>
              <w:szCs w:val="24"/>
              <w:lang w:eastAsia="en-GB"/>
            </w:rPr>
            <w:t xml:space="preserve"> Jaliya De Silva</w:t>
          </w:r>
        </w:p>
        <w:p w:rsidR="00CC69D8" w:rsidRPr="00C337DD" w:rsidRDefault="00CC69D8" w:rsidP="00CC69D8">
          <w:pPr>
            <w:spacing w:line="480" w:lineRule="auto"/>
            <w:jc w:val="center"/>
            <w:rPr>
              <w:rFonts w:ascii="Times New Roman" w:hAnsi="Times New Roman" w:cs="Times New Roman"/>
              <w:b/>
              <w:sz w:val="24"/>
              <w:szCs w:val="24"/>
            </w:rPr>
          </w:pPr>
        </w:p>
        <w:p w:rsidR="00CC69D8" w:rsidRPr="00C337DD" w:rsidRDefault="00CC69D8" w:rsidP="00CC69D8">
          <w:pPr>
            <w:spacing w:line="480" w:lineRule="auto"/>
            <w:jc w:val="center"/>
            <w:rPr>
              <w:rFonts w:ascii="Times New Roman" w:eastAsia="Times New Roman" w:hAnsi="Times New Roman" w:cs="Times New Roman"/>
              <w:sz w:val="24"/>
              <w:szCs w:val="24"/>
            </w:rPr>
          </w:pPr>
        </w:p>
        <w:p w:rsidR="00CC69D8" w:rsidRPr="00C337DD" w:rsidRDefault="00CC69D8" w:rsidP="00CC69D8">
          <w:pPr>
            <w:spacing w:line="480" w:lineRule="auto"/>
            <w:rPr>
              <w:rFonts w:ascii="Times New Roman" w:eastAsia="Times New Roman" w:hAnsi="Times New Roman" w:cs="Times New Roman"/>
              <w:sz w:val="24"/>
              <w:szCs w:val="24"/>
            </w:rPr>
          </w:pPr>
          <w:r w:rsidRPr="00C337DD">
            <w:rPr>
              <w:rFonts w:ascii="Times New Roman" w:eastAsia="Times New Roman" w:hAnsi="Times New Roman" w:cs="Times New Roman"/>
              <w:sz w:val="24"/>
              <w:szCs w:val="24"/>
            </w:rPr>
            <w:br w:type="page"/>
          </w:r>
        </w:p>
        <w:p w:rsidR="00CC69D8" w:rsidRPr="004B4BA3" w:rsidRDefault="00CC69D8" w:rsidP="00CC69D8">
          <w:pPr>
            <w:pStyle w:val="Heading1"/>
            <w:rPr>
              <w:rFonts w:cs="Times New Roman"/>
              <w:b/>
              <w:sz w:val="28"/>
              <w:szCs w:val="28"/>
            </w:rPr>
          </w:pPr>
          <w:bookmarkStart w:id="6" w:name="_Toc168058744"/>
          <w:r w:rsidRPr="004B4BA3">
            <w:rPr>
              <w:rFonts w:cs="Times New Roman"/>
              <w:b/>
              <w:sz w:val="28"/>
              <w:szCs w:val="28"/>
            </w:rPr>
            <w:lastRenderedPageBreak/>
            <w:t>Executive Summary</w:t>
          </w:r>
          <w:bookmarkEnd w:id="6"/>
        </w:p>
        <w:p w:rsidR="00CC69D8" w:rsidRPr="004B4BA3" w:rsidRDefault="00CC69D8" w:rsidP="00CC69D8">
          <w:pPr>
            <w:pStyle w:val="Heading2"/>
            <w:jc w:val="center"/>
            <w:rPr>
              <w:rFonts w:ascii="Times New Roman" w:hAnsi="Times New Roman" w:cs="Times New Roman"/>
              <w:sz w:val="28"/>
              <w:szCs w:val="28"/>
            </w:rPr>
          </w:pPr>
          <w:bookmarkStart w:id="7" w:name="_Toc168058745"/>
          <w:r w:rsidRPr="004B4BA3">
            <w:rPr>
              <w:rFonts w:ascii="Times New Roman" w:hAnsi="Times New Roman" w:cs="Times New Roman"/>
              <w:sz w:val="28"/>
              <w:szCs w:val="28"/>
            </w:rPr>
            <w:t>The Issue at Stake</w:t>
          </w:r>
          <w:bookmarkEnd w:id="7"/>
        </w:p>
        <w:p w:rsidR="00CC69D8" w:rsidRPr="00C337DD" w:rsidRDefault="00CC69D8" w:rsidP="00CC69D8">
          <w:pPr>
            <w:pStyle w:val="ListParagraph"/>
            <w:numPr>
              <w:ilvl w:val="0"/>
              <w:numId w:val="22"/>
            </w:numPr>
            <w:spacing w:line="480" w:lineRule="auto"/>
            <w:rPr>
              <w:rFonts w:ascii="Times New Roman" w:hAnsi="Times New Roman" w:cs="Times New Roman"/>
              <w:sz w:val="24"/>
              <w:szCs w:val="24"/>
            </w:rPr>
          </w:pPr>
          <w:r w:rsidRPr="00C337DD">
            <w:rPr>
              <w:rFonts w:ascii="Times New Roman" w:hAnsi="Times New Roman" w:cs="Times New Roman"/>
              <w:sz w:val="24"/>
              <w:szCs w:val="24"/>
            </w:rPr>
            <w:t>Singapore’s Marina Bay Sands experienced a challenge in cybersecurity due to a data breach that compromised customers’ personal data.</w:t>
          </w:r>
        </w:p>
        <w:p w:rsidR="00CC69D8" w:rsidRPr="00C337DD" w:rsidRDefault="00CC69D8" w:rsidP="00CC69D8">
          <w:pPr>
            <w:pStyle w:val="ListParagraph"/>
            <w:numPr>
              <w:ilvl w:val="0"/>
              <w:numId w:val="22"/>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It is reported that the personal data of 665, 000 customers was accessed in the breach by unauthorised parties in 2023.  </w:t>
          </w:r>
        </w:p>
        <w:p w:rsidR="00CC69D8" w:rsidRPr="00C337DD" w:rsidRDefault="00CC69D8" w:rsidP="00CC69D8">
          <w:pPr>
            <w:pStyle w:val="ListParagraph"/>
            <w:numPr>
              <w:ilvl w:val="0"/>
              <w:numId w:val="22"/>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incident has made the company vulnerable to cybercriminals raising concerns about its ability to protect customers'' data. </w:t>
          </w:r>
        </w:p>
        <w:p w:rsidR="00CC69D8" w:rsidRPr="00C337DD" w:rsidRDefault="00CC69D8" w:rsidP="00CC69D8">
          <w:pPr>
            <w:pStyle w:val="ListParagraph"/>
            <w:numPr>
              <w:ilvl w:val="0"/>
              <w:numId w:val="22"/>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Some of the business's aspects targeted in the breach include the company's Lifestyle rewards programme members, targeting their data such as names, email addresses, phone numbers, country of residence, and membership number and tier. </w:t>
          </w:r>
        </w:p>
        <w:p w:rsidR="00CC69D8" w:rsidRPr="00C337DD" w:rsidRDefault="00CC69D8" w:rsidP="00CC69D8">
          <w:pPr>
            <w:pStyle w:val="ListParagraph"/>
            <w:numPr>
              <w:ilvl w:val="0"/>
              <w:numId w:val="22"/>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However, the company's chief operating officer indicated that the customers' personal data were not affected but encouraged them to monitor their accounts for suspicious activities and change their login pins regularly for extra vigilance against phishing attempts. </w:t>
          </w:r>
        </w:p>
        <w:p w:rsidR="00CC69D8" w:rsidRPr="004B4BA3" w:rsidRDefault="00CC69D8" w:rsidP="00CC69D8">
          <w:pPr>
            <w:pStyle w:val="Heading2"/>
            <w:jc w:val="center"/>
            <w:rPr>
              <w:rFonts w:ascii="Times New Roman" w:hAnsi="Times New Roman" w:cs="Times New Roman"/>
              <w:sz w:val="28"/>
              <w:szCs w:val="28"/>
            </w:rPr>
          </w:pPr>
          <w:bookmarkStart w:id="8" w:name="_Toc168058746"/>
          <w:r w:rsidRPr="004B4BA3">
            <w:rPr>
              <w:rFonts w:ascii="Times New Roman" w:hAnsi="Times New Roman" w:cs="Times New Roman"/>
              <w:sz w:val="28"/>
              <w:szCs w:val="28"/>
            </w:rPr>
            <w:t>Findings</w:t>
          </w:r>
          <w:bookmarkEnd w:id="8"/>
        </w:p>
        <w:p w:rsidR="00CC69D8" w:rsidRPr="00C337DD" w:rsidRDefault="00CC69D8" w:rsidP="00CC69D8">
          <w:pPr>
            <w:pStyle w:val="Header"/>
            <w:numPr>
              <w:ilvl w:val="0"/>
              <w:numId w:val="23"/>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The data breach at Marina Bay Sands was caused by an unauthorised party's access to the company's data.</w:t>
          </w:r>
        </w:p>
        <w:p w:rsidR="00CC69D8" w:rsidRPr="00C337DD" w:rsidRDefault="00CC69D8" w:rsidP="00CC69D8">
          <w:pPr>
            <w:pStyle w:val="Header"/>
            <w:numPr>
              <w:ilvl w:val="0"/>
              <w:numId w:val="23"/>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 xml:space="preserve">A third party bypassed their system's login data to access the database storing the non-casino programme members. </w:t>
          </w:r>
        </w:p>
        <w:p w:rsidR="00CC69D8" w:rsidRPr="00C337DD" w:rsidRDefault="00CC69D8" w:rsidP="00CC69D8">
          <w:pPr>
            <w:pStyle w:val="Header"/>
            <w:numPr>
              <w:ilvl w:val="0"/>
              <w:numId w:val="23"/>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 xml:space="preserve">Preliminary analysis shows that the hacker gained </w:t>
          </w:r>
          <w:r w:rsidRPr="00C337DD">
            <w:rPr>
              <w:rFonts w:ascii="Times New Roman" w:hAnsi="Times New Roman" w:cs="Times New Roman"/>
              <w:sz w:val="24"/>
              <w:szCs w:val="24"/>
            </w:rPr>
            <w:t>unauthorized</w:t>
          </w:r>
          <w:r w:rsidRPr="00C337DD">
            <w:rPr>
              <w:rFonts w:ascii="Times New Roman" w:hAnsi="Times New Roman" w:cs="Times New Roman"/>
              <w:sz w:val="24"/>
              <w:szCs w:val="24"/>
            </w:rPr>
            <w:t xml:space="preserve"> access to the organisation’s lifestyle reward program by exploiting a security loophole in its systems. </w:t>
          </w:r>
        </w:p>
        <w:p w:rsidR="00CC69D8" w:rsidRPr="00C337DD" w:rsidRDefault="00CC69D8" w:rsidP="00CC69D8">
          <w:pPr>
            <w:pStyle w:val="Header"/>
            <w:spacing w:line="480" w:lineRule="auto"/>
            <w:rPr>
              <w:rFonts w:ascii="Times New Roman" w:hAnsi="Times New Roman" w:cs="Times New Roman"/>
              <w:sz w:val="24"/>
              <w:szCs w:val="24"/>
            </w:rPr>
          </w:pPr>
        </w:p>
        <w:p w:rsidR="00CC69D8" w:rsidRPr="00C337DD" w:rsidRDefault="00CC69D8" w:rsidP="00CC69D8">
          <w:pPr>
            <w:pStyle w:val="Header"/>
            <w:spacing w:line="480" w:lineRule="auto"/>
            <w:rPr>
              <w:rFonts w:ascii="Times New Roman" w:hAnsi="Times New Roman" w:cs="Times New Roman"/>
              <w:sz w:val="24"/>
              <w:szCs w:val="24"/>
            </w:rPr>
          </w:pP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sidRPr="00C337DD">
            <w:rPr>
              <w:rFonts w:ascii="Times New Roman" w:hAnsi="Times New Roman" w:cs="Times New Roman"/>
              <w:sz w:val="24"/>
              <w:szCs w:val="24"/>
            </w:rPr>
            <w:lastRenderedPageBreak/>
            <w:t xml:space="preserve">Despite the incident, the organisation recorded an increase in its profit margin a few months after the breach.   </w:t>
          </w: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sidRPr="00C337DD">
            <w:rPr>
              <w:rFonts w:ascii="Times New Roman" w:hAnsi="Times New Roman" w:cs="Times New Roman"/>
              <w:sz w:val="24"/>
              <w:szCs w:val="24"/>
            </w:rPr>
            <w:t>Financial reports show the company's earnings in the first quarter of 2024 increased by 51.1% before interests, taxes, depreciation, and amortisation (EBITDA), leading to a profit of $ 597 million.</w:t>
          </w: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Immediately after the breach was discovered, the hotel engaged the IT team and with the help of a cybersecurity expert they were able to mitigate the risk, assess the damage, and implement measures to prevent future attacks </w:t>
          </w:r>
        </w:p>
        <w:p w:rsidR="00CC69D8" w:rsidRDefault="00CC69D8" w:rsidP="00CC69D8">
          <w:pPr>
            <w:pStyle w:val="ListParagraph"/>
            <w:numPr>
              <w:ilvl w:val="0"/>
              <w:numId w:val="23"/>
            </w:numPr>
            <w:rPr>
              <w:rFonts w:ascii="Times New Roman" w:hAnsi="Times New Roman" w:cs="Times New Roman"/>
              <w:sz w:val="24"/>
              <w:szCs w:val="24"/>
            </w:rPr>
          </w:pPr>
          <w:r w:rsidRPr="00C337DD">
            <w:rPr>
              <w:rFonts w:ascii="Times New Roman" w:hAnsi="Times New Roman" w:cs="Times New Roman"/>
              <w:sz w:val="24"/>
              <w:szCs w:val="24"/>
            </w:rPr>
            <w:t xml:space="preserve">It was established that Information exposed during the breach was limited to contact details with no financial data  affected </w:t>
          </w:r>
        </w:p>
        <w:p w:rsidR="00CC69D8" w:rsidRPr="00C337DD" w:rsidRDefault="00CC69D8" w:rsidP="00CC69D8">
          <w:pPr>
            <w:pStyle w:val="ListParagraph"/>
            <w:rPr>
              <w:rFonts w:ascii="Times New Roman" w:hAnsi="Times New Roman" w:cs="Times New Roman"/>
              <w:sz w:val="24"/>
              <w:szCs w:val="24"/>
            </w:rPr>
          </w:pP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Pr>
              <w:rFonts w:ascii="Times New Roman" w:hAnsi="Times New Roman" w:cs="Times New Roman"/>
              <w:sz w:val="24"/>
              <w:szCs w:val="24"/>
            </w:rPr>
            <w:t xml:space="preserve">Further analysis shows </w:t>
          </w:r>
          <w:r w:rsidRPr="00C337DD">
            <w:rPr>
              <w:rFonts w:ascii="Times New Roman" w:hAnsi="Times New Roman" w:cs="Times New Roman"/>
              <w:sz w:val="24"/>
              <w:szCs w:val="24"/>
            </w:rPr>
            <w:t>that almost 1/3 (31%) of players in the</w:t>
          </w:r>
          <w:r>
            <w:rPr>
              <w:rFonts w:ascii="Times New Roman" w:hAnsi="Times New Roman" w:cs="Times New Roman"/>
              <w:sz w:val="24"/>
              <w:szCs w:val="24"/>
            </w:rPr>
            <w:t xml:space="preserve"> hotel industry </w:t>
          </w:r>
          <w:r w:rsidRPr="00C337DD">
            <w:rPr>
              <w:rFonts w:ascii="Times New Roman" w:hAnsi="Times New Roman" w:cs="Times New Roman"/>
              <w:sz w:val="24"/>
              <w:szCs w:val="24"/>
            </w:rPr>
            <w:t>experience data breaches, with an average cost of a breach estimated at $ 3.4 million.</w:t>
          </w:r>
        </w:p>
        <w:p w:rsidR="00CC69D8" w:rsidRPr="00C337DD" w:rsidRDefault="00CC69D8" w:rsidP="00CC69D8">
          <w:pPr>
            <w:pStyle w:val="Header"/>
            <w:numPr>
              <w:ilvl w:val="0"/>
              <w:numId w:val="23"/>
            </w:numPr>
            <w:tabs>
              <w:tab w:val="center" w:pos="4680"/>
              <w:tab w:val="right" w:pos="9360"/>
            </w:tabs>
            <w:spacing w:line="480" w:lineRule="auto"/>
            <w:ind w:right="-57"/>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For instance </w:t>
          </w:r>
          <w:r w:rsidRPr="00C337DD">
            <w:rPr>
              <w:rFonts w:ascii="Times New Roman" w:hAnsi="Times New Roman" w:cs="Times New Roman"/>
              <w:color w:val="222222"/>
              <w:sz w:val="24"/>
              <w:szCs w:val="24"/>
              <w:shd w:val="clear" w:color="auto" w:fill="FFFFFF"/>
            </w:rPr>
            <w:t>MGM Resorts, a giant in hospitality and entertainment also faced a disruptive ransomware attack a week before the Marina Bay data breach incident, costing it more than $ 110 million.</w:t>
          </w: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Cybercrime is detrimental to a business's data, which is exposed to access by unauthorised parties who can use it maliciously. </w:t>
          </w:r>
        </w:p>
        <w:p w:rsidR="00CC69D8" w:rsidRPr="00C337DD" w:rsidRDefault="00CC69D8" w:rsidP="00CC69D8">
          <w:pPr>
            <w:pStyle w:val="ListParagraph"/>
            <w:numPr>
              <w:ilvl w:val="0"/>
              <w:numId w:val="23"/>
            </w:numPr>
            <w:spacing w:line="480" w:lineRule="auto"/>
            <w:rPr>
              <w:rFonts w:ascii="Times New Roman" w:hAnsi="Times New Roman" w:cs="Times New Roman"/>
              <w:sz w:val="24"/>
              <w:szCs w:val="24"/>
            </w:rPr>
          </w:pPr>
          <w:r w:rsidRPr="00C337DD">
            <w:rPr>
              <w:rFonts w:ascii="Times New Roman" w:hAnsi="Times New Roman" w:cs="Times New Roman"/>
              <w:sz w:val="24"/>
              <w:szCs w:val="24"/>
            </w:rPr>
            <w:t>In the</w:t>
          </w:r>
          <w:r w:rsidRPr="00C337DD">
            <w:rPr>
              <w:rFonts w:ascii="Times New Roman" w:hAnsi="Times New Roman" w:cs="Times New Roman"/>
              <w:color w:val="222222"/>
              <w:sz w:val="24"/>
              <w:szCs w:val="24"/>
              <w:shd w:val="clear" w:color="auto" w:fill="FFFFFF"/>
            </w:rPr>
            <w:t xml:space="preserve"> past five years, the global financial loss due to cybercrime has increased to $ 27.6 billion, with the cost projected to grow by 15% in the next five years to reach $10.5 trillion. </w:t>
          </w:r>
          <w:r w:rsidRPr="00C337DD">
            <w:rPr>
              <w:rFonts w:ascii="Times New Roman" w:hAnsi="Times New Roman" w:cs="Times New Roman"/>
              <w:sz w:val="24"/>
              <w:szCs w:val="24"/>
            </w:rPr>
            <w:t xml:space="preserve"> </w:t>
          </w:r>
        </w:p>
        <w:p w:rsidR="00CC69D8" w:rsidRDefault="00CC69D8" w:rsidP="00CC69D8">
          <w:pPr>
            <w:pStyle w:val="ListParagraph"/>
            <w:spacing w:line="480" w:lineRule="auto"/>
            <w:rPr>
              <w:rFonts w:ascii="Times New Roman" w:hAnsi="Times New Roman" w:cs="Times New Roman"/>
              <w:sz w:val="24"/>
              <w:szCs w:val="24"/>
            </w:rPr>
          </w:pPr>
        </w:p>
        <w:p w:rsidR="00CC69D8" w:rsidRDefault="00CC69D8" w:rsidP="00CC69D8">
          <w:pPr>
            <w:pStyle w:val="ListParagraph"/>
            <w:spacing w:line="480" w:lineRule="auto"/>
            <w:rPr>
              <w:rFonts w:ascii="Times New Roman" w:hAnsi="Times New Roman" w:cs="Times New Roman"/>
              <w:sz w:val="24"/>
              <w:szCs w:val="24"/>
            </w:rPr>
          </w:pPr>
        </w:p>
        <w:p w:rsidR="00CC69D8" w:rsidRPr="00C337DD" w:rsidRDefault="00CC69D8" w:rsidP="00CC69D8">
          <w:pPr>
            <w:pStyle w:val="ListParagraph"/>
            <w:spacing w:line="480" w:lineRule="auto"/>
            <w:rPr>
              <w:rFonts w:ascii="Times New Roman" w:hAnsi="Times New Roman" w:cs="Times New Roman"/>
              <w:sz w:val="24"/>
              <w:szCs w:val="24"/>
            </w:rPr>
          </w:pPr>
        </w:p>
        <w:p w:rsidR="00CC69D8" w:rsidRPr="004B4BA3" w:rsidRDefault="00CC69D8" w:rsidP="00CC69D8">
          <w:pPr>
            <w:pStyle w:val="Heading2"/>
            <w:jc w:val="center"/>
            <w:rPr>
              <w:rFonts w:ascii="Times New Roman" w:hAnsi="Times New Roman" w:cs="Times New Roman"/>
              <w:sz w:val="28"/>
              <w:szCs w:val="28"/>
            </w:rPr>
          </w:pPr>
          <w:bookmarkStart w:id="9" w:name="_Toc168058747"/>
          <w:r w:rsidRPr="004B4BA3">
            <w:rPr>
              <w:rFonts w:ascii="Times New Roman" w:hAnsi="Times New Roman" w:cs="Times New Roman"/>
              <w:sz w:val="28"/>
              <w:szCs w:val="28"/>
            </w:rPr>
            <w:lastRenderedPageBreak/>
            <w:t>Analysis of These Findings</w:t>
          </w:r>
          <w:bookmarkEnd w:id="9"/>
        </w:p>
        <w:p w:rsidR="00CC69D8" w:rsidRPr="00C337DD" w:rsidRDefault="00CC69D8" w:rsidP="00CC69D8">
          <w:pPr>
            <w:pStyle w:val="Header"/>
            <w:numPr>
              <w:ilvl w:val="0"/>
              <w:numId w:val="24"/>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The ability to make revenue in the first quarters a few months after the breach, as evident in their income, shows that the problem did not affect the business's performance.</w:t>
          </w:r>
        </w:p>
        <w:p w:rsidR="00CC69D8" w:rsidRPr="00C337DD" w:rsidRDefault="00CC69D8" w:rsidP="00CC69D8">
          <w:pPr>
            <w:pStyle w:val="Header"/>
            <w:numPr>
              <w:ilvl w:val="0"/>
              <w:numId w:val="24"/>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However, t</w:t>
          </w:r>
          <w:r w:rsidRPr="00C337DD">
            <w:rPr>
              <w:rFonts w:ascii="Times New Roman" w:hAnsi="Times New Roman" w:cs="Times New Roman"/>
              <w:color w:val="222222"/>
              <w:sz w:val="24"/>
              <w:szCs w:val="24"/>
              <w:shd w:val="clear" w:color="auto" w:fill="FFFFFF"/>
            </w:rPr>
            <w:t xml:space="preserve">hough the company reported profit growth in the first quarter of 2024 and did not mention the financial implications of the </w:t>
          </w:r>
          <w:r w:rsidRPr="00C337DD">
            <w:rPr>
              <w:rFonts w:ascii="Times New Roman" w:hAnsi="Times New Roman" w:cs="Times New Roman"/>
              <w:color w:val="222222"/>
              <w:sz w:val="24"/>
              <w:szCs w:val="24"/>
              <w:shd w:val="clear" w:color="auto" w:fill="FFFFFF"/>
            </w:rPr>
            <w:t>breach that</w:t>
          </w:r>
          <w:r w:rsidRPr="00C337DD">
            <w:rPr>
              <w:rFonts w:ascii="Times New Roman" w:hAnsi="Times New Roman" w:cs="Times New Roman"/>
              <w:color w:val="222222"/>
              <w:sz w:val="24"/>
              <w:szCs w:val="24"/>
              <w:shd w:val="clear" w:color="auto" w:fill="FFFFFF"/>
            </w:rPr>
            <w:t xml:space="preserve"> does not imply that it did not incur some costs after the breach. This is because, as indicated, the </w:t>
          </w:r>
          <w:r w:rsidRPr="00C337DD">
            <w:rPr>
              <w:rFonts w:ascii="Times New Roman" w:hAnsi="Times New Roman" w:cs="Times New Roman"/>
              <w:sz w:val="24"/>
              <w:szCs w:val="24"/>
            </w:rPr>
            <w:t>average price of a breach is estimated at $ 3.4 million. Hence, the company lost finances in other aspects such as investigation, hiring a top cyber security firm, and addressing the issue by upgrading their mitigation strategies.</w:t>
          </w:r>
        </w:p>
        <w:p w:rsidR="00CC69D8" w:rsidRPr="00C337DD" w:rsidRDefault="00CC69D8" w:rsidP="00CC69D8">
          <w:pPr>
            <w:pStyle w:val="Header"/>
            <w:numPr>
              <w:ilvl w:val="0"/>
              <w:numId w:val="24"/>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The feedback Marina Bay Sands gave through its chief operating officer in response to the data breach issues is critical; it helps prevent the speculation of the problem across various platforms, which may be misleading, causing more panic among the customers and other affected stakeholders.</w:t>
          </w:r>
        </w:p>
        <w:p w:rsidR="00CC69D8" w:rsidRPr="00C337DD" w:rsidRDefault="00CC69D8" w:rsidP="00CC69D8">
          <w:pPr>
            <w:pStyle w:val="Header"/>
            <w:numPr>
              <w:ilvl w:val="0"/>
              <w:numId w:val="24"/>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From the findings, the data breach at Marina Bay Sands was caused by an unauthorised party's access to the company's data.</w:t>
          </w:r>
        </w:p>
        <w:p w:rsidR="00CC69D8" w:rsidRPr="00C337DD" w:rsidRDefault="00CC69D8" w:rsidP="00CC69D8">
          <w:pPr>
            <w:pStyle w:val="Header"/>
            <w:numPr>
              <w:ilvl w:val="0"/>
              <w:numId w:val="24"/>
            </w:numPr>
            <w:tabs>
              <w:tab w:val="center" w:pos="4680"/>
              <w:tab w:val="right" w:pos="9360"/>
            </w:tabs>
            <w:spacing w:line="480" w:lineRule="auto"/>
            <w:ind w:right="-57"/>
            <w:rPr>
              <w:rFonts w:ascii="Times New Roman" w:hAnsi="Times New Roman" w:cs="Times New Roman"/>
              <w:sz w:val="24"/>
              <w:szCs w:val="24"/>
            </w:rPr>
          </w:pPr>
          <w:r w:rsidRPr="00C337DD">
            <w:rPr>
              <w:rFonts w:ascii="Times New Roman" w:hAnsi="Times New Roman" w:cs="Times New Roman"/>
              <w:sz w:val="24"/>
              <w:szCs w:val="24"/>
            </w:rPr>
            <w:t>Thus, some of the probable factors that increased their vulnerabilities include:</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sz w:val="24"/>
              <w:szCs w:val="24"/>
            </w:rPr>
            <w:t xml:space="preserve">Using weak passwords that can be easily guessed. </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 xml:space="preserve">Phishing which involves the impersonation of a trusted entity to reveal their sensitive data to enable them to access the system, or the attackers may use phishing links, where clicking them allows the criminals to phish the system data that they use for their access. </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 xml:space="preserve">Failure to maintain, service, and update the company system and software </w:t>
          </w:r>
        </w:p>
        <w:p w:rsidR="00CC69D8" w:rsidRPr="00C337DD" w:rsidRDefault="00CC69D8" w:rsidP="00CC69D8">
          <w:pPr>
            <w:pStyle w:val="ListParagraph"/>
            <w:numPr>
              <w:ilvl w:val="0"/>
              <w:numId w:val="16"/>
            </w:numPr>
            <w:spacing w:line="480" w:lineRule="auto"/>
            <w:rPr>
              <w:rFonts w:ascii="Times New Roman" w:hAnsi="Times New Roman" w:cs="Times New Roman"/>
              <w:sz w:val="24"/>
              <w:szCs w:val="24"/>
            </w:rPr>
          </w:pPr>
          <w:r w:rsidRPr="00C337DD">
            <w:rPr>
              <w:rFonts w:ascii="Times New Roman" w:hAnsi="Times New Roman" w:cs="Times New Roman"/>
              <w:color w:val="222222"/>
              <w:sz w:val="24"/>
              <w:szCs w:val="24"/>
              <w:shd w:val="clear" w:color="auto" w:fill="FFFFFF"/>
            </w:rPr>
            <w:lastRenderedPageBreak/>
            <w:t xml:space="preserve"> These issues can be attributed to a lack of proper employee training on the system use, risks involved, and mitigation strategies. </w:t>
          </w:r>
        </w:p>
        <w:p w:rsidR="00CC69D8" w:rsidRPr="004B4BA3" w:rsidRDefault="00CC69D8" w:rsidP="00CC69D8">
          <w:pPr>
            <w:pStyle w:val="Heading2"/>
            <w:jc w:val="center"/>
            <w:rPr>
              <w:rFonts w:ascii="Times New Roman" w:hAnsi="Times New Roman" w:cs="Times New Roman"/>
              <w:sz w:val="28"/>
              <w:szCs w:val="28"/>
            </w:rPr>
          </w:pPr>
          <w:bookmarkStart w:id="10" w:name="_Toc168058748"/>
          <w:r w:rsidRPr="004B4BA3">
            <w:rPr>
              <w:rFonts w:ascii="Times New Roman" w:hAnsi="Times New Roman" w:cs="Times New Roman"/>
              <w:sz w:val="28"/>
              <w:szCs w:val="28"/>
            </w:rPr>
            <w:t>Recommendations</w:t>
          </w:r>
          <w:bookmarkEnd w:id="10"/>
        </w:p>
        <w:p w:rsidR="00CC69D8" w:rsidRPr="00C337DD" w:rsidRDefault="00CC69D8" w:rsidP="00CC69D8">
          <w:pPr>
            <w:spacing w:line="480" w:lineRule="auto"/>
            <w:ind w:left="360"/>
            <w:rPr>
              <w:rFonts w:ascii="Times New Roman" w:hAnsi="Times New Roman" w:cs="Times New Roman"/>
              <w:sz w:val="24"/>
              <w:szCs w:val="24"/>
            </w:rPr>
          </w:pPr>
          <w:r w:rsidRPr="00C337DD">
            <w:rPr>
              <w:rFonts w:ascii="Times New Roman" w:hAnsi="Times New Roman" w:cs="Times New Roman"/>
              <w:sz w:val="24"/>
              <w:szCs w:val="24"/>
            </w:rPr>
            <w:t>Based on the analysis of the issues and insights from the research, the following are our recommendations</w:t>
          </w:r>
          <w:r>
            <w:rPr>
              <w:rFonts w:ascii="Times New Roman" w:hAnsi="Times New Roman" w:cs="Times New Roman"/>
              <w:sz w:val="24"/>
              <w:szCs w:val="24"/>
            </w:rPr>
            <w:t xml:space="preserve">: </w:t>
          </w:r>
        </w:p>
        <w:p w:rsidR="00CC69D8" w:rsidRPr="00C337DD" w:rsidRDefault="00CC69D8" w:rsidP="00CC69D8">
          <w:pPr>
            <w:pStyle w:val="ListParagraph"/>
            <w:numPr>
              <w:ilvl w:val="0"/>
              <w:numId w:val="25"/>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One of the recommendations that can help Marina Bay Sands deal with cybersecurity issues is mandatory training of their employees on digital skills, including system uses, privacy, security issues, and mitigations. </w:t>
          </w:r>
        </w:p>
        <w:p w:rsidR="00CC69D8" w:rsidRPr="00C337DD" w:rsidRDefault="00CC69D8" w:rsidP="00CC69D8">
          <w:pPr>
            <w:pStyle w:val="ListParagraph"/>
            <w:numPr>
              <w:ilvl w:val="0"/>
              <w:numId w:val="25"/>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other recommendation is enhancing the security features of their systems to ensure accountability in case of any issue. </w:t>
          </w:r>
        </w:p>
        <w:p w:rsidR="00CC69D8" w:rsidRPr="00C337DD" w:rsidRDefault="00CC69D8" w:rsidP="00CC69D8">
          <w:pPr>
            <w:pStyle w:val="ListParagraph"/>
            <w:numPr>
              <w:ilvl w:val="0"/>
              <w:numId w:val="25"/>
            </w:numPr>
            <w:spacing w:line="480" w:lineRule="auto"/>
            <w:rPr>
              <w:rFonts w:ascii="Times New Roman" w:hAnsi="Times New Roman" w:cs="Times New Roman"/>
              <w:sz w:val="24"/>
              <w:szCs w:val="24"/>
            </w:rPr>
          </w:pPr>
          <w:r w:rsidRPr="00C337DD">
            <w:rPr>
              <w:rFonts w:ascii="Times New Roman" w:hAnsi="Times New Roman" w:cs="Times New Roman"/>
              <w:color w:val="222222"/>
              <w:sz w:val="24"/>
              <w:szCs w:val="24"/>
              <w:shd w:val="clear" w:color="auto" w:fill="FFFFFF"/>
            </w:rPr>
            <w:t>The company should automate most of its operations, like data storage and handling of various operations, to minimise human handling, which can increase the risks of errors, leading to more vulnerability.</w:t>
          </w:r>
        </w:p>
        <w:p w:rsidR="00CC69D8" w:rsidRPr="00C337DD" w:rsidRDefault="00CC69D8" w:rsidP="00CC69D8">
          <w:pPr>
            <w:pStyle w:val="ListParagraph"/>
            <w:numPr>
              <w:ilvl w:val="0"/>
              <w:numId w:val="25"/>
            </w:numPr>
            <w:spacing w:line="480" w:lineRule="auto"/>
            <w:rPr>
              <w:rFonts w:ascii="Times New Roman" w:hAnsi="Times New Roman" w:cs="Times New Roman"/>
              <w:sz w:val="24"/>
              <w:szCs w:val="24"/>
            </w:rPr>
          </w:pPr>
          <w:r w:rsidRPr="00C337DD">
            <w:rPr>
              <w:rFonts w:ascii="Times New Roman" w:hAnsi="Times New Roman" w:cs="Times New Roman"/>
              <w:sz w:val="24"/>
              <w:szCs w:val="24"/>
            </w:rPr>
            <w:t>The other recommendation is to regularly update and maintain the company's system and its computers to make it possible to identify issues that threaten the company's data privacy and security and address them before they become problematic.</w:t>
          </w:r>
        </w:p>
        <w:p w:rsidR="00CC69D8" w:rsidRPr="00C337DD" w:rsidRDefault="00CC69D8" w:rsidP="00CC69D8">
          <w:pPr>
            <w:pStyle w:val="ListParagraph"/>
            <w:numPr>
              <w:ilvl w:val="0"/>
              <w:numId w:val="25"/>
            </w:numPr>
            <w:spacing w:line="480" w:lineRule="auto"/>
            <w:rPr>
              <w:rFonts w:ascii="Times New Roman" w:hAnsi="Times New Roman" w:cs="Times New Roman"/>
              <w:sz w:val="24"/>
              <w:szCs w:val="24"/>
            </w:rPr>
          </w:pPr>
          <w:r w:rsidRPr="00C337DD">
            <w:rPr>
              <w:rFonts w:ascii="Times New Roman" w:hAnsi="Times New Roman" w:cs="Times New Roman"/>
              <w:sz w:val="24"/>
              <w:szCs w:val="24"/>
            </w:rPr>
            <w:t>Lastly, Marina Bay Sands should employ IT experts and system specialists to monitor their IT resources and infrastructure regularly.</w:t>
          </w:r>
        </w:p>
        <w:p w:rsidR="00CC69D8" w:rsidRPr="004B4BA3" w:rsidRDefault="00CC69D8" w:rsidP="00CC69D8">
          <w:pPr>
            <w:pStyle w:val="Heading2"/>
            <w:jc w:val="center"/>
            <w:rPr>
              <w:rFonts w:ascii="Times New Roman" w:hAnsi="Times New Roman" w:cs="Times New Roman"/>
              <w:sz w:val="28"/>
              <w:szCs w:val="28"/>
            </w:rPr>
          </w:pPr>
          <w:bookmarkStart w:id="11" w:name="_Toc168058749"/>
          <w:r w:rsidRPr="004B4BA3">
            <w:rPr>
              <w:rFonts w:ascii="Times New Roman" w:hAnsi="Times New Roman" w:cs="Times New Roman"/>
              <w:sz w:val="28"/>
              <w:szCs w:val="28"/>
            </w:rPr>
            <w:t>Conclusion</w:t>
          </w:r>
          <w:bookmarkEnd w:id="11"/>
        </w:p>
        <w:p w:rsidR="00CC69D8" w:rsidRPr="00C337DD" w:rsidRDefault="00CC69D8" w:rsidP="00CC69D8">
          <w:pPr>
            <w:pStyle w:val="ListParagraph"/>
            <w:numPr>
              <w:ilvl w:val="0"/>
              <w:numId w:val="26"/>
            </w:numPr>
            <w:spacing w:line="480" w:lineRule="auto"/>
            <w:rPr>
              <w:rFonts w:ascii="Times New Roman" w:hAnsi="Times New Roman" w:cs="Times New Roman"/>
              <w:sz w:val="24"/>
              <w:szCs w:val="24"/>
            </w:rPr>
          </w:pPr>
          <w:r w:rsidRPr="00C337DD">
            <w:rPr>
              <w:rFonts w:ascii="Times New Roman" w:hAnsi="Times New Roman" w:cs="Times New Roman"/>
              <w:sz w:val="24"/>
              <w:szCs w:val="24"/>
            </w:rPr>
            <w:t>Based on a thorough analysis of the issue facing the company, Marina Bay Sands needs to consider the recommended course of action to address it and mitigate its future occurrence.</w:t>
          </w:r>
        </w:p>
        <w:p w:rsidR="00CC69D8" w:rsidRPr="004B4BA3" w:rsidRDefault="00CC69D8" w:rsidP="00CC69D8">
          <w:pPr>
            <w:pStyle w:val="ListParagraph"/>
            <w:numPr>
              <w:ilvl w:val="0"/>
              <w:numId w:val="26"/>
            </w:numPr>
            <w:spacing w:line="480" w:lineRule="auto"/>
            <w:rPr>
              <w:rFonts w:ascii="Times New Roman" w:hAnsi="Times New Roman" w:cs="Times New Roman"/>
              <w:sz w:val="24"/>
              <w:szCs w:val="24"/>
            </w:rPr>
          </w:pPr>
          <w:r w:rsidRPr="00C337DD">
            <w:rPr>
              <w:rFonts w:ascii="Times New Roman" w:hAnsi="Times New Roman" w:cs="Times New Roman"/>
              <w:sz w:val="24"/>
              <w:szCs w:val="24"/>
            </w:rPr>
            <w:lastRenderedPageBreak/>
            <w:t>Importantly, you should consider allocating the estimated budget to deal with the issue, and the benefits the company will get will lead to more income and prevent further financial losses due to such incidents</w:t>
          </w:r>
          <w:r>
            <w:rPr>
              <w:rFonts w:ascii="Times New Roman" w:hAnsi="Times New Roman" w:cs="Times New Roman"/>
              <w:sz w:val="24"/>
              <w:szCs w:val="24"/>
            </w:rPr>
            <w:t>.</w:t>
          </w:r>
        </w:p>
        <w:sdt>
          <w:sdtPr>
            <w:rPr>
              <w:rFonts w:asciiTheme="minorHAnsi" w:eastAsiaTheme="minorHAnsi" w:hAnsiTheme="minorHAnsi" w:cs="Times New Roman"/>
              <w:sz w:val="22"/>
              <w:szCs w:val="22"/>
              <w:lang w:val="en-GB"/>
            </w:rPr>
            <w:id w:val="286481804"/>
            <w:docPartObj>
              <w:docPartGallery w:val="Table of Contents"/>
              <w:docPartUnique/>
            </w:docPartObj>
          </w:sdtPr>
          <w:sdtEndPr>
            <w:rPr>
              <w:b/>
              <w:bCs/>
              <w:noProof/>
              <w:color w:val="595959" w:themeColor="text1" w:themeTint="A6"/>
              <w:sz w:val="20"/>
              <w:szCs w:val="20"/>
              <w:lang w:val="en-US"/>
            </w:rPr>
          </w:sdtEndPr>
          <w:sdtContent>
            <w:p w:rsidR="00CC69D8" w:rsidRPr="004B4BA3" w:rsidRDefault="00CC69D8" w:rsidP="00CC69D8">
              <w:pPr>
                <w:pStyle w:val="TOCHeading"/>
                <w:rPr>
                  <w:rStyle w:val="Heading1Char"/>
                  <w:sz w:val="28"/>
                  <w:szCs w:val="28"/>
                </w:rPr>
              </w:pPr>
              <w:r w:rsidRPr="004B4BA3">
                <w:rPr>
                  <w:rStyle w:val="Heading1Char"/>
                  <w:sz w:val="28"/>
                  <w:szCs w:val="28"/>
                </w:rPr>
                <w:t>Table of Contents</w:t>
              </w:r>
            </w:p>
            <w:p w:rsidR="00CC69D8" w:rsidRDefault="00CC69D8" w:rsidP="00CC69D8">
              <w:pPr>
                <w:pStyle w:val="TOC1"/>
                <w:tabs>
                  <w:tab w:val="right" w:leader="dot" w:pos="9350"/>
                </w:tabs>
                <w:rPr>
                  <w:rFonts w:eastAsiaTheme="minorEastAsia"/>
                  <w:noProof/>
                </w:rPr>
              </w:pPr>
              <w:r w:rsidRPr="00C337DD">
                <w:rPr>
                  <w:rFonts w:ascii="Times New Roman" w:hAnsi="Times New Roman" w:cs="Times New Roman"/>
                  <w:sz w:val="24"/>
                  <w:szCs w:val="24"/>
                </w:rPr>
                <w:fldChar w:fldCharType="begin"/>
              </w:r>
              <w:r w:rsidRPr="00C337DD">
                <w:rPr>
                  <w:rFonts w:ascii="Times New Roman" w:hAnsi="Times New Roman" w:cs="Times New Roman"/>
                  <w:sz w:val="24"/>
                  <w:szCs w:val="24"/>
                </w:rPr>
                <w:instrText xml:space="preserve"> TOC \o "1-3" \h \z \u </w:instrText>
              </w:r>
              <w:r w:rsidRPr="00C337DD">
                <w:rPr>
                  <w:rFonts w:ascii="Times New Roman" w:hAnsi="Times New Roman" w:cs="Times New Roman"/>
                  <w:sz w:val="24"/>
                  <w:szCs w:val="24"/>
                </w:rPr>
                <w:fldChar w:fldCharType="separate"/>
              </w:r>
              <w:hyperlink w:anchor="_Toc168058744" w:history="1">
                <w:r w:rsidRPr="00390350">
                  <w:rPr>
                    <w:rStyle w:val="Hyperlink"/>
                    <w:rFonts w:cs="Times New Roman"/>
                    <w:b/>
                    <w:noProof/>
                  </w:rPr>
                  <w:t>Executive Summary</w:t>
                </w:r>
                <w:r>
                  <w:rPr>
                    <w:noProof/>
                    <w:webHidden/>
                  </w:rPr>
                  <w:tab/>
                </w:r>
                <w:r>
                  <w:rPr>
                    <w:noProof/>
                    <w:webHidden/>
                  </w:rPr>
                  <w:fldChar w:fldCharType="begin"/>
                </w:r>
                <w:r>
                  <w:rPr>
                    <w:noProof/>
                    <w:webHidden/>
                  </w:rPr>
                  <w:instrText xml:space="preserve"> PAGEREF _Toc168058744 \h </w:instrText>
                </w:r>
                <w:r>
                  <w:rPr>
                    <w:noProof/>
                    <w:webHidden/>
                  </w:rPr>
                </w:r>
                <w:r>
                  <w:rPr>
                    <w:noProof/>
                    <w:webHidden/>
                  </w:rPr>
                  <w:fldChar w:fldCharType="separate"/>
                </w:r>
                <w:r>
                  <w:rPr>
                    <w:noProof/>
                    <w:webHidden/>
                  </w:rPr>
                  <w:t>2</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45" w:history="1">
                <w:r w:rsidRPr="00390350">
                  <w:rPr>
                    <w:rStyle w:val="Hyperlink"/>
                    <w:rFonts w:ascii="Times New Roman" w:hAnsi="Times New Roman" w:cs="Times New Roman"/>
                    <w:noProof/>
                  </w:rPr>
                  <w:t>The Issue at Stake</w:t>
                </w:r>
                <w:r>
                  <w:rPr>
                    <w:noProof/>
                    <w:webHidden/>
                  </w:rPr>
                  <w:tab/>
                </w:r>
                <w:r>
                  <w:rPr>
                    <w:noProof/>
                    <w:webHidden/>
                  </w:rPr>
                  <w:fldChar w:fldCharType="begin"/>
                </w:r>
                <w:r>
                  <w:rPr>
                    <w:noProof/>
                    <w:webHidden/>
                  </w:rPr>
                  <w:instrText xml:space="preserve"> PAGEREF _Toc168058745 \h </w:instrText>
                </w:r>
                <w:r>
                  <w:rPr>
                    <w:noProof/>
                    <w:webHidden/>
                  </w:rPr>
                </w:r>
                <w:r>
                  <w:rPr>
                    <w:noProof/>
                    <w:webHidden/>
                  </w:rPr>
                  <w:fldChar w:fldCharType="separate"/>
                </w:r>
                <w:r>
                  <w:rPr>
                    <w:noProof/>
                    <w:webHidden/>
                  </w:rPr>
                  <w:t>2</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46" w:history="1">
                <w:r w:rsidRPr="00390350">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_Toc168058746 \h </w:instrText>
                </w:r>
                <w:r>
                  <w:rPr>
                    <w:noProof/>
                    <w:webHidden/>
                  </w:rPr>
                </w:r>
                <w:r>
                  <w:rPr>
                    <w:noProof/>
                    <w:webHidden/>
                  </w:rPr>
                  <w:fldChar w:fldCharType="separate"/>
                </w:r>
                <w:r>
                  <w:rPr>
                    <w:noProof/>
                    <w:webHidden/>
                  </w:rPr>
                  <w:t>2</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47" w:history="1">
                <w:r w:rsidRPr="00390350">
                  <w:rPr>
                    <w:rStyle w:val="Hyperlink"/>
                    <w:rFonts w:ascii="Times New Roman" w:hAnsi="Times New Roman" w:cs="Times New Roman"/>
                    <w:noProof/>
                  </w:rPr>
                  <w:t>Analysis of These Findings</w:t>
                </w:r>
                <w:r>
                  <w:rPr>
                    <w:noProof/>
                    <w:webHidden/>
                  </w:rPr>
                  <w:tab/>
                </w:r>
                <w:r>
                  <w:rPr>
                    <w:noProof/>
                    <w:webHidden/>
                  </w:rPr>
                  <w:fldChar w:fldCharType="begin"/>
                </w:r>
                <w:r>
                  <w:rPr>
                    <w:noProof/>
                    <w:webHidden/>
                  </w:rPr>
                  <w:instrText xml:space="preserve"> PAGEREF _Toc168058747 \h </w:instrText>
                </w:r>
                <w:r>
                  <w:rPr>
                    <w:noProof/>
                    <w:webHidden/>
                  </w:rPr>
                </w:r>
                <w:r>
                  <w:rPr>
                    <w:noProof/>
                    <w:webHidden/>
                  </w:rPr>
                  <w:fldChar w:fldCharType="separate"/>
                </w:r>
                <w:r>
                  <w:rPr>
                    <w:noProof/>
                    <w:webHidden/>
                  </w:rPr>
                  <w:t>4</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48" w:history="1">
                <w:r w:rsidRPr="00390350">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_Toc168058748 \h </w:instrText>
                </w:r>
                <w:r>
                  <w:rPr>
                    <w:noProof/>
                    <w:webHidden/>
                  </w:rPr>
                </w:r>
                <w:r>
                  <w:rPr>
                    <w:noProof/>
                    <w:webHidden/>
                  </w:rPr>
                  <w:fldChar w:fldCharType="separate"/>
                </w:r>
                <w:r>
                  <w:rPr>
                    <w:noProof/>
                    <w:webHidden/>
                  </w:rPr>
                  <w:t>5</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49" w:history="1">
                <w:r w:rsidRPr="0039035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_Toc168058749 \h </w:instrText>
                </w:r>
                <w:r>
                  <w:rPr>
                    <w:noProof/>
                    <w:webHidden/>
                  </w:rPr>
                </w:r>
                <w:r>
                  <w:rPr>
                    <w:noProof/>
                    <w:webHidden/>
                  </w:rPr>
                  <w:fldChar w:fldCharType="separate"/>
                </w:r>
                <w:r>
                  <w:rPr>
                    <w:noProof/>
                    <w:webHidden/>
                  </w:rPr>
                  <w:t>5</w:t>
                </w:r>
                <w:r>
                  <w:rPr>
                    <w:noProof/>
                    <w:webHidden/>
                  </w:rPr>
                  <w:fldChar w:fldCharType="end"/>
                </w:r>
              </w:hyperlink>
            </w:p>
            <w:p w:rsidR="00CC69D8" w:rsidRDefault="00CC69D8" w:rsidP="00CC69D8">
              <w:pPr>
                <w:pStyle w:val="TOC1"/>
                <w:tabs>
                  <w:tab w:val="left" w:pos="660"/>
                  <w:tab w:val="right" w:leader="dot" w:pos="9350"/>
                </w:tabs>
                <w:rPr>
                  <w:rFonts w:eastAsiaTheme="minorEastAsia"/>
                  <w:noProof/>
                </w:rPr>
              </w:pPr>
              <w:hyperlink w:anchor="_Toc168058750" w:history="1">
                <w:r w:rsidRPr="00390350">
                  <w:rPr>
                    <w:rStyle w:val="Hyperlink"/>
                    <w:rFonts w:cs="Times New Roman"/>
                    <w:b/>
                    <w:noProof/>
                  </w:rPr>
                  <w:t>1.0</w:t>
                </w:r>
                <w:r>
                  <w:rPr>
                    <w:rFonts w:eastAsiaTheme="minorEastAsia"/>
                    <w:noProof/>
                  </w:rPr>
                  <w:tab/>
                </w:r>
                <w:r w:rsidRPr="00390350">
                  <w:rPr>
                    <w:rStyle w:val="Hyperlink"/>
                    <w:rFonts w:cs="Times New Roman"/>
                    <w:b/>
                    <w:noProof/>
                  </w:rPr>
                  <w:t>Introduction</w:t>
                </w:r>
                <w:r>
                  <w:rPr>
                    <w:noProof/>
                    <w:webHidden/>
                  </w:rPr>
                  <w:tab/>
                </w:r>
                <w:r>
                  <w:rPr>
                    <w:noProof/>
                    <w:webHidden/>
                  </w:rPr>
                  <w:fldChar w:fldCharType="begin"/>
                </w:r>
                <w:r>
                  <w:rPr>
                    <w:noProof/>
                    <w:webHidden/>
                  </w:rPr>
                  <w:instrText xml:space="preserve"> PAGEREF _Toc168058750 \h </w:instrText>
                </w:r>
                <w:r>
                  <w:rPr>
                    <w:noProof/>
                    <w:webHidden/>
                  </w:rPr>
                </w:r>
                <w:r>
                  <w:rPr>
                    <w:noProof/>
                    <w:webHidden/>
                  </w:rPr>
                  <w:fldChar w:fldCharType="separate"/>
                </w:r>
                <w:r>
                  <w:rPr>
                    <w:noProof/>
                    <w:webHidden/>
                  </w:rPr>
                  <w:t>7</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51" w:history="1">
                <w:r w:rsidRPr="00390350">
                  <w:rPr>
                    <w:rStyle w:val="Hyperlink"/>
                    <w:rFonts w:ascii="Times New Roman" w:hAnsi="Times New Roman" w:cs="Times New Roman"/>
                    <w:b/>
                    <w:noProof/>
                  </w:rPr>
                  <w:t>1.1 Background Information of Organisation Involved</w:t>
                </w:r>
                <w:r>
                  <w:rPr>
                    <w:noProof/>
                    <w:webHidden/>
                  </w:rPr>
                  <w:tab/>
                </w:r>
                <w:r>
                  <w:rPr>
                    <w:noProof/>
                    <w:webHidden/>
                  </w:rPr>
                  <w:fldChar w:fldCharType="begin"/>
                </w:r>
                <w:r>
                  <w:rPr>
                    <w:noProof/>
                    <w:webHidden/>
                  </w:rPr>
                  <w:instrText xml:space="preserve"> PAGEREF _Toc168058751 \h </w:instrText>
                </w:r>
                <w:r>
                  <w:rPr>
                    <w:noProof/>
                    <w:webHidden/>
                  </w:rPr>
                </w:r>
                <w:r>
                  <w:rPr>
                    <w:noProof/>
                    <w:webHidden/>
                  </w:rPr>
                  <w:fldChar w:fldCharType="separate"/>
                </w:r>
                <w:r>
                  <w:rPr>
                    <w:noProof/>
                    <w:webHidden/>
                  </w:rPr>
                  <w:t>7</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52" w:history="1">
                <w:r w:rsidRPr="00390350">
                  <w:rPr>
                    <w:rStyle w:val="Hyperlink"/>
                    <w:rFonts w:ascii="Times New Roman" w:hAnsi="Times New Roman" w:cs="Times New Roman"/>
                    <w:b/>
                    <w:noProof/>
                  </w:rPr>
                  <w:t>1.2 Consultancy Firm</w:t>
                </w:r>
                <w:r>
                  <w:rPr>
                    <w:noProof/>
                    <w:webHidden/>
                  </w:rPr>
                  <w:tab/>
                </w:r>
                <w:r>
                  <w:rPr>
                    <w:noProof/>
                    <w:webHidden/>
                  </w:rPr>
                  <w:fldChar w:fldCharType="begin"/>
                </w:r>
                <w:r>
                  <w:rPr>
                    <w:noProof/>
                    <w:webHidden/>
                  </w:rPr>
                  <w:instrText xml:space="preserve"> PAGEREF _Toc168058752 \h </w:instrText>
                </w:r>
                <w:r>
                  <w:rPr>
                    <w:noProof/>
                    <w:webHidden/>
                  </w:rPr>
                </w:r>
                <w:r>
                  <w:rPr>
                    <w:noProof/>
                    <w:webHidden/>
                  </w:rPr>
                  <w:fldChar w:fldCharType="separate"/>
                </w:r>
                <w:r>
                  <w:rPr>
                    <w:noProof/>
                    <w:webHidden/>
                  </w:rPr>
                  <w:t>8</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53" w:history="1">
                <w:r w:rsidRPr="00390350">
                  <w:rPr>
                    <w:rStyle w:val="Hyperlink"/>
                    <w:rFonts w:ascii="Times New Roman" w:hAnsi="Times New Roman" w:cs="Times New Roman"/>
                    <w:b/>
                    <w:noProof/>
                  </w:rPr>
                  <w:t>1.3 Aim of The Report</w:t>
                </w:r>
                <w:r>
                  <w:rPr>
                    <w:noProof/>
                    <w:webHidden/>
                  </w:rPr>
                  <w:tab/>
                </w:r>
                <w:r>
                  <w:rPr>
                    <w:noProof/>
                    <w:webHidden/>
                  </w:rPr>
                  <w:fldChar w:fldCharType="begin"/>
                </w:r>
                <w:r>
                  <w:rPr>
                    <w:noProof/>
                    <w:webHidden/>
                  </w:rPr>
                  <w:instrText xml:space="preserve"> PAGEREF _Toc168058753 \h </w:instrText>
                </w:r>
                <w:r>
                  <w:rPr>
                    <w:noProof/>
                    <w:webHidden/>
                  </w:rPr>
                </w:r>
                <w:r>
                  <w:rPr>
                    <w:noProof/>
                    <w:webHidden/>
                  </w:rPr>
                  <w:fldChar w:fldCharType="separate"/>
                </w:r>
                <w:r>
                  <w:rPr>
                    <w:noProof/>
                    <w:webHidden/>
                  </w:rPr>
                  <w:t>9</w:t>
                </w:r>
                <w:r>
                  <w:rPr>
                    <w:noProof/>
                    <w:webHidden/>
                  </w:rPr>
                  <w:fldChar w:fldCharType="end"/>
                </w:r>
              </w:hyperlink>
            </w:p>
            <w:p w:rsidR="00CC69D8" w:rsidRDefault="00CC69D8" w:rsidP="00CC69D8">
              <w:pPr>
                <w:pStyle w:val="TOC1"/>
                <w:tabs>
                  <w:tab w:val="right" w:leader="dot" w:pos="9350"/>
                </w:tabs>
                <w:rPr>
                  <w:rFonts w:eastAsiaTheme="minorEastAsia"/>
                  <w:noProof/>
                </w:rPr>
              </w:pPr>
              <w:hyperlink w:anchor="_Toc168058754" w:history="1">
                <w:r w:rsidRPr="00390350">
                  <w:rPr>
                    <w:rStyle w:val="Hyperlink"/>
                    <w:rFonts w:cs="Times New Roman"/>
                    <w:b/>
                    <w:noProof/>
                  </w:rPr>
                  <w:t>2.0 Analysis</w:t>
                </w:r>
                <w:r>
                  <w:rPr>
                    <w:noProof/>
                    <w:webHidden/>
                  </w:rPr>
                  <w:tab/>
                </w:r>
                <w:r>
                  <w:rPr>
                    <w:noProof/>
                    <w:webHidden/>
                  </w:rPr>
                  <w:fldChar w:fldCharType="begin"/>
                </w:r>
                <w:r>
                  <w:rPr>
                    <w:noProof/>
                    <w:webHidden/>
                  </w:rPr>
                  <w:instrText xml:space="preserve"> PAGEREF _Toc168058754 \h </w:instrText>
                </w:r>
                <w:r>
                  <w:rPr>
                    <w:noProof/>
                    <w:webHidden/>
                  </w:rPr>
                </w:r>
                <w:r>
                  <w:rPr>
                    <w:noProof/>
                    <w:webHidden/>
                  </w:rPr>
                  <w:fldChar w:fldCharType="separate"/>
                </w:r>
                <w:r>
                  <w:rPr>
                    <w:noProof/>
                    <w:webHidden/>
                  </w:rPr>
                  <w:t>9</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55" w:history="1">
                <w:r w:rsidRPr="00390350">
                  <w:rPr>
                    <w:rStyle w:val="Hyperlink"/>
                    <w:rFonts w:ascii="Times New Roman" w:hAnsi="Times New Roman" w:cs="Times New Roman"/>
                    <w:b/>
                    <w:noProof/>
                  </w:rPr>
                  <w:t>2.1 Description of The Issue</w:t>
                </w:r>
                <w:r>
                  <w:rPr>
                    <w:noProof/>
                    <w:webHidden/>
                  </w:rPr>
                  <w:tab/>
                </w:r>
                <w:r>
                  <w:rPr>
                    <w:noProof/>
                    <w:webHidden/>
                  </w:rPr>
                  <w:fldChar w:fldCharType="begin"/>
                </w:r>
                <w:r>
                  <w:rPr>
                    <w:noProof/>
                    <w:webHidden/>
                  </w:rPr>
                  <w:instrText xml:space="preserve"> PAGEREF _Toc168058755 \h </w:instrText>
                </w:r>
                <w:r>
                  <w:rPr>
                    <w:noProof/>
                    <w:webHidden/>
                  </w:rPr>
                </w:r>
                <w:r>
                  <w:rPr>
                    <w:noProof/>
                    <w:webHidden/>
                  </w:rPr>
                  <w:fldChar w:fldCharType="separate"/>
                </w:r>
                <w:r>
                  <w:rPr>
                    <w:noProof/>
                    <w:webHidden/>
                  </w:rPr>
                  <w:t>9</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56" w:history="1">
                <w:r w:rsidRPr="00390350">
                  <w:rPr>
                    <w:rStyle w:val="Hyperlink"/>
                    <w:rFonts w:ascii="Times New Roman" w:hAnsi="Times New Roman" w:cs="Times New Roman"/>
                    <w:b/>
                    <w:noProof/>
                  </w:rPr>
                  <w:t>2.2 Impacts of The Issue On the Hotel</w:t>
                </w:r>
                <w:r>
                  <w:rPr>
                    <w:noProof/>
                    <w:webHidden/>
                  </w:rPr>
                  <w:tab/>
                </w:r>
                <w:r>
                  <w:rPr>
                    <w:noProof/>
                    <w:webHidden/>
                  </w:rPr>
                  <w:fldChar w:fldCharType="begin"/>
                </w:r>
                <w:r>
                  <w:rPr>
                    <w:noProof/>
                    <w:webHidden/>
                  </w:rPr>
                  <w:instrText xml:space="preserve"> PAGEREF _Toc168058756 \h </w:instrText>
                </w:r>
                <w:r>
                  <w:rPr>
                    <w:noProof/>
                    <w:webHidden/>
                  </w:rPr>
                </w:r>
                <w:r>
                  <w:rPr>
                    <w:noProof/>
                    <w:webHidden/>
                  </w:rPr>
                  <w:fldChar w:fldCharType="separate"/>
                </w:r>
                <w:r>
                  <w:rPr>
                    <w:noProof/>
                    <w:webHidden/>
                  </w:rPr>
                  <w:t>10</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57" w:history="1">
                <w:r w:rsidRPr="00390350">
                  <w:rPr>
                    <w:rStyle w:val="Hyperlink"/>
                    <w:rFonts w:ascii="Times New Roman" w:hAnsi="Times New Roman" w:cs="Times New Roman"/>
                    <w:b/>
                    <w:noProof/>
                  </w:rPr>
                  <w:t>2.2.1 Reputation</w:t>
                </w:r>
                <w:r>
                  <w:rPr>
                    <w:noProof/>
                    <w:webHidden/>
                  </w:rPr>
                  <w:tab/>
                </w:r>
                <w:r>
                  <w:rPr>
                    <w:noProof/>
                    <w:webHidden/>
                  </w:rPr>
                  <w:fldChar w:fldCharType="begin"/>
                </w:r>
                <w:r>
                  <w:rPr>
                    <w:noProof/>
                    <w:webHidden/>
                  </w:rPr>
                  <w:instrText xml:space="preserve"> PAGEREF _Toc168058757 \h </w:instrText>
                </w:r>
                <w:r>
                  <w:rPr>
                    <w:noProof/>
                    <w:webHidden/>
                  </w:rPr>
                </w:r>
                <w:r>
                  <w:rPr>
                    <w:noProof/>
                    <w:webHidden/>
                  </w:rPr>
                  <w:fldChar w:fldCharType="separate"/>
                </w:r>
                <w:r>
                  <w:rPr>
                    <w:noProof/>
                    <w:webHidden/>
                  </w:rPr>
                  <w:t>10</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58" w:history="1">
                <w:r w:rsidRPr="00390350">
                  <w:rPr>
                    <w:rStyle w:val="Hyperlink"/>
                    <w:rFonts w:ascii="Times New Roman" w:hAnsi="Times New Roman" w:cs="Times New Roman"/>
                    <w:b/>
                    <w:noProof/>
                  </w:rPr>
                  <w:t>2.2.2 Income</w:t>
                </w:r>
                <w:r>
                  <w:rPr>
                    <w:noProof/>
                    <w:webHidden/>
                  </w:rPr>
                  <w:tab/>
                </w:r>
                <w:r>
                  <w:rPr>
                    <w:noProof/>
                    <w:webHidden/>
                  </w:rPr>
                  <w:fldChar w:fldCharType="begin"/>
                </w:r>
                <w:r>
                  <w:rPr>
                    <w:noProof/>
                    <w:webHidden/>
                  </w:rPr>
                  <w:instrText xml:space="preserve"> PAGEREF _Toc168058758 \h </w:instrText>
                </w:r>
                <w:r>
                  <w:rPr>
                    <w:noProof/>
                    <w:webHidden/>
                  </w:rPr>
                </w:r>
                <w:r>
                  <w:rPr>
                    <w:noProof/>
                    <w:webHidden/>
                  </w:rPr>
                  <w:fldChar w:fldCharType="separate"/>
                </w:r>
                <w:r>
                  <w:rPr>
                    <w:noProof/>
                    <w:webHidden/>
                  </w:rPr>
                  <w:t>10</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59" w:history="1">
                <w:r w:rsidRPr="00390350">
                  <w:rPr>
                    <w:rStyle w:val="Hyperlink"/>
                    <w:rFonts w:ascii="Times New Roman" w:hAnsi="Times New Roman" w:cs="Times New Roman"/>
                    <w:b/>
                    <w:noProof/>
                  </w:rPr>
                  <w:t>2.2.3 Feedback</w:t>
                </w:r>
                <w:r>
                  <w:rPr>
                    <w:noProof/>
                    <w:webHidden/>
                  </w:rPr>
                  <w:tab/>
                </w:r>
                <w:r>
                  <w:rPr>
                    <w:noProof/>
                    <w:webHidden/>
                  </w:rPr>
                  <w:fldChar w:fldCharType="begin"/>
                </w:r>
                <w:r>
                  <w:rPr>
                    <w:noProof/>
                    <w:webHidden/>
                  </w:rPr>
                  <w:instrText xml:space="preserve"> PAGEREF _Toc168058759 \h </w:instrText>
                </w:r>
                <w:r>
                  <w:rPr>
                    <w:noProof/>
                    <w:webHidden/>
                  </w:rPr>
                </w:r>
                <w:r>
                  <w:rPr>
                    <w:noProof/>
                    <w:webHidden/>
                  </w:rPr>
                  <w:fldChar w:fldCharType="separate"/>
                </w:r>
                <w:r>
                  <w:rPr>
                    <w:noProof/>
                    <w:webHidden/>
                  </w:rPr>
                  <w:t>12</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0" w:history="1">
                <w:r w:rsidRPr="00390350">
                  <w:rPr>
                    <w:rStyle w:val="Hyperlink"/>
                    <w:rFonts w:ascii="Times New Roman" w:hAnsi="Times New Roman" w:cs="Times New Roman"/>
                    <w:b/>
                    <w:noProof/>
                  </w:rPr>
                  <w:t>2.3 Causes</w:t>
                </w:r>
                <w:r>
                  <w:rPr>
                    <w:noProof/>
                    <w:webHidden/>
                  </w:rPr>
                  <w:tab/>
                </w:r>
                <w:r>
                  <w:rPr>
                    <w:noProof/>
                    <w:webHidden/>
                  </w:rPr>
                  <w:fldChar w:fldCharType="begin"/>
                </w:r>
                <w:r>
                  <w:rPr>
                    <w:noProof/>
                    <w:webHidden/>
                  </w:rPr>
                  <w:instrText xml:space="preserve"> PAGEREF _Toc168058760 \h </w:instrText>
                </w:r>
                <w:r>
                  <w:rPr>
                    <w:noProof/>
                    <w:webHidden/>
                  </w:rPr>
                </w:r>
                <w:r>
                  <w:rPr>
                    <w:noProof/>
                    <w:webHidden/>
                  </w:rPr>
                  <w:fldChar w:fldCharType="separate"/>
                </w:r>
                <w:r>
                  <w:rPr>
                    <w:noProof/>
                    <w:webHidden/>
                  </w:rPr>
                  <w:t>13</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1" w:history="1">
                <w:r w:rsidRPr="00390350">
                  <w:rPr>
                    <w:rStyle w:val="Hyperlink"/>
                    <w:rFonts w:ascii="Times New Roman" w:hAnsi="Times New Roman" w:cs="Times New Roman"/>
                    <w:b/>
                    <w:noProof/>
                  </w:rPr>
                  <w:t>2.4 SWOT Analysis of the Company</w:t>
                </w:r>
                <w:r>
                  <w:rPr>
                    <w:noProof/>
                    <w:webHidden/>
                  </w:rPr>
                  <w:tab/>
                </w:r>
                <w:r>
                  <w:rPr>
                    <w:noProof/>
                    <w:webHidden/>
                  </w:rPr>
                  <w:fldChar w:fldCharType="begin"/>
                </w:r>
                <w:r>
                  <w:rPr>
                    <w:noProof/>
                    <w:webHidden/>
                  </w:rPr>
                  <w:instrText xml:space="preserve"> PAGEREF _Toc168058761 \h </w:instrText>
                </w:r>
                <w:r>
                  <w:rPr>
                    <w:noProof/>
                    <w:webHidden/>
                  </w:rPr>
                </w:r>
                <w:r>
                  <w:rPr>
                    <w:noProof/>
                    <w:webHidden/>
                  </w:rPr>
                  <w:fldChar w:fldCharType="separate"/>
                </w:r>
                <w:r>
                  <w:rPr>
                    <w:noProof/>
                    <w:webHidden/>
                  </w:rPr>
                  <w:t>14</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2" w:history="1">
                <w:r w:rsidRPr="00390350">
                  <w:rPr>
                    <w:rStyle w:val="Hyperlink"/>
                    <w:rFonts w:ascii="Times New Roman" w:hAnsi="Times New Roman" w:cs="Times New Roman"/>
                    <w:b/>
                    <w:noProof/>
                  </w:rPr>
                  <w:t>2.5 TOWS Analysis</w:t>
                </w:r>
                <w:r>
                  <w:rPr>
                    <w:noProof/>
                    <w:webHidden/>
                  </w:rPr>
                  <w:tab/>
                </w:r>
                <w:r>
                  <w:rPr>
                    <w:noProof/>
                    <w:webHidden/>
                  </w:rPr>
                  <w:fldChar w:fldCharType="begin"/>
                </w:r>
                <w:r>
                  <w:rPr>
                    <w:noProof/>
                    <w:webHidden/>
                  </w:rPr>
                  <w:instrText xml:space="preserve"> PAGEREF _Toc168058762 \h </w:instrText>
                </w:r>
                <w:r>
                  <w:rPr>
                    <w:noProof/>
                    <w:webHidden/>
                  </w:rPr>
                </w:r>
                <w:r>
                  <w:rPr>
                    <w:noProof/>
                    <w:webHidden/>
                  </w:rPr>
                  <w:fldChar w:fldCharType="separate"/>
                </w:r>
                <w:r>
                  <w:rPr>
                    <w:noProof/>
                    <w:webHidden/>
                  </w:rPr>
                  <w:t>17</w:t>
                </w:r>
                <w:r>
                  <w:rPr>
                    <w:noProof/>
                    <w:webHidden/>
                  </w:rPr>
                  <w:fldChar w:fldCharType="end"/>
                </w:r>
              </w:hyperlink>
            </w:p>
            <w:p w:rsidR="00CC69D8" w:rsidRDefault="00CC69D8" w:rsidP="00CC69D8">
              <w:pPr>
                <w:pStyle w:val="TOC1"/>
                <w:tabs>
                  <w:tab w:val="right" w:leader="dot" w:pos="9350"/>
                </w:tabs>
                <w:rPr>
                  <w:rFonts w:eastAsiaTheme="minorEastAsia"/>
                  <w:noProof/>
                </w:rPr>
              </w:pPr>
              <w:hyperlink w:anchor="_Toc168058763" w:history="1">
                <w:r w:rsidRPr="00390350">
                  <w:rPr>
                    <w:rStyle w:val="Hyperlink"/>
                    <w:rFonts w:cs="Times New Roman"/>
                    <w:b/>
                    <w:noProof/>
                  </w:rPr>
                  <w:t>3.0 Recommendations and Change Management</w:t>
                </w:r>
                <w:r>
                  <w:rPr>
                    <w:noProof/>
                    <w:webHidden/>
                  </w:rPr>
                  <w:tab/>
                </w:r>
                <w:r>
                  <w:rPr>
                    <w:noProof/>
                    <w:webHidden/>
                  </w:rPr>
                  <w:fldChar w:fldCharType="begin"/>
                </w:r>
                <w:r>
                  <w:rPr>
                    <w:noProof/>
                    <w:webHidden/>
                  </w:rPr>
                  <w:instrText xml:space="preserve"> PAGEREF _Toc168058763 \h </w:instrText>
                </w:r>
                <w:r>
                  <w:rPr>
                    <w:noProof/>
                    <w:webHidden/>
                  </w:rPr>
                </w:r>
                <w:r>
                  <w:rPr>
                    <w:noProof/>
                    <w:webHidden/>
                  </w:rPr>
                  <w:fldChar w:fldCharType="separate"/>
                </w:r>
                <w:r>
                  <w:rPr>
                    <w:noProof/>
                    <w:webHidden/>
                  </w:rPr>
                  <w:t>18</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4" w:history="1">
                <w:r w:rsidRPr="00390350">
                  <w:rPr>
                    <w:rStyle w:val="Hyperlink"/>
                    <w:rFonts w:ascii="Times New Roman" w:hAnsi="Times New Roman" w:cs="Times New Roman"/>
                    <w:b/>
                    <w:noProof/>
                  </w:rPr>
                  <w:t>3.1 Recommendations</w:t>
                </w:r>
                <w:r>
                  <w:rPr>
                    <w:noProof/>
                    <w:webHidden/>
                  </w:rPr>
                  <w:tab/>
                </w:r>
                <w:r>
                  <w:rPr>
                    <w:noProof/>
                    <w:webHidden/>
                  </w:rPr>
                  <w:fldChar w:fldCharType="begin"/>
                </w:r>
                <w:r>
                  <w:rPr>
                    <w:noProof/>
                    <w:webHidden/>
                  </w:rPr>
                  <w:instrText xml:space="preserve"> PAGEREF _Toc168058764 \h </w:instrText>
                </w:r>
                <w:r>
                  <w:rPr>
                    <w:noProof/>
                    <w:webHidden/>
                  </w:rPr>
                </w:r>
                <w:r>
                  <w:rPr>
                    <w:noProof/>
                    <w:webHidden/>
                  </w:rPr>
                  <w:fldChar w:fldCharType="separate"/>
                </w:r>
                <w:r>
                  <w:rPr>
                    <w:noProof/>
                    <w:webHidden/>
                  </w:rPr>
                  <w:t>18</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5" w:history="1">
                <w:r w:rsidRPr="00390350">
                  <w:rPr>
                    <w:rStyle w:val="Hyperlink"/>
                    <w:rFonts w:ascii="Times New Roman" w:hAnsi="Times New Roman" w:cs="Times New Roman"/>
                    <w:b/>
                    <w:noProof/>
                  </w:rPr>
                  <w:t>3.2 Change Management Practices and Procedures</w:t>
                </w:r>
                <w:r>
                  <w:rPr>
                    <w:noProof/>
                    <w:webHidden/>
                  </w:rPr>
                  <w:tab/>
                </w:r>
                <w:r>
                  <w:rPr>
                    <w:noProof/>
                    <w:webHidden/>
                  </w:rPr>
                  <w:fldChar w:fldCharType="begin"/>
                </w:r>
                <w:r>
                  <w:rPr>
                    <w:noProof/>
                    <w:webHidden/>
                  </w:rPr>
                  <w:instrText xml:space="preserve"> PAGEREF _Toc168058765 \h </w:instrText>
                </w:r>
                <w:r>
                  <w:rPr>
                    <w:noProof/>
                    <w:webHidden/>
                  </w:rPr>
                </w:r>
                <w:r>
                  <w:rPr>
                    <w:noProof/>
                    <w:webHidden/>
                  </w:rPr>
                  <w:fldChar w:fldCharType="separate"/>
                </w:r>
                <w:r>
                  <w:rPr>
                    <w:noProof/>
                    <w:webHidden/>
                  </w:rPr>
                  <w:t>20</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66" w:history="1">
                <w:r w:rsidRPr="00390350">
                  <w:rPr>
                    <w:rStyle w:val="Hyperlink"/>
                    <w:rFonts w:ascii="Times New Roman" w:hAnsi="Times New Roman" w:cs="Times New Roman"/>
                    <w:b/>
                    <w:noProof/>
                  </w:rPr>
                  <w:t>3.2.1 Total Quality Management (TQM)</w:t>
                </w:r>
                <w:r>
                  <w:rPr>
                    <w:noProof/>
                    <w:webHidden/>
                  </w:rPr>
                  <w:tab/>
                </w:r>
                <w:r>
                  <w:rPr>
                    <w:noProof/>
                    <w:webHidden/>
                  </w:rPr>
                  <w:fldChar w:fldCharType="begin"/>
                </w:r>
                <w:r>
                  <w:rPr>
                    <w:noProof/>
                    <w:webHidden/>
                  </w:rPr>
                  <w:instrText xml:space="preserve"> PAGEREF _Toc168058766 \h </w:instrText>
                </w:r>
                <w:r>
                  <w:rPr>
                    <w:noProof/>
                    <w:webHidden/>
                  </w:rPr>
                </w:r>
                <w:r>
                  <w:rPr>
                    <w:noProof/>
                    <w:webHidden/>
                  </w:rPr>
                  <w:fldChar w:fldCharType="separate"/>
                </w:r>
                <w:r>
                  <w:rPr>
                    <w:noProof/>
                    <w:webHidden/>
                  </w:rPr>
                  <w:t>20</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67" w:history="1">
                <w:r w:rsidRPr="00390350">
                  <w:rPr>
                    <w:rStyle w:val="Hyperlink"/>
                    <w:rFonts w:ascii="Times New Roman" w:hAnsi="Times New Roman" w:cs="Times New Roman"/>
                    <w:b/>
                    <w:noProof/>
                  </w:rPr>
                  <w:t>3.2.2 Change Management Theory</w:t>
                </w:r>
                <w:r>
                  <w:rPr>
                    <w:noProof/>
                    <w:webHidden/>
                  </w:rPr>
                  <w:tab/>
                </w:r>
                <w:r>
                  <w:rPr>
                    <w:noProof/>
                    <w:webHidden/>
                  </w:rPr>
                  <w:fldChar w:fldCharType="begin"/>
                </w:r>
                <w:r>
                  <w:rPr>
                    <w:noProof/>
                    <w:webHidden/>
                  </w:rPr>
                  <w:instrText xml:space="preserve"> PAGEREF _Toc168058767 \h </w:instrText>
                </w:r>
                <w:r>
                  <w:rPr>
                    <w:noProof/>
                    <w:webHidden/>
                  </w:rPr>
                </w:r>
                <w:r>
                  <w:rPr>
                    <w:noProof/>
                    <w:webHidden/>
                  </w:rPr>
                  <w:fldChar w:fldCharType="separate"/>
                </w:r>
                <w:r>
                  <w:rPr>
                    <w:noProof/>
                    <w:webHidden/>
                  </w:rPr>
                  <w:t>20</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68" w:history="1">
                <w:r w:rsidRPr="00390350">
                  <w:rPr>
                    <w:rStyle w:val="Hyperlink"/>
                    <w:rFonts w:ascii="Times New Roman" w:hAnsi="Times New Roman" w:cs="Times New Roman"/>
                    <w:b/>
                    <w:noProof/>
                  </w:rPr>
                  <w:t>3.3 Measurements and Reviewing of Impacts /Success Rates</w:t>
                </w:r>
                <w:r>
                  <w:rPr>
                    <w:noProof/>
                    <w:webHidden/>
                  </w:rPr>
                  <w:tab/>
                </w:r>
                <w:r>
                  <w:rPr>
                    <w:noProof/>
                    <w:webHidden/>
                  </w:rPr>
                  <w:fldChar w:fldCharType="begin"/>
                </w:r>
                <w:r>
                  <w:rPr>
                    <w:noProof/>
                    <w:webHidden/>
                  </w:rPr>
                  <w:instrText xml:space="preserve"> PAGEREF _Toc168058768 \h </w:instrText>
                </w:r>
                <w:r>
                  <w:rPr>
                    <w:noProof/>
                    <w:webHidden/>
                  </w:rPr>
                </w:r>
                <w:r>
                  <w:rPr>
                    <w:noProof/>
                    <w:webHidden/>
                  </w:rPr>
                  <w:fldChar w:fldCharType="separate"/>
                </w:r>
                <w:r>
                  <w:rPr>
                    <w:noProof/>
                    <w:webHidden/>
                  </w:rPr>
                  <w:t>22</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69" w:history="1">
                <w:r w:rsidRPr="00390350">
                  <w:rPr>
                    <w:rStyle w:val="Hyperlink"/>
                    <w:rFonts w:ascii="Times New Roman" w:hAnsi="Times New Roman" w:cs="Times New Roman"/>
                    <w:b/>
                    <w:noProof/>
                  </w:rPr>
                  <w:t>3.3.1 Balanced Scorecard (BSC)</w:t>
                </w:r>
                <w:r>
                  <w:rPr>
                    <w:noProof/>
                    <w:webHidden/>
                  </w:rPr>
                  <w:tab/>
                </w:r>
                <w:r>
                  <w:rPr>
                    <w:noProof/>
                    <w:webHidden/>
                  </w:rPr>
                  <w:fldChar w:fldCharType="begin"/>
                </w:r>
                <w:r>
                  <w:rPr>
                    <w:noProof/>
                    <w:webHidden/>
                  </w:rPr>
                  <w:instrText xml:space="preserve"> PAGEREF _Toc168058769 \h </w:instrText>
                </w:r>
                <w:r>
                  <w:rPr>
                    <w:noProof/>
                    <w:webHidden/>
                  </w:rPr>
                </w:r>
                <w:r>
                  <w:rPr>
                    <w:noProof/>
                    <w:webHidden/>
                  </w:rPr>
                  <w:fldChar w:fldCharType="separate"/>
                </w:r>
                <w:r>
                  <w:rPr>
                    <w:noProof/>
                    <w:webHidden/>
                  </w:rPr>
                  <w:t>22</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70" w:history="1">
                <w:r w:rsidRPr="00390350">
                  <w:rPr>
                    <w:rStyle w:val="Hyperlink"/>
                    <w:rFonts w:ascii="Times New Roman" w:hAnsi="Times New Roman" w:cs="Times New Roman"/>
                    <w:b/>
                    <w:noProof/>
                  </w:rPr>
                  <w:t>3.3.2 Financial</w:t>
                </w:r>
                <w:r>
                  <w:rPr>
                    <w:noProof/>
                    <w:webHidden/>
                  </w:rPr>
                  <w:tab/>
                </w:r>
                <w:r>
                  <w:rPr>
                    <w:noProof/>
                    <w:webHidden/>
                  </w:rPr>
                  <w:fldChar w:fldCharType="begin"/>
                </w:r>
                <w:r>
                  <w:rPr>
                    <w:noProof/>
                    <w:webHidden/>
                  </w:rPr>
                  <w:instrText xml:space="preserve"> PAGEREF _Toc168058770 \h </w:instrText>
                </w:r>
                <w:r>
                  <w:rPr>
                    <w:noProof/>
                    <w:webHidden/>
                  </w:rPr>
                </w:r>
                <w:r>
                  <w:rPr>
                    <w:noProof/>
                    <w:webHidden/>
                  </w:rPr>
                  <w:fldChar w:fldCharType="separate"/>
                </w:r>
                <w:r>
                  <w:rPr>
                    <w:noProof/>
                    <w:webHidden/>
                  </w:rPr>
                  <w:t>23</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71" w:history="1">
                <w:r w:rsidRPr="00390350">
                  <w:rPr>
                    <w:rStyle w:val="Hyperlink"/>
                    <w:rFonts w:ascii="Times New Roman" w:hAnsi="Times New Roman" w:cs="Times New Roman"/>
                    <w:b/>
                    <w:noProof/>
                  </w:rPr>
                  <w:t>3.3.3 Customer-Focused Indicators</w:t>
                </w:r>
                <w:r>
                  <w:rPr>
                    <w:noProof/>
                    <w:webHidden/>
                  </w:rPr>
                  <w:tab/>
                </w:r>
                <w:r>
                  <w:rPr>
                    <w:noProof/>
                    <w:webHidden/>
                  </w:rPr>
                  <w:fldChar w:fldCharType="begin"/>
                </w:r>
                <w:r>
                  <w:rPr>
                    <w:noProof/>
                    <w:webHidden/>
                  </w:rPr>
                  <w:instrText xml:space="preserve"> PAGEREF _Toc168058771 \h </w:instrText>
                </w:r>
                <w:r>
                  <w:rPr>
                    <w:noProof/>
                    <w:webHidden/>
                  </w:rPr>
                </w:r>
                <w:r>
                  <w:rPr>
                    <w:noProof/>
                    <w:webHidden/>
                  </w:rPr>
                  <w:fldChar w:fldCharType="separate"/>
                </w:r>
                <w:r>
                  <w:rPr>
                    <w:noProof/>
                    <w:webHidden/>
                  </w:rPr>
                  <w:t>23</w:t>
                </w:r>
                <w:r>
                  <w:rPr>
                    <w:noProof/>
                    <w:webHidden/>
                  </w:rPr>
                  <w:fldChar w:fldCharType="end"/>
                </w:r>
              </w:hyperlink>
            </w:p>
            <w:p w:rsidR="00CC69D8" w:rsidRDefault="00CC69D8" w:rsidP="00CC69D8">
              <w:pPr>
                <w:pStyle w:val="TOC3"/>
                <w:tabs>
                  <w:tab w:val="right" w:leader="dot" w:pos="9350"/>
                </w:tabs>
                <w:rPr>
                  <w:rFonts w:eastAsiaTheme="minorEastAsia"/>
                  <w:noProof/>
                </w:rPr>
              </w:pPr>
              <w:hyperlink w:anchor="_Toc168058772" w:history="1">
                <w:r w:rsidRPr="00390350">
                  <w:rPr>
                    <w:rStyle w:val="Hyperlink"/>
                    <w:rFonts w:ascii="Times New Roman" w:hAnsi="Times New Roman" w:cs="Times New Roman"/>
                    <w:b/>
                    <w:noProof/>
                  </w:rPr>
                  <w:t>3.3.3.4 Level of Competition</w:t>
                </w:r>
                <w:r>
                  <w:rPr>
                    <w:noProof/>
                    <w:webHidden/>
                  </w:rPr>
                  <w:tab/>
                </w:r>
                <w:r>
                  <w:rPr>
                    <w:noProof/>
                    <w:webHidden/>
                  </w:rPr>
                  <w:fldChar w:fldCharType="begin"/>
                </w:r>
                <w:r>
                  <w:rPr>
                    <w:noProof/>
                    <w:webHidden/>
                  </w:rPr>
                  <w:instrText xml:space="preserve"> PAGEREF _Toc168058772 \h </w:instrText>
                </w:r>
                <w:r>
                  <w:rPr>
                    <w:noProof/>
                    <w:webHidden/>
                  </w:rPr>
                </w:r>
                <w:r>
                  <w:rPr>
                    <w:noProof/>
                    <w:webHidden/>
                  </w:rPr>
                  <w:fldChar w:fldCharType="separate"/>
                </w:r>
                <w:r>
                  <w:rPr>
                    <w:noProof/>
                    <w:webHidden/>
                  </w:rPr>
                  <w:t>24</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73" w:history="1">
                <w:r w:rsidRPr="00390350">
                  <w:rPr>
                    <w:rStyle w:val="Hyperlink"/>
                    <w:rFonts w:ascii="Times New Roman" w:hAnsi="Times New Roman" w:cs="Times New Roman"/>
                    <w:b/>
                    <w:noProof/>
                  </w:rPr>
                  <w:t>3.4 Potential Benefits the Hotel Will Get After Implementing the Recommended Strategies</w:t>
                </w:r>
                <w:r>
                  <w:rPr>
                    <w:noProof/>
                    <w:webHidden/>
                  </w:rPr>
                  <w:tab/>
                </w:r>
                <w:r>
                  <w:rPr>
                    <w:noProof/>
                    <w:webHidden/>
                  </w:rPr>
                  <w:fldChar w:fldCharType="begin"/>
                </w:r>
                <w:r>
                  <w:rPr>
                    <w:noProof/>
                    <w:webHidden/>
                  </w:rPr>
                  <w:instrText xml:space="preserve"> PAGEREF _Toc168058773 \h </w:instrText>
                </w:r>
                <w:r>
                  <w:rPr>
                    <w:noProof/>
                    <w:webHidden/>
                  </w:rPr>
                </w:r>
                <w:r>
                  <w:rPr>
                    <w:noProof/>
                    <w:webHidden/>
                  </w:rPr>
                  <w:fldChar w:fldCharType="separate"/>
                </w:r>
                <w:r>
                  <w:rPr>
                    <w:noProof/>
                    <w:webHidden/>
                  </w:rPr>
                  <w:t>24</w:t>
                </w:r>
                <w:r>
                  <w:rPr>
                    <w:noProof/>
                    <w:webHidden/>
                  </w:rPr>
                  <w:fldChar w:fldCharType="end"/>
                </w:r>
              </w:hyperlink>
            </w:p>
            <w:p w:rsidR="00CC69D8" w:rsidRDefault="00CC69D8" w:rsidP="00CC69D8">
              <w:pPr>
                <w:pStyle w:val="TOC2"/>
                <w:tabs>
                  <w:tab w:val="right" w:leader="dot" w:pos="9350"/>
                </w:tabs>
                <w:rPr>
                  <w:rFonts w:eastAsiaTheme="minorEastAsia"/>
                  <w:noProof/>
                </w:rPr>
              </w:pPr>
              <w:hyperlink w:anchor="_Toc168058774" w:history="1">
                <w:r w:rsidRPr="00390350">
                  <w:rPr>
                    <w:rStyle w:val="Hyperlink"/>
                    <w:rFonts w:ascii="Times New Roman" w:hAnsi="Times New Roman" w:cs="Times New Roman"/>
                    <w:b/>
                    <w:noProof/>
                  </w:rPr>
                  <w:t>3.5 Costs Associated with Recommendations</w:t>
                </w:r>
                <w:r>
                  <w:rPr>
                    <w:noProof/>
                    <w:webHidden/>
                  </w:rPr>
                  <w:tab/>
                </w:r>
                <w:r>
                  <w:rPr>
                    <w:noProof/>
                    <w:webHidden/>
                  </w:rPr>
                  <w:fldChar w:fldCharType="begin"/>
                </w:r>
                <w:r>
                  <w:rPr>
                    <w:noProof/>
                    <w:webHidden/>
                  </w:rPr>
                  <w:instrText xml:space="preserve"> PAGEREF _Toc168058774 \h </w:instrText>
                </w:r>
                <w:r>
                  <w:rPr>
                    <w:noProof/>
                    <w:webHidden/>
                  </w:rPr>
                </w:r>
                <w:r>
                  <w:rPr>
                    <w:noProof/>
                    <w:webHidden/>
                  </w:rPr>
                  <w:fldChar w:fldCharType="separate"/>
                </w:r>
                <w:r>
                  <w:rPr>
                    <w:noProof/>
                    <w:webHidden/>
                  </w:rPr>
                  <w:t>25</w:t>
                </w:r>
                <w:r>
                  <w:rPr>
                    <w:noProof/>
                    <w:webHidden/>
                  </w:rPr>
                  <w:fldChar w:fldCharType="end"/>
                </w:r>
              </w:hyperlink>
            </w:p>
            <w:p w:rsidR="00CC69D8" w:rsidRDefault="00CC69D8" w:rsidP="00CC69D8">
              <w:pPr>
                <w:pStyle w:val="TOC1"/>
                <w:tabs>
                  <w:tab w:val="right" w:leader="dot" w:pos="9350"/>
                </w:tabs>
                <w:rPr>
                  <w:rFonts w:eastAsiaTheme="minorEastAsia"/>
                  <w:noProof/>
                </w:rPr>
              </w:pPr>
              <w:hyperlink w:anchor="_Toc168058775" w:history="1">
                <w:r w:rsidRPr="00390350">
                  <w:rPr>
                    <w:rStyle w:val="Hyperlink"/>
                    <w:rFonts w:cs="Times New Roman"/>
                    <w:b/>
                    <w:noProof/>
                  </w:rPr>
                  <w:t>4.0 Action Plan</w:t>
                </w:r>
                <w:r>
                  <w:rPr>
                    <w:noProof/>
                    <w:webHidden/>
                  </w:rPr>
                  <w:tab/>
                </w:r>
                <w:r>
                  <w:rPr>
                    <w:noProof/>
                    <w:webHidden/>
                  </w:rPr>
                  <w:fldChar w:fldCharType="begin"/>
                </w:r>
                <w:r>
                  <w:rPr>
                    <w:noProof/>
                    <w:webHidden/>
                  </w:rPr>
                  <w:instrText xml:space="preserve"> PAGEREF _Toc168058775 \h </w:instrText>
                </w:r>
                <w:r>
                  <w:rPr>
                    <w:noProof/>
                    <w:webHidden/>
                  </w:rPr>
                </w:r>
                <w:r>
                  <w:rPr>
                    <w:noProof/>
                    <w:webHidden/>
                  </w:rPr>
                  <w:fldChar w:fldCharType="separate"/>
                </w:r>
                <w:r>
                  <w:rPr>
                    <w:noProof/>
                    <w:webHidden/>
                  </w:rPr>
                  <w:t>26</w:t>
                </w:r>
                <w:r>
                  <w:rPr>
                    <w:noProof/>
                    <w:webHidden/>
                  </w:rPr>
                  <w:fldChar w:fldCharType="end"/>
                </w:r>
              </w:hyperlink>
            </w:p>
            <w:p w:rsidR="00CC69D8" w:rsidRDefault="00CC69D8" w:rsidP="00CC69D8">
              <w:pPr>
                <w:pStyle w:val="TOC1"/>
                <w:tabs>
                  <w:tab w:val="right" w:leader="dot" w:pos="9350"/>
                </w:tabs>
                <w:rPr>
                  <w:rFonts w:eastAsiaTheme="minorEastAsia"/>
                  <w:noProof/>
                </w:rPr>
              </w:pPr>
              <w:hyperlink w:anchor="_Toc168058776" w:history="1">
                <w:r w:rsidRPr="00390350">
                  <w:rPr>
                    <w:rStyle w:val="Hyperlink"/>
                    <w:rFonts w:cs="Times New Roman"/>
                    <w:b/>
                    <w:noProof/>
                  </w:rPr>
                  <w:t>5.0 Conclusion</w:t>
                </w:r>
                <w:r>
                  <w:rPr>
                    <w:noProof/>
                    <w:webHidden/>
                  </w:rPr>
                  <w:tab/>
                </w:r>
                <w:r>
                  <w:rPr>
                    <w:noProof/>
                    <w:webHidden/>
                  </w:rPr>
                  <w:fldChar w:fldCharType="begin"/>
                </w:r>
                <w:r>
                  <w:rPr>
                    <w:noProof/>
                    <w:webHidden/>
                  </w:rPr>
                  <w:instrText xml:space="preserve"> PAGEREF _Toc168058776 \h </w:instrText>
                </w:r>
                <w:r>
                  <w:rPr>
                    <w:noProof/>
                    <w:webHidden/>
                  </w:rPr>
                </w:r>
                <w:r>
                  <w:rPr>
                    <w:noProof/>
                    <w:webHidden/>
                  </w:rPr>
                  <w:fldChar w:fldCharType="separate"/>
                </w:r>
                <w:r>
                  <w:rPr>
                    <w:noProof/>
                    <w:webHidden/>
                  </w:rPr>
                  <w:t>28</w:t>
                </w:r>
                <w:r>
                  <w:rPr>
                    <w:noProof/>
                    <w:webHidden/>
                  </w:rPr>
                  <w:fldChar w:fldCharType="end"/>
                </w:r>
              </w:hyperlink>
            </w:p>
            <w:p w:rsidR="00CC69D8" w:rsidRDefault="00CC69D8" w:rsidP="00CC69D8">
              <w:pPr>
                <w:pStyle w:val="TOC1"/>
                <w:tabs>
                  <w:tab w:val="right" w:leader="dot" w:pos="9350"/>
                </w:tabs>
                <w:rPr>
                  <w:rFonts w:eastAsiaTheme="minorEastAsia"/>
                  <w:noProof/>
                </w:rPr>
              </w:pPr>
              <w:hyperlink w:anchor="_Toc168058777" w:history="1">
                <w:r w:rsidRPr="00390350">
                  <w:rPr>
                    <w:rStyle w:val="Hyperlink"/>
                    <w:rFonts w:cs="Times New Roman"/>
                    <w:b/>
                    <w:noProof/>
                  </w:rPr>
                  <w:t>6.0 References</w:t>
                </w:r>
                <w:r>
                  <w:rPr>
                    <w:noProof/>
                    <w:webHidden/>
                  </w:rPr>
                  <w:tab/>
                </w:r>
                <w:r>
                  <w:rPr>
                    <w:noProof/>
                    <w:webHidden/>
                  </w:rPr>
                  <w:fldChar w:fldCharType="begin"/>
                </w:r>
                <w:r>
                  <w:rPr>
                    <w:noProof/>
                    <w:webHidden/>
                  </w:rPr>
                  <w:instrText xml:space="preserve"> PAGEREF _Toc168058777 \h </w:instrText>
                </w:r>
                <w:r>
                  <w:rPr>
                    <w:noProof/>
                    <w:webHidden/>
                  </w:rPr>
                </w:r>
                <w:r>
                  <w:rPr>
                    <w:noProof/>
                    <w:webHidden/>
                  </w:rPr>
                  <w:fldChar w:fldCharType="separate"/>
                </w:r>
                <w:r>
                  <w:rPr>
                    <w:noProof/>
                    <w:webHidden/>
                  </w:rPr>
                  <w:t>31</w:t>
                </w:r>
                <w:r>
                  <w:rPr>
                    <w:noProof/>
                    <w:webHidden/>
                  </w:rPr>
                  <w:fldChar w:fldCharType="end"/>
                </w:r>
              </w:hyperlink>
            </w:p>
            <w:p w:rsidR="00CC69D8" w:rsidRPr="00C337DD" w:rsidRDefault="00CC69D8" w:rsidP="00CC69D8">
              <w:pPr>
                <w:spacing w:line="276" w:lineRule="auto"/>
                <w:rPr>
                  <w:rFonts w:ascii="Times New Roman" w:hAnsi="Times New Roman" w:cs="Times New Roman"/>
                </w:rPr>
              </w:pPr>
              <w:r w:rsidRPr="00C337DD">
                <w:rPr>
                  <w:rFonts w:ascii="Times New Roman" w:hAnsi="Times New Roman" w:cs="Times New Roman"/>
                  <w:bCs/>
                  <w:noProof/>
                  <w:sz w:val="24"/>
                  <w:szCs w:val="24"/>
                </w:rPr>
                <w:fldChar w:fldCharType="end"/>
              </w:r>
            </w:p>
          </w:sdtContent>
        </w:sdt>
        <w:p w:rsidR="00CC69D8" w:rsidRPr="00C337DD" w:rsidRDefault="00CC69D8" w:rsidP="00CC69D8">
          <w:pPr>
            <w:spacing w:line="480" w:lineRule="auto"/>
            <w:jc w:val="center"/>
            <w:rPr>
              <w:rFonts w:ascii="Times New Roman" w:hAnsi="Times New Roman" w:cs="Times New Roman"/>
              <w:b/>
              <w:sz w:val="24"/>
              <w:szCs w:val="24"/>
            </w:rPr>
          </w:pPr>
        </w:p>
        <w:p w:rsidR="00CC69D8" w:rsidRDefault="00CC69D8" w:rsidP="00CC69D8">
          <w:pPr>
            <w:rPr>
              <w:rFonts w:ascii="Times New Roman" w:hAnsi="Times New Roman" w:cs="Times New Roman"/>
              <w:b/>
              <w:sz w:val="24"/>
              <w:szCs w:val="24"/>
            </w:rPr>
          </w:pPr>
          <w:r>
            <w:rPr>
              <w:rFonts w:ascii="Times New Roman" w:hAnsi="Times New Roman" w:cs="Times New Roman"/>
              <w:b/>
              <w:sz w:val="24"/>
              <w:szCs w:val="24"/>
            </w:rPr>
            <w:br w:type="page"/>
          </w:r>
        </w:p>
        <w:p w:rsidR="00CC69D8" w:rsidRPr="00C337DD" w:rsidRDefault="00CC69D8" w:rsidP="00CC69D8">
          <w:pPr>
            <w:spacing w:line="480" w:lineRule="auto"/>
            <w:jc w:val="center"/>
            <w:rPr>
              <w:rFonts w:ascii="Times New Roman" w:hAnsi="Times New Roman" w:cs="Times New Roman"/>
              <w:b/>
              <w:sz w:val="24"/>
              <w:szCs w:val="24"/>
            </w:rPr>
          </w:pPr>
        </w:p>
        <w:p w:rsidR="00CC69D8" w:rsidRPr="00C337DD" w:rsidRDefault="00CC69D8" w:rsidP="00CC69D8">
          <w:pPr>
            <w:pStyle w:val="Heading1"/>
            <w:numPr>
              <w:ilvl w:val="0"/>
              <w:numId w:val="8"/>
            </w:numPr>
            <w:spacing w:before="240" w:after="0" w:line="480" w:lineRule="auto"/>
            <w:ind w:right="-57"/>
            <w:jc w:val="center"/>
            <w:rPr>
              <w:rFonts w:cs="Times New Roman"/>
              <w:b/>
              <w:color w:val="000000" w:themeColor="text1"/>
              <w:sz w:val="24"/>
              <w:szCs w:val="24"/>
            </w:rPr>
          </w:pPr>
          <w:bookmarkStart w:id="12" w:name="_Toc168058750"/>
          <w:r w:rsidRPr="00C337DD">
            <w:rPr>
              <w:rFonts w:cs="Times New Roman"/>
              <w:b/>
              <w:color w:val="000000" w:themeColor="text1"/>
              <w:sz w:val="24"/>
              <w:szCs w:val="24"/>
            </w:rPr>
            <w:t>Introduction</w:t>
          </w:r>
          <w:bookmarkEnd w:id="12"/>
          <w:r w:rsidRPr="00C337DD">
            <w:rPr>
              <w:rFonts w:cs="Times New Roman"/>
              <w:b/>
              <w:color w:val="000000" w:themeColor="text1"/>
              <w:sz w:val="24"/>
              <w:szCs w:val="24"/>
            </w:rPr>
            <w:t xml:space="preserve"> </w:t>
          </w:r>
        </w:p>
        <w:p w:rsidR="00CC69D8" w:rsidRPr="00C337DD" w:rsidRDefault="00CC69D8" w:rsidP="00CC69D8">
          <w:pPr>
            <w:pStyle w:val="Heading2"/>
            <w:spacing w:line="480" w:lineRule="auto"/>
            <w:rPr>
              <w:rFonts w:ascii="Times New Roman" w:hAnsi="Times New Roman" w:cs="Times New Roman"/>
              <w:b/>
              <w:sz w:val="24"/>
              <w:szCs w:val="24"/>
            </w:rPr>
          </w:pPr>
          <w:bookmarkStart w:id="13" w:name="_Toc168058751"/>
          <w:r w:rsidRPr="00C337DD">
            <w:rPr>
              <w:rFonts w:ascii="Times New Roman" w:hAnsi="Times New Roman" w:cs="Times New Roman"/>
              <w:b/>
              <w:sz w:val="24"/>
              <w:szCs w:val="24"/>
            </w:rPr>
            <w:t>1.1 Background Information of Organisation Involved</w:t>
          </w:r>
          <w:bookmarkEnd w:id="13"/>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  Marina Bay Sands resort is located in the heart of Singapore, a 2-minute walk from the Shoppes at Marina Bay Sands (Marina Bay Sands, 2019). According to the organisation’s website, the resort is one of the leading companies in leisure and entertainment destinations, with approximately 1,850 rooms and suits, crowded by the spectacular sands Skypark and iconic infinity pool (Marina Bay Sands,2010). The resort was established in 2010 and has contributed significantly to the transformation of Singapore's city skyline in addition to capturing the world's imagination (</w:t>
          </w:r>
          <w:r w:rsidRPr="00C337DD">
            <w:rPr>
              <w:rFonts w:ascii="Times New Roman" w:hAnsi="Times New Roman" w:cs="Times New Roman"/>
              <w:color w:val="222222"/>
              <w:sz w:val="24"/>
              <w:szCs w:val="24"/>
              <w:shd w:val="clear" w:color="auto" w:fill="FFFFFF"/>
            </w:rPr>
            <w:t>Sikumbang and Yola, 2023</w:t>
          </w:r>
          <w:r w:rsidRPr="00C337DD">
            <w:rPr>
              <w:rFonts w:ascii="Times New Roman" w:hAnsi="Times New Roman" w:cs="Times New Roman"/>
              <w:sz w:val="24"/>
              <w:szCs w:val="24"/>
            </w:rPr>
            <w:t>). The brand is owned by the US-based Las Vegas Sands Corporation</w:t>
          </w:r>
          <w:r w:rsidRPr="00C337DD">
            <w:rPr>
              <w:rFonts w:ascii="Times New Roman" w:hAnsi="Times New Roman" w:cs="Times New Roman"/>
              <w:color w:val="333333"/>
              <w:sz w:val="24"/>
              <w:szCs w:val="24"/>
              <w:shd w:val="clear" w:color="auto" w:fill="FFFFFF"/>
            </w:rPr>
            <w:t xml:space="preserve"> (</w:t>
          </w:r>
          <w:r w:rsidRPr="00C337DD">
            <w:rPr>
              <w:rFonts w:ascii="Times New Roman" w:hAnsi="Times New Roman" w:cs="Times New Roman"/>
              <w:color w:val="000000"/>
              <w:sz w:val="24"/>
              <w:szCs w:val="24"/>
            </w:rPr>
            <w:t>Labus, 2023</w:t>
          </w:r>
          <w:r w:rsidRPr="00C337DD">
            <w:rPr>
              <w:rFonts w:ascii="Times New Roman" w:hAnsi="Times New Roman" w:cs="Times New Roman"/>
              <w:color w:val="333333"/>
              <w:sz w:val="24"/>
              <w:szCs w:val="24"/>
              <w:shd w:val="clear" w:color="auto" w:fill="FFFFFF"/>
            </w:rPr>
            <w:t xml:space="preserve">). </w:t>
          </w:r>
          <w:r w:rsidRPr="00C337DD">
            <w:rPr>
              <w:rFonts w:ascii="Times New Roman" w:hAnsi="Times New Roman" w:cs="Times New Roman"/>
              <w:sz w:val="24"/>
              <w:szCs w:val="24"/>
            </w:rPr>
            <w:t xml:space="preserve">As per the company's 2023 report, the brand has more than 11, 500 employees from diverse backgrounds (Marina Bay Sands, 2023).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Some of the services provided by the resort include a restaurant, private parking, a fitness centre, and a bar. Moreover, it's a 5-star hotel with ATM and concierge services, and it offers 24-hour front desk, room service, and currency exchange for guests (Marina Bay Sands, 2019). Besides, their rooms are air-conditioned with a closet, an electric teapot, a minibar, a safety box, a flat-screen TV, and a private bathroom with a shower. Over the years, the business has grown and expanded, and currently, they have 1 hotel with more than 8, 000 rooms, 10 attractions, and more nearby offerings that enrich the business visitor experience. The business raises revenue from different sources. The 2023 report indicates that the company has adjusted property EBITDA valued at $ 1.861 billion, non-gaming revenue worth $ 1.168 billion, 96.3% hotel occupancy, </w:t>
          </w:r>
          <w:r w:rsidRPr="00C337DD">
            <w:rPr>
              <w:rFonts w:ascii="Times New Roman" w:hAnsi="Times New Roman" w:cs="Times New Roman"/>
              <w:sz w:val="24"/>
              <w:szCs w:val="24"/>
            </w:rPr>
            <w:lastRenderedPageBreak/>
            <w:t xml:space="preserve">casino revenue valued at $ 2.681 billion, net revenue of $ 3.849 billion, and average rate of $ 631 (Marina Bay Sands, 2023).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Statistics show that Marina Bay Sands is a big brand with many customer segments, exposing them to many challenges </w:t>
          </w:r>
          <w:r>
            <w:rPr>
              <w:rFonts w:ascii="Times New Roman" w:hAnsi="Times New Roman" w:cs="Times New Roman"/>
              <w:sz w:val="24"/>
              <w:szCs w:val="24"/>
            </w:rPr>
            <w:t xml:space="preserve"> (Hamzah,2023). </w:t>
          </w:r>
          <w:r w:rsidRPr="00C337DD">
            <w:rPr>
              <w:rFonts w:ascii="Times New Roman" w:hAnsi="Times New Roman" w:cs="Times New Roman"/>
              <w:sz w:val="24"/>
              <w:szCs w:val="24"/>
            </w:rPr>
            <w:t>However One of the challenges the company has experienced is cybersecurity, risking its data and those of customers and exposing them to many threats that can lead to financial losses, among other dangers.  As highlighted by Hamzah (2023), between October 19 and 20, 2023, the personal data of 665, 000 Marina Bay Sands customers was accessed through the breach, which targeted their lifestyle rewards programme members. As a result, the victims' names, email addresses, phone numbers, country of residence, membership numbers, and tiers were affected (Hamzah, 2023). Due to this issue, the company has consulted TRD Consultancy Firm to help the hotel respond to it.</w:t>
          </w:r>
        </w:p>
        <w:p w:rsidR="00CC69D8" w:rsidRPr="00C337DD" w:rsidRDefault="00CC69D8" w:rsidP="00CC69D8">
          <w:pPr>
            <w:pStyle w:val="Heading2"/>
            <w:spacing w:line="480" w:lineRule="auto"/>
            <w:rPr>
              <w:rFonts w:ascii="Times New Roman" w:hAnsi="Times New Roman" w:cs="Times New Roman"/>
              <w:b/>
              <w:sz w:val="24"/>
              <w:szCs w:val="24"/>
            </w:rPr>
          </w:pPr>
          <w:bookmarkStart w:id="14" w:name="_Toc168058752"/>
          <w:r w:rsidRPr="00C337DD">
            <w:rPr>
              <w:rFonts w:ascii="Times New Roman" w:hAnsi="Times New Roman" w:cs="Times New Roman"/>
              <w:b/>
              <w:sz w:val="24"/>
              <w:szCs w:val="24"/>
            </w:rPr>
            <w:t>1.2 Consultancy Firm</w:t>
          </w:r>
          <w:bookmarkEnd w:id="14"/>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TRD Consultancy Firm provides</w:t>
          </w:r>
          <w:r>
            <w:rPr>
              <w:rFonts w:ascii="Times New Roman" w:hAnsi="Times New Roman" w:cs="Times New Roman"/>
              <w:sz w:val="24"/>
              <w:szCs w:val="24"/>
            </w:rPr>
            <w:t xml:space="preserve"> cybersecurity </w:t>
          </w:r>
          <w:r w:rsidRPr="00C337DD">
            <w:rPr>
              <w:rFonts w:ascii="Times New Roman" w:hAnsi="Times New Roman" w:cs="Times New Roman"/>
              <w:sz w:val="24"/>
              <w:szCs w:val="24"/>
            </w:rPr>
            <w:t>consultancy services to various businesses in the hotel industry and other sectors to help them deal with the issues they experience. The company comp</w:t>
          </w:r>
          <w:r>
            <w:rPr>
              <w:rFonts w:ascii="Times New Roman" w:hAnsi="Times New Roman" w:cs="Times New Roman"/>
              <w:sz w:val="24"/>
              <w:szCs w:val="24"/>
            </w:rPr>
            <w:t>rises</w:t>
          </w:r>
          <w:r w:rsidRPr="00C337DD">
            <w:rPr>
              <w:rFonts w:ascii="Times New Roman" w:hAnsi="Times New Roman" w:cs="Times New Roman"/>
              <w:sz w:val="24"/>
              <w:szCs w:val="24"/>
            </w:rPr>
            <w:t xml:space="preserve"> specialists in various</w:t>
          </w:r>
          <w:r>
            <w:rPr>
              <w:rFonts w:ascii="Times New Roman" w:hAnsi="Times New Roman" w:cs="Times New Roman"/>
              <w:sz w:val="24"/>
              <w:szCs w:val="24"/>
            </w:rPr>
            <w:t xml:space="preserve"> areas including data security, IT systems, Artificial intelligence, compliance, etc. </w:t>
          </w:r>
          <w:r w:rsidRPr="00C337DD">
            <w:rPr>
              <w:rFonts w:ascii="Times New Roman" w:hAnsi="Times New Roman" w:cs="Times New Roman"/>
              <w:sz w:val="24"/>
              <w:szCs w:val="24"/>
            </w:rPr>
            <w:t>The firm has existed</w:t>
          </w:r>
          <w:r>
            <w:rPr>
              <w:rFonts w:ascii="Times New Roman" w:hAnsi="Times New Roman" w:cs="Times New Roman"/>
              <w:sz w:val="24"/>
              <w:szCs w:val="24"/>
            </w:rPr>
            <w:t xml:space="preserve"> for the last ten</w:t>
          </w:r>
          <w:r w:rsidRPr="00C337DD">
            <w:rPr>
              <w:rFonts w:ascii="Times New Roman" w:hAnsi="Times New Roman" w:cs="Times New Roman"/>
              <w:sz w:val="24"/>
              <w:szCs w:val="24"/>
            </w:rPr>
            <w:t xml:space="preserve"> years, and it continues to grow, and so far, it has accomplished great things. </w:t>
          </w:r>
          <w:r>
            <w:rPr>
              <w:rFonts w:ascii="Times New Roman" w:hAnsi="Times New Roman" w:cs="Times New Roman"/>
              <w:sz w:val="24"/>
              <w:szCs w:val="24"/>
            </w:rPr>
            <w:t xml:space="preserve">In the course of its operations, the organisation has defended and secured high-profile cybersecurity and helped clients to fortify their digital systems </w:t>
          </w:r>
        </w:p>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pStyle w:val="Heading2"/>
            <w:spacing w:line="480" w:lineRule="auto"/>
            <w:rPr>
              <w:rFonts w:ascii="Times New Roman" w:hAnsi="Times New Roman" w:cs="Times New Roman"/>
              <w:b/>
              <w:sz w:val="24"/>
              <w:szCs w:val="24"/>
            </w:rPr>
          </w:pPr>
          <w:bookmarkStart w:id="15" w:name="_Toc168058753"/>
          <w:r w:rsidRPr="00C337DD">
            <w:rPr>
              <w:rFonts w:ascii="Times New Roman" w:hAnsi="Times New Roman" w:cs="Times New Roman"/>
              <w:b/>
              <w:sz w:val="24"/>
              <w:szCs w:val="24"/>
            </w:rPr>
            <w:lastRenderedPageBreak/>
            <w:t>1.3 Aim of The Report</w:t>
          </w:r>
          <w:bookmarkEnd w:id="15"/>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This organisational consultancy report entails a professional consultant who has been approached by an international hotel to consult on the specific issue the company is experiencing. Organisational consultancy is where businesses seek the services of external experts to analyse and advise how to improve their performance (Week 1). In the hospitality sector, this consultancy entails assessing operations, customer services, and employee training to enhance efficiency in the business and promote guest satisfaction (Week 1). In order to achieve this, this report will analyse the issue, using tools such as SWOT to evaluate the company's competitive position and develop strategic planning, and TOWS to explore how it can combine internal and external factors to develop strategies for future growth and development (Pirnar et al., 2019;</w:t>
          </w:r>
          <w:r w:rsidRPr="00C337DD">
            <w:rPr>
              <w:rFonts w:ascii="Times New Roman" w:hAnsi="Times New Roman" w:cs="Times New Roman"/>
              <w:color w:val="222222"/>
              <w:sz w:val="24"/>
              <w:szCs w:val="24"/>
              <w:shd w:val="clear" w:color="auto" w:fill="FFFFFF"/>
            </w:rPr>
            <w:t xml:space="preserve"> Puyt et al., 2020</w:t>
          </w:r>
          <w:r w:rsidRPr="00C337DD">
            <w:rPr>
              <w:rFonts w:ascii="Times New Roman" w:hAnsi="Times New Roman" w:cs="Times New Roman"/>
              <w:sz w:val="24"/>
              <w:szCs w:val="24"/>
            </w:rPr>
            <w:t>). The report will be structured into an analysis of the issues facing the brand, recommendations, and change management in responding to the problem. Besides, it will have an action plan for the client to take in implementing the solution and the conclusion, summarising the report's findings.</w:t>
          </w:r>
        </w:p>
        <w:p w:rsidR="00CC69D8" w:rsidRPr="00C337DD" w:rsidRDefault="00CC69D8" w:rsidP="00CC69D8">
          <w:pPr>
            <w:pStyle w:val="Heading1"/>
            <w:spacing w:line="480" w:lineRule="auto"/>
            <w:rPr>
              <w:rFonts w:cs="Times New Roman"/>
              <w:b/>
              <w:sz w:val="24"/>
              <w:szCs w:val="24"/>
            </w:rPr>
          </w:pPr>
          <w:bookmarkStart w:id="16" w:name="_Toc168058754"/>
          <w:r w:rsidRPr="00C337DD">
            <w:rPr>
              <w:rFonts w:cs="Times New Roman"/>
              <w:b/>
              <w:sz w:val="24"/>
              <w:szCs w:val="24"/>
            </w:rPr>
            <w:t>2.0 Analysis</w:t>
          </w:r>
          <w:bookmarkEnd w:id="16"/>
          <w:r w:rsidRPr="00C337DD">
            <w:rPr>
              <w:rFonts w:cs="Times New Roman"/>
              <w:b/>
              <w:sz w:val="24"/>
              <w:szCs w:val="24"/>
            </w:rPr>
            <w:t xml:space="preserve"> </w:t>
          </w:r>
        </w:p>
        <w:p w:rsidR="00CC69D8" w:rsidRPr="00C337DD" w:rsidRDefault="00CC69D8" w:rsidP="00CC69D8">
          <w:pPr>
            <w:pStyle w:val="Heading2"/>
            <w:spacing w:line="480" w:lineRule="auto"/>
            <w:rPr>
              <w:rFonts w:ascii="Times New Roman" w:hAnsi="Times New Roman" w:cs="Times New Roman"/>
              <w:b/>
              <w:sz w:val="24"/>
              <w:szCs w:val="24"/>
            </w:rPr>
          </w:pPr>
          <w:bookmarkStart w:id="17" w:name="_Toc168058755"/>
          <w:r w:rsidRPr="00C337DD">
            <w:rPr>
              <w:rFonts w:ascii="Times New Roman" w:hAnsi="Times New Roman" w:cs="Times New Roman"/>
              <w:b/>
              <w:sz w:val="24"/>
              <w:szCs w:val="24"/>
            </w:rPr>
            <w:t>2.1 Description of The Issue</w:t>
          </w:r>
          <w:bookmarkEnd w:id="17"/>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One issue the Marina Bay Sands is experiencing is cybersecurity, which has made the company vulnerable to cybercriminals. In 2023, this issue was apparent when the company experienced a data security breach affecting its customers' data. According to Hamzah (2023), the personal data of 665, 000 customers was accessed in the breach by unauthorised parties. Some of the business's aspects targeted in the breach include the company's Lifestyle rewards programme members, </w:t>
          </w:r>
          <w:r w:rsidRPr="00C337DD">
            <w:rPr>
              <w:rFonts w:ascii="Times New Roman" w:hAnsi="Times New Roman" w:cs="Times New Roman"/>
              <w:sz w:val="24"/>
              <w:szCs w:val="24"/>
            </w:rPr>
            <w:lastRenderedPageBreak/>
            <w:t>targeting their data such as names, email addresses, phone numbers, country of residence, and membership number and tier (Hamzah, 2023). However, the company, through its chief operating officer, indicated that the customers' personal data were not affected but encouraged them to monitor their accounts for suspicious activities and change their login pins regularly for extra vigilance against phishing attempts (Loraine, 2023). Moreover, the company launched an immediate investigation by consulting the leading external cybersecurity firm and reporting to the relevant authorities.</w:t>
          </w:r>
        </w:p>
        <w:p w:rsidR="00CC69D8" w:rsidRPr="00C337DD" w:rsidRDefault="00CC69D8" w:rsidP="00CC69D8">
          <w:pPr>
            <w:pStyle w:val="Heading2"/>
            <w:spacing w:line="480" w:lineRule="auto"/>
            <w:rPr>
              <w:rFonts w:ascii="Times New Roman" w:hAnsi="Times New Roman" w:cs="Times New Roman"/>
              <w:b/>
              <w:sz w:val="24"/>
              <w:szCs w:val="24"/>
            </w:rPr>
          </w:pPr>
          <w:bookmarkStart w:id="18" w:name="_Toc168058756"/>
          <w:r w:rsidRPr="00C337DD">
            <w:rPr>
              <w:rFonts w:ascii="Times New Roman" w:hAnsi="Times New Roman" w:cs="Times New Roman"/>
              <w:b/>
              <w:sz w:val="24"/>
              <w:szCs w:val="24"/>
            </w:rPr>
            <w:t>2.2 Impacts of The Issue On the Hotel</w:t>
          </w:r>
          <w:bookmarkEnd w:id="18"/>
        </w:p>
        <w:p w:rsidR="00CC69D8" w:rsidRPr="00C337DD" w:rsidRDefault="00CC69D8" w:rsidP="00CC69D8">
          <w:pPr>
            <w:pStyle w:val="Heading3"/>
            <w:spacing w:line="480" w:lineRule="auto"/>
            <w:rPr>
              <w:rFonts w:ascii="Times New Roman" w:hAnsi="Times New Roman" w:cs="Times New Roman"/>
              <w:b/>
              <w:color w:val="auto"/>
            </w:rPr>
          </w:pPr>
          <w:bookmarkStart w:id="19" w:name="_Toc168058757"/>
          <w:r w:rsidRPr="00C337DD">
            <w:rPr>
              <w:rFonts w:ascii="Times New Roman" w:hAnsi="Times New Roman" w:cs="Times New Roman"/>
              <w:b/>
              <w:color w:val="auto"/>
            </w:rPr>
            <w:t>2.2.1 Reputation</w:t>
          </w:r>
          <w:bookmarkEnd w:id="19"/>
          <w:r w:rsidRPr="00C337DD">
            <w:rPr>
              <w:rFonts w:ascii="Times New Roman" w:hAnsi="Times New Roman" w:cs="Times New Roman"/>
              <w:b/>
              <w:color w:val="auto"/>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Cybercrime is detrimental to a business's data, which is exposed to access by unauthorised parties who can use it maliciously. As a result, the breach led to frustrations and panic among the customers using the company's affected loyalty program and other segments since they could be the next target (Truță, 2023). As highlighted by Toulas (2023), through the breaching incident, various types of information were exposed, which is very risky to their other activities, making them have a negative perception of the brand. </w:t>
          </w:r>
          <w:r w:rsidRPr="00C337DD">
            <w:rPr>
              <w:rFonts w:ascii="Times New Roman" w:hAnsi="Times New Roman" w:cs="Times New Roman"/>
              <w:color w:val="222222"/>
              <w:sz w:val="24"/>
              <w:szCs w:val="24"/>
              <w:shd w:val="clear" w:color="auto" w:fill="FFFFFF"/>
            </w:rPr>
            <w:t xml:space="preserve">Hasbullah </w:t>
          </w:r>
          <w:r w:rsidRPr="00C337DD">
            <w:rPr>
              <w:rFonts w:ascii="Times New Roman" w:hAnsi="Times New Roman" w:cs="Times New Roman"/>
              <w:sz w:val="24"/>
              <w:szCs w:val="24"/>
            </w:rPr>
            <w:t xml:space="preserve">(2022) indicates that cybercrime can cause many issues for various stakeholders, such as customers and businesses, due to their financial implications. Thus, this data breach issue eroded the business's reputation. </w:t>
          </w:r>
        </w:p>
        <w:p w:rsidR="00CC69D8" w:rsidRPr="00C337DD" w:rsidRDefault="00CC69D8" w:rsidP="00CC69D8">
          <w:pPr>
            <w:pStyle w:val="Heading3"/>
            <w:spacing w:line="480" w:lineRule="auto"/>
            <w:rPr>
              <w:rFonts w:ascii="Times New Roman" w:hAnsi="Times New Roman" w:cs="Times New Roman"/>
              <w:b/>
              <w:color w:val="auto"/>
            </w:rPr>
          </w:pPr>
          <w:bookmarkStart w:id="20" w:name="_Toc168058758"/>
          <w:r w:rsidRPr="00C337DD">
            <w:rPr>
              <w:rFonts w:ascii="Times New Roman" w:hAnsi="Times New Roman" w:cs="Times New Roman"/>
              <w:b/>
              <w:color w:val="auto"/>
            </w:rPr>
            <w:t>2.2.2 Income</w:t>
          </w:r>
          <w:bookmarkEnd w:id="20"/>
        </w:p>
        <w:p w:rsidR="00CC69D8" w:rsidRPr="00C337DD" w:rsidRDefault="00CC69D8" w:rsidP="00CC69D8">
          <w:p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sz w:val="24"/>
              <w:szCs w:val="24"/>
            </w:rPr>
            <w:t xml:space="preserve">Despite the cybersecurity issue, the company's income has not been affected by the breach as the business continued to make profits. According to Alavanza (2024), in the first quarter of 2024, the company's earnings increased by 51.1% before interests, taxes, depreciation, and </w:t>
          </w:r>
          <w:r w:rsidRPr="00C337DD">
            <w:rPr>
              <w:rFonts w:ascii="Times New Roman" w:hAnsi="Times New Roman" w:cs="Times New Roman"/>
              <w:sz w:val="24"/>
              <w:szCs w:val="24"/>
            </w:rPr>
            <w:lastRenderedPageBreak/>
            <w:t xml:space="preserve">amortisation (EBITDA), leading to a profit of $ 597 million. The ability to make revenue in the first quarters a few months after the breach, as evident in their income, shows that the problem did not affect the business's performance. </w:t>
          </w:r>
          <w:r w:rsidRPr="00C337DD">
            <w:rPr>
              <w:rFonts w:ascii="Times New Roman" w:hAnsi="Times New Roman" w:cs="Times New Roman"/>
              <w:color w:val="222222"/>
              <w:sz w:val="24"/>
              <w:szCs w:val="24"/>
              <w:shd w:val="clear" w:color="auto" w:fill="FFFFFF"/>
            </w:rPr>
            <w:t xml:space="preserve">Zhang (2024) indicates that in 2019, the past five years, the global financial loss due to cybercrime has increased to $ 27.6 billion, with the cost projected to grow by 15% in the next five years to reach $10.5 trillion. </w:t>
          </w:r>
        </w:p>
        <w:p w:rsidR="00CC69D8" w:rsidRPr="00C337DD" w:rsidRDefault="00CC69D8" w:rsidP="00CC69D8">
          <w:pPr>
            <w:spacing w:line="480" w:lineRule="auto"/>
            <w:rPr>
              <w:rFonts w:ascii="Times New Roman" w:hAnsi="Times New Roman" w:cs="Times New Roman"/>
              <w:b/>
              <w:i/>
              <w:sz w:val="24"/>
              <w:szCs w:val="24"/>
            </w:rPr>
          </w:pPr>
        </w:p>
        <w:p w:rsidR="00CC69D8" w:rsidRPr="00C337DD" w:rsidRDefault="00CC69D8" w:rsidP="00CC69D8">
          <w:pPr>
            <w:spacing w:line="480" w:lineRule="auto"/>
            <w:rPr>
              <w:rFonts w:ascii="Times New Roman" w:hAnsi="Times New Roman" w:cs="Times New Roman"/>
              <w:b/>
              <w:i/>
              <w:sz w:val="24"/>
              <w:szCs w:val="24"/>
            </w:rPr>
          </w:pPr>
        </w:p>
        <w:p w:rsidR="00CC69D8" w:rsidRPr="00C337DD" w:rsidRDefault="00CC69D8" w:rsidP="00CC69D8">
          <w:pPr>
            <w:spacing w:line="480" w:lineRule="auto"/>
            <w:rPr>
              <w:rFonts w:ascii="Times New Roman" w:hAnsi="Times New Roman" w:cs="Times New Roman"/>
              <w:b/>
              <w:i/>
              <w:sz w:val="24"/>
              <w:szCs w:val="24"/>
            </w:rPr>
          </w:pPr>
        </w:p>
        <w:p w:rsidR="00CC69D8" w:rsidRPr="00C337DD" w:rsidRDefault="00CC69D8" w:rsidP="00CC69D8">
          <w:pPr>
            <w:spacing w:line="480" w:lineRule="auto"/>
            <w:rPr>
              <w:rFonts w:ascii="Times New Roman" w:hAnsi="Times New Roman" w:cs="Times New Roman"/>
              <w:b/>
              <w:i/>
              <w:sz w:val="24"/>
              <w:szCs w:val="24"/>
            </w:rPr>
          </w:pPr>
          <w:r w:rsidRPr="00C337DD">
            <w:rPr>
              <w:rFonts w:ascii="Times New Roman" w:hAnsi="Times New Roman" w:cs="Times New Roman"/>
              <w:b/>
              <w:i/>
              <w:sz w:val="24"/>
              <w:szCs w:val="24"/>
            </w:rPr>
            <w:t>Estimates costs of cybercrime globally (Charlton, 2024)</w:t>
          </w:r>
        </w:p>
        <w:p w:rsidR="00CC69D8" w:rsidRPr="00C337DD" w:rsidRDefault="00CC69D8" w:rsidP="00CC69D8">
          <w:pPr>
            <w:spacing w:line="480" w:lineRule="auto"/>
            <w:rPr>
              <w:rFonts w:ascii="Times New Roman" w:hAnsi="Times New Roman" w:cs="Times New Roman"/>
              <w:b/>
              <w:i/>
              <w:sz w:val="24"/>
              <w:szCs w:val="24"/>
            </w:rPr>
          </w:pPr>
          <w:r w:rsidRPr="00C337DD">
            <w:rPr>
              <w:rFonts w:ascii="Times New Roman" w:hAnsi="Times New Roman" w:cs="Times New Roman"/>
              <w:b/>
              <w:i/>
              <w:noProof/>
              <w:sz w:val="24"/>
              <w:szCs w:val="24"/>
              <w:lang w:eastAsia="en-GB"/>
            </w:rPr>
            <w:drawing>
              <wp:inline distT="0" distB="0" distL="0" distR="0" wp14:anchorId="5215CFD4" wp14:editId="29D2E82F">
                <wp:extent cx="499110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rds.png"/>
                        <pic:cNvPicPr/>
                      </pic:nvPicPr>
                      <pic:blipFill>
                        <a:blip r:embed="rId10">
                          <a:extLst>
                            <a:ext uri="{28A0092B-C50C-407E-A947-70E740481C1C}">
                              <a14:useLocalDpi xmlns:a14="http://schemas.microsoft.com/office/drawing/2010/main" val="0"/>
                            </a:ext>
                          </a:extLst>
                        </a:blip>
                        <a:stretch>
                          <a:fillRect/>
                        </a:stretch>
                      </pic:blipFill>
                      <pic:spPr>
                        <a:xfrm>
                          <a:off x="0" y="0"/>
                          <a:ext cx="4991263" cy="2400378"/>
                        </a:xfrm>
                        <a:prstGeom prst="rect">
                          <a:avLst/>
                        </a:prstGeom>
                      </pic:spPr>
                    </pic:pic>
                  </a:graphicData>
                </a:graphic>
              </wp:inline>
            </w:drawing>
          </w:r>
        </w:p>
        <w:p w:rsidR="00CC69D8" w:rsidRPr="00C337DD" w:rsidRDefault="00CC69D8" w:rsidP="00CC69D8">
          <w:p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 xml:space="preserve">Though the company reported profit growth in the first quarter of 2024, and they did not mention the financial implications of the breach, that does not imply that it did not incur some costs after the breach. According to </w:t>
          </w:r>
          <w:r w:rsidRPr="00C337DD">
            <w:rPr>
              <w:rFonts w:ascii="Times New Roman" w:hAnsi="Times New Roman" w:cs="Times New Roman"/>
              <w:sz w:val="24"/>
              <w:szCs w:val="24"/>
            </w:rPr>
            <w:t>Jackson (2023)</w:t>
          </w:r>
          <w:r w:rsidRPr="00C337DD">
            <w:rPr>
              <w:rFonts w:ascii="Times New Roman" w:hAnsi="Times New Roman" w:cs="Times New Roman"/>
              <w:color w:val="222222"/>
              <w:sz w:val="24"/>
              <w:szCs w:val="24"/>
              <w:shd w:val="clear" w:color="auto" w:fill="FFFFFF"/>
            </w:rPr>
            <w:t>, i</w:t>
          </w:r>
          <w:r w:rsidRPr="00C337DD">
            <w:rPr>
              <w:rFonts w:ascii="Times New Roman" w:hAnsi="Times New Roman" w:cs="Times New Roman"/>
              <w:sz w:val="24"/>
              <w:szCs w:val="24"/>
            </w:rPr>
            <w:t xml:space="preserve">n the hospitality industry, it is estimated that almost 1/3 (31%) of players in the sector experience data breaches, with an average cost of a breach </w:t>
          </w:r>
          <w:r w:rsidRPr="00C337DD">
            <w:rPr>
              <w:rFonts w:ascii="Times New Roman" w:hAnsi="Times New Roman" w:cs="Times New Roman"/>
              <w:sz w:val="24"/>
              <w:szCs w:val="24"/>
            </w:rPr>
            <w:lastRenderedPageBreak/>
            <w:t xml:space="preserve">estimated at $ 3.4 million. Thus, Marina Bay Sands is not exceptional and must have incurred various costs. For example, the company incurred costs in investigation processes and paid the firm for the consultations and other services provided. </w:t>
          </w:r>
          <w:r w:rsidRPr="00C337DD">
            <w:rPr>
              <w:rFonts w:ascii="Times New Roman" w:hAnsi="Times New Roman" w:cs="Times New Roman"/>
              <w:color w:val="222222"/>
              <w:sz w:val="24"/>
              <w:szCs w:val="24"/>
              <w:shd w:val="clear" w:color="auto" w:fill="FFFFFF"/>
            </w:rPr>
            <w:t>Ghelani (2022) indicates that dealing with cybercrime issues is costly due to the amount spent on assessing the problem, developing improvement solutions, and consultations. MGM Resorts, a giant in hospitality and entertainment, had faced a disruptive ransomware attack a week before the incident, costing it more than $ 110 million (</w:t>
          </w:r>
          <w:r w:rsidRPr="00C337DD">
            <w:rPr>
              <w:rFonts w:ascii="Times New Roman" w:hAnsi="Times New Roman" w:cs="Times New Roman"/>
              <w:sz w:val="24"/>
              <w:szCs w:val="24"/>
            </w:rPr>
            <w:t>Jackson,2023</w:t>
          </w:r>
          <w:r w:rsidRPr="00C337DD">
            <w:rPr>
              <w:rFonts w:ascii="Times New Roman" w:hAnsi="Times New Roman" w:cs="Times New Roman"/>
              <w:color w:val="222222"/>
              <w:sz w:val="24"/>
              <w:szCs w:val="24"/>
              <w:shd w:val="clear" w:color="auto" w:fill="FFFFFF"/>
            </w:rPr>
            <w:t xml:space="preserve">). </w:t>
          </w:r>
        </w:p>
        <w:p w:rsidR="00CC69D8" w:rsidRPr="00C337DD" w:rsidRDefault="00CC69D8" w:rsidP="00CC69D8">
          <w:pPr>
            <w:spacing w:line="480" w:lineRule="auto"/>
            <w:rPr>
              <w:rFonts w:ascii="Times New Roman" w:hAnsi="Times New Roman" w:cs="Times New Roman"/>
              <w:color w:val="222222"/>
              <w:sz w:val="24"/>
              <w:szCs w:val="24"/>
              <w:shd w:val="clear" w:color="auto" w:fill="FFFFFF"/>
            </w:rPr>
          </w:pPr>
        </w:p>
        <w:p w:rsidR="00CC69D8" w:rsidRPr="00C337DD" w:rsidRDefault="00CC69D8" w:rsidP="00CC69D8">
          <w:pPr>
            <w:spacing w:line="480" w:lineRule="auto"/>
            <w:rPr>
              <w:rFonts w:ascii="Times New Roman" w:hAnsi="Times New Roman" w:cs="Times New Roman"/>
              <w:color w:val="222222"/>
              <w:sz w:val="24"/>
              <w:szCs w:val="24"/>
              <w:shd w:val="clear" w:color="auto" w:fill="FFFFFF"/>
            </w:rPr>
          </w:pPr>
        </w:p>
        <w:p w:rsidR="00CC69D8" w:rsidRPr="00C337DD" w:rsidRDefault="00CC69D8" w:rsidP="00CC69D8">
          <w:pPr>
            <w:spacing w:line="480" w:lineRule="auto"/>
            <w:rPr>
              <w:rFonts w:ascii="Times New Roman" w:hAnsi="Times New Roman" w:cs="Times New Roman"/>
              <w:b/>
              <w:i/>
              <w:sz w:val="24"/>
              <w:szCs w:val="24"/>
            </w:rPr>
          </w:pPr>
          <w:r w:rsidRPr="00C337DD">
            <w:rPr>
              <w:rFonts w:ascii="Times New Roman" w:hAnsi="Times New Roman" w:cs="Times New Roman"/>
              <w:b/>
              <w:i/>
              <w:sz w:val="24"/>
              <w:szCs w:val="24"/>
            </w:rPr>
            <w:t>Percentage of internet users in selected countries who have ever experienced any cybercrime in 2022 source (Petrosyan, 2023)</w:t>
          </w:r>
        </w:p>
        <w:p w:rsidR="00CC69D8" w:rsidRPr="00C337DD" w:rsidRDefault="00CC69D8" w:rsidP="00CC69D8">
          <w:pPr>
            <w:spacing w:line="480" w:lineRule="auto"/>
            <w:rPr>
              <w:rFonts w:ascii="Times New Roman" w:hAnsi="Times New Roman" w:cs="Times New Roman"/>
              <w:b/>
              <w:i/>
              <w:sz w:val="24"/>
              <w:szCs w:val="24"/>
            </w:rPr>
          </w:pPr>
          <w:r w:rsidRPr="00C337DD">
            <w:rPr>
              <w:rFonts w:ascii="Times New Roman" w:hAnsi="Times New Roman" w:cs="Times New Roman"/>
              <w:b/>
              <w:i/>
              <w:noProof/>
              <w:sz w:val="24"/>
              <w:szCs w:val="24"/>
              <w:lang w:eastAsia="en-GB"/>
            </w:rPr>
            <w:drawing>
              <wp:inline distT="0" distB="0" distL="0" distR="0" wp14:anchorId="1B2229B2" wp14:editId="08A6443F">
                <wp:extent cx="5943600" cy="3057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5588"/>
                        <a:stretch/>
                      </pic:blipFill>
                      <pic:spPr bwMode="auto">
                        <a:xfrm>
                          <a:off x="0" y="0"/>
                          <a:ext cx="5943600" cy="3057525"/>
                        </a:xfrm>
                        <a:prstGeom prst="rect">
                          <a:avLst/>
                        </a:prstGeom>
                        <a:ln>
                          <a:noFill/>
                        </a:ln>
                        <a:extLst>
                          <a:ext uri="{53640926-AAD7-44D8-BBD7-CCE9431645EC}">
                            <a14:shadowObscured xmlns:a14="http://schemas.microsoft.com/office/drawing/2010/main"/>
                          </a:ext>
                        </a:extLst>
                      </pic:spPr>
                    </pic:pic>
                  </a:graphicData>
                </a:graphic>
              </wp:inline>
            </w:drawing>
          </w:r>
        </w:p>
        <w:p w:rsidR="00CC69D8" w:rsidRPr="00C337DD" w:rsidRDefault="00CC69D8" w:rsidP="00CC69D8">
          <w:pPr>
            <w:pStyle w:val="Heading3"/>
            <w:spacing w:line="480" w:lineRule="auto"/>
            <w:rPr>
              <w:rFonts w:ascii="Times New Roman" w:hAnsi="Times New Roman" w:cs="Times New Roman"/>
              <w:b/>
              <w:color w:val="auto"/>
            </w:rPr>
          </w:pPr>
          <w:bookmarkStart w:id="21" w:name="_Toc168058759"/>
          <w:r w:rsidRPr="00C337DD">
            <w:rPr>
              <w:rFonts w:ascii="Times New Roman" w:hAnsi="Times New Roman" w:cs="Times New Roman"/>
              <w:b/>
              <w:color w:val="auto"/>
            </w:rPr>
            <w:lastRenderedPageBreak/>
            <w:t>2.2.3 Feedback</w:t>
          </w:r>
          <w:bookmarkEnd w:id="21"/>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Giving feedback in case of a cybersecurity threat is a critical aspect to the business and its stakeholders. In the case of Marina Bay Sands, the company, through its chief operating officer, responded to the issue by outlining what happened, the measures it took, and the impacts of the threats on the business. It helps prevent the speculation of the issue across various platforms, which may be misleading, causing more panic among the customers and other affected stakeholders. According to Hart et al. (2020), immediate feedback is necessary to assure the stakeholders of the correctness and effectiveness of the implemented strategies. </w:t>
          </w:r>
        </w:p>
        <w:p w:rsidR="00CC69D8" w:rsidRPr="00C337DD" w:rsidRDefault="00CC69D8" w:rsidP="00CC69D8">
          <w:pPr>
            <w:pStyle w:val="Heading2"/>
            <w:spacing w:line="480" w:lineRule="auto"/>
            <w:rPr>
              <w:rFonts w:ascii="Times New Roman" w:hAnsi="Times New Roman" w:cs="Times New Roman"/>
              <w:b/>
              <w:sz w:val="24"/>
              <w:szCs w:val="24"/>
            </w:rPr>
          </w:pPr>
          <w:bookmarkStart w:id="22" w:name="_Toc168058760"/>
          <w:r w:rsidRPr="00C337DD">
            <w:rPr>
              <w:rFonts w:ascii="Times New Roman" w:hAnsi="Times New Roman" w:cs="Times New Roman"/>
              <w:b/>
              <w:sz w:val="24"/>
              <w:szCs w:val="24"/>
            </w:rPr>
            <w:t>2.3 Causes</w:t>
          </w:r>
          <w:bookmarkEnd w:id="22"/>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data breach at Marina Bay Sands was caused by an unauthorised party's access to the company's data (Hamzah, 2023;). Computer Hope (2020) defines unauthorised access as access to the computer system, website, program, server, or service without permission, using another party's user account, or hacking the login details. The same case happened at Marina Bay Sands, where third parties bypassed their system's login data to access the database storing the non-casino programme members. According to Zhang et al. (2020), the Internet of Things (IoT) is a technological advancement that makes it possible for smart devices to collect and share data efficiently and autonomously. One negative implication of this advancement is increased cases of unauthorised access due to the ability to connect IoT devices to the internet (Zhang et al., 2020). </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sz w:val="24"/>
              <w:szCs w:val="24"/>
            </w:rPr>
            <w:t xml:space="preserve">One factor that can increase the vulnerability of the organisational systems to unauthorised access is the using weak passwords that can be easily guessed. </w:t>
          </w:r>
          <w:r w:rsidRPr="00C337DD">
            <w:rPr>
              <w:rFonts w:ascii="Times New Roman" w:hAnsi="Times New Roman" w:cs="Times New Roman"/>
              <w:color w:val="222222"/>
              <w:sz w:val="24"/>
              <w:szCs w:val="24"/>
              <w:shd w:val="clear" w:color="auto" w:fill="FFFFFF"/>
            </w:rPr>
            <w:t xml:space="preserve">Dastane (2020), note that weak passwords increase the vulnerability of personal data, privacy, and </w:t>
          </w:r>
          <w:r w:rsidRPr="00C337DD">
            <w:rPr>
              <w:rFonts w:ascii="Times New Roman" w:hAnsi="Times New Roman" w:cs="Times New Roman"/>
              <w:color w:val="222222"/>
              <w:sz w:val="24"/>
              <w:szCs w:val="24"/>
              <w:shd w:val="clear" w:color="auto" w:fill="FFFFFF"/>
            </w:rPr>
            <w:lastRenderedPageBreak/>
            <w:t xml:space="preserve">criminal and fraudulent activities across online cyberspace. Thus, the staff in the company may have used weak passwords in their systems, leading to their vulnerabilities. </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 xml:space="preserve">The other factor that increases the risks of unauthorised access is phishing. It involves the impersonation of a trusted entity to reveal their sensitive data to enable them access organisational system. This action could have been the case with the Marina Bay Sands breach (Alabdan, 2020). Also, the attackers may use phishing links that are sent to the company's emails or the platforms, where clicking them allows the criminals to phish the system data that they use for their access (Abroshan et al.,2021; Ncubukezi, 2022). </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In addition, failure to maintain, service, and update the company system and software can increase their vulnerability to unauthorised access (James and Rabbi, 2023). Besides, the staff managing the organisational systems could have left them logged in, making it possible for third parties to access the login details or shared them with other third parties who sold or gave them out to the criminals (Ncubukezi, 2022).</w:t>
          </w:r>
        </w:p>
        <w:p w:rsidR="00CC69D8" w:rsidRPr="00C337DD" w:rsidRDefault="00CC69D8" w:rsidP="00CC69D8">
          <w:pPr>
            <w:pStyle w:val="ListParagraph"/>
            <w:numPr>
              <w:ilvl w:val="0"/>
              <w:numId w:val="16"/>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color w:val="222222"/>
              <w:sz w:val="24"/>
              <w:szCs w:val="24"/>
              <w:shd w:val="clear" w:color="auto" w:fill="FFFFFF"/>
            </w:rPr>
            <w:t xml:space="preserve"> These issues can be attributed to a lack of proper employee training on the system use, risks involved, and mitigation strategies. Jain and Gupta (2022) indicate that researchers have established that 52% of system users receive training no more than 2 times a year, and 6 % of the users never receive any training. </w:t>
          </w:r>
        </w:p>
        <w:p w:rsidR="00CC69D8" w:rsidRPr="00C337DD" w:rsidRDefault="00CC69D8" w:rsidP="00CC69D8">
          <w:pPr>
            <w:pStyle w:val="Heading2"/>
            <w:spacing w:line="480" w:lineRule="auto"/>
            <w:rPr>
              <w:rFonts w:ascii="Times New Roman" w:hAnsi="Times New Roman" w:cs="Times New Roman"/>
              <w:b/>
              <w:sz w:val="24"/>
              <w:szCs w:val="24"/>
            </w:rPr>
          </w:pPr>
          <w:bookmarkStart w:id="23" w:name="_Toc168058761"/>
          <w:r w:rsidRPr="00C337DD">
            <w:rPr>
              <w:rFonts w:ascii="Times New Roman" w:hAnsi="Times New Roman" w:cs="Times New Roman"/>
              <w:b/>
              <w:sz w:val="24"/>
              <w:szCs w:val="24"/>
            </w:rPr>
            <w:lastRenderedPageBreak/>
            <w:t>2.4 SWOT Analysis of the Company</w:t>
          </w:r>
          <w:bookmarkEnd w:id="23"/>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noProof/>
              <w:sz w:val="24"/>
              <w:szCs w:val="24"/>
              <w:lang w:eastAsia="en-GB"/>
            </w:rPr>
            <w:drawing>
              <wp:inline distT="0" distB="0" distL="0" distR="0" wp14:anchorId="6D94C94D" wp14:editId="7FFB7373">
                <wp:extent cx="4705350" cy="2790825"/>
                <wp:effectExtent l="0" t="0" r="0" b="9525"/>
                <wp:docPr id="3" name="Picture 3" descr="How to Do a Personal SWOT Analysis [With Examp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Personal SWOT Analysis [With Exampl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350" cy="2790825"/>
                        </a:xfrm>
                        <a:prstGeom prst="rect">
                          <a:avLst/>
                        </a:prstGeom>
                        <a:noFill/>
                        <a:ln>
                          <a:noFill/>
                        </a:ln>
                      </pic:spPr>
                    </pic:pic>
                  </a:graphicData>
                </a:graphic>
              </wp:inline>
            </w:drawing>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SWOT analysis helps evaluate the business's competitive positioning in the market, depending on its strengths and opportunities (</w:t>
          </w:r>
          <w:r w:rsidRPr="00C337DD">
            <w:rPr>
              <w:rFonts w:ascii="Times New Roman" w:hAnsi="Times New Roman" w:cs="Times New Roman"/>
              <w:color w:val="222222"/>
              <w:sz w:val="24"/>
              <w:szCs w:val="24"/>
              <w:shd w:val="clear" w:color="auto" w:fill="FFFFFF"/>
            </w:rPr>
            <w:t>Boitrelle et al., 2021</w:t>
          </w:r>
          <w:r w:rsidRPr="00C337DD">
            <w:rPr>
              <w:rFonts w:ascii="Times New Roman" w:hAnsi="Times New Roman" w:cs="Times New Roman"/>
              <w:sz w:val="24"/>
              <w:szCs w:val="24"/>
            </w:rPr>
            <w:t>).</w:t>
          </w:r>
        </w:p>
        <w:p w:rsidR="00CC69D8" w:rsidRPr="00C337DD" w:rsidRDefault="00CC69D8" w:rsidP="00CC69D8">
          <w:pPr>
            <w:pStyle w:val="ListParagraph"/>
            <w:numPr>
              <w:ilvl w:val="0"/>
              <w:numId w:val="21"/>
            </w:numPr>
            <w:spacing w:line="480" w:lineRule="auto"/>
            <w:rPr>
              <w:rFonts w:ascii="Times New Roman" w:hAnsi="Times New Roman" w:cs="Times New Roman"/>
              <w:sz w:val="24"/>
              <w:szCs w:val="24"/>
            </w:rPr>
          </w:pPr>
          <w:r w:rsidRPr="00C337DD">
            <w:rPr>
              <w:rFonts w:ascii="Times New Roman" w:hAnsi="Times New Roman" w:cs="Times New Roman"/>
              <w:sz w:val="24"/>
              <w:szCs w:val="24"/>
            </w:rPr>
            <w:t>One of the company's strengths is its diversified portfolio, which makes it dominant in the market and diversifies revenue streams. According to Marina Bay Sands (2019), the company provides services such as a restaurant, private parking, a fitness centre, a bar, room service, and currency exchange for guests. The other strength is high-class facilities that enable it to provide quality services that give it a competitive advantage (</w:t>
          </w:r>
          <w:r w:rsidRPr="00C337DD">
            <w:rPr>
              <w:rFonts w:ascii="Times New Roman" w:hAnsi="Times New Roman" w:cs="Times New Roman"/>
              <w:color w:val="000000"/>
              <w:sz w:val="24"/>
              <w:szCs w:val="24"/>
            </w:rPr>
            <w:t>Ülen and Gülmez, 2020)</w:t>
          </w:r>
          <w:r w:rsidRPr="00C337DD">
            <w:rPr>
              <w:rFonts w:ascii="Times New Roman" w:hAnsi="Times New Roman" w:cs="Times New Roman"/>
              <w:sz w:val="24"/>
              <w:szCs w:val="24"/>
            </w:rPr>
            <w:t xml:space="preserve">. As noted by Marina Bay Sands (2019), their rooms are air-conditioned with a closet, an electric teapot, a minibar, a safety box, and a flat-screen TV. Thirdly, the company generates high revenue, which it can use as capital to expand its operations or other business investments to make it competitive. In 2023, their net revenue was $ 3.849 billion (Marina Bay Sands, 2023). Also, the brand has a digital platform that allows easy </w:t>
          </w:r>
          <w:r w:rsidRPr="00C337DD">
            <w:rPr>
              <w:rFonts w:ascii="Times New Roman" w:hAnsi="Times New Roman" w:cs="Times New Roman"/>
              <w:sz w:val="24"/>
              <w:szCs w:val="24"/>
            </w:rPr>
            <w:lastRenderedPageBreak/>
            <w:t xml:space="preserve">access to its services and many loyalty and reward programs such as lifestyle, prestige, elite, and Paiza that attract membership fees, allowing the company to generate more revenues (Marina Bay Sands, 2019). </w:t>
          </w:r>
        </w:p>
        <w:p w:rsidR="00CC69D8" w:rsidRPr="00C337DD" w:rsidRDefault="00CC69D8" w:rsidP="00CC69D8">
          <w:pPr>
            <w:pStyle w:val="ListParagraph"/>
            <w:numPr>
              <w:ilvl w:val="0"/>
              <w:numId w:val="21"/>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However, the company has some weaknesses that negatively affect its strengths. One of the weaknesses is a shortage of labour force, where compared to its wide range of services and vast facilities, 11, 500 employees are less (Marina Bay Sands, 2023). Also, this size of employees is detrimental to the company's efficiency due to their high risk of errors and mistakes. </w:t>
          </w:r>
        </w:p>
        <w:p w:rsidR="00CC69D8" w:rsidRPr="00C337DD" w:rsidRDefault="00CC69D8" w:rsidP="00CC69D8">
          <w:pPr>
            <w:pStyle w:val="ListParagraph"/>
            <w:numPr>
              <w:ilvl w:val="0"/>
              <w:numId w:val="21"/>
            </w:numPr>
            <w:spacing w:line="480" w:lineRule="auto"/>
            <w:rPr>
              <w:rFonts w:ascii="Times New Roman" w:hAnsi="Times New Roman" w:cs="Times New Roman"/>
              <w:sz w:val="24"/>
              <w:szCs w:val="24"/>
            </w:rPr>
          </w:pPr>
          <w:r w:rsidRPr="00C337DD">
            <w:rPr>
              <w:rFonts w:ascii="Times New Roman" w:hAnsi="Times New Roman" w:cs="Times New Roman"/>
              <w:sz w:val="24"/>
              <w:szCs w:val="24"/>
            </w:rPr>
            <w:t>Additionally, the company has faced some threats in the market, such as increased competition due to the many brands in the industry. According to Reservations (2024), there are many brands in the hotel and hospitality industry in Singapore, affecting the dominance of Marina Bay Sands in the sector. Also, the limitation of visas by the Chinese government to Singapore for gambling-related objectives affects the expansion of the businesses. In addition, the pressure to raise the gambling tax in Singapore can lead to a shortage of revenues due to raised taxes (</w:t>
          </w:r>
          <w:r w:rsidRPr="00C337DD">
            <w:rPr>
              <w:rFonts w:ascii="Times New Roman" w:hAnsi="Times New Roman" w:cs="Times New Roman"/>
              <w:color w:val="000000"/>
              <w:sz w:val="24"/>
              <w:szCs w:val="24"/>
            </w:rPr>
            <w:t xml:space="preserve">Vixio, </w:t>
          </w:r>
          <w:r w:rsidRPr="00C337DD">
            <w:rPr>
              <w:rFonts w:ascii="Times New Roman" w:hAnsi="Times New Roman" w:cs="Times New Roman"/>
              <w:sz w:val="24"/>
              <w:szCs w:val="24"/>
            </w:rPr>
            <w:t>2022).</w:t>
          </w:r>
        </w:p>
        <w:p w:rsidR="00CC69D8" w:rsidRPr="00C337DD" w:rsidRDefault="00CC69D8" w:rsidP="00CC69D8">
          <w:pPr>
            <w:pStyle w:val="ListParagraph"/>
            <w:numPr>
              <w:ilvl w:val="0"/>
              <w:numId w:val="21"/>
            </w:numPr>
            <w:spacing w:line="480" w:lineRule="auto"/>
            <w:rPr>
              <w:rFonts w:ascii="Times New Roman" w:hAnsi="Times New Roman" w:cs="Times New Roman"/>
              <w:color w:val="222222"/>
              <w:sz w:val="24"/>
              <w:szCs w:val="24"/>
              <w:shd w:val="clear" w:color="auto" w:fill="FFFFFF"/>
            </w:rPr>
          </w:pPr>
          <w:r w:rsidRPr="00C337DD">
            <w:rPr>
              <w:rFonts w:ascii="Times New Roman" w:hAnsi="Times New Roman" w:cs="Times New Roman"/>
              <w:sz w:val="24"/>
              <w:szCs w:val="24"/>
            </w:rPr>
            <w:t xml:space="preserve">For the opportunities, there are several developments in the country that the company can take advantage of to become more successful. One of the opportunities is the high number of visitors the country receives annually, increasing the sector's market size (Hirschmann, </w:t>
          </w:r>
          <w:r w:rsidRPr="00C337DD">
            <w:rPr>
              <w:rFonts w:ascii="Times New Roman" w:hAnsi="Times New Roman" w:cs="Times New Roman"/>
              <w:sz w:val="24"/>
              <w:szCs w:val="24"/>
              <w:bdr w:val="none" w:sz="0" w:space="0" w:color="auto" w:frame="1"/>
              <w:shd w:val="clear" w:color="auto" w:fill="FFFFFF"/>
            </w:rPr>
            <w:t>2023)</w:t>
          </w:r>
          <w:r w:rsidRPr="00C337DD">
            <w:rPr>
              <w:rFonts w:ascii="Times New Roman" w:hAnsi="Times New Roman" w:cs="Times New Roman"/>
              <w:sz w:val="24"/>
              <w:szCs w:val="24"/>
            </w:rPr>
            <w:t xml:space="preserve">. In addition, the government has been implementing policies and engaging in initiatives to foster the growth of the hospitality sector (Credence Research, 2024). These government actions aim to make the country an attractive tourist destination for investors. The other opportunity is the company's high revenue generation, reducing its investment debt when expanding its infrastructure. </w:t>
          </w:r>
        </w:p>
        <w:p w:rsidR="00CC69D8" w:rsidRPr="00C337DD" w:rsidRDefault="00CC69D8" w:rsidP="00CC69D8">
          <w:pPr>
            <w:pStyle w:val="ListParagraph"/>
            <w:spacing w:line="480" w:lineRule="auto"/>
            <w:rPr>
              <w:rFonts w:ascii="Times New Roman" w:hAnsi="Times New Roman" w:cs="Times New Roman"/>
              <w:b/>
              <w:i/>
              <w:iCs/>
              <w:color w:val="000000"/>
              <w:sz w:val="24"/>
              <w:szCs w:val="24"/>
            </w:rPr>
          </w:pPr>
          <w:r w:rsidRPr="00C337DD">
            <w:rPr>
              <w:rFonts w:ascii="Times New Roman" w:hAnsi="Times New Roman" w:cs="Times New Roman"/>
              <w:b/>
              <w:i/>
              <w:sz w:val="24"/>
              <w:szCs w:val="24"/>
            </w:rPr>
            <w:lastRenderedPageBreak/>
            <w:t xml:space="preserve">Graph Below Shows Revenue from </w:t>
          </w:r>
          <w:r w:rsidRPr="00C337DD">
            <w:rPr>
              <w:rFonts w:ascii="Times New Roman" w:hAnsi="Times New Roman" w:cs="Times New Roman"/>
              <w:b/>
              <w:i/>
              <w:iCs/>
              <w:color w:val="000000"/>
              <w:sz w:val="24"/>
              <w:szCs w:val="24"/>
            </w:rPr>
            <w:t>Travel &amp; Tourism in Singapore Source (</w:t>
          </w:r>
          <w:r w:rsidRPr="00C337DD">
            <w:rPr>
              <w:rFonts w:ascii="Times New Roman" w:hAnsi="Times New Roman" w:cs="Times New Roman"/>
              <w:b/>
              <w:i/>
              <w:color w:val="000000"/>
              <w:sz w:val="24"/>
              <w:szCs w:val="24"/>
            </w:rPr>
            <w:t>Statista, 2023</w:t>
          </w:r>
          <w:r w:rsidRPr="00C337DD">
            <w:rPr>
              <w:rFonts w:ascii="Times New Roman" w:hAnsi="Times New Roman" w:cs="Times New Roman"/>
              <w:b/>
              <w:i/>
              <w:iCs/>
              <w:color w:val="000000"/>
              <w:sz w:val="24"/>
              <w:szCs w:val="24"/>
            </w:rPr>
            <w:t>)</w:t>
          </w:r>
        </w:p>
        <w:p w:rsidR="00CC69D8" w:rsidRPr="00C337DD" w:rsidRDefault="00CC69D8" w:rsidP="00CC69D8">
          <w:pPr>
            <w:pStyle w:val="ListParagraph"/>
            <w:spacing w:line="480" w:lineRule="auto"/>
            <w:rPr>
              <w:rFonts w:ascii="Times New Roman" w:hAnsi="Times New Roman" w:cs="Times New Roman"/>
              <w:b/>
              <w:i/>
              <w:color w:val="222222"/>
              <w:sz w:val="24"/>
              <w:szCs w:val="24"/>
              <w:shd w:val="clear" w:color="auto" w:fill="FFFFFF"/>
            </w:rPr>
          </w:pPr>
        </w:p>
        <w:p w:rsidR="00CC69D8" w:rsidRPr="00C337DD" w:rsidRDefault="00CC69D8" w:rsidP="00CC69D8">
          <w:pPr>
            <w:pStyle w:val="ListParagraph"/>
            <w:spacing w:line="480" w:lineRule="auto"/>
            <w:rPr>
              <w:rFonts w:ascii="Times New Roman" w:hAnsi="Times New Roman" w:cs="Times New Roman"/>
              <w:b/>
              <w:i/>
              <w:color w:val="222222"/>
              <w:sz w:val="24"/>
              <w:szCs w:val="24"/>
              <w:shd w:val="clear" w:color="auto" w:fill="FFFFFF"/>
            </w:rPr>
          </w:pPr>
        </w:p>
        <w:p w:rsidR="00CC69D8" w:rsidRPr="00C337DD" w:rsidRDefault="00CC69D8" w:rsidP="00CC69D8">
          <w:pPr>
            <w:pStyle w:val="ListParagraph"/>
            <w:spacing w:line="480" w:lineRule="auto"/>
            <w:rPr>
              <w:rFonts w:ascii="Times New Roman" w:hAnsi="Times New Roman" w:cs="Times New Roman"/>
              <w:b/>
              <w:i/>
              <w:color w:val="222222"/>
              <w:sz w:val="24"/>
              <w:szCs w:val="24"/>
              <w:shd w:val="clear" w:color="auto" w:fill="FFFFFF"/>
            </w:rPr>
          </w:pPr>
          <w:r w:rsidRPr="00C337DD">
            <w:rPr>
              <w:rFonts w:ascii="Times New Roman" w:hAnsi="Times New Roman" w:cs="Times New Roman"/>
              <w:b/>
              <w:i/>
              <w:noProof/>
              <w:color w:val="222222"/>
              <w:sz w:val="24"/>
              <w:szCs w:val="24"/>
              <w:shd w:val="clear" w:color="auto" w:fill="FFFFFF"/>
              <w:lang w:eastAsia="en-GB"/>
            </w:rPr>
            <w:drawing>
              <wp:inline distT="0" distB="0" distL="0" distR="0" wp14:anchorId="6C88F2F1" wp14:editId="5CDD049B">
                <wp:extent cx="5943600" cy="2705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705100"/>
                        </a:xfrm>
                        <a:prstGeom prst="rect">
                          <a:avLst/>
                        </a:prstGeom>
                      </pic:spPr>
                    </pic:pic>
                  </a:graphicData>
                </a:graphic>
              </wp:inline>
            </w:drawing>
          </w:r>
        </w:p>
        <w:p w:rsidR="00CC69D8" w:rsidRPr="00C337DD" w:rsidRDefault="00CC69D8" w:rsidP="00CC69D8">
          <w:pPr>
            <w:pStyle w:val="ListParagraph"/>
            <w:spacing w:line="480" w:lineRule="auto"/>
            <w:rPr>
              <w:rFonts w:ascii="Times New Roman" w:hAnsi="Times New Roman" w:cs="Times New Roman"/>
              <w:b/>
              <w:i/>
              <w:iCs/>
              <w:color w:val="000000"/>
              <w:sz w:val="24"/>
              <w:szCs w:val="24"/>
            </w:rPr>
          </w:pPr>
          <w:r w:rsidRPr="00C337DD">
            <w:rPr>
              <w:rFonts w:ascii="Times New Roman" w:hAnsi="Times New Roman" w:cs="Times New Roman"/>
              <w:b/>
              <w:i/>
              <w:sz w:val="24"/>
              <w:szCs w:val="24"/>
            </w:rPr>
            <w:t xml:space="preserve">Graph Below Shows Revenue Change from </w:t>
          </w:r>
          <w:r w:rsidRPr="00C337DD">
            <w:rPr>
              <w:rFonts w:ascii="Times New Roman" w:hAnsi="Times New Roman" w:cs="Times New Roman"/>
              <w:b/>
              <w:i/>
              <w:iCs/>
              <w:color w:val="000000"/>
              <w:sz w:val="24"/>
              <w:szCs w:val="24"/>
            </w:rPr>
            <w:t>Travel &amp; Tourism in Singapore Source (</w:t>
          </w:r>
          <w:r w:rsidRPr="00C337DD">
            <w:rPr>
              <w:rFonts w:ascii="Times New Roman" w:hAnsi="Times New Roman" w:cs="Times New Roman"/>
              <w:b/>
              <w:i/>
              <w:color w:val="000000"/>
              <w:sz w:val="24"/>
              <w:szCs w:val="24"/>
            </w:rPr>
            <w:t>Statista, 2023</w:t>
          </w:r>
          <w:r w:rsidRPr="00C337DD">
            <w:rPr>
              <w:rFonts w:ascii="Times New Roman" w:hAnsi="Times New Roman" w:cs="Times New Roman"/>
              <w:b/>
              <w:i/>
              <w:iCs/>
              <w:color w:val="000000"/>
              <w:sz w:val="24"/>
              <w:szCs w:val="24"/>
            </w:rPr>
            <w:t>)</w:t>
          </w:r>
        </w:p>
        <w:p w:rsidR="00CC69D8" w:rsidRPr="00C337DD" w:rsidRDefault="00CC69D8" w:rsidP="00CC69D8">
          <w:pPr>
            <w:rPr>
              <w:rFonts w:ascii="Times New Roman" w:hAnsi="Times New Roman" w:cs="Times New Roman"/>
            </w:rPr>
          </w:pPr>
          <w:r w:rsidRPr="00C337DD">
            <w:rPr>
              <w:rFonts w:ascii="Times New Roman" w:hAnsi="Times New Roman" w:cs="Times New Roman"/>
              <w:noProof/>
              <w:lang w:eastAsia="en-GB"/>
            </w:rPr>
            <w:drawing>
              <wp:inline distT="0" distB="0" distL="0" distR="0" wp14:anchorId="26068E4B" wp14:editId="648DA0DF">
                <wp:extent cx="5324475" cy="2324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24475" cy="2324100"/>
                        </a:xfrm>
                        <a:prstGeom prst="rect">
                          <a:avLst/>
                        </a:prstGeom>
                      </pic:spPr>
                    </pic:pic>
                  </a:graphicData>
                </a:graphic>
              </wp:inline>
            </w:drawing>
          </w:r>
        </w:p>
        <w:p w:rsidR="00CC69D8" w:rsidRPr="00C337DD" w:rsidRDefault="00CC69D8" w:rsidP="00CC69D8">
          <w:pPr>
            <w:pStyle w:val="Heading2"/>
            <w:spacing w:line="480" w:lineRule="auto"/>
            <w:rPr>
              <w:rFonts w:ascii="Times New Roman" w:hAnsi="Times New Roman" w:cs="Times New Roman"/>
              <w:b/>
              <w:sz w:val="24"/>
              <w:szCs w:val="24"/>
            </w:rPr>
          </w:pPr>
          <w:bookmarkStart w:id="24" w:name="_Toc168058762"/>
          <w:r w:rsidRPr="00C337DD">
            <w:rPr>
              <w:rFonts w:ascii="Times New Roman" w:hAnsi="Times New Roman" w:cs="Times New Roman"/>
              <w:b/>
              <w:sz w:val="24"/>
              <w:szCs w:val="24"/>
            </w:rPr>
            <w:lastRenderedPageBreak/>
            <w:t>2.5 TOWS Analysis</w:t>
          </w:r>
          <w:bookmarkEnd w:id="24"/>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TOWS analysis helps examine the interplay of a business's internal strengths and weaknesses and external opportunities and threats (</w:t>
          </w:r>
          <w:r w:rsidRPr="00C337DD">
            <w:rPr>
              <w:rFonts w:ascii="Times New Roman" w:hAnsi="Times New Roman" w:cs="Times New Roman"/>
              <w:color w:val="222222"/>
              <w:sz w:val="24"/>
              <w:szCs w:val="24"/>
              <w:shd w:val="clear" w:color="auto" w:fill="FFFFFF"/>
            </w:rPr>
            <w:t>Amalia and Mohammad, 2023)</w:t>
          </w:r>
          <w:r w:rsidRPr="00C337DD">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CC69D8" w:rsidRPr="00C337DD" w:rsidTr="00B56F43">
            <w:trPr>
              <w:trHeight w:val="422"/>
            </w:trPr>
            <w:tc>
              <w:tcPr>
                <w:tcW w:w="4675" w:type="dxa"/>
              </w:tcPr>
              <w:p w:rsidR="00CC69D8" w:rsidRPr="00C337DD" w:rsidRDefault="00CC69D8" w:rsidP="00B56F43">
                <w:pPr>
                  <w:spacing w:line="480" w:lineRule="auto"/>
                  <w:rPr>
                    <w:rFonts w:ascii="Times New Roman" w:hAnsi="Times New Roman" w:cs="Times New Roman"/>
                    <w:b/>
                    <w:sz w:val="24"/>
                    <w:szCs w:val="24"/>
                  </w:rPr>
                </w:pPr>
                <w:r w:rsidRPr="00C337DD">
                  <w:rPr>
                    <w:rFonts w:ascii="Times New Roman" w:hAnsi="Times New Roman" w:cs="Times New Roman"/>
                    <w:b/>
                    <w:sz w:val="24"/>
                    <w:szCs w:val="24"/>
                  </w:rPr>
                  <w:t>SO Strategies (Strengths-Opportunities)</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company can use its diversified portfolio and vast capital quality products to expand its operations in the country, capitalise on the growing market size, and capitalise on the government's </w:t>
                </w:r>
                <w:r w:rsidRPr="00C337DD">
                  <w:rPr>
                    <w:rFonts w:ascii="Times New Roman" w:hAnsi="Times New Roman" w:cs="Times New Roman"/>
                    <w:sz w:val="24"/>
                    <w:szCs w:val="24"/>
                  </w:rPr>
                  <w:t>favorable</w:t>
                </w:r>
                <w:r w:rsidRPr="00C337DD">
                  <w:rPr>
                    <w:rFonts w:ascii="Times New Roman" w:hAnsi="Times New Roman" w:cs="Times New Roman"/>
                    <w:sz w:val="24"/>
                    <w:szCs w:val="24"/>
                  </w:rPr>
                  <w:t xml:space="preserve"> policies and initiatives. </w:t>
                </w:r>
              </w:p>
            </w:tc>
            <w:tc>
              <w:tcPr>
                <w:tcW w:w="4675" w:type="dxa"/>
              </w:tcPr>
              <w:p w:rsidR="00CC69D8" w:rsidRPr="00C337DD" w:rsidRDefault="00CC69D8" w:rsidP="00B56F43">
                <w:pPr>
                  <w:spacing w:line="480" w:lineRule="auto"/>
                  <w:rPr>
                    <w:rFonts w:ascii="Times New Roman" w:hAnsi="Times New Roman" w:cs="Times New Roman"/>
                    <w:b/>
                    <w:sz w:val="24"/>
                    <w:szCs w:val="24"/>
                  </w:rPr>
                </w:pPr>
                <w:r w:rsidRPr="00C337DD">
                  <w:rPr>
                    <w:rFonts w:ascii="Times New Roman" w:hAnsi="Times New Roman" w:cs="Times New Roman"/>
                    <w:b/>
                    <w:sz w:val="24"/>
                    <w:szCs w:val="24"/>
                  </w:rPr>
                  <w:t>WO Strategies (Weaknesses-Opportunities)</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Marina Bay Sands can increase the size of their labours and develop training and development programs to make the business more attractive, to benefit from the growing market size by attracting more new customers from the boosted tourism sector, as well as boost their revenue to enable them to expand infrastructure without debt investment.</w:t>
                </w:r>
              </w:p>
            </w:tc>
          </w:tr>
          <w:tr w:rsidR="00CC69D8" w:rsidRPr="00C337DD" w:rsidTr="00B56F43">
            <w:tc>
              <w:tcPr>
                <w:tcW w:w="4675" w:type="dxa"/>
              </w:tcPr>
              <w:p w:rsidR="00CC69D8" w:rsidRPr="00C337DD" w:rsidRDefault="00CC69D8" w:rsidP="00B56F43">
                <w:pPr>
                  <w:spacing w:line="480" w:lineRule="auto"/>
                  <w:rPr>
                    <w:rFonts w:ascii="Times New Roman" w:hAnsi="Times New Roman" w:cs="Times New Roman"/>
                    <w:b/>
                    <w:sz w:val="24"/>
                    <w:szCs w:val="24"/>
                  </w:rPr>
                </w:pPr>
                <w:r w:rsidRPr="00C337DD">
                  <w:rPr>
                    <w:rFonts w:ascii="Times New Roman" w:hAnsi="Times New Roman" w:cs="Times New Roman"/>
                    <w:b/>
                    <w:sz w:val="24"/>
                    <w:szCs w:val="24"/>
                  </w:rPr>
                  <w:t>ST Strategies (Strengths-Threats)</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The company should capitalise on its vast capital to improve the quality of its service delivery and efficiency to lower its costs, enabling it to charge lower prices and become competitive in the industry.</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brand should capitalise on its wide range of products to expand its local market share and mitigate the implications of visa </w:t>
                </w:r>
                <w:r w:rsidRPr="00C337DD">
                  <w:rPr>
                    <w:rFonts w:ascii="Times New Roman" w:hAnsi="Times New Roman" w:cs="Times New Roman"/>
                    <w:sz w:val="24"/>
                    <w:szCs w:val="24"/>
                  </w:rPr>
                  <w:lastRenderedPageBreak/>
                  <w:t>limitations by the Chinese government for Singapore gambling–related objectives.</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The action will also help the brand raise more revenue to bridge the gap that can be created by raising the gambling tax.</w:t>
                </w:r>
              </w:p>
            </w:tc>
            <w:tc>
              <w:tcPr>
                <w:tcW w:w="4675" w:type="dxa"/>
              </w:tcPr>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lastRenderedPageBreak/>
                  <w:t>WT Strategies (Weaknesses-Threats)</w:t>
                </w:r>
              </w:p>
              <w:p w:rsidR="00CC69D8" w:rsidRPr="00C337DD" w:rsidRDefault="00CC69D8" w:rsidP="00B56F43">
                <w:pPr>
                  <w:spacing w:line="480" w:lineRule="auto"/>
                  <w:rPr>
                    <w:rFonts w:ascii="Times New Roman" w:hAnsi="Times New Roman" w:cs="Times New Roman"/>
                    <w:b/>
                    <w:sz w:val="24"/>
                    <w:szCs w:val="24"/>
                  </w:rPr>
                </w:pPr>
                <w:r w:rsidRPr="00C337DD">
                  <w:rPr>
                    <w:rFonts w:ascii="Times New Roman" w:hAnsi="Times New Roman" w:cs="Times New Roman"/>
                    <w:sz w:val="24"/>
                    <w:szCs w:val="24"/>
                  </w:rPr>
                  <w:t>It should increase its employees and develop a training programme to equip them with more skills and knowledge.</w:t>
                </w:r>
                <w:r w:rsidRPr="00C337DD">
                  <w:rPr>
                    <w:rFonts w:ascii="Times New Roman" w:hAnsi="Times New Roman" w:cs="Times New Roman"/>
                    <w:b/>
                    <w:sz w:val="24"/>
                    <w:szCs w:val="24"/>
                  </w:rPr>
                  <w:t xml:space="preserve"> </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This strategy will improve the quality of service delivery and enhance efficiency by reducing errors and mistakes.</w:t>
                </w:r>
              </w:p>
              <w:p w:rsidR="00CC69D8" w:rsidRPr="00C337DD" w:rsidRDefault="00CC69D8" w:rsidP="00B56F43">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benefits of addressing these weaknesses will make the business more competitive </w:t>
                </w:r>
                <w:r w:rsidRPr="00C337DD">
                  <w:rPr>
                    <w:rFonts w:ascii="Times New Roman" w:hAnsi="Times New Roman" w:cs="Times New Roman"/>
                    <w:sz w:val="24"/>
                    <w:szCs w:val="24"/>
                  </w:rPr>
                  <w:lastRenderedPageBreak/>
                  <w:t>through reduced prices and increased quality products, mitigating the competition threats, as well as implications of visa limitation of Singapore by the Chinese government.</w:t>
                </w:r>
              </w:p>
            </w:tc>
          </w:tr>
        </w:tbl>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pStyle w:val="Heading1"/>
            <w:spacing w:line="480" w:lineRule="auto"/>
            <w:rPr>
              <w:rFonts w:cs="Times New Roman"/>
              <w:b/>
              <w:sz w:val="24"/>
              <w:szCs w:val="24"/>
            </w:rPr>
          </w:pPr>
          <w:bookmarkStart w:id="25" w:name="_Toc168058763"/>
          <w:r w:rsidRPr="00C337DD">
            <w:rPr>
              <w:rFonts w:cs="Times New Roman"/>
              <w:b/>
              <w:sz w:val="24"/>
              <w:szCs w:val="24"/>
            </w:rPr>
            <w:t>3.0 Recommendations and Change Management</w:t>
          </w:r>
          <w:bookmarkEnd w:id="25"/>
          <w:r w:rsidRPr="00C337DD">
            <w:rPr>
              <w:rFonts w:cs="Times New Roman"/>
              <w:b/>
              <w:sz w:val="24"/>
              <w:szCs w:val="24"/>
            </w:rPr>
            <w:t xml:space="preserve"> </w:t>
          </w:r>
        </w:p>
        <w:p w:rsidR="00CC69D8" w:rsidRPr="00C337DD" w:rsidRDefault="00CC69D8" w:rsidP="00CC69D8">
          <w:pPr>
            <w:pStyle w:val="Heading2"/>
            <w:spacing w:line="480" w:lineRule="auto"/>
            <w:rPr>
              <w:rFonts w:ascii="Times New Roman" w:hAnsi="Times New Roman" w:cs="Times New Roman"/>
              <w:b/>
              <w:sz w:val="24"/>
              <w:szCs w:val="24"/>
            </w:rPr>
          </w:pPr>
          <w:bookmarkStart w:id="26" w:name="_Toc168058764"/>
          <w:r w:rsidRPr="00C337DD">
            <w:rPr>
              <w:rFonts w:ascii="Times New Roman" w:hAnsi="Times New Roman" w:cs="Times New Roman"/>
              <w:b/>
              <w:sz w:val="24"/>
              <w:szCs w:val="24"/>
            </w:rPr>
            <w:t>3.1 Recommendations</w:t>
          </w:r>
          <w:bookmarkEnd w:id="26"/>
          <w:r w:rsidRPr="00C337DD">
            <w:rPr>
              <w:rFonts w:ascii="Times New Roman" w:hAnsi="Times New Roman" w:cs="Times New Roman"/>
              <w:b/>
              <w:sz w:val="24"/>
              <w:szCs w:val="24"/>
            </w:rPr>
            <w:t xml:space="preserve"> </w:t>
          </w:r>
        </w:p>
        <w:p w:rsidR="00CC69D8" w:rsidRPr="00C337DD" w:rsidRDefault="00CC69D8" w:rsidP="00CC69D8">
          <w:pPr>
            <w:pStyle w:val="ListParagraph"/>
            <w:numPr>
              <w:ilvl w:val="0"/>
              <w:numId w:val="7"/>
            </w:numPr>
            <w:spacing w:line="480" w:lineRule="auto"/>
            <w:rPr>
              <w:rFonts w:ascii="Times New Roman" w:hAnsi="Times New Roman" w:cs="Times New Roman"/>
              <w:sz w:val="24"/>
              <w:szCs w:val="24"/>
            </w:rPr>
          </w:pPr>
          <w:r w:rsidRPr="00C337DD">
            <w:rPr>
              <w:rFonts w:ascii="Times New Roman" w:hAnsi="Times New Roman" w:cs="Times New Roman"/>
              <w:sz w:val="24"/>
              <w:szCs w:val="24"/>
            </w:rPr>
            <w:t>One of the recommendations that can help Marina Bay Sands deal with cybersecurity issues is mandatory training of their employees on digital skills, including system uses, privacy, security issues, and mitigations. This action will help mitigate the cybersecurity vulnerabilities due to human errors and mistakes. According to Saniuk et al. (2023), digitisation and the application of technologies in various operations in the business led to changes in how activities are done. Thus, for the effectiveness of the staff, they should be equipped with digital skills to enable them to interact with systems without committing mistakes such as sharing logins with third parties, clicking unknown links, or leaving the organisation system logged, which can make them vulnerable to cybercrimes (</w:t>
          </w:r>
          <w:r w:rsidRPr="00C337DD">
            <w:rPr>
              <w:rFonts w:ascii="Times New Roman" w:hAnsi="Times New Roman" w:cs="Times New Roman"/>
              <w:color w:val="222222"/>
              <w:sz w:val="24"/>
              <w:szCs w:val="24"/>
              <w:shd w:val="clear" w:color="auto" w:fill="FFFFFF"/>
            </w:rPr>
            <w:t>Mughal, 2020)</w:t>
          </w:r>
          <w:r w:rsidRPr="00C337DD">
            <w:rPr>
              <w:rFonts w:ascii="Times New Roman" w:hAnsi="Times New Roman" w:cs="Times New Roman"/>
              <w:sz w:val="24"/>
              <w:szCs w:val="24"/>
            </w:rPr>
            <w:t xml:space="preserve">. </w:t>
          </w:r>
        </w:p>
        <w:p w:rsidR="00CC69D8" w:rsidRPr="00C337DD" w:rsidRDefault="00CC69D8" w:rsidP="00CC69D8">
          <w:pPr>
            <w:pStyle w:val="ListParagraph"/>
            <w:numPr>
              <w:ilvl w:val="0"/>
              <w:numId w:val="7"/>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other recommendation is enhancing the security features of their systems to ensure accountability in case of any issue. One of the strategies the company should implement is implementing access controls. As noted by </w:t>
          </w:r>
          <w:r w:rsidRPr="00C337DD">
            <w:rPr>
              <w:rFonts w:ascii="Times New Roman" w:hAnsi="Times New Roman" w:cs="Times New Roman"/>
              <w:color w:val="222222"/>
              <w:sz w:val="24"/>
              <w:szCs w:val="24"/>
              <w:shd w:val="clear" w:color="auto" w:fill="FFFFFF"/>
            </w:rPr>
            <w:t xml:space="preserve">Duggineni (2023), this technique helps in data </w:t>
          </w:r>
          <w:r w:rsidRPr="00C337DD">
            <w:rPr>
              <w:rFonts w:ascii="Times New Roman" w:hAnsi="Times New Roman" w:cs="Times New Roman"/>
              <w:color w:val="222222"/>
              <w:sz w:val="24"/>
              <w:szCs w:val="24"/>
              <w:shd w:val="clear" w:color="auto" w:fill="FFFFFF"/>
            </w:rPr>
            <w:lastRenderedPageBreak/>
            <w:t>access permission control to ensure only authorised people can access the data. Moreover, under this technique, data should be segregated into various categories and levels of access to ensure staff in the company have a specified level of privileges. This approach will prevent unauthorised people from accessing the business data and expose them to third parties, which can be challenged to establish if there is no access control to ensure accountability in case of such developments.</w:t>
          </w:r>
        </w:p>
        <w:p w:rsidR="00CC69D8" w:rsidRPr="00C337DD" w:rsidRDefault="00CC69D8" w:rsidP="00CC69D8">
          <w:pPr>
            <w:pStyle w:val="ListParagraph"/>
            <w:numPr>
              <w:ilvl w:val="0"/>
              <w:numId w:val="7"/>
            </w:numPr>
            <w:spacing w:line="480" w:lineRule="auto"/>
            <w:rPr>
              <w:rFonts w:ascii="Times New Roman" w:hAnsi="Times New Roman" w:cs="Times New Roman"/>
              <w:sz w:val="24"/>
              <w:szCs w:val="24"/>
            </w:rPr>
          </w:pPr>
          <w:r w:rsidRPr="00C337DD">
            <w:rPr>
              <w:rFonts w:ascii="Times New Roman" w:hAnsi="Times New Roman" w:cs="Times New Roman"/>
              <w:color w:val="222222"/>
              <w:sz w:val="24"/>
              <w:szCs w:val="24"/>
              <w:shd w:val="clear" w:color="auto" w:fill="FFFFFF"/>
            </w:rPr>
            <w:t>Thirdly, the company should automate most of its operations, like data storage and handling of various operations, to minimise human handling, which can increase the risks of errors, leading to more vulnerability.</w:t>
          </w:r>
        </w:p>
        <w:p w:rsidR="00CC69D8" w:rsidRPr="00C337DD" w:rsidRDefault="00CC69D8" w:rsidP="00CC69D8">
          <w:pPr>
            <w:pStyle w:val="ListParagraph"/>
            <w:numPr>
              <w:ilvl w:val="0"/>
              <w:numId w:val="7"/>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other recommendation is to regularly update and maintain the company's system and its computers. This action will make it possible to identify issues that threaten the company's data privacy and security and address them before they become problematic. </w:t>
          </w:r>
          <w:r w:rsidRPr="00C337DD">
            <w:rPr>
              <w:rFonts w:ascii="Times New Roman" w:hAnsi="Times New Roman" w:cs="Times New Roman"/>
            </w:rPr>
            <w:t>According to Mughal (2020), regular updates of device software, firmware, and security patches addresses the known vulnerabilities, and reduces the risks of exploitation.</w:t>
          </w:r>
        </w:p>
        <w:p w:rsidR="00CC69D8" w:rsidRPr="00C337DD" w:rsidRDefault="00CC69D8" w:rsidP="00CC69D8">
          <w:pPr>
            <w:pStyle w:val="ListParagraph"/>
            <w:numPr>
              <w:ilvl w:val="0"/>
              <w:numId w:val="7"/>
            </w:numPr>
            <w:spacing w:line="480" w:lineRule="auto"/>
            <w:rPr>
              <w:rFonts w:ascii="Times New Roman" w:hAnsi="Times New Roman" w:cs="Times New Roman"/>
              <w:sz w:val="24"/>
              <w:szCs w:val="24"/>
            </w:rPr>
          </w:pPr>
          <w:r w:rsidRPr="00C337DD">
            <w:rPr>
              <w:rFonts w:ascii="Times New Roman" w:hAnsi="Times New Roman" w:cs="Times New Roman"/>
              <w:sz w:val="24"/>
              <w:szCs w:val="24"/>
            </w:rPr>
            <w:t>The last action that Marina Bay Sands should take is employ IT experts and system specialists to regularly monitor their IT resources and infrastructure.</w:t>
          </w:r>
        </w:p>
        <w:p w:rsidR="00CC69D8" w:rsidRPr="00C337DD" w:rsidRDefault="00CC69D8" w:rsidP="00CC69D8">
          <w:pPr>
            <w:pStyle w:val="Heading2"/>
            <w:spacing w:line="480" w:lineRule="auto"/>
            <w:rPr>
              <w:rFonts w:ascii="Times New Roman" w:hAnsi="Times New Roman" w:cs="Times New Roman"/>
              <w:b/>
              <w:sz w:val="24"/>
              <w:szCs w:val="24"/>
            </w:rPr>
          </w:pPr>
          <w:bookmarkStart w:id="27" w:name="_Toc168058765"/>
          <w:r w:rsidRPr="00C337DD">
            <w:rPr>
              <w:rFonts w:ascii="Times New Roman" w:hAnsi="Times New Roman" w:cs="Times New Roman"/>
              <w:b/>
              <w:sz w:val="24"/>
              <w:szCs w:val="24"/>
            </w:rPr>
            <w:t>3.2 Change Management Practices and Procedures</w:t>
          </w:r>
          <w:bookmarkEnd w:id="27"/>
        </w:p>
        <w:p w:rsidR="00CC69D8" w:rsidRPr="00C337DD" w:rsidRDefault="00CC69D8" w:rsidP="00CC69D8">
          <w:pPr>
            <w:pStyle w:val="Heading3"/>
            <w:spacing w:line="480" w:lineRule="auto"/>
            <w:rPr>
              <w:rFonts w:ascii="Times New Roman" w:hAnsi="Times New Roman" w:cs="Times New Roman"/>
              <w:b/>
              <w:color w:val="auto"/>
            </w:rPr>
          </w:pPr>
          <w:bookmarkStart w:id="28" w:name="_Toc168058766"/>
          <w:r w:rsidRPr="00C337DD">
            <w:rPr>
              <w:rFonts w:ascii="Times New Roman" w:hAnsi="Times New Roman" w:cs="Times New Roman"/>
              <w:b/>
              <w:color w:val="auto"/>
            </w:rPr>
            <w:t>3.2.1 Total Quality Management (TQM)</w:t>
          </w:r>
          <w:bookmarkEnd w:id="28"/>
        </w:p>
        <w:p w:rsidR="00CC69D8" w:rsidRPr="00C337DD" w:rsidRDefault="00CC69D8" w:rsidP="00CC69D8">
          <w:pPr>
            <w:pStyle w:val="ListParagraph"/>
            <w:numPr>
              <w:ilvl w:val="0"/>
              <w:numId w:val="15"/>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company need to use a total quality management (TQM) philosophy, which emphases on continuous improvement, customer focus, and employee involvement (Hussain et al., 2020). Training and the updates of the company systems and computers are some of the ways these will be accomplished. </w:t>
          </w:r>
        </w:p>
        <w:p w:rsidR="00CC69D8" w:rsidRPr="00C337DD" w:rsidRDefault="00CC69D8" w:rsidP="00CC69D8">
          <w:pPr>
            <w:pStyle w:val="ListParagraph"/>
            <w:numPr>
              <w:ilvl w:val="0"/>
              <w:numId w:val="15"/>
            </w:numPr>
            <w:spacing w:line="480" w:lineRule="auto"/>
            <w:rPr>
              <w:rFonts w:ascii="Times New Roman" w:hAnsi="Times New Roman" w:cs="Times New Roman"/>
              <w:sz w:val="24"/>
              <w:szCs w:val="24"/>
            </w:rPr>
          </w:pPr>
          <w:r w:rsidRPr="00C337DD">
            <w:rPr>
              <w:rFonts w:ascii="Times New Roman" w:hAnsi="Times New Roman" w:cs="Times New Roman"/>
              <w:sz w:val="24"/>
              <w:szCs w:val="24"/>
            </w:rPr>
            <w:lastRenderedPageBreak/>
            <w:t>The best practices to ensure successful TQM implementation include a top-down approach, where leaders are involved and committed, and employee involvement by encouraging them to contribute ideas and participate (</w:t>
          </w:r>
          <w:r w:rsidRPr="00C337DD">
            <w:rPr>
              <w:rFonts w:ascii="Times New Roman" w:hAnsi="Times New Roman" w:cs="Times New Roman"/>
              <w:color w:val="222222"/>
              <w:sz w:val="24"/>
              <w:szCs w:val="24"/>
              <w:shd w:val="clear" w:color="auto" w:fill="FFFFFF"/>
            </w:rPr>
            <w:t>Mitreva et al., 2020</w:t>
          </w:r>
          <w:r w:rsidRPr="00C337DD">
            <w:rPr>
              <w:rFonts w:ascii="Times New Roman" w:hAnsi="Times New Roman" w:cs="Times New Roman"/>
              <w:sz w:val="24"/>
              <w:szCs w:val="24"/>
            </w:rPr>
            <w:t xml:space="preserve">). Additional practices include continuous learning to promote the culture of learning and innovation, as well as customer feedback by listening and acting on the feedback provided by the customers (Week 3). Furthermore, there should be regular evaluations to monitor progress, implement the required changes, and celebrate by recognising and celebrating any achievements. </w:t>
          </w:r>
        </w:p>
        <w:p w:rsidR="00CC69D8" w:rsidRPr="00C337DD" w:rsidRDefault="00CC69D8" w:rsidP="00CC69D8">
          <w:pPr>
            <w:pStyle w:val="Heading3"/>
            <w:spacing w:line="480" w:lineRule="auto"/>
            <w:rPr>
              <w:rFonts w:ascii="Times New Roman" w:hAnsi="Times New Roman" w:cs="Times New Roman"/>
              <w:b/>
              <w:color w:val="auto"/>
            </w:rPr>
          </w:pPr>
          <w:bookmarkStart w:id="29" w:name="_Toc168058767"/>
          <w:r w:rsidRPr="00C337DD">
            <w:rPr>
              <w:rFonts w:ascii="Times New Roman" w:hAnsi="Times New Roman" w:cs="Times New Roman"/>
              <w:b/>
              <w:color w:val="auto"/>
            </w:rPr>
            <w:t>3.2.2 Change Management Theory</w:t>
          </w:r>
          <w:bookmarkEnd w:id="29"/>
          <w:r w:rsidRPr="00C337DD">
            <w:rPr>
              <w:rFonts w:ascii="Times New Roman" w:hAnsi="Times New Roman" w:cs="Times New Roman"/>
              <w:b/>
              <w:color w:val="auto"/>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When implementing changes, organisations face challenges such as resistance, uncertainty, loss of productivity, and reduced employee morale, affecting the implementation of these changes and the transition (Week 3). Thus, for Marina Bay Sands to overcome these challenges and ensure a smooth transition after implementing the recommended changes, one of the management theories that should be employed is the ADKAR model, which focuses on various dimensions of the change process that is effective on an individual level before their applications on larger groups or entire organisation (</w:t>
          </w:r>
          <w:r w:rsidRPr="00C337DD">
            <w:rPr>
              <w:rFonts w:ascii="Times New Roman" w:hAnsi="Times New Roman" w:cs="Times New Roman"/>
              <w:color w:val="222222"/>
              <w:sz w:val="24"/>
              <w:szCs w:val="24"/>
              <w:shd w:val="clear" w:color="auto" w:fill="FFFFFF"/>
            </w:rPr>
            <w:t>Paramitha</w:t>
          </w:r>
          <w:r w:rsidRPr="00C337DD">
            <w:rPr>
              <w:rFonts w:ascii="Times New Roman" w:hAnsi="Times New Roman" w:cs="Times New Roman"/>
              <w:sz w:val="24"/>
              <w:szCs w:val="24"/>
            </w:rPr>
            <w:t xml:space="preserve"> et al., 2020;</w:t>
          </w:r>
          <w:r w:rsidRPr="00C337DD">
            <w:rPr>
              <w:rFonts w:ascii="Times New Roman" w:hAnsi="Times New Roman" w:cs="Times New Roman"/>
              <w:color w:val="222222"/>
              <w:sz w:val="24"/>
              <w:szCs w:val="24"/>
              <w:shd w:val="clear" w:color="auto" w:fill="FFFFFF"/>
            </w:rPr>
            <w:t xml:space="preserve"> Thekkekara, 2023)</w:t>
          </w:r>
          <w:r w:rsidRPr="00C337DD">
            <w:rPr>
              <w:rFonts w:ascii="Times New Roman" w:hAnsi="Times New Roman" w:cs="Times New Roman"/>
              <w:sz w:val="24"/>
              <w:szCs w:val="24"/>
            </w:rPr>
            <w:t>. As noted by Jaaron et al. (2022), ADKAR follows five steps during change management to ensure its effective implementation and organisational transition. Jaaron et al. (2022) explore the following five steps of the ADKAR model during change management:</w:t>
          </w:r>
        </w:p>
        <w:p w:rsidR="00CC69D8" w:rsidRPr="00C337DD" w:rsidRDefault="00CC69D8" w:rsidP="00CC69D8">
          <w:pPr>
            <w:pStyle w:val="Heading4"/>
            <w:numPr>
              <w:ilvl w:val="0"/>
              <w:numId w:val="14"/>
            </w:numPr>
            <w:spacing w:before="40" w:line="480" w:lineRule="auto"/>
            <w:ind w:right="-57"/>
            <w:rPr>
              <w:rFonts w:ascii="Times New Roman" w:hAnsi="Times New Roman" w:cs="Times New Roman"/>
              <w:b/>
              <w:color w:val="auto"/>
              <w:sz w:val="24"/>
              <w:szCs w:val="24"/>
            </w:rPr>
          </w:pPr>
          <w:r w:rsidRPr="00C337DD">
            <w:rPr>
              <w:rFonts w:ascii="Times New Roman" w:hAnsi="Times New Roman" w:cs="Times New Roman"/>
              <w:b/>
              <w:color w:val="auto"/>
              <w:sz w:val="24"/>
              <w:szCs w:val="24"/>
            </w:rPr>
            <w:t>Step 1 Awareness of The Need for Change</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first step of the ADKAR change management model that Marina Bay Sands should follow when implementing the recommended change is creating awareness of the needed change by </w:t>
          </w:r>
          <w:r w:rsidRPr="00C337DD">
            <w:rPr>
              <w:rFonts w:ascii="Times New Roman" w:hAnsi="Times New Roman" w:cs="Times New Roman"/>
              <w:sz w:val="24"/>
              <w:szCs w:val="24"/>
            </w:rPr>
            <w:lastRenderedPageBreak/>
            <w:t>informing all the company's stakeholders on the reason for bringing the theme (Jaaron et al., 2022). For example, the company should highlight its recent data breach and its implications and address all its concerns and questions to make stakeholders develop a desire for changes.</w:t>
          </w:r>
        </w:p>
        <w:p w:rsidR="00CC69D8" w:rsidRPr="00C337DD" w:rsidRDefault="00CC69D8" w:rsidP="00CC69D8">
          <w:pPr>
            <w:pStyle w:val="Heading4"/>
            <w:numPr>
              <w:ilvl w:val="0"/>
              <w:numId w:val="13"/>
            </w:numPr>
            <w:spacing w:before="40" w:line="480" w:lineRule="auto"/>
            <w:ind w:right="-57"/>
            <w:rPr>
              <w:rFonts w:ascii="Times New Roman" w:hAnsi="Times New Roman" w:cs="Times New Roman"/>
              <w:b/>
              <w:color w:val="auto"/>
              <w:sz w:val="24"/>
              <w:szCs w:val="24"/>
            </w:rPr>
          </w:pPr>
          <w:r w:rsidRPr="00C337DD">
            <w:rPr>
              <w:rFonts w:ascii="Times New Roman" w:hAnsi="Times New Roman" w:cs="Times New Roman"/>
              <w:b/>
              <w:color w:val="auto"/>
              <w:sz w:val="24"/>
              <w:szCs w:val="24"/>
            </w:rPr>
            <w:t>Step 2 Desire to Participate and Change</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This is the second step of the ADKAR change model, where Marina Bay Sands leverages the stakeholders' desires to change to get their support and involve them in the process (Jaaron et al., 2022). The company will explain to the relevant stakeholders the benefits of the change and address any form of resistance encountered in the process. </w:t>
          </w:r>
        </w:p>
        <w:p w:rsidR="00CC69D8" w:rsidRPr="00C337DD" w:rsidRDefault="00CC69D8" w:rsidP="00CC69D8">
          <w:pPr>
            <w:pStyle w:val="Heading4"/>
            <w:numPr>
              <w:ilvl w:val="0"/>
              <w:numId w:val="13"/>
            </w:numPr>
            <w:spacing w:before="40" w:line="480" w:lineRule="auto"/>
            <w:ind w:right="-57"/>
            <w:rPr>
              <w:rFonts w:ascii="Times New Roman" w:hAnsi="Times New Roman" w:cs="Times New Roman"/>
              <w:b/>
              <w:color w:val="auto"/>
              <w:sz w:val="24"/>
              <w:szCs w:val="24"/>
            </w:rPr>
          </w:pPr>
          <w:r w:rsidRPr="00C337DD">
            <w:rPr>
              <w:rFonts w:ascii="Times New Roman" w:hAnsi="Times New Roman" w:cs="Times New Roman"/>
              <w:b/>
              <w:color w:val="auto"/>
              <w:sz w:val="24"/>
              <w:szCs w:val="24"/>
            </w:rPr>
            <w:t>Step 3 Knowledge On How to Create Change</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After the company stakeholders develop the desire for the changes and participate in the change process, they have the skills and knowledge to execute them (Jaaron et al., 2022). Besides, they are equipped with details on the elements of the surrounding environment that will be replaced in the process to start conceptualising the actions they need to take in preparation for these replacements. </w:t>
          </w:r>
        </w:p>
        <w:p w:rsidR="00CC69D8" w:rsidRPr="00C337DD" w:rsidRDefault="00CC69D8" w:rsidP="00CC69D8">
          <w:pPr>
            <w:pStyle w:val="Heading4"/>
            <w:numPr>
              <w:ilvl w:val="0"/>
              <w:numId w:val="12"/>
            </w:numPr>
            <w:spacing w:before="40" w:line="480" w:lineRule="auto"/>
            <w:ind w:right="-57"/>
            <w:rPr>
              <w:rFonts w:ascii="Times New Roman" w:hAnsi="Times New Roman" w:cs="Times New Roman"/>
              <w:b/>
              <w:color w:val="auto"/>
              <w:sz w:val="24"/>
              <w:szCs w:val="24"/>
            </w:rPr>
          </w:pPr>
          <w:r w:rsidRPr="00C337DD">
            <w:rPr>
              <w:rFonts w:ascii="Times New Roman" w:hAnsi="Times New Roman" w:cs="Times New Roman"/>
              <w:b/>
              <w:color w:val="auto"/>
              <w:sz w:val="24"/>
              <w:szCs w:val="24"/>
            </w:rPr>
            <w:t>Step 4 Ability to Implement Required Skills</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This step involves sharing the details of creating the change and the aspects to replace the environment (Jaaron et al., 2022). This step entails the actual implementation of the change, where the company's stakeholders are required to implement the required skills they have been equipped with in the previous step. In ensuring the success of this step, the stakeholders are subjected to supervision and mentorship to enable them to move in the right procedures (Jaaron </w:t>
          </w:r>
          <w:r w:rsidRPr="00C337DD">
            <w:rPr>
              <w:rFonts w:ascii="Times New Roman" w:hAnsi="Times New Roman" w:cs="Times New Roman"/>
              <w:sz w:val="24"/>
              <w:szCs w:val="24"/>
            </w:rPr>
            <w:lastRenderedPageBreak/>
            <w:t xml:space="preserve">et al., 2022). Moreover, additional coaching, practice, and time are implemented in this step to ensure the successful implementation of the recommended changes in the business. </w:t>
          </w:r>
        </w:p>
        <w:p w:rsidR="00CC69D8" w:rsidRPr="00C337DD" w:rsidRDefault="00CC69D8" w:rsidP="00CC69D8">
          <w:pPr>
            <w:pStyle w:val="Heading4"/>
            <w:numPr>
              <w:ilvl w:val="0"/>
              <w:numId w:val="11"/>
            </w:numPr>
            <w:spacing w:before="40" w:line="480" w:lineRule="auto"/>
            <w:ind w:right="-57"/>
            <w:rPr>
              <w:rFonts w:ascii="Times New Roman" w:hAnsi="Times New Roman" w:cs="Times New Roman"/>
              <w:b/>
              <w:color w:val="auto"/>
              <w:sz w:val="24"/>
              <w:szCs w:val="24"/>
            </w:rPr>
          </w:pPr>
          <w:r w:rsidRPr="00C337DD">
            <w:rPr>
              <w:rFonts w:ascii="Times New Roman" w:hAnsi="Times New Roman" w:cs="Times New Roman"/>
              <w:b/>
              <w:color w:val="auto"/>
              <w:sz w:val="24"/>
              <w:szCs w:val="24"/>
            </w:rPr>
            <w:t>Step 5 Reinforcement to Sustain Change</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This is the last step of the ADKAR change model that Marina Bay Sands will use to reinforce and sustain the proposed recommendations. During this step, the company's stakeholders monitor the outcomes of the implemented change to establish whether they are delivering the desired outcomes (Jaaron et al., 2022). Besides, there is a reward in this stage for the desired behaviours and supervision. Notably, the stakeholders facing challenges in creating the changes keep monitoring and following the new actions in the change programme until they are recognised and acknowledged.</w:t>
          </w:r>
        </w:p>
        <w:p w:rsidR="00CC69D8" w:rsidRPr="00C337DD" w:rsidRDefault="00CC69D8" w:rsidP="00CC69D8">
          <w:pPr>
            <w:pStyle w:val="Heading2"/>
            <w:spacing w:line="480" w:lineRule="auto"/>
            <w:rPr>
              <w:rFonts w:ascii="Times New Roman" w:hAnsi="Times New Roman" w:cs="Times New Roman"/>
              <w:b/>
              <w:sz w:val="24"/>
              <w:szCs w:val="24"/>
            </w:rPr>
          </w:pPr>
          <w:bookmarkStart w:id="30" w:name="_Toc168058768"/>
          <w:r w:rsidRPr="00C337DD">
            <w:rPr>
              <w:rFonts w:ascii="Times New Roman" w:hAnsi="Times New Roman" w:cs="Times New Roman"/>
              <w:b/>
              <w:sz w:val="24"/>
              <w:szCs w:val="24"/>
            </w:rPr>
            <w:t>3.3 Measurements and Reviewing of Impacts /Success Rates</w:t>
          </w:r>
          <w:bookmarkEnd w:id="30"/>
          <w:r w:rsidRPr="00C337DD">
            <w:rPr>
              <w:rFonts w:ascii="Times New Roman" w:hAnsi="Times New Roman" w:cs="Times New Roman"/>
              <w:b/>
              <w:sz w:val="24"/>
              <w:szCs w:val="24"/>
            </w:rPr>
            <w:t xml:space="preserve"> </w:t>
          </w:r>
        </w:p>
        <w:p w:rsidR="00CC69D8" w:rsidRPr="00C337DD" w:rsidRDefault="00CC69D8" w:rsidP="00CC69D8">
          <w:pPr>
            <w:pStyle w:val="Heading3"/>
            <w:spacing w:line="480" w:lineRule="auto"/>
            <w:rPr>
              <w:rFonts w:ascii="Times New Roman" w:hAnsi="Times New Roman" w:cs="Times New Roman"/>
              <w:b/>
              <w:color w:val="auto"/>
            </w:rPr>
          </w:pPr>
          <w:bookmarkStart w:id="31" w:name="_Toc168058769"/>
          <w:r w:rsidRPr="00C337DD">
            <w:rPr>
              <w:rFonts w:ascii="Times New Roman" w:hAnsi="Times New Roman" w:cs="Times New Roman"/>
              <w:b/>
              <w:color w:val="auto"/>
            </w:rPr>
            <w:t>3.3.1 Balanced Scorecard (BSC)</w:t>
          </w:r>
          <w:bookmarkEnd w:id="31"/>
        </w:p>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noProof/>
              <w:sz w:val="24"/>
              <w:szCs w:val="24"/>
              <w:lang w:eastAsia="en-GB"/>
            </w:rPr>
            <w:drawing>
              <wp:inline distT="0" distB="0" distL="0" distR="0" wp14:anchorId="28616BBF" wp14:editId="3C6F44F8">
                <wp:extent cx="4505325" cy="2286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05325" cy="2286000"/>
                        </a:xfrm>
                        <a:prstGeom prst="rect">
                          <a:avLst/>
                        </a:prstGeom>
                      </pic:spPr>
                    </pic:pic>
                  </a:graphicData>
                </a:graphic>
              </wp:inline>
            </w:drawing>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b/>
              <w:sz w:val="24"/>
              <w:szCs w:val="24"/>
            </w:rPr>
            <w:t>Source</w:t>
          </w:r>
          <w:r w:rsidRPr="00C337DD">
            <w:rPr>
              <w:rFonts w:ascii="Times New Roman" w:hAnsi="Times New Roman" w:cs="Times New Roman"/>
              <w:sz w:val="24"/>
              <w:szCs w:val="24"/>
            </w:rPr>
            <w:t>: Week 2</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lastRenderedPageBreak/>
            <w:t>BSC is one of the tools that will be used to measure the impacts or the success rates of the recommended changes. The tool focuses on elements such as learning and growth, clients, and internal business processes (</w:t>
          </w:r>
          <w:r w:rsidRPr="00C337DD">
            <w:rPr>
              <w:rFonts w:ascii="Times New Roman" w:hAnsi="Times New Roman" w:cs="Times New Roman"/>
              <w:color w:val="222222"/>
              <w:sz w:val="24"/>
              <w:szCs w:val="24"/>
              <w:shd w:val="clear" w:color="auto" w:fill="FFFFFF"/>
            </w:rPr>
            <w:t>Hegazy et al., 2022</w:t>
          </w:r>
          <w:r w:rsidRPr="00C337DD">
            <w:rPr>
              <w:rFonts w:ascii="Times New Roman" w:hAnsi="Times New Roman" w:cs="Times New Roman"/>
              <w:sz w:val="24"/>
              <w:szCs w:val="24"/>
            </w:rPr>
            <w:t>). Thus, after the implementation, the tool can be used to measure whether the company has achieved some growth and improved business processes. For example, the improved ability of the staff in the company to execute their duties effectively without errors, specifically when dealing with their systems and computers, will indicate success (</w:t>
          </w:r>
          <w:r w:rsidRPr="00C337DD">
            <w:rPr>
              <w:rFonts w:ascii="Times New Roman" w:hAnsi="Times New Roman" w:cs="Times New Roman"/>
              <w:color w:val="222222"/>
              <w:sz w:val="24"/>
              <w:szCs w:val="24"/>
              <w:shd w:val="clear" w:color="auto" w:fill="FFFFFF"/>
            </w:rPr>
            <w:t>Gazi et al., 2022</w:t>
          </w:r>
          <w:r w:rsidRPr="00C337DD">
            <w:rPr>
              <w:rFonts w:ascii="Times New Roman" w:hAnsi="Times New Roman" w:cs="Times New Roman"/>
              <w:sz w:val="24"/>
              <w:szCs w:val="24"/>
            </w:rPr>
            <w:t xml:space="preserve">). In this aspect, if the company does not face another case of data breach, it will be evidence of the success rate of the recommendations. Phillips (2007) indicates that BSC is used by a major brand in the UK due to its effectiveness in measuring performance. </w:t>
          </w:r>
        </w:p>
        <w:p w:rsidR="00CC69D8" w:rsidRPr="00C337DD" w:rsidRDefault="00CC69D8" w:rsidP="00CC69D8">
          <w:pPr>
            <w:pStyle w:val="Heading3"/>
            <w:spacing w:line="480" w:lineRule="auto"/>
            <w:rPr>
              <w:rFonts w:ascii="Times New Roman" w:hAnsi="Times New Roman" w:cs="Times New Roman"/>
              <w:b/>
              <w:color w:val="auto"/>
            </w:rPr>
          </w:pPr>
          <w:bookmarkStart w:id="32" w:name="_Toc168058770"/>
          <w:r w:rsidRPr="00C337DD">
            <w:rPr>
              <w:rFonts w:ascii="Times New Roman" w:hAnsi="Times New Roman" w:cs="Times New Roman"/>
              <w:b/>
              <w:color w:val="auto"/>
            </w:rPr>
            <w:t>3.3.2 Financial</w:t>
          </w:r>
          <w:bookmarkEnd w:id="32"/>
          <w:r w:rsidRPr="00C337DD">
            <w:rPr>
              <w:rFonts w:ascii="Times New Roman" w:hAnsi="Times New Roman" w:cs="Times New Roman"/>
              <w:b/>
              <w:color w:val="auto"/>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The other indicator that will be used to measure the success rates of the recommendations is the financial performance of the company (</w:t>
          </w:r>
          <w:r w:rsidRPr="00C337DD">
            <w:rPr>
              <w:rFonts w:ascii="Times New Roman" w:hAnsi="Times New Roman" w:cs="Times New Roman"/>
              <w:color w:val="222222"/>
              <w:sz w:val="24"/>
              <w:szCs w:val="24"/>
              <w:shd w:val="clear" w:color="auto" w:fill="FFFFFF"/>
            </w:rPr>
            <w:t>Alatawi et al., 2023</w:t>
          </w:r>
          <w:r w:rsidRPr="00C337DD">
            <w:rPr>
              <w:rFonts w:ascii="Times New Roman" w:hAnsi="Times New Roman" w:cs="Times New Roman"/>
              <w:sz w:val="24"/>
              <w:szCs w:val="24"/>
            </w:rPr>
            <w:t xml:space="preserve">). For example, increased revenues and net profit from the company at a higher rate than before indicate that the company is performing well due to changes made.  </w:t>
          </w:r>
        </w:p>
        <w:p w:rsidR="00CC69D8" w:rsidRPr="00C337DD" w:rsidRDefault="00CC69D8" w:rsidP="00CC69D8">
          <w:pPr>
            <w:pStyle w:val="Heading3"/>
            <w:spacing w:line="480" w:lineRule="auto"/>
            <w:rPr>
              <w:rFonts w:ascii="Times New Roman" w:hAnsi="Times New Roman" w:cs="Times New Roman"/>
              <w:b/>
              <w:color w:val="auto"/>
            </w:rPr>
          </w:pPr>
          <w:bookmarkStart w:id="33" w:name="_Toc168058771"/>
          <w:r w:rsidRPr="00C337DD">
            <w:rPr>
              <w:rFonts w:ascii="Times New Roman" w:hAnsi="Times New Roman" w:cs="Times New Roman"/>
              <w:b/>
              <w:color w:val="auto"/>
            </w:rPr>
            <w:t>3.3.3 Customer-Focused Indicators</w:t>
          </w:r>
          <w:bookmarkEnd w:id="33"/>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Once the business implement the recommended strategies, another indicator that can be used to determine their success rate is consumers' behaviours. The behaviours that will be considered are increased customer satisfaction, a high return and retention rate, and attraction of new clients to the company's reward and loyalty programme (</w:t>
          </w:r>
          <w:r w:rsidRPr="00C337DD">
            <w:rPr>
              <w:rFonts w:ascii="Times New Roman" w:hAnsi="Times New Roman" w:cs="Times New Roman"/>
              <w:color w:val="222222"/>
              <w:sz w:val="24"/>
              <w:szCs w:val="24"/>
              <w:shd w:val="clear" w:color="auto" w:fill="FFFFFF"/>
            </w:rPr>
            <w:t>Akhtar et al., 2022</w:t>
          </w:r>
          <w:r w:rsidRPr="00C337DD">
            <w:rPr>
              <w:rFonts w:ascii="Times New Roman" w:hAnsi="Times New Roman" w:cs="Times New Roman"/>
              <w:sz w:val="24"/>
              <w:szCs w:val="24"/>
            </w:rPr>
            <w:t>). These customers' behaviours will be an indication that the customers are satisfied with the brand's products, making them keep coming back for more (</w:t>
          </w:r>
          <w:r w:rsidRPr="00C337DD">
            <w:rPr>
              <w:rFonts w:ascii="Times New Roman" w:hAnsi="Times New Roman" w:cs="Times New Roman"/>
              <w:color w:val="222222"/>
              <w:sz w:val="24"/>
              <w:szCs w:val="24"/>
              <w:shd w:val="clear" w:color="auto" w:fill="FFFFFF"/>
            </w:rPr>
            <w:t>Issau et al., 2023; Mårtensson et al.,2020</w:t>
          </w:r>
          <w:r w:rsidRPr="00C337DD">
            <w:rPr>
              <w:rFonts w:ascii="Times New Roman" w:hAnsi="Times New Roman" w:cs="Times New Roman"/>
              <w:sz w:val="24"/>
              <w:szCs w:val="24"/>
            </w:rPr>
            <w:t xml:space="preserve">). This is because the proposed </w:t>
          </w:r>
          <w:r w:rsidRPr="00C337DD">
            <w:rPr>
              <w:rFonts w:ascii="Times New Roman" w:hAnsi="Times New Roman" w:cs="Times New Roman"/>
              <w:sz w:val="24"/>
              <w:szCs w:val="24"/>
            </w:rPr>
            <w:lastRenderedPageBreak/>
            <w:t xml:space="preserve">recommendations aim to improve service delivery in the business and enhance efficiency. Thus, their success rate will be determined by the level of customer satisfaction. </w:t>
          </w:r>
        </w:p>
        <w:p w:rsidR="00CC69D8" w:rsidRPr="00C337DD" w:rsidRDefault="00CC69D8" w:rsidP="00CC69D8">
          <w:pPr>
            <w:pStyle w:val="Heading3"/>
            <w:spacing w:line="480" w:lineRule="auto"/>
            <w:rPr>
              <w:rFonts w:ascii="Times New Roman" w:hAnsi="Times New Roman" w:cs="Times New Roman"/>
              <w:b/>
              <w:color w:val="auto"/>
            </w:rPr>
          </w:pPr>
          <w:bookmarkStart w:id="34" w:name="_Toc168058772"/>
          <w:r w:rsidRPr="00C337DD">
            <w:rPr>
              <w:rFonts w:ascii="Times New Roman" w:hAnsi="Times New Roman" w:cs="Times New Roman"/>
              <w:b/>
              <w:color w:val="auto"/>
            </w:rPr>
            <w:t>3.3.3.4 Level of Competition</w:t>
          </w:r>
          <w:bookmarkEnd w:id="34"/>
          <w:r w:rsidRPr="00C337DD">
            <w:rPr>
              <w:rFonts w:ascii="Times New Roman" w:hAnsi="Times New Roman" w:cs="Times New Roman"/>
              <w:b/>
              <w:color w:val="auto"/>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company's dominance in terms of market share is another indicator that will be used to measure the success rate of the implemented recommendations. As noted by </w:t>
          </w:r>
          <w:r w:rsidRPr="00C337DD">
            <w:rPr>
              <w:rFonts w:ascii="Times New Roman" w:hAnsi="Times New Roman" w:cs="Times New Roman"/>
              <w:color w:val="222222"/>
              <w:sz w:val="24"/>
              <w:szCs w:val="24"/>
              <w:shd w:val="clear" w:color="auto" w:fill="FFFFFF"/>
            </w:rPr>
            <w:t>Kuo et al. (2021), business dominance in the industry indicates higher competitive advantages, which can be attributed to the business operations and measures implemented to deal with their issues.</w:t>
          </w:r>
        </w:p>
        <w:p w:rsidR="00CC69D8" w:rsidRPr="00C337DD" w:rsidRDefault="00CC69D8" w:rsidP="00CC69D8">
          <w:pPr>
            <w:pStyle w:val="Heading2"/>
            <w:spacing w:line="480" w:lineRule="auto"/>
            <w:rPr>
              <w:rFonts w:ascii="Times New Roman" w:hAnsi="Times New Roman" w:cs="Times New Roman"/>
              <w:b/>
              <w:sz w:val="24"/>
              <w:szCs w:val="24"/>
            </w:rPr>
          </w:pPr>
          <w:bookmarkStart w:id="35" w:name="_Toc168058773"/>
          <w:r w:rsidRPr="00C337DD">
            <w:rPr>
              <w:rFonts w:ascii="Times New Roman" w:hAnsi="Times New Roman" w:cs="Times New Roman"/>
              <w:b/>
              <w:sz w:val="24"/>
              <w:szCs w:val="24"/>
            </w:rPr>
            <w:t>3.4 Potential Benefits the Hotel Will Get After Implementing the Recommended Strategies</w:t>
          </w:r>
          <w:bookmarkEnd w:id="35"/>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After implementing the recommended strategies, one of the benefits that the company will get is a sufficient and competent workforce. Hiring more employees and training them on digital skills will make them more effective and adequate to handle all the organisational needs (</w:t>
          </w:r>
          <w:r w:rsidRPr="00C337DD">
            <w:rPr>
              <w:rFonts w:ascii="Times New Roman" w:hAnsi="Times New Roman" w:cs="Times New Roman"/>
              <w:color w:val="222222"/>
              <w:sz w:val="24"/>
              <w:szCs w:val="24"/>
              <w:shd w:val="clear" w:color="auto" w:fill="FFFFFF"/>
            </w:rPr>
            <w:t>Krajčík et al., 2023</w:t>
          </w:r>
          <w:r w:rsidRPr="00C337DD">
            <w:rPr>
              <w:rFonts w:ascii="Times New Roman" w:hAnsi="Times New Roman" w:cs="Times New Roman"/>
              <w:sz w:val="24"/>
              <w:szCs w:val="24"/>
            </w:rPr>
            <w:t>). Moreover, training will improve the employees' performance and productivity, translating to better organisational performance. The other benefit the organisation will get is improved safety and privacy of their data (</w:t>
          </w:r>
          <w:r w:rsidRPr="00C337DD">
            <w:rPr>
              <w:rFonts w:ascii="Times New Roman" w:hAnsi="Times New Roman" w:cs="Times New Roman"/>
              <w:color w:val="222222"/>
              <w:sz w:val="24"/>
              <w:szCs w:val="24"/>
              <w:shd w:val="clear" w:color="auto" w:fill="FFFFFF"/>
            </w:rPr>
            <w:t>Roshanaei, 2021;).</w:t>
          </w:r>
          <w:r w:rsidRPr="00C337DD">
            <w:rPr>
              <w:rFonts w:ascii="Times New Roman" w:hAnsi="Times New Roman" w:cs="Times New Roman"/>
              <w:sz w:val="24"/>
              <w:szCs w:val="24"/>
            </w:rPr>
            <w:t xml:space="preserve"> This is because the staff will be more enlightened on cybercrime prevention and mitigation strategies, securing their data against unauthorised access. In addition, automating their operations will enhance efficiency in service delivery and reduce operational costs as less maintenance costs will be incurred in fixing equipment destroyed due to recklessness and other errors (</w:t>
          </w:r>
          <w:r w:rsidRPr="00C337DD">
            <w:rPr>
              <w:rFonts w:ascii="Times New Roman" w:hAnsi="Times New Roman" w:cs="Times New Roman"/>
              <w:color w:val="222222"/>
              <w:sz w:val="24"/>
              <w:szCs w:val="24"/>
              <w:shd w:val="clear" w:color="auto" w:fill="FFFFFF"/>
            </w:rPr>
            <w:t>Nam et al., 2020</w:t>
          </w:r>
          <w:r w:rsidRPr="00C337DD">
            <w:rPr>
              <w:rFonts w:ascii="Times New Roman" w:hAnsi="Times New Roman" w:cs="Times New Roman"/>
              <w:sz w:val="24"/>
              <w:szCs w:val="24"/>
            </w:rPr>
            <w:t>). With reduced operational and management costs, the business can offer slightly lower prices than its competitors, boosting its dominance (</w:t>
          </w:r>
          <w:r w:rsidRPr="00C337DD">
            <w:rPr>
              <w:rFonts w:ascii="Times New Roman" w:hAnsi="Times New Roman" w:cs="Times New Roman"/>
              <w:color w:val="222222"/>
              <w:sz w:val="24"/>
              <w:szCs w:val="24"/>
              <w:shd w:val="clear" w:color="auto" w:fill="FFFFFF"/>
            </w:rPr>
            <w:t>Belanche et al., 2021</w:t>
          </w:r>
          <w:r w:rsidRPr="00C337DD">
            <w:rPr>
              <w:rFonts w:ascii="Times New Roman" w:hAnsi="Times New Roman" w:cs="Times New Roman"/>
              <w:sz w:val="24"/>
              <w:szCs w:val="24"/>
            </w:rPr>
            <w:t xml:space="preserve">). Automation of processes will be </w:t>
          </w:r>
          <w:r w:rsidRPr="00C337DD">
            <w:rPr>
              <w:rFonts w:ascii="Times New Roman" w:hAnsi="Times New Roman" w:cs="Times New Roman"/>
              <w:sz w:val="24"/>
              <w:szCs w:val="24"/>
            </w:rPr>
            <w:lastRenderedPageBreak/>
            <w:t xml:space="preserve">critical in lowering operational costs, as it will replace labour-intensive methods with digital approaches that are less costly and more efficient.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Consequently, the company will benefit from increased customer satisfaction, leading to a high retention rate and attracting new customers. These benefits will lead to revenue growth, translating to high net profit. The recommended changes will promote competency among the employees in the organisation (</w:t>
          </w:r>
          <w:r w:rsidRPr="00C337DD">
            <w:rPr>
              <w:rFonts w:ascii="Times New Roman" w:hAnsi="Times New Roman" w:cs="Times New Roman"/>
              <w:color w:val="222222"/>
              <w:sz w:val="24"/>
              <w:szCs w:val="24"/>
              <w:shd w:val="clear" w:color="auto" w:fill="FFFFFF"/>
            </w:rPr>
            <w:t>Rahman et al., 2020</w:t>
          </w:r>
          <w:r w:rsidRPr="00C337DD">
            <w:rPr>
              <w:rFonts w:ascii="Times New Roman" w:hAnsi="Times New Roman" w:cs="Times New Roman"/>
              <w:sz w:val="24"/>
              <w:szCs w:val="24"/>
            </w:rPr>
            <w:t>). Thus, they will be able to offer quality services to their customers, as well as better customer services, making them more satisfied. As a result, these customers will keep coming for more services and recommend them to their friends and family members. Hence, these recommendations will also act as marketing strategies to promote the business through improved quality of service delivery (</w:t>
          </w:r>
          <w:r w:rsidRPr="00C337DD">
            <w:rPr>
              <w:rFonts w:ascii="Times New Roman" w:hAnsi="Times New Roman" w:cs="Times New Roman"/>
              <w:color w:val="222222"/>
              <w:sz w:val="24"/>
              <w:szCs w:val="24"/>
              <w:shd w:val="clear" w:color="auto" w:fill="FFFFFF"/>
            </w:rPr>
            <w:t>Rosário and Raimundo, 2021; Sinurat et al., 2021</w:t>
          </w:r>
          <w:r w:rsidRPr="00C337DD">
            <w:rPr>
              <w:rFonts w:ascii="Times New Roman" w:hAnsi="Times New Roman" w:cs="Times New Roman"/>
              <w:sz w:val="24"/>
              <w:szCs w:val="24"/>
            </w:rPr>
            <w:t>).</w:t>
          </w:r>
        </w:p>
        <w:p w:rsidR="00CC69D8" w:rsidRPr="00C337DD" w:rsidRDefault="00CC69D8" w:rsidP="00CC69D8">
          <w:pPr>
            <w:pStyle w:val="Heading2"/>
            <w:spacing w:line="480" w:lineRule="auto"/>
            <w:rPr>
              <w:rFonts w:ascii="Times New Roman" w:hAnsi="Times New Roman" w:cs="Times New Roman"/>
              <w:b/>
              <w:sz w:val="24"/>
              <w:szCs w:val="24"/>
            </w:rPr>
          </w:pPr>
          <w:bookmarkStart w:id="36" w:name="_Toc168058774"/>
          <w:r w:rsidRPr="00C337DD">
            <w:rPr>
              <w:rFonts w:ascii="Times New Roman" w:hAnsi="Times New Roman" w:cs="Times New Roman"/>
              <w:b/>
              <w:sz w:val="24"/>
              <w:szCs w:val="24"/>
            </w:rPr>
            <w:t>3.5 Costs Associated with Recommendations</w:t>
          </w:r>
          <w:bookmarkEnd w:id="36"/>
          <w:r w:rsidRPr="00C337DD">
            <w:rPr>
              <w:rFonts w:ascii="Times New Roman" w:hAnsi="Times New Roman" w:cs="Times New Roman"/>
              <w:b/>
              <w:sz w:val="24"/>
              <w:szCs w:val="24"/>
            </w:rPr>
            <w:t xml:space="preserve"> </w:t>
          </w:r>
        </w:p>
        <w:p w:rsidR="00CC69D8" w:rsidRPr="00C337DD" w:rsidRDefault="00CC69D8" w:rsidP="00CC69D8">
          <w:pPr>
            <w:spacing w:line="480" w:lineRule="auto"/>
            <w:rPr>
              <w:rFonts w:ascii="Times New Roman" w:hAnsi="Times New Roman" w:cs="Times New Roman"/>
              <w:sz w:val="24"/>
              <w:szCs w:val="24"/>
            </w:rPr>
          </w:pPr>
          <w:r w:rsidRPr="00C337DD">
            <w:rPr>
              <w:rFonts w:ascii="Times New Roman" w:hAnsi="Times New Roman" w:cs="Times New Roman"/>
              <w:sz w:val="24"/>
              <w:szCs w:val="24"/>
            </w:rPr>
            <w:t>These recommendations will incur some costs to implement. Considering the size of the company's workforce, training them will require an annual budget. Thus, the company should allocate approximately $1300 annually to training each employee. With the company having 11, 500 employees, this amounts to around $ 15 million annually. The amount will also cater to the training of the team involved in change management. However, the budget will be reduced later, as not all employees require annual training. In the subsequent years, only a few will be trained depending on the need; thus, the budget will be halved. Also, upgrading their system, computers, and other software in the company will require them to allocate some funds to cater to these needs. Estimately it can cost $ 2 million to cater to these needs, based on the large size of the business.</w:t>
          </w:r>
        </w:p>
        <w:p w:rsidR="00CC69D8" w:rsidRPr="00C337DD" w:rsidRDefault="00CC69D8" w:rsidP="00CC69D8">
          <w:pPr>
            <w:spacing w:line="480" w:lineRule="auto"/>
            <w:rPr>
              <w:rFonts w:ascii="Times New Roman" w:hAnsi="Times New Roman" w:cs="Times New Roman"/>
              <w:sz w:val="24"/>
              <w:szCs w:val="24"/>
            </w:rPr>
          </w:pPr>
        </w:p>
        <w:p w:rsidR="00CC69D8" w:rsidRPr="00C337DD" w:rsidRDefault="00CC69D8" w:rsidP="00CC69D8">
          <w:pPr>
            <w:spacing w:line="480" w:lineRule="auto"/>
            <w:rPr>
              <w:rFonts w:ascii="Times New Roman" w:hAnsi="Times New Roman" w:cs="Times New Roman"/>
              <w:b/>
              <w:sz w:val="24"/>
              <w:szCs w:val="24"/>
            </w:rPr>
            <w:sectPr w:rsidR="00CC69D8" w:rsidRPr="00C337DD">
              <w:headerReference w:type="default" r:id="rId16"/>
              <w:pgSz w:w="12240" w:h="15840"/>
              <w:pgMar w:top="1440" w:right="1440" w:bottom="1440" w:left="1440" w:header="708" w:footer="708" w:gutter="0"/>
              <w:cols w:space="708"/>
              <w:docGrid w:linePitch="360"/>
            </w:sectPr>
          </w:pPr>
        </w:p>
        <w:tbl>
          <w:tblPr>
            <w:tblStyle w:val="TableGrid"/>
            <w:tblpPr w:leftFromText="180" w:rightFromText="180" w:vertAnchor="page" w:horzAnchor="margin" w:tblpY="1636"/>
            <w:tblW w:w="13608" w:type="dxa"/>
            <w:tblLayout w:type="fixed"/>
            <w:tblLook w:val="04A0" w:firstRow="1" w:lastRow="0" w:firstColumn="1" w:lastColumn="0" w:noHBand="0" w:noVBand="1"/>
          </w:tblPr>
          <w:tblGrid>
            <w:gridCol w:w="562"/>
            <w:gridCol w:w="4536"/>
            <w:gridCol w:w="2268"/>
            <w:gridCol w:w="3402"/>
            <w:gridCol w:w="709"/>
            <w:gridCol w:w="1134"/>
            <w:gridCol w:w="997"/>
          </w:tblGrid>
          <w:tr w:rsidR="00CC69D8" w:rsidRPr="00C337DD" w:rsidTr="00B56F43">
            <w:trPr>
              <w:trHeight w:val="699"/>
            </w:trPr>
            <w:tc>
              <w:tcPr>
                <w:tcW w:w="13608" w:type="dxa"/>
                <w:gridSpan w:val="7"/>
              </w:tcPr>
              <w:p w:rsidR="00CC69D8" w:rsidRPr="00C337DD" w:rsidRDefault="00CC69D8" w:rsidP="00B56F43">
                <w:pPr>
                  <w:pStyle w:val="Heading1"/>
                  <w:spacing w:line="480" w:lineRule="auto"/>
                  <w:outlineLvl w:val="0"/>
                  <w:rPr>
                    <w:rFonts w:cs="Times New Roman"/>
                    <w:b/>
                    <w:sz w:val="24"/>
                    <w:szCs w:val="24"/>
                  </w:rPr>
                </w:pPr>
                <w:bookmarkStart w:id="37" w:name="_Toc168058775"/>
                <w:r w:rsidRPr="00C337DD">
                  <w:rPr>
                    <w:rFonts w:cs="Times New Roman"/>
                    <w:b/>
                    <w:sz w:val="24"/>
                    <w:szCs w:val="24"/>
                  </w:rPr>
                  <w:lastRenderedPageBreak/>
                  <w:t>4.0 Action Plan</w:t>
                </w:r>
                <w:bookmarkEnd w:id="37"/>
              </w:p>
              <w:p w:rsidR="00CC69D8" w:rsidRPr="00C337DD" w:rsidRDefault="00CC69D8" w:rsidP="00B56F43">
                <w:pPr>
                  <w:spacing w:line="480" w:lineRule="auto"/>
                  <w:rPr>
                    <w:rFonts w:ascii="Times New Roman" w:hAnsi="Times New Roman" w:cs="Times New Roman"/>
                    <w:sz w:val="24"/>
                    <w:szCs w:val="24"/>
                  </w:rPr>
                </w:pPr>
              </w:p>
            </w:tc>
          </w:tr>
          <w:tr w:rsidR="00CC69D8" w:rsidRPr="00C337DD" w:rsidTr="00B56F43">
            <w:trPr>
              <w:trHeight w:val="1020"/>
            </w:trPr>
            <w:tc>
              <w:tcPr>
                <w:tcW w:w="562"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Number </w:t>
                </w:r>
              </w:p>
            </w:tc>
            <w:tc>
              <w:tcPr>
                <w:tcW w:w="4536"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Problem </w:t>
                </w:r>
              </w:p>
            </w:tc>
            <w:tc>
              <w:tcPr>
                <w:tcW w:w="2268"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Solution </w:t>
                </w:r>
              </w:p>
            </w:tc>
            <w:tc>
              <w:tcPr>
                <w:tcW w:w="3402"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Desired Outcome </w:t>
                </w:r>
              </w:p>
            </w:tc>
            <w:tc>
              <w:tcPr>
                <w:tcW w:w="709"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Time Scale </w:t>
                </w:r>
              </w:p>
            </w:tc>
            <w:tc>
              <w:tcPr>
                <w:tcW w:w="1134"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Completion Date</w:t>
                </w:r>
              </w:p>
            </w:tc>
            <w:tc>
              <w:tcPr>
                <w:tcW w:w="997"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Planned Budget</w:t>
                </w:r>
              </w:p>
            </w:tc>
          </w:tr>
          <w:tr w:rsidR="00CC69D8" w:rsidRPr="00C337DD" w:rsidTr="00B56F43">
            <w:trPr>
              <w:trHeight w:val="70"/>
            </w:trPr>
            <w:tc>
              <w:tcPr>
                <w:tcW w:w="562" w:type="dxa"/>
              </w:tcPr>
              <w:p w:rsidR="00CC69D8" w:rsidRPr="00C337DD" w:rsidRDefault="00CC69D8" w:rsidP="00B56F43">
                <w:pPr>
                  <w:rPr>
                    <w:rFonts w:ascii="Times New Roman" w:hAnsi="Times New Roman" w:cs="Times New Roman"/>
                  </w:rPr>
                </w:pPr>
                <w:r w:rsidRPr="00C337DD">
                  <w:rPr>
                    <w:rFonts w:ascii="Times New Roman" w:hAnsi="Times New Roman" w:cs="Times New Roman"/>
                  </w:rPr>
                  <w:t>1</w:t>
                </w:r>
              </w:p>
            </w:tc>
            <w:tc>
              <w:tcPr>
                <w:tcW w:w="4536" w:type="dxa"/>
              </w:tcPr>
              <w:p w:rsidR="00CC69D8" w:rsidRPr="00C337DD" w:rsidRDefault="00CC69D8" w:rsidP="00CC69D8">
                <w:pPr>
                  <w:pStyle w:val="ListParagraph"/>
                  <w:numPr>
                    <w:ilvl w:val="0"/>
                    <w:numId w:val="18"/>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 xml:space="preserve">Cyber security due to unauthorised access. </w:t>
                </w:r>
              </w:p>
              <w:p w:rsidR="00CC69D8" w:rsidRPr="00C337DD" w:rsidRDefault="00CC69D8" w:rsidP="00CC69D8">
                <w:pPr>
                  <w:pStyle w:val="ListParagraph"/>
                  <w:numPr>
                    <w:ilvl w:val="0"/>
                    <w:numId w:val="18"/>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Possible causes of this vulnerability that need addressing:</w:t>
                </w:r>
              </w:p>
              <w:p w:rsidR="00CC69D8" w:rsidRPr="00C337DD" w:rsidRDefault="00CC69D8" w:rsidP="00CC69D8">
                <w:pPr>
                  <w:pStyle w:val="ListParagraph"/>
                  <w:numPr>
                    <w:ilvl w:val="0"/>
                    <w:numId w:val="17"/>
                  </w:numPr>
                  <w:spacing w:after="0"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sz w:val="20"/>
                    <w:szCs w:val="20"/>
                  </w:rPr>
                  <w:t>The use of weak passwords that can be easily guessed</w:t>
                </w:r>
              </w:p>
              <w:p w:rsidR="00CC69D8" w:rsidRPr="00C337DD" w:rsidRDefault="00CC69D8" w:rsidP="00CC69D8">
                <w:pPr>
                  <w:pStyle w:val="ListParagraph"/>
                  <w:numPr>
                    <w:ilvl w:val="0"/>
                    <w:numId w:val="17"/>
                  </w:numPr>
                  <w:spacing w:after="0"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color w:val="222222"/>
                    <w:sz w:val="20"/>
                    <w:szCs w:val="20"/>
                    <w:shd w:val="clear" w:color="auto" w:fill="FFFFFF"/>
                  </w:rPr>
                  <w:t>Phishing, which involves the impersonation of a trusted entity to reveal their sensitive data to enable them to access the system</w:t>
                </w:r>
              </w:p>
              <w:p w:rsidR="00CC69D8" w:rsidRPr="00C337DD" w:rsidRDefault="00CC69D8" w:rsidP="00CC69D8">
                <w:pPr>
                  <w:pStyle w:val="ListParagraph"/>
                  <w:numPr>
                    <w:ilvl w:val="0"/>
                    <w:numId w:val="17"/>
                  </w:numPr>
                  <w:spacing w:after="0"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color w:val="222222"/>
                    <w:sz w:val="20"/>
                    <w:szCs w:val="20"/>
                    <w:shd w:val="clear" w:color="auto" w:fill="FFFFFF"/>
                  </w:rPr>
                  <w:t xml:space="preserve">attackers may use phishing links sent to the company's emails, or the platforms, where clicking them allows criminals to phish the system data they use for their access. </w:t>
                </w:r>
              </w:p>
              <w:p w:rsidR="00CC69D8" w:rsidRPr="00C337DD" w:rsidRDefault="00CC69D8" w:rsidP="00CC69D8">
                <w:pPr>
                  <w:pStyle w:val="ListParagraph"/>
                  <w:numPr>
                    <w:ilvl w:val="0"/>
                    <w:numId w:val="17"/>
                  </w:numPr>
                  <w:spacing w:after="0"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color w:val="222222"/>
                    <w:sz w:val="20"/>
                    <w:szCs w:val="20"/>
                    <w:shd w:val="clear" w:color="auto" w:fill="FFFFFF"/>
                  </w:rPr>
                  <w:lastRenderedPageBreak/>
                  <w:t>Failure to maintain, service, and update the company system and software can increase their vulnerability to unauthorised access.</w:t>
                </w:r>
              </w:p>
              <w:p w:rsidR="00CC69D8" w:rsidRPr="00C337DD" w:rsidRDefault="00CC69D8" w:rsidP="00CC69D8">
                <w:pPr>
                  <w:pStyle w:val="ListParagraph"/>
                  <w:numPr>
                    <w:ilvl w:val="0"/>
                    <w:numId w:val="17"/>
                  </w:numPr>
                  <w:spacing w:after="0"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color w:val="222222"/>
                    <w:sz w:val="20"/>
                    <w:szCs w:val="20"/>
                    <w:shd w:val="clear" w:color="auto" w:fill="FFFFFF"/>
                  </w:rPr>
                  <w:t>Staff managing the organisational systems could have left them logged in, allowing third parties to access the login details or share them with others who sold or gave them to third parties.</w:t>
                </w:r>
              </w:p>
              <w:p w:rsidR="00CC69D8" w:rsidRPr="00C337DD" w:rsidRDefault="00CC69D8" w:rsidP="00CC69D8">
                <w:pPr>
                  <w:pStyle w:val="ListParagraph"/>
                  <w:numPr>
                    <w:ilvl w:val="0"/>
                    <w:numId w:val="19"/>
                  </w:numPr>
                  <w:spacing w:line="480" w:lineRule="auto"/>
                  <w:rPr>
                    <w:rFonts w:ascii="Times New Roman" w:hAnsi="Times New Roman" w:cs="Times New Roman"/>
                    <w:color w:val="222222"/>
                    <w:sz w:val="20"/>
                    <w:szCs w:val="20"/>
                    <w:shd w:val="clear" w:color="auto" w:fill="FFFFFF"/>
                  </w:rPr>
                </w:pPr>
                <w:r w:rsidRPr="00C337DD">
                  <w:rPr>
                    <w:rFonts w:ascii="Times New Roman" w:hAnsi="Times New Roman" w:cs="Times New Roman"/>
                    <w:color w:val="222222"/>
                    <w:sz w:val="20"/>
                    <w:szCs w:val="20"/>
                    <w:shd w:val="clear" w:color="auto" w:fill="FFFFFF"/>
                  </w:rPr>
                  <w:t xml:space="preserve"> These issues can be attributed to a lack of proper employee training on the system use, risks involved, and mitigation strategies. </w:t>
                </w:r>
              </w:p>
            </w:tc>
            <w:tc>
              <w:tcPr>
                <w:tcW w:w="2268" w:type="dxa"/>
              </w:tcPr>
              <w:p w:rsidR="00CC69D8" w:rsidRPr="00C337DD" w:rsidRDefault="00CC69D8" w:rsidP="00CC69D8">
                <w:pPr>
                  <w:pStyle w:val="ListParagraph"/>
                  <w:numPr>
                    <w:ilvl w:val="0"/>
                    <w:numId w:val="10"/>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lastRenderedPageBreak/>
                  <w:t>Agree to introduce a training programme in addition to existing ones that will help equip the staff with the necessary digital skills.</w:t>
                </w:r>
              </w:p>
              <w:p w:rsidR="00CC69D8" w:rsidRPr="00C337DD" w:rsidRDefault="00CC69D8" w:rsidP="00CC69D8">
                <w:pPr>
                  <w:pStyle w:val="ListParagraph"/>
                  <w:numPr>
                    <w:ilvl w:val="0"/>
                    <w:numId w:val="10"/>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lastRenderedPageBreak/>
                  <w:t>Change their maintenance and upgrade schedule for their systems, software and computers.</w:t>
                </w:r>
              </w:p>
              <w:p w:rsidR="00CC69D8" w:rsidRPr="00C337DD" w:rsidRDefault="00CC69D8" w:rsidP="00CC69D8">
                <w:pPr>
                  <w:pStyle w:val="ListParagraph"/>
                  <w:numPr>
                    <w:ilvl w:val="0"/>
                    <w:numId w:val="10"/>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 xml:space="preserve">Allocate the necessary budget to cater to these activities and proposed changes. </w:t>
                </w:r>
              </w:p>
            </w:tc>
            <w:tc>
              <w:tcPr>
                <w:tcW w:w="3402" w:type="dxa"/>
              </w:tcPr>
              <w:p w:rsidR="00CC69D8" w:rsidRPr="00C337DD" w:rsidRDefault="00CC69D8" w:rsidP="00CC69D8">
                <w:pPr>
                  <w:pStyle w:val="ListParagraph"/>
                  <w:numPr>
                    <w:ilvl w:val="0"/>
                    <w:numId w:val="9"/>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lastRenderedPageBreak/>
                  <w:t>The desired outcome is enhancing data safety and security in the organisation by addressing the vulnerabilities of their data to unauthorised parties.</w:t>
                </w:r>
              </w:p>
              <w:p w:rsidR="00CC69D8" w:rsidRPr="00C337DD" w:rsidRDefault="00CC69D8" w:rsidP="00CC69D8">
                <w:pPr>
                  <w:pStyle w:val="ListParagraph"/>
                  <w:numPr>
                    <w:ilvl w:val="0"/>
                    <w:numId w:val="9"/>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Also, the solutions will make the company's programme more attractive to the customers since they will be assured their data is safe and secure.</w:t>
                </w:r>
              </w:p>
              <w:p w:rsidR="00CC69D8" w:rsidRPr="00C337DD" w:rsidRDefault="00CC69D8" w:rsidP="00CC69D8">
                <w:pPr>
                  <w:pStyle w:val="ListParagraph"/>
                  <w:numPr>
                    <w:ilvl w:val="0"/>
                    <w:numId w:val="9"/>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lastRenderedPageBreak/>
                  <w:t>The other desired outcome is to make the business more competitive in the hotel and tourism industry due to the improved quality of their products and lowered prices due to reduced operational costs.</w:t>
                </w:r>
              </w:p>
              <w:p w:rsidR="00CC69D8" w:rsidRPr="00C337DD" w:rsidRDefault="00CC69D8" w:rsidP="00CC69D8">
                <w:pPr>
                  <w:pStyle w:val="ListParagraph"/>
                  <w:numPr>
                    <w:ilvl w:val="0"/>
                    <w:numId w:val="9"/>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 xml:space="preserve">Improved customer satisfaction </w:t>
                </w:r>
              </w:p>
              <w:p w:rsidR="00CC69D8" w:rsidRPr="00C337DD" w:rsidRDefault="00CC69D8" w:rsidP="00CC69D8">
                <w:pPr>
                  <w:pStyle w:val="ListParagraph"/>
                  <w:numPr>
                    <w:ilvl w:val="0"/>
                    <w:numId w:val="9"/>
                  </w:numPr>
                  <w:spacing w:after="0" w:line="480" w:lineRule="auto"/>
                  <w:rPr>
                    <w:rFonts w:ascii="Times New Roman" w:hAnsi="Times New Roman" w:cs="Times New Roman"/>
                    <w:sz w:val="20"/>
                    <w:szCs w:val="20"/>
                  </w:rPr>
                </w:pPr>
                <w:r w:rsidRPr="00C337DD">
                  <w:rPr>
                    <w:rFonts w:ascii="Times New Roman" w:hAnsi="Times New Roman" w:cs="Times New Roman"/>
                    <w:sz w:val="20"/>
                    <w:szCs w:val="20"/>
                  </w:rPr>
                  <w:t>Help restore the brand reputation.</w:t>
                </w:r>
              </w:p>
              <w:p w:rsidR="00CC69D8" w:rsidRPr="00C337DD" w:rsidRDefault="00CC69D8" w:rsidP="00B56F43">
                <w:pPr>
                  <w:pStyle w:val="ListParagraph"/>
                  <w:spacing w:line="480" w:lineRule="auto"/>
                  <w:rPr>
                    <w:rFonts w:ascii="Times New Roman" w:hAnsi="Times New Roman" w:cs="Times New Roman"/>
                    <w:sz w:val="20"/>
                    <w:szCs w:val="20"/>
                  </w:rPr>
                </w:pPr>
              </w:p>
            </w:tc>
            <w:tc>
              <w:tcPr>
                <w:tcW w:w="709"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lastRenderedPageBreak/>
                  <w:t xml:space="preserve">1 year </w:t>
                </w:r>
              </w:p>
            </w:tc>
            <w:tc>
              <w:tcPr>
                <w:tcW w:w="1134"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30/5/2025</w:t>
                </w:r>
              </w:p>
            </w:tc>
            <w:tc>
              <w:tcPr>
                <w:tcW w:w="997" w:type="dxa"/>
              </w:tcPr>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 xml:space="preserve">$17 million </w:t>
                </w:r>
              </w:p>
              <w:p w:rsidR="00CC69D8" w:rsidRPr="00C337DD" w:rsidRDefault="00CC69D8" w:rsidP="00B56F43">
                <w:pPr>
                  <w:spacing w:line="480" w:lineRule="auto"/>
                  <w:rPr>
                    <w:rFonts w:ascii="Times New Roman" w:hAnsi="Times New Roman" w:cs="Times New Roman"/>
                  </w:rPr>
                </w:pPr>
                <w:r w:rsidRPr="00C337DD">
                  <w:rPr>
                    <w:rFonts w:ascii="Times New Roman" w:hAnsi="Times New Roman" w:cs="Times New Roman"/>
                  </w:rPr>
                  <w:t>In the first year of implementation.</w:t>
                </w:r>
              </w:p>
            </w:tc>
          </w:tr>
        </w:tbl>
        <w:p w:rsidR="00CC69D8" w:rsidRPr="00C337DD" w:rsidRDefault="00CC69D8" w:rsidP="00CC69D8">
          <w:pPr>
            <w:pStyle w:val="Heading1"/>
            <w:spacing w:line="480" w:lineRule="auto"/>
            <w:rPr>
              <w:rFonts w:cs="Times New Roman"/>
              <w:b/>
              <w:sz w:val="24"/>
              <w:szCs w:val="24"/>
            </w:rPr>
            <w:sectPr w:rsidR="00CC69D8" w:rsidRPr="00C337DD" w:rsidSect="00B51F28">
              <w:pgSz w:w="15840" w:h="12240" w:orient="landscape"/>
              <w:pgMar w:top="1440" w:right="1440" w:bottom="1440" w:left="1440" w:header="708" w:footer="708" w:gutter="0"/>
              <w:cols w:space="708"/>
              <w:docGrid w:linePitch="360"/>
            </w:sectPr>
          </w:pPr>
        </w:p>
        <w:p w:rsidR="00CC69D8" w:rsidRPr="00C337DD" w:rsidRDefault="00CC69D8" w:rsidP="00CC69D8">
          <w:pPr>
            <w:pStyle w:val="Heading1"/>
            <w:spacing w:line="480" w:lineRule="auto"/>
            <w:rPr>
              <w:rFonts w:cs="Times New Roman"/>
              <w:b/>
              <w:sz w:val="24"/>
              <w:szCs w:val="24"/>
            </w:rPr>
          </w:pPr>
          <w:bookmarkStart w:id="38" w:name="_Toc168058776"/>
          <w:r w:rsidRPr="00C337DD">
            <w:rPr>
              <w:rFonts w:cs="Times New Roman"/>
              <w:b/>
              <w:sz w:val="24"/>
              <w:szCs w:val="24"/>
            </w:rPr>
            <w:lastRenderedPageBreak/>
            <w:t>5.0 Conclusion</w:t>
          </w:r>
          <w:bookmarkEnd w:id="38"/>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Through this consultation report, it has been established that Marina Bay Sands, one of the leading companies in leisure and entertainment destinations, is located in Singapore, a 2-minute walk from the Shoppes at Marina Bay Sands.</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Established in 2010, it has contributed significantly to transforming Singapore's city skyline and captured the world's imagination. It is owned by the US-based Las Vegas Sands Corporation.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The company has approximately 1,850 rooms and suits, crowded by the spectacular sands of Skypark and the iconic infinity pool.</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The company has more than 11, 500 employees from diverse backgrounds and provides services such as a restaurant, private parking, a fitness centre, and a bar. Moreover, it's a 5-star hotel with ATM and concierge services, and it offers 24-hour front desk, room service, and currency exchange for guests (Marina Bay Sands, 2019). Besides, their rooms are air-conditioned with a closet, an electric teapot, a minibar, a safety box, a flat-screen TV, and a private bathroom with a shower.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Over the years, the business has grown and expanded, and currently, they have 1 hotel with more than 8, 000 rooms, 10 attractions, and more nearby offerings that enrich the business visitor experience. The business raises revenue from different sources.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As per the 2023 report, the company has an adjusted property EBITDA valued at $ 1.861 billion, non-gaming revenue worth $ 1.168 billion, 96.3% hotel occupancy, </w:t>
          </w:r>
          <w:r w:rsidRPr="00C337DD">
            <w:rPr>
              <w:rFonts w:ascii="Times New Roman" w:hAnsi="Times New Roman" w:cs="Times New Roman"/>
              <w:sz w:val="24"/>
              <w:szCs w:val="24"/>
            </w:rPr>
            <w:lastRenderedPageBreak/>
            <w:t>casino revenue valued at $ 2.681 billion, net revenue of $ 3.849 billion, and average rate of $ 631.</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However, the business is dealing with cybersecurity issues; where in 2023, it experienced a data security breach affecting its customers' data, and the personal data of 665, 000 customers was accessed in the breach by unauthorised parties. Some of the business's aspects targeted in the breach include the company's Lifestyle rewards programme members, targeting their data such as names, email addresses, phone numbers, country of residence, and membership number and tier.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Though the issue has some financial implications for the business, the company recorded some profit in the first quarter of 2024, a few months after the incidents.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Thus, as a consultation firm, Marina Bay Sands has recommended actions to address the challenge and mitigate future occurrences. Nevertheless, these measures will benefit the company's performance and growth due to their implications on the quality of the business's products and prices. </w:t>
          </w:r>
        </w:p>
        <w:p w:rsidR="00CC69D8" w:rsidRPr="00C337DD" w:rsidRDefault="00CC69D8" w:rsidP="00CC69D8">
          <w:pPr>
            <w:pStyle w:val="ListParagraph"/>
            <w:numPr>
              <w:ilvl w:val="0"/>
              <w:numId w:val="20"/>
            </w:numPr>
            <w:spacing w:line="480" w:lineRule="auto"/>
            <w:rPr>
              <w:rFonts w:ascii="Times New Roman" w:hAnsi="Times New Roman" w:cs="Times New Roman"/>
              <w:sz w:val="24"/>
              <w:szCs w:val="24"/>
            </w:rPr>
          </w:pPr>
          <w:r w:rsidRPr="00C337DD">
            <w:rPr>
              <w:rFonts w:ascii="Times New Roman" w:hAnsi="Times New Roman" w:cs="Times New Roman"/>
              <w:sz w:val="24"/>
              <w:szCs w:val="24"/>
            </w:rPr>
            <w:t xml:space="preserve">Implementing changes in an organisation faces various challenges, such as resistance, uncertainty, loss of productivity, and reduced employee morale, affecting the implementation of these changes and the transition; hence, Marina Bay Sands should utilise them to ensure successful change management. The model focuses on various dimensions of the change process that are effective on an individual level before applying to larger groups or an entire organisation. Moreover, it should follow the total quality management (TQM) philosophy, emphasising continuous improvement, customer focus, and employee </w:t>
          </w:r>
          <w:r w:rsidRPr="00C337DD">
            <w:rPr>
              <w:rFonts w:ascii="Times New Roman" w:hAnsi="Times New Roman" w:cs="Times New Roman"/>
              <w:sz w:val="24"/>
              <w:szCs w:val="24"/>
            </w:rPr>
            <w:lastRenderedPageBreak/>
            <w:t>involvement. In accomplishing this change management and implementation, the estimated budget is 17 million in the first year.</w:t>
          </w:r>
        </w:p>
        <w:p w:rsidR="00CC69D8" w:rsidRPr="00C337DD" w:rsidRDefault="00CC69D8" w:rsidP="00CC69D8">
          <w:pPr>
            <w:pStyle w:val="ListParagraph"/>
            <w:spacing w:line="480" w:lineRule="auto"/>
            <w:rPr>
              <w:rFonts w:ascii="Times New Roman" w:hAnsi="Times New Roman" w:cs="Times New Roman"/>
              <w:b/>
              <w:i/>
              <w:sz w:val="24"/>
              <w:szCs w:val="24"/>
            </w:rPr>
          </w:pPr>
          <w:r w:rsidRPr="00C337DD">
            <w:rPr>
              <w:rFonts w:ascii="Times New Roman" w:hAnsi="Times New Roman" w:cs="Times New Roman"/>
              <w:b/>
              <w:i/>
              <w:sz w:val="24"/>
              <w:szCs w:val="24"/>
            </w:rPr>
            <w:t>I would like to thank Marina Bay Sand's management and top leadership for trusting our consultancy firm with this investigation and for smooth working and collaboration throughout the process. I am looking forward to more future engagements.</w:t>
          </w:r>
        </w:p>
        <w:p w:rsidR="00CC69D8" w:rsidRPr="00C337DD" w:rsidRDefault="00CC69D8" w:rsidP="00CC69D8">
          <w:pPr>
            <w:rPr>
              <w:rFonts w:ascii="Times New Roman" w:hAnsi="Times New Roman" w:cs="Times New Roman"/>
              <w:sz w:val="24"/>
              <w:szCs w:val="24"/>
            </w:rPr>
          </w:pPr>
          <w:r w:rsidRPr="00C337DD">
            <w:rPr>
              <w:rFonts w:ascii="Times New Roman" w:hAnsi="Times New Roman" w:cs="Times New Roman"/>
              <w:sz w:val="24"/>
              <w:szCs w:val="24"/>
            </w:rPr>
            <w:br w:type="page"/>
          </w:r>
        </w:p>
        <w:p w:rsidR="00CC69D8" w:rsidRPr="00C337DD" w:rsidRDefault="00CC69D8" w:rsidP="00CC69D8">
          <w:pPr>
            <w:pStyle w:val="Heading1"/>
            <w:spacing w:line="480" w:lineRule="auto"/>
            <w:rPr>
              <w:rFonts w:cs="Times New Roman"/>
              <w:b/>
              <w:sz w:val="24"/>
              <w:szCs w:val="24"/>
            </w:rPr>
          </w:pPr>
          <w:bookmarkStart w:id="39" w:name="_Toc168058777"/>
          <w:r w:rsidRPr="00C337DD">
            <w:rPr>
              <w:rFonts w:cs="Times New Roman"/>
              <w:b/>
              <w:sz w:val="24"/>
              <w:szCs w:val="24"/>
            </w:rPr>
            <w:lastRenderedPageBreak/>
            <w:t>6.0 References</w:t>
          </w:r>
          <w:bookmarkEnd w:id="39"/>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Abroshan, H., Devos, J., Poels, G. and Laermans, E., (2021). Phishing happens beyond technology: The effects of human behaviors and demographics on each step of a phishing process. IEEE Access, 9, pp.44928-44949.Available at </w:t>
          </w:r>
          <w:hyperlink r:id="rId17" w:history="1">
            <w:r w:rsidRPr="00C337DD">
              <w:rPr>
                <w:rStyle w:val="Hyperlink"/>
                <w:rFonts w:ascii="Times New Roman" w:hAnsi="Times New Roman" w:cs="Times New Roman"/>
                <w:sz w:val="24"/>
                <w:szCs w:val="24"/>
              </w:rPr>
              <w:t>https://doi.org/10.1109/ACCESS.2021.3066383</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Akhtar, N., Siddiqi, U.I., Islam, T. and Paul, J., (2022). Consumers' untrust and behavioral intentions in the backdrop of hotel booking attributes. International Journal of Contemporary Hospitality Management, 34(5), pp.2026-2047. Available at </w:t>
          </w:r>
          <w:hyperlink r:id="rId18" w:history="1">
            <w:r w:rsidRPr="00C337DD">
              <w:rPr>
                <w:rStyle w:val="Hyperlink"/>
                <w:rFonts w:ascii="Times New Roman" w:hAnsi="Times New Roman" w:cs="Times New Roman"/>
                <w:sz w:val="24"/>
                <w:szCs w:val="24"/>
              </w:rPr>
              <w:t>https://gsconlinepress.com/journals/gscarr/sites/default/files/GSCARR-2024-0090.pdf</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Alabdan, R., (2020). Phishing attacks survey: Types, vectors, and technical approaches. Future Internet, 12(10), p.168. Available at </w:t>
          </w:r>
          <w:hyperlink r:id="rId19" w:history="1">
            <w:r w:rsidRPr="00C337DD">
              <w:rPr>
                <w:rStyle w:val="Hyperlink"/>
                <w:rFonts w:ascii="Times New Roman" w:hAnsi="Times New Roman" w:cs="Times New Roman"/>
                <w:sz w:val="24"/>
                <w:szCs w:val="24"/>
              </w:rPr>
              <w:t>https://doi.org/10.3390/fi12100168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Alatawi, I.A., Ntim, C.G., Zras, A. and Elmagrhi, M.H., (2023). CSR, financial and non-financial performance in the tourism sector: A systematic literature review and future research agenda. International Review of Financial Analysis, p.102734. Available at </w:t>
          </w:r>
          <w:hyperlink r:id="rId20" w:history="1">
            <w:r w:rsidRPr="00C337DD">
              <w:rPr>
                <w:rStyle w:val="Hyperlink"/>
                <w:rFonts w:ascii="Times New Roman" w:hAnsi="Times New Roman" w:cs="Times New Roman"/>
                <w:sz w:val="24"/>
                <w:szCs w:val="24"/>
              </w:rPr>
              <w:t>https://doi.org/10.1016/j.irfa.2023.102734</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Alavanza, M. (2024). Marina Bay Sands earnings shot up by 51.1% in 1Q24, hitting S$812M - Singapore News. [online] The Independent Singapore News. </w:t>
          </w:r>
          <w:r w:rsidRPr="00C337DD">
            <w:rPr>
              <w:rFonts w:ascii="Times New Roman" w:hAnsi="Times New Roman" w:cs="Times New Roman"/>
              <w:sz w:val="24"/>
              <w:szCs w:val="24"/>
            </w:rPr>
            <w:lastRenderedPageBreak/>
            <w:t xml:space="preserve">Available at: </w:t>
          </w:r>
          <w:hyperlink r:id="rId21" w:history="1">
            <w:r w:rsidRPr="00C337DD">
              <w:rPr>
                <w:rStyle w:val="Hyperlink"/>
                <w:rFonts w:ascii="Times New Roman" w:hAnsi="Times New Roman" w:cs="Times New Roman"/>
                <w:sz w:val="24"/>
                <w:szCs w:val="24"/>
              </w:rPr>
              <w:t>https://theindependent.sg/marina-bay-sands-earnings-shot-up-by-51-1-in-1q24-hitting-s812m/</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Amalia, S.I. and Mohammad, W., (2023). SWOT-TOWS Analysis for'Akang Laundry'Jatinangor. Yumeka: Journal of Digital Business and Economics, 1(1), pp.16-22. Available at </w:t>
          </w:r>
          <w:hyperlink r:id="rId22" w:history="1">
            <w:r w:rsidRPr="00C337DD">
              <w:rPr>
                <w:rStyle w:val="Hyperlink"/>
                <w:rFonts w:ascii="Times New Roman" w:hAnsi="Times New Roman" w:cs="Times New Roman"/>
                <w:sz w:val="24"/>
                <w:szCs w:val="24"/>
              </w:rPr>
              <w:t>https://journal.chishikinh.my.id/index.php/yumeka/article/view/18/52</w:t>
            </w:r>
          </w:hyperlink>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Belanche, D., Casaló, L.V. and Flavián, C., (2021). Frontline robots in tourism and hospitality: service enhancement or cost reduction? Electronic Markets, 31(3), pp.477-492. Available at </w:t>
          </w:r>
          <w:hyperlink r:id="rId23" w:history="1">
            <w:r w:rsidRPr="00C337DD">
              <w:rPr>
                <w:rStyle w:val="Hyperlink"/>
                <w:rFonts w:ascii="Times New Roman" w:hAnsi="Times New Roman" w:cs="Times New Roman"/>
                <w:sz w:val="24"/>
                <w:szCs w:val="24"/>
              </w:rPr>
              <w:t>https://doi.org/10.1007/s12525-020-00432-5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Boitrelle, F., Shah, R., Saleh, R., Henkel, R., Kandil, H., Chung, E., Vogiatzi, P., Zini, A., Arafa, M. and Agarwal, A., (2021). The sixth edition of the WHO manual for human semen analysis: a critical review and SWOT analysis. Life, 11(12), p.1368. Available at </w:t>
          </w:r>
          <w:hyperlink r:id="rId24" w:history="1">
            <w:r w:rsidRPr="00C337DD">
              <w:rPr>
                <w:rStyle w:val="Hyperlink"/>
                <w:rFonts w:ascii="Times New Roman" w:hAnsi="Times New Roman" w:cs="Times New Roman"/>
                <w:sz w:val="24"/>
                <w:szCs w:val="24"/>
              </w:rPr>
              <w:t>https://doi.org/10.3390/life11121368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Charlton, E. (2024). 2023 was a big year for cybercrime – here's how we can make our systems safer. [online] World Economic Forum. Available at: </w:t>
          </w:r>
          <w:hyperlink r:id="rId25" w:history="1">
            <w:r w:rsidRPr="00C337DD">
              <w:rPr>
                <w:rStyle w:val="Hyperlink"/>
                <w:rFonts w:ascii="Times New Roman" w:hAnsi="Times New Roman" w:cs="Times New Roman"/>
                <w:sz w:val="24"/>
                <w:szCs w:val="24"/>
              </w:rPr>
              <w:t>https://www.weforum.org/agenda/2024/01/cybersecurity-cybercrime-system-safety/</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Computer Hope (Updated: 06/09/2020). What is Unauthorized Access? [online] Computerhope.com. Available at </w:t>
          </w:r>
          <w:hyperlink r:id="rId26" w:history="1">
            <w:r w:rsidRPr="00C337DD">
              <w:rPr>
                <w:rStyle w:val="Hyperlink"/>
                <w:rFonts w:ascii="Times New Roman" w:hAnsi="Times New Roman" w:cs="Times New Roman"/>
                <w:sz w:val="24"/>
                <w:szCs w:val="24"/>
              </w:rPr>
              <w:t>https://www.computerhope.com/jargon/u/unauacce.htm</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Credence Research. (2024, January 15). Singapore hospitality market - industry trends, Size &amp; growth by 2032</w:t>
          </w:r>
          <w:hyperlink r:id="rId27" w:history="1">
            <w:r w:rsidRPr="00C337DD">
              <w:rPr>
                <w:rStyle w:val="Hyperlink"/>
                <w:rFonts w:ascii="Times New Roman" w:hAnsi="Times New Roman" w:cs="Times New Roman"/>
                <w:sz w:val="24"/>
                <w:szCs w:val="24"/>
              </w:rPr>
              <w:t>https://www.credenceresearch.com/report/singapore-hospitality-market</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Dastane, D.O., (2020). The effect of bad password habits on personal data breach. International Journal of Emerging Trends in Engineering Research, 8(10). Available at </w:t>
          </w:r>
          <w:hyperlink r:id="rId28" w:history="1">
            <w:r w:rsidRPr="00C337DD">
              <w:rPr>
                <w:rStyle w:val="Hyperlink"/>
                <w:rFonts w:ascii="Times New Roman" w:hAnsi="Times New Roman" w:cs="Times New Roman"/>
                <w:sz w:val="24"/>
                <w:szCs w:val="24"/>
              </w:rPr>
              <w:t>https://ssrn.com/abstract=3716898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Duggineni, S., (2023). Impact of controls on data integrity and information systems. Science and Technology, 13(2), pp.29-35. Available at </w:t>
          </w:r>
          <w:hyperlink r:id="rId29" w:history="1">
            <w:r w:rsidRPr="00C337DD">
              <w:rPr>
                <w:rStyle w:val="Hyperlink"/>
                <w:rFonts w:ascii="Times New Roman" w:hAnsi="Times New Roman" w:cs="Times New Roman"/>
                <w:sz w:val="24"/>
                <w:szCs w:val="24"/>
              </w:rPr>
              <w:t>https://www.researchgate.net/profile/Sasidhar-Duggineni/publication/372193665_Impact_of_Controls_on_Data_Integrity_and_Information_Systems/links/64a8d256b9ed6874a5046bc3/Impact-of-Controls-on-Data-Integrity-and-Information-Systems.pdf</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Gazi, F., Atan, T. and Kılıç, M., (2022). The assessment of internal indicators on the balanced scorecard measures of sustainability. Sustainability, 14(14), p.8595. Available at </w:t>
          </w:r>
          <w:hyperlink r:id="rId30" w:history="1">
            <w:r w:rsidRPr="00C337DD">
              <w:rPr>
                <w:rStyle w:val="Hyperlink"/>
                <w:rFonts w:ascii="Times New Roman" w:hAnsi="Times New Roman" w:cs="Times New Roman"/>
                <w:sz w:val="24"/>
                <w:szCs w:val="24"/>
              </w:rPr>
              <w:t>https://doi.org/10.3390/su14148595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Ghelani, D., (2022). Cyber security, cyber threats, implications, and future perspectives: A Review. Authorea Preprints. Available at </w:t>
          </w:r>
          <w:hyperlink r:id="rId31" w:history="1">
            <w:r w:rsidRPr="00C337DD">
              <w:rPr>
                <w:rStyle w:val="Hyperlink"/>
                <w:rFonts w:ascii="Times New Roman" w:hAnsi="Times New Roman" w:cs="Times New Roman"/>
                <w:sz w:val="24"/>
                <w:szCs w:val="24"/>
              </w:rPr>
              <w:t>https://doi.org/10.22541/au.166385207.73483369/v1</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Hamzah, F. (Updated: 07 Nov 2023). The personal data of 665,000 Marina Bay Sands lifestyle rewards members accessed in the data security breach. [online] </w:t>
          </w:r>
          <w:r w:rsidRPr="00C337DD">
            <w:rPr>
              <w:rFonts w:ascii="Times New Roman" w:hAnsi="Times New Roman" w:cs="Times New Roman"/>
              <w:sz w:val="24"/>
              <w:szCs w:val="24"/>
            </w:rPr>
            <w:lastRenderedPageBreak/>
            <w:t xml:space="preserve">Available at: </w:t>
          </w:r>
          <w:hyperlink r:id="rId32" w:history="1">
            <w:r w:rsidRPr="00C337DD">
              <w:rPr>
                <w:rStyle w:val="Hyperlink"/>
                <w:rFonts w:ascii="Times New Roman" w:hAnsi="Times New Roman" w:cs="Times New Roman"/>
                <w:sz w:val="24"/>
                <w:szCs w:val="24"/>
              </w:rPr>
              <w:t>https://www.channelnewsasia.com/singapore/marina-bay-sands-mbs-customers-personal-data-security-breach-3902491</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Hart, S., Margheri, A., Paci, F. and Sassone, V., (2020). Riskio: A serious game for cyber security awareness and education. Computers &amp; Security, 95, p.101827. Available at </w:t>
          </w:r>
          <w:hyperlink r:id="rId33" w:history="1">
            <w:r w:rsidRPr="00C337DD">
              <w:rPr>
                <w:rStyle w:val="Hyperlink"/>
                <w:rFonts w:ascii="Times New Roman" w:hAnsi="Times New Roman" w:cs="Times New Roman"/>
                <w:sz w:val="24"/>
                <w:szCs w:val="24"/>
              </w:rPr>
              <w:t>https://doi.org/10.1016/j.cose.2020.101827</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Hasbullah, M.A., (2022). Identifying the Effects of Cybercrime on Business Laws: Implications for Businesses and Consumers. International Journal of Cyber Criminology, 16(2), pp.119-130. Available at </w:t>
          </w:r>
          <w:hyperlink r:id="rId34" w:history="1">
            <w:r w:rsidRPr="00C337DD">
              <w:rPr>
                <w:rStyle w:val="Hyperlink"/>
                <w:rFonts w:ascii="Times New Roman" w:hAnsi="Times New Roman" w:cs="Times New Roman"/>
                <w:sz w:val="24"/>
                <w:szCs w:val="24"/>
              </w:rPr>
              <w:t>https://cybercrimejournal.com/menuscript/index.php/cybercrimejournal/article/view/112/36</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Hegazy, M., Hegazy, K. and Eldeeb, M., (2022). The balanced scorecard: Measures that drive performance evaluation in auditing firms. Journal of Accounting, Auditing &amp; Finance, 37(4), pp.902-927.Available at </w:t>
          </w:r>
          <w:hyperlink r:id="rId35" w:history="1">
            <w:r w:rsidRPr="00C337DD">
              <w:rPr>
                <w:rStyle w:val="Hyperlink"/>
                <w:rFonts w:ascii="Times New Roman" w:hAnsi="Times New Roman" w:cs="Times New Roman"/>
                <w:sz w:val="24"/>
                <w:szCs w:val="24"/>
              </w:rPr>
              <w:t>https://doi.org/10.1177/0148558X20962915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Hirschmann, R. (Dec 21, 2023). Tourism and hotel industry in Singapore. [online] Statista. Available at: </w:t>
          </w:r>
          <w:hyperlink r:id="rId36" w:anchor="topicOverview" w:history="1">
            <w:r w:rsidRPr="00C337DD">
              <w:rPr>
                <w:rStyle w:val="Hyperlink"/>
                <w:rFonts w:ascii="Times New Roman" w:hAnsi="Times New Roman" w:cs="Times New Roman"/>
                <w:sz w:val="24"/>
                <w:szCs w:val="24"/>
              </w:rPr>
              <w:t>https://www.statista.com/topics/5234/tourism-and-hospitality-in-singapore/#topicOverview</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Hussain, M., Reynolds, P., Zahid, U., Khan, J., Tariq, R., Maqbool, N. (2020). Relationship Between Total Quality Management Practices and Profitability: Case of Small Hotel Sector London (UK).</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 Issau, K., Gnankob, R.I., Ansong, A., Acquah, I.S.K. and Erskine-Sackey, N.M., (2023). Organisational learning and customer focus: implications on firm performance in the hotel industry. International Journal of Work Innovation, 4(2), pp.116-132. Available at </w:t>
          </w:r>
          <w:hyperlink r:id="rId37" w:history="1">
            <w:r w:rsidRPr="00C337DD">
              <w:rPr>
                <w:rStyle w:val="Hyperlink"/>
                <w:rFonts w:ascii="Times New Roman" w:hAnsi="Times New Roman" w:cs="Times New Roman"/>
                <w:sz w:val="24"/>
                <w:szCs w:val="24"/>
              </w:rPr>
              <w:t>https://doi.org/10.36713/epra1013</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Jaaron, A.A.M., Hijazi, I.H., Musleh, K.I.Y., (2022). A conceptual model for adoption of BIM in construction projects: ADKAR as an integrative model of change management. Technol. Anal. Strateg. Manag. 34, 655– 667. Available at </w:t>
          </w:r>
          <w:hyperlink r:id="rId38" w:history="1">
            <w:r w:rsidRPr="00C337DD">
              <w:rPr>
                <w:rStyle w:val="Hyperlink"/>
                <w:rFonts w:ascii="Times New Roman" w:hAnsi="Times New Roman" w:cs="Times New Roman"/>
                <w:sz w:val="24"/>
                <w:szCs w:val="24"/>
              </w:rPr>
              <w:t>https://doi.org/10.1080/09537325.2021.1915975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Jackson, A. (2023). The Marina Bay Sands data breach highlights the need for EDR. [online] cybermagazine.com. Available at: </w:t>
          </w:r>
          <w:hyperlink r:id="rId39" w:history="1">
            <w:r w:rsidRPr="00C337DD">
              <w:rPr>
                <w:rStyle w:val="Hyperlink"/>
                <w:rFonts w:ascii="Times New Roman" w:hAnsi="Times New Roman" w:cs="Times New Roman"/>
                <w:sz w:val="24"/>
                <w:szCs w:val="24"/>
              </w:rPr>
              <w:t>https://cybermagazine.com/operational-security/marina-bay-sands-data-breach-highlights-need-for-edr</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Jain, A.K. and Gupta, B.B., (2022). A survey of phishing attack techniques, defence mechanisms, and open research challenges. Enterprise Information Systems, 16(4), pp.527-565. Available at </w:t>
          </w:r>
          <w:hyperlink r:id="rId40" w:history="1">
            <w:r w:rsidRPr="00C337DD">
              <w:rPr>
                <w:rStyle w:val="Hyperlink"/>
                <w:rFonts w:ascii="Times New Roman" w:hAnsi="Times New Roman" w:cs="Times New Roman"/>
                <w:sz w:val="24"/>
                <w:szCs w:val="24"/>
              </w:rPr>
              <w:t>https://doi.org/10.1080/17517575.2021.1896786</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James, E. and Rabbi, F., (2023). Fortifying the IoT Landscape: Strategies to Counter Security Risks in Connected Systems. Tensorgate Journal of Sustainable Technology and Infrastructure for Developing Countries, 6(1), pp.32-46. Available at </w:t>
          </w:r>
          <w:hyperlink r:id="rId41" w:history="1">
            <w:r w:rsidRPr="00C337DD">
              <w:rPr>
                <w:rStyle w:val="Hyperlink"/>
                <w:rFonts w:ascii="Times New Roman" w:hAnsi="Times New Roman" w:cs="Times New Roman"/>
                <w:sz w:val="24"/>
                <w:szCs w:val="24"/>
              </w:rPr>
              <w:t>https://research.tensorgate.org/index.php/tjstidc/article/view/42/48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 Krajčík, V., Novotný, O., Civelek, M. and Zvolánková, S.S., (2023). Digital literacy and digital transformation activities of service and manufacturing SMEs. Journal of Tourism and Services, 14(26), pp.242-262.Available at </w:t>
          </w:r>
          <w:hyperlink r:id="rId42" w:history="1">
            <w:r w:rsidRPr="00C337DD">
              <w:rPr>
                <w:rStyle w:val="Hyperlink"/>
                <w:rFonts w:ascii="Times New Roman" w:hAnsi="Times New Roman" w:cs="Times New Roman"/>
                <w:sz w:val="24"/>
                <w:szCs w:val="24"/>
              </w:rPr>
              <w:t>https://doi.org/10.29036/jots.v14i26.551</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Kuo, T.C., Chen, H.M. and Meng, H.M., (2021). Do corporate social responsibility practices improve financial performance? A case study of airline companies. Journal of Cleaner Production, 310, p.127380. Available at </w:t>
          </w:r>
          <w:hyperlink r:id="rId43" w:history="1">
            <w:r w:rsidRPr="00C337DD">
              <w:rPr>
                <w:rStyle w:val="Hyperlink"/>
                <w:rFonts w:ascii="Times New Roman" w:hAnsi="Times New Roman" w:cs="Times New Roman"/>
                <w:sz w:val="24"/>
                <w:szCs w:val="24"/>
              </w:rPr>
              <w:t>https://doi.org/10.1016/j.jclepro.2021.127380</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Labus, H. (2023). The Marina Bay Sands breach exposed the data of 665,000 customers. [online] Help Net Security. Available at: </w:t>
          </w:r>
          <w:hyperlink r:id="rId44" w:history="1">
            <w:r w:rsidRPr="00C337DD">
              <w:rPr>
                <w:rStyle w:val="Hyperlink"/>
                <w:rFonts w:ascii="Times New Roman" w:hAnsi="Times New Roman" w:cs="Times New Roman"/>
                <w:sz w:val="24"/>
                <w:szCs w:val="24"/>
              </w:rPr>
              <w:t>https://www.helpnetsecurity.com/2023/11/08/marina-bay-sands-breach/</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Loraine Lee (Updated November 7, 2023). Personal data of 665,000 Marina Bay Sands shoppers accessed by 'unknown third party' in October. [online] Available at: </w:t>
          </w:r>
          <w:hyperlink r:id="rId45" w:history="1">
            <w:r w:rsidRPr="00C337DD">
              <w:rPr>
                <w:rStyle w:val="Hyperlink"/>
                <w:rFonts w:ascii="Times New Roman" w:hAnsi="Times New Roman" w:cs="Times New Roman"/>
                <w:sz w:val="24"/>
                <w:szCs w:val="24"/>
              </w:rPr>
              <w:t>https://www.todayonline.com/singapore/personal-data-665000-marina-bay-sands-shoppers-accessed-unknown-third-party-october-2299116</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Marina Bay Sands (2010). Company Information | Marina Bay Sands. [online] Marinabaysands.com. Available at: </w:t>
          </w:r>
          <w:hyperlink r:id="rId46" w:history="1">
            <w:r w:rsidRPr="00C337DD">
              <w:rPr>
                <w:rStyle w:val="Hyperlink"/>
                <w:rFonts w:ascii="Times New Roman" w:hAnsi="Times New Roman" w:cs="Times New Roman"/>
                <w:sz w:val="24"/>
                <w:szCs w:val="24"/>
              </w:rPr>
              <w:t>https://www.marinabaysands.com/company-information.html</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Marina Bay Sands (2019). Marina Bay Sands | Singapore luxury hotel and lifestyle destination. [online] Marinabaysands.com. Available at: </w:t>
          </w:r>
          <w:hyperlink r:id="rId47" w:history="1">
            <w:r w:rsidRPr="00C337DD">
              <w:rPr>
                <w:rStyle w:val="Hyperlink"/>
                <w:rFonts w:ascii="Times New Roman" w:hAnsi="Times New Roman" w:cs="Times New Roman"/>
                <w:sz w:val="24"/>
                <w:szCs w:val="24"/>
              </w:rPr>
              <w:t>https://www.marinabaysands.com/</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Marina Bay Sands (2023). Marina Bay Sands Singapore 2023 Annual Review. Available at </w:t>
          </w:r>
          <w:hyperlink r:id="rId48" w:history="1">
            <w:r w:rsidRPr="00C337DD">
              <w:rPr>
                <w:rStyle w:val="Hyperlink"/>
                <w:rFonts w:ascii="Times New Roman" w:hAnsi="Times New Roman" w:cs="Times New Roman"/>
                <w:sz w:val="24"/>
                <w:szCs w:val="24"/>
              </w:rPr>
              <w:t>https://www.marinabaysands.com/content/dam/marinabaysands/company-information/MBS-Annual-Report-v4-2023.pdf</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Mårtensson, A., Ingelsson, P. and Bäckström, I., (2020). Co-creation as a success factor in the development of constructive customer-focused dialogues. Quality Innovation Prosperity, 24(2), pp.153-169. Available at </w:t>
          </w:r>
          <w:hyperlink r:id="rId49" w:history="1">
            <w:r w:rsidRPr="00C337DD">
              <w:rPr>
                <w:rStyle w:val="Hyperlink"/>
                <w:rFonts w:ascii="Times New Roman" w:hAnsi="Times New Roman" w:cs="Times New Roman"/>
                <w:sz w:val="24"/>
                <w:szCs w:val="24"/>
              </w:rPr>
              <w:t>https://doi.org/10.12776/qip.v24i2.1442</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Mitreva, E., Gorkov, P., Gjorshevski, H. and Tushi, B. (2020). Application of the total quality management (TQM) philosophy in a Macedonian air conditioning company. Quality-Access to Success, 175(21), pp.45-51. Available at </w:t>
          </w:r>
          <w:hyperlink r:id="rId50" w:history="1">
            <w:r w:rsidRPr="00C337DD">
              <w:rPr>
                <w:rStyle w:val="Hyperlink"/>
                <w:rFonts w:ascii="Times New Roman" w:hAnsi="Times New Roman" w:cs="Times New Roman"/>
                <w:sz w:val="24"/>
                <w:szCs w:val="24"/>
              </w:rPr>
              <w:t>https://www.srac.ro/calitatea/en/authors_guide.html</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Mughal, A.A., (2020). Cyber Attacks on OSI Layers: Understanding the Threat Landscape. Journal of Humanities and Applied Science Research, 3(1), pp.1-18.Available at </w:t>
          </w:r>
          <w:hyperlink r:id="rId51" w:history="1">
            <w:r w:rsidRPr="00C337DD">
              <w:rPr>
                <w:rStyle w:val="Hyperlink"/>
                <w:rFonts w:ascii="Times New Roman" w:hAnsi="Times New Roman" w:cs="Times New Roman"/>
                <w:sz w:val="24"/>
                <w:szCs w:val="24"/>
              </w:rPr>
              <w:t>https://orcid.org/0009-0006-8460-8006</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Nam, K., Dutt, C.S., Chathoth, P., Daghfous, A. and Khan, M.S., (2020). The adoption of artificial intelligence and robotics in the hotel industry: prospects and </w:t>
          </w:r>
          <w:r w:rsidRPr="00C337DD">
            <w:rPr>
              <w:rFonts w:ascii="Times New Roman" w:hAnsi="Times New Roman" w:cs="Times New Roman"/>
              <w:sz w:val="24"/>
              <w:szCs w:val="24"/>
            </w:rPr>
            <w:lastRenderedPageBreak/>
            <w:t xml:space="preserve">challenges. Electronic Markets, 31, pp.553-574.Available at </w:t>
          </w:r>
          <w:hyperlink r:id="rId52" w:history="1">
            <w:r w:rsidRPr="00C337DD">
              <w:rPr>
                <w:rStyle w:val="Hyperlink"/>
                <w:rFonts w:ascii="Times New Roman" w:hAnsi="Times New Roman" w:cs="Times New Roman"/>
                <w:sz w:val="24"/>
                <w:szCs w:val="24"/>
              </w:rPr>
              <w:t>https://doi.org/10.1007/s12525-020-00442-3</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Ncubukezi, T., (2022), March. Human errors: A cybersecurity concern and the weakest link to small businesses. In Proceedings of the 17th International Conference on Information Warfare and Security (p. 395). Available at </w:t>
          </w:r>
          <w:hyperlink r:id="rId53" w:history="1">
            <w:r w:rsidRPr="00C337DD">
              <w:rPr>
                <w:rStyle w:val="Hyperlink"/>
                <w:rFonts w:ascii="Times New Roman" w:hAnsi="Times New Roman" w:cs="Times New Roman"/>
                <w:sz w:val="24"/>
                <w:szCs w:val="24"/>
              </w:rPr>
              <w:t>https://books.google.com/books?hl=en&amp;lr=&amp;id=Shd2EAAAQBAJ&amp;oi=fnd&amp;pg=PA395&amp;dq=human+mistakes+in+cyber+security&amp;ots=szaGvhGQm7&amp;sig=MQXehFKbg6cRDj8tvYasEQB8lqY</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Paramitha, T.A., Tobing, D.K. and Suroso, I. (2020). ADKAR Model to Manage Organizational Change. International Journal of Research Science and Management, 7(1), pp.141-149. Available at </w:t>
          </w:r>
          <w:hyperlink r:id="rId54" w:history="1">
            <w:r w:rsidRPr="00C337DD">
              <w:rPr>
                <w:rStyle w:val="Hyperlink"/>
                <w:rFonts w:ascii="Times New Roman" w:hAnsi="Times New Roman" w:cs="Times New Roman"/>
                <w:sz w:val="24"/>
                <w:szCs w:val="24"/>
              </w:rPr>
              <w:t>https://ijrsm.com/index.php/journal-ijrsm/article/view/80/78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Petrosyan, A. (2023). Cyber threat encounter rate by country 2017. [online] Statista. Available at: </w:t>
          </w:r>
          <w:hyperlink r:id="rId55" w:history="1">
            <w:r w:rsidRPr="00C337DD">
              <w:rPr>
                <w:rStyle w:val="Hyperlink"/>
                <w:rFonts w:ascii="Times New Roman" w:hAnsi="Times New Roman" w:cs="Times New Roman"/>
                <w:sz w:val="24"/>
                <w:szCs w:val="24"/>
              </w:rPr>
              <w:t>https://www.statista.com/statistics/194133/cybercrime-rate-in-selected-countries/</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Phillips, P.A. (2007). The Balanced Scorecard and Strategic Control: A Hotel Case Study Analysis. The Service Industries Journal, 27(6), pp.731–746. Available at </w:t>
          </w:r>
          <w:hyperlink r:id="rId56" w:history="1">
            <w:r w:rsidRPr="00C337DD">
              <w:rPr>
                <w:rStyle w:val="Hyperlink"/>
                <w:rFonts w:ascii="Times New Roman" w:hAnsi="Times New Roman" w:cs="Times New Roman"/>
                <w:sz w:val="24"/>
                <w:szCs w:val="24"/>
              </w:rPr>
              <w:t>https://doi.org/10.1080/02642060701453213</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Pirnar, İ., Kurtural, S. and Eriş, E.D. (2019). SWOT-TOWS Analysis of Urla Destination's Alternative Tourism Development. International Journal of </w:t>
          </w:r>
          <w:r w:rsidRPr="00C337DD">
            <w:rPr>
              <w:rFonts w:ascii="Times New Roman" w:hAnsi="Times New Roman" w:cs="Times New Roman"/>
              <w:sz w:val="24"/>
              <w:szCs w:val="24"/>
            </w:rPr>
            <w:lastRenderedPageBreak/>
            <w:t xml:space="preserve">Contemporary Tourism Research, pp.235–244. Available at </w:t>
          </w:r>
          <w:hyperlink r:id="rId57" w:history="1">
            <w:r w:rsidRPr="00C337DD">
              <w:rPr>
                <w:rStyle w:val="Hyperlink"/>
                <w:rFonts w:ascii="Times New Roman" w:hAnsi="Times New Roman" w:cs="Times New Roman"/>
                <w:sz w:val="24"/>
                <w:szCs w:val="24"/>
              </w:rPr>
              <w:t>https://doi.org/10.30625/ijctr.650380</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Puyt, R., Lie, F.B., De Graaf, F.J. and Wilderom, C.P., (2020). Origins of SWOT analysis. In Academy of Management Proceedings (Vol. 2020, No. 1, p. 17416). Briarcliff Manor, NY 10510: Academy of Management. Available at </w:t>
          </w:r>
          <w:hyperlink r:id="rId58" w:history="1">
            <w:r w:rsidRPr="00C337DD">
              <w:rPr>
                <w:rStyle w:val="Hyperlink"/>
                <w:rFonts w:ascii="Times New Roman" w:hAnsi="Times New Roman" w:cs="Times New Roman"/>
                <w:sz w:val="24"/>
                <w:szCs w:val="24"/>
              </w:rPr>
              <w:t>https://doi.org/10.5465/AMBPP.2020.132</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Rahman, N.A.A., Sairi, I.H., Zizi, N.A.M. and Khalid, F., (2020). The importance of cybersecurity education in school. International Journal of Information and Education Technology, 10(5), pp.378-382.Available at </w:t>
          </w:r>
          <w:hyperlink r:id="rId59" w:history="1">
            <w:r w:rsidRPr="00C337DD">
              <w:rPr>
                <w:rStyle w:val="Hyperlink"/>
                <w:rFonts w:ascii="Times New Roman" w:hAnsi="Times New Roman" w:cs="Times New Roman"/>
                <w:sz w:val="24"/>
                <w:szCs w:val="24"/>
              </w:rPr>
              <w:t>https://www.ijiet.org/vol10/1393-JR419.pdf</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Reservations (2024). Top 10 Singapore, Singapore Hotel Brands &amp; Chains. </w:t>
          </w:r>
          <w:hyperlink r:id="rId60" w:history="1">
            <w:r w:rsidRPr="00C337DD">
              <w:rPr>
                <w:rStyle w:val="Hyperlink"/>
                <w:rFonts w:ascii="Times New Roman" w:hAnsi="Times New Roman" w:cs="Times New Roman"/>
                <w:sz w:val="24"/>
                <w:szCs w:val="24"/>
              </w:rPr>
              <w:t>https://www.reservations.com/hotels/singapore-singapore/brands</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Rosário, A. and Raimundo, R., (2021). Consumer marketing strategy and E-commerce in the last decade: a literature review. Journal of Theoretical and Applied Electronic Commerce Research, 16(7), pp.3003-3024.Available at </w:t>
          </w:r>
          <w:hyperlink r:id="rId61" w:history="1">
            <w:r w:rsidRPr="00C337DD">
              <w:rPr>
                <w:rStyle w:val="Hyperlink"/>
                <w:rFonts w:ascii="Times New Roman" w:hAnsi="Times New Roman" w:cs="Times New Roman"/>
                <w:sz w:val="24"/>
                <w:szCs w:val="24"/>
              </w:rPr>
              <w:t>https://doi.org/10.3390/jtaer16070164</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Roshanaei, M., (2021). Resilience at the core: critical infrastructure protection challenges, priorities, and cybersecurity assessment strategies. Journal of Computer and Communications, 9(8), pp.80-102. Available at </w:t>
          </w:r>
          <w:hyperlink r:id="rId62" w:history="1">
            <w:r w:rsidRPr="00C337DD">
              <w:rPr>
                <w:rStyle w:val="Hyperlink"/>
                <w:rFonts w:ascii="Times New Roman" w:hAnsi="Times New Roman" w:cs="Times New Roman"/>
                <w:sz w:val="24"/>
                <w:szCs w:val="24"/>
              </w:rPr>
              <w:t>https://doi.org/10.4236/jcc.2021.98006</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 Saniuk, S., Caganova, D. and Saniuk, A., (2023). Knowledge and skills of industrial employees and managerial staff for the Industry 4.0 implementation. Mobile Networks and Applications, 28(1), pp.220-230. Available at </w:t>
          </w:r>
          <w:hyperlink r:id="rId63" w:history="1">
            <w:r w:rsidRPr="00C337DD">
              <w:rPr>
                <w:rStyle w:val="Hyperlink"/>
                <w:rFonts w:ascii="Times New Roman" w:hAnsi="Times New Roman" w:cs="Times New Roman"/>
                <w:sz w:val="24"/>
                <w:szCs w:val="24"/>
              </w:rPr>
              <w:t>https://doi.org/10.1007/s11036-021-01788-4</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Sikumbang, I.H. and Yola, L., (2023). The Transformation of the Marina Bay Sand Area: The History of Managing the Energy Balance of Singapore. International Review of Humanities Studies, 8(2), p.3. Available at </w:t>
          </w:r>
          <w:hyperlink r:id="rId64" w:history="1">
            <w:r w:rsidRPr="00C337DD">
              <w:rPr>
                <w:rStyle w:val="Hyperlink"/>
                <w:rFonts w:ascii="Times New Roman" w:hAnsi="Times New Roman" w:cs="Times New Roman"/>
                <w:sz w:val="24"/>
                <w:szCs w:val="24"/>
              </w:rPr>
              <w:t>https://doi.org/10.7454/irhs.v8i2.1109</w:t>
            </w:r>
          </w:hyperlink>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Sinurat, M., Heikal, M., Simanjuntak, A., Siahaan, R. and Ilham, R.N., (2021). Product Quality On Consumer Purchase Interest with Customer Satisfaction as A Variable Intervening in Black Online Store High Click Market: Case Study on Customers of the Tebing Tinggi Black Market Online Store. Morfai Journal, 1(1), pp.13-21.Available at </w:t>
          </w:r>
          <w:hyperlink r:id="rId65" w:history="1">
            <w:r w:rsidRPr="00C337DD">
              <w:rPr>
                <w:rStyle w:val="Hyperlink"/>
                <w:rFonts w:ascii="Times New Roman" w:hAnsi="Times New Roman" w:cs="Times New Roman"/>
                <w:sz w:val="24"/>
                <w:szCs w:val="24"/>
              </w:rPr>
              <w:t>https://doi.org/10.54443/morfai.v1i1.12</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Statista (Update: Dec 2023). Travel &amp; Tourism - Singapore | Statista Market Forecast. [online] Available at: </w:t>
          </w:r>
          <w:hyperlink r:id="rId66" w:anchor="revenue" w:history="1">
            <w:r w:rsidRPr="00C337DD">
              <w:rPr>
                <w:rStyle w:val="Hyperlink"/>
                <w:rFonts w:ascii="Times New Roman" w:hAnsi="Times New Roman" w:cs="Times New Roman"/>
                <w:sz w:val="24"/>
                <w:szCs w:val="24"/>
              </w:rPr>
              <w:t>https://www.statista.com/outlook/mmo/travel-tourism/singapore#revenue</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Thekkekara, J.V., (2023). Change Management: A Survey of Literature in View of Analysing the Advantages of ADKAR Model. RGUHS Journal of Allied Health Sciences, 3(2). Available at </w:t>
          </w:r>
          <w:hyperlink r:id="rId67" w:history="1">
            <w:r w:rsidRPr="00C337DD">
              <w:rPr>
                <w:rStyle w:val="Hyperlink"/>
                <w:rFonts w:ascii="Times New Roman" w:hAnsi="Times New Roman" w:cs="Times New Roman"/>
                <w:sz w:val="24"/>
                <w:szCs w:val="24"/>
              </w:rPr>
              <w:t>https://doi.org/10.26463/rjahs.3_2_2</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Toulas, B. (November 7, 2023). Marina Bay Sands discloses data breach impacting 665,000 customers. BleepingComputer[online] Available at: </w:t>
          </w:r>
          <w:hyperlink r:id="rId68" w:history="1">
            <w:r w:rsidRPr="00C337DD">
              <w:rPr>
                <w:rStyle w:val="Hyperlink"/>
                <w:rFonts w:ascii="Times New Roman" w:hAnsi="Times New Roman" w:cs="Times New Roman"/>
                <w:sz w:val="24"/>
                <w:szCs w:val="24"/>
              </w:rPr>
              <w:t>https://www.bleepingcomputer.com/news/security/marina-bay-sands-discloses-data-breach-impacting-665-000-customers/</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Truță, F. (November 08, 2023). Hackers Breach Marina Bay Sands to Steal Customer Phone Numbers, Other Records. Hot for Security. Retrieved May 28, 2024, from </w:t>
          </w:r>
          <w:hyperlink r:id="rId69" w:history="1">
            <w:r w:rsidRPr="00C337DD">
              <w:rPr>
                <w:rStyle w:val="Hyperlink"/>
                <w:rFonts w:ascii="Times New Roman" w:hAnsi="Times New Roman" w:cs="Times New Roman"/>
                <w:sz w:val="24"/>
                <w:szCs w:val="24"/>
              </w:rPr>
              <w:t>https://www.bitdefender.com/blog/hotforsecurity/hackers-breach-marina-bay-sands-to-steal-customer-phone-numbers-other-records/</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Ülen, M. And Gülmez, M. (2020). Six Sigma Approach to Improve Service Quality and A Practice Study in Hospitality Sector. Business &amp; Management Studies: An International Journal, 8(3), pp.3150–3182. Available at </w:t>
          </w:r>
          <w:hyperlink r:id="rId70" w:history="1">
            <w:r w:rsidRPr="00C337DD">
              <w:rPr>
                <w:rStyle w:val="Hyperlink"/>
                <w:rFonts w:ascii="Times New Roman" w:hAnsi="Times New Roman" w:cs="Times New Roman"/>
                <w:sz w:val="24"/>
                <w:szCs w:val="24"/>
              </w:rPr>
              <w:t>https://doi.org/10.15295/bmij.v8i3.1555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Vixio (January 11, 2022). Singapore Confirms Casino Duopoly to 2030, Raises Taxes. [online] Available at: </w:t>
          </w:r>
          <w:hyperlink r:id="rId71" w:history="1">
            <w:r w:rsidRPr="00C337DD">
              <w:rPr>
                <w:rStyle w:val="Hyperlink"/>
                <w:rFonts w:ascii="Times New Roman" w:hAnsi="Times New Roman" w:cs="Times New Roman"/>
                <w:sz w:val="24"/>
                <w:szCs w:val="24"/>
              </w:rPr>
              <w:t>https://www.vixio.com/insights/gc-singapore-confirms-casino-duopoly-2030-raises-taxes</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Week 1: Introduction to Organisational Consultancy in Hospitality</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Week 2: Diagnosing Organisational Issues</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Week 3: Organisational Change Management</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lastRenderedPageBreak/>
            <w:t xml:space="preserve"> Yaacoub, J.P.A., Noura, H.N., Salman, O. and Chehab, A., (2022). Robotics cyber security: Vulnerabilities, attacks, countermeasures, and recommendations. International Journal of Information Security, 21(1), pp.115-158. Available at </w:t>
          </w:r>
          <w:hyperlink r:id="rId72" w:history="1">
            <w:r w:rsidRPr="00C337DD">
              <w:rPr>
                <w:rStyle w:val="Hyperlink"/>
                <w:rFonts w:ascii="Times New Roman" w:hAnsi="Times New Roman" w:cs="Times New Roman"/>
                <w:sz w:val="24"/>
                <w:szCs w:val="24"/>
              </w:rPr>
              <w:t>https://doi.org/10.1007/s10207-021-00545-8</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Zhang, S., (2024). Analysis of the Impact of Transnational Cybercrime in Southeast Asian Countries on Global Social Development. Highlights in Business, Economics and Management, 24, pp.1049-1053.Available at </w:t>
          </w:r>
          <w:hyperlink r:id="rId73" w:history="1">
            <w:r w:rsidRPr="00C337DD">
              <w:rPr>
                <w:rStyle w:val="Hyperlink"/>
                <w:rFonts w:ascii="Times New Roman" w:hAnsi="Times New Roman" w:cs="Times New Roman"/>
                <w:sz w:val="24"/>
                <w:szCs w:val="24"/>
              </w:rPr>
              <w:t>https://doi.org/10.54097/2ptd5375</w:t>
            </w:r>
          </w:hyperlink>
          <w:r w:rsidRPr="00C337DD">
            <w:rPr>
              <w:rFonts w:ascii="Times New Roman" w:hAnsi="Times New Roman" w:cs="Times New Roman"/>
              <w:sz w:val="24"/>
              <w:szCs w:val="24"/>
            </w:rPr>
            <w:t xml:space="preserve"> </w:t>
          </w:r>
        </w:p>
        <w:p w:rsidR="00CC69D8" w:rsidRPr="00C337DD" w:rsidRDefault="00CC69D8" w:rsidP="00CC69D8">
          <w:pPr>
            <w:spacing w:before="100" w:beforeAutospacing="1" w:after="100" w:afterAutospacing="1" w:line="480" w:lineRule="auto"/>
            <w:ind w:right="851" w:hanging="720"/>
            <w:rPr>
              <w:rFonts w:ascii="Times New Roman" w:hAnsi="Times New Roman" w:cs="Times New Roman"/>
              <w:sz w:val="24"/>
              <w:szCs w:val="24"/>
            </w:rPr>
          </w:pPr>
          <w:r w:rsidRPr="00C337DD">
            <w:rPr>
              <w:rFonts w:ascii="Times New Roman" w:hAnsi="Times New Roman" w:cs="Times New Roman"/>
              <w:sz w:val="24"/>
              <w:szCs w:val="24"/>
            </w:rPr>
            <w:t xml:space="preserve"> Zhang, Y., Li, B., Liu, B., Wu, J., Wang, Y. and Yang, X., (2020). An attribute-based collaborative access control scheme using blockchain for IoT devices. Electronics, 9(2), p.285.Available at </w:t>
          </w:r>
          <w:hyperlink r:id="rId74" w:history="1">
            <w:r w:rsidRPr="00C337DD">
              <w:rPr>
                <w:rStyle w:val="Hyperlink"/>
                <w:rFonts w:ascii="Times New Roman" w:hAnsi="Times New Roman" w:cs="Times New Roman"/>
                <w:sz w:val="24"/>
                <w:szCs w:val="24"/>
              </w:rPr>
              <w:t>https://doi.org/10.3390/electronics9020285</w:t>
            </w:r>
          </w:hyperlink>
          <w:r w:rsidRPr="00C337DD">
            <w:rPr>
              <w:rFonts w:ascii="Times New Roman" w:hAnsi="Times New Roman" w:cs="Times New Roman"/>
              <w:sz w:val="24"/>
              <w:szCs w:val="24"/>
            </w:rPr>
            <w:t xml:space="preserve"> </w:t>
          </w:r>
        </w:p>
        <w:p w:rsidR="00082F00" w:rsidRDefault="00AE378F">
          <w:r>
            <w:br w:type="page"/>
          </w:r>
        </w:p>
      </w:sdtContent>
    </w:sdt>
    <w:bookmarkEnd w:id="4"/>
    <w:bookmarkEnd w:id="3"/>
    <w:bookmarkEnd w:id="2"/>
    <w:bookmarkEnd w:id="1"/>
    <w:bookmarkEnd w:id="0"/>
    <w:p w:rsidR="00082F00" w:rsidRDefault="00082F00"/>
    <w:sectPr w:rsidR="00082F00">
      <w:footerReference w:type="default" r:id="rId7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378F" w:rsidRDefault="00AE378F">
      <w:pPr>
        <w:spacing w:before="0" w:after="0" w:line="240" w:lineRule="auto"/>
      </w:pPr>
      <w:r>
        <w:separator/>
      </w:r>
    </w:p>
  </w:endnote>
  <w:endnote w:type="continuationSeparator" w:id="0">
    <w:p w:rsidR="00AE378F" w:rsidRDefault="00AE37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F00" w:rsidRDefault="00AE378F">
    <w:pPr>
      <w:pStyle w:val="Footer"/>
    </w:pPr>
    <w:r>
      <w:t xml:space="preserve">Page </w:t>
    </w:r>
    <w:r>
      <w:fldChar w:fldCharType="begin"/>
    </w:r>
    <w:r>
      <w:instrText xml:space="preserve"> PAGE  \* Arabic  \* MERGEFORMAT </w:instrText>
    </w:r>
    <w:r>
      <w:fldChar w:fldCharType="separate"/>
    </w:r>
    <w:r w:rsidR="00CC69D8">
      <w:rPr>
        <w:noProof/>
      </w:rPr>
      <w:t>2</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378F" w:rsidRDefault="00AE378F">
      <w:pPr>
        <w:spacing w:before="0" w:after="0" w:line="240" w:lineRule="auto"/>
      </w:pPr>
      <w:r>
        <w:separator/>
      </w:r>
    </w:p>
  </w:footnote>
  <w:footnote w:type="continuationSeparator" w:id="0">
    <w:p w:rsidR="00AE378F" w:rsidRDefault="00AE378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69D8" w:rsidRPr="0023270E" w:rsidRDefault="00CC69D8" w:rsidP="0023270E">
    <w:pPr>
      <w:pStyle w:val="Title"/>
      <w:spacing w:line="480" w:lineRule="auto"/>
      <w:jc w:val="right"/>
      <w:rPr>
        <w:rFonts w:ascii="Times New Roman" w:hAnsi="Times New Roman"/>
        <w:sz w:val="24"/>
        <w:szCs w:val="24"/>
      </w:rPr>
    </w:pPr>
    <w:r w:rsidRPr="0023270E">
      <w:rPr>
        <w:rFonts w:ascii="Times New Roman" w:hAnsi="Times New Roman"/>
        <w:sz w:val="24"/>
        <w:szCs w:val="24"/>
      </w:rPr>
      <w:t xml:space="preserve">Marina Bay Sands Constancy Report    </w:t>
    </w:r>
    <w:sdt>
      <w:sdtPr>
        <w:rPr>
          <w:rFonts w:ascii="Times New Roman" w:hAnsi="Times New Roman"/>
          <w:sz w:val="24"/>
          <w:szCs w:val="24"/>
        </w:rPr>
        <w:id w:val="570627167"/>
        <w:docPartObj>
          <w:docPartGallery w:val="Page Numbers (Top of Page)"/>
          <w:docPartUnique/>
        </w:docPartObj>
      </w:sdtPr>
      <w:sdtEndPr>
        <w:rPr>
          <w:noProof/>
        </w:rPr>
      </w:sdtEndPr>
      <w:sdtContent>
        <w:r w:rsidRPr="0023270E">
          <w:rPr>
            <w:rFonts w:ascii="Times New Roman" w:hAnsi="Times New Roman"/>
            <w:sz w:val="24"/>
            <w:szCs w:val="24"/>
          </w:rPr>
          <w:fldChar w:fldCharType="begin"/>
        </w:r>
        <w:r w:rsidRPr="0023270E">
          <w:rPr>
            <w:rFonts w:ascii="Times New Roman" w:hAnsi="Times New Roman"/>
            <w:sz w:val="24"/>
            <w:szCs w:val="24"/>
          </w:rPr>
          <w:instrText xml:space="preserve"> PAGE   \* MERGEFORMAT </w:instrText>
        </w:r>
        <w:r w:rsidRPr="0023270E">
          <w:rPr>
            <w:rFonts w:ascii="Times New Roman" w:hAnsi="Times New Roman"/>
            <w:sz w:val="24"/>
            <w:szCs w:val="24"/>
          </w:rPr>
          <w:fldChar w:fldCharType="separate"/>
        </w:r>
        <w:r>
          <w:rPr>
            <w:rFonts w:ascii="Times New Roman" w:hAnsi="Times New Roman"/>
            <w:noProof/>
            <w:sz w:val="24"/>
            <w:szCs w:val="24"/>
          </w:rPr>
          <w:t>1</w:t>
        </w:r>
        <w:r w:rsidRPr="0023270E">
          <w:rPr>
            <w:rFonts w:ascii="Times New Roman" w:hAnsi="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6BF740B"/>
    <w:multiLevelType w:val="hybridMultilevel"/>
    <w:tmpl w:val="3D009F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2054A8"/>
    <w:multiLevelType w:val="hybridMultilevel"/>
    <w:tmpl w:val="F9EA4B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343B8F"/>
    <w:multiLevelType w:val="hybridMultilevel"/>
    <w:tmpl w:val="17D0FA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1007D2"/>
    <w:multiLevelType w:val="hybridMultilevel"/>
    <w:tmpl w:val="5BDC84A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BB4865"/>
    <w:multiLevelType w:val="hybridMultilevel"/>
    <w:tmpl w:val="0D70E4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674849"/>
    <w:multiLevelType w:val="hybridMultilevel"/>
    <w:tmpl w:val="33BE81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D47139"/>
    <w:multiLevelType w:val="hybridMultilevel"/>
    <w:tmpl w:val="C30E679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3314AC"/>
    <w:multiLevelType w:val="hybridMultilevel"/>
    <w:tmpl w:val="69A2EB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590614"/>
    <w:multiLevelType w:val="hybridMultilevel"/>
    <w:tmpl w:val="0A8C1EA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8E7E00"/>
    <w:multiLevelType w:val="hybridMultilevel"/>
    <w:tmpl w:val="503C87E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6E0870"/>
    <w:multiLevelType w:val="hybridMultilevel"/>
    <w:tmpl w:val="AEC2D7C2"/>
    <w:lvl w:ilvl="0" w:tplc="04090009">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3" w15:restartNumberingAfterBreak="0">
    <w:nsid w:val="40B818C3"/>
    <w:multiLevelType w:val="hybridMultilevel"/>
    <w:tmpl w:val="38A4558A"/>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4814C4F"/>
    <w:multiLevelType w:val="multilevel"/>
    <w:tmpl w:val="6B18D860"/>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453E2EA1"/>
    <w:multiLevelType w:val="hybridMultilevel"/>
    <w:tmpl w:val="3ABCC9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1F0980"/>
    <w:multiLevelType w:val="hybridMultilevel"/>
    <w:tmpl w:val="546AEFA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FB03F8"/>
    <w:multiLevelType w:val="hybridMultilevel"/>
    <w:tmpl w:val="E2C8C68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6370810"/>
    <w:multiLevelType w:val="hybridMultilevel"/>
    <w:tmpl w:val="DEBECC4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101A16"/>
    <w:multiLevelType w:val="hybridMultilevel"/>
    <w:tmpl w:val="E5DE10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D55808"/>
    <w:multiLevelType w:val="hybridMultilevel"/>
    <w:tmpl w:val="DA26A3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37C3BB9"/>
    <w:multiLevelType w:val="hybridMultilevel"/>
    <w:tmpl w:val="CA802A2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17"/>
  </w:num>
  <w:num w:numId="8">
    <w:abstractNumId w:val="14"/>
  </w:num>
  <w:num w:numId="9">
    <w:abstractNumId w:val="4"/>
  </w:num>
  <w:num w:numId="10">
    <w:abstractNumId w:val="15"/>
  </w:num>
  <w:num w:numId="11">
    <w:abstractNumId w:val="18"/>
  </w:num>
  <w:num w:numId="12">
    <w:abstractNumId w:val="16"/>
  </w:num>
  <w:num w:numId="13">
    <w:abstractNumId w:val="10"/>
  </w:num>
  <w:num w:numId="14">
    <w:abstractNumId w:val="12"/>
  </w:num>
  <w:num w:numId="15">
    <w:abstractNumId w:val="20"/>
  </w:num>
  <w:num w:numId="16">
    <w:abstractNumId w:val="5"/>
  </w:num>
  <w:num w:numId="17">
    <w:abstractNumId w:val="19"/>
  </w:num>
  <w:num w:numId="18">
    <w:abstractNumId w:val="11"/>
  </w:num>
  <w:num w:numId="19">
    <w:abstractNumId w:val="8"/>
  </w:num>
  <w:num w:numId="20">
    <w:abstractNumId w:val="3"/>
  </w:num>
  <w:num w:numId="21">
    <w:abstractNumId w:val="7"/>
  </w:num>
  <w:num w:numId="22">
    <w:abstractNumId w:val="2"/>
  </w:num>
  <w:num w:numId="23">
    <w:abstractNumId w:val="6"/>
  </w:num>
  <w:num w:numId="24">
    <w:abstractNumId w:val="13"/>
  </w:num>
  <w:num w:numId="25">
    <w:abstractNumId w:val="9"/>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69D8"/>
    <w:rsid w:val="00082F00"/>
    <w:rsid w:val="00AE378F"/>
    <w:rsid w:val="00CC6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FE0FBF"/>
  <w15:chartTrackingRefBased/>
  <w15:docId w15:val="{C1E9A11E-0D0D-4C53-B325-22DC5D036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9"/>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2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3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69D8"/>
    <w:pPr>
      <w:spacing w:before="0" w:after="160" w:line="259" w:lineRule="auto"/>
      <w:ind w:left="720" w:right="-57"/>
      <w:contextualSpacing/>
    </w:pPr>
    <w:rPr>
      <w:color w:val="auto"/>
      <w:sz w:val="22"/>
      <w:szCs w:val="22"/>
      <w:lang w:val="en-GB" w:eastAsia="en-US"/>
    </w:rPr>
  </w:style>
  <w:style w:type="paragraph" w:styleId="NormalWeb">
    <w:name w:val="Normal (Web)"/>
    <w:basedOn w:val="Normal"/>
    <w:uiPriority w:val="99"/>
    <w:unhideWhenUsed/>
    <w:rsid w:val="00CC69D8"/>
    <w:pPr>
      <w:spacing w:before="100" w:beforeAutospacing="1" w:after="100" w:afterAutospacing="1" w:line="240" w:lineRule="auto"/>
      <w:ind w:left="-57" w:right="-57"/>
    </w:pPr>
    <w:rPr>
      <w:rFonts w:ascii="Times New Roman" w:eastAsia="Times New Roman" w:hAnsi="Times New Roman" w:cs="Times New Roman"/>
      <w:color w:val="auto"/>
      <w:sz w:val="24"/>
      <w:szCs w:val="24"/>
      <w:lang w:eastAsia="en-US"/>
    </w:rPr>
  </w:style>
  <w:style w:type="character" w:customStyle="1" w:styleId="breaker-breaker">
    <w:name w:val="breaker-breaker"/>
    <w:basedOn w:val="DefaultParagraphFont"/>
    <w:rsid w:val="00CC69D8"/>
  </w:style>
  <w:style w:type="character" w:customStyle="1" w:styleId="c-bibliographic-informationvalue">
    <w:name w:val="c-bibliographic-information__value"/>
    <w:basedOn w:val="DefaultParagraphFont"/>
    <w:rsid w:val="00CC69D8"/>
  </w:style>
  <w:style w:type="character" w:styleId="FollowedHyperlink">
    <w:name w:val="FollowedHyperlink"/>
    <w:basedOn w:val="DefaultParagraphFont"/>
    <w:uiPriority w:val="99"/>
    <w:semiHidden/>
    <w:unhideWhenUsed/>
    <w:rsid w:val="00CC69D8"/>
    <w:rPr>
      <w:color w:val="5F7791" w:themeColor="followedHyperlink"/>
      <w:u w:val="single"/>
    </w:rPr>
  </w:style>
  <w:style w:type="character" w:styleId="CommentReference">
    <w:name w:val="annotation reference"/>
    <w:basedOn w:val="DefaultParagraphFont"/>
    <w:uiPriority w:val="99"/>
    <w:semiHidden/>
    <w:unhideWhenUsed/>
    <w:rsid w:val="00CC69D8"/>
    <w:rPr>
      <w:sz w:val="16"/>
      <w:szCs w:val="16"/>
    </w:rPr>
  </w:style>
  <w:style w:type="paragraph" w:styleId="CommentText">
    <w:name w:val="annotation text"/>
    <w:basedOn w:val="Normal"/>
    <w:link w:val="CommentTextChar"/>
    <w:uiPriority w:val="99"/>
    <w:semiHidden/>
    <w:unhideWhenUsed/>
    <w:rsid w:val="00CC69D8"/>
    <w:pPr>
      <w:spacing w:before="0" w:after="0" w:line="240" w:lineRule="auto"/>
      <w:ind w:left="-57" w:right="-57"/>
    </w:pPr>
    <w:rPr>
      <w:rFonts w:ascii="Arial Narrow" w:eastAsia="Times New Roman" w:hAnsi="Arial Narrow" w:cs="Times New Roman"/>
      <w:color w:val="auto"/>
      <w:lang w:val="en-GB" w:eastAsia="en-US"/>
    </w:rPr>
  </w:style>
  <w:style w:type="character" w:customStyle="1" w:styleId="CommentTextChar">
    <w:name w:val="Comment Text Char"/>
    <w:basedOn w:val="DefaultParagraphFont"/>
    <w:link w:val="CommentText"/>
    <w:uiPriority w:val="99"/>
    <w:semiHidden/>
    <w:rsid w:val="00CC69D8"/>
    <w:rPr>
      <w:rFonts w:ascii="Arial Narrow" w:eastAsia="Times New Roman" w:hAnsi="Arial Narrow" w:cs="Times New Roman"/>
      <w:color w:val="auto"/>
      <w:lang w:val="en-GB" w:eastAsia="en-US"/>
    </w:rPr>
  </w:style>
  <w:style w:type="paragraph" w:styleId="CommentSubject">
    <w:name w:val="annotation subject"/>
    <w:basedOn w:val="CommentText"/>
    <w:next w:val="CommentText"/>
    <w:link w:val="CommentSubjectChar"/>
    <w:uiPriority w:val="99"/>
    <w:semiHidden/>
    <w:unhideWhenUsed/>
    <w:rsid w:val="00CC69D8"/>
    <w:rPr>
      <w:b/>
      <w:bCs/>
    </w:rPr>
  </w:style>
  <w:style w:type="character" w:customStyle="1" w:styleId="CommentSubjectChar">
    <w:name w:val="Comment Subject Char"/>
    <w:basedOn w:val="CommentTextChar"/>
    <w:link w:val="CommentSubject"/>
    <w:uiPriority w:val="99"/>
    <w:semiHidden/>
    <w:rsid w:val="00CC69D8"/>
    <w:rPr>
      <w:rFonts w:ascii="Arial Narrow" w:eastAsia="Times New Roman" w:hAnsi="Arial Narrow" w:cs="Times New Roman"/>
      <w:b/>
      <w:bCs/>
      <w:color w:val="auto"/>
      <w:lang w:val="en-GB" w:eastAsia="en-US"/>
    </w:rPr>
  </w:style>
  <w:style w:type="character" w:customStyle="1" w:styleId="contentauthor--date">
    <w:name w:val="content__author--date"/>
    <w:basedOn w:val="DefaultParagraphFont"/>
    <w:rsid w:val="00CC69D8"/>
  </w:style>
  <w:style w:type="character" w:customStyle="1" w:styleId="series-meta-updated-date">
    <w:name w:val="series-meta-updated-date"/>
    <w:basedOn w:val="DefaultParagraphFont"/>
    <w:rsid w:val="00CC69D8"/>
  </w:style>
  <w:style w:type="character" w:styleId="Strong">
    <w:name w:val="Strong"/>
    <w:basedOn w:val="DefaultParagraphFont"/>
    <w:uiPriority w:val="22"/>
    <w:qFormat/>
    <w:rsid w:val="00CC69D8"/>
    <w:rPr>
      <w:b/>
      <w:bCs/>
    </w:rPr>
  </w:style>
  <w:style w:type="paragraph" w:styleId="HTMLPreformatted">
    <w:name w:val="HTML Preformatted"/>
    <w:basedOn w:val="Normal"/>
    <w:link w:val="HTMLPreformattedChar"/>
    <w:uiPriority w:val="99"/>
    <w:semiHidden/>
    <w:unhideWhenUsed/>
    <w:rsid w:val="00CC69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ind w:left="-57" w:right="-57"/>
    </w:pPr>
    <w:rPr>
      <w:rFonts w:ascii="Courier New" w:eastAsia="Times New Roman" w:hAnsi="Courier New" w:cs="Courier New"/>
      <w:color w:val="auto"/>
      <w:lang w:eastAsia="en-US"/>
    </w:rPr>
  </w:style>
  <w:style w:type="character" w:customStyle="1" w:styleId="HTMLPreformattedChar">
    <w:name w:val="HTML Preformatted Char"/>
    <w:basedOn w:val="DefaultParagraphFont"/>
    <w:link w:val="HTMLPreformatted"/>
    <w:uiPriority w:val="99"/>
    <w:semiHidden/>
    <w:rsid w:val="00CC69D8"/>
    <w:rPr>
      <w:rFonts w:ascii="Courier New" w:eastAsia="Times New Roman" w:hAnsi="Courier New" w:cs="Courier New"/>
      <w:color w:val="auto"/>
      <w:lang w:eastAsia="en-US"/>
    </w:rPr>
  </w:style>
  <w:style w:type="character" w:customStyle="1" w:styleId="byline">
    <w:name w:val="byline"/>
    <w:basedOn w:val="DefaultParagraphFont"/>
    <w:rsid w:val="00CC69D8"/>
  </w:style>
  <w:style w:type="character" w:customStyle="1" w:styleId="author">
    <w:name w:val="author"/>
    <w:basedOn w:val="DefaultParagraphFont"/>
    <w:rsid w:val="00CC69D8"/>
  </w:style>
  <w:style w:type="character" w:customStyle="1" w:styleId="fw-bold">
    <w:name w:val="fw-bold"/>
    <w:basedOn w:val="DefaultParagraphFont"/>
    <w:rsid w:val="00CC6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gsconlinepress.com/journals/gscarr/sites/default/files/GSCARR-2024-0090.pdf" TargetMode="External"/><Relationship Id="rId26" Type="http://schemas.openxmlformats.org/officeDocument/2006/relationships/hyperlink" Target="https://www.computerhope.com/jargon/u/unauacce.htm" TargetMode="External"/><Relationship Id="rId39" Type="http://schemas.openxmlformats.org/officeDocument/2006/relationships/hyperlink" Target="https://cybermagazine.com/operational-security/marina-bay-sands-data-breach-highlights-need-for-edr" TargetMode="External"/><Relationship Id="rId21" Type="http://schemas.openxmlformats.org/officeDocument/2006/relationships/hyperlink" Target="https://theindependent.sg/marina-bay-sands-earnings-shot-up-by-51-1-in-1q24-hitting-s812m/" TargetMode="External"/><Relationship Id="rId34" Type="http://schemas.openxmlformats.org/officeDocument/2006/relationships/hyperlink" Target="https://cybercrimejournal.com/menuscript/index.php/cybercrimejournal/article/view/112/36" TargetMode="External"/><Relationship Id="rId42" Type="http://schemas.openxmlformats.org/officeDocument/2006/relationships/hyperlink" Target="https://doi.org/10.29036/jots.v14i26.551" TargetMode="External"/><Relationship Id="rId47" Type="http://schemas.openxmlformats.org/officeDocument/2006/relationships/hyperlink" Target="https://www.marinabaysands.com/" TargetMode="External"/><Relationship Id="rId50" Type="http://schemas.openxmlformats.org/officeDocument/2006/relationships/hyperlink" Target="https://www.srac.ro/calitatea/en/authors_guide.html" TargetMode="External"/><Relationship Id="rId55" Type="http://schemas.openxmlformats.org/officeDocument/2006/relationships/hyperlink" Target="https://www.statista.com/statistics/194133/cybercrime-rate-in-selected-countries/" TargetMode="External"/><Relationship Id="rId63" Type="http://schemas.openxmlformats.org/officeDocument/2006/relationships/hyperlink" Target="https://doi.org/10.1007/s11036-021-01788-4" TargetMode="External"/><Relationship Id="rId68" Type="http://schemas.openxmlformats.org/officeDocument/2006/relationships/hyperlink" Target="https://www.bleepingcomputer.com/news/security/marina-bay-sands-discloses-data-breach-impacting-665-000-customers/" TargetMode="External"/><Relationship Id="rId76"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www.vixio.com/insights/gc-singapore-confirms-casino-duopoly-2030-raises-taxes" TargetMode="Externa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www.researchgate.net/profile/Sasidhar-Duggineni/publication/372193665_Impact_of_Controls_on_Data_Integrity_and_Information_Systems/links/64a8d256b9ed6874a5046bc3/Impact-of-Controls-on-Data-Integrity-and-Information-Systems.pdf" TargetMode="External"/><Relationship Id="rId11" Type="http://schemas.openxmlformats.org/officeDocument/2006/relationships/image" Target="media/image2.png"/><Relationship Id="rId24" Type="http://schemas.openxmlformats.org/officeDocument/2006/relationships/hyperlink" Target="https://doi.org/10.3390/life11121368" TargetMode="External"/><Relationship Id="rId32" Type="http://schemas.openxmlformats.org/officeDocument/2006/relationships/hyperlink" Target="https://www.channelnewsasia.com/singapore/marina-bay-sands-mbs-customers-personal-data-security-breach-3902491" TargetMode="External"/><Relationship Id="rId37" Type="http://schemas.openxmlformats.org/officeDocument/2006/relationships/hyperlink" Target="https://doi.org/10.36713/epra1013" TargetMode="External"/><Relationship Id="rId40" Type="http://schemas.openxmlformats.org/officeDocument/2006/relationships/hyperlink" Target="https://doi.org/10.1080/17517575.2021.1896786" TargetMode="External"/><Relationship Id="rId45" Type="http://schemas.openxmlformats.org/officeDocument/2006/relationships/hyperlink" Target="https://www.todayonline.com/singapore/personal-data-665000-marina-bay-sands-shoppers-accessed-unknown-third-party-october-2299116" TargetMode="External"/><Relationship Id="rId53" Type="http://schemas.openxmlformats.org/officeDocument/2006/relationships/hyperlink" Target="https://books.google.com/books?hl=en&amp;lr=&amp;id=Shd2EAAAQBAJ&amp;oi=fnd&amp;pg=PA395&amp;dq=human+mistakes+in+cyber+security&amp;ots=szaGvhGQm7&amp;sig=MQXehFKbg6cRDj8tvYasEQB8lqY" TargetMode="External"/><Relationship Id="rId58" Type="http://schemas.openxmlformats.org/officeDocument/2006/relationships/hyperlink" Target="https://doi.org/10.5465/AMBPP.2020.132" TargetMode="External"/><Relationship Id="rId66" Type="http://schemas.openxmlformats.org/officeDocument/2006/relationships/hyperlink" Target="https://www.statista.com/outlook/mmo/travel-tourism/singapore" TargetMode="External"/><Relationship Id="rId74" Type="http://schemas.openxmlformats.org/officeDocument/2006/relationships/hyperlink" Target="https://doi.org/10.3390/electronics9020285"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doi.org/10.1007/s12525-020-00432-5" TargetMode="External"/><Relationship Id="rId28" Type="http://schemas.openxmlformats.org/officeDocument/2006/relationships/hyperlink" Target="https://ssrn.com/abstract=3716898" TargetMode="External"/><Relationship Id="rId36" Type="http://schemas.openxmlformats.org/officeDocument/2006/relationships/hyperlink" Target="https://www.statista.com/topics/5234/tourism-and-hospitality-in-singapore/" TargetMode="External"/><Relationship Id="rId49" Type="http://schemas.openxmlformats.org/officeDocument/2006/relationships/hyperlink" Target="https://doi.org/10.12776/qip.v24i2.1442" TargetMode="External"/><Relationship Id="rId57" Type="http://schemas.openxmlformats.org/officeDocument/2006/relationships/hyperlink" Target="https://doi.org/10.30625/ijctr.650380" TargetMode="External"/><Relationship Id="rId61" Type="http://schemas.openxmlformats.org/officeDocument/2006/relationships/hyperlink" Target="https://doi.org/10.3390/jtaer16070164" TargetMode="External"/><Relationship Id="rId10" Type="http://schemas.openxmlformats.org/officeDocument/2006/relationships/image" Target="media/image1.png"/><Relationship Id="rId19" Type="http://schemas.openxmlformats.org/officeDocument/2006/relationships/hyperlink" Target="https://doi.org/10.3390/fi12100168" TargetMode="External"/><Relationship Id="rId31" Type="http://schemas.openxmlformats.org/officeDocument/2006/relationships/hyperlink" Target="https://doi.org/10.22541/au.166385207.73483369/v1" TargetMode="External"/><Relationship Id="rId44" Type="http://schemas.openxmlformats.org/officeDocument/2006/relationships/hyperlink" Target="https://www.helpnetsecurity.com/2023/11/08/marina-bay-sands-breach/" TargetMode="External"/><Relationship Id="rId52" Type="http://schemas.openxmlformats.org/officeDocument/2006/relationships/hyperlink" Target="https://doi.org/10.1007/s12525-020-00442-3" TargetMode="External"/><Relationship Id="rId60" Type="http://schemas.openxmlformats.org/officeDocument/2006/relationships/hyperlink" Target="https://www.reservations.com/hotels/singapore-singapore/brands" TargetMode="External"/><Relationship Id="rId65" Type="http://schemas.openxmlformats.org/officeDocument/2006/relationships/hyperlink" Target="https://doi.org/10.54443/morfai.v1i1.12" TargetMode="External"/><Relationship Id="rId73" Type="http://schemas.openxmlformats.org/officeDocument/2006/relationships/hyperlink" Target="https://doi.org/10.54097/2ptd5375" TargetMode="External"/><Relationship Id="rId78"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journal.chishikinh.my.id/index.php/yumeka/article/view/18/52" TargetMode="External"/><Relationship Id="rId27" Type="http://schemas.openxmlformats.org/officeDocument/2006/relationships/hyperlink" Target="https://www.credenceresearch.com/report/singapore-hospitality-market" TargetMode="External"/><Relationship Id="rId30" Type="http://schemas.openxmlformats.org/officeDocument/2006/relationships/hyperlink" Target="https://doi.org/10.3390/su14148595" TargetMode="External"/><Relationship Id="rId35" Type="http://schemas.openxmlformats.org/officeDocument/2006/relationships/hyperlink" Target="https://doi.org/10.1177/0148558X20962915" TargetMode="External"/><Relationship Id="rId43" Type="http://schemas.openxmlformats.org/officeDocument/2006/relationships/hyperlink" Target="https://doi.org/10.1016/j.jclepro.2021.127380" TargetMode="External"/><Relationship Id="rId48" Type="http://schemas.openxmlformats.org/officeDocument/2006/relationships/hyperlink" Target="https://www.marinabaysands.com/content/dam/marinabaysands/company-information/MBS-Annual-Report-v4-2023.pdf" TargetMode="External"/><Relationship Id="rId56" Type="http://schemas.openxmlformats.org/officeDocument/2006/relationships/hyperlink" Target="https://doi.org/10.1080/02642060701453213" TargetMode="External"/><Relationship Id="rId64" Type="http://schemas.openxmlformats.org/officeDocument/2006/relationships/hyperlink" Target="https://doi.org/10.7454/irhs.v8i2.1109" TargetMode="External"/><Relationship Id="rId69" Type="http://schemas.openxmlformats.org/officeDocument/2006/relationships/hyperlink" Target="https://www.bitdefender.com/blog/hotforsecurity/hackers-breach-marina-bay-sands-to-steal-customer-phone-numbers-other-records/" TargetMode="External"/><Relationship Id="rId77" Type="http://schemas.openxmlformats.org/officeDocument/2006/relationships/glossaryDocument" Target="glossary/document.xml"/><Relationship Id="rId8" Type="http://schemas.openxmlformats.org/officeDocument/2006/relationships/footnotes" Target="footnotes.xml"/><Relationship Id="rId51" Type="http://schemas.openxmlformats.org/officeDocument/2006/relationships/hyperlink" Target="https://orcid.org/0009-0006-8460-8006" TargetMode="External"/><Relationship Id="rId72" Type="http://schemas.openxmlformats.org/officeDocument/2006/relationships/hyperlink" Target="https://doi.org/10.1007/s10207-021-00545-8"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doi.org/10.1109/ACCESS.2021.3066383" TargetMode="External"/><Relationship Id="rId25" Type="http://schemas.openxmlformats.org/officeDocument/2006/relationships/hyperlink" Target="https://www.weforum.org/agenda/2024/01/cybersecurity-cybercrime-system-safety/" TargetMode="External"/><Relationship Id="rId33" Type="http://schemas.openxmlformats.org/officeDocument/2006/relationships/hyperlink" Target="https://doi.org/10.1016/j.cose.2020.101827" TargetMode="External"/><Relationship Id="rId38" Type="http://schemas.openxmlformats.org/officeDocument/2006/relationships/hyperlink" Target="https://doi.org/10.1080/09537325.2021.1915975" TargetMode="External"/><Relationship Id="rId46" Type="http://schemas.openxmlformats.org/officeDocument/2006/relationships/hyperlink" Target="https://www.marinabaysands.com/company-information.html" TargetMode="External"/><Relationship Id="rId59" Type="http://schemas.openxmlformats.org/officeDocument/2006/relationships/hyperlink" Target="https://www.ijiet.org/vol10/1393-JR419.pdf" TargetMode="External"/><Relationship Id="rId67" Type="http://schemas.openxmlformats.org/officeDocument/2006/relationships/hyperlink" Target="https://doi.org/10.26463/rjahs.3_2_2" TargetMode="External"/><Relationship Id="rId20" Type="http://schemas.openxmlformats.org/officeDocument/2006/relationships/hyperlink" Target="https://doi.org/10.1016/j.irfa.2023.102734" TargetMode="External"/><Relationship Id="rId41" Type="http://schemas.openxmlformats.org/officeDocument/2006/relationships/hyperlink" Target="https://research.tensorgate.org/index.php/tjstidc/article/view/42/48" TargetMode="External"/><Relationship Id="rId54" Type="http://schemas.openxmlformats.org/officeDocument/2006/relationships/hyperlink" Target="https://ijrsm.com/index.php/journal-ijrsm/article/view/80/78" TargetMode="External"/><Relationship Id="rId62" Type="http://schemas.openxmlformats.org/officeDocument/2006/relationships/hyperlink" Target="https://doi.org/10.4236/jcc.2021.98006" TargetMode="External"/><Relationship Id="rId70" Type="http://schemas.openxmlformats.org/officeDocument/2006/relationships/hyperlink" Target="https://doi.org/10.15295/bmij.v8i3.1555"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D34"/>
    <w:rsid w:val="00692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5B9BD5"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5B9BD5"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5B9BD5"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5B9BD5"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1E389EB67325458D9D5F32B9948220C8">
    <w:name w:val="1E389EB67325458D9D5F32B9948220C8"/>
  </w:style>
  <w:style w:type="paragraph" w:customStyle="1" w:styleId="2D8A10DCE9F64C6AB5C8E0BE7FD921C1">
    <w:name w:val="2D8A10DCE9F64C6AB5C8E0BE7FD921C1"/>
  </w:style>
  <w:style w:type="paragraph" w:customStyle="1" w:styleId="F9045D0B3F9A46F9BF6CCDAD224BE01E">
    <w:name w:val="F9045D0B3F9A46F9BF6CCDAD224BE01E"/>
  </w:style>
  <w:style w:type="paragraph" w:customStyle="1" w:styleId="89B4A4C763E048AD96A755F57086DB38">
    <w:name w:val="89B4A4C763E048AD96A755F57086DB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83AA284F-A7A6-4EF5-B721-1330773D3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8</TotalTime>
  <Pages>46</Pages>
  <Words>9378</Words>
  <Characters>53455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Dabuleni</dc:creator>
  <cp:keywords/>
  <cp:lastModifiedBy>Dabuleni</cp:lastModifiedBy>
  <cp:revision>1</cp:revision>
  <dcterms:created xsi:type="dcterms:W3CDTF">2024-05-31T14:47:00Z</dcterms:created>
  <dcterms:modified xsi:type="dcterms:W3CDTF">2024-05-31T14:56:00Z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