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400435" w14:textId="63501AFB" w:rsidR="006D1CE5" w:rsidRPr="00155558" w:rsidRDefault="006D1CE5" w:rsidP="00155558">
      <w:pPr>
        <w:spacing w:line="360" w:lineRule="auto"/>
        <w:jc w:val="center"/>
        <w:rPr>
          <w:rFonts w:ascii="Arial" w:hAnsi="Arial" w:cs="Arial"/>
          <w:b/>
          <w:bCs/>
        </w:rPr>
      </w:pPr>
    </w:p>
    <w:p w14:paraId="32153B90" w14:textId="77777777" w:rsidR="00780319" w:rsidRDefault="006D1CE5" w:rsidP="00155558">
      <w:pPr>
        <w:spacing w:line="360" w:lineRule="auto"/>
        <w:jc w:val="center"/>
        <w:rPr>
          <w:rFonts w:ascii="Arial" w:hAnsi="Arial" w:cs="Arial"/>
          <w:b/>
          <w:bCs/>
        </w:rPr>
      </w:pPr>
      <w:r w:rsidRPr="00155558">
        <w:rPr>
          <w:rFonts w:ascii="Arial" w:hAnsi="Arial" w:cs="Arial"/>
          <w:b/>
          <w:bCs/>
        </w:rPr>
        <w:t xml:space="preserve"> Hotel Placement </w:t>
      </w:r>
    </w:p>
    <w:p w14:paraId="47EE3008" w14:textId="279C4BD0" w:rsidR="006D1CE5" w:rsidRPr="00155558" w:rsidRDefault="006D1CE5" w:rsidP="00155558">
      <w:pPr>
        <w:spacing w:line="360" w:lineRule="auto"/>
        <w:jc w:val="center"/>
        <w:rPr>
          <w:rFonts w:ascii="Arial" w:hAnsi="Arial" w:cs="Arial"/>
          <w:b/>
          <w:bCs/>
        </w:rPr>
      </w:pPr>
      <w:r w:rsidRPr="00155558">
        <w:rPr>
          <w:rFonts w:ascii="Arial" w:hAnsi="Arial" w:cs="Arial"/>
          <w:b/>
          <w:bCs/>
        </w:rPr>
        <w:t>Managing Hotel Administration</w:t>
      </w:r>
    </w:p>
    <w:p w14:paraId="2A17AAB2" w14:textId="5E1E0E98" w:rsidR="006D1CE5" w:rsidRDefault="006D1CE5" w:rsidP="00E25C2D">
      <w:pPr>
        <w:spacing w:line="360" w:lineRule="auto"/>
        <w:jc w:val="center"/>
        <w:rPr>
          <w:rFonts w:ascii="Arial" w:hAnsi="Arial" w:cs="Arial"/>
          <w:b/>
          <w:bCs/>
        </w:rPr>
      </w:pPr>
      <w:r w:rsidRPr="00155558">
        <w:rPr>
          <w:rFonts w:ascii="Arial" w:hAnsi="Arial" w:cs="Arial"/>
          <w:b/>
          <w:bCs/>
        </w:rPr>
        <w:t>Module code: BMIH600</w:t>
      </w:r>
      <w:r w:rsidR="00780319">
        <w:rPr>
          <w:rFonts w:ascii="Arial" w:hAnsi="Arial" w:cs="Arial"/>
          <w:b/>
          <w:bCs/>
        </w:rPr>
        <w:t>4</w:t>
      </w:r>
    </w:p>
    <w:p w14:paraId="4AE95432" w14:textId="05731C6B" w:rsidR="00E25C2D" w:rsidRDefault="00E25C2D" w:rsidP="00E25C2D">
      <w:pPr>
        <w:spacing w:line="360" w:lineRule="auto"/>
        <w:jc w:val="center"/>
        <w:rPr>
          <w:rFonts w:ascii="Arial" w:hAnsi="Arial" w:cs="Arial"/>
          <w:b/>
          <w:bCs/>
        </w:rPr>
      </w:pPr>
      <w:r>
        <w:rPr>
          <w:rFonts w:ascii="Arial" w:hAnsi="Arial" w:cs="Arial"/>
          <w:b/>
          <w:bCs/>
        </w:rPr>
        <w:t>Assignment Title: Student Learning Log</w:t>
      </w:r>
    </w:p>
    <w:p w14:paraId="5D26AB08" w14:textId="562DA352" w:rsidR="00E25C2D" w:rsidRDefault="00E25C2D" w:rsidP="00E25C2D">
      <w:pPr>
        <w:spacing w:line="360" w:lineRule="auto"/>
        <w:jc w:val="center"/>
        <w:rPr>
          <w:rFonts w:ascii="Arial" w:hAnsi="Arial" w:cs="Arial"/>
          <w:b/>
          <w:bCs/>
        </w:rPr>
      </w:pPr>
      <w:r>
        <w:rPr>
          <w:rFonts w:ascii="Arial" w:hAnsi="Arial" w:cs="Arial"/>
          <w:b/>
          <w:bCs/>
        </w:rPr>
        <w:t>Student name: Alina Iuliana Axinte</w:t>
      </w:r>
    </w:p>
    <w:p w14:paraId="27459CEB" w14:textId="5C6653A6" w:rsidR="00E25C2D" w:rsidRDefault="00E25C2D" w:rsidP="00E25C2D">
      <w:pPr>
        <w:spacing w:line="360" w:lineRule="auto"/>
        <w:jc w:val="center"/>
        <w:rPr>
          <w:rFonts w:ascii="Arial" w:hAnsi="Arial" w:cs="Arial"/>
          <w:b/>
          <w:bCs/>
        </w:rPr>
      </w:pPr>
      <w:r>
        <w:rPr>
          <w:rFonts w:ascii="Arial" w:hAnsi="Arial" w:cs="Arial"/>
          <w:b/>
          <w:bCs/>
        </w:rPr>
        <w:t>Student ID: 2223962</w:t>
      </w:r>
    </w:p>
    <w:p w14:paraId="17C745AF" w14:textId="00EA901F" w:rsidR="00E25C2D" w:rsidRDefault="0077496B" w:rsidP="00E25C2D">
      <w:pPr>
        <w:spacing w:line="360" w:lineRule="auto"/>
        <w:jc w:val="center"/>
        <w:rPr>
          <w:rFonts w:ascii="Arial" w:hAnsi="Arial" w:cs="Arial"/>
          <w:b/>
          <w:bCs/>
        </w:rPr>
      </w:pPr>
      <w:r>
        <w:rPr>
          <w:rFonts w:ascii="Arial" w:hAnsi="Arial" w:cs="Arial"/>
          <w:b/>
          <w:bCs/>
        </w:rPr>
        <w:t>Tutor</w:t>
      </w:r>
      <w:r w:rsidR="00E25C2D">
        <w:rPr>
          <w:rFonts w:ascii="Arial" w:hAnsi="Arial" w:cs="Arial"/>
          <w:b/>
          <w:bCs/>
        </w:rPr>
        <w:t xml:space="preserve"> name: Kathryn Robert</w:t>
      </w:r>
      <w:r w:rsidR="00AF5140">
        <w:rPr>
          <w:rFonts w:ascii="Arial" w:hAnsi="Arial" w:cs="Arial"/>
          <w:b/>
          <w:bCs/>
        </w:rPr>
        <w:t>s</w:t>
      </w:r>
    </w:p>
    <w:p w14:paraId="0E61F703" w14:textId="77777777" w:rsidR="00E25C2D" w:rsidRDefault="00E25C2D" w:rsidP="00E25C2D">
      <w:pPr>
        <w:spacing w:line="360" w:lineRule="auto"/>
        <w:jc w:val="center"/>
        <w:rPr>
          <w:rFonts w:ascii="Arial" w:hAnsi="Arial" w:cs="Arial"/>
          <w:b/>
          <w:bCs/>
        </w:rPr>
      </w:pPr>
    </w:p>
    <w:p w14:paraId="4A014747" w14:textId="77777777" w:rsidR="00E25C2D" w:rsidRPr="00155558" w:rsidRDefault="00E25C2D" w:rsidP="00E25C2D">
      <w:pPr>
        <w:spacing w:line="360" w:lineRule="auto"/>
        <w:jc w:val="center"/>
        <w:rPr>
          <w:rFonts w:ascii="Arial" w:hAnsi="Arial" w:cs="Arial"/>
          <w:b/>
          <w:bCs/>
        </w:rPr>
      </w:pPr>
    </w:p>
    <w:p w14:paraId="68FC3E50" w14:textId="4C372E32" w:rsidR="006D1CE5" w:rsidRPr="00155558" w:rsidRDefault="0077496B" w:rsidP="00155558">
      <w:pPr>
        <w:spacing w:line="360" w:lineRule="auto"/>
        <w:jc w:val="center"/>
        <w:rPr>
          <w:rFonts w:ascii="Arial" w:hAnsi="Arial" w:cs="Arial"/>
          <w:b/>
          <w:bCs/>
        </w:rPr>
      </w:pPr>
      <w:r>
        <w:rPr>
          <w:rFonts w:ascii="Arial" w:hAnsi="Arial" w:cs="Arial"/>
          <w:b/>
          <w:bCs/>
        </w:rPr>
        <w:t xml:space="preserve"> AI </w:t>
      </w:r>
      <w:r w:rsidR="006D1CE5" w:rsidRPr="00155558">
        <w:rPr>
          <w:rFonts w:ascii="Arial" w:hAnsi="Arial" w:cs="Arial"/>
          <w:b/>
          <w:bCs/>
        </w:rPr>
        <w:t>Declaration</w:t>
      </w:r>
    </w:p>
    <w:p w14:paraId="4DA3CA9A" w14:textId="4C3B6E09" w:rsidR="006D1CE5" w:rsidRPr="00155558" w:rsidRDefault="00F4287C" w:rsidP="00B354A1">
      <w:pPr>
        <w:spacing w:line="360" w:lineRule="auto"/>
        <w:jc w:val="center"/>
        <w:rPr>
          <w:rFonts w:ascii="Arial" w:hAnsi="Arial" w:cs="Arial"/>
        </w:rPr>
      </w:pPr>
      <w:r>
        <w:rPr>
          <w:rFonts w:ascii="Arial" w:hAnsi="Arial" w:cs="Arial"/>
          <w:noProof/>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6D1CE5" w:rsidRPr="00155558">
        <w:rPr>
          <w:rFonts w:ascii="Arial" w:hAnsi="Arial" w:cs="Arial"/>
        </w:rPr>
        <w:br w:type="page"/>
      </w:r>
    </w:p>
    <w:p w14:paraId="6269E2F1" w14:textId="77777777" w:rsidR="006D1CE5" w:rsidRPr="00155558" w:rsidRDefault="006D1CE5" w:rsidP="00155558">
      <w:pPr>
        <w:spacing w:line="360" w:lineRule="auto"/>
        <w:jc w:val="both"/>
        <w:rPr>
          <w:rFonts w:ascii="Arial" w:hAnsi="Arial" w:cs="Arial"/>
        </w:rPr>
      </w:pPr>
    </w:p>
    <w:sdt>
      <w:sdtPr>
        <w:rPr>
          <w:rFonts w:ascii="Arial" w:eastAsiaTheme="minorHAnsi" w:hAnsi="Arial" w:cs="Arial"/>
          <w:color w:val="auto"/>
          <w:kern w:val="2"/>
          <w:sz w:val="24"/>
          <w:szCs w:val="24"/>
          <w14:ligatures w14:val="standardContextual"/>
        </w:rPr>
        <w:id w:val="-2112576309"/>
        <w:docPartObj>
          <w:docPartGallery w:val="Table of Contents"/>
          <w:docPartUnique/>
        </w:docPartObj>
      </w:sdtPr>
      <w:sdtEndPr>
        <w:rPr>
          <w:b/>
          <w:bCs/>
          <w:noProof/>
        </w:rPr>
      </w:sdtEndPr>
      <w:sdtContent>
        <w:p w14:paraId="5B7AB799" w14:textId="0686805E" w:rsidR="00005894" w:rsidRPr="0044259E" w:rsidRDefault="0054248C" w:rsidP="00155558">
          <w:pPr>
            <w:pStyle w:val="TOCHeading"/>
            <w:spacing w:line="360" w:lineRule="auto"/>
            <w:jc w:val="both"/>
            <w:rPr>
              <w:rFonts w:ascii="Arial" w:hAnsi="Arial" w:cs="Arial"/>
              <w:b/>
              <w:bCs/>
              <w:i/>
              <w:iCs/>
              <w:color w:val="auto"/>
              <w:sz w:val="24"/>
              <w:szCs w:val="24"/>
            </w:rPr>
          </w:pPr>
          <w:r>
            <w:rPr>
              <w:rFonts w:ascii="Arial" w:eastAsiaTheme="minorHAnsi" w:hAnsi="Arial" w:cs="Arial"/>
              <w:color w:val="auto"/>
              <w:kern w:val="2"/>
              <w:sz w:val="24"/>
              <w:szCs w:val="24"/>
              <w14:ligatures w14:val="standardContextual"/>
            </w:rPr>
            <w:t xml:space="preserve">                                                  </w:t>
          </w:r>
          <w:r w:rsidRPr="0044259E">
            <w:rPr>
              <w:rFonts w:ascii="Arial" w:eastAsiaTheme="minorHAnsi" w:hAnsi="Arial" w:cs="Arial"/>
              <w:color w:val="auto"/>
              <w:kern w:val="2"/>
              <w:sz w:val="24"/>
              <w:szCs w:val="24"/>
              <w14:ligatures w14:val="standardContextual"/>
            </w:rPr>
            <w:t xml:space="preserve">   </w:t>
          </w:r>
          <w:r w:rsidR="00005894" w:rsidRPr="0044259E">
            <w:rPr>
              <w:rFonts w:ascii="Arial" w:hAnsi="Arial" w:cs="Arial"/>
              <w:b/>
              <w:bCs/>
              <w:i/>
              <w:iCs/>
              <w:color w:val="auto"/>
              <w:sz w:val="24"/>
              <w:szCs w:val="24"/>
            </w:rPr>
            <w:t>Table of Contents</w:t>
          </w:r>
        </w:p>
        <w:p w14:paraId="22E39C14" w14:textId="6FDC5A34" w:rsidR="002B277D" w:rsidRPr="00B354A1" w:rsidRDefault="00005894" w:rsidP="00155558">
          <w:pPr>
            <w:pStyle w:val="TOC1"/>
            <w:tabs>
              <w:tab w:val="left" w:pos="480"/>
              <w:tab w:val="right" w:leader="dot" w:pos="9350"/>
            </w:tabs>
            <w:spacing w:line="360" w:lineRule="auto"/>
            <w:rPr>
              <w:rFonts w:ascii="Arial" w:eastAsiaTheme="minorEastAsia" w:hAnsi="Arial" w:cs="Arial"/>
              <w:noProof/>
            </w:rPr>
          </w:pPr>
          <w:r w:rsidRPr="0044259E">
            <w:rPr>
              <w:rFonts w:ascii="Arial" w:hAnsi="Arial" w:cs="Arial"/>
            </w:rPr>
            <w:fldChar w:fldCharType="begin"/>
          </w:r>
          <w:r w:rsidRPr="0044259E">
            <w:rPr>
              <w:rFonts w:ascii="Arial" w:hAnsi="Arial" w:cs="Arial"/>
            </w:rPr>
            <w:instrText xml:space="preserve"> TOC \o "1-3" \h \z \u </w:instrText>
          </w:r>
          <w:r w:rsidRPr="0044259E">
            <w:rPr>
              <w:rFonts w:ascii="Arial" w:hAnsi="Arial" w:cs="Arial"/>
            </w:rPr>
            <w:fldChar w:fldCharType="separate"/>
          </w:r>
          <w:hyperlink w:anchor="_Toc213927491" w:history="1">
            <w:r w:rsidR="002B277D" w:rsidRPr="00B354A1">
              <w:rPr>
                <w:rStyle w:val="Hyperlink"/>
                <w:rFonts w:ascii="Arial" w:hAnsi="Arial" w:cs="Arial"/>
                <w:b/>
                <w:bCs/>
                <w:noProof/>
                <w:color w:val="auto"/>
              </w:rPr>
              <w:t>1</w:t>
            </w:r>
            <w:r w:rsidR="002B277D" w:rsidRPr="00B354A1">
              <w:rPr>
                <w:rFonts w:ascii="Arial" w:eastAsiaTheme="minorEastAsia" w:hAnsi="Arial" w:cs="Arial"/>
                <w:noProof/>
              </w:rPr>
              <w:tab/>
            </w:r>
            <w:r w:rsidR="002B277D" w:rsidRPr="00B354A1">
              <w:rPr>
                <w:rStyle w:val="Hyperlink"/>
                <w:rFonts w:ascii="Arial" w:hAnsi="Arial" w:cs="Arial"/>
                <w:b/>
                <w:bCs/>
                <w:noProof/>
                <w:color w:val="auto"/>
              </w:rPr>
              <w:t>Introduction</w:t>
            </w:r>
            <w:r w:rsidR="002B277D" w:rsidRPr="00B354A1">
              <w:rPr>
                <w:rFonts w:ascii="Arial" w:hAnsi="Arial" w:cs="Arial"/>
                <w:noProof/>
                <w:webHidden/>
              </w:rPr>
              <w:tab/>
            </w:r>
            <w:r w:rsidR="002B277D" w:rsidRPr="00B354A1">
              <w:rPr>
                <w:rFonts w:ascii="Arial" w:hAnsi="Arial" w:cs="Arial"/>
                <w:noProof/>
                <w:webHidden/>
              </w:rPr>
              <w:fldChar w:fldCharType="begin"/>
            </w:r>
            <w:r w:rsidR="002B277D" w:rsidRPr="00B354A1">
              <w:rPr>
                <w:rFonts w:ascii="Arial" w:hAnsi="Arial" w:cs="Arial"/>
                <w:noProof/>
                <w:webHidden/>
              </w:rPr>
              <w:instrText xml:space="preserve"> PAGEREF _Toc213927491 \h </w:instrText>
            </w:r>
            <w:r w:rsidR="002B277D" w:rsidRPr="00B354A1">
              <w:rPr>
                <w:rFonts w:ascii="Arial" w:hAnsi="Arial" w:cs="Arial"/>
                <w:noProof/>
                <w:webHidden/>
              </w:rPr>
            </w:r>
            <w:r w:rsidR="002B277D" w:rsidRPr="00B354A1">
              <w:rPr>
                <w:rFonts w:ascii="Arial" w:hAnsi="Arial" w:cs="Arial"/>
                <w:noProof/>
                <w:webHidden/>
              </w:rPr>
              <w:fldChar w:fldCharType="separate"/>
            </w:r>
            <w:r w:rsidR="002B277D" w:rsidRPr="00B354A1">
              <w:rPr>
                <w:rFonts w:ascii="Arial" w:hAnsi="Arial" w:cs="Arial"/>
                <w:noProof/>
                <w:webHidden/>
              </w:rPr>
              <w:t>3</w:t>
            </w:r>
            <w:r w:rsidR="002B277D" w:rsidRPr="00B354A1">
              <w:rPr>
                <w:rFonts w:ascii="Arial" w:hAnsi="Arial" w:cs="Arial"/>
                <w:noProof/>
                <w:webHidden/>
              </w:rPr>
              <w:fldChar w:fldCharType="end"/>
            </w:r>
          </w:hyperlink>
        </w:p>
        <w:p w14:paraId="10E76770" w14:textId="2C803E25" w:rsidR="002B277D" w:rsidRPr="00B354A1" w:rsidRDefault="002B277D" w:rsidP="00155558">
          <w:pPr>
            <w:pStyle w:val="TOC1"/>
            <w:tabs>
              <w:tab w:val="left" w:pos="480"/>
              <w:tab w:val="right" w:leader="dot" w:pos="9350"/>
            </w:tabs>
            <w:spacing w:line="360" w:lineRule="auto"/>
            <w:rPr>
              <w:rFonts w:ascii="Arial" w:eastAsiaTheme="minorEastAsia" w:hAnsi="Arial" w:cs="Arial"/>
              <w:noProof/>
            </w:rPr>
          </w:pPr>
          <w:hyperlink w:anchor="_Toc213927492" w:history="1">
            <w:r w:rsidRPr="00B354A1">
              <w:rPr>
                <w:rStyle w:val="Hyperlink"/>
                <w:rFonts w:ascii="Arial" w:hAnsi="Arial" w:cs="Arial"/>
                <w:b/>
                <w:bCs/>
                <w:noProof/>
                <w:color w:val="auto"/>
              </w:rPr>
              <w:t>2</w:t>
            </w:r>
            <w:r w:rsidRPr="00B354A1">
              <w:rPr>
                <w:rFonts w:ascii="Arial" w:eastAsiaTheme="minorEastAsia" w:hAnsi="Arial" w:cs="Arial"/>
                <w:noProof/>
              </w:rPr>
              <w:tab/>
            </w:r>
            <w:r w:rsidRPr="00B354A1">
              <w:rPr>
                <w:rStyle w:val="Hyperlink"/>
                <w:rFonts w:ascii="Arial" w:hAnsi="Arial" w:cs="Arial"/>
                <w:b/>
                <w:bCs/>
                <w:noProof/>
                <w:color w:val="auto"/>
              </w:rPr>
              <w:t>Description</w:t>
            </w:r>
            <w:r w:rsidRPr="00B354A1">
              <w:rPr>
                <w:rFonts w:ascii="Arial" w:hAnsi="Arial" w:cs="Arial"/>
                <w:noProof/>
                <w:webHidden/>
              </w:rPr>
              <w:tab/>
            </w:r>
            <w:r w:rsidRPr="00B354A1">
              <w:rPr>
                <w:rFonts w:ascii="Arial" w:hAnsi="Arial" w:cs="Arial"/>
                <w:noProof/>
                <w:webHidden/>
              </w:rPr>
              <w:fldChar w:fldCharType="begin"/>
            </w:r>
            <w:r w:rsidRPr="00B354A1">
              <w:rPr>
                <w:rFonts w:ascii="Arial" w:hAnsi="Arial" w:cs="Arial"/>
                <w:noProof/>
                <w:webHidden/>
              </w:rPr>
              <w:instrText xml:space="preserve"> PAGEREF _Toc213927492 \h </w:instrText>
            </w:r>
            <w:r w:rsidRPr="00B354A1">
              <w:rPr>
                <w:rFonts w:ascii="Arial" w:hAnsi="Arial" w:cs="Arial"/>
                <w:noProof/>
                <w:webHidden/>
              </w:rPr>
            </w:r>
            <w:r w:rsidRPr="00B354A1">
              <w:rPr>
                <w:rFonts w:ascii="Arial" w:hAnsi="Arial" w:cs="Arial"/>
                <w:noProof/>
                <w:webHidden/>
              </w:rPr>
              <w:fldChar w:fldCharType="separate"/>
            </w:r>
            <w:r w:rsidRPr="00B354A1">
              <w:rPr>
                <w:rFonts w:ascii="Arial" w:hAnsi="Arial" w:cs="Arial"/>
                <w:noProof/>
                <w:webHidden/>
              </w:rPr>
              <w:t>3</w:t>
            </w:r>
            <w:r w:rsidRPr="00B354A1">
              <w:rPr>
                <w:rFonts w:ascii="Arial" w:hAnsi="Arial" w:cs="Arial"/>
                <w:noProof/>
                <w:webHidden/>
              </w:rPr>
              <w:fldChar w:fldCharType="end"/>
            </w:r>
          </w:hyperlink>
        </w:p>
        <w:p w14:paraId="1877E1B2" w14:textId="0A0D53EC" w:rsidR="002B277D" w:rsidRPr="00B354A1" w:rsidRDefault="002B277D" w:rsidP="00155558">
          <w:pPr>
            <w:pStyle w:val="TOC1"/>
            <w:tabs>
              <w:tab w:val="left" w:pos="480"/>
              <w:tab w:val="right" w:leader="dot" w:pos="9350"/>
            </w:tabs>
            <w:spacing w:line="360" w:lineRule="auto"/>
            <w:rPr>
              <w:rFonts w:ascii="Arial" w:eastAsiaTheme="minorEastAsia" w:hAnsi="Arial" w:cs="Arial"/>
              <w:noProof/>
            </w:rPr>
          </w:pPr>
          <w:hyperlink w:anchor="_Toc213927493" w:history="1">
            <w:r w:rsidRPr="00B354A1">
              <w:rPr>
                <w:rStyle w:val="Hyperlink"/>
                <w:rFonts w:ascii="Arial" w:hAnsi="Arial" w:cs="Arial"/>
                <w:b/>
                <w:bCs/>
                <w:noProof/>
                <w:color w:val="auto"/>
              </w:rPr>
              <w:t>3</w:t>
            </w:r>
            <w:r w:rsidRPr="00B354A1">
              <w:rPr>
                <w:rFonts w:ascii="Arial" w:eastAsiaTheme="minorEastAsia" w:hAnsi="Arial" w:cs="Arial"/>
                <w:noProof/>
              </w:rPr>
              <w:tab/>
            </w:r>
            <w:r w:rsidRPr="00B354A1">
              <w:rPr>
                <w:rStyle w:val="Hyperlink"/>
                <w:rFonts w:ascii="Arial" w:hAnsi="Arial" w:cs="Arial"/>
                <w:b/>
                <w:bCs/>
                <w:noProof/>
                <w:color w:val="auto"/>
              </w:rPr>
              <w:t>Feelings</w:t>
            </w:r>
            <w:r w:rsidRPr="00B354A1">
              <w:rPr>
                <w:rFonts w:ascii="Arial" w:hAnsi="Arial" w:cs="Arial"/>
                <w:noProof/>
                <w:webHidden/>
              </w:rPr>
              <w:tab/>
            </w:r>
            <w:r w:rsidRPr="00B354A1">
              <w:rPr>
                <w:rFonts w:ascii="Arial" w:hAnsi="Arial" w:cs="Arial"/>
                <w:noProof/>
                <w:webHidden/>
              </w:rPr>
              <w:fldChar w:fldCharType="begin"/>
            </w:r>
            <w:r w:rsidRPr="00B354A1">
              <w:rPr>
                <w:rFonts w:ascii="Arial" w:hAnsi="Arial" w:cs="Arial"/>
                <w:noProof/>
                <w:webHidden/>
              </w:rPr>
              <w:instrText xml:space="preserve"> PAGEREF _Toc213927493 \h </w:instrText>
            </w:r>
            <w:r w:rsidRPr="00B354A1">
              <w:rPr>
                <w:rFonts w:ascii="Arial" w:hAnsi="Arial" w:cs="Arial"/>
                <w:noProof/>
                <w:webHidden/>
              </w:rPr>
            </w:r>
            <w:r w:rsidRPr="00B354A1">
              <w:rPr>
                <w:rFonts w:ascii="Arial" w:hAnsi="Arial" w:cs="Arial"/>
                <w:noProof/>
                <w:webHidden/>
              </w:rPr>
              <w:fldChar w:fldCharType="separate"/>
            </w:r>
            <w:r w:rsidRPr="00B354A1">
              <w:rPr>
                <w:rFonts w:ascii="Arial" w:hAnsi="Arial" w:cs="Arial"/>
                <w:noProof/>
                <w:webHidden/>
              </w:rPr>
              <w:t>4</w:t>
            </w:r>
            <w:r w:rsidRPr="00B354A1">
              <w:rPr>
                <w:rFonts w:ascii="Arial" w:hAnsi="Arial" w:cs="Arial"/>
                <w:noProof/>
                <w:webHidden/>
              </w:rPr>
              <w:fldChar w:fldCharType="end"/>
            </w:r>
          </w:hyperlink>
        </w:p>
        <w:p w14:paraId="4A1A315F" w14:textId="44D14CAB" w:rsidR="002B277D" w:rsidRPr="00B354A1" w:rsidRDefault="002B277D" w:rsidP="00155558">
          <w:pPr>
            <w:pStyle w:val="TOC1"/>
            <w:tabs>
              <w:tab w:val="left" w:pos="480"/>
              <w:tab w:val="right" w:leader="dot" w:pos="9350"/>
            </w:tabs>
            <w:spacing w:line="360" w:lineRule="auto"/>
            <w:rPr>
              <w:rFonts w:ascii="Arial" w:eastAsiaTheme="minorEastAsia" w:hAnsi="Arial" w:cs="Arial"/>
              <w:noProof/>
            </w:rPr>
          </w:pPr>
          <w:hyperlink w:anchor="_Toc213927494" w:history="1">
            <w:r w:rsidRPr="00B354A1">
              <w:rPr>
                <w:rStyle w:val="Hyperlink"/>
                <w:rFonts w:ascii="Arial" w:hAnsi="Arial" w:cs="Arial"/>
                <w:b/>
                <w:bCs/>
                <w:noProof/>
                <w:color w:val="auto"/>
              </w:rPr>
              <w:t>4</w:t>
            </w:r>
            <w:r w:rsidRPr="00B354A1">
              <w:rPr>
                <w:rFonts w:ascii="Arial" w:eastAsiaTheme="minorEastAsia" w:hAnsi="Arial" w:cs="Arial"/>
                <w:noProof/>
              </w:rPr>
              <w:tab/>
            </w:r>
            <w:r w:rsidRPr="00B354A1">
              <w:rPr>
                <w:rStyle w:val="Hyperlink"/>
                <w:rFonts w:ascii="Arial" w:hAnsi="Arial" w:cs="Arial"/>
                <w:b/>
                <w:bCs/>
                <w:noProof/>
                <w:color w:val="auto"/>
              </w:rPr>
              <w:t>Evaluation</w:t>
            </w:r>
            <w:r w:rsidRPr="00B354A1">
              <w:rPr>
                <w:rFonts w:ascii="Arial" w:hAnsi="Arial" w:cs="Arial"/>
                <w:noProof/>
                <w:webHidden/>
              </w:rPr>
              <w:tab/>
            </w:r>
            <w:r w:rsidRPr="00B354A1">
              <w:rPr>
                <w:rFonts w:ascii="Arial" w:hAnsi="Arial" w:cs="Arial"/>
                <w:noProof/>
                <w:webHidden/>
              </w:rPr>
              <w:fldChar w:fldCharType="begin"/>
            </w:r>
            <w:r w:rsidRPr="00B354A1">
              <w:rPr>
                <w:rFonts w:ascii="Arial" w:hAnsi="Arial" w:cs="Arial"/>
                <w:noProof/>
                <w:webHidden/>
              </w:rPr>
              <w:instrText xml:space="preserve"> PAGEREF _Toc213927494 \h </w:instrText>
            </w:r>
            <w:r w:rsidRPr="00B354A1">
              <w:rPr>
                <w:rFonts w:ascii="Arial" w:hAnsi="Arial" w:cs="Arial"/>
                <w:noProof/>
                <w:webHidden/>
              </w:rPr>
            </w:r>
            <w:r w:rsidRPr="00B354A1">
              <w:rPr>
                <w:rFonts w:ascii="Arial" w:hAnsi="Arial" w:cs="Arial"/>
                <w:noProof/>
                <w:webHidden/>
              </w:rPr>
              <w:fldChar w:fldCharType="separate"/>
            </w:r>
            <w:r w:rsidRPr="00B354A1">
              <w:rPr>
                <w:rFonts w:ascii="Arial" w:hAnsi="Arial" w:cs="Arial"/>
                <w:noProof/>
                <w:webHidden/>
              </w:rPr>
              <w:t>4</w:t>
            </w:r>
            <w:r w:rsidRPr="00B354A1">
              <w:rPr>
                <w:rFonts w:ascii="Arial" w:hAnsi="Arial" w:cs="Arial"/>
                <w:noProof/>
                <w:webHidden/>
              </w:rPr>
              <w:fldChar w:fldCharType="end"/>
            </w:r>
          </w:hyperlink>
        </w:p>
        <w:p w14:paraId="69E4DCD4" w14:textId="721BF2CF" w:rsidR="002B277D" w:rsidRPr="00B354A1" w:rsidRDefault="002B277D" w:rsidP="00155558">
          <w:pPr>
            <w:pStyle w:val="TOC1"/>
            <w:tabs>
              <w:tab w:val="left" w:pos="480"/>
              <w:tab w:val="right" w:leader="dot" w:pos="9350"/>
            </w:tabs>
            <w:spacing w:line="360" w:lineRule="auto"/>
            <w:rPr>
              <w:rFonts w:ascii="Arial" w:eastAsiaTheme="minorEastAsia" w:hAnsi="Arial" w:cs="Arial"/>
              <w:noProof/>
            </w:rPr>
          </w:pPr>
          <w:hyperlink w:anchor="_Toc213927495" w:history="1">
            <w:r w:rsidRPr="00B354A1">
              <w:rPr>
                <w:rStyle w:val="Hyperlink"/>
                <w:rFonts w:ascii="Arial" w:hAnsi="Arial" w:cs="Arial"/>
                <w:b/>
                <w:bCs/>
                <w:noProof/>
                <w:color w:val="auto"/>
              </w:rPr>
              <w:t>5</w:t>
            </w:r>
            <w:r w:rsidRPr="00B354A1">
              <w:rPr>
                <w:rFonts w:ascii="Arial" w:eastAsiaTheme="minorEastAsia" w:hAnsi="Arial" w:cs="Arial"/>
                <w:noProof/>
              </w:rPr>
              <w:tab/>
            </w:r>
            <w:r w:rsidRPr="00B354A1">
              <w:rPr>
                <w:rStyle w:val="Hyperlink"/>
                <w:rFonts w:ascii="Arial" w:hAnsi="Arial" w:cs="Arial"/>
                <w:b/>
                <w:bCs/>
                <w:noProof/>
                <w:color w:val="auto"/>
              </w:rPr>
              <w:t>Analysis</w:t>
            </w:r>
            <w:r w:rsidRPr="00B354A1">
              <w:rPr>
                <w:rFonts w:ascii="Arial" w:hAnsi="Arial" w:cs="Arial"/>
                <w:noProof/>
                <w:webHidden/>
              </w:rPr>
              <w:tab/>
            </w:r>
            <w:r w:rsidRPr="00B354A1">
              <w:rPr>
                <w:rFonts w:ascii="Arial" w:hAnsi="Arial" w:cs="Arial"/>
                <w:noProof/>
                <w:webHidden/>
              </w:rPr>
              <w:fldChar w:fldCharType="begin"/>
            </w:r>
            <w:r w:rsidRPr="00B354A1">
              <w:rPr>
                <w:rFonts w:ascii="Arial" w:hAnsi="Arial" w:cs="Arial"/>
                <w:noProof/>
                <w:webHidden/>
              </w:rPr>
              <w:instrText xml:space="preserve"> PAGEREF _Toc213927495 \h </w:instrText>
            </w:r>
            <w:r w:rsidRPr="00B354A1">
              <w:rPr>
                <w:rFonts w:ascii="Arial" w:hAnsi="Arial" w:cs="Arial"/>
                <w:noProof/>
                <w:webHidden/>
              </w:rPr>
            </w:r>
            <w:r w:rsidRPr="00B354A1">
              <w:rPr>
                <w:rFonts w:ascii="Arial" w:hAnsi="Arial" w:cs="Arial"/>
                <w:noProof/>
                <w:webHidden/>
              </w:rPr>
              <w:fldChar w:fldCharType="separate"/>
            </w:r>
            <w:r w:rsidRPr="00B354A1">
              <w:rPr>
                <w:rFonts w:ascii="Arial" w:hAnsi="Arial" w:cs="Arial"/>
                <w:noProof/>
                <w:webHidden/>
              </w:rPr>
              <w:t>5</w:t>
            </w:r>
            <w:r w:rsidRPr="00B354A1">
              <w:rPr>
                <w:rFonts w:ascii="Arial" w:hAnsi="Arial" w:cs="Arial"/>
                <w:noProof/>
                <w:webHidden/>
              </w:rPr>
              <w:fldChar w:fldCharType="end"/>
            </w:r>
          </w:hyperlink>
        </w:p>
        <w:p w14:paraId="0BF8B09F" w14:textId="48C9A74E" w:rsidR="002B277D" w:rsidRPr="00B354A1" w:rsidRDefault="002B277D" w:rsidP="00155558">
          <w:pPr>
            <w:pStyle w:val="TOC1"/>
            <w:tabs>
              <w:tab w:val="left" w:pos="480"/>
              <w:tab w:val="right" w:leader="dot" w:pos="9350"/>
            </w:tabs>
            <w:spacing w:line="360" w:lineRule="auto"/>
            <w:rPr>
              <w:rFonts w:ascii="Arial" w:eastAsiaTheme="minorEastAsia" w:hAnsi="Arial" w:cs="Arial"/>
              <w:noProof/>
            </w:rPr>
          </w:pPr>
          <w:hyperlink w:anchor="_Toc213927496" w:history="1">
            <w:r w:rsidRPr="00B354A1">
              <w:rPr>
                <w:rStyle w:val="Hyperlink"/>
                <w:rFonts w:ascii="Arial" w:hAnsi="Arial" w:cs="Arial"/>
                <w:b/>
                <w:bCs/>
                <w:noProof/>
                <w:color w:val="auto"/>
              </w:rPr>
              <w:t>6</w:t>
            </w:r>
            <w:r w:rsidRPr="00B354A1">
              <w:rPr>
                <w:rFonts w:ascii="Arial" w:eastAsiaTheme="minorEastAsia" w:hAnsi="Arial" w:cs="Arial"/>
                <w:noProof/>
              </w:rPr>
              <w:tab/>
            </w:r>
            <w:r w:rsidRPr="00B354A1">
              <w:rPr>
                <w:rStyle w:val="Hyperlink"/>
                <w:rFonts w:ascii="Arial" w:hAnsi="Arial" w:cs="Arial"/>
                <w:b/>
                <w:bCs/>
                <w:noProof/>
                <w:color w:val="auto"/>
              </w:rPr>
              <w:t>Action Plan</w:t>
            </w:r>
            <w:r w:rsidRPr="00B354A1">
              <w:rPr>
                <w:rFonts w:ascii="Arial" w:hAnsi="Arial" w:cs="Arial"/>
                <w:noProof/>
                <w:webHidden/>
              </w:rPr>
              <w:tab/>
            </w:r>
            <w:r w:rsidRPr="00B354A1">
              <w:rPr>
                <w:rFonts w:ascii="Arial" w:hAnsi="Arial" w:cs="Arial"/>
                <w:noProof/>
                <w:webHidden/>
              </w:rPr>
              <w:fldChar w:fldCharType="begin"/>
            </w:r>
            <w:r w:rsidRPr="00B354A1">
              <w:rPr>
                <w:rFonts w:ascii="Arial" w:hAnsi="Arial" w:cs="Arial"/>
                <w:noProof/>
                <w:webHidden/>
              </w:rPr>
              <w:instrText xml:space="preserve"> PAGEREF _Toc213927496 \h </w:instrText>
            </w:r>
            <w:r w:rsidRPr="00B354A1">
              <w:rPr>
                <w:rFonts w:ascii="Arial" w:hAnsi="Arial" w:cs="Arial"/>
                <w:noProof/>
                <w:webHidden/>
              </w:rPr>
            </w:r>
            <w:r w:rsidRPr="00B354A1">
              <w:rPr>
                <w:rFonts w:ascii="Arial" w:hAnsi="Arial" w:cs="Arial"/>
                <w:noProof/>
                <w:webHidden/>
              </w:rPr>
              <w:fldChar w:fldCharType="separate"/>
            </w:r>
            <w:r w:rsidRPr="00B354A1">
              <w:rPr>
                <w:rFonts w:ascii="Arial" w:hAnsi="Arial" w:cs="Arial"/>
                <w:noProof/>
                <w:webHidden/>
              </w:rPr>
              <w:t>6</w:t>
            </w:r>
            <w:r w:rsidRPr="00B354A1">
              <w:rPr>
                <w:rFonts w:ascii="Arial" w:hAnsi="Arial" w:cs="Arial"/>
                <w:noProof/>
                <w:webHidden/>
              </w:rPr>
              <w:fldChar w:fldCharType="end"/>
            </w:r>
          </w:hyperlink>
        </w:p>
        <w:p w14:paraId="5E9C840C" w14:textId="377D6C7E" w:rsidR="002B277D" w:rsidRPr="00B354A1" w:rsidRDefault="002B277D" w:rsidP="00155558">
          <w:pPr>
            <w:pStyle w:val="TOC1"/>
            <w:tabs>
              <w:tab w:val="left" w:pos="480"/>
              <w:tab w:val="right" w:leader="dot" w:pos="9350"/>
            </w:tabs>
            <w:spacing w:line="360" w:lineRule="auto"/>
            <w:rPr>
              <w:rFonts w:ascii="Arial" w:eastAsiaTheme="minorEastAsia" w:hAnsi="Arial" w:cs="Arial"/>
              <w:noProof/>
            </w:rPr>
          </w:pPr>
          <w:hyperlink w:anchor="_Toc213927497" w:history="1">
            <w:r w:rsidRPr="00B354A1">
              <w:rPr>
                <w:rStyle w:val="Hyperlink"/>
                <w:rFonts w:ascii="Arial" w:hAnsi="Arial" w:cs="Arial"/>
                <w:b/>
                <w:bCs/>
                <w:noProof/>
                <w:color w:val="auto"/>
              </w:rPr>
              <w:t>7</w:t>
            </w:r>
            <w:r w:rsidRPr="00B354A1">
              <w:rPr>
                <w:rFonts w:ascii="Arial" w:eastAsiaTheme="minorEastAsia" w:hAnsi="Arial" w:cs="Arial"/>
                <w:noProof/>
              </w:rPr>
              <w:tab/>
            </w:r>
            <w:r w:rsidRPr="00B354A1">
              <w:rPr>
                <w:rStyle w:val="Hyperlink"/>
                <w:rFonts w:ascii="Arial" w:hAnsi="Arial" w:cs="Arial"/>
                <w:b/>
                <w:bCs/>
                <w:noProof/>
                <w:color w:val="auto"/>
              </w:rPr>
              <w:t>Gibbs’ Conclusion</w:t>
            </w:r>
            <w:r w:rsidRPr="00B354A1">
              <w:rPr>
                <w:rFonts w:ascii="Arial" w:hAnsi="Arial" w:cs="Arial"/>
                <w:noProof/>
                <w:webHidden/>
              </w:rPr>
              <w:tab/>
            </w:r>
            <w:r w:rsidRPr="00B354A1">
              <w:rPr>
                <w:rFonts w:ascii="Arial" w:hAnsi="Arial" w:cs="Arial"/>
                <w:noProof/>
                <w:webHidden/>
              </w:rPr>
              <w:fldChar w:fldCharType="begin"/>
            </w:r>
            <w:r w:rsidRPr="00B354A1">
              <w:rPr>
                <w:rFonts w:ascii="Arial" w:hAnsi="Arial" w:cs="Arial"/>
                <w:noProof/>
                <w:webHidden/>
              </w:rPr>
              <w:instrText xml:space="preserve"> PAGEREF _Toc213927497 \h </w:instrText>
            </w:r>
            <w:r w:rsidRPr="00B354A1">
              <w:rPr>
                <w:rFonts w:ascii="Arial" w:hAnsi="Arial" w:cs="Arial"/>
                <w:noProof/>
                <w:webHidden/>
              </w:rPr>
            </w:r>
            <w:r w:rsidRPr="00B354A1">
              <w:rPr>
                <w:rFonts w:ascii="Arial" w:hAnsi="Arial" w:cs="Arial"/>
                <w:noProof/>
                <w:webHidden/>
              </w:rPr>
              <w:fldChar w:fldCharType="separate"/>
            </w:r>
            <w:r w:rsidRPr="00B354A1">
              <w:rPr>
                <w:rFonts w:ascii="Arial" w:hAnsi="Arial" w:cs="Arial"/>
                <w:noProof/>
                <w:webHidden/>
              </w:rPr>
              <w:t>6</w:t>
            </w:r>
            <w:r w:rsidRPr="00B354A1">
              <w:rPr>
                <w:rFonts w:ascii="Arial" w:hAnsi="Arial" w:cs="Arial"/>
                <w:noProof/>
                <w:webHidden/>
              </w:rPr>
              <w:fldChar w:fldCharType="end"/>
            </w:r>
          </w:hyperlink>
        </w:p>
        <w:p w14:paraId="3582BAB8" w14:textId="6AF64472" w:rsidR="002B277D" w:rsidRPr="00B354A1" w:rsidRDefault="002B277D" w:rsidP="00155558">
          <w:pPr>
            <w:pStyle w:val="TOC1"/>
            <w:tabs>
              <w:tab w:val="left" w:pos="480"/>
              <w:tab w:val="right" w:leader="dot" w:pos="9350"/>
            </w:tabs>
            <w:spacing w:line="360" w:lineRule="auto"/>
            <w:rPr>
              <w:rFonts w:ascii="Arial" w:eastAsiaTheme="minorEastAsia" w:hAnsi="Arial" w:cs="Arial"/>
              <w:noProof/>
            </w:rPr>
          </w:pPr>
          <w:hyperlink w:anchor="_Toc213927498" w:history="1">
            <w:r w:rsidRPr="00B354A1">
              <w:rPr>
                <w:rStyle w:val="Hyperlink"/>
                <w:rFonts w:ascii="Arial" w:hAnsi="Arial" w:cs="Arial"/>
                <w:b/>
                <w:bCs/>
                <w:noProof/>
                <w:color w:val="auto"/>
              </w:rPr>
              <w:t>8</w:t>
            </w:r>
            <w:r w:rsidRPr="00B354A1">
              <w:rPr>
                <w:rFonts w:ascii="Arial" w:eastAsiaTheme="minorEastAsia" w:hAnsi="Arial" w:cs="Arial"/>
                <w:noProof/>
              </w:rPr>
              <w:tab/>
            </w:r>
            <w:r w:rsidRPr="00B354A1">
              <w:rPr>
                <w:rStyle w:val="Hyperlink"/>
                <w:rFonts w:ascii="Arial" w:hAnsi="Arial" w:cs="Arial"/>
                <w:b/>
                <w:bCs/>
                <w:noProof/>
                <w:color w:val="auto"/>
              </w:rPr>
              <w:t>Conclusion</w:t>
            </w:r>
            <w:r w:rsidRPr="00B354A1">
              <w:rPr>
                <w:rFonts w:ascii="Arial" w:hAnsi="Arial" w:cs="Arial"/>
                <w:noProof/>
                <w:webHidden/>
              </w:rPr>
              <w:tab/>
            </w:r>
            <w:r w:rsidRPr="00B354A1">
              <w:rPr>
                <w:rFonts w:ascii="Arial" w:hAnsi="Arial" w:cs="Arial"/>
                <w:noProof/>
                <w:webHidden/>
              </w:rPr>
              <w:fldChar w:fldCharType="begin"/>
            </w:r>
            <w:r w:rsidRPr="00B354A1">
              <w:rPr>
                <w:rFonts w:ascii="Arial" w:hAnsi="Arial" w:cs="Arial"/>
                <w:noProof/>
                <w:webHidden/>
              </w:rPr>
              <w:instrText xml:space="preserve"> PAGEREF _Toc213927498 \h </w:instrText>
            </w:r>
            <w:r w:rsidRPr="00B354A1">
              <w:rPr>
                <w:rFonts w:ascii="Arial" w:hAnsi="Arial" w:cs="Arial"/>
                <w:noProof/>
                <w:webHidden/>
              </w:rPr>
            </w:r>
            <w:r w:rsidRPr="00B354A1">
              <w:rPr>
                <w:rFonts w:ascii="Arial" w:hAnsi="Arial" w:cs="Arial"/>
                <w:noProof/>
                <w:webHidden/>
              </w:rPr>
              <w:fldChar w:fldCharType="separate"/>
            </w:r>
            <w:r w:rsidRPr="00B354A1">
              <w:rPr>
                <w:rFonts w:ascii="Arial" w:hAnsi="Arial" w:cs="Arial"/>
                <w:noProof/>
                <w:webHidden/>
              </w:rPr>
              <w:t>7</w:t>
            </w:r>
            <w:r w:rsidRPr="00B354A1">
              <w:rPr>
                <w:rFonts w:ascii="Arial" w:hAnsi="Arial" w:cs="Arial"/>
                <w:noProof/>
                <w:webHidden/>
              </w:rPr>
              <w:fldChar w:fldCharType="end"/>
            </w:r>
          </w:hyperlink>
        </w:p>
        <w:p w14:paraId="7341F012" w14:textId="6FCBB1AA" w:rsidR="002B277D" w:rsidRPr="0044259E" w:rsidRDefault="002B277D" w:rsidP="00155558">
          <w:pPr>
            <w:pStyle w:val="TOC1"/>
            <w:tabs>
              <w:tab w:val="left" w:pos="480"/>
              <w:tab w:val="right" w:leader="dot" w:pos="9350"/>
            </w:tabs>
            <w:spacing w:line="360" w:lineRule="auto"/>
            <w:rPr>
              <w:rFonts w:ascii="Arial" w:eastAsiaTheme="minorEastAsia" w:hAnsi="Arial" w:cs="Arial"/>
              <w:noProof/>
            </w:rPr>
          </w:pPr>
          <w:hyperlink w:anchor="_Toc213927499" w:history="1">
            <w:r w:rsidRPr="00B354A1">
              <w:rPr>
                <w:rStyle w:val="Hyperlink"/>
                <w:rFonts w:ascii="Arial" w:hAnsi="Arial" w:cs="Arial"/>
                <w:b/>
                <w:bCs/>
                <w:noProof/>
                <w:color w:val="auto"/>
              </w:rPr>
              <w:t>9</w:t>
            </w:r>
            <w:r w:rsidRPr="00B354A1">
              <w:rPr>
                <w:rFonts w:ascii="Arial" w:eastAsiaTheme="minorEastAsia" w:hAnsi="Arial" w:cs="Arial"/>
                <w:noProof/>
              </w:rPr>
              <w:tab/>
            </w:r>
            <w:r w:rsidRPr="00B354A1">
              <w:rPr>
                <w:rStyle w:val="Hyperlink"/>
                <w:rFonts w:ascii="Arial" w:hAnsi="Arial" w:cs="Arial"/>
                <w:b/>
                <w:bCs/>
                <w:noProof/>
                <w:color w:val="auto"/>
              </w:rPr>
              <w:t>References</w:t>
            </w:r>
            <w:r w:rsidRPr="00B354A1">
              <w:rPr>
                <w:rFonts w:ascii="Arial" w:hAnsi="Arial" w:cs="Arial"/>
                <w:noProof/>
                <w:webHidden/>
              </w:rPr>
              <w:tab/>
            </w:r>
            <w:r w:rsidRPr="00B354A1">
              <w:rPr>
                <w:rFonts w:ascii="Arial" w:hAnsi="Arial" w:cs="Arial"/>
                <w:noProof/>
                <w:webHidden/>
              </w:rPr>
              <w:fldChar w:fldCharType="begin"/>
            </w:r>
            <w:r w:rsidRPr="00B354A1">
              <w:rPr>
                <w:rFonts w:ascii="Arial" w:hAnsi="Arial" w:cs="Arial"/>
                <w:noProof/>
                <w:webHidden/>
              </w:rPr>
              <w:instrText xml:space="preserve"> PAGEREF _Toc213927499 \h </w:instrText>
            </w:r>
            <w:r w:rsidRPr="00B354A1">
              <w:rPr>
                <w:rFonts w:ascii="Arial" w:hAnsi="Arial" w:cs="Arial"/>
                <w:noProof/>
                <w:webHidden/>
              </w:rPr>
            </w:r>
            <w:r w:rsidRPr="00B354A1">
              <w:rPr>
                <w:rFonts w:ascii="Arial" w:hAnsi="Arial" w:cs="Arial"/>
                <w:noProof/>
                <w:webHidden/>
              </w:rPr>
              <w:fldChar w:fldCharType="separate"/>
            </w:r>
            <w:r w:rsidRPr="00B354A1">
              <w:rPr>
                <w:rFonts w:ascii="Arial" w:hAnsi="Arial" w:cs="Arial"/>
                <w:noProof/>
                <w:webHidden/>
              </w:rPr>
              <w:t>8</w:t>
            </w:r>
            <w:r w:rsidRPr="00B354A1">
              <w:rPr>
                <w:rFonts w:ascii="Arial" w:hAnsi="Arial" w:cs="Arial"/>
                <w:noProof/>
                <w:webHidden/>
              </w:rPr>
              <w:fldChar w:fldCharType="end"/>
            </w:r>
          </w:hyperlink>
        </w:p>
        <w:p w14:paraId="0DE24CFD" w14:textId="43A3CA77" w:rsidR="00005894" w:rsidRPr="00155558" w:rsidRDefault="00005894" w:rsidP="00155558">
          <w:pPr>
            <w:spacing w:line="360" w:lineRule="auto"/>
            <w:jc w:val="both"/>
            <w:rPr>
              <w:rFonts w:ascii="Arial" w:hAnsi="Arial" w:cs="Arial"/>
            </w:rPr>
          </w:pPr>
          <w:r w:rsidRPr="0044259E">
            <w:rPr>
              <w:rFonts w:ascii="Arial" w:hAnsi="Arial" w:cs="Arial"/>
              <w:b/>
              <w:bCs/>
              <w:noProof/>
            </w:rPr>
            <w:fldChar w:fldCharType="end"/>
          </w:r>
        </w:p>
      </w:sdtContent>
    </w:sdt>
    <w:p w14:paraId="2FA11400" w14:textId="168C9019" w:rsidR="00005894" w:rsidRPr="00155558" w:rsidRDefault="00005894" w:rsidP="00155558">
      <w:pPr>
        <w:spacing w:line="360" w:lineRule="auto"/>
        <w:jc w:val="both"/>
        <w:rPr>
          <w:rFonts w:ascii="Arial" w:hAnsi="Arial" w:cs="Arial"/>
        </w:rPr>
      </w:pPr>
      <w:r w:rsidRPr="00155558">
        <w:rPr>
          <w:rFonts w:ascii="Arial" w:hAnsi="Arial" w:cs="Arial"/>
        </w:rPr>
        <w:br w:type="page"/>
      </w:r>
    </w:p>
    <w:p w14:paraId="7E322B4E" w14:textId="01C8EA4F" w:rsidR="007955F1" w:rsidRPr="00155558" w:rsidRDefault="007955F1" w:rsidP="00155558">
      <w:pPr>
        <w:pStyle w:val="Heading1"/>
        <w:spacing w:line="360" w:lineRule="auto"/>
        <w:jc w:val="both"/>
        <w:rPr>
          <w:rFonts w:ascii="Arial" w:hAnsi="Arial" w:cs="Arial"/>
          <w:b/>
          <w:bCs/>
          <w:color w:val="auto"/>
          <w:sz w:val="24"/>
          <w:szCs w:val="24"/>
        </w:rPr>
      </w:pPr>
      <w:bookmarkStart w:id="0" w:name="_Toc213927491"/>
      <w:r w:rsidRPr="00155558">
        <w:rPr>
          <w:rFonts w:ascii="Arial" w:hAnsi="Arial" w:cs="Arial"/>
          <w:b/>
          <w:bCs/>
          <w:color w:val="auto"/>
          <w:sz w:val="24"/>
          <w:szCs w:val="24"/>
        </w:rPr>
        <w:lastRenderedPageBreak/>
        <w:t>Introduction</w:t>
      </w:r>
      <w:bookmarkEnd w:id="0"/>
    </w:p>
    <w:p w14:paraId="26ACB19E" w14:textId="10A84A84" w:rsidR="0010351D" w:rsidRPr="00155558" w:rsidRDefault="00243D3F" w:rsidP="00155558">
      <w:pPr>
        <w:spacing w:line="360" w:lineRule="auto"/>
        <w:jc w:val="both"/>
        <w:rPr>
          <w:rFonts w:ascii="Arial" w:hAnsi="Arial" w:cs="Arial"/>
        </w:rPr>
      </w:pPr>
      <w:r w:rsidRPr="00155558">
        <w:rPr>
          <w:rFonts w:ascii="Arial" w:hAnsi="Arial" w:cs="Arial"/>
        </w:rPr>
        <w:t>My placement experience in the Reception Department at the Premier inn Hanley, Stoke-on-Trent has been a very growth giving experience and has taught me a lot regarding the operations and management of the hotel running</w:t>
      </w:r>
      <w:r w:rsidR="007955F1" w:rsidRPr="00155558">
        <w:rPr>
          <w:rFonts w:ascii="Arial" w:hAnsi="Arial" w:cs="Arial"/>
        </w:rPr>
        <w:t>. Working under Jo (</w:t>
      </w:r>
      <w:r w:rsidR="00BC7777" w:rsidRPr="00155558">
        <w:rPr>
          <w:rFonts w:ascii="Arial" w:hAnsi="Arial" w:cs="Arial"/>
        </w:rPr>
        <w:t>Receptionist) allowed</w:t>
      </w:r>
      <w:r w:rsidR="007955F1" w:rsidRPr="00155558">
        <w:rPr>
          <w:rFonts w:ascii="Arial" w:hAnsi="Arial" w:cs="Arial"/>
        </w:rPr>
        <w:t xml:space="preserve"> me to interact face-to-face with front-of-house operations as well as back-office coordination, which helped move me towards having a better understanding of the operations of the service and guest relations. My main responsibilities were to take care of check-in and check-out procedures, to answer guest inquiries, to communicate with </w:t>
      </w:r>
      <w:r w:rsidR="005045CA" w:rsidRPr="00155558">
        <w:rPr>
          <w:rFonts w:ascii="Arial" w:hAnsi="Arial" w:cs="Arial"/>
        </w:rPr>
        <w:t>other staff members</w:t>
      </w:r>
      <w:r w:rsidR="007955F1" w:rsidRPr="00155558">
        <w:rPr>
          <w:rFonts w:ascii="Arial" w:hAnsi="Arial" w:cs="Arial"/>
        </w:rPr>
        <w:t xml:space="preserve">, and to maintain accurate records on the property management system (PMS). This reflection draws on the work of Gibbs (1988) who developed Reflective Cycle to critically consider my learning and professional growth. </w:t>
      </w:r>
      <w:r w:rsidR="009C3A45" w:rsidRPr="00155558">
        <w:rPr>
          <w:rFonts w:ascii="Arial" w:hAnsi="Arial" w:cs="Arial"/>
        </w:rPr>
        <w:t>It co</w:t>
      </w:r>
      <w:r w:rsidR="00F966A9" w:rsidRPr="00155558">
        <w:rPr>
          <w:rFonts w:ascii="Arial" w:hAnsi="Arial" w:cs="Arial"/>
        </w:rPr>
        <w:t xml:space="preserve">mpares </w:t>
      </w:r>
      <w:r w:rsidR="009C3A45" w:rsidRPr="00155558">
        <w:rPr>
          <w:rFonts w:ascii="Arial" w:hAnsi="Arial" w:cs="Arial"/>
        </w:rPr>
        <w:t>my present Level 6 placement with my Level 4 experience at Premier Inn Newcastle-under-Lyme throughout the module BMIH4004 Administration and Front Office Operations. This was the time when I was acquiring my first communication and administrative skills and learning some background knowledge about hotel operations and guest service.</w:t>
      </w:r>
      <w:r w:rsidR="007955F1" w:rsidRPr="00155558">
        <w:rPr>
          <w:rFonts w:ascii="Arial" w:hAnsi="Arial" w:cs="Arial"/>
        </w:rPr>
        <w:t xml:space="preserve"> </w:t>
      </w:r>
      <w:r w:rsidR="0010351D" w:rsidRPr="00155558">
        <w:rPr>
          <w:rFonts w:ascii="Arial" w:hAnsi="Arial" w:cs="Arial"/>
        </w:rPr>
        <w:t>This reflection will be based on the theoretical knowledge in Service Operations Management and Leadership in Hospitality, and will showcase how the theory has been applied in practice, and will also tell some of the ways this has enhanced my professionalism, adaptability and confidence in the management of the hotel.</w:t>
      </w:r>
    </w:p>
    <w:p w14:paraId="43441B07" w14:textId="69041E8B" w:rsidR="007955F1" w:rsidRPr="00155558" w:rsidRDefault="007955F1" w:rsidP="00155558">
      <w:pPr>
        <w:pStyle w:val="Heading1"/>
        <w:spacing w:line="360" w:lineRule="auto"/>
        <w:jc w:val="both"/>
        <w:rPr>
          <w:rFonts w:ascii="Arial" w:hAnsi="Arial" w:cs="Arial"/>
          <w:b/>
          <w:bCs/>
          <w:color w:val="auto"/>
          <w:sz w:val="24"/>
          <w:szCs w:val="24"/>
        </w:rPr>
      </w:pPr>
      <w:bookmarkStart w:id="1" w:name="_Toc213927492"/>
      <w:r w:rsidRPr="00155558">
        <w:rPr>
          <w:rFonts w:ascii="Arial" w:hAnsi="Arial" w:cs="Arial"/>
          <w:b/>
          <w:bCs/>
          <w:color w:val="auto"/>
          <w:sz w:val="24"/>
          <w:szCs w:val="24"/>
        </w:rPr>
        <w:t>Description</w:t>
      </w:r>
      <w:bookmarkEnd w:id="1"/>
    </w:p>
    <w:p w14:paraId="017A809F" w14:textId="37C2A74B" w:rsidR="007955F1" w:rsidRPr="00155558" w:rsidRDefault="0010351D" w:rsidP="00155558">
      <w:pPr>
        <w:spacing w:line="360" w:lineRule="auto"/>
        <w:jc w:val="both"/>
        <w:rPr>
          <w:rFonts w:ascii="Arial" w:hAnsi="Arial" w:cs="Arial"/>
        </w:rPr>
      </w:pPr>
      <w:r w:rsidRPr="00155558">
        <w:rPr>
          <w:rFonts w:ascii="Arial" w:hAnsi="Arial" w:cs="Arial"/>
        </w:rPr>
        <w:t xml:space="preserve">My placement has entailed a blend of administrative and guest-related tasks including taking of bookings, liaising with the </w:t>
      </w:r>
      <w:r w:rsidR="005045CA" w:rsidRPr="00155558">
        <w:rPr>
          <w:rFonts w:ascii="Arial" w:hAnsi="Arial" w:cs="Arial"/>
        </w:rPr>
        <w:t>others</w:t>
      </w:r>
      <w:r w:rsidRPr="00155558">
        <w:rPr>
          <w:rFonts w:ascii="Arial" w:hAnsi="Arial" w:cs="Arial"/>
        </w:rPr>
        <w:t>, and communication to the PMS. The very notable incidence occurred on a busy Friday evening when a number of the guests had not checked in due to ineligibility of their rooms since they were not prepared</w:t>
      </w:r>
      <w:r w:rsidR="007955F1" w:rsidRPr="00155558">
        <w:rPr>
          <w:rFonts w:ascii="Arial" w:hAnsi="Arial" w:cs="Arial"/>
        </w:rPr>
        <w:t xml:space="preserve">. Guest frustration increased when the lobby was crowded. Together with Jo, I was able to manage guest communication. I kept guests informed about estimated waiting times and served complimentary refreshments to keep my guests satisfied. The act of teams working together between the departments was important in controlling the situation. Once the rooms were released I efficiently addressed the check-ins to make sure that each and every guest was personally greeted. This was an experience of the complex </w:t>
      </w:r>
      <w:r w:rsidR="007955F1" w:rsidRPr="00155558">
        <w:rPr>
          <w:rFonts w:ascii="Arial" w:hAnsi="Arial" w:cs="Arial"/>
        </w:rPr>
        <w:lastRenderedPageBreak/>
        <w:t>coordination between the reception  team and how administrative efficiency has a visible direct effect on guest perception and satisfaction (Ma</w:t>
      </w:r>
      <w:r w:rsidR="006C5DDF" w:rsidRPr="00155558">
        <w:rPr>
          <w:rFonts w:ascii="Arial" w:hAnsi="Arial" w:cs="Arial"/>
        </w:rPr>
        <w:t>ndic et al.</w:t>
      </w:r>
      <w:r w:rsidR="007955F1" w:rsidRPr="00155558">
        <w:rPr>
          <w:rFonts w:ascii="Arial" w:hAnsi="Arial" w:cs="Arial"/>
        </w:rPr>
        <w:t>, 202</w:t>
      </w:r>
      <w:r w:rsidR="006C5DDF" w:rsidRPr="00155558">
        <w:rPr>
          <w:rFonts w:ascii="Arial" w:hAnsi="Arial" w:cs="Arial"/>
        </w:rPr>
        <w:t>3</w:t>
      </w:r>
      <w:r w:rsidR="007955F1" w:rsidRPr="00155558">
        <w:rPr>
          <w:rFonts w:ascii="Arial" w:hAnsi="Arial" w:cs="Arial"/>
        </w:rPr>
        <w:t>). It also highlighted the fact that operational underpinning of precision and communication are central to the success of hospitality</w:t>
      </w:r>
      <w:r w:rsidR="00A93965" w:rsidRPr="00155558">
        <w:rPr>
          <w:rFonts w:ascii="Arial" w:hAnsi="Arial" w:cs="Arial"/>
        </w:rPr>
        <w:t xml:space="preserve"> (Hagg, 2013).</w:t>
      </w:r>
    </w:p>
    <w:p w14:paraId="7A789ED5" w14:textId="465ADAD9" w:rsidR="007955F1" w:rsidRPr="00155558" w:rsidRDefault="007955F1" w:rsidP="00155558">
      <w:pPr>
        <w:pStyle w:val="Heading1"/>
        <w:spacing w:line="360" w:lineRule="auto"/>
        <w:jc w:val="both"/>
        <w:rPr>
          <w:rFonts w:ascii="Arial" w:hAnsi="Arial" w:cs="Arial"/>
          <w:b/>
          <w:bCs/>
          <w:color w:val="auto"/>
          <w:sz w:val="24"/>
          <w:szCs w:val="24"/>
        </w:rPr>
      </w:pPr>
      <w:bookmarkStart w:id="2" w:name="_Toc213927493"/>
      <w:r w:rsidRPr="00155558">
        <w:rPr>
          <w:rFonts w:ascii="Arial" w:hAnsi="Arial" w:cs="Arial"/>
          <w:b/>
          <w:bCs/>
          <w:color w:val="auto"/>
          <w:sz w:val="24"/>
          <w:szCs w:val="24"/>
        </w:rPr>
        <w:t>Feelings</w:t>
      </w:r>
      <w:bookmarkEnd w:id="2"/>
    </w:p>
    <w:p w14:paraId="1F66A074" w14:textId="1589BE85" w:rsidR="007955F1" w:rsidRPr="00155558" w:rsidRDefault="007955F1" w:rsidP="00155558">
      <w:pPr>
        <w:spacing w:line="360" w:lineRule="auto"/>
        <w:jc w:val="both"/>
        <w:rPr>
          <w:rFonts w:ascii="Arial" w:hAnsi="Arial" w:cs="Arial"/>
        </w:rPr>
      </w:pPr>
      <w:r w:rsidRPr="00155558">
        <w:rPr>
          <w:rFonts w:ascii="Arial" w:hAnsi="Arial" w:cs="Arial"/>
        </w:rPr>
        <w:t xml:space="preserve">Initially, I was anxious, because it was difficult to manage several impatient guests alone. Compared to my Level 4 placement which I had a lot of supervision - this situation required me to make immediate decisions. The tension in the lobby made me have the fear that the situation might go out of hand and may affect the reception team. However, seeing Jo's calm demeanour  efficient communication gave me confidence. As I pushed through with guests, using empathy and language that I was able to clearly communicate, I started feeling more confident. Applying the theory of emotional intelligence, </w:t>
      </w:r>
      <w:r w:rsidR="006C5DDF" w:rsidRPr="00155558">
        <w:rPr>
          <w:rFonts w:ascii="Arial" w:hAnsi="Arial" w:cs="Arial"/>
        </w:rPr>
        <w:t>Hsu et al.,</w:t>
      </w:r>
      <w:r w:rsidRPr="00155558">
        <w:rPr>
          <w:rFonts w:ascii="Arial" w:hAnsi="Arial" w:cs="Arial"/>
        </w:rPr>
        <w:t xml:space="preserve"> (202</w:t>
      </w:r>
      <w:r w:rsidR="006C5DDF" w:rsidRPr="00155558">
        <w:rPr>
          <w:rFonts w:ascii="Arial" w:hAnsi="Arial" w:cs="Arial"/>
        </w:rPr>
        <w:t>4</w:t>
      </w:r>
      <w:r w:rsidRPr="00155558">
        <w:rPr>
          <w:rFonts w:ascii="Arial" w:hAnsi="Arial" w:cs="Arial"/>
        </w:rPr>
        <w:t>) indicated the importance of self-regulation and social awareness in guest interaction. Through keeping my cool, I was in a position to avoid conflict and to uphold professionalism. Once the problem was resolved, I took pride in the fact that my method of staying calm had helped put guest satisfaction back on track. This experience helped to strengthen my belief that empathy, adaptability and communication are fundamental attributes of effective hospitality leaders (Wood, 2022.).</w:t>
      </w:r>
    </w:p>
    <w:p w14:paraId="3B7B96B0" w14:textId="2EE085F4" w:rsidR="007955F1" w:rsidRPr="00155558" w:rsidRDefault="007955F1" w:rsidP="00155558">
      <w:pPr>
        <w:pStyle w:val="Heading1"/>
        <w:spacing w:line="360" w:lineRule="auto"/>
        <w:jc w:val="both"/>
        <w:rPr>
          <w:rFonts w:ascii="Arial" w:hAnsi="Arial" w:cs="Arial"/>
          <w:b/>
          <w:bCs/>
          <w:color w:val="auto"/>
          <w:sz w:val="24"/>
          <w:szCs w:val="24"/>
        </w:rPr>
      </w:pPr>
      <w:bookmarkStart w:id="3" w:name="_Toc213927494"/>
      <w:r w:rsidRPr="00155558">
        <w:rPr>
          <w:rFonts w:ascii="Arial" w:hAnsi="Arial" w:cs="Arial"/>
          <w:b/>
          <w:bCs/>
          <w:color w:val="auto"/>
          <w:sz w:val="24"/>
          <w:szCs w:val="24"/>
        </w:rPr>
        <w:t>Evaluation</w:t>
      </w:r>
      <w:bookmarkEnd w:id="3"/>
    </w:p>
    <w:p w14:paraId="43367CD6" w14:textId="57018BEC" w:rsidR="007955F1" w:rsidRPr="00155558" w:rsidRDefault="007955F1" w:rsidP="00155558">
      <w:pPr>
        <w:spacing w:line="360" w:lineRule="auto"/>
        <w:jc w:val="both"/>
        <w:rPr>
          <w:rFonts w:ascii="Arial" w:hAnsi="Arial" w:cs="Arial"/>
        </w:rPr>
      </w:pPr>
      <w:r w:rsidRPr="00155558">
        <w:rPr>
          <w:rFonts w:ascii="Arial" w:hAnsi="Arial" w:cs="Arial"/>
        </w:rPr>
        <w:t xml:space="preserve">The incident brought good and bad results. On the plus side, there was little guest dissatisfaction from inadequately coordinated team efforts or ineffective communication on my part. I was successful in applying the principles of service recovery where my negative experience turned into one of appreciation - one of the learning outcomes of the Service Operations Management module. However, challenges were found, especially in the areas of time management and multitasking because managing guest inquiries with updating the system was demanding. According to Giousmpasoglou et al. (2021), trade-off between administrative accuracy and efficiency of service is one of the most demanding aspects of hotel operations. Despite these challenges, the situation was a useful learning opportunity which improved my prioritisation and problem-solving skills. </w:t>
      </w:r>
      <w:r w:rsidRPr="00155558">
        <w:rPr>
          <w:rFonts w:ascii="Arial" w:hAnsi="Arial" w:cs="Arial"/>
        </w:rPr>
        <w:lastRenderedPageBreak/>
        <w:t>As highlighted by ASET (2017) for work-based learning to be effective reflection is essential to turn real challenges into personal and professional development. Overall, this experience grew my confidence and ability to manage pressure - progressing from observation at Level 4 to being in active leadership at Level 6.</w:t>
      </w:r>
    </w:p>
    <w:p w14:paraId="26EF34B8" w14:textId="227D8D1B" w:rsidR="007955F1" w:rsidRPr="00155558" w:rsidRDefault="007955F1" w:rsidP="00155558">
      <w:pPr>
        <w:pStyle w:val="Heading1"/>
        <w:spacing w:line="360" w:lineRule="auto"/>
        <w:jc w:val="both"/>
        <w:rPr>
          <w:rFonts w:ascii="Arial" w:hAnsi="Arial" w:cs="Arial"/>
          <w:b/>
          <w:bCs/>
          <w:color w:val="auto"/>
          <w:sz w:val="24"/>
          <w:szCs w:val="24"/>
        </w:rPr>
      </w:pPr>
      <w:bookmarkStart w:id="4" w:name="_Toc213927495"/>
      <w:r w:rsidRPr="00155558">
        <w:rPr>
          <w:rFonts w:ascii="Arial" w:hAnsi="Arial" w:cs="Arial"/>
          <w:b/>
          <w:bCs/>
          <w:color w:val="auto"/>
          <w:sz w:val="24"/>
          <w:szCs w:val="24"/>
        </w:rPr>
        <w:t>Analysis</w:t>
      </w:r>
      <w:bookmarkEnd w:id="4"/>
    </w:p>
    <w:p w14:paraId="1FA8D385" w14:textId="5CBA01C1" w:rsidR="007955F1" w:rsidRPr="00155558" w:rsidRDefault="007955F1" w:rsidP="00155558">
      <w:pPr>
        <w:spacing w:line="360" w:lineRule="auto"/>
        <w:jc w:val="both"/>
        <w:rPr>
          <w:rFonts w:ascii="Arial" w:hAnsi="Arial" w:cs="Arial"/>
        </w:rPr>
      </w:pPr>
      <w:r w:rsidRPr="00155558">
        <w:rPr>
          <w:rFonts w:ascii="Arial" w:hAnsi="Arial" w:cs="Arial"/>
        </w:rPr>
        <w:t xml:space="preserve">The analysis stage of Gibbs model assisted me in relating the theory to practice. The situation was reflective of the principles of the SERVQUAL Model (Parasuraman et al., 1988), especially reliance on reliability, responsiveness and assurance. Keeping guests informed during delays was a sign of responsiveness and calm communication and transparency was a sign of assurance. According to </w:t>
      </w:r>
      <w:r w:rsidR="006C5DDF" w:rsidRPr="00155558">
        <w:rPr>
          <w:rFonts w:ascii="Arial" w:hAnsi="Arial" w:cs="Arial"/>
        </w:rPr>
        <w:t>Shams et al.,</w:t>
      </w:r>
      <w:r w:rsidRPr="00155558">
        <w:rPr>
          <w:rFonts w:ascii="Arial" w:hAnsi="Arial" w:cs="Arial"/>
        </w:rPr>
        <w:t xml:space="preserve"> (2021), consistent service recovery and communication are characteristics of guest satisfaction and loyalty in the hospitality operation today. The experience was also pertaining to the Two-Factor Theory, which I learned in Human Resource Management and in terms of Herzberg. Positive recognition from Jo after solving the incident proved to be an internal motivator which enhanced my engagement and satisfaction. Similarly, </w:t>
      </w:r>
      <w:r w:rsidR="006C5DDF" w:rsidRPr="00155558">
        <w:rPr>
          <w:rFonts w:ascii="Arial" w:hAnsi="Arial" w:cs="Arial"/>
        </w:rPr>
        <w:t>Sajuyigbe</w:t>
      </w:r>
      <w:r w:rsidRPr="00155558">
        <w:rPr>
          <w:rFonts w:ascii="Arial" w:hAnsi="Arial" w:cs="Arial"/>
        </w:rPr>
        <w:t xml:space="preserve"> et al. (2023) found that organisational agility and morale is enhanced through the trust and recognition of employees.</w:t>
      </w:r>
    </w:p>
    <w:p w14:paraId="2164BB11" w14:textId="2E3C9F94" w:rsidR="007955F1" w:rsidRPr="00155558" w:rsidRDefault="007955F1" w:rsidP="00155558">
      <w:pPr>
        <w:spacing w:line="360" w:lineRule="auto"/>
        <w:jc w:val="both"/>
        <w:rPr>
          <w:rFonts w:ascii="Arial" w:hAnsi="Arial" w:cs="Arial"/>
        </w:rPr>
      </w:pPr>
      <w:r w:rsidRPr="00155558">
        <w:rPr>
          <w:rFonts w:ascii="Arial" w:hAnsi="Arial" w:cs="Arial"/>
        </w:rPr>
        <w:t xml:space="preserve">From a leadership standpoint, Jo's supportive approach was more similar to transformational leadership, which emphasizes motivation and collaboration (Northouse, 2022). Watching how she guided was a confirmation of the importance of empowering team members and keeping up optimism in stressful situations. Additionally, Johnston et al. (2021) emphasise the importance of synchronising the front and back office operations in the hospitality. My coordination with </w:t>
      </w:r>
      <w:r w:rsidR="005045CA" w:rsidRPr="00155558">
        <w:rPr>
          <w:rFonts w:ascii="Arial" w:hAnsi="Arial" w:cs="Arial"/>
        </w:rPr>
        <w:t>other staff</w:t>
      </w:r>
      <w:r w:rsidRPr="00155558">
        <w:rPr>
          <w:rFonts w:ascii="Arial" w:hAnsi="Arial" w:cs="Arial"/>
        </w:rPr>
        <w:t xml:space="preserve"> during the room delays was a good example of how a sense of interdepartmental communication is a force for operational excellence. This was also similar to my Level 4 learning as I didn't know how to coordinate during the beginning of my learning but now I can coordinate information flow with confidence. In essence, this analysis affirmed that leadership, teamwork and communication are interrelated competencies that are essential for efficient hotel </w:t>
      </w:r>
      <w:r w:rsidR="003B112E" w:rsidRPr="00155558">
        <w:rPr>
          <w:rFonts w:ascii="Arial" w:hAnsi="Arial" w:cs="Arial"/>
        </w:rPr>
        <w:t>Premier Inn Hanley</w:t>
      </w:r>
    </w:p>
    <w:p w14:paraId="0CA02210" w14:textId="6FFF9DA3" w:rsidR="007955F1" w:rsidRPr="00155558" w:rsidRDefault="007955F1" w:rsidP="00155558">
      <w:pPr>
        <w:pStyle w:val="Heading1"/>
        <w:spacing w:line="360" w:lineRule="auto"/>
        <w:jc w:val="both"/>
        <w:rPr>
          <w:rFonts w:ascii="Arial" w:hAnsi="Arial" w:cs="Arial"/>
          <w:b/>
          <w:bCs/>
          <w:color w:val="auto"/>
          <w:sz w:val="24"/>
          <w:szCs w:val="24"/>
        </w:rPr>
      </w:pPr>
      <w:bookmarkStart w:id="5" w:name="_Toc213927496"/>
      <w:r w:rsidRPr="00155558">
        <w:rPr>
          <w:rFonts w:ascii="Arial" w:hAnsi="Arial" w:cs="Arial"/>
          <w:b/>
          <w:bCs/>
          <w:color w:val="auto"/>
          <w:sz w:val="24"/>
          <w:szCs w:val="24"/>
        </w:rPr>
        <w:lastRenderedPageBreak/>
        <w:t>Action Plan</w:t>
      </w:r>
      <w:bookmarkEnd w:id="5"/>
    </w:p>
    <w:tbl>
      <w:tblPr>
        <w:tblStyle w:val="TableGrid"/>
        <w:tblW w:w="0" w:type="auto"/>
        <w:tblLook w:val="04A0" w:firstRow="1" w:lastRow="0" w:firstColumn="1" w:lastColumn="0" w:noHBand="0" w:noVBand="1"/>
      </w:tblPr>
      <w:tblGrid>
        <w:gridCol w:w="3116"/>
        <w:gridCol w:w="3117"/>
        <w:gridCol w:w="3117"/>
      </w:tblGrid>
      <w:tr w:rsidR="00155558" w:rsidRPr="00155558" w14:paraId="4A0FD720" w14:textId="77777777" w:rsidTr="00FC6E7B">
        <w:tc>
          <w:tcPr>
            <w:tcW w:w="3116" w:type="dxa"/>
            <w:vAlign w:val="center"/>
          </w:tcPr>
          <w:p w14:paraId="16928CD4" w14:textId="2426B0EE" w:rsidR="00EB6B96" w:rsidRPr="00155558" w:rsidRDefault="00EB6B96" w:rsidP="00155558">
            <w:pPr>
              <w:spacing w:line="360" w:lineRule="auto"/>
              <w:jc w:val="both"/>
              <w:rPr>
                <w:rFonts w:ascii="Arial" w:hAnsi="Arial" w:cs="Arial"/>
              </w:rPr>
            </w:pPr>
            <w:r w:rsidRPr="00155558">
              <w:rPr>
                <w:rStyle w:val="Strong"/>
                <w:rFonts w:ascii="Arial" w:hAnsi="Arial" w:cs="Arial"/>
              </w:rPr>
              <w:t>Task</w:t>
            </w:r>
          </w:p>
        </w:tc>
        <w:tc>
          <w:tcPr>
            <w:tcW w:w="3117" w:type="dxa"/>
            <w:vAlign w:val="center"/>
          </w:tcPr>
          <w:p w14:paraId="0F3166C7" w14:textId="7B5E513B" w:rsidR="00EB6B96" w:rsidRPr="00155558" w:rsidRDefault="00EB6B96" w:rsidP="00155558">
            <w:pPr>
              <w:spacing w:line="360" w:lineRule="auto"/>
              <w:jc w:val="center"/>
              <w:rPr>
                <w:rFonts w:ascii="Arial" w:hAnsi="Arial" w:cs="Arial"/>
              </w:rPr>
            </w:pPr>
            <w:r w:rsidRPr="00155558">
              <w:rPr>
                <w:rStyle w:val="Strong"/>
                <w:rFonts w:ascii="Arial" w:hAnsi="Arial" w:cs="Arial"/>
              </w:rPr>
              <w:t>Week</w:t>
            </w:r>
          </w:p>
        </w:tc>
        <w:tc>
          <w:tcPr>
            <w:tcW w:w="3117" w:type="dxa"/>
            <w:vAlign w:val="center"/>
          </w:tcPr>
          <w:p w14:paraId="754097E3" w14:textId="6C5F3C2B" w:rsidR="00EB6B96" w:rsidRPr="00155558" w:rsidRDefault="00EB6B96" w:rsidP="00155558">
            <w:pPr>
              <w:spacing w:line="360" w:lineRule="auto"/>
              <w:jc w:val="both"/>
              <w:rPr>
                <w:rFonts w:ascii="Arial" w:hAnsi="Arial" w:cs="Arial"/>
              </w:rPr>
            </w:pPr>
            <w:r w:rsidRPr="00155558">
              <w:rPr>
                <w:rStyle w:val="Strong"/>
                <w:rFonts w:ascii="Arial" w:hAnsi="Arial" w:cs="Arial"/>
              </w:rPr>
              <w:t>Focus</w:t>
            </w:r>
          </w:p>
        </w:tc>
      </w:tr>
      <w:tr w:rsidR="00155558" w:rsidRPr="00155558" w14:paraId="5CD41E70" w14:textId="77777777" w:rsidTr="00FC6E7B">
        <w:tc>
          <w:tcPr>
            <w:tcW w:w="3116" w:type="dxa"/>
            <w:vAlign w:val="center"/>
          </w:tcPr>
          <w:p w14:paraId="5CBCC39C" w14:textId="1C9421A7" w:rsidR="00EB6B96" w:rsidRPr="00155558" w:rsidRDefault="00EB6B96" w:rsidP="00155558">
            <w:pPr>
              <w:spacing w:line="360" w:lineRule="auto"/>
              <w:jc w:val="both"/>
              <w:rPr>
                <w:rFonts w:ascii="Arial" w:hAnsi="Arial" w:cs="Arial"/>
              </w:rPr>
            </w:pPr>
            <w:r w:rsidRPr="00155558">
              <w:rPr>
                <w:rFonts w:ascii="Arial" w:hAnsi="Arial" w:cs="Arial"/>
              </w:rPr>
              <w:t>Observe front-office operations</w:t>
            </w:r>
          </w:p>
        </w:tc>
        <w:tc>
          <w:tcPr>
            <w:tcW w:w="3117" w:type="dxa"/>
            <w:vAlign w:val="center"/>
          </w:tcPr>
          <w:p w14:paraId="50A92178" w14:textId="79DBCA06" w:rsidR="00EB6B96" w:rsidRPr="00155558" w:rsidRDefault="00EB6B96" w:rsidP="00155558">
            <w:pPr>
              <w:spacing w:line="360" w:lineRule="auto"/>
              <w:jc w:val="center"/>
              <w:rPr>
                <w:rFonts w:ascii="Arial" w:hAnsi="Arial" w:cs="Arial"/>
                <w:b/>
                <w:bCs/>
              </w:rPr>
            </w:pPr>
            <w:r w:rsidRPr="00155558">
              <w:rPr>
                <w:rFonts w:ascii="Arial" w:hAnsi="Arial" w:cs="Arial"/>
                <w:b/>
                <w:bCs/>
              </w:rPr>
              <w:t>Week 1</w:t>
            </w:r>
          </w:p>
        </w:tc>
        <w:tc>
          <w:tcPr>
            <w:tcW w:w="3117" w:type="dxa"/>
            <w:vAlign w:val="center"/>
          </w:tcPr>
          <w:p w14:paraId="0375E4B8" w14:textId="7FE23785" w:rsidR="00EB6B96" w:rsidRPr="00155558" w:rsidRDefault="00EB6B96" w:rsidP="00155558">
            <w:pPr>
              <w:spacing w:line="360" w:lineRule="auto"/>
              <w:jc w:val="both"/>
              <w:rPr>
                <w:rFonts w:ascii="Arial" w:hAnsi="Arial" w:cs="Arial"/>
              </w:rPr>
            </w:pPr>
            <w:r w:rsidRPr="00155558">
              <w:rPr>
                <w:rFonts w:ascii="Arial" w:hAnsi="Arial" w:cs="Arial"/>
              </w:rPr>
              <w:t>Learn daily procedures and service flow.</w:t>
            </w:r>
          </w:p>
        </w:tc>
      </w:tr>
      <w:tr w:rsidR="00155558" w:rsidRPr="00155558" w14:paraId="4FE30EF0" w14:textId="77777777" w:rsidTr="00FC6E7B">
        <w:tc>
          <w:tcPr>
            <w:tcW w:w="3116" w:type="dxa"/>
            <w:vAlign w:val="center"/>
          </w:tcPr>
          <w:p w14:paraId="50A0A659" w14:textId="2478E686" w:rsidR="00EB6B96" w:rsidRPr="00155558" w:rsidRDefault="00EB6B96" w:rsidP="00155558">
            <w:pPr>
              <w:spacing w:line="360" w:lineRule="auto"/>
              <w:jc w:val="both"/>
              <w:rPr>
                <w:rFonts w:ascii="Arial" w:hAnsi="Arial" w:cs="Arial"/>
              </w:rPr>
            </w:pPr>
            <w:r w:rsidRPr="00155558">
              <w:rPr>
                <w:rFonts w:ascii="Arial" w:hAnsi="Arial" w:cs="Arial"/>
              </w:rPr>
              <w:t>Improve time management through scheduling</w:t>
            </w:r>
          </w:p>
        </w:tc>
        <w:tc>
          <w:tcPr>
            <w:tcW w:w="3117" w:type="dxa"/>
            <w:vAlign w:val="center"/>
          </w:tcPr>
          <w:p w14:paraId="3E1A813E" w14:textId="4D306A3C" w:rsidR="00EB6B96" w:rsidRPr="00155558" w:rsidRDefault="00EB6B96" w:rsidP="00155558">
            <w:pPr>
              <w:spacing w:line="360" w:lineRule="auto"/>
              <w:jc w:val="center"/>
              <w:rPr>
                <w:rFonts w:ascii="Arial" w:hAnsi="Arial" w:cs="Arial"/>
                <w:b/>
                <w:bCs/>
              </w:rPr>
            </w:pPr>
            <w:r w:rsidRPr="00155558">
              <w:rPr>
                <w:rFonts w:ascii="Arial" w:hAnsi="Arial" w:cs="Arial"/>
                <w:b/>
                <w:bCs/>
              </w:rPr>
              <w:t>Week 2</w:t>
            </w:r>
          </w:p>
        </w:tc>
        <w:tc>
          <w:tcPr>
            <w:tcW w:w="3117" w:type="dxa"/>
            <w:vAlign w:val="center"/>
          </w:tcPr>
          <w:p w14:paraId="19DD0A5B" w14:textId="55686B8B" w:rsidR="00EB6B96" w:rsidRPr="00155558" w:rsidRDefault="00EB6B96" w:rsidP="00155558">
            <w:pPr>
              <w:spacing w:line="360" w:lineRule="auto"/>
              <w:jc w:val="both"/>
              <w:rPr>
                <w:rFonts w:ascii="Arial" w:hAnsi="Arial" w:cs="Arial"/>
              </w:rPr>
            </w:pPr>
            <w:r w:rsidRPr="00155558">
              <w:rPr>
                <w:rFonts w:ascii="Arial" w:hAnsi="Arial" w:cs="Arial"/>
              </w:rPr>
              <w:t>Develop efficiency through shift planning.</w:t>
            </w:r>
          </w:p>
        </w:tc>
      </w:tr>
      <w:tr w:rsidR="00155558" w:rsidRPr="00155558" w14:paraId="161BE0E1" w14:textId="77777777" w:rsidTr="00FC6E7B">
        <w:tc>
          <w:tcPr>
            <w:tcW w:w="3116" w:type="dxa"/>
            <w:vAlign w:val="center"/>
          </w:tcPr>
          <w:p w14:paraId="54C0EAC6" w14:textId="21F294FB" w:rsidR="00EB6B96" w:rsidRPr="00155558" w:rsidRDefault="00EB6B96" w:rsidP="00155558">
            <w:pPr>
              <w:spacing w:line="360" w:lineRule="auto"/>
              <w:jc w:val="both"/>
              <w:rPr>
                <w:rFonts w:ascii="Arial" w:hAnsi="Arial" w:cs="Arial"/>
              </w:rPr>
            </w:pPr>
            <w:r w:rsidRPr="00155558">
              <w:rPr>
                <w:rFonts w:ascii="Arial" w:hAnsi="Arial" w:cs="Arial"/>
              </w:rPr>
              <w:t>Practise guest communication and teamwork</w:t>
            </w:r>
          </w:p>
        </w:tc>
        <w:tc>
          <w:tcPr>
            <w:tcW w:w="3117" w:type="dxa"/>
            <w:vAlign w:val="center"/>
          </w:tcPr>
          <w:p w14:paraId="07FB82C1" w14:textId="724A20B8" w:rsidR="00EB6B96" w:rsidRPr="00155558" w:rsidRDefault="00EB6B96" w:rsidP="00155558">
            <w:pPr>
              <w:spacing w:line="360" w:lineRule="auto"/>
              <w:jc w:val="center"/>
              <w:rPr>
                <w:rFonts w:ascii="Arial" w:hAnsi="Arial" w:cs="Arial"/>
                <w:b/>
                <w:bCs/>
              </w:rPr>
            </w:pPr>
            <w:r w:rsidRPr="00155558">
              <w:rPr>
                <w:rFonts w:ascii="Arial" w:hAnsi="Arial" w:cs="Arial"/>
                <w:b/>
                <w:bCs/>
              </w:rPr>
              <w:t>Week 3</w:t>
            </w:r>
          </w:p>
        </w:tc>
        <w:tc>
          <w:tcPr>
            <w:tcW w:w="3117" w:type="dxa"/>
            <w:vAlign w:val="center"/>
          </w:tcPr>
          <w:p w14:paraId="56D3CAE7" w14:textId="20D6343F" w:rsidR="00EB6B96" w:rsidRPr="00155558" w:rsidRDefault="00EB6B96" w:rsidP="00155558">
            <w:pPr>
              <w:spacing w:line="360" w:lineRule="auto"/>
              <w:jc w:val="both"/>
              <w:rPr>
                <w:rFonts w:ascii="Arial" w:hAnsi="Arial" w:cs="Arial"/>
              </w:rPr>
            </w:pPr>
            <w:r w:rsidRPr="00155558">
              <w:rPr>
                <w:rFonts w:ascii="Arial" w:hAnsi="Arial" w:cs="Arial"/>
              </w:rPr>
              <w:t>Strengthen collaboration and service interaction.</w:t>
            </w:r>
          </w:p>
        </w:tc>
      </w:tr>
      <w:tr w:rsidR="00155558" w:rsidRPr="00155558" w14:paraId="209E1036" w14:textId="77777777" w:rsidTr="00FC6E7B">
        <w:tc>
          <w:tcPr>
            <w:tcW w:w="3116" w:type="dxa"/>
            <w:vAlign w:val="center"/>
          </w:tcPr>
          <w:p w14:paraId="468ECCDD" w14:textId="549F2309" w:rsidR="00EB6B96" w:rsidRPr="00155558" w:rsidRDefault="00EB6B96" w:rsidP="00155558">
            <w:pPr>
              <w:spacing w:line="360" w:lineRule="auto"/>
              <w:jc w:val="both"/>
              <w:rPr>
                <w:rFonts w:ascii="Arial" w:hAnsi="Arial" w:cs="Arial"/>
              </w:rPr>
            </w:pPr>
            <w:r w:rsidRPr="00155558">
              <w:rPr>
                <w:rFonts w:ascii="Arial" w:hAnsi="Arial" w:cs="Arial"/>
              </w:rPr>
              <w:t>Ensure accuracy in records and PMS updates</w:t>
            </w:r>
          </w:p>
        </w:tc>
        <w:tc>
          <w:tcPr>
            <w:tcW w:w="3117" w:type="dxa"/>
            <w:vAlign w:val="center"/>
          </w:tcPr>
          <w:p w14:paraId="6F560BCE" w14:textId="780FFB6A" w:rsidR="00EB6B96" w:rsidRPr="00155558" w:rsidRDefault="00EB6B96" w:rsidP="00155558">
            <w:pPr>
              <w:spacing w:line="360" w:lineRule="auto"/>
              <w:jc w:val="center"/>
              <w:rPr>
                <w:rFonts w:ascii="Arial" w:hAnsi="Arial" w:cs="Arial"/>
                <w:b/>
                <w:bCs/>
              </w:rPr>
            </w:pPr>
            <w:r w:rsidRPr="00155558">
              <w:rPr>
                <w:rFonts w:ascii="Arial" w:hAnsi="Arial" w:cs="Arial"/>
                <w:b/>
                <w:bCs/>
              </w:rPr>
              <w:t>Week 4</w:t>
            </w:r>
          </w:p>
        </w:tc>
        <w:tc>
          <w:tcPr>
            <w:tcW w:w="3117" w:type="dxa"/>
            <w:vAlign w:val="center"/>
          </w:tcPr>
          <w:p w14:paraId="530FCFA7" w14:textId="182D07F9" w:rsidR="00EB6B96" w:rsidRPr="00155558" w:rsidRDefault="00EB6B96" w:rsidP="00155558">
            <w:pPr>
              <w:spacing w:line="360" w:lineRule="auto"/>
              <w:jc w:val="both"/>
              <w:rPr>
                <w:rFonts w:ascii="Arial" w:hAnsi="Arial" w:cs="Arial"/>
              </w:rPr>
            </w:pPr>
            <w:r w:rsidRPr="00155558">
              <w:rPr>
                <w:rFonts w:ascii="Arial" w:hAnsi="Arial" w:cs="Arial"/>
              </w:rPr>
              <w:t>Maintain precise data and system entries.</w:t>
            </w:r>
          </w:p>
        </w:tc>
      </w:tr>
      <w:tr w:rsidR="00155558" w:rsidRPr="00155558" w14:paraId="18D96578" w14:textId="77777777" w:rsidTr="00FC6E7B">
        <w:tc>
          <w:tcPr>
            <w:tcW w:w="3116" w:type="dxa"/>
            <w:vAlign w:val="center"/>
          </w:tcPr>
          <w:p w14:paraId="6AE0B996" w14:textId="129795AE" w:rsidR="00EB6B96" w:rsidRPr="00155558" w:rsidRDefault="00EB6B96" w:rsidP="00155558">
            <w:pPr>
              <w:spacing w:line="360" w:lineRule="auto"/>
              <w:jc w:val="both"/>
              <w:rPr>
                <w:rFonts w:ascii="Arial" w:hAnsi="Arial" w:cs="Arial"/>
              </w:rPr>
            </w:pPr>
            <w:r w:rsidRPr="00155558">
              <w:rPr>
                <w:rFonts w:ascii="Arial" w:hAnsi="Arial" w:cs="Arial"/>
              </w:rPr>
              <w:t>Shadow leadership and handle guest issues</w:t>
            </w:r>
          </w:p>
        </w:tc>
        <w:tc>
          <w:tcPr>
            <w:tcW w:w="3117" w:type="dxa"/>
            <w:vAlign w:val="center"/>
          </w:tcPr>
          <w:p w14:paraId="4A3CA4C1" w14:textId="5C55ECDB" w:rsidR="00EB6B96" w:rsidRPr="00155558" w:rsidRDefault="00EB6B96" w:rsidP="00155558">
            <w:pPr>
              <w:spacing w:line="360" w:lineRule="auto"/>
              <w:jc w:val="center"/>
              <w:rPr>
                <w:rFonts w:ascii="Arial" w:hAnsi="Arial" w:cs="Arial"/>
                <w:b/>
                <w:bCs/>
              </w:rPr>
            </w:pPr>
            <w:r w:rsidRPr="00155558">
              <w:rPr>
                <w:rFonts w:ascii="Arial" w:hAnsi="Arial" w:cs="Arial"/>
                <w:b/>
                <w:bCs/>
              </w:rPr>
              <w:t>Week 5</w:t>
            </w:r>
          </w:p>
        </w:tc>
        <w:tc>
          <w:tcPr>
            <w:tcW w:w="3117" w:type="dxa"/>
            <w:vAlign w:val="center"/>
          </w:tcPr>
          <w:p w14:paraId="1389644C" w14:textId="676C73AF" w:rsidR="00EB6B96" w:rsidRPr="00155558" w:rsidRDefault="00EB6B96" w:rsidP="00155558">
            <w:pPr>
              <w:spacing w:line="360" w:lineRule="auto"/>
              <w:jc w:val="both"/>
              <w:rPr>
                <w:rFonts w:ascii="Arial" w:hAnsi="Arial" w:cs="Arial"/>
              </w:rPr>
            </w:pPr>
            <w:r w:rsidRPr="00155558">
              <w:rPr>
                <w:rFonts w:ascii="Arial" w:hAnsi="Arial" w:cs="Arial"/>
              </w:rPr>
              <w:t>Learn problem-solving from managers.</w:t>
            </w:r>
          </w:p>
        </w:tc>
      </w:tr>
      <w:tr w:rsidR="00155558" w:rsidRPr="00155558" w14:paraId="6052C97E" w14:textId="77777777" w:rsidTr="00FC6E7B">
        <w:tc>
          <w:tcPr>
            <w:tcW w:w="3116" w:type="dxa"/>
            <w:vAlign w:val="center"/>
          </w:tcPr>
          <w:p w14:paraId="345D4BAF" w14:textId="469EF084" w:rsidR="00EB6B96" w:rsidRPr="00155558" w:rsidRDefault="00EB6B96" w:rsidP="00155558">
            <w:pPr>
              <w:spacing w:line="360" w:lineRule="auto"/>
              <w:jc w:val="both"/>
              <w:rPr>
                <w:rFonts w:ascii="Arial" w:hAnsi="Arial" w:cs="Arial"/>
              </w:rPr>
            </w:pPr>
            <w:r w:rsidRPr="00155558">
              <w:rPr>
                <w:rFonts w:ascii="Arial" w:hAnsi="Arial" w:cs="Arial"/>
              </w:rPr>
              <w:t>Coordinate with other departments</w:t>
            </w:r>
          </w:p>
        </w:tc>
        <w:tc>
          <w:tcPr>
            <w:tcW w:w="3117" w:type="dxa"/>
            <w:vAlign w:val="center"/>
          </w:tcPr>
          <w:p w14:paraId="7A2D4483" w14:textId="5A7DE007" w:rsidR="00EB6B96" w:rsidRPr="00155558" w:rsidRDefault="00EB6B96" w:rsidP="00155558">
            <w:pPr>
              <w:spacing w:line="360" w:lineRule="auto"/>
              <w:jc w:val="center"/>
              <w:rPr>
                <w:rFonts w:ascii="Arial" w:hAnsi="Arial" w:cs="Arial"/>
                <w:b/>
                <w:bCs/>
              </w:rPr>
            </w:pPr>
            <w:r w:rsidRPr="00155558">
              <w:rPr>
                <w:rFonts w:ascii="Arial" w:hAnsi="Arial" w:cs="Arial"/>
                <w:b/>
                <w:bCs/>
              </w:rPr>
              <w:t>Week 6</w:t>
            </w:r>
          </w:p>
        </w:tc>
        <w:tc>
          <w:tcPr>
            <w:tcW w:w="3117" w:type="dxa"/>
            <w:vAlign w:val="center"/>
          </w:tcPr>
          <w:p w14:paraId="35AA462C" w14:textId="2A0851D9" w:rsidR="00EB6B96" w:rsidRPr="00155558" w:rsidRDefault="00EB6B96" w:rsidP="00155558">
            <w:pPr>
              <w:spacing w:line="360" w:lineRule="auto"/>
              <w:jc w:val="both"/>
              <w:rPr>
                <w:rFonts w:ascii="Arial" w:hAnsi="Arial" w:cs="Arial"/>
              </w:rPr>
            </w:pPr>
            <w:r w:rsidRPr="00155558">
              <w:rPr>
                <w:rFonts w:ascii="Arial" w:hAnsi="Arial" w:cs="Arial"/>
              </w:rPr>
              <w:t>Enhance inter-departmental cooperation.</w:t>
            </w:r>
          </w:p>
        </w:tc>
      </w:tr>
      <w:tr w:rsidR="00EB6B96" w:rsidRPr="00155558" w14:paraId="10B03B01" w14:textId="77777777" w:rsidTr="00FC6E7B">
        <w:tc>
          <w:tcPr>
            <w:tcW w:w="3116" w:type="dxa"/>
            <w:vAlign w:val="center"/>
          </w:tcPr>
          <w:p w14:paraId="6308D9DD" w14:textId="1C38BB7D" w:rsidR="00EB6B96" w:rsidRPr="00155558" w:rsidRDefault="00EB6B96" w:rsidP="00155558">
            <w:pPr>
              <w:spacing w:line="360" w:lineRule="auto"/>
              <w:jc w:val="both"/>
              <w:rPr>
                <w:rFonts w:ascii="Arial" w:hAnsi="Arial" w:cs="Arial"/>
              </w:rPr>
            </w:pPr>
            <w:r w:rsidRPr="00155558">
              <w:rPr>
                <w:rFonts w:ascii="Arial" w:hAnsi="Arial" w:cs="Arial"/>
              </w:rPr>
              <w:t>Reflect, review feedback, and plan improvements</w:t>
            </w:r>
          </w:p>
        </w:tc>
        <w:tc>
          <w:tcPr>
            <w:tcW w:w="3117" w:type="dxa"/>
            <w:vAlign w:val="center"/>
          </w:tcPr>
          <w:p w14:paraId="659ACD1F" w14:textId="477D7317" w:rsidR="00EB6B96" w:rsidRPr="00155558" w:rsidRDefault="00EB6B96" w:rsidP="00155558">
            <w:pPr>
              <w:spacing w:line="360" w:lineRule="auto"/>
              <w:jc w:val="center"/>
              <w:rPr>
                <w:rFonts w:ascii="Arial" w:hAnsi="Arial" w:cs="Arial"/>
                <w:b/>
                <w:bCs/>
              </w:rPr>
            </w:pPr>
            <w:r w:rsidRPr="00155558">
              <w:rPr>
                <w:rFonts w:ascii="Arial" w:hAnsi="Arial" w:cs="Arial"/>
                <w:b/>
                <w:bCs/>
              </w:rPr>
              <w:t>Week 7</w:t>
            </w:r>
          </w:p>
        </w:tc>
        <w:tc>
          <w:tcPr>
            <w:tcW w:w="3117" w:type="dxa"/>
            <w:vAlign w:val="center"/>
          </w:tcPr>
          <w:p w14:paraId="7EBC164B" w14:textId="32B51A8A" w:rsidR="00EB6B96" w:rsidRPr="00155558" w:rsidRDefault="00EB6B96" w:rsidP="00155558">
            <w:pPr>
              <w:spacing w:line="360" w:lineRule="auto"/>
              <w:jc w:val="both"/>
              <w:rPr>
                <w:rFonts w:ascii="Arial" w:hAnsi="Arial" w:cs="Arial"/>
              </w:rPr>
            </w:pPr>
            <w:r w:rsidRPr="00155558">
              <w:rPr>
                <w:rFonts w:ascii="Arial" w:hAnsi="Arial" w:cs="Arial"/>
              </w:rPr>
              <w:t>Evaluate progress and implement lessons.</w:t>
            </w:r>
          </w:p>
        </w:tc>
      </w:tr>
    </w:tbl>
    <w:p w14:paraId="4CC437F8" w14:textId="77777777" w:rsidR="007955F1" w:rsidRPr="00155558" w:rsidRDefault="007955F1" w:rsidP="00155558">
      <w:pPr>
        <w:spacing w:line="360" w:lineRule="auto"/>
        <w:jc w:val="both"/>
        <w:rPr>
          <w:rFonts w:ascii="Arial" w:hAnsi="Arial" w:cs="Arial"/>
        </w:rPr>
      </w:pPr>
    </w:p>
    <w:p w14:paraId="4EE1C652" w14:textId="425E6DC5" w:rsidR="007955F1" w:rsidRPr="00155558" w:rsidRDefault="007955F1" w:rsidP="00155558">
      <w:pPr>
        <w:pStyle w:val="Heading1"/>
        <w:spacing w:line="360" w:lineRule="auto"/>
        <w:jc w:val="both"/>
        <w:rPr>
          <w:rFonts w:ascii="Arial" w:hAnsi="Arial" w:cs="Arial"/>
          <w:b/>
          <w:bCs/>
          <w:color w:val="auto"/>
          <w:sz w:val="24"/>
          <w:szCs w:val="24"/>
        </w:rPr>
      </w:pPr>
      <w:bookmarkStart w:id="6" w:name="_Toc213927497"/>
      <w:r w:rsidRPr="00155558">
        <w:rPr>
          <w:rFonts w:ascii="Arial" w:hAnsi="Arial" w:cs="Arial"/>
          <w:b/>
          <w:bCs/>
          <w:color w:val="auto"/>
          <w:sz w:val="24"/>
          <w:szCs w:val="24"/>
        </w:rPr>
        <w:t>Gibbs’ Conclusion</w:t>
      </w:r>
      <w:bookmarkEnd w:id="6"/>
    </w:p>
    <w:p w14:paraId="28FC367F" w14:textId="03711B43" w:rsidR="005D5F73" w:rsidRPr="00155558" w:rsidRDefault="007955F1" w:rsidP="00155558">
      <w:pPr>
        <w:spacing w:line="360" w:lineRule="auto"/>
        <w:jc w:val="both"/>
        <w:rPr>
          <w:rFonts w:ascii="Arial" w:hAnsi="Arial" w:cs="Arial"/>
        </w:rPr>
      </w:pPr>
      <w:r w:rsidRPr="00155558">
        <w:rPr>
          <w:rFonts w:ascii="Arial" w:hAnsi="Arial" w:cs="Arial"/>
        </w:rPr>
        <w:t xml:space="preserve">Applying Gibbs Reflective Cycle (1988), I was able to recognise the mutual dependency of theory and practice in professional growth. The placement helped with my </w:t>
      </w:r>
      <w:r w:rsidR="00AE191D" w:rsidRPr="00155558">
        <w:rPr>
          <w:rFonts w:ascii="Arial" w:hAnsi="Arial" w:cs="Arial"/>
        </w:rPr>
        <w:t>self-awareness</w:t>
      </w:r>
      <w:r w:rsidRPr="00155558">
        <w:rPr>
          <w:rFonts w:ascii="Arial" w:hAnsi="Arial" w:cs="Arial"/>
        </w:rPr>
        <w:t xml:space="preserve">, emotional intelligence, and ability to work as a team. </w:t>
      </w:r>
      <w:r w:rsidR="005D5F73" w:rsidRPr="00155558">
        <w:rPr>
          <w:rFonts w:ascii="Arial" w:hAnsi="Arial" w:cs="Arial"/>
        </w:rPr>
        <w:t xml:space="preserve">The determination of any weakness towards multitasking and administrative accuracy has helped me to employ superior organisational tools and proactive communications strategies. Reflection has thus come up as the most important in attaining managerial maturity and operational competence. </w:t>
      </w:r>
    </w:p>
    <w:p w14:paraId="08426B57" w14:textId="320DBFC7" w:rsidR="007955F1" w:rsidRPr="00155558" w:rsidRDefault="007955F1" w:rsidP="00155558">
      <w:pPr>
        <w:pStyle w:val="Heading1"/>
        <w:spacing w:line="360" w:lineRule="auto"/>
        <w:jc w:val="both"/>
        <w:rPr>
          <w:rFonts w:ascii="Arial" w:hAnsi="Arial" w:cs="Arial"/>
          <w:b/>
          <w:bCs/>
          <w:color w:val="auto"/>
          <w:sz w:val="24"/>
          <w:szCs w:val="24"/>
        </w:rPr>
      </w:pPr>
      <w:bookmarkStart w:id="7" w:name="_Toc213927498"/>
      <w:r w:rsidRPr="00155558">
        <w:rPr>
          <w:rFonts w:ascii="Arial" w:hAnsi="Arial" w:cs="Arial"/>
          <w:b/>
          <w:bCs/>
          <w:color w:val="auto"/>
          <w:sz w:val="24"/>
          <w:szCs w:val="24"/>
        </w:rPr>
        <w:t>Conclusion</w:t>
      </w:r>
      <w:bookmarkEnd w:id="7"/>
    </w:p>
    <w:p w14:paraId="62E925CC" w14:textId="4D6A55F9" w:rsidR="005D5F73" w:rsidRPr="00155558" w:rsidRDefault="005D5F73" w:rsidP="00155558">
      <w:pPr>
        <w:spacing w:line="360" w:lineRule="auto"/>
        <w:jc w:val="both"/>
        <w:rPr>
          <w:rFonts w:ascii="Arial" w:hAnsi="Arial" w:cs="Arial"/>
        </w:rPr>
      </w:pPr>
      <w:r w:rsidRPr="00155558">
        <w:rPr>
          <w:rFonts w:ascii="Arial" w:hAnsi="Arial" w:cs="Arial"/>
        </w:rPr>
        <w:t xml:space="preserve">This reflection demonstrates that my placement at a Premier Inn Hanley contributed to my professional and personal growth to a considerable extent. The integration of </w:t>
      </w:r>
      <w:r w:rsidRPr="00155558">
        <w:rPr>
          <w:rFonts w:ascii="Arial" w:hAnsi="Arial" w:cs="Arial"/>
        </w:rPr>
        <w:lastRenderedPageBreak/>
        <w:t xml:space="preserve">theoretical education to practice specifically, the model of quality service and leadership theories have enhanced my management of my stress, coordination between various departments, and satisfaction of my guests. Collaboration with Jo on a team improved my teamwork, communication and decision making skills and the difficulties provided experience on how to be a leader and flexible. Not only the skills and technical knowledge of the hospitality management and business, but also the emotional intelligence is crucial, as Vallen, 2020, and Vallen, 2020 explain. This placement helped me realize that empathy, coordination and reflective learning are the pillars of successful administration of hotels. </w:t>
      </w:r>
    </w:p>
    <w:p w14:paraId="05191F76" w14:textId="2FD8AABD" w:rsidR="007955F1" w:rsidRPr="00155558" w:rsidRDefault="007955F1" w:rsidP="00155558">
      <w:pPr>
        <w:spacing w:line="360" w:lineRule="auto"/>
        <w:jc w:val="both"/>
        <w:rPr>
          <w:rFonts w:ascii="Arial" w:hAnsi="Arial" w:cs="Arial"/>
        </w:rPr>
      </w:pPr>
      <w:r w:rsidRPr="00155558">
        <w:rPr>
          <w:rFonts w:ascii="Arial" w:hAnsi="Arial" w:cs="Arial"/>
        </w:rPr>
        <w:br w:type="page"/>
      </w:r>
    </w:p>
    <w:p w14:paraId="261AE955" w14:textId="4BB0EB90" w:rsidR="007955F1" w:rsidRPr="00155558" w:rsidRDefault="007955F1" w:rsidP="00155558">
      <w:pPr>
        <w:pStyle w:val="Heading1"/>
        <w:spacing w:line="360" w:lineRule="auto"/>
        <w:jc w:val="both"/>
        <w:rPr>
          <w:rFonts w:ascii="Arial" w:hAnsi="Arial" w:cs="Arial"/>
          <w:b/>
          <w:bCs/>
          <w:color w:val="auto"/>
          <w:sz w:val="24"/>
          <w:szCs w:val="24"/>
        </w:rPr>
      </w:pPr>
      <w:bookmarkStart w:id="8" w:name="_Toc213927499"/>
      <w:r w:rsidRPr="00155558">
        <w:rPr>
          <w:rFonts w:ascii="Arial" w:hAnsi="Arial" w:cs="Arial"/>
          <w:b/>
          <w:bCs/>
          <w:color w:val="auto"/>
          <w:sz w:val="24"/>
          <w:szCs w:val="24"/>
        </w:rPr>
        <w:lastRenderedPageBreak/>
        <w:t>References</w:t>
      </w:r>
      <w:bookmarkEnd w:id="8"/>
    </w:p>
    <w:p w14:paraId="65D0DBE6" w14:textId="77777777" w:rsidR="00F966A9" w:rsidRPr="00155558" w:rsidRDefault="00F966A9" w:rsidP="00155558">
      <w:pPr>
        <w:pStyle w:val="NormalWeb"/>
        <w:spacing w:line="360" w:lineRule="auto"/>
        <w:ind w:left="720" w:hanging="720"/>
        <w:jc w:val="both"/>
        <w:rPr>
          <w:rFonts w:ascii="Arial" w:hAnsi="Arial" w:cs="Arial"/>
        </w:rPr>
      </w:pPr>
      <w:r w:rsidRPr="00155558">
        <w:rPr>
          <w:rFonts w:ascii="Arial" w:hAnsi="Arial" w:cs="Arial"/>
        </w:rPr>
        <w:t xml:space="preserve">ASET (2017) </w:t>
      </w:r>
      <w:r w:rsidRPr="00155558">
        <w:rPr>
          <w:rStyle w:val="Emphasis"/>
          <w:rFonts w:ascii="Arial" w:eastAsiaTheme="majorEastAsia" w:hAnsi="Arial" w:cs="Arial"/>
        </w:rPr>
        <w:t>Good practice guide for workbased and placement learning in higher education</w:t>
      </w:r>
      <w:r w:rsidRPr="00155558">
        <w:rPr>
          <w:rFonts w:ascii="Arial" w:hAnsi="Arial" w:cs="Arial"/>
        </w:rPr>
        <w:t>. Sheffield: ASET.</w:t>
      </w:r>
    </w:p>
    <w:p w14:paraId="189103C3" w14:textId="0F332168" w:rsidR="00F966A9" w:rsidRPr="00155558" w:rsidRDefault="00F966A9" w:rsidP="00155558">
      <w:pPr>
        <w:pStyle w:val="NormalWeb"/>
        <w:spacing w:line="360" w:lineRule="auto"/>
        <w:ind w:left="720" w:hanging="720"/>
        <w:jc w:val="both"/>
        <w:rPr>
          <w:rFonts w:ascii="Arial" w:hAnsi="Arial" w:cs="Arial"/>
        </w:rPr>
      </w:pPr>
      <w:r w:rsidRPr="00155558">
        <w:rPr>
          <w:rFonts w:ascii="Arial" w:hAnsi="Arial" w:cs="Arial"/>
        </w:rPr>
        <w:t>Felce, A. (2019)</w:t>
      </w:r>
      <w:r w:rsidR="00155558" w:rsidRPr="00155558">
        <w:rPr>
          <w:rFonts w:ascii="Arial" w:hAnsi="Arial" w:cs="Arial"/>
        </w:rPr>
        <w:t xml:space="preserve">. </w:t>
      </w:r>
      <w:r w:rsidRPr="00155558">
        <w:rPr>
          <w:rFonts w:ascii="Arial" w:hAnsi="Arial" w:cs="Arial"/>
        </w:rPr>
        <w:t xml:space="preserve">Managing the quality of higher education in apprenticeships, </w:t>
      </w:r>
      <w:r w:rsidRPr="00155558">
        <w:rPr>
          <w:rStyle w:val="Emphasis"/>
          <w:rFonts w:ascii="Arial" w:eastAsiaTheme="majorEastAsia" w:hAnsi="Arial" w:cs="Arial"/>
        </w:rPr>
        <w:t>Higher Education, Skills and Work-Based Learning</w:t>
      </w:r>
      <w:r w:rsidRPr="00155558">
        <w:rPr>
          <w:rFonts w:ascii="Arial" w:hAnsi="Arial" w:cs="Arial"/>
        </w:rPr>
        <w:t>, 9(2), pp. 141–148.</w:t>
      </w:r>
    </w:p>
    <w:p w14:paraId="0E4A1753" w14:textId="77777777" w:rsidR="00F966A9" w:rsidRPr="00155558" w:rsidRDefault="00F966A9" w:rsidP="00155558">
      <w:pPr>
        <w:pStyle w:val="NormalWeb"/>
        <w:spacing w:line="360" w:lineRule="auto"/>
        <w:ind w:left="720" w:hanging="720"/>
        <w:jc w:val="both"/>
        <w:rPr>
          <w:rFonts w:ascii="Arial" w:hAnsi="Arial" w:cs="Arial"/>
        </w:rPr>
      </w:pPr>
      <w:r w:rsidRPr="00155558">
        <w:rPr>
          <w:rFonts w:ascii="Arial" w:hAnsi="Arial" w:cs="Arial"/>
        </w:rPr>
        <w:t xml:space="preserve">Hagg, E. (2013) </w:t>
      </w:r>
      <w:r w:rsidRPr="00155558">
        <w:rPr>
          <w:rStyle w:val="Emphasis"/>
          <w:rFonts w:ascii="Arial" w:eastAsiaTheme="majorEastAsia" w:hAnsi="Arial" w:cs="Arial"/>
        </w:rPr>
        <w:t>Internship guide: work placements step by step</w:t>
      </w:r>
      <w:r w:rsidRPr="00155558">
        <w:rPr>
          <w:rFonts w:ascii="Arial" w:hAnsi="Arial" w:cs="Arial"/>
        </w:rPr>
        <w:t>. 5th ed. The Hague: Eleven International Publishing.</w:t>
      </w:r>
    </w:p>
    <w:p w14:paraId="4B6D8991" w14:textId="4EA11B9B" w:rsidR="00F966A9" w:rsidRPr="00155558" w:rsidRDefault="00F966A9" w:rsidP="00155558">
      <w:pPr>
        <w:pStyle w:val="NormalWeb"/>
        <w:spacing w:line="360" w:lineRule="auto"/>
        <w:ind w:left="720" w:hanging="720"/>
        <w:jc w:val="both"/>
        <w:rPr>
          <w:rFonts w:ascii="Arial" w:hAnsi="Arial" w:cs="Arial"/>
        </w:rPr>
      </w:pPr>
      <w:r w:rsidRPr="00155558">
        <w:rPr>
          <w:rFonts w:ascii="Arial" w:hAnsi="Arial" w:cs="Arial"/>
        </w:rPr>
        <w:t>Hsu, C.H., Chen, N. and Zhang, S. (2024)</w:t>
      </w:r>
      <w:r w:rsidR="00155558" w:rsidRPr="00155558">
        <w:rPr>
          <w:rFonts w:ascii="Arial" w:hAnsi="Arial" w:cs="Arial"/>
        </w:rPr>
        <w:t xml:space="preserve">. </w:t>
      </w:r>
      <w:r w:rsidRPr="00155558">
        <w:rPr>
          <w:rFonts w:ascii="Arial" w:hAnsi="Arial" w:cs="Arial"/>
        </w:rPr>
        <w:t xml:space="preserve">Emotion regulation research in hospitality and tourism, </w:t>
      </w:r>
      <w:r w:rsidRPr="00155558">
        <w:rPr>
          <w:rStyle w:val="Emphasis"/>
          <w:rFonts w:ascii="Arial" w:eastAsiaTheme="majorEastAsia" w:hAnsi="Arial" w:cs="Arial"/>
        </w:rPr>
        <w:t>International Journal of Contemporary Hospitality Management</w:t>
      </w:r>
      <w:r w:rsidRPr="00155558">
        <w:rPr>
          <w:rFonts w:ascii="Arial" w:hAnsi="Arial" w:cs="Arial"/>
        </w:rPr>
        <w:t>, 36(6), pp. 2069–2085.</w:t>
      </w:r>
    </w:p>
    <w:p w14:paraId="44436547" w14:textId="5BED04B7" w:rsidR="00F966A9" w:rsidRPr="00155558" w:rsidRDefault="00F966A9" w:rsidP="00155558">
      <w:pPr>
        <w:pStyle w:val="NormalWeb"/>
        <w:spacing w:line="360" w:lineRule="auto"/>
        <w:ind w:left="720" w:hanging="720"/>
        <w:jc w:val="both"/>
        <w:rPr>
          <w:rFonts w:ascii="Arial" w:hAnsi="Arial" w:cs="Arial"/>
        </w:rPr>
      </w:pPr>
      <w:r w:rsidRPr="00155558">
        <w:rPr>
          <w:rFonts w:ascii="Arial" w:hAnsi="Arial" w:cs="Arial"/>
        </w:rPr>
        <w:t>Mandić, D., Panić, A. and Šain, M.Č. (2023)</w:t>
      </w:r>
      <w:r w:rsidR="00155558" w:rsidRPr="00155558">
        <w:rPr>
          <w:rFonts w:ascii="Arial" w:hAnsi="Arial" w:cs="Arial"/>
        </w:rPr>
        <w:t xml:space="preserve">. </w:t>
      </w:r>
      <w:r w:rsidRPr="00155558">
        <w:rPr>
          <w:rFonts w:ascii="Arial" w:hAnsi="Arial" w:cs="Arial"/>
        </w:rPr>
        <w:t xml:space="preserve">Automated service delivery in hotels: balancing efficiency and human interaction for optimal guest satisfaction, </w:t>
      </w:r>
      <w:r w:rsidRPr="00155558">
        <w:rPr>
          <w:rStyle w:val="Emphasis"/>
          <w:rFonts w:ascii="Arial" w:eastAsiaTheme="majorEastAsia" w:hAnsi="Arial" w:cs="Arial"/>
        </w:rPr>
        <w:t>International Scientific Conference on Economy, Management and Information Technologies</w:t>
      </w:r>
      <w:r w:rsidRPr="00155558">
        <w:rPr>
          <w:rFonts w:ascii="Arial" w:hAnsi="Arial" w:cs="Arial"/>
        </w:rPr>
        <w:t>, 1(1), pp. 167–174.</w:t>
      </w:r>
    </w:p>
    <w:p w14:paraId="68913A52" w14:textId="77777777" w:rsidR="00F966A9" w:rsidRPr="00155558" w:rsidRDefault="00F966A9" w:rsidP="00155558">
      <w:pPr>
        <w:pStyle w:val="NormalWeb"/>
        <w:spacing w:line="360" w:lineRule="auto"/>
        <w:ind w:left="720" w:hanging="720"/>
        <w:jc w:val="both"/>
        <w:rPr>
          <w:rFonts w:ascii="Arial" w:hAnsi="Arial" w:cs="Arial"/>
        </w:rPr>
      </w:pPr>
      <w:r w:rsidRPr="00155558">
        <w:rPr>
          <w:rFonts w:ascii="Arial" w:hAnsi="Arial" w:cs="Arial"/>
        </w:rPr>
        <w:t xml:space="preserve">Northouse, P.G. (2022) </w:t>
      </w:r>
      <w:r w:rsidRPr="00155558">
        <w:rPr>
          <w:rStyle w:val="Emphasis"/>
          <w:rFonts w:ascii="Arial" w:eastAsiaTheme="majorEastAsia" w:hAnsi="Arial" w:cs="Arial"/>
        </w:rPr>
        <w:t>Leadership: theory and practice</w:t>
      </w:r>
      <w:r w:rsidRPr="00155558">
        <w:rPr>
          <w:rFonts w:ascii="Arial" w:hAnsi="Arial" w:cs="Arial"/>
        </w:rPr>
        <w:t>. 9th ed. Sage Publications.</w:t>
      </w:r>
    </w:p>
    <w:p w14:paraId="26773A5A" w14:textId="10E3C77C" w:rsidR="00F966A9" w:rsidRPr="00155558" w:rsidRDefault="00F966A9" w:rsidP="00155558">
      <w:pPr>
        <w:pStyle w:val="NormalWeb"/>
        <w:spacing w:line="360" w:lineRule="auto"/>
        <w:ind w:left="720" w:hanging="720"/>
        <w:jc w:val="both"/>
        <w:rPr>
          <w:rFonts w:ascii="Arial" w:hAnsi="Arial" w:cs="Arial"/>
        </w:rPr>
      </w:pPr>
      <w:r w:rsidRPr="00155558">
        <w:rPr>
          <w:rFonts w:ascii="Arial" w:hAnsi="Arial" w:cs="Arial"/>
        </w:rPr>
        <w:t xml:space="preserve">Parasuraman, A., Zeithaml, V.A. and Berry, L.L. (1988). SERVQUAL: a multiple-item scale for measuring consumer perceptions of service quality, </w:t>
      </w:r>
      <w:r w:rsidRPr="00155558">
        <w:rPr>
          <w:rStyle w:val="Emphasis"/>
          <w:rFonts w:ascii="Arial" w:eastAsiaTheme="majorEastAsia" w:hAnsi="Arial" w:cs="Arial"/>
        </w:rPr>
        <w:t>Journal of Retailing</w:t>
      </w:r>
      <w:r w:rsidRPr="00155558">
        <w:rPr>
          <w:rFonts w:ascii="Arial" w:hAnsi="Arial" w:cs="Arial"/>
        </w:rPr>
        <w:t>, 64(1), pp. 12–40.</w:t>
      </w:r>
    </w:p>
    <w:p w14:paraId="47064B03" w14:textId="74D93D82" w:rsidR="00F966A9" w:rsidRPr="00155558" w:rsidRDefault="00F966A9" w:rsidP="00155558">
      <w:pPr>
        <w:pStyle w:val="NormalWeb"/>
        <w:spacing w:line="360" w:lineRule="auto"/>
        <w:ind w:left="720" w:hanging="720"/>
        <w:jc w:val="both"/>
        <w:rPr>
          <w:rFonts w:ascii="Arial" w:hAnsi="Arial" w:cs="Arial"/>
        </w:rPr>
      </w:pPr>
      <w:r w:rsidRPr="00155558">
        <w:rPr>
          <w:rFonts w:ascii="Arial" w:hAnsi="Arial" w:cs="Arial"/>
        </w:rPr>
        <w:t xml:space="preserve">Sajuyigbe, A.S., Anthony Abiodun, E.N.I.O.L.A., Ayeni, A. and Obi, N.J. (2023). The employee relationship management and organizational agility: mediating role of employee empowerment in consumer goods sector, </w:t>
      </w:r>
      <w:r w:rsidRPr="00155558">
        <w:rPr>
          <w:rStyle w:val="Emphasis"/>
          <w:rFonts w:ascii="Arial" w:eastAsiaTheme="majorEastAsia" w:hAnsi="Arial" w:cs="Arial"/>
        </w:rPr>
        <w:t>Journal of Evolutionary Studies in Business</w:t>
      </w:r>
      <w:r w:rsidRPr="00155558">
        <w:rPr>
          <w:rFonts w:ascii="Arial" w:hAnsi="Arial" w:cs="Arial"/>
        </w:rPr>
        <w:t>, 8(2), pp. 50–76.</w:t>
      </w:r>
    </w:p>
    <w:p w14:paraId="57789465" w14:textId="7A2AE485" w:rsidR="00F966A9" w:rsidRPr="00155558" w:rsidRDefault="00F966A9" w:rsidP="00155558">
      <w:pPr>
        <w:pStyle w:val="NormalWeb"/>
        <w:spacing w:line="360" w:lineRule="auto"/>
        <w:ind w:left="720" w:hanging="720"/>
        <w:jc w:val="both"/>
        <w:rPr>
          <w:rFonts w:ascii="Arial" w:hAnsi="Arial" w:cs="Arial"/>
        </w:rPr>
      </w:pPr>
      <w:r w:rsidRPr="00155558">
        <w:rPr>
          <w:rFonts w:ascii="Arial" w:hAnsi="Arial" w:cs="Arial"/>
        </w:rPr>
        <w:t xml:space="preserve">Shams, G., Rather, R., Abdur Rehman, M. and Lodhi, R.N. (2021). Hospitality-based service recovery, outcome favourability, satisfaction with service recovery and </w:t>
      </w:r>
      <w:r w:rsidRPr="00155558">
        <w:rPr>
          <w:rFonts w:ascii="Arial" w:hAnsi="Arial" w:cs="Arial"/>
        </w:rPr>
        <w:lastRenderedPageBreak/>
        <w:t xml:space="preserve">consequent customer loyalty: an empirical analysis, </w:t>
      </w:r>
      <w:r w:rsidRPr="00155558">
        <w:rPr>
          <w:rStyle w:val="Emphasis"/>
          <w:rFonts w:ascii="Arial" w:eastAsiaTheme="majorEastAsia" w:hAnsi="Arial" w:cs="Arial"/>
        </w:rPr>
        <w:t>International Journal of Culture, Tourism and Hospitality Research</w:t>
      </w:r>
      <w:r w:rsidRPr="00155558">
        <w:rPr>
          <w:rFonts w:ascii="Arial" w:hAnsi="Arial" w:cs="Arial"/>
        </w:rPr>
        <w:t>, 15(2), pp. 266–284.</w:t>
      </w:r>
    </w:p>
    <w:p w14:paraId="47E1CC85" w14:textId="77777777" w:rsidR="00F966A9" w:rsidRPr="00155558" w:rsidRDefault="00F966A9" w:rsidP="00155558">
      <w:pPr>
        <w:pStyle w:val="NormalWeb"/>
        <w:spacing w:line="360" w:lineRule="auto"/>
        <w:ind w:left="720" w:hanging="720"/>
        <w:jc w:val="both"/>
        <w:rPr>
          <w:rFonts w:ascii="Arial" w:hAnsi="Arial" w:cs="Arial"/>
        </w:rPr>
      </w:pPr>
      <w:r w:rsidRPr="00155558">
        <w:rPr>
          <w:rFonts w:ascii="Arial" w:hAnsi="Arial" w:cs="Arial"/>
        </w:rPr>
        <w:t xml:space="preserve">Vallen, G.K. and Vallen, J.J. (2014) </w:t>
      </w:r>
      <w:r w:rsidRPr="00155558">
        <w:rPr>
          <w:rStyle w:val="Emphasis"/>
          <w:rFonts w:ascii="Arial" w:eastAsiaTheme="majorEastAsia" w:hAnsi="Arial" w:cs="Arial"/>
        </w:rPr>
        <w:t>Check-in check-out: managing hotel operations</w:t>
      </w:r>
      <w:r w:rsidRPr="00155558">
        <w:rPr>
          <w:rFonts w:ascii="Arial" w:hAnsi="Arial" w:cs="Arial"/>
        </w:rPr>
        <w:t>. 9th ed. Harlow: Pearson Education Limited.</w:t>
      </w:r>
    </w:p>
    <w:p w14:paraId="3C6FDE63" w14:textId="77777777" w:rsidR="00F966A9" w:rsidRPr="00155558" w:rsidRDefault="00F966A9" w:rsidP="00155558">
      <w:pPr>
        <w:pStyle w:val="NormalWeb"/>
        <w:spacing w:line="360" w:lineRule="auto"/>
        <w:ind w:left="720" w:hanging="720"/>
        <w:jc w:val="both"/>
        <w:rPr>
          <w:rFonts w:ascii="Arial" w:hAnsi="Arial" w:cs="Arial"/>
        </w:rPr>
      </w:pPr>
      <w:r w:rsidRPr="00155558">
        <w:rPr>
          <w:rFonts w:ascii="Arial" w:hAnsi="Arial" w:cs="Arial"/>
        </w:rPr>
        <w:t xml:space="preserve">Johnston, R., Clark, G. and Shulver, M. (2012) </w:t>
      </w:r>
      <w:r w:rsidRPr="00155558">
        <w:rPr>
          <w:rStyle w:val="Emphasis"/>
          <w:rFonts w:ascii="Arial" w:eastAsiaTheme="majorEastAsia" w:hAnsi="Arial" w:cs="Arial"/>
        </w:rPr>
        <w:t>Service operations management: improving service delivery</w:t>
      </w:r>
      <w:r w:rsidRPr="00155558">
        <w:rPr>
          <w:rFonts w:ascii="Arial" w:hAnsi="Arial" w:cs="Arial"/>
        </w:rPr>
        <w:t>. 5th ed. London: Pearson.</w:t>
      </w:r>
    </w:p>
    <w:p w14:paraId="2AB34E2A" w14:textId="77777777" w:rsidR="00F966A9" w:rsidRPr="00155558" w:rsidRDefault="00F966A9" w:rsidP="00155558">
      <w:pPr>
        <w:pStyle w:val="NormalWeb"/>
        <w:spacing w:line="360" w:lineRule="auto"/>
        <w:ind w:left="720" w:hanging="720"/>
        <w:jc w:val="both"/>
        <w:rPr>
          <w:rFonts w:ascii="Arial" w:hAnsi="Arial" w:cs="Arial"/>
        </w:rPr>
      </w:pPr>
      <w:r w:rsidRPr="00155558">
        <w:rPr>
          <w:rFonts w:ascii="Arial" w:hAnsi="Arial" w:cs="Arial"/>
        </w:rPr>
        <w:t xml:space="preserve">Wood, R.C. (2013) </w:t>
      </w:r>
      <w:r w:rsidRPr="00155558">
        <w:rPr>
          <w:rStyle w:val="Emphasis"/>
          <w:rFonts w:ascii="Arial" w:eastAsiaTheme="majorEastAsia" w:hAnsi="Arial" w:cs="Arial"/>
        </w:rPr>
        <w:t>Key concepts in hospitality management</w:t>
      </w:r>
      <w:r w:rsidRPr="00155558">
        <w:rPr>
          <w:rFonts w:ascii="Arial" w:hAnsi="Arial" w:cs="Arial"/>
        </w:rPr>
        <w:t>. London: SAGE Publications Ltd.</w:t>
      </w:r>
    </w:p>
    <w:p w14:paraId="7D2760A0" w14:textId="62F04D6A" w:rsidR="006A19CC" w:rsidRPr="00155558" w:rsidRDefault="006A19CC" w:rsidP="00155558">
      <w:pPr>
        <w:spacing w:line="360" w:lineRule="auto"/>
        <w:jc w:val="both"/>
        <w:rPr>
          <w:rFonts w:ascii="Arial" w:hAnsi="Arial" w:cs="Arial"/>
        </w:rPr>
      </w:pPr>
    </w:p>
    <w:sectPr w:rsidR="006A19CC" w:rsidRPr="0015555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E38A7C" w14:textId="77777777" w:rsidR="00BF1CF5" w:rsidRDefault="00BF1CF5" w:rsidP="00EE4BA7">
      <w:pPr>
        <w:spacing w:after="0" w:line="240" w:lineRule="auto"/>
      </w:pPr>
      <w:r>
        <w:separator/>
      </w:r>
    </w:p>
  </w:endnote>
  <w:endnote w:type="continuationSeparator" w:id="0">
    <w:p w14:paraId="06D73271" w14:textId="77777777" w:rsidR="00BF1CF5" w:rsidRDefault="00BF1CF5" w:rsidP="00EE4B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EE"/>
    <w:family w:val="swiss"/>
    <w:pitch w:val="variable"/>
    <w:sig w:usb0="E4002EFF" w:usb1="C2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5819957"/>
      <w:docPartObj>
        <w:docPartGallery w:val="Page Numbers (Bottom of Page)"/>
        <w:docPartUnique/>
      </w:docPartObj>
    </w:sdtPr>
    <w:sdtEndPr>
      <w:rPr>
        <w:noProof/>
      </w:rPr>
    </w:sdtEndPr>
    <w:sdtContent>
      <w:p w14:paraId="43750BC9" w14:textId="715930AD" w:rsidR="00EE4BA7" w:rsidRDefault="00EE4B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1FAC06" w14:textId="77777777" w:rsidR="00EE4BA7" w:rsidRDefault="00EE4B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62EAC0" w14:textId="77777777" w:rsidR="00BF1CF5" w:rsidRDefault="00BF1CF5" w:rsidP="00EE4BA7">
      <w:pPr>
        <w:spacing w:after="0" w:line="240" w:lineRule="auto"/>
      </w:pPr>
      <w:r>
        <w:separator/>
      </w:r>
    </w:p>
  </w:footnote>
  <w:footnote w:type="continuationSeparator" w:id="0">
    <w:p w14:paraId="08904ED4" w14:textId="77777777" w:rsidR="00BF1CF5" w:rsidRDefault="00BF1CF5" w:rsidP="00EE4B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7B7639"/>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8974701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55F1"/>
    <w:rsid w:val="00004113"/>
    <w:rsid w:val="00005894"/>
    <w:rsid w:val="00015B73"/>
    <w:rsid w:val="0003423E"/>
    <w:rsid w:val="00064344"/>
    <w:rsid w:val="000B33B8"/>
    <w:rsid w:val="000B4083"/>
    <w:rsid w:val="0010351D"/>
    <w:rsid w:val="00120883"/>
    <w:rsid w:val="00155558"/>
    <w:rsid w:val="00220636"/>
    <w:rsid w:val="00226C43"/>
    <w:rsid w:val="00243D3F"/>
    <w:rsid w:val="002545CE"/>
    <w:rsid w:val="00282DFD"/>
    <w:rsid w:val="002A3A92"/>
    <w:rsid w:val="002B277D"/>
    <w:rsid w:val="003B112E"/>
    <w:rsid w:val="003B47C2"/>
    <w:rsid w:val="004213E9"/>
    <w:rsid w:val="0044259E"/>
    <w:rsid w:val="004B736E"/>
    <w:rsid w:val="005045CA"/>
    <w:rsid w:val="00513DB6"/>
    <w:rsid w:val="0054248C"/>
    <w:rsid w:val="005504F4"/>
    <w:rsid w:val="005D5F73"/>
    <w:rsid w:val="00645864"/>
    <w:rsid w:val="00647CD3"/>
    <w:rsid w:val="0068351B"/>
    <w:rsid w:val="006A19CC"/>
    <w:rsid w:val="006A3003"/>
    <w:rsid w:val="006C5DDF"/>
    <w:rsid w:val="006D1CE5"/>
    <w:rsid w:val="007002E8"/>
    <w:rsid w:val="00736C16"/>
    <w:rsid w:val="00757AE5"/>
    <w:rsid w:val="0077496B"/>
    <w:rsid w:val="00780319"/>
    <w:rsid w:val="007955F1"/>
    <w:rsid w:val="007C5349"/>
    <w:rsid w:val="007D6C2C"/>
    <w:rsid w:val="00810AE5"/>
    <w:rsid w:val="00840BB4"/>
    <w:rsid w:val="00862FF8"/>
    <w:rsid w:val="008851DF"/>
    <w:rsid w:val="008B111F"/>
    <w:rsid w:val="008F45FE"/>
    <w:rsid w:val="0093135D"/>
    <w:rsid w:val="009552A7"/>
    <w:rsid w:val="009C3A45"/>
    <w:rsid w:val="009C57F9"/>
    <w:rsid w:val="00A63B94"/>
    <w:rsid w:val="00A820F5"/>
    <w:rsid w:val="00A871B7"/>
    <w:rsid w:val="00A93965"/>
    <w:rsid w:val="00AC22AC"/>
    <w:rsid w:val="00AE191D"/>
    <w:rsid w:val="00AF5140"/>
    <w:rsid w:val="00B354A1"/>
    <w:rsid w:val="00B60446"/>
    <w:rsid w:val="00B94FFA"/>
    <w:rsid w:val="00BC6682"/>
    <w:rsid w:val="00BC7777"/>
    <w:rsid w:val="00BF1CF5"/>
    <w:rsid w:val="00C75DA2"/>
    <w:rsid w:val="00C858A4"/>
    <w:rsid w:val="00CA277E"/>
    <w:rsid w:val="00D3481C"/>
    <w:rsid w:val="00D47487"/>
    <w:rsid w:val="00D52C1C"/>
    <w:rsid w:val="00D76BC9"/>
    <w:rsid w:val="00E117D5"/>
    <w:rsid w:val="00E25C2D"/>
    <w:rsid w:val="00EB6B96"/>
    <w:rsid w:val="00EE4BA7"/>
    <w:rsid w:val="00F4287C"/>
    <w:rsid w:val="00F966A9"/>
    <w:rsid w:val="00FD1696"/>
    <w:rsid w:val="00FE37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A01956"/>
  <w15:chartTrackingRefBased/>
  <w15:docId w15:val="{E89D2A25-7F36-4539-A729-28C3B37E2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55F1"/>
    <w:pPr>
      <w:keepNext/>
      <w:keepLines/>
      <w:numPr>
        <w:numId w:val="1"/>
      </w:numPr>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955F1"/>
    <w:pPr>
      <w:keepNext/>
      <w:keepLines/>
      <w:numPr>
        <w:ilvl w:val="1"/>
        <w:numId w:val="1"/>
      </w:numPr>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955F1"/>
    <w:pPr>
      <w:keepNext/>
      <w:keepLines/>
      <w:numPr>
        <w:ilvl w:val="2"/>
        <w:numId w:val="1"/>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955F1"/>
    <w:pPr>
      <w:keepNext/>
      <w:keepLines/>
      <w:numPr>
        <w:ilvl w:val="3"/>
        <w:numId w:val="1"/>
      </w:numPr>
      <w:tabs>
        <w:tab w:val="num" w:pos="360"/>
      </w:tabs>
      <w:spacing w:before="80" w:after="40"/>
      <w:ind w:left="0" w:firstLine="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955F1"/>
    <w:pPr>
      <w:keepNext/>
      <w:keepLines/>
      <w:numPr>
        <w:ilvl w:val="4"/>
        <w:numId w:val="1"/>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955F1"/>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55F1"/>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55F1"/>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55F1"/>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55F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955F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955F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955F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955F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955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55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55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55F1"/>
    <w:rPr>
      <w:rFonts w:eastAsiaTheme="majorEastAsia" w:cstheme="majorBidi"/>
      <w:color w:val="272727" w:themeColor="text1" w:themeTint="D8"/>
    </w:rPr>
  </w:style>
  <w:style w:type="paragraph" w:styleId="Title">
    <w:name w:val="Title"/>
    <w:basedOn w:val="Normal"/>
    <w:next w:val="Normal"/>
    <w:link w:val="TitleChar"/>
    <w:uiPriority w:val="10"/>
    <w:qFormat/>
    <w:rsid w:val="007955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55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55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55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55F1"/>
    <w:pPr>
      <w:spacing w:before="160"/>
      <w:jc w:val="center"/>
    </w:pPr>
    <w:rPr>
      <w:i/>
      <w:iCs/>
      <w:color w:val="404040" w:themeColor="text1" w:themeTint="BF"/>
    </w:rPr>
  </w:style>
  <w:style w:type="character" w:customStyle="1" w:styleId="QuoteChar">
    <w:name w:val="Quote Char"/>
    <w:basedOn w:val="DefaultParagraphFont"/>
    <w:link w:val="Quote"/>
    <w:uiPriority w:val="29"/>
    <w:rsid w:val="007955F1"/>
    <w:rPr>
      <w:i/>
      <w:iCs/>
      <w:color w:val="404040" w:themeColor="text1" w:themeTint="BF"/>
    </w:rPr>
  </w:style>
  <w:style w:type="paragraph" w:styleId="ListParagraph">
    <w:name w:val="List Paragraph"/>
    <w:basedOn w:val="Normal"/>
    <w:uiPriority w:val="34"/>
    <w:qFormat/>
    <w:rsid w:val="007955F1"/>
    <w:pPr>
      <w:ind w:left="720"/>
      <w:contextualSpacing/>
    </w:pPr>
  </w:style>
  <w:style w:type="character" w:styleId="IntenseEmphasis">
    <w:name w:val="Intense Emphasis"/>
    <w:basedOn w:val="DefaultParagraphFont"/>
    <w:uiPriority w:val="21"/>
    <w:qFormat/>
    <w:rsid w:val="007955F1"/>
    <w:rPr>
      <w:i/>
      <w:iCs/>
      <w:color w:val="2F5496" w:themeColor="accent1" w:themeShade="BF"/>
    </w:rPr>
  </w:style>
  <w:style w:type="paragraph" w:styleId="IntenseQuote">
    <w:name w:val="Intense Quote"/>
    <w:basedOn w:val="Normal"/>
    <w:next w:val="Normal"/>
    <w:link w:val="IntenseQuoteChar"/>
    <w:uiPriority w:val="30"/>
    <w:qFormat/>
    <w:rsid w:val="007955F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955F1"/>
    <w:rPr>
      <w:i/>
      <w:iCs/>
      <w:color w:val="2F5496" w:themeColor="accent1" w:themeShade="BF"/>
    </w:rPr>
  </w:style>
  <w:style w:type="character" w:styleId="IntenseReference">
    <w:name w:val="Intense Reference"/>
    <w:basedOn w:val="DefaultParagraphFont"/>
    <w:uiPriority w:val="32"/>
    <w:qFormat/>
    <w:rsid w:val="007955F1"/>
    <w:rPr>
      <w:b/>
      <w:bCs/>
      <w:smallCaps/>
      <w:color w:val="2F5496" w:themeColor="accent1" w:themeShade="BF"/>
      <w:spacing w:val="5"/>
    </w:rPr>
  </w:style>
  <w:style w:type="paragraph" w:styleId="TOCHeading">
    <w:name w:val="TOC Heading"/>
    <w:basedOn w:val="Heading1"/>
    <w:next w:val="Normal"/>
    <w:uiPriority w:val="39"/>
    <w:unhideWhenUsed/>
    <w:qFormat/>
    <w:rsid w:val="00005894"/>
    <w:pPr>
      <w:numPr>
        <w:numId w:val="0"/>
      </w:num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005894"/>
    <w:pPr>
      <w:spacing w:after="100"/>
    </w:pPr>
  </w:style>
  <w:style w:type="character" w:styleId="Hyperlink">
    <w:name w:val="Hyperlink"/>
    <w:basedOn w:val="DefaultParagraphFont"/>
    <w:uiPriority w:val="99"/>
    <w:unhideWhenUsed/>
    <w:rsid w:val="00005894"/>
    <w:rPr>
      <w:color w:val="0563C1" w:themeColor="hyperlink"/>
      <w:u w:val="single"/>
    </w:rPr>
  </w:style>
  <w:style w:type="table" w:styleId="TableGrid">
    <w:name w:val="Table Grid"/>
    <w:basedOn w:val="TableNormal"/>
    <w:uiPriority w:val="39"/>
    <w:rsid w:val="00EB6B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B6B96"/>
    <w:rPr>
      <w:b/>
      <w:bCs/>
    </w:rPr>
  </w:style>
  <w:style w:type="paragraph" w:styleId="NormalWeb">
    <w:name w:val="Normal (Web)"/>
    <w:basedOn w:val="Normal"/>
    <w:uiPriority w:val="99"/>
    <w:semiHidden/>
    <w:unhideWhenUsed/>
    <w:rsid w:val="009552A7"/>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EE4B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4BA7"/>
  </w:style>
  <w:style w:type="paragraph" w:styleId="Footer">
    <w:name w:val="footer"/>
    <w:basedOn w:val="Normal"/>
    <w:link w:val="FooterChar"/>
    <w:uiPriority w:val="99"/>
    <w:unhideWhenUsed/>
    <w:rsid w:val="00EE4B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4BA7"/>
  </w:style>
  <w:style w:type="character" w:styleId="Emphasis">
    <w:name w:val="Emphasis"/>
    <w:basedOn w:val="DefaultParagraphFont"/>
    <w:uiPriority w:val="20"/>
    <w:qFormat/>
    <w:rsid w:val="00F966A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1675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98F2F5-034B-4C4C-82E8-D2DF4EC9F8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593</TotalTime>
  <Pages>9</Pages>
  <Words>1837</Words>
  <Characters>10472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Axinte Alina Iuliana</dc:creator>
  <cp:keywords/>
  <dc:description/>
  <cp:lastModifiedBy>alin axinte</cp:lastModifiedBy>
  <cp:revision>60</cp:revision>
  <dcterms:created xsi:type="dcterms:W3CDTF">2025-11-12T09:07:00Z</dcterms:created>
  <dcterms:modified xsi:type="dcterms:W3CDTF">2025-11-14T11:45:00Z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44c95ab5-09bf-4f1f-bb8c-bae5ea2523d0</vt:lpwstr>
  </property>
</Properties>
</file>