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Toc501836892" w:displacedByCustomXml="next"/>
    <w:sdt>
      <w:sdtPr>
        <w:rPr>
          <w:rFonts w:asciiTheme="majorHAnsi" w:eastAsiaTheme="majorEastAsia" w:hAnsiTheme="majorHAnsi" w:cstheme="majorBidi"/>
          <w:caps/>
          <w:lang w:val="en-GB" w:eastAsia="en-GB"/>
        </w:rPr>
        <w:id w:val="936632"/>
        <w:docPartObj>
          <w:docPartGallery w:val="Cover Pages"/>
          <w:docPartUnique/>
        </w:docPartObj>
      </w:sdtPr>
      <w:sdtEndPr>
        <w:rPr>
          <w:rFonts w:asciiTheme="minorHAnsi" w:eastAsiaTheme="minorEastAsia" w:hAnsiTheme="minorHAnsi" w:cstheme="minorBidi"/>
          <w:caps w:val="0"/>
        </w:rPr>
      </w:sdtEndPr>
      <w:sdtContent>
        <w:tbl>
          <w:tblPr>
            <w:tblW w:w="5000" w:type="pct"/>
            <w:jc w:val="center"/>
            <w:tblLook w:val="04A0" w:firstRow="1" w:lastRow="0" w:firstColumn="1" w:lastColumn="0" w:noHBand="0" w:noVBand="1"/>
          </w:tblPr>
          <w:tblGrid>
            <w:gridCol w:w="9026"/>
          </w:tblGrid>
          <w:tr w:rsidR="009949AB">
            <w:trPr>
              <w:trHeight w:val="2880"/>
              <w:jc w:val="center"/>
            </w:trPr>
            <w:tc>
              <w:tcPr>
                <w:tcW w:w="5000" w:type="pct"/>
              </w:tcPr>
              <w:p w:rsidR="009949AB" w:rsidRDefault="009949AB" w:rsidP="009949AB">
                <w:pPr>
                  <w:pStyle w:val="NoSpacing"/>
                  <w:jc w:val="center"/>
                  <w:rPr>
                    <w:rFonts w:asciiTheme="majorHAnsi" w:eastAsiaTheme="majorEastAsia" w:hAnsiTheme="majorHAnsi" w:cstheme="majorBidi"/>
                    <w:caps/>
                  </w:rPr>
                </w:pPr>
              </w:p>
            </w:tc>
          </w:tr>
          <w:tr w:rsidR="009949AB">
            <w:trPr>
              <w:trHeight w:val="1440"/>
              <w:jc w:val="center"/>
            </w:trPr>
            <w:sdt>
              <w:sdtPr>
                <w:rPr>
                  <w:rFonts w:asciiTheme="majorHAnsi" w:eastAsiaTheme="majorEastAsia" w:hAnsiTheme="majorHAnsi" w:cstheme="majorBidi"/>
                  <w:sz w:val="80"/>
                  <w:szCs w:val="80"/>
                </w:rPr>
                <w:alias w:val="Title"/>
                <w:id w:val="15524250"/>
                <w:placeholder>
                  <w:docPart w:val="231621681E5B49A5A9B6DBDB6E061E3F"/>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9949AB" w:rsidRDefault="009949AB" w:rsidP="009949AB">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ASSIGNMENT 2: BUSINESS PLAN</w:t>
                    </w:r>
                  </w:p>
                </w:tc>
              </w:sdtContent>
            </w:sdt>
          </w:tr>
        </w:tbl>
        <w:p w:rsidR="009949AB" w:rsidRDefault="009949AB"/>
        <w:p w:rsidR="009949AB" w:rsidRDefault="009949AB"/>
        <w:tbl>
          <w:tblPr>
            <w:tblpPr w:leftFromText="187" w:rightFromText="187" w:horzAnchor="margin" w:tblpXSpec="center" w:tblpYSpec="bottom"/>
            <w:tblW w:w="5000" w:type="pct"/>
            <w:tblLook w:val="04A0" w:firstRow="1" w:lastRow="0" w:firstColumn="1" w:lastColumn="0" w:noHBand="0" w:noVBand="1"/>
          </w:tblPr>
          <w:tblGrid>
            <w:gridCol w:w="9026"/>
          </w:tblGrid>
          <w:tr w:rsidR="009949AB">
            <w:tc>
              <w:tcPr>
                <w:tcW w:w="5000" w:type="pct"/>
              </w:tcPr>
              <w:p w:rsidR="009949AB" w:rsidRDefault="009949AB" w:rsidP="009949AB">
                <w:pPr>
                  <w:pStyle w:val="NoSpacing"/>
                </w:pPr>
              </w:p>
            </w:tc>
          </w:tr>
        </w:tbl>
        <w:p w:rsidR="007A44A8" w:rsidRPr="007A44A8" w:rsidRDefault="007A44A8" w:rsidP="007A44A8">
          <w:pPr>
            <w:jc w:val="center"/>
            <w:rPr>
              <w:rFonts w:asciiTheme="majorHAnsi" w:hAnsiTheme="majorHAnsi"/>
              <w:b/>
              <w:sz w:val="56"/>
              <w:szCs w:val="56"/>
            </w:rPr>
          </w:pPr>
          <w:r w:rsidRPr="007A44A8">
            <w:rPr>
              <w:rFonts w:asciiTheme="majorHAnsi" w:hAnsiTheme="majorHAnsi"/>
              <w:b/>
              <w:sz w:val="56"/>
              <w:szCs w:val="56"/>
            </w:rPr>
            <w:t>NAME:-DIMPAL SONI</w:t>
          </w:r>
        </w:p>
        <w:p w:rsidR="009949AB" w:rsidRDefault="007A44A8" w:rsidP="007A44A8">
          <w:pPr>
            <w:jc w:val="center"/>
            <w:rPr>
              <w:rFonts w:asciiTheme="majorHAnsi" w:eastAsiaTheme="majorEastAsia" w:hAnsiTheme="majorHAnsi" w:cstheme="majorBidi"/>
              <w:b/>
              <w:bCs/>
              <w:color w:val="365F91" w:themeColor="accent1" w:themeShade="BF"/>
              <w:sz w:val="28"/>
              <w:szCs w:val="28"/>
              <w:lang w:val="en-US" w:eastAsia="en-US"/>
            </w:rPr>
          </w:pPr>
          <w:r w:rsidRPr="007A44A8">
            <w:rPr>
              <w:rFonts w:asciiTheme="majorHAnsi" w:hAnsiTheme="majorHAnsi"/>
              <w:b/>
              <w:sz w:val="56"/>
              <w:szCs w:val="56"/>
            </w:rPr>
            <w:t>STUDENT ID</w:t>
          </w:r>
          <w:bookmarkStart w:id="1" w:name="_GoBack"/>
          <w:bookmarkEnd w:id="1"/>
          <w:r w:rsidRPr="007A44A8">
            <w:rPr>
              <w:rFonts w:asciiTheme="majorHAnsi" w:hAnsiTheme="majorHAnsi"/>
              <w:b/>
              <w:sz w:val="56"/>
              <w:szCs w:val="56"/>
            </w:rPr>
            <w:t>:-1604495</w:t>
          </w:r>
          <w:r w:rsidR="009949AB">
            <w:br w:type="page"/>
          </w:r>
        </w:p>
      </w:sdtContent>
    </w:sdt>
    <w:sdt>
      <w:sdtPr>
        <w:rPr>
          <w:rFonts w:asciiTheme="minorHAnsi" w:eastAsiaTheme="minorEastAsia" w:hAnsiTheme="minorHAnsi" w:cstheme="minorBidi"/>
          <w:b w:val="0"/>
          <w:bCs w:val="0"/>
          <w:color w:val="auto"/>
          <w:sz w:val="22"/>
          <w:szCs w:val="22"/>
          <w:lang w:val="en-GB" w:eastAsia="en-GB"/>
        </w:rPr>
        <w:id w:val="936631"/>
        <w:docPartObj>
          <w:docPartGallery w:val="Table of Contents"/>
          <w:docPartUnique/>
        </w:docPartObj>
      </w:sdtPr>
      <w:sdtEndPr/>
      <w:sdtContent>
        <w:p w:rsidR="006B15BA" w:rsidRDefault="006B15BA">
          <w:pPr>
            <w:pStyle w:val="TOCHeading"/>
          </w:pPr>
          <w:r>
            <w:t>Contents</w:t>
          </w:r>
        </w:p>
        <w:p w:rsidR="006B15BA" w:rsidRDefault="006B15BA">
          <w:pPr>
            <w:pStyle w:val="TOC1"/>
            <w:tabs>
              <w:tab w:val="right" w:leader="dot" w:pos="9016"/>
            </w:tabs>
            <w:rPr>
              <w:noProof/>
            </w:rPr>
          </w:pPr>
          <w:r>
            <w:fldChar w:fldCharType="begin"/>
          </w:r>
          <w:r>
            <w:instrText xml:space="preserve"> TOC \o "1-3" \h \z \u </w:instrText>
          </w:r>
          <w:r>
            <w:fldChar w:fldCharType="separate"/>
          </w:r>
          <w:hyperlink w:anchor="_Toc502701944" w:history="1">
            <w:r w:rsidRPr="003C4A08">
              <w:rPr>
                <w:rStyle w:val="Hyperlink"/>
                <w:rFonts w:ascii="Times New Roman" w:hAnsi="Times New Roman" w:cs="Times New Roman"/>
                <w:noProof/>
              </w:rPr>
              <w:t>Assignment 2: Business Plan</w:t>
            </w:r>
            <w:r>
              <w:rPr>
                <w:noProof/>
                <w:webHidden/>
              </w:rPr>
              <w:tab/>
            </w:r>
            <w:r>
              <w:rPr>
                <w:noProof/>
                <w:webHidden/>
              </w:rPr>
              <w:fldChar w:fldCharType="begin"/>
            </w:r>
            <w:r>
              <w:rPr>
                <w:noProof/>
                <w:webHidden/>
              </w:rPr>
              <w:instrText xml:space="preserve"> PAGEREF _Toc502701944 \h </w:instrText>
            </w:r>
            <w:r>
              <w:rPr>
                <w:noProof/>
                <w:webHidden/>
              </w:rPr>
            </w:r>
            <w:r>
              <w:rPr>
                <w:noProof/>
                <w:webHidden/>
              </w:rPr>
              <w:fldChar w:fldCharType="separate"/>
            </w:r>
            <w:r>
              <w:rPr>
                <w:noProof/>
                <w:webHidden/>
              </w:rPr>
              <w:t>2</w:t>
            </w:r>
            <w:r>
              <w:rPr>
                <w:noProof/>
                <w:webHidden/>
              </w:rPr>
              <w:fldChar w:fldCharType="end"/>
            </w:r>
          </w:hyperlink>
        </w:p>
        <w:p w:rsidR="006B15BA" w:rsidRDefault="007A44A8">
          <w:pPr>
            <w:pStyle w:val="TOC1"/>
            <w:tabs>
              <w:tab w:val="right" w:leader="dot" w:pos="9016"/>
            </w:tabs>
            <w:rPr>
              <w:noProof/>
            </w:rPr>
          </w:pPr>
          <w:hyperlink w:anchor="_Toc502701945" w:history="1">
            <w:r w:rsidR="006B15BA" w:rsidRPr="003C4A08">
              <w:rPr>
                <w:rStyle w:val="Hyperlink"/>
                <w:rFonts w:ascii="Times New Roman" w:hAnsi="Times New Roman" w:cs="Times New Roman"/>
                <w:noProof/>
              </w:rPr>
              <w:t>Description of the business</w:t>
            </w:r>
            <w:r w:rsidR="006B15BA">
              <w:rPr>
                <w:noProof/>
                <w:webHidden/>
              </w:rPr>
              <w:tab/>
            </w:r>
            <w:r w:rsidR="006B15BA">
              <w:rPr>
                <w:noProof/>
                <w:webHidden/>
              </w:rPr>
              <w:fldChar w:fldCharType="begin"/>
            </w:r>
            <w:r w:rsidR="006B15BA">
              <w:rPr>
                <w:noProof/>
                <w:webHidden/>
              </w:rPr>
              <w:instrText xml:space="preserve"> PAGEREF _Toc502701945 \h </w:instrText>
            </w:r>
            <w:r w:rsidR="006B15BA">
              <w:rPr>
                <w:noProof/>
                <w:webHidden/>
              </w:rPr>
            </w:r>
            <w:r w:rsidR="006B15BA">
              <w:rPr>
                <w:noProof/>
                <w:webHidden/>
              </w:rPr>
              <w:fldChar w:fldCharType="separate"/>
            </w:r>
            <w:r w:rsidR="006B15BA">
              <w:rPr>
                <w:noProof/>
                <w:webHidden/>
              </w:rPr>
              <w:t>2</w:t>
            </w:r>
            <w:r w:rsidR="006B15BA">
              <w:rPr>
                <w:noProof/>
                <w:webHidden/>
              </w:rPr>
              <w:fldChar w:fldCharType="end"/>
            </w:r>
          </w:hyperlink>
        </w:p>
        <w:p w:rsidR="006B15BA" w:rsidRDefault="007A44A8">
          <w:pPr>
            <w:pStyle w:val="TOC1"/>
            <w:tabs>
              <w:tab w:val="right" w:leader="dot" w:pos="9016"/>
            </w:tabs>
            <w:rPr>
              <w:noProof/>
            </w:rPr>
          </w:pPr>
          <w:hyperlink w:anchor="_Toc502701946" w:history="1">
            <w:r w:rsidR="006B15BA" w:rsidRPr="003C4A08">
              <w:rPr>
                <w:rStyle w:val="Hyperlink"/>
                <w:rFonts w:ascii="Times New Roman" w:hAnsi="Times New Roman" w:cs="Times New Roman"/>
                <w:noProof/>
              </w:rPr>
              <w:t>Management</w:t>
            </w:r>
            <w:r w:rsidR="006B15BA">
              <w:rPr>
                <w:noProof/>
                <w:webHidden/>
              </w:rPr>
              <w:tab/>
            </w:r>
            <w:r w:rsidR="006B15BA">
              <w:rPr>
                <w:noProof/>
                <w:webHidden/>
              </w:rPr>
              <w:fldChar w:fldCharType="begin"/>
            </w:r>
            <w:r w:rsidR="006B15BA">
              <w:rPr>
                <w:noProof/>
                <w:webHidden/>
              </w:rPr>
              <w:instrText xml:space="preserve"> PAGEREF _Toc502701946 \h </w:instrText>
            </w:r>
            <w:r w:rsidR="006B15BA">
              <w:rPr>
                <w:noProof/>
                <w:webHidden/>
              </w:rPr>
            </w:r>
            <w:r w:rsidR="006B15BA">
              <w:rPr>
                <w:noProof/>
                <w:webHidden/>
              </w:rPr>
              <w:fldChar w:fldCharType="separate"/>
            </w:r>
            <w:r w:rsidR="006B15BA">
              <w:rPr>
                <w:noProof/>
                <w:webHidden/>
              </w:rPr>
              <w:t>2</w:t>
            </w:r>
            <w:r w:rsidR="006B15BA">
              <w:rPr>
                <w:noProof/>
                <w:webHidden/>
              </w:rPr>
              <w:fldChar w:fldCharType="end"/>
            </w:r>
          </w:hyperlink>
        </w:p>
        <w:p w:rsidR="006B15BA" w:rsidRDefault="007A44A8">
          <w:pPr>
            <w:pStyle w:val="TOC1"/>
            <w:tabs>
              <w:tab w:val="right" w:leader="dot" w:pos="9016"/>
            </w:tabs>
            <w:rPr>
              <w:noProof/>
            </w:rPr>
          </w:pPr>
          <w:hyperlink w:anchor="_Toc502701947" w:history="1">
            <w:r w:rsidR="006B15BA" w:rsidRPr="003C4A08">
              <w:rPr>
                <w:rStyle w:val="Hyperlink"/>
                <w:rFonts w:ascii="Times New Roman" w:hAnsi="Times New Roman" w:cs="Times New Roman"/>
                <w:noProof/>
              </w:rPr>
              <w:t>Funding of the Business and Initial start-up capital</w:t>
            </w:r>
            <w:r w:rsidR="006B15BA">
              <w:rPr>
                <w:noProof/>
                <w:webHidden/>
              </w:rPr>
              <w:tab/>
            </w:r>
            <w:r w:rsidR="006B15BA">
              <w:rPr>
                <w:noProof/>
                <w:webHidden/>
              </w:rPr>
              <w:fldChar w:fldCharType="begin"/>
            </w:r>
            <w:r w:rsidR="006B15BA">
              <w:rPr>
                <w:noProof/>
                <w:webHidden/>
              </w:rPr>
              <w:instrText xml:space="preserve"> PAGEREF _Toc502701947 \h </w:instrText>
            </w:r>
            <w:r w:rsidR="006B15BA">
              <w:rPr>
                <w:noProof/>
                <w:webHidden/>
              </w:rPr>
            </w:r>
            <w:r w:rsidR="006B15BA">
              <w:rPr>
                <w:noProof/>
                <w:webHidden/>
              </w:rPr>
              <w:fldChar w:fldCharType="separate"/>
            </w:r>
            <w:r w:rsidR="006B15BA">
              <w:rPr>
                <w:noProof/>
                <w:webHidden/>
              </w:rPr>
              <w:t>3</w:t>
            </w:r>
            <w:r w:rsidR="006B15BA">
              <w:rPr>
                <w:noProof/>
                <w:webHidden/>
              </w:rPr>
              <w:fldChar w:fldCharType="end"/>
            </w:r>
          </w:hyperlink>
        </w:p>
        <w:p w:rsidR="006B15BA" w:rsidRDefault="007A44A8">
          <w:pPr>
            <w:pStyle w:val="TOC1"/>
            <w:tabs>
              <w:tab w:val="right" w:leader="dot" w:pos="9016"/>
            </w:tabs>
            <w:rPr>
              <w:noProof/>
            </w:rPr>
          </w:pPr>
          <w:hyperlink w:anchor="_Toc502701948" w:history="1">
            <w:r w:rsidR="006B15BA" w:rsidRPr="003C4A08">
              <w:rPr>
                <w:rStyle w:val="Hyperlink"/>
                <w:rFonts w:ascii="Times New Roman" w:hAnsi="Times New Roman" w:cs="Times New Roman"/>
                <w:noProof/>
              </w:rPr>
              <w:t>Industry Analysis</w:t>
            </w:r>
            <w:r w:rsidR="006B15BA">
              <w:rPr>
                <w:noProof/>
                <w:webHidden/>
              </w:rPr>
              <w:tab/>
            </w:r>
            <w:r w:rsidR="006B15BA">
              <w:rPr>
                <w:noProof/>
                <w:webHidden/>
              </w:rPr>
              <w:fldChar w:fldCharType="begin"/>
            </w:r>
            <w:r w:rsidR="006B15BA">
              <w:rPr>
                <w:noProof/>
                <w:webHidden/>
              </w:rPr>
              <w:instrText xml:space="preserve"> PAGEREF _Toc502701948 \h </w:instrText>
            </w:r>
            <w:r w:rsidR="006B15BA">
              <w:rPr>
                <w:noProof/>
                <w:webHidden/>
              </w:rPr>
            </w:r>
            <w:r w:rsidR="006B15BA">
              <w:rPr>
                <w:noProof/>
                <w:webHidden/>
              </w:rPr>
              <w:fldChar w:fldCharType="separate"/>
            </w:r>
            <w:r w:rsidR="006B15BA">
              <w:rPr>
                <w:noProof/>
                <w:webHidden/>
              </w:rPr>
              <w:t>3</w:t>
            </w:r>
            <w:r w:rsidR="006B15BA">
              <w:rPr>
                <w:noProof/>
                <w:webHidden/>
              </w:rPr>
              <w:fldChar w:fldCharType="end"/>
            </w:r>
          </w:hyperlink>
        </w:p>
        <w:p w:rsidR="006B15BA" w:rsidRDefault="007A44A8">
          <w:pPr>
            <w:pStyle w:val="TOC1"/>
            <w:tabs>
              <w:tab w:val="right" w:leader="dot" w:pos="9016"/>
            </w:tabs>
            <w:rPr>
              <w:noProof/>
            </w:rPr>
          </w:pPr>
          <w:hyperlink w:anchor="_Toc502701949" w:history="1">
            <w:r w:rsidR="006B15BA" w:rsidRPr="003C4A08">
              <w:rPr>
                <w:rStyle w:val="Hyperlink"/>
                <w:rFonts w:ascii="Times New Roman" w:hAnsi="Times New Roman" w:cs="Times New Roman"/>
                <w:noProof/>
              </w:rPr>
              <w:t>Competitive Landscape</w:t>
            </w:r>
            <w:r w:rsidR="006B15BA">
              <w:rPr>
                <w:noProof/>
                <w:webHidden/>
              </w:rPr>
              <w:tab/>
            </w:r>
            <w:r w:rsidR="006B15BA">
              <w:rPr>
                <w:noProof/>
                <w:webHidden/>
              </w:rPr>
              <w:fldChar w:fldCharType="begin"/>
            </w:r>
            <w:r w:rsidR="006B15BA">
              <w:rPr>
                <w:noProof/>
                <w:webHidden/>
              </w:rPr>
              <w:instrText xml:space="preserve"> PAGEREF _Toc502701949 \h </w:instrText>
            </w:r>
            <w:r w:rsidR="006B15BA">
              <w:rPr>
                <w:noProof/>
                <w:webHidden/>
              </w:rPr>
            </w:r>
            <w:r w:rsidR="006B15BA">
              <w:rPr>
                <w:noProof/>
                <w:webHidden/>
              </w:rPr>
              <w:fldChar w:fldCharType="separate"/>
            </w:r>
            <w:r w:rsidR="006B15BA">
              <w:rPr>
                <w:noProof/>
                <w:webHidden/>
              </w:rPr>
              <w:t>4</w:t>
            </w:r>
            <w:r w:rsidR="006B15BA">
              <w:rPr>
                <w:noProof/>
                <w:webHidden/>
              </w:rPr>
              <w:fldChar w:fldCharType="end"/>
            </w:r>
          </w:hyperlink>
        </w:p>
        <w:p w:rsidR="006B15BA" w:rsidRDefault="007A44A8">
          <w:pPr>
            <w:pStyle w:val="TOC1"/>
            <w:tabs>
              <w:tab w:val="right" w:leader="dot" w:pos="9016"/>
            </w:tabs>
            <w:rPr>
              <w:noProof/>
            </w:rPr>
          </w:pPr>
          <w:hyperlink w:anchor="_Toc502701950" w:history="1">
            <w:r w:rsidR="006B15BA" w:rsidRPr="003C4A08">
              <w:rPr>
                <w:rStyle w:val="Hyperlink"/>
                <w:rFonts w:ascii="Times New Roman" w:hAnsi="Times New Roman" w:cs="Times New Roman"/>
                <w:noProof/>
              </w:rPr>
              <w:t>Analysis of the macro environment</w:t>
            </w:r>
            <w:r w:rsidR="006B15BA">
              <w:rPr>
                <w:noProof/>
                <w:webHidden/>
              </w:rPr>
              <w:tab/>
            </w:r>
            <w:r w:rsidR="006B15BA">
              <w:rPr>
                <w:noProof/>
                <w:webHidden/>
              </w:rPr>
              <w:fldChar w:fldCharType="begin"/>
            </w:r>
            <w:r w:rsidR="006B15BA">
              <w:rPr>
                <w:noProof/>
                <w:webHidden/>
              </w:rPr>
              <w:instrText xml:space="preserve"> PAGEREF _Toc502701950 \h </w:instrText>
            </w:r>
            <w:r w:rsidR="006B15BA">
              <w:rPr>
                <w:noProof/>
                <w:webHidden/>
              </w:rPr>
            </w:r>
            <w:r w:rsidR="006B15BA">
              <w:rPr>
                <w:noProof/>
                <w:webHidden/>
              </w:rPr>
              <w:fldChar w:fldCharType="separate"/>
            </w:r>
            <w:r w:rsidR="006B15BA">
              <w:rPr>
                <w:noProof/>
                <w:webHidden/>
              </w:rPr>
              <w:t>4</w:t>
            </w:r>
            <w:r w:rsidR="006B15BA">
              <w:rPr>
                <w:noProof/>
                <w:webHidden/>
              </w:rPr>
              <w:fldChar w:fldCharType="end"/>
            </w:r>
          </w:hyperlink>
        </w:p>
        <w:p w:rsidR="006B15BA" w:rsidRDefault="007A44A8">
          <w:pPr>
            <w:pStyle w:val="TOC1"/>
            <w:tabs>
              <w:tab w:val="right" w:leader="dot" w:pos="9016"/>
            </w:tabs>
            <w:rPr>
              <w:noProof/>
            </w:rPr>
          </w:pPr>
          <w:hyperlink w:anchor="_Toc502701951" w:history="1">
            <w:r w:rsidR="006B15BA" w:rsidRPr="003C4A08">
              <w:rPr>
                <w:rStyle w:val="Hyperlink"/>
                <w:rFonts w:ascii="Times New Roman" w:hAnsi="Times New Roman" w:cs="Times New Roman"/>
                <w:noProof/>
              </w:rPr>
              <w:t>SWOT Analysis</w:t>
            </w:r>
            <w:r w:rsidR="006B15BA">
              <w:rPr>
                <w:noProof/>
                <w:webHidden/>
              </w:rPr>
              <w:tab/>
            </w:r>
            <w:r w:rsidR="006B15BA">
              <w:rPr>
                <w:noProof/>
                <w:webHidden/>
              </w:rPr>
              <w:fldChar w:fldCharType="begin"/>
            </w:r>
            <w:r w:rsidR="006B15BA">
              <w:rPr>
                <w:noProof/>
                <w:webHidden/>
              </w:rPr>
              <w:instrText xml:space="preserve"> PAGEREF _Toc502701951 \h </w:instrText>
            </w:r>
            <w:r w:rsidR="006B15BA">
              <w:rPr>
                <w:noProof/>
                <w:webHidden/>
              </w:rPr>
            </w:r>
            <w:r w:rsidR="006B15BA">
              <w:rPr>
                <w:noProof/>
                <w:webHidden/>
              </w:rPr>
              <w:fldChar w:fldCharType="separate"/>
            </w:r>
            <w:r w:rsidR="006B15BA">
              <w:rPr>
                <w:noProof/>
                <w:webHidden/>
              </w:rPr>
              <w:t>5</w:t>
            </w:r>
            <w:r w:rsidR="006B15BA">
              <w:rPr>
                <w:noProof/>
                <w:webHidden/>
              </w:rPr>
              <w:fldChar w:fldCharType="end"/>
            </w:r>
          </w:hyperlink>
        </w:p>
        <w:p w:rsidR="006B15BA" w:rsidRDefault="007A44A8">
          <w:pPr>
            <w:pStyle w:val="TOC1"/>
            <w:tabs>
              <w:tab w:val="right" w:leader="dot" w:pos="9016"/>
            </w:tabs>
            <w:rPr>
              <w:noProof/>
            </w:rPr>
          </w:pPr>
          <w:hyperlink w:anchor="_Toc502701952" w:history="1">
            <w:r w:rsidR="006B15BA" w:rsidRPr="003C4A08">
              <w:rPr>
                <w:rStyle w:val="Hyperlink"/>
                <w:rFonts w:ascii="Times New Roman" w:hAnsi="Times New Roman" w:cs="Times New Roman"/>
                <w:noProof/>
              </w:rPr>
              <w:t>Marketing and Promotional Strategy</w:t>
            </w:r>
            <w:r w:rsidR="006B15BA">
              <w:rPr>
                <w:noProof/>
                <w:webHidden/>
              </w:rPr>
              <w:tab/>
            </w:r>
            <w:r w:rsidR="006B15BA">
              <w:rPr>
                <w:noProof/>
                <w:webHidden/>
              </w:rPr>
              <w:fldChar w:fldCharType="begin"/>
            </w:r>
            <w:r w:rsidR="006B15BA">
              <w:rPr>
                <w:noProof/>
                <w:webHidden/>
              </w:rPr>
              <w:instrText xml:space="preserve"> PAGEREF _Toc502701952 \h </w:instrText>
            </w:r>
            <w:r w:rsidR="006B15BA">
              <w:rPr>
                <w:noProof/>
                <w:webHidden/>
              </w:rPr>
            </w:r>
            <w:r w:rsidR="006B15BA">
              <w:rPr>
                <w:noProof/>
                <w:webHidden/>
              </w:rPr>
              <w:fldChar w:fldCharType="separate"/>
            </w:r>
            <w:r w:rsidR="006B15BA">
              <w:rPr>
                <w:noProof/>
                <w:webHidden/>
              </w:rPr>
              <w:t>6</w:t>
            </w:r>
            <w:r w:rsidR="006B15BA">
              <w:rPr>
                <w:noProof/>
                <w:webHidden/>
              </w:rPr>
              <w:fldChar w:fldCharType="end"/>
            </w:r>
          </w:hyperlink>
        </w:p>
        <w:p w:rsidR="006B15BA" w:rsidRDefault="007A44A8">
          <w:pPr>
            <w:pStyle w:val="TOC1"/>
            <w:tabs>
              <w:tab w:val="right" w:leader="dot" w:pos="9016"/>
            </w:tabs>
            <w:rPr>
              <w:noProof/>
            </w:rPr>
          </w:pPr>
          <w:hyperlink w:anchor="_Toc502701953" w:history="1">
            <w:r w:rsidR="006B15BA" w:rsidRPr="003C4A08">
              <w:rPr>
                <w:rStyle w:val="Hyperlink"/>
                <w:rFonts w:ascii="Times New Roman" w:hAnsi="Times New Roman" w:cs="Times New Roman"/>
                <w:noProof/>
              </w:rPr>
              <w:t>Primary Research to determine the prospect of the business</w:t>
            </w:r>
            <w:r w:rsidR="006B15BA">
              <w:rPr>
                <w:noProof/>
                <w:webHidden/>
              </w:rPr>
              <w:tab/>
            </w:r>
            <w:r w:rsidR="006B15BA">
              <w:rPr>
                <w:noProof/>
                <w:webHidden/>
              </w:rPr>
              <w:fldChar w:fldCharType="begin"/>
            </w:r>
            <w:r w:rsidR="006B15BA">
              <w:rPr>
                <w:noProof/>
                <w:webHidden/>
              </w:rPr>
              <w:instrText xml:space="preserve"> PAGEREF _Toc502701953 \h </w:instrText>
            </w:r>
            <w:r w:rsidR="006B15BA">
              <w:rPr>
                <w:noProof/>
                <w:webHidden/>
              </w:rPr>
            </w:r>
            <w:r w:rsidR="006B15BA">
              <w:rPr>
                <w:noProof/>
                <w:webHidden/>
              </w:rPr>
              <w:fldChar w:fldCharType="separate"/>
            </w:r>
            <w:r w:rsidR="006B15BA">
              <w:rPr>
                <w:noProof/>
                <w:webHidden/>
              </w:rPr>
              <w:t>9</w:t>
            </w:r>
            <w:r w:rsidR="006B15BA">
              <w:rPr>
                <w:noProof/>
                <w:webHidden/>
              </w:rPr>
              <w:fldChar w:fldCharType="end"/>
            </w:r>
          </w:hyperlink>
        </w:p>
        <w:p w:rsidR="006B15BA" w:rsidRDefault="007A44A8">
          <w:pPr>
            <w:pStyle w:val="TOC1"/>
            <w:tabs>
              <w:tab w:val="right" w:leader="dot" w:pos="9016"/>
            </w:tabs>
            <w:rPr>
              <w:noProof/>
            </w:rPr>
          </w:pPr>
          <w:hyperlink w:anchor="_Toc502701954" w:history="1">
            <w:r w:rsidR="006B15BA" w:rsidRPr="003C4A08">
              <w:rPr>
                <w:rStyle w:val="Hyperlink"/>
                <w:rFonts w:ascii="Times New Roman" w:hAnsi="Times New Roman" w:cs="Times New Roman"/>
                <w:noProof/>
              </w:rPr>
              <w:t>Financial Estimations and projections:</w:t>
            </w:r>
            <w:r w:rsidR="006B15BA">
              <w:rPr>
                <w:noProof/>
                <w:webHidden/>
              </w:rPr>
              <w:tab/>
            </w:r>
            <w:r w:rsidR="006B15BA">
              <w:rPr>
                <w:noProof/>
                <w:webHidden/>
              </w:rPr>
              <w:fldChar w:fldCharType="begin"/>
            </w:r>
            <w:r w:rsidR="006B15BA">
              <w:rPr>
                <w:noProof/>
                <w:webHidden/>
              </w:rPr>
              <w:instrText xml:space="preserve"> PAGEREF _Toc502701954 \h </w:instrText>
            </w:r>
            <w:r w:rsidR="006B15BA">
              <w:rPr>
                <w:noProof/>
                <w:webHidden/>
              </w:rPr>
            </w:r>
            <w:r w:rsidR="006B15BA">
              <w:rPr>
                <w:noProof/>
                <w:webHidden/>
              </w:rPr>
              <w:fldChar w:fldCharType="separate"/>
            </w:r>
            <w:r w:rsidR="006B15BA">
              <w:rPr>
                <w:noProof/>
                <w:webHidden/>
              </w:rPr>
              <w:t>11</w:t>
            </w:r>
            <w:r w:rsidR="006B15BA">
              <w:rPr>
                <w:noProof/>
                <w:webHidden/>
              </w:rPr>
              <w:fldChar w:fldCharType="end"/>
            </w:r>
          </w:hyperlink>
        </w:p>
        <w:p w:rsidR="006B15BA" w:rsidRDefault="007A44A8">
          <w:pPr>
            <w:pStyle w:val="TOC1"/>
            <w:tabs>
              <w:tab w:val="right" w:leader="dot" w:pos="9016"/>
            </w:tabs>
            <w:rPr>
              <w:noProof/>
            </w:rPr>
          </w:pPr>
          <w:hyperlink w:anchor="_Toc502701955" w:history="1">
            <w:r w:rsidR="006B15BA" w:rsidRPr="003C4A08">
              <w:rPr>
                <w:rStyle w:val="Hyperlink"/>
                <w:noProof/>
              </w:rPr>
              <w:t>References</w:t>
            </w:r>
            <w:r w:rsidR="006B15BA">
              <w:rPr>
                <w:noProof/>
                <w:webHidden/>
              </w:rPr>
              <w:tab/>
            </w:r>
            <w:r w:rsidR="006B15BA">
              <w:rPr>
                <w:noProof/>
                <w:webHidden/>
              </w:rPr>
              <w:fldChar w:fldCharType="begin"/>
            </w:r>
            <w:r w:rsidR="006B15BA">
              <w:rPr>
                <w:noProof/>
                <w:webHidden/>
              </w:rPr>
              <w:instrText xml:space="preserve"> PAGEREF _Toc502701955 \h </w:instrText>
            </w:r>
            <w:r w:rsidR="006B15BA">
              <w:rPr>
                <w:noProof/>
                <w:webHidden/>
              </w:rPr>
            </w:r>
            <w:r w:rsidR="006B15BA">
              <w:rPr>
                <w:noProof/>
                <w:webHidden/>
              </w:rPr>
              <w:fldChar w:fldCharType="separate"/>
            </w:r>
            <w:r w:rsidR="006B15BA">
              <w:rPr>
                <w:noProof/>
                <w:webHidden/>
              </w:rPr>
              <w:t>14</w:t>
            </w:r>
            <w:r w:rsidR="006B15BA">
              <w:rPr>
                <w:noProof/>
                <w:webHidden/>
              </w:rPr>
              <w:fldChar w:fldCharType="end"/>
            </w:r>
          </w:hyperlink>
        </w:p>
        <w:p w:rsidR="006B15BA" w:rsidRDefault="007A44A8">
          <w:pPr>
            <w:pStyle w:val="TOC1"/>
            <w:tabs>
              <w:tab w:val="right" w:leader="dot" w:pos="9016"/>
            </w:tabs>
            <w:rPr>
              <w:noProof/>
            </w:rPr>
          </w:pPr>
          <w:hyperlink w:anchor="_Toc502701956" w:history="1">
            <w:r w:rsidR="006B15BA" w:rsidRPr="003C4A08">
              <w:rPr>
                <w:rStyle w:val="Hyperlink"/>
                <w:rFonts w:ascii="Times New Roman" w:hAnsi="Times New Roman" w:cs="Times New Roman"/>
                <w:noProof/>
              </w:rPr>
              <w:t>Appendix</w:t>
            </w:r>
            <w:r w:rsidR="006B15BA">
              <w:rPr>
                <w:noProof/>
                <w:webHidden/>
              </w:rPr>
              <w:tab/>
            </w:r>
            <w:r w:rsidR="006B15BA">
              <w:rPr>
                <w:noProof/>
                <w:webHidden/>
              </w:rPr>
              <w:fldChar w:fldCharType="begin"/>
            </w:r>
            <w:r w:rsidR="006B15BA">
              <w:rPr>
                <w:noProof/>
                <w:webHidden/>
              </w:rPr>
              <w:instrText xml:space="preserve"> PAGEREF _Toc502701956 \h </w:instrText>
            </w:r>
            <w:r w:rsidR="006B15BA">
              <w:rPr>
                <w:noProof/>
                <w:webHidden/>
              </w:rPr>
            </w:r>
            <w:r w:rsidR="006B15BA">
              <w:rPr>
                <w:noProof/>
                <w:webHidden/>
              </w:rPr>
              <w:fldChar w:fldCharType="separate"/>
            </w:r>
            <w:r w:rsidR="006B15BA">
              <w:rPr>
                <w:noProof/>
                <w:webHidden/>
              </w:rPr>
              <w:t>15</w:t>
            </w:r>
            <w:r w:rsidR="006B15BA">
              <w:rPr>
                <w:noProof/>
                <w:webHidden/>
              </w:rPr>
              <w:fldChar w:fldCharType="end"/>
            </w:r>
          </w:hyperlink>
        </w:p>
        <w:p w:rsidR="006B15BA" w:rsidRDefault="006B15BA">
          <w:r>
            <w:fldChar w:fldCharType="end"/>
          </w:r>
        </w:p>
      </w:sdtContent>
    </w:sdt>
    <w:p w:rsidR="006B15BA" w:rsidRDefault="006B15BA" w:rsidP="006B15BA">
      <w:pPr>
        <w:pStyle w:val="Heading1"/>
        <w:spacing w:line="360" w:lineRule="auto"/>
        <w:rPr>
          <w:rFonts w:ascii="Times New Roman" w:hAnsi="Times New Roman" w:cs="Times New Roman"/>
          <w:sz w:val="24"/>
          <w:szCs w:val="24"/>
        </w:rPr>
      </w:pPr>
    </w:p>
    <w:p w:rsidR="006B15BA" w:rsidRDefault="006B15BA" w:rsidP="006B15BA">
      <w:pPr>
        <w:rPr>
          <w:rFonts w:eastAsiaTheme="majorEastAsia"/>
          <w:color w:val="365F91" w:themeColor="accent1" w:themeShade="BF"/>
        </w:rPr>
      </w:pPr>
      <w:r>
        <w:br w:type="page"/>
      </w:r>
    </w:p>
    <w:p w:rsidR="006B15BA" w:rsidRDefault="006B15BA" w:rsidP="006B15BA">
      <w:pPr>
        <w:pStyle w:val="Heading1"/>
        <w:spacing w:line="360" w:lineRule="auto"/>
        <w:rPr>
          <w:rFonts w:ascii="Times New Roman" w:hAnsi="Times New Roman" w:cs="Times New Roman"/>
          <w:sz w:val="24"/>
          <w:szCs w:val="24"/>
        </w:rPr>
      </w:pPr>
      <w:bookmarkStart w:id="2" w:name="_Toc502701944"/>
      <w:r>
        <w:rPr>
          <w:rFonts w:ascii="Times New Roman" w:hAnsi="Times New Roman" w:cs="Times New Roman"/>
          <w:sz w:val="24"/>
          <w:szCs w:val="24"/>
        </w:rPr>
        <w:lastRenderedPageBreak/>
        <w:t>Assignment 2: Business Plan</w:t>
      </w:r>
      <w:bookmarkEnd w:id="0"/>
      <w:bookmarkEnd w:id="2"/>
      <w:r>
        <w:rPr>
          <w:rFonts w:ascii="Times New Roman" w:hAnsi="Times New Roman" w:cs="Times New Roman"/>
          <w:sz w:val="24"/>
          <w:szCs w:val="24"/>
        </w:rPr>
        <w:t xml:space="preserve"> </w:t>
      </w:r>
    </w:p>
    <w:p w:rsidR="006B15BA" w:rsidRPr="0072501A" w:rsidRDefault="006B15BA" w:rsidP="006B15BA">
      <w:pPr>
        <w:pStyle w:val="Heading1"/>
        <w:spacing w:line="360" w:lineRule="auto"/>
        <w:rPr>
          <w:rFonts w:ascii="Times New Roman" w:hAnsi="Times New Roman" w:cs="Times New Roman"/>
          <w:sz w:val="24"/>
          <w:szCs w:val="24"/>
        </w:rPr>
      </w:pPr>
      <w:bookmarkStart w:id="3" w:name="_Toc501836893"/>
      <w:bookmarkStart w:id="4" w:name="_Toc502701945"/>
      <w:r w:rsidRPr="0072501A">
        <w:rPr>
          <w:rFonts w:ascii="Times New Roman" w:hAnsi="Times New Roman" w:cs="Times New Roman"/>
          <w:sz w:val="24"/>
          <w:szCs w:val="24"/>
        </w:rPr>
        <w:t>Description of the business</w:t>
      </w:r>
      <w:bookmarkEnd w:id="3"/>
      <w:bookmarkEnd w:id="4"/>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 xml:space="preserve">The business selected in this context is a restaurant business for the UK market. The business will be named as Cyber Restaurant and it effectively aims to fulfil the eating and dining requirements of the modern day consumers or customers in the UK market. In this context, the theme of Cyber Restaurant is to offer the customers or visitors with the services of a cyber cafe cum restaurant that will enable the customers to have </w:t>
      </w:r>
      <w:proofErr w:type="gramStart"/>
      <w:r w:rsidRPr="0072501A">
        <w:rPr>
          <w:rFonts w:ascii="Times New Roman" w:hAnsi="Times New Roman" w:cs="Times New Roman"/>
          <w:sz w:val="24"/>
          <w:szCs w:val="24"/>
        </w:rPr>
        <w:t>a</w:t>
      </w:r>
      <w:proofErr w:type="gramEnd"/>
      <w:r w:rsidRPr="0072501A">
        <w:rPr>
          <w:rFonts w:ascii="Times New Roman" w:hAnsi="Times New Roman" w:cs="Times New Roman"/>
          <w:sz w:val="24"/>
          <w:szCs w:val="24"/>
        </w:rPr>
        <w:t xml:space="preserve"> enjoyable dining and eating experiences at the same time offering the facility to work with offering of internet facilities.  Free high speed Wi-Fi services will be offered to the guests in addition to workstations within the restaurant so that the visitors can fulfil their work needs in addition to have a enjoyable dining and eating experience in the new age restaurant theme (</w:t>
      </w:r>
      <w:proofErr w:type="spellStart"/>
      <w:r w:rsidRPr="0072501A">
        <w:rPr>
          <w:rFonts w:ascii="Times New Roman" w:hAnsi="Times New Roman" w:cs="Times New Roman"/>
          <w:color w:val="222222"/>
          <w:sz w:val="24"/>
          <w:szCs w:val="24"/>
          <w:shd w:val="clear" w:color="auto" w:fill="FFFFFF"/>
        </w:rPr>
        <w:t>Schaper</w:t>
      </w:r>
      <w:proofErr w:type="spellEnd"/>
      <w:r w:rsidRPr="0072501A">
        <w:rPr>
          <w:rFonts w:ascii="Times New Roman" w:hAnsi="Times New Roman" w:cs="Times New Roman"/>
          <w:color w:val="222222"/>
          <w:sz w:val="24"/>
          <w:szCs w:val="24"/>
          <w:shd w:val="clear" w:color="auto" w:fill="FFFFFF"/>
        </w:rPr>
        <w:t>, 2014</w:t>
      </w:r>
      <w:r w:rsidRPr="0072501A">
        <w:rPr>
          <w:rFonts w:ascii="Times New Roman" w:hAnsi="Times New Roman" w:cs="Times New Roman"/>
          <w:sz w:val="24"/>
          <w:szCs w:val="24"/>
        </w:rPr>
        <w:t xml:space="preserve">). Visitors can access the internet through their own devices or can also ask for the workstations comprising of laptops and tablets which can help them to surf the internet or work as per their needs and conveniences. In addition the food and menu offered will be of high quality and will cater to the health needs of the consumers or customers visiting the restaurant. </w:t>
      </w:r>
    </w:p>
    <w:p w:rsidR="006B15BA" w:rsidRPr="0072501A" w:rsidRDefault="006B15BA" w:rsidP="006B15BA">
      <w:pPr>
        <w:spacing w:line="360" w:lineRule="auto"/>
        <w:jc w:val="both"/>
        <w:rPr>
          <w:rFonts w:ascii="Times New Roman" w:hAnsi="Times New Roman" w:cs="Times New Roman"/>
          <w:b/>
          <w:sz w:val="24"/>
          <w:szCs w:val="24"/>
          <w:u w:val="single"/>
        </w:rPr>
      </w:pPr>
      <w:r w:rsidRPr="0072501A">
        <w:rPr>
          <w:rFonts w:ascii="Times New Roman" w:hAnsi="Times New Roman" w:cs="Times New Roman"/>
          <w:b/>
          <w:sz w:val="24"/>
          <w:szCs w:val="24"/>
          <w:u w:val="single"/>
        </w:rPr>
        <w:t>Mission and Vision</w:t>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The mission of Cyber Restaurant is to introduce the new age service of restaurant cum cyber cafe experiences for the UK customers, and achieve a competitive position in the UK hotel and restaurant industry market.</w:t>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 xml:space="preserve">The vision of the business is to cater to the needs and demands of the young working professionals in the UK market through combining the services of restaurant and cyber cafe. The business effectively aims to cater to the changing needs of the young consumer segments in UK by enabling them to work and dine at the same time as per their conveniences.  </w:t>
      </w:r>
    </w:p>
    <w:p w:rsidR="006B15BA" w:rsidRPr="0072501A" w:rsidRDefault="006B15BA" w:rsidP="006B15BA">
      <w:pPr>
        <w:pStyle w:val="Heading1"/>
        <w:spacing w:line="360" w:lineRule="auto"/>
        <w:rPr>
          <w:rFonts w:ascii="Times New Roman" w:hAnsi="Times New Roman" w:cs="Times New Roman"/>
          <w:sz w:val="24"/>
          <w:szCs w:val="24"/>
        </w:rPr>
      </w:pPr>
      <w:bookmarkStart w:id="5" w:name="_Toc501836894"/>
      <w:bookmarkStart w:id="6" w:name="_Toc502701946"/>
      <w:r w:rsidRPr="0072501A">
        <w:rPr>
          <w:rFonts w:ascii="Times New Roman" w:hAnsi="Times New Roman" w:cs="Times New Roman"/>
          <w:sz w:val="24"/>
          <w:szCs w:val="24"/>
        </w:rPr>
        <w:t>Management</w:t>
      </w:r>
      <w:bookmarkEnd w:id="5"/>
      <w:bookmarkEnd w:id="6"/>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 xml:space="preserve">The founder of the business will be the CEO. In addition the management will comprise of a representative from the investor along with one Human resource (HR) head, one operations head and one sale and marketing head. This specific hierarchy in management will significantly benefit or strengthen the decision making processes which is required for higher business growth and sustainability for Cyber Restaurant, UK. </w:t>
      </w:r>
    </w:p>
    <w:p w:rsidR="006B15BA" w:rsidRPr="0072501A" w:rsidRDefault="006B15BA" w:rsidP="006B15BA">
      <w:pPr>
        <w:pStyle w:val="Heading1"/>
        <w:spacing w:line="360" w:lineRule="auto"/>
        <w:rPr>
          <w:rFonts w:ascii="Times New Roman" w:hAnsi="Times New Roman" w:cs="Times New Roman"/>
          <w:sz w:val="24"/>
          <w:szCs w:val="24"/>
        </w:rPr>
      </w:pPr>
      <w:bookmarkStart w:id="7" w:name="_Toc501836895"/>
      <w:bookmarkStart w:id="8" w:name="_Toc502701947"/>
      <w:r w:rsidRPr="0072501A">
        <w:rPr>
          <w:rFonts w:ascii="Times New Roman" w:hAnsi="Times New Roman" w:cs="Times New Roman"/>
          <w:sz w:val="24"/>
          <w:szCs w:val="24"/>
        </w:rPr>
        <w:lastRenderedPageBreak/>
        <w:t>Funding of the Business and Initial start-up capital</w:t>
      </w:r>
      <w:bookmarkEnd w:id="7"/>
      <w:bookmarkEnd w:id="8"/>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The business of Cyber Restaurant effectively needs to gather the proper funding so that the start up capital can be generated which is required for the business establishment in the UK market. The total start up capital for the business is estimated to be around 5,000000 GBP. In this context, 20 percent of the start up capital will be self funded 20 percent of the capital will be acquired from the concerned investors or venture capitalist in the market keen to invest in the business. The remaining 60 percent of the start up capital will be obtained through bank loan (</w:t>
      </w:r>
      <w:proofErr w:type="spellStart"/>
      <w:r w:rsidRPr="0072501A">
        <w:rPr>
          <w:rFonts w:ascii="Times New Roman" w:hAnsi="Times New Roman" w:cs="Times New Roman"/>
          <w:color w:val="222222"/>
          <w:sz w:val="24"/>
          <w:szCs w:val="24"/>
          <w:shd w:val="clear" w:color="auto" w:fill="FFFFFF"/>
        </w:rPr>
        <w:t>Mariotti</w:t>
      </w:r>
      <w:proofErr w:type="spellEnd"/>
      <w:r w:rsidRPr="0072501A">
        <w:rPr>
          <w:rFonts w:ascii="Times New Roman" w:hAnsi="Times New Roman" w:cs="Times New Roman"/>
          <w:color w:val="222222"/>
          <w:sz w:val="24"/>
          <w:szCs w:val="24"/>
          <w:shd w:val="clear" w:color="auto" w:fill="FFFFFF"/>
        </w:rPr>
        <w:t>, 2014</w:t>
      </w:r>
      <w:r w:rsidRPr="0072501A">
        <w:rPr>
          <w:rFonts w:ascii="Times New Roman" w:hAnsi="Times New Roman" w:cs="Times New Roman"/>
          <w:sz w:val="24"/>
          <w:szCs w:val="24"/>
        </w:rPr>
        <w:t xml:space="preserve">). </w:t>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noProof/>
          <w:sz w:val="24"/>
          <w:szCs w:val="24"/>
        </w:rPr>
        <w:drawing>
          <wp:inline distT="0" distB="0" distL="0" distR="0">
            <wp:extent cx="5731510" cy="2927601"/>
            <wp:effectExtent l="19050" t="0" r="21590" b="6099"/>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 xml:space="preserve">                                               Fig: Business Funding (source: self)</w:t>
      </w:r>
    </w:p>
    <w:p w:rsidR="006B15BA" w:rsidRPr="0072501A" w:rsidRDefault="006B15BA" w:rsidP="006B15BA">
      <w:pPr>
        <w:pStyle w:val="Heading1"/>
        <w:spacing w:line="360" w:lineRule="auto"/>
        <w:rPr>
          <w:rFonts w:ascii="Times New Roman" w:hAnsi="Times New Roman" w:cs="Times New Roman"/>
          <w:sz w:val="24"/>
          <w:szCs w:val="24"/>
        </w:rPr>
      </w:pPr>
    </w:p>
    <w:p w:rsidR="006B15BA" w:rsidRPr="0072501A" w:rsidRDefault="006B15BA" w:rsidP="006B15BA">
      <w:pPr>
        <w:pStyle w:val="Heading1"/>
        <w:spacing w:line="360" w:lineRule="auto"/>
        <w:rPr>
          <w:rFonts w:ascii="Times New Roman" w:hAnsi="Times New Roman" w:cs="Times New Roman"/>
          <w:sz w:val="24"/>
          <w:szCs w:val="24"/>
        </w:rPr>
      </w:pPr>
      <w:bookmarkStart w:id="9" w:name="_Toc501836896"/>
      <w:bookmarkStart w:id="10" w:name="_Toc502701948"/>
      <w:r w:rsidRPr="0072501A">
        <w:rPr>
          <w:rFonts w:ascii="Times New Roman" w:hAnsi="Times New Roman" w:cs="Times New Roman"/>
          <w:sz w:val="24"/>
          <w:szCs w:val="24"/>
        </w:rPr>
        <w:t>Industry Analysis</w:t>
      </w:r>
      <w:bookmarkEnd w:id="9"/>
      <w:bookmarkEnd w:id="10"/>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 xml:space="preserve">Over the recent years, the UK restaurant industry market is seen to be undergoing a high growth and development period. IN this context as per the statistics of 2015 to 2017, it has been observed that the overall consumer expenditure within the restaurant industry crossed over 100 billion of GBP. In addition, the overall industry has also seen to be witnessing a high change in the customer or consumer preferences towards newer and innovative service offerings. Considering the period in between 2016 to 2017, it has been observed that the overall revenues of the restaurant industry in UK have crossed over 34 billion of GBP with a consistent growth </w:t>
      </w:r>
      <w:r w:rsidRPr="0072501A">
        <w:rPr>
          <w:rFonts w:ascii="Times New Roman" w:hAnsi="Times New Roman" w:cs="Times New Roman"/>
          <w:sz w:val="24"/>
          <w:szCs w:val="24"/>
        </w:rPr>
        <w:lastRenderedPageBreak/>
        <w:t>in the consumer spending and expenditure. The overall statistics has been depicted in the following figure;</w:t>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noProof/>
          <w:sz w:val="24"/>
          <w:szCs w:val="24"/>
        </w:rPr>
        <w:drawing>
          <wp:inline distT="0" distB="0" distL="0" distR="0">
            <wp:extent cx="5730875" cy="3594100"/>
            <wp:effectExtent l="38100" t="57150" r="117475" b="10160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730875" cy="3594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Fig: Growth in the annual turnover of UK restaurant industry (2008 to 2016) (source: statsitica.com)</w:t>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The above analysis clearly depicts the fact that UK is a suitable market for Cyber Restaurant to launch their business and attract higher customer attention by delivery and offering of high quality and innovative products and services (</w:t>
      </w:r>
      <w:proofErr w:type="spellStart"/>
      <w:r w:rsidRPr="0072501A">
        <w:rPr>
          <w:rFonts w:ascii="Times New Roman" w:hAnsi="Times New Roman" w:cs="Times New Roman"/>
          <w:color w:val="222222"/>
          <w:sz w:val="24"/>
          <w:szCs w:val="24"/>
          <w:shd w:val="clear" w:color="auto" w:fill="FFFFFF"/>
        </w:rPr>
        <w:t>Mellet</w:t>
      </w:r>
      <w:proofErr w:type="spellEnd"/>
      <w:r w:rsidRPr="0072501A">
        <w:rPr>
          <w:rFonts w:ascii="Times New Roman" w:hAnsi="Times New Roman" w:cs="Times New Roman"/>
          <w:color w:val="222222"/>
          <w:sz w:val="24"/>
          <w:szCs w:val="24"/>
          <w:shd w:val="clear" w:color="auto" w:fill="FFFFFF"/>
        </w:rPr>
        <w:t>, 2016</w:t>
      </w:r>
      <w:r w:rsidRPr="0072501A">
        <w:rPr>
          <w:rFonts w:ascii="Times New Roman" w:hAnsi="Times New Roman" w:cs="Times New Roman"/>
          <w:sz w:val="24"/>
          <w:szCs w:val="24"/>
        </w:rPr>
        <w:t xml:space="preserve">). </w:t>
      </w:r>
    </w:p>
    <w:p w:rsidR="006B15BA" w:rsidRPr="0072501A" w:rsidRDefault="006B15BA" w:rsidP="006B15BA">
      <w:pPr>
        <w:pStyle w:val="Heading1"/>
        <w:spacing w:line="360" w:lineRule="auto"/>
        <w:rPr>
          <w:rFonts w:ascii="Times New Roman" w:hAnsi="Times New Roman" w:cs="Times New Roman"/>
          <w:sz w:val="24"/>
          <w:szCs w:val="24"/>
        </w:rPr>
      </w:pPr>
      <w:bookmarkStart w:id="11" w:name="_Toc501836897"/>
      <w:bookmarkStart w:id="12" w:name="_Toc502701949"/>
      <w:r w:rsidRPr="0072501A">
        <w:rPr>
          <w:rFonts w:ascii="Times New Roman" w:hAnsi="Times New Roman" w:cs="Times New Roman"/>
          <w:sz w:val="24"/>
          <w:szCs w:val="24"/>
        </w:rPr>
        <w:t>Competitive Landscape</w:t>
      </w:r>
      <w:bookmarkEnd w:id="11"/>
      <w:bookmarkEnd w:id="12"/>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 xml:space="preserve">In the UK market Cyber Restaurant is seen to be facing a high competition from other organizations operating within the context of the UK restaurant industry market. Some of the competitors of Cyber Restaurant include the </w:t>
      </w:r>
      <w:proofErr w:type="spellStart"/>
      <w:r w:rsidRPr="0072501A">
        <w:rPr>
          <w:rFonts w:ascii="Times New Roman" w:hAnsi="Times New Roman" w:cs="Times New Roman"/>
          <w:sz w:val="24"/>
          <w:szCs w:val="24"/>
        </w:rPr>
        <w:t>Prezzo</w:t>
      </w:r>
      <w:proofErr w:type="spellEnd"/>
      <w:r w:rsidRPr="0072501A">
        <w:rPr>
          <w:rFonts w:ascii="Times New Roman" w:hAnsi="Times New Roman" w:cs="Times New Roman"/>
          <w:sz w:val="24"/>
          <w:szCs w:val="24"/>
        </w:rPr>
        <w:t xml:space="preserve">, the Ledbury, and others to name a few. </w:t>
      </w:r>
    </w:p>
    <w:p w:rsidR="006B15BA" w:rsidRPr="0072501A" w:rsidRDefault="006B15BA" w:rsidP="006B15BA">
      <w:pPr>
        <w:pStyle w:val="Heading1"/>
        <w:spacing w:line="360" w:lineRule="auto"/>
        <w:rPr>
          <w:rFonts w:ascii="Times New Roman" w:hAnsi="Times New Roman" w:cs="Times New Roman"/>
          <w:sz w:val="24"/>
          <w:szCs w:val="24"/>
        </w:rPr>
      </w:pPr>
      <w:bookmarkStart w:id="13" w:name="_Toc501836898"/>
      <w:bookmarkStart w:id="14" w:name="_Toc502701950"/>
      <w:r w:rsidRPr="0072501A">
        <w:rPr>
          <w:rFonts w:ascii="Times New Roman" w:hAnsi="Times New Roman" w:cs="Times New Roman"/>
          <w:sz w:val="24"/>
          <w:szCs w:val="24"/>
        </w:rPr>
        <w:t>Analysis of the macro environment</w:t>
      </w:r>
      <w:bookmarkEnd w:id="13"/>
      <w:bookmarkEnd w:id="14"/>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 xml:space="preserve">Prior to establishment of the business, there is a need for Cyber Restaurant to have a clear analysis and assessment of the macro environmental factors which can largely influence their </w:t>
      </w:r>
      <w:r w:rsidRPr="0072501A">
        <w:rPr>
          <w:rFonts w:ascii="Times New Roman" w:hAnsi="Times New Roman" w:cs="Times New Roman"/>
          <w:sz w:val="24"/>
          <w:szCs w:val="24"/>
        </w:rPr>
        <w:lastRenderedPageBreak/>
        <w:t>operations within the context of the UK market. This analysis of the macro environment can be achieved through conducting a PEST analysis as discussed below;</w:t>
      </w:r>
    </w:p>
    <w:p w:rsidR="006B15BA" w:rsidRPr="0072501A" w:rsidRDefault="006B15BA" w:rsidP="006B15BA">
      <w:pPr>
        <w:spacing w:line="360" w:lineRule="auto"/>
        <w:jc w:val="both"/>
        <w:rPr>
          <w:rFonts w:ascii="Times New Roman" w:hAnsi="Times New Roman" w:cs="Times New Roman"/>
          <w:b/>
          <w:sz w:val="24"/>
          <w:szCs w:val="24"/>
          <w:u w:val="single"/>
        </w:rPr>
      </w:pPr>
      <w:r w:rsidRPr="0072501A">
        <w:rPr>
          <w:rFonts w:ascii="Times New Roman" w:hAnsi="Times New Roman" w:cs="Times New Roman"/>
          <w:b/>
          <w:sz w:val="24"/>
          <w:szCs w:val="24"/>
          <w:u w:val="single"/>
        </w:rPr>
        <w:t>Political and Legal factors:</w:t>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The stability of the UK political system enables Cyber Restaurant to enjoy a comfortable environment for their business operations and activities. However there is a need for the organization to be compliant with the rules and regulations imposed by the government so that legal issues or disputes in business can be mitigated (</w:t>
      </w:r>
      <w:r w:rsidRPr="0072501A">
        <w:rPr>
          <w:rFonts w:ascii="Times New Roman" w:hAnsi="Times New Roman" w:cs="Times New Roman"/>
          <w:color w:val="222222"/>
          <w:sz w:val="24"/>
          <w:szCs w:val="24"/>
          <w:shd w:val="clear" w:color="auto" w:fill="FFFFFF"/>
        </w:rPr>
        <w:t>Hill, 2014</w:t>
      </w:r>
      <w:r w:rsidRPr="0072501A">
        <w:rPr>
          <w:rFonts w:ascii="Times New Roman" w:hAnsi="Times New Roman" w:cs="Times New Roman"/>
          <w:sz w:val="24"/>
          <w:szCs w:val="24"/>
        </w:rPr>
        <w:t>).</w:t>
      </w:r>
    </w:p>
    <w:p w:rsidR="006B15BA" w:rsidRPr="0072501A" w:rsidRDefault="006B15BA" w:rsidP="006B15BA">
      <w:pPr>
        <w:spacing w:line="360" w:lineRule="auto"/>
        <w:jc w:val="both"/>
        <w:rPr>
          <w:rFonts w:ascii="Times New Roman" w:hAnsi="Times New Roman" w:cs="Times New Roman"/>
          <w:b/>
          <w:sz w:val="24"/>
          <w:szCs w:val="24"/>
          <w:u w:val="single"/>
        </w:rPr>
      </w:pPr>
      <w:r w:rsidRPr="0072501A">
        <w:rPr>
          <w:rFonts w:ascii="Times New Roman" w:hAnsi="Times New Roman" w:cs="Times New Roman"/>
          <w:b/>
          <w:sz w:val="24"/>
          <w:szCs w:val="24"/>
          <w:u w:val="single"/>
        </w:rPr>
        <w:t>Economic Factors:</w:t>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 xml:space="preserve">The UK economy is quite stable despite the inflation from </w:t>
      </w:r>
      <w:proofErr w:type="spellStart"/>
      <w:r w:rsidRPr="0072501A">
        <w:rPr>
          <w:rFonts w:ascii="Times New Roman" w:hAnsi="Times New Roman" w:cs="Times New Roman"/>
          <w:sz w:val="24"/>
          <w:szCs w:val="24"/>
        </w:rPr>
        <w:t>Brexit</w:t>
      </w:r>
      <w:proofErr w:type="spellEnd"/>
      <w:r w:rsidRPr="0072501A">
        <w:rPr>
          <w:rFonts w:ascii="Times New Roman" w:hAnsi="Times New Roman" w:cs="Times New Roman"/>
          <w:sz w:val="24"/>
          <w:szCs w:val="24"/>
        </w:rPr>
        <w:t xml:space="preserve"> which enables Cyber Restaurant to make valid investments. In addition the spending power of the customers is high in the market which offers higher sales and revenue opportunities for the business.  </w:t>
      </w:r>
    </w:p>
    <w:p w:rsidR="006B15BA" w:rsidRPr="0072501A" w:rsidRDefault="006B15BA" w:rsidP="006B15BA">
      <w:pPr>
        <w:spacing w:line="360" w:lineRule="auto"/>
        <w:jc w:val="both"/>
        <w:rPr>
          <w:rFonts w:ascii="Times New Roman" w:hAnsi="Times New Roman" w:cs="Times New Roman"/>
          <w:b/>
          <w:sz w:val="24"/>
          <w:szCs w:val="24"/>
          <w:u w:val="single"/>
        </w:rPr>
      </w:pPr>
      <w:r w:rsidRPr="0072501A">
        <w:rPr>
          <w:rFonts w:ascii="Times New Roman" w:hAnsi="Times New Roman" w:cs="Times New Roman"/>
          <w:b/>
          <w:sz w:val="24"/>
          <w:szCs w:val="24"/>
          <w:u w:val="single"/>
        </w:rPr>
        <w:t>Social Factors</w:t>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 xml:space="preserve">UK has a highly diversified population which makes it necessary of the organization of Cyber Restaurants to cater to the requirements of the different customer segments in the market. In this context, the organization must also conduct a detailed segmentation of the market so that correct and potential customer segments can be identified. </w:t>
      </w:r>
    </w:p>
    <w:p w:rsidR="006B15BA" w:rsidRPr="0072501A" w:rsidRDefault="006B15BA" w:rsidP="006B15BA">
      <w:pPr>
        <w:spacing w:line="360" w:lineRule="auto"/>
        <w:jc w:val="both"/>
        <w:rPr>
          <w:rFonts w:ascii="Times New Roman" w:hAnsi="Times New Roman" w:cs="Times New Roman"/>
          <w:b/>
          <w:sz w:val="24"/>
          <w:szCs w:val="24"/>
          <w:u w:val="single"/>
        </w:rPr>
      </w:pPr>
      <w:r w:rsidRPr="0072501A">
        <w:rPr>
          <w:rFonts w:ascii="Times New Roman" w:hAnsi="Times New Roman" w:cs="Times New Roman"/>
          <w:b/>
          <w:sz w:val="24"/>
          <w:szCs w:val="24"/>
          <w:u w:val="single"/>
        </w:rPr>
        <w:t xml:space="preserve">Technological Factors: </w:t>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The availability of high technology in the market offers high opportunities to Cyber Restaurant. The business can make the correct use of the technologies for betterment of their business operations, the products and services which can lead to better and improved business growth and development in the UK market.</w:t>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noProof/>
          <w:sz w:val="24"/>
          <w:szCs w:val="24"/>
        </w:rPr>
        <w:lastRenderedPageBreak/>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 xml:space="preserve">                                                        Fig: PEST Analysis (source: self)</w:t>
      </w:r>
    </w:p>
    <w:p w:rsidR="006B15BA" w:rsidRPr="0072501A" w:rsidRDefault="006B15BA" w:rsidP="006B15BA">
      <w:pPr>
        <w:pStyle w:val="Heading1"/>
        <w:spacing w:line="360" w:lineRule="auto"/>
        <w:rPr>
          <w:rFonts w:ascii="Times New Roman" w:hAnsi="Times New Roman" w:cs="Times New Roman"/>
          <w:sz w:val="24"/>
          <w:szCs w:val="24"/>
        </w:rPr>
      </w:pPr>
    </w:p>
    <w:p w:rsidR="006B15BA" w:rsidRPr="0072501A" w:rsidRDefault="006B15BA" w:rsidP="006B15BA">
      <w:pPr>
        <w:pStyle w:val="Heading1"/>
        <w:spacing w:line="360" w:lineRule="auto"/>
        <w:rPr>
          <w:rFonts w:ascii="Times New Roman" w:hAnsi="Times New Roman" w:cs="Times New Roman"/>
          <w:sz w:val="24"/>
          <w:szCs w:val="24"/>
        </w:rPr>
      </w:pPr>
      <w:bookmarkStart w:id="15" w:name="_Toc501836899"/>
      <w:bookmarkStart w:id="16" w:name="_Toc502701951"/>
      <w:r w:rsidRPr="0072501A">
        <w:rPr>
          <w:rFonts w:ascii="Times New Roman" w:hAnsi="Times New Roman" w:cs="Times New Roman"/>
          <w:sz w:val="24"/>
          <w:szCs w:val="24"/>
        </w:rPr>
        <w:t>SWOT Analysis</w:t>
      </w:r>
      <w:bookmarkEnd w:id="15"/>
      <w:bookmarkEnd w:id="16"/>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The SWOT analysis can help the organization of Cyber Restaurant in identification and analysis of their strengths, weaknesses, threats and opportunities that can influence their business activities in the UK market. The SWOT analysis for the organization has been discussed in details as below;</w:t>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Strengths:</w:t>
      </w:r>
    </w:p>
    <w:p w:rsidR="006B15BA" w:rsidRPr="0072501A" w:rsidRDefault="006B15BA" w:rsidP="006B15BA">
      <w:pPr>
        <w:pStyle w:val="ListParagraph"/>
        <w:numPr>
          <w:ilvl w:val="0"/>
          <w:numId w:val="1"/>
        </w:num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Introduction of unique product and service offerings to the UK customers.</w:t>
      </w:r>
    </w:p>
    <w:p w:rsidR="006B15BA" w:rsidRPr="0072501A" w:rsidRDefault="006B15BA" w:rsidP="006B15BA">
      <w:pPr>
        <w:pStyle w:val="ListParagraph"/>
        <w:numPr>
          <w:ilvl w:val="0"/>
          <w:numId w:val="1"/>
        </w:num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Offering people with the opportunity to work and entertainment over internet while eating or dining.</w:t>
      </w:r>
    </w:p>
    <w:p w:rsidR="006B15BA" w:rsidRPr="0072501A" w:rsidRDefault="006B15BA" w:rsidP="006B15BA">
      <w:pPr>
        <w:pStyle w:val="ListParagraph"/>
        <w:numPr>
          <w:ilvl w:val="0"/>
          <w:numId w:val="1"/>
        </w:num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 xml:space="preserve">The offering of healthy foods for meeting the health needs of UK customers. </w:t>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Weaknesses:</w:t>
      </w:r>
    </w:p>
    <w:p w:rsidR="006B15BA" w:rsidRPr="0072501A" w:rsidRDefault="006B15BA" w:rsidP="006B15BA">
      <w:pPr>
        <w:pStyle w:val="ListParagraph"/>
        <w:numPr>
          <w:ilvl w:val="0"/>
          <w:numId w:val="2"/>
        </w:num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The lack of brand image in the UK restaurant industry market.</w:t>
      </w:r>
    </w:p>
    <w:p w:rsidR="006B15BA" w:rsidRPr="0072501A" w:rsidRDefault="006B15BA" w:rsidP="006B15BA">
      <w:pPr>
        <w:pStyle w:val="ListParagraph"/>
        <w:numPr>
          <w:ilvl w:val="0"/>
          <w:numId w:val="2"/>
        </w:num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Since the business is new there will be a shortage of quality staffs and employees.</w:t>
      </w:r>
    </w:p>
    <w:p w:rsidR="006B15BA" w:rsidRPr="0072501A" w:rsidRDefault="006B15BA" w:rsidP="006B15BA">
      <w:pPr>
        <w:pStyle w:val="ListParagraph"/>
        <w:numPr>
          <w:ilvl w:val="0"/>
          <w:numId w:val="2"/>
        </w:num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lastRenderedPageBreak/>
        <w:t xml:space="preserve">Poor marketing and branding channels can also prove to be a disadvantage for the organization. </w:t>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Opportunities:</w:t>
      </w:r>
    </w:p>
    <w:p w:rsidR="006B15BA" w:rsidRPr="0072501A" w:rsidRDefault="006B15BA" w:rsidP="006B15BA">
      <w:pPr>
        <w:pStyle w:val="ListParagraph"/>
        <w:numPr>
          <w:ilvl w:val="0"/>
          <w:numId w:val="3"/>
        </w:num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The business idea has high growth prospects in the UK restaurant industry market.</w:t>
      </w:r>
    </w:p>
    <w:p w:rsidR="006B15BA" w:rsidRPr="0072501A" w:rsidRDefault="006B15BA" w:rsidP="006B15BA">
      <w:pPr>
        <w:pStyle w:val="ListParagraph"/>
        <w:numPr>
          <w:ilvl w:val="0"/>
          <w:numId w:val="3"/>
        </w:num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The new products and services offerings can have a high appeal to the UK customers or consumers (</w:t>
      </w:r>
      <w:r w:rsidRPr="0072501A">
        <w:rPr>
          <w:rFonts w:ascii="Times New Roman" w:hAnsi="Times New Roman" w:cs="Times New Roman"/>
          <w:color w:val="222222"/>
          <w:sz w:val="24"/>
          <w:szCs w:val="24"/>
          <w:shd w:val="clear" w:color="auto" w:fill="FFFFFF"/>
        </w:rPr>
        <w:t>Barney, 2014</w:t>
      </w:r>
      <w:r w:rsidRPr="0072501A">
        <w:rPr>
          <w:rFonts w:ascii="Times New Roman" w:hAnsi="Times New Roman" w:cs="Times New Roman"/>
          <w:sz w:val="24"/>
          <w:szCs w:val="24"/>
        </w:rPr>
        <w:t xml:space="preserve">). </w:t>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 xml:space="preserve">Threats: </w:t>
      </w:r>
    </w:p>
    <w:p w:rsidR="006B15BA" w:rsidRPr="0072501A" w:rsidRDefault="006B15BA" w:rsidP="006B15BA">
      <w:pPr>
        <w:pStyle w:val="ListParagraph"/>
        <w:numPr>
          <w:ilvl w:val="0"/>
          <w:numId w:val="4"/>
        </w:num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The overall market is subjected to fluctuations and variations.</w:t>
      </w:r>
    </w:p>
    <w:p w:rsidR="006B15BA" w:rsidRPr="0072501A" w:rsidRDefault="006B15BA" w:rsidP="006B15BA">
      <w:pPr>
        <w:pStyle w:val="ListParagraph"/>
        <w:numPr>
          <w:ilvl w:val="0"/>
          <w:numId w:val="4"/>
        </w:num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The preferences of the consumers can change over time.</w:t>
      </w:r>
    </w:p>
    <w:p w:rsidR="006B15BA" w:rsidRPr="0072501A" w:rsidRDefault="006B15BA" w:rsidP="006B15BA">
      <w:pPr>
        <w:pStyle w:val="ListParagraph"/>
        <w:numPr>
          <w:ilvl w:val="0"/>
          <w:numId w:val="4"/>
        </w:num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 xml:space="preserve">The business faces high completion levels within the context of the UK market. </w:t>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noProof/>
          <w:sz w:val="24"/>
          <w:szCs w:val="24"/>
        </w:rPr>
        <w:drawing>
          <wp:inline distT="0" distB="0" distL="0" distR="0">
            <wp:extent cx="5486400" cy="3200400"/>
            <wp:effectExtent l="0" t="0" r="3810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 xml:space="preserve">                                              Fig: SWOT Analysis (source: self)</w:t>
      </w:r>
    </w:p>
    <w:p w:rsidR="006B15BA" w:rsidRPr="0072501A" w:rsidRDefault="006B15BA" w:rsidP="006B15BA">
      <w:pPr>
        <w:pStyle w:val="Heading1"/>
        <w:spacing w:line="360" w:lineRule="auto"/>
        <w:rPr>
          <w:rFonts w:ascii="Times New Roman" w:hAnsi="Times New Roman" w:cs="Times New Roman"/>
          <w:sz w:val="24"/>
          <w:szCs w:val="24"/>
        </w:rPr>
      </w:pPr>
    </w:p>
    <w:p w:rsidR="006B15BA" w:rsidRPr="0072501A" w:rsidRDefault="006B15BA" w:rsidP="006B15BA">
      <w:pPr>
        <w:pStyle w:val="Heading1"/>
        <w:spacing w:line="360" w:lineRule="auto"/>
        <w:rPr>
          <w:rFonts w:ascii="Times New Roman" w:hAnsi="Times New Roman" w:cs="Times New Roman"/>
          <w:sz w:val="24"/>
          <w:szCs w:val="24"/>
        </w:rPr>
      </w:pPr>
      <w:bookmarkStart w:id="17" w:name="_Toc501836900"/>
      <w:bookmarkStart w:id="18" w:name="_Toc502701952"/>
      <w:r w:rsidRPr="0072501A">
        <w:rPr>
          <w:rFonts w:ascii="Times New Roman" w:hAnsi="Times New Roman" w:cs="Times New Roman"/>
          <w:sz w:val="24"/>
          <w:szCs w:val="24"/>
        </w:rPr>
        <w:t>Marketing and Promotional Strategy</w:t>
      </w:r>
      <w:bookmarkEnd w:id="17"/>
      <w:bookmarkEnd w:id="18"/>
      <w:r w:rsidRPr="0072501A">
        <w:rPr>
          <w:rFonts w:ascii="Times New Roman" w:hAnsi="Times New Roman" w:cs="Times New Roman"/>
          <w:sz w:val="24"/>
          <w:szCs w:val="24"/>
        </w:rPr>
        <w:t xml:space="preserve"> </w:t>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 xml:space="preserve">In order to sustain in the competitive market, the implementation of a properly developed and innovative marketing and promotional strategy needs to be developed or incorporated by the organization. However prior to development of marketing strategy, Cyber Restaurant needs to </w:t>
      </w:r>
      <w:r w:rsidRPr="0072501A">
        <w:rPr>
          <w:rFonts w:ascii="Times New Roman" w:hAnsi="Times New Roman" w:cs="Times New Roman"/>
          <w:sz w:val="24"/>
          <w:szCs w:val="24"/>
        </w:rPr>
        <w:lastRenderedPageBreak/>
        <w:t>segment the market so that the potential customer groups can be identified. This can help in development of the strategy for targeting such customer segments. The UK market needs to be segmented under the following factors:</w:t>
      </w:r>
    </w:p>
    <w:p w:rsidR="006B15BA" w:rsidRPr="0072501A" w:rsidRDefault="006B15BA" w:rsidP="006B15BA">
      <w:pPr>
        <w:pStyle w:val="ListParagraph"/>
        <w:numPr>
          <w:ilvl w:val="0"/>
          <w:numId w:val="5"/>
        </w:num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 xml:space="preserve">Demographic factors: Segmentation based upon parameters such as age, income level, gender, ethnicity, religion and others. </w:t>
      </w:r>
    </w:p>
    <w:p w:rsidR="006B15BA" w:rsidRPr="0072501A" w:rsidRDefault="006B15BA" w:rsidP="006B15BA">
      <w:pPr>
        <w:pStyle w:val="ListParagraph"/>
        <w:numPr>
          <w:ilvl w:val="0"/>
          <w:numId w:val="5"/>
        </w:num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Psychographic factors: Segmentation based upon parameters such as attitudes and lifestyles of customer segments (</w:t>
      </w:r>
      <w:r w:rsidRPr="0072501A">
        <w:rPr>
          <w:rFonts w:ascii="Times New Roman" w:hAnsi="Times New Roman" w:cs="Times New Roman"/>
          <w:color w:val="222222"/>
          <w:sz w:val="24"/>
          <w:szCs w:val="24"/>
          <w:shd w:val="clear" w:color="auto" w:fill="FFFFFF"/>
        </w:rPr>
        <w:t>Keller, 2016</w:t>
      </w:r>
      <w:r w:rsidRPr="0072501A">
        <w:rPr>
          <w:rFonts w:ascii="Times New Roman" w:hAnsi="Times New Roman" w:cs="Times New Roman"/>
          <w:sz w:val="24"/>
          <w:szCs w:val="24"/>
        </w:rPr>
        <w:t xml:space="preserve">). </w:t>
      </w:r>
    </w:p>
    <w:p w:rsidR="006B15BA" w:rsidRPr="0072501A" w:rsidRDefault="006B15BA" w:rsidP="006B15BA">
      <w:pPr>
        <w:pStyle w:val="ListParagraph"/>
        <w:numPr>
          <w:ilvl w:val="0"/>
          <w:numId w:val="5"/>
        </w:num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 xml:space="preserve">Behavioural factors: Segmentation based upon parameters such as the benefits sought by users, the overall status of the user, perception towards the brand image and others. </w:t>
      </w:r>
    </w:p>
    <w:p w:rsidR="006B15BA" w:rsidRPr="0072501A" w:rsidRDefault="006B15BA" w:rsidP="006B15BA">
      <w:pPr>
        <w:pStyle w:val="ListParagraph"/>
        <w:numPr>
          <w:ilvl w:val="0"/>
          <w:numId w:val="5"/>
        </w:num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 xml:space="preserve">Geographic factors: Segmentation based upon parameters such as the location of business, climate, topography, population density and others. </w:t>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noProof/>
          <w:sz w:val="24"/>
          <w:szCs w:val="24"/>
        </w:rPr>
        <w:drawing>
          <wp:inline distT="0" distB="0" distL="0" distR="0">
            <wp:extent cx="5486400" cy="3200400"/>
            <wp:effectExtent l="0" t="0" r="3810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 xml:space="preserve">                                              Fig: Market Segmentation (source: self)</w:t>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 xml:space="preserve">The target customer segments for Cyber Restaurants are the college students and the young working professionals within the age group of 18 to 40 years who are likely to prefer the unique product and service offerings of Cyber Restaurant, UK. </w:t>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Considering the segments of customers targeted by Cyber Restaurant, the marketing strategy must be innovative and must encompass the digital media for better promotional and branding opportunities for the business. The different kinds of marketing channels that can be selected by Cyber Restaurant have been discussed below;</w:t>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b/>
          <w:sz w:val="24"/>
          <w:szCs w:val="24"/>
          <w:u w:val="single"/>
        </w:rPr>
        <w:lastRenderedPageBreak/>
        <w:t>Print and Broadcast Media:</w:t>
      </w:r>
      <w:r w:rsidRPr="0072501A">
        <w:rPr>
          <w:rFonts w:ascii="Times New Roman" w:hAnsi="Times New Roman" w:cs="Times New Roman"/>
          <w:sz w:val="24"/>
          <w:szCs w:val="24"/>
        </w:rPr>
        <w:t xml:space="preserve"> To promote the products among targeted customer segments, advertisements can be printed in newspapers, magazines along with distribution of leaflets and pamphlets. In addition advertisements can also be aired through television so as to promote the products among wider segments of customers in the market.  </w:t>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b/>
          <w:sz w:val="24"/>
          <w:szCs w:val="24"/>
          <w:u w:val="single"/>
        </w:rPr>
        <w:t xml:space="preserve">Display Media: </w:t>
      </w:r>
      <w:r w:rsidRPr="0072501A">
        <w:rPr>
          <w:rFonts w:ascii="Times New Roman" w:hAnsi="Times New Roman" w:cs="Times New Roman"/>
          <w:sz w:val="24"/>
          <w:szCs w:val="24"/>
        </w:rPr>
        <w:t>Cyber Restaurant can also promote and advertise their business and products through displaying of advertisements in hoardings, billboards and others (</w:t>
      </w:r>
      <w:proofErr w:type="spellStart"/>
      <w:r w:rsidRPr="0072501A">
        <w:rPr>
          <w:rFonts w:ascii="Times New Roman" w:hAnsi="Times New Roman" w:cs="Times New Roman"/>
          <w:color w:val="222222"/>
          <w:sz w:val="24"/>
          <w:szCs w:val="24"/>
          <w:shd w:val="clear" w:color="auto" w:fill="FFFFFF"/>
        </w:rPr>
        <w:t>Hollensen</w:t>
      </w:r>
      <w:proofErr w:type="spellEnd"/>
      <w:proofErr w:type="gramStart"/>
      <w:r w:rsidRPr="0072501A">
        <w:rPr>
          <w:rFonts w:ascii="Times New Roman" w:hAnsi="Times New Roman" w:cs="Times New Roman"/>
          <w:color w:val="222222"/>
          <w:sz w:val="24"/>
          <w:szCs w:val="24"/>
          <w:shd w:val="clear" w:color="auto" w:fill="FFFFFF"/>
        </w:rPr>
        <w:t>,  2015</w:t>
      </w:r>
      <w:proofErr w:type="gramEnd"/>
      <w:r w:rsidRPr="0072501A">
        <w:rPr>
          <w:rFonts w:ascii="Times New Roman" w:hAnsi="Times New Roman" w:cs="Times New Roman"/>
          <w:sz w:val="24"/>
          <w:szCs w:val="24"/>
        </w:rPr>
        <w:t xml:space="preserve">). </w:t>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b/>
          <w:sz w:val="24"/>
          <w:szCs w:val="24"/>
          <w:u w:val="single"/>
        </w:rPr>
        <w:t>Digital Media:</w:t>
      </w:r>
      <w:r w:rsidRPr="0072501A">
        <w:rPr>
          <w:rFonts w:ascii="Times New Roman" w:hAnsi="Times New Roman" w:cs="Times New Roman"/>
          <w:sz w:val="24"/>
          <w:szCs w:val="24"/>
        </w:rPr>
        <w:t xml:space="preserve"> The use of digital media needs to be effectively done by the business of Cyber restaurant so as to ensure that the marketing or promotional strategies are innovative and appeals to the targeted segments of customers in the UK market. In addition the use of digital media will also help the business in attracting the attention of the customer segments that the business has targeted. Therefore the focus must be upon utilizing the innovative platform of social media so that marketing can be done among wider customer segments at a much reduced marketing costs or expenses. In addition the using of social media has also a numerous advantages over the traditional approaches that includes better connection with customers, lower marketing costs, higher geographical research and others. The different digital media channels that can be used for this purpose includes the following:</w:t>
      </w:r>
    </w:p>
    <w:p w:rsidR="006B15BA" w:rsidRPr="0072501A" w:rsidRDefault="006B15BA" w:rsidP="006B15BA">
      <w:pPr>
        <w:pStyle w:val="ListParagraph"/>
        <w:numPr>
          <w:ilvl w:val="0"/>
          <w:numId w:val="6"/>
        </w:num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Facebook</w:t>
      </w:r>
    </w:p>
    <w:p w:rsidR="006B15BA" w:rsidRPr="0072501A" w:rsidRDefault="006B15BA" w:rsidP="006B15BA">
      <w:pPr>
        <w:pStyle w:val="ListParagraph"/>
        <w:numPr>
          <w:ilvl w:val="0"/>
          <w:numId w:val="6"/>
        </w:num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Instagram</w:t>
      </w:r>
    </w:p>
    <w:p w:rsidR="006B15BA" w:rsidRPr="0072501A" w:rsidRDefault="006B15BA" w:rsidP="006B15BA">
      <w:pPr>
        <w:pStyle w:val="ListParagraph"/>
        <w:numPr>
          <w:ilvl w:val="0"/>
          <w:numId w:val="6"/>
        </w:num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You Tube</w:t>
      </w:r>
    </w:p>
    <w:p w:rsidR="006B15BA" w:rsidRPr="0072501A" w:rsidRDefault="006B15BA" w:rsidP="006B15BA">
      <w:pPr>
        <w:pStyle w:val="ListParagraph"/>
        <w:numPr>
          <w:ilvl w:val="0"/>
          <w:numId w:val="6"/>
        </w:num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Twitter</w:t>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noProof/>
          <w:sz w:val="24"/>
          <w:szCs w:val="24"/>
        </w:rPr>
        <w:lastRenderedPageBreak/>
        <w:drawing>
          <wp:inline distT="0" distB="0" distL="0" distR="0">
            <wp:extent cx="5486400" cy="32004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 xml:space="preserve">                            Fig: The use of Marketing and Promotional Channels (source: self)</w:t>
      </w:r>
    </w:p>
    <w:p w:rsidR="006B15BA" w:rsidRPr="0072501A" w:rsidRDefault="006B15BA" w:rsidP="006B15BA">
      <w:pPr>
        <w:pStyle w:val="Heading1"/>
        <w:spacing w:line="360" w:lineRule="auto"/>
        <w:rPr>
          <w:rFonts w:ascii="Times New Roman" w:hAnsi="Times New Roman" w:cs="Times New Roman"/>
          <w:sz w:val="24"/>
          <w:szCs w:val="24"/>
        </w:rPr>
      </w:pPr>
    </w:p>
    <w:p w:rsidR="006B15BA" w:rsidRPr="0072501A" w:rsidRDefault="006B15BA" w:rsidP="006B15BA">
      <w:pPr>
        <w:pStyle w:val="Heading1"/>
        <w:spacing w:line="360" w:lineRule="auto"/>
        <w:rPr>
          <w:rFonts w:ascii="Times New Roman" w:hAnsi="Times New Roman" w:cs="Times New Roman"/>
          <w:sz w:val="24"/>
          <w:szCs w:val="24"/>
        </w:rPr>
      </w:pPr>
      <w:bookmarkStart w:id="19" w:name="_Toc501836901"/>
      <w:bookmarkStart w:id="20" w:name="_Toc502701953"/>
      <w:r w:rsidRPr="0072501A">
        <w:rPr>
          <w:rFonts w:ascii="Times New Roman" w:hAnsi="Times New Roman" w:cs="Times New Roman"/>
          <w:sz w:val="24"/>
          <w:szCs w:val="24"/>
        </w:rPr>
        <w:t>Primary Research to determine the prospect of the business</w:t>
      </w:r>
      <w:bookmarkEnd w:id="19"/>
      <w:bookmarkEnd w:id="20"/>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The overall prospects of the business in the UK market have been determined by conducting a market survey. The survey was conducted among the targeted customer segments of Cyber restaurant within the age group of 18 to 40 years who are college students and working professionals. The results of the analysis have been discussed below;</w:t>
      </w: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noProof/>
          <w:sz w:val="24"/>
          <w:szCs w:val="24"/>
        </w:rPr>
        <w:drawing>
          <wp:inline distT="0" distB="0" distL="0" distR="0">
            <wp:extent cx="5731510" cy="2637964"/>
            <wp:effectExtent l="0" t="0" r="0" b="0"/>
            <wp:docPr id="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rsidR="006B15BA" w:rsidRPr="0072501A" w:rsidRDefault="006B15BA" w:rsidP="006B15BA">
      <w:pPr>
        <w:spacing w:line="360" w:lineRule="auto"/>
        <w:jc w:val="both"/>
        <w:rPr>
          <w:rFonts w:ascii="Times New Roman" w:hAnsi="Times New Roman" w:cs="Times New Roman"/>
          <w:sz w:val="24"/>
          <w:szCs w:val="24"/>
        </w:rPr>
      </w:pP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noProof/>
          <w:sz w:val="24"/>
          <w:szCs w:val="24"/>
        </w:rPr>
        <w:drawing>
          <wp:inline distT="0" distB="0" distL="0" distR="0">
            <wp:extent cx="5275964" cy="2881423"/>
            <wp:effectExtent l="19050" t="0" r="19936" b="0"/>
            <wp:docPr id="7"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rsidR="006B15BA" w:rsidRPr="0072501A" w:rsidRDefault="006B15BA" w:rsidP="006B15BA">
      <w:pPr>
        <w:pStyle w:val="Heading1"/>
        <w:spacing w:line="360" w:lineRule="auto"/>
        <w:rPr>
          <w:rFonts w:ascii="Times New Roman" w:hAnsi="Times New Roman" w:cs="Times New Roman"/>
          <w:sz w:val="24"/>
          <w:szCs w:val="24"/>
        </w:rPr>
      </w:pPr>
      <w:r w:rsidRPr="0072501A">
        <w:rPr>
          <w:rFonts w:ascii="Times New Roman" w:hAnsi="Times New Roman" w:cs="Times New Roman"/>
          <w:noProof/>
          <w:sz w:val="24"/>
          <w:szCs w:val="24"/>
        </w:rPr>
        <w:drawing>
          <wp:inline distT="0" distB="0" distL="0" distR="0">
            <wp:extent cx="5084578" cy="2626242"/>
            <wp:effectExtent l="19050" t="0" r="20822" b="2658"/>
            <wp:docPr id="8"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rsidR="006B15BA" w:rsidRPr="0072501A" w:rsidRDefault="006B15BA" w:rsidP="006B15BA">
      <w:pPr>
        <w:spacing w:line="360" w:lineRule="auto"/>
        <w:jc w:val="both"/>
        <w:rPr>
          <w:rFonts w:ascii="Times New Roman" w:hAnsi="Times New Roman" w:cs="Times New Roman"/>
          <w:sz w:val="24"/>
          <w:szCs w:val="24"/>
        </w:rPr>
      </w:pP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noProof/>
          <w:sz w:val="24"/>
          <w:szCs w:val="24"/>
        </w:rPr>
        <w:lastRenderedPageBreak/>
        <w:drawing>
          <wp:inline distT="0" distB="0" distL="0" distR="0">
            <wp:extent cx="5191125" cy="2924175"/>
            <wp:effectExtent l="19050" t="0" r="9525" b="0"/>
            <wp:docPr id="9"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rsidR="006B15BA" w:rsidRPr="0072501A" w:rsidRDefault="006B15BA" w:rsidP="006B15BA">
      <w:pPr>
        <w:spacing w:line="360" w:lineRule="auto"/>
        <w:jc w:val="both"/>
        <w:rPr>
          <w:rFonts w:ascii="Times New Roman" w:hAnsi="Times New Roman" w:cs="Times New Roman"/>
          <w:sz w:val="24"/>
          <w:szCs w:val="24"/>
        </w:rPr>
      </w:pPr>
    </w:p>
    <w:p w:rsidR="006B15BA" w:rsidRPr="0072501A" w:rsidRDefault="006B15BA" w:rsidP="006B15B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 xml:space="preserve">The above showcased survey results obtained from the market survey clearly reveals that the business prospects for Cyber Restaurant in UK is quite good. The results revealed that the unique products and services offered by the business can help Cyber Restaurant in creating a high buzz among the customer segments which can improve the products and services appeal to the respective customers or consumers in the UK market. This can lead to better sales and business prospects for the respective organization in UK restaurant industry market. In addition as per the survey results it is also evident the new product and services offering of Cyber Restaurant can also help the business in achieving competitive market position in UK restaurant industry market. However the analysis also suggests the fact that Cyber Restaurant faces high market competition which makes it essential for the organization to be focused upon branding and promoting their services and products by implementation of well defined strategies and initiatives. </w:t>
      </w:r>
    </w:p>
    <w:p w:rsidR="006B15BA" w:rsidRDefault="006B15BA" w:rsidP="006B15BA">
      <w:pPr>
        <w:pStyle w:val="Heading1"/>
        <w:spacing w:line="360" w:lineRule="auto"/>
        <w:rPr>
          <w:rFonts w:ascii="Times New Roman" w:hAnsi="Times New Roman" w:cs="Times New Roman"/>
          <w:sz w:val="24"/>
          <w:szCs w:val="24"/>
        </w:rPr>
      </w:pPr>
      <w:bookmarkStart w:id="21" w:name="_Toc501836902"/>
      <w:bookmarkStart w:id="22" w:name="_Toc502701954"/>
      <w:r w:rsidRPr="0072501A">
        <w:rPr>
          <w:rFonts w:ascii="Times New Roman" w:hAnsi="Times New Roman" w:cs="Times New Roman"/>
          <w:sz w:val="24"/>
          <w:szCs w:val="24"/>
        </w:rPr>
        <w:t>Financial Estimations and projections:</w:t>
      </w:r>
      <w:bookmarkEnd w:id="21"/>
      <w:bookmarkEnd w:id="22"/>
      <w:r w:rsidRPr="0072501A">
        <w:rPr>
          <w:rFonts w:ascii="Times New Roman" w:hAnsi="Times New Roman" w:cs="Times New Roman"/>
          <w:sz w:val="24"/>
          <w:szCs w:val="24"/>
        </w:rPr>
        <w:t xml:space="preserve"> </w:t>
      </w:r>
    </w:p>
    <w:p w:rsidR="006B15BA" w:rsidRPr="00887AFA" w:rsidRDefault="006B15BA" w:rsidP="006B15BA">
      <w:pPr>
        <w:spacing w:line="360" w:lineRule="auto"/>
        <w:jc w:val="both"/>
        <w:rPr>
          <w:rFonts w:ascii="Times New Roman" w:hAnsi="Times New Roman" w:cs="Times New Roman"/>
          <w:sz w:val="24"/>
          <w:szCs w:val="24"/>
        </w:rPr>
      </w:pPr>
      <w:r w:rsidRPr="00887AFA">
        <w:rPr>
          <w:rFonts w:ascii="Times New Roman" w:hAnsi="Times New Roman" w:cs="Times New Roman"/>
          <w:sz w:val="24"/>
          <w:szCs w:val="24"/>
        </w:rPr>
        <w:t>The detailed financial estimate of the sales of this cyber restaurant business is given below:</w:t>
      </w:r>
    </w:p>
    <w:p w:rsidR="006B15BA" w:rsidRDefault="006B15BA" w:rsidP="006B15BA">
      <w:pPr>
        <w:spacing w:line="360" w:lineRule="auto"/>
        <w:jc w:val="both"/>
        <w:rPr>
          <w:rFonts w:ascii="Times New Roman" w:hAnsi="Times New Roman" w:cs="Times New Roman"/>
          <w:sz w:val="24"/>
          <w:szCs w:val="24"/>
        </w:rPr>
      </w:pPr>
      <w:r w:rsidRPr="00887AFA">
        <w:rPr>
          <w:rFonts w:ascii="Times New Roman" w:hAnsi="Times New Roman" w:cs="Times New Roman"/>
          <w:sz w:val="24"/>
          <w:szCs w:val="24"/>
        </w:rPr>
        <w:t>It is expected that an average revenue of £10 will be realized from each customers coming to cyber cafe and an average revenue of £</w:t>
      </w:r>
      <w:r>
        <w:rPr>
          <w:rFonts w:ascii="Times New Roman" w:hAnsi="Times New Roman" w:cs="Times New Roman"/>
          <w:sz w:val="24"/>
          <w:szCs w:val="24"/>
        </w:rPr>
        <w:t>25 will be realized from each customers of the restaurant.</w:t>
      </w:r>
    </w:p>
    <w:p w:rsidR="006B15BA" w:rsidRDefault="006B15BA" w:rsidP="006B15BA">
      <w:pPr>
        <w:spacing w:line="360" w:lineRule="auto"/>
        <w:jc w:val="both"/>
        <w:rPr>
          <w:rFonts w:ascii="Times New Roman" w:hAnsi="Times New Roman" w:cs="Times New Roman"/>
          <w:sz w:val="24"/>
          <w:szCs w:val="24"/>
        </w:rPr>
      </w:pPr>
    </w:p>
    <w:p w:rsidR="006B15BA" w:rsidRDefault="006B15BA" w:rsidP="006B15B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estimation of number of customers from the cyber restaurant for the </w:t>
      </w:r>
      <w:proofErr w:type="gramStart"/>
      <w:r>
        <w:rPr>
          <w:rFonts w:ascii="Times New Roman" w:hAnsi="Times New Roman" w:cs="Times New Roman"/>
          <w:sz w:val="24"/>
          <w:szCs w:val="24"/>
        </w:rPr>
        <w:t>1</w:t>
      </w:r>
      <w:r w:rsidRPr="00887AFA">
        <w:rPr>
          <w:rFonts w:ascii="Times New Roman" w:hAnsi="Times New Roman" w:cs="Times New Roman"/>
          <w:sz w:val="24"/>
          <w:szCs w:val="24"/>
          <w:vertAlign w:val="superscript"/>
        </w:rPr>
        <w:t>st</w:t>
      </w:r>
      <w:r>
        <w:rPr>
          <w:rFonts w:ascii="Times New Roman" w:hAnsi="Times New Roman" w:cs="Times New Roman"/>
          <w:sz w:val="24"/>
          <w:szCs w:val="24"/>
        </w:rPr>
        <w:t xml:space="preserve">  3year</w:t>
      </w:r>
      <w:proofErr w:type="gramEnd"/>
      <w:r>
        <w:rPr>
          <w:rFonts w:ascii="Times New Roman" w:hAnsi="Times New Roman" w:cs="Times New Roman"/>
          <w:sz w:val="24"/>
          <w:szCs w:val="24"/>
        </w:rPr>
        <w:t xml:space="preserve"> of business operation is given below:</w:t>
      </w:r>
    </w:p>
    <w:p w:rsidR="006B15BA" w:rsidRDefault="006B15BA" w:rsidP="006B15BA">
      <w:pPr>
        <w:spacing w:line="360" w:lineRule="auto"/>
        <w:jc w:val="both"/>
        <w:rPr>
          <w:rFonts w:ascii="Times New Roman" w:hAnsi="Times New Roman" w:cs="Times New Roman"/>
          <w:sz w:val="24"/>
          <w:szCs w:val="24"/>
        </w:rPr>
      </w:pPr>
      <w:r>
        <w:rPr>
          <w:rFonts w:ascii="Times New Roman" w:hAnsi="Times New Roman" w:cs="Times New Roman"/>
          <w:sz w:val="24"/>
          <w:szCs w:val="24"/>
        </w:rPr>
        <w:t>The daily customer estimation for 1</w:t>
      </w:r>
      <w:r w:rsidRPr="00BA7BF4">
        <w:rPr>
          <w:rFonts w:ascii="Times New Roman" w:hAnsi="Times New Roman" w:cs="Times New Roman"/>
          <w:sz w:val="24"/>
          <w:szCs w:val="24"/>
          <w:vertAlign w:val="superscript"/>
        </w:rPr>
        <w:t>st</w:t>
      </w:r>
      <w:r>
        <w:rPr>
          <w:rFonts w:ascii="Times New Roman" w:hAnsi="Times New Roman" w:cs="Times New Roman"/>
          <w:sz w:val="24"/>
          <w:szCs w:val="24"/>
        </w:rPr>
        <w:t xml:space="preserve"> year of business operation has been considered as 120 customer per day for cyber cafe and 90 customers per </w:t>
      </w:r>
      <w:proofErr w:type="gramStart"/>
      <w:r>
        <w:rPr>
          <w:rFonts w:ascii="Times New Roman" w:hAnsi="Times New Roman" w:cs="Times New Roman"/>
          <w:sz w:val="24"/>
          <w:szCs w:val="24"/>
        </w:rPr>
        <w:t>day  for</w:t>
      </w:r>
      <w:proofErr w:type="gramEnd"/>
      <w:r>
        <w:rPr>
          <w:rFonts w:ascii="Times New Roman" w:hAnsi="Times New Roman" w:cs="Times New Roman"/>
          <w:sz w:val="24"/>
          <w:szCs w:val="24"/>
        </w:rPr>
        <w:t xml:space="preserve"> the restaurant. So yearly figure for the figure has been arrived accordingly for 1</w:t>
      </w:r>
      <w:r w:rsidRPr="00BA7BF4">
        <w:rPr>
          <w:rFonts w:ascii="Times New Roman" w:hAnsi="Times New Roman" w:cs="Times New Roman"/>
          <w:sz w:val="24"/>
          <w:szCs w:val="24"/>
          <w:vertAlign w:val="superscript"/>
        </w:rPr>
        <w:t>st</w:t>
      </w:r>
      <w:r>
        <w:rPr>
          <w:rFonts w:ascii="Times New Roman" w:hAnsi="Times New Roman" w:cs="Times New Roman"/>
          <w:sz w:val="24"/>
          <w:szCs w:val="24"/>
        </w:rPr>
        <w:t xml:space="preserve"> year of operation. It is for 2</w:t>
      </w:r>
      <w:r w:rsidRPr="00BA7BF4">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gramStart"/>
      <w:r>
        <w:rPr>
          <w:rFonts w:ascii="Times New Roman" w:hAnsi="Times New Roman" w:cs="Times New Roman"/>
          <w:sz w:val="24"/>
          <w:szCs w:val="24"/>
        </w:rPr>
        <w:t>year  and</w:t>
      </w:r>
      <w:proofErr w:type="gramEnd"/>
      <w:r>
        <w:rPr>
          <w:rFonts w:ascii="Times New Roman" w:hAnsi="Times New Roman" w:cs="Times New Roman"/>
          <w:sz w:val="24"/>
          <w:szCs w:val="24"/>
        </w:rPr>
        <w:t xml:space="preserve"> 3</w:t>
      </w:r>
      <w:r w:rsidRPr="00BA7BF4">
        <w:rPr>
          <w:rFonts w:ascii="Times New Roman" w:hAnsi="Times New Roman" w:cs="Times New Roman"/>
          <w:sz w:val="24"/>
          <w:szCs w:val="24"/>
          <w:vertAlign w:val="superscript"/>
        </w:rPr>
        <w:t>rd</w:t>
      </w:r>
      <w:r>
        <w:rPr>
          <w:rFonts w:ascii="Times New Roman" w:hAnsi="Times New Roman" w:cs="Times New Roman"/>
          <w:sz w:val="24"/>
          <w:szCs w:val="24"/>
        </w:rPr>
        <w:t xml:space="preserve"> year of business operation, an increase of  10% of customer influx has been considered both for restaurant and cyber cafe. </w:t>
      </w:r>
    </w:p>
    <w:tbl>
      <w:tblPr>
        <w:tblW w:w="9507" w:type="dxa"/>
        <w:tblInd w:w="85" w:type="dxa"/>
        <w:tblLook w:val="04A0" w:firstRow="1" w:lastRow="0" w:firstColumn="1" w:lastColumn="0" w:noHBand="0" w:noVBand="1"/>
      </w:tblPr>
      <w:tblGrid>
        <w:gridCol w:w="1870"/>
        <w:gridCol w:w="2825"/>
        <w:gridCol w:w="2591"/>
        <w:gridCol w:w="2221"/>
      </w:tblGrid>
      <w:tr w:rsidR="006B15BA" w:rsidRPr="00A90599" w:rsidTr="006829E4">
        <w:trPr>
          <w:trHeight w:val="443"/>
        </w:trPr>
        <w:tc>
          <w:tcPr>
            <w:tcW w:w="187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B15BA" w:rsidRPr="00A90599" w:rsidRDefault="006B15BA" w:rsidP="006829E4">
            <w:pPr>
              <w:spacing w:after="0" w:line="240" w:lineRule="auto"/>
              <w:rPr>
                <w:rFonts w:ascii="Calibri" w:eastAsia="Times New Roman" w:hAnsi="Calibri" w:cs="Calibri"/>
                <w:b/>
                <w:bCs/>
                <w:color w:val="000000"/>
                <w:lang w:val="en-US" w:eastAsia="en-US"/>
              </w:rPr>
            </w:pPr>
            <w:r w:rsidRPr="00A90599">
              <w:rPr>
                <w:rFonts w:ascii="Calibri" w:eastAsia="Times New Roman" w:hAnsi="Calibri" w:cs="Calibri"/>
                <w:b/>
                <w:bCs/>
                <w:color w:val="000000"/>
                <w:lang w:val="en-US" w:eastAsia="en-US"/>
              </w:rPr>
              <w:t> </w:t>
            </w:r>
          </w:p>
        </w:tc>
        <w:tc>
          <w:tcPr>
            <w:tcW w:w="5416" w:type="dxa"/>
            <w:gridSpan w:val="2"/>
            <w:tcBorders>
              <w:top w:val="single" w:sz="4" w:space="0" w:color="auto"/>
              <w:left w:val="nil"/>
              <w:bottom w:val="single" w:sz="4" w:space="0" w:color="auto"/>
              <w:right w:val="single" w:sz="4" w:space="0" w:color="auto"/>
            </w:tcBorders>
            <w:shd w:val="clear" w:color="auto" w:fill="auto"/>
            <w:noWrap/>
            <w:vAlign w:val="bottom"/>
            <w:hideMark/>
          </w:tcPr>
          <w:p w:rsidR="006B15BA" w:rsidRPr="00A90599" w:rsidRDefault="006B15BA" w:rsidP="006829E4">
            <w:pPr>
              <w:spacing w:after="0" w:line="240" w:lineRule="auto"/>
              <w:jc w:val="center"/>
              <w:rPr>
                <w:rFonts w:ascii="Calibri" w:eastAsia="Times New Roman" w:hAnsi="Calibri" w:cs="Calibri"/>
                <w:b/>
                <w:bCs/>
                <w:color w:val="000000"/>
                <w:lang w:val="en-US" w:eastAsia="en-US"/>
              </w:rPr>
            </w:pPr>
            <w:r w:rsidRPr="00A90599">
              <w:rPr>
                <w:rFonts w:ascii="Calibri" w:eastAsia="Times New Roman" w:hAnsi="Calibri" w:cs="Calibri"/>
                <w:b/>
                <w:bCs/>
                <w:color w:val="000000"/>
                <w:lang w:val="en-US" w:eastAsia="en-US"/>
              </w:rPr>
              <w:t>Yearly  Customer</w:t>
            </w:r>
          </w:p>
        </w:tc>
        <w:tc>
          <w:tcPr>
            <w:tcW w:w="2221" w:type="dxa"/>
            <w:tcBorders>
              <w:top w:val="single" w:sz="4" w:space="0" w:color="auto"/>
              <w:left w:val="nil"/>
              <w:bottom w:val="single" w:sz="4" w:space="0" w:color="auto"/>
              <w:right w:val="single" w:sz="4" w:space="0" w:color="auto"/>
            </w:tcBorders>
            <w:shd w:val="clear" w:color="auto" w:fill="auto"/>
            <w:noWrap/>
            <w:vAlign w:val="bottom"/>
            <w:hideMark/>
          </w:tcPr>
          <w:p w:rsidR="006B15BA" w:rsidRPr="00A90599" w:rsidRDefault="006B15BA" w:rsidP="006829E4">
            <w:pPr>
              <w:spacing w:after="0" w:line="240" w:lineRule="auto"/>
              <w:rPr>
                <w:rFonts w:ascii="Calibri" w:eastAsia="Times New Roman" w:hAnsi="Calibri" w:cs="Calibri"/>
                <w:color w:val="000000"/>
                <w:lang w:val="en-US" w:eastAsia="en-US"/>
              </w:rPr>
            </w:pPr>
            <w:r w:rsidRPr="00A90599">
              <w:rPr>
                <w:rFonts w:ascii="Calibri" w:eastAsia="Times New Roman" w:hAnsi="Calibri" w:cs="Calibri"/>
                <w:color w:val="000000"/>
                <w:lang w:val="en-US" w:eastAsia="en-US"/>
              </w:rPr>
              <w:t> </w:t>
            </w:r>
          </w:p>
        </w:tc>
      </w:tr>
      <w:tr w:rsidR="006B15BA" w:rsidRPr="00A90599" w:rsidTr="006829E4">
        <w:trPr>
          <w:trHeight w:val="443"/>
        </w:trPr>
        <w:tc>
          <w:tcPr>
            <w:tcW w:w="1870" w:type="dxa"/>
            <w:tcBorders>
              <w:top w:val="nil"/>
              <w:left w:val="single" w:sz="4" w:space="0" w:color="auto"/>
              <w:bottom w:val="single" w:sz="4" w:space="0" w:color="auto"/>
              <w:right w:val="single" w:sz="4" w:space="0" w:color="auto"/>
            </w:tcBorders>
            <w:shd w:val="clear" w:color="auto" w:fill="auto"/>
            <w:noWrap/>
            <w:vAlign w:val="bottom"/>
            <w:hideMark/>
          </w:tcPr>
          <w:p w:rsidR="006B15BA" w:rsidRPr="00A90599" w:rsidRDefault="006B15BA" w:rsidP="006829E4">
            <w:pPr>
              <w:spacing w:after="0" w:line="240" w:lineRule="auto"/>
              <w:rPr>
                <w:rFonts w:ascii="Calibri" w:eastAsia="Times New Roman" w:hAnsi="Calibri" w:cs="Calibri"/>
                <w:b/>
                <w:bCs/>
                <w:color w:val="000000"/>
                <w:lang w:val="en-US" w:eastAsia="en-US"/>
              </w:rPr>
            </w:pPr>
            <w:r w:rsidRPr="00A90599">
              <w:rPr>
                <w:rFonts w:ascii="Calibri" w:eastAsia="Times New Roman" w:hAnsi="Calibri" w:cs="Calibri"/>
                <w:b/>
                <w:bCs/>
                <w:color w:val="000000"/>
                <w:lang w:val="en-US" w:eastAsia="en-US"/>
              </w:rPr>
              <w:t> </w:t>
            </w:r>
          </w:p>
        </w:tc>
        <w:tc>
          <w:tcPr>
            <w:tcW w:w="2825" w:type="dxa"/>
            <w:tcBorders>
              <w:top w:val="nil"/>
              <w:left w:val="nil"/>
              <w:bottom w:val="single" w:sz="4" w:space="0" w:color="auto"/>
              <w:right w:val="single" w:sz="4" w:space="0" w:color="auto"/>
            </w:tcBorders>
            <w:shd w:val="clear" w:color="auto" w:fill="auto"/>
            <w:noWrap/>
            <w:vAlign w:val="bottom"/>
            <w:hideMark/>
          </w:tcPr>
          <w:p w:rsidR="006B15BA" w:rsidRPr="00A90599" w:rsidRDefault="006B15BA" w:rsidP="006829E4">
            <w:pPr>
              <w:spacing w:after="0" w:line="240" w:lineRule="auto"/>
              <w:rPr>
                <w:rFonts w:ascii="Calibri" w:eastAsia="Times New Roman" w:hAnsi="Calibri" w:cs="Calibri"/>
                <w:b/>
                <w:bCs/>
                <w:color w:val="000000"/>
                <w:lang w:val="en-US" w:eastAsia="en-US"/>
              </w:rPr>
            </w:pPr>
            <w:r w:rsidRPr="00A90599">
              <w:rPr>
                <w:rFonts w:ascii="Calibri" w:eastAsia="Times New Roman" w:hAnsi="Calibri" w:cs="Calibri"/>
                <w:b/>
                <w:bCs/>
                <w:color w:val="000000"/>
                <w:lang w:val="en-US" w:eastAsia="en-US"/>
              </w:rPr>
              <w:t>Cyber Café</w:t>
            </w:r>
          </w:p>
        </w:tc>
        <w:tc>
          <w:tcPr>
            <w:tcW w:w="2591" w:type="dxa"/>
            <w:tcBorders>
              <w:top w:val="nil"/>
              <w:left w:val="nil"/>
              <w:bottom w:val="single" w:sz="4" w:space="0" w:color="auto"/>
              <w:right w:val="single" w:sz="4" w:space="0" w:color="auto"/>
            </w:tcBorders>
            <w:shd w:val="clear" w:color="auto" w:fill="auto"/>
            <w:noWrap/>
            <w:vAlign w:val="bottom"/>
            <w:hideMark/>
          </w:tcPr>
          <w:p w:rsidR="006B15BA" w:rsidRPr="00A90599" w:rsidRDefault="006B15BA" w:rsidP="006829E4">
            <w:pPr>
              <w:spacing w:after="0" w:line="240" w:lineRule="auto"/>
              <w:rPr>
                <w:rFonts w:ascii="Calibri" w:eastAsia="Times New Roman" w:hAnsi="Calibri" w:cs="Calibri"/>
                <w:b/>
                <w:bCs/>
                <w:color w:val="000000"/>
                <w:lang w:val="en-US" w:eastAsia="en-US"/>
              </w:rPr>
            </w:pPr>
            <w:r w:rsidRPr="00A90599">
              <w:rPr>
                <w:rFonts w:ascii="Calibri" w:eastAsia="Times New Roman" w:hAnsi="Calibri" w:cs="Calibri"/>
                <w:b/>
                <w:bCs/>
                <w:color w:val="000000"/>
                <w:lang w:val="en-US" w:eastAsia="en-US"/>
              </w:rPr>
              <w:t xml:space="preserve">Restaurant </w:t>
            </w:r>
          </w:p>
        </w:tc>
        <w:tc>
          <w:tcPr>
            <w:tcW w:w="2221" w:type="dxa"/>
            <w:tcBorders>
              <w:top w:val="nil"/>
              <w:left w:val="nil"/>
              <w:bottom w:val="single" w:sz="4" w:space="0" w:color="auto"/>
              <w:right w:val="single" w:sz="4" w:space="0" w:color="auto"/>
            </w:tcBorders>
            <w:shd w:val="clear" w:color="auto" w:fill="auto"/>
            <w:noWrap/>
            <w:vAlign w:val="bottom"/>
            <w:hideMark/>
          </w:tcPr>
          <w:p w:rsidR="006B15BA" w:rsidRPr="00A90599" w:rsidRDefault="006B15BA" w:rsidP="006829E4">
            <w:pPr>
              <w:spacing w:after="0" w:line="240" w:lineRule="auto"/>
              <w:rPr>
                <w:rFonts w:ascii="Calibri" w:eastAsia="Times New Roman" w:hAnsi="Calibri" w:cs="Calibri"/>
                <w:color w:val="000000"/>
                <w:lang w:val="en-US" w:eastAsia="en-US"/>
              </w:rPr>
            </w:pPr>
            <w:r w:rsidRPr="00A90599">
              <w:rPr>
                <w:rFonts w:ascii="Calibri" w:eastAsia="Times New Roman" w:hAnsi="Calibri" w:cs="Calibri"/>
                <w:color w:val="000000"/>
                <w:lang w:val="en-US" w:eastAsia="en-US"/>
              </w:rPr>
              <w:t>Total</w:t>
            </w:r>
          </w:p>
        </w:tc>
      </w:tr>
      <w:tr w:rsidR="006B15BA" w:rsidRPr="00A90599" w:rsidTr="006829E4">
        <w:trPr>
          <w:trHeight w:val="443"/>
        </w:trPr>
        <w:tc>
          <w:tcPr>
            <w:tcW w:w="1870" w:type="dxa"/>
            <w:tcBorders>
              <w:top w:val="nil"/>
              <w:left w:val="single" w:sz="4" w:space="0" w:color="auto"/>
              <w:bottom w:val="single" w:sz="4" w:space="0" w:color="auto"/>
              <w:right w:val="single" w:sz="4" w:space="0" w:color="auto"/>
            </w:tcBorders>
            <w:shd w:val="clear" w:color="auto" w:fill="auto"/>
            <w:noWrap/>
            <w:vAlign w:val="bottom"/>
            <w:hideMark/>
          </w:tcPr>
          <w:p w:rsidR="006B15BA" w:rsidRPr="00A90599" w:rsidRDefault="006B15BA" w:rsidP="006829E4">
            <w:pPr>
              <w:spacing w:after="0" w:line="240" w:lineRule="auto"/>
              <w:rPr>
                <w:rFonts w:ascii="Calibri" w:eastAsia="Times New Roman" w:hAnsi="Calibri" w:cs="Calibri"/>
                <w:b/>
                <w:bCs/>
                <w:color w:val="000000"/>
                <w:lang w:val="en-US" w:eastAsia="en-US"/>
              </w:rPr>
            </w:pPr>
            <w:r w:rsidRPr="00A90599">
              <w:rPr>
                <w:rFonts w:ascii="Calibri" w:eastAsia="Times New Roman" w:hAnsi="Calibri" w:cs="Calibri"/>
                <w:b/>
                <w:bCs/>
                <w:color w:val="000000"/>
                <w:lang w:val="en-US" w:eastAsia="en-US"/>
              </w:rPr>
              <w:t>Year 1</w:t>
            </w:r>
          </w:p>
        </w:tc>
        <w:tc>
          <w:tcPr>
            <w:tcW w:w="2825" w:type="dxa"/>
            <w:tcBorders>
              <w:top w:val="nil"/>
              <w:left w:val="nil"/>
              <w:bottom w:val="single" w:sz="4" w:space="0" w:color="auto"/>
              <w:right w:val="single" w:sz="4" w:space="0" w:color="auto"/>
            </w:tcBorders>
            <w:shd w:val="clear" w:color="auto" w:fill="auto"/>
            <w:noWrap/>
            <w:vAlign w:val="bottom"/>
            <w:hideMark/>
          </w:tcPr>
          <w:p w:rsidR="006B15BA" w:rsidRPr="00A90599" w:rsidRDefault="006B15BA" w:rsidP="006829E4">
            <w:pPr>
              <w:spacing w:after="0" w:line="240" w:lineRule="auto"/>
              <w:jc w:val="right"/>
              <w:rPr>
                <w:rFonts w:ascii="Calibri" w:eastAsia="Times New Roman" w:hAnsi="Calibri" w:cs="Calibri"/>
                <w:b/>
                <w:bCs/>
                <w:color w:val="000000"/>
                <w:lang w:val="en-US" w:eastAsia="en-US"/>
              </w:rPr>
            </w:pPr>
            <w:r w:rsidRPr="00A90599">
              <w:rPr>
                <w:rFonts w:ascii="Calibri" w:eastAsia="Times New Roman" w:hAnsi="Calibri" w:cs="Calibri"/>
                <w:b/>
                <w:bCs/>
                <w:color w:val="000000"/>
                <w:lang w:val="en-US" w:eastAsia="en-US"/>
              </w:rPr>
              <w:t>43200</w:t>
            </w:r>
          </w:p>
        </w:tc>
        <w:tc>
          <w:tcPr>
            <w:tcW w:w="2591" w:type="dxa"/>
            <w:tcBorders>
              <w:top w:val="nil"/>
              <w:left w:val="nil"/>
              <w:bottom w:val="single" w:sz="4" w:space="0" w:color="auto"/>
              <w:right w:val="single" w:sz="4" w:space="0" w:color="auto"/>
            </w:tcBorders>
            <w:shd w:val="clear" w:color="auto" w:fill="auto"/>
            <w:noWrap/>
            <w:vAlign w:val="bottom"/>
            <w:hideMark/>
          </w:tcPr>
          <w:p w:rsidR="006B15BA" w:rsidRPr="00A90599" w:rsidRDefault="006B15BA" w:rsidP="006829E4">
            <w:pPr>
              <w:spacing w:after="0" w:line="240" w:lineRule="auto"/>
              <w:jc w:val="right"/>
              <w:rPr>
                <w:rFonts w:ascii="Calibri" w:eastAsia="Times New Roman" w:hAnsi="Calibri" w:cs="Calibri"/>
                <w:b/>
                <w:bCs/>
                <w:color w:val="000000"/>
                <w:lang w:val="en-US" w:eastAsia="en-US"/>
              </w:rPr>
            </w:pPr>
            <w:r w:rsidRPr="00A90599">
              <w:rPr>
                <w:rFonts w:ascii="Calibri" w:eastAsia="Times New Roman" w:hAnsi="Calibri" w:cs="Calibri"/>
                <w:b/>
                <w:bCs/>
                <w:color w:val="000000"/>
                <w:lang w:val="en-US" w:eastAsia="en-US"/>
              </w:rPr>
              <w:t>32400</w:t>
            </w:r>
          </w:p>
        </w:tc>
        <w:tc>
          <w:tcPr>
            <w:tcW w:w="2221" w:type="dxa"/>
            <w:tcBorders>
              <w:top w:val="nil"/>
              <w:left w:val="nil"/>
              <w:bottom w:val="single" w:sz="4" w:space="0" w:color="auto"/>
              <w:right w:val="single" w:sz="4" w:space="0" w:color="auto"/>
            </w:tcBorders>
            <w:shd w:val="clear" w:color="auto" w:fill="auto"/>
            <w:noWrap/>
            <w:vAlign w:val="bottom"/>
            <w:hideMark/>
          </w:tcPr>
          <w:p w:rsidR="006B15BA" w:rsidRPr="00A90599" w:rsidRDefault="006B15BA" w:rsidP="006829E4">
            <w:pPr>
              <w:spacing w:after="0" w:line="240" w:lineRule="auto"/>
              <w:jc w:val="right"/>
              <w:rPr>
                <w:rFonts w:ascii="Calibri" w:eastAsia="Times New Roman" w:hAnsi="Calibri" w:cs="Calibri"/>
                <w:color w:val="000000"/>
                <w:lang w:val="en-US" w:eastAsia="en-US"/>
              </w:rPr>
            </w:pPr>
            <w:r w:rsidRPr="00A90599">
              <w:rPr>
                <w:rFonts w:ascii="Calibri" w:eastAsia="Times New Roman" w:hAnsi="Calibri" w:cs="Calibri"/>
                <w:color w:val="000000"/>
                <w:lang w:val="en-US" w:eastAsia="en-US"/>
              </w:rPr>
              <w:t>75600</w:t>
            </w:r>
          </w:p>
        </w:tc>
      </w:tr>
      <w:tr w:rsidR="006B15BA" w:rsidRPr="00A90599" w:rsidTr="006829E4">
        <w:trPr>
          <w:trHeight w:val="443"/>
        </w:trPr>
        <w:tc>
          <w:tcPr>
            <w:tcW w:w="1870" w:type="dxa"/>
            <w:tcBorders>
              <w:top w:val="nil"/>
              <w:left w:val="single" w:sz="4" w:space="0" w:color="auto"/>
              <w:bottom w:val="single" w:sz="4" w:space="0" w:color="auto"/>
              <w:right w:val="single" w:sz="4" w:space="0" w:color="auto"/>
            </w:tcBorders>
            <w:shd w:val="clear" w:color="auto" w:fill="auto"/>
            <w:noWrap/>
            <w:vAlign w:val="bottom"/>
            <w:hideMark/>
          </w:tcPr>
          <w:p w:rsidR="006B15BA" w:rsidRPr="00A90599" w:rsidRDefault="006B15BA" w:rsidP="006829E4">
            <w:pPr>
              <w:spacing w:after="0" w:line="240" w:lineRule="auto"/>
              <w:rPr>
                <w:rFonts w:ascii="Calibri" w:eastAsia="Times New Roman" w:hAnsi="Calibri" w:cs="Calibri"/>
                <w:b/>
                <w:bCs/>
                <w:color w:val="000000"/>
                <w:lang w:val="en-US" w:eastAsia="en-US"/>
              </w:rPr>
            </w:pPr>
            <w:r w:rsidRPr="00A90599">
              <w:rPr>
                <w:rFonts w:ascii="Calibri" w:eastAsia="Times New Roman" w:hAnsi="Calibri" w:cs="Calibri"/>
                <w:b/>
                <w:bCs/>
                <w:color w:val="000000"/>
                <w:lang w:val="en-US" w:eastAsia="en-US"/>
              </w:rPr>
              <w:t>Year 2</w:t>
            </w:r>
          </w:p>
        </w:tc>
        <w:tc>
          <w:tcPr>
            <w:tcW w:w="2825" w:type="dxa"/>
            <w:tcBorders>
              <w:top w:val="nil"/>
              <w:left w:val="nil"/>
              <w:bottom w:val="single" w:sz="4" w:space="0" w:color="auto"/>
              <w:right w:val="single" w:sz="4" w:space="0" w:color="auto"/>
            </w:tcBorders>
            <w:shd w:val="clear" w:color="auto" w:fill="auto"/>
            <w:noWrap/>
            <w:vAlign w:val="bottom"/>
            <w:hideMark/>
          </w:tcPr>
          <w:p w:rsidR="006B15BA" w:rsidRPr="00A90599" w:rsidRDefault="006B15BA" w:rsidP="006829E4">
            <w:pPr>
              <w:spacing w:after="0" w:line="240" w:lineRule="auto"/>
              <w:jc w:val="right"/>
              <w:rPr>
                <w:rFonts w:ascii="Calibri" w:eastAsia="Times New Roman" w:hAnsi="Calibri" w:cs="Calibri"/>
                <w:b/>
                <w:bCs/>
                <w:color w:val="000000"/>
                <w:lang w:val="en-US" w:eastAsia="en-US"/>
              </w:rPr>
            </w:pPr>
            <w:r w:rsidRPr="00A90599">
              <w:rPr>
                <w:rFonts w:ascii="Calibri" w:eastAsia="Times New Roman" w:hAnsi="Calibri" w:cs="Calibri"/>
                <w:b/>
                <w:bCs/>
                <w:color w:val="000000"/>
                <w:lang w:val="en-US" w:eastAsia="en-US"/>
              </w:rPr>
              <w:t>47520</w:t>
            </w:r>
          </w:p>
        </w:tc>
        <w:tc>
          <w:tcPr>
            <w:tcW w:w="2591" w:type="dxa"/>
            <w:tcBorders>
              <w:top w:val="nil"/>
              <w:left w:val="nil"/>
              <w:bottom w:val="single" w:sz="4" w:space="0" w:color="auto"/>
              <w:right w:val="single" w:sz="4" w:space="0" w:color="auto"/>
            </w:tcBorders>
            <w:shd w:val="clear" w:color="auto" w:fill="auto"/>
            <w:noWrap/>
            <w:vAlign w:val="bottom"/>
            <w:hideMark/>
          </w:tcPr>
          <w:p w:rsidR="006B15BA" w:rsidRPr="00A90599" w:rsidRDefault="006B15BA" w:rsidP="006829E4">
            <w:pPr>
              <w:spacing w:after="0" w:line="240" w:lineRule="auto"/>
              <w:jc w:val="right"/>
              <w:rPr>
                <w:rFonts w:ascii="Calibri" w:eastAsia="Times New Roman" w:hAnsi="Calibri" w:cs="Calibri"/>
                <w:b/>
                <w:bCs/>
                <w:color w:val="000000"/>
                <w:lang w:val="en-US" w:eastAsia="en-US"/>
              </w:rPr>
            </w:pPr>
            <w:r w:rsidRPr="00A90599">
              <w:rPr>
                <w:rFonts w:ascii="Calibri" w:eastAsia="Times New Roman" w:hAnsi="Calibri" w:cs="Calibri"/>
                <w:b/>
                <w:bCs/>
                <w:color w:val="000000"/>
                <w:lang w:val="en-US" w:eastAsia="en-US"/>
              </w:rPr>
              <w:t>35640</w:t>
            </w:r>
          </w:p>
        </w:tc>
        <w:tc>
          <w:tcPr>
            <w:tcW w:w="2221" w:type="dxa"/>
            <w:tcBorders>
              <w:top w:val="nil"/>
              <w:left w:val="nil"/>
              <w:bottom w:val="single" w:sz="4" w:space="0" w:color="auto"/>
              <w:right w:val="single" w:sz="4" w:space="0" w:color="auto"/>
            </w:tcBorders>
            <w:shd w:val="clear" w:color="auto" w:fill="auto"/>
            <w:noWrap/>
            <w:vAlign w:val="bottom"/>
            <w:hideMark/>
          </w:tcPr>
          <w:p w:rsidR="006B15BA" w:rsidRPr="00A90599" w:rsidRDefault="006B15BA" w:rsidP="006829E4">
            <w:pPr>
              <w:spacing w:after="0" w:line="240" w:lineRule="auto"/>
              <w:jc w:val="right"/>
              <w:rPr>
                <w:rFonts w:ascii="Calibri" w:eastAsia="Times New Roman" w:hAnsi="Calibri" w:cs="Calibri"/>
                <w:color w:val="000000"/>
                <w:lang w:val="en-US" w:eastAsia="en-US"/>
              </w:rPr>
            </w:pPr>
            <w:r w:rsidRPr="00A90599">
              <w:rPr>
                <w:rFonts w:ascii="Calibri" w:eastAsia="Times New Roman" w:hAnsi="Calibri" w:cs="Calibri"/>
                <w:color w:val="000000"/>
                <w:lang w:val="en-US" w:eastAsia="en-US"/>
              </w:rPr>
              <w:t>83160</w:t>
            </w:r>
          </w:p>
        </w:tc>
      </w:tr>
      <w:tr w:rsidR="006B15BA" w:rsidRPr="00A90599" w:rsidTr="006829E4">
        <w:trPr>
          <w:trHeight w:val="443"/>
        </w:trPr>
        <w:tc>
          <w:tcPr>
            <w:tcW w:w="1870" w:type="dxa"/>
            <w:tcBorders>
              <w:top w:val="nil"/>
              <w:left w:val="single" w:sz="4" w:space="0" w:color="auto"/>
              <w:bottom w:val="single" w:sz="4" w:space="0" w:color="auto"/>
              <w:right w:val="single" w:sz="4" w:space="0" w:color="auto"/>
            </w:tcBorders>
            <w:shd w:val="clear" w:color="auto" w:fill="auto"/>
            <w:noWrap/>
            <w:vAlign w:val="bottom"/>
            <w:hideMark/>
          </w:tcPr>
          <w:p w:rsidR="006B15BA" w:rsidRPr="00A90599" w:rsidRDefault="006B15BA" w:rsidP="006829E4">
            <w:pPr>
              <w:spacing w:after="0" w:line="240" w:lineRule="auto"/>
              <w:rPr>
                <w:rFonts w:ascii="Calibri" w:eastAsia="Times New Roman" w:hAnsi="Calibri" w:cs="Calibri"/>
                <w:b/>
                <w:bCs/>
                <w:color w:val="000000"/>
                <w:lang w:val="en-US" w:eastAsia="en-US"/>
              </w:rPr>
            </w:pPr>
            <w:r w:rsidRPr="00A90599">
              <w:rPr>
                <w:rFonts w:ascii="Calibri" w:eastAsia="Times New Roman" w:hAnsi="Calibri" w:cs="Calibri"/>
                <w:b/>
                <w:bCs/>
                <w:color w:val="000000"/>
                <w:lang w:val="en-US" w:eastAsia="en-US"/>
              </w:rPr>
              <w:t>Year 3</w:t>
            </w:r>
          </w:p>
        </w:tc>
        <w:tc>
          <w:tcPr>
            <w:tcW w:w="2825" w:type="dxa"/>
            <w:tcBorders>
              <w:top w:val="nil"/>
              <w:left w:val="nil"/>
              <w:bottom w:val="single" w:sz="4" w:space="0" w:color="auto"/>
              <w:right w:val="single" w:sz="4" w:space="0" w:color="auto"/>
            </w:tcBorders>
            <w:shd w:val="clear" w:color="auto" w:fill="auto"/>
            <w:noWrap/>
            <w:vAlign w:val="bottom"/>
            <w:hideMark/>
          </w:tcPr>
          <w:p w:rsidR="006B15BA" w:rsidRPr="00A90599" w:rsidRDefault="006B15BA" w:rsidP="006829E4">
            <w:pPr>
              <w:spacing w:after="0" w:line="240" w:lineRule="auto"/>
              <w:jc w:val="right"/>
              <w:rPr>
                <w:rFonts w:ascii="Calibri" w:eastAsia="Times New Roman" w:hAnsi="Calibri" w:cs="Calibri"/>
                <w:b/>
                <w:bCs/>
                <w:color w:val="000000"/>
                <w:lang w:val="en-US" w:eastAsia="en-US"/>
              </w:rPr>
            </w:pPr>
            <w:r w:rsidRPr="00A90599">
              <w:rPr>
                <w:rFonts w:ascii="Calibri" w:eastAsia="Times New Roman" w:hAnsi="Calibri" w:cs="Calibri"/>
                <w:b/>
                <w:bCs/>
                <w:color w:val="000000"/>
                <w:lang w:val="en-US" w:eastAsia="en-US"/>
              </w:rPr>
              <w:t>52272</w:t>
            </w:r>
          </w:p>
        </w:tc>
        <w:tc>
          <w:tcPr>
            <w:tcW w:w="2591" w:type="dxa"/>
            <w:tcBorders>
              <w:top w:val="nil"/>
              <w:left w:val="nil"/>
              <w:bottom w:val="single" w:sz="4" w:space="0" w:color="auto"/>
              <w:right w:val="single" w:sz="4" w:space="0" w:color="auto"/>
            </w:tcBorders>
            <w:shd w:val="clear" w:color="auto" w:fill="auto"/>
            <w:noWrap/>
            <w:vAlign w:val="bottom"/>
            <w:hideMark/>
          </w:tcPr>
          <w:p w:rsidR="006B15BA" w:rsidRPr="00A90599" w:rsidRDefault="006B15BA" w:rsidP="006829E4">
            <w:pPr>
              <w:spacing w:after="0" w:line="240" w:lineRule="auto"/>
              <w:jc w:val="right"/>
              <w:rPr>
                <w:rFonts w:ascii="Calibri" w:eastAsia="Times New Roman" w:hAnsi="Calibri" w:cs="Calibri"/>
                <w:b/>
                <w:bCs/>
                <w:color w:val="000000"/>
                <w:lang w:val="en-US" w:eastAsia="en-US"/>
              </w:rPr>
            </w:pPr>
            <w:r w:rsidRPr="00A90599">
              <w:rPr>
                <w:rFonts w:ascii="Calibri" w:eastAsia="Times New Roman" w:hAnsi="Calibri" w:cs="Calibri"/>
                <w:b/>
                <w:bCs/>
                <w:color w:val="000000"/>
                <w:lang w:val="en-US" w:eastAsia="en-US"/>
              </w:rPr>
              <w:t>39204</w:t>
            </w:r>
          </w:p>
        </w:tc>
        <w:tc>
          <w:tcPr>
            <w:tcW w:w="2221" w:type="dxa"/>
            <w:tcBorders>
              <w:top w:val="nil"/>
              <w:left w:val="nil"/>
              <w:bottom w:val="single" w:sz="4" w:space="0" w:color="auto"/>
              <w:right w:val="single" w:sz="4" w:space="0" w:color="auto"/>
            </w:tcBorders>
            <w:shd w:val="clear" w:color="auto" w:fill="auto"/>
            <w:noWrap/>
            <w:vAlign w:val="bottom"/>
            <w:hideMark/>
          </w:tcPr>
          <w:p w:rsidR="006B15BA" w:rsidRPr="00A90599" w:rsidRDefault="006B15BA" w:rsidP="006829E4">
            <w:pPr>
              <w:spacing w:after="0" w:line="240" w:lineRule="auto"/>
              <w:jc w:val="right"/>
              <w:rPr>
                <w:rFonts w:ascii="Calibri" w:eastAsia="Times New Roman" w:hAnsi="Calibri" w:cs="Calibri"/>
                <w:color w:val="000000"/>
                <w:lang w:val="en-US" w:eastAsia="en-US"/>
              </w:rPr>
            </w:pPr>
            <w:r w:rsidRPr="00A90599">
              <w:rPr>
                <w:rFonts w:ascii="Calibri" w:eastAsia="Times New Roman" w:hAnsi="Calibri" w:cs="Calibri"/>
                <w:color w:val="000000"/>
                <w:lang w:val="en-US" w:eastAsia="en-US"/>
              </w:rPr>
              <w:t>91476</w:t>
            </w:r>
          </w:p>
        </w:tc>
      </w:tr>
    </w:tbl>
    <w:p w:rsidR="006B15BA" w:rsidRDefault="006B15BA" w:rsidP="006B15BA">
      <w:pPr>
        <w:spacing w:line="360" w:lineRule="auto"/>
        <w:jc w:val="both"/>
        <w:rPr>
          <w:rFonts w:ascii="Times New Roman" w:hAnsi="Times New Roman" w:cs="Times New Roman"/>
          <w:sz w:val="24"/>
          <w:szCs w:val="24"/>
        </w:rPr>
      </w:pPr>
    </w:p>
    <w:p w:rsidR="006B15BA" w:rsidRPr="00887AFA" w:rsidRDefault="006B15BA" w:rsidP="006B15BA">
      <w:pPr>
        <w:spacing w:line="360" w:lineRule="auto"/>
        <w:jc w:val="both"/>
        <w:rPr>
          <w:rFonts w:ascii="Times New Roman" w:hAnsi="Times New Roman" w:cs="Times New Roman"/>
          <w:sz w:val="24"/>
          <w:szCs w:val="24"/>
        </w:rPr>
      </w:pPr>
      <w:r w:rsidRPr="00A90599">
        <w:rPr>
          <w:rFonts w:ascii="Times New Roman" w:hAnsi="Times New Roman" w:cs="Times New Roman"/>
          <w:noProof/>
          <w:sz w:val="24"/>
          <w:szCs w:val="24"/>
        </w:rPr>
        <w:drawing>
          <wp:inline distT="0" distB="0" distL="0" distR="0">
            <wp:extent cx="5554436" cy="2438400"/>
            <wp:effectExtent l="19050" t="0" r="8164" b="0"/>
            <wp:docPr id="1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rsidR="006B15BA" w:rsidRDefault="006B15BA" w:rsidP="006B15BA">
      <w:pPr>
        <w:rPr>
          <w:b/>
        </w:rPr>
      </w:pPr>
    </w:p>
    <w:p w:rsidR="006B15BA" w:rsidRDefault="006B15BA" w:rsidP="006B15BA">
      <w:pPr>
        <w:rPr>
          <w:b/>
        </w:rPr>
      </w:pPr>
    </w:p>
    <w:p w:rsidR="006B15BA" w:rsidRDefault="006B15BA" w:rsidP="006B15BA">
      <w:pPr>
        <w:rPr>
          <w:b/>
        </w:rPr>
      </w:pPr>
    </w:p>
    <w:p w:rsidR="006B15BA" w:rsidRDefault="006B15BA" w:rsidP="006B15BA">
      <w:pPr>
        <w:rPr>
          <w:b/>
        </w:rPr>
      </w:pPr>
    </w:p>
    <w:p w:rsidR="006B15BA" w:rsidRDefault="006B15BA" w:rsidP="006B15BA">
      <w:pPr>
        <w:rPr>
          <w:b/>
        </w:rPr>
      </w:pPr>
    </w:p>
    <w:p w:rsidR="006B15BA" w:rsidRDefault="006B15BA" w:rsidP="006B15BA">
      <w:pPr>
        <w:rPr>
          <w:b/>
        </w:rPr>
      </w:pPr>
    </w:p>
    <w:p w:rsidR="006B15BA" w:rsidRDefault="006B15BA" w:rsidP="006B15BA">
      <w:pPr>
        <w:rPr>
          <w:b/>
        </w:rPr>
      </w:pPr>
    </w:p>
    <w:p w:rsidR="006B15BA" w:rsidRPr="00BA7BF4" w:rsidRDefault="006B15BA" w:rsidP="006B15BA">
      <w:pPr>
        <w:rPr>
          <w:rFonts w:ascii="Times New Roman" w:hAnsi="Times New Roman" w:cs="Times New Roman"/>
          <w:b/>
          <w:sz w:val="24"/>
          <w:szCs w:val="24"/>
          <w:u w:val="single"/>
        </w:rPr>
      </w:pPr>
      <w:r w:rsidRPr="00BA7BF4">
        <w:rPr>
          <w:rFonts w:ascii="Times New Roman" w:hAnsi="Times New Roman" w:cs="Times New Roman"/>
          <w:b/>
          <w:sz w:val="24"/>
          <w:szCs w:val="24"/>
          <w:u w:val="single"/>
        </w:rPr>
        <w:lastRenderedPageBreak/>
        <w:t xml:space="preserve">Sales Estimation: </w:t>
      </w:r>
    </w:p>
    <w:p w:rsidR="006B15BA" w:rsidRPr="00BA7BF4" w:rsidRDefault="006B15BA" w:rsidP="006B15BA">
      <w:pPr>
        <w:rPr>
          <w:rFonts w:ascii="Times New Roman" w:hAnsi="Times New Roman" w:cs="Times New Roman"/>
          <w:sz w:val="24"/>
          <w:szCs w:val="24"/>
        </w:rPr>
      </w:pPr>
      <w:r w:rsidRPr="00BA7BF4">
        <w:rPr>
          <w:rFonts w:ascii="Times New Roman" w:hAnsi="Times New Roman" w:cs="Times New Roman"/>
          <w:sz w:val="24"/>
          <w:szCs w:val="24"/>
        </w:rPr>
        <w:t>The sales estimation has been done considering yearly influx of customers and also considering an average revenue per customer of £</w:t>
      </w:r>
      <w:proofErr w:type="gramStart"/>
      <w:r w:rsidRPr="00BA7BF4">
        <w:rPr>
          <w:rFonts w:ascii="Times New Roman" w:hAnsi="Times New Roman" w:cs="Times New Roman"/>
          <w:sz w:val="24"/>
          <w:szCs w:val="24"/>
        </w:rPr>
        <w:t>10  for</w:t>
      </w:r>
      <w:proofErr w:type="gramEnd"/>
      <w:r w:rsidRPr="00BA7BF4">
        <w:rPr>
          <w:rFonts w:ascii="Times New Roman" w:hAnsi="Times New Roman" w:cs="Times New Roman"/>
          <w:sz w:val="24"/>
          <w:szCs w:val="24"/>
        </w:rPr>
        <w:t xml:space="preserve"> cyber cafe and £25 per customer for restaurant. </w:t>
      </w:r>
    </w:p>
    <w:tbl>
      <w:tblPr>
        <w:tblStyle w:val="LightGrid-Accent3"/>
        <w:tblW w:w="9547" w:type="dxa"/>
        <w:tblLook w:val="04A0" w:firstRow="1" w:lastRow="0" w:firstColumn="1" w:lastColumn="0" w:noHBand="0" w:noVBand="1"/>
      </w:tblPr>
      <w:tblGrid>
        <w:gridCol w:w="807"/>
        <w:gridCol w:w="1144"/>
        <w:gridCol w:w="2606"/>
        <w:gridCol w:w="1414"/>
        <w:gridCol w:w="2260"/>
        <w:gridCol w:w="1316"/>
      </w:tblGrid>
      <w:tr w:rsidR="006B15BA" w:rsidRPr="00A90599" w:rsidTr="006829E4">
        <w:trPr>
          <w:cnfStyle w:val="100000000000" w:firstRow="1" w:lastRow="0" w:firstColumn="0" w:lastColumn="0" w:oddVBand="0" w:evenVBand="0" w:oddHBand="0" w:evenHBand="0" w:firstRowFirstColumn="0" w:firstRowLastColumn="0" w:lastRowFirstColumn="0" w:lastRowLastColumn="0"/>
          <w:trHeight w:val="486"/>
        </w:trPr>
        <w:tc>
          <w:tcPr>
            <w:cnfStyle w:val="001000000000" w:firstRow="0" w:lastRow="0" w:firstColumn="1" w:lastColumn="0" w:oddVBand="0" w:evenVBand="0" w:oddHBand="0" w:evenHBand="0" w:firstRowFirstColumn="0" w:firstRowLastColumn="0" w:lastRowFirstColumn="0" w:lastRowLastColumn="0"/>
            <w:tcW w:w="807" w:type="dxa"/>
            <w:noWrap/>
            <w:hideMark/>
          </w:tcPr>
          <w:p w:rsidR="006B15BA" w:rsidRPr="00A90599" w:rsidRDefault="006B15BA" w:rsidP="006829E4">
            <w:pPr>
              <w:rPr>
                <w:rFonts w:ascii="Times New Roman" w:eastAsia="Times New Roman" w:hAnsi="Times New Roman" w:cs="Times New Roman"/>
                <w:color w:val="000000"/>
                <w:sz w:val="24"/>
                <w:szCs w:val="24"/>
                <w:lang w:val="en-US" w:eastAsia="en-US"/>
              </w:rPr>
            </w:pPr>
            <w:r w:rsidRPr="00A90599">
              <w:rPr>
                <w:rFonts w:ascii="Times New Roman" w:eastAsia="Times New Roman" w:hAnsi="Times New Roman" w:cs="Times New Roman"/>
                <w:color w:val="000000"/>
                <w:sz w:val="24"/>
                <w:szCs w:val="24"/>
                <w:lang w:val="en-US" w:eastAsia="en-US"/>
              </w:rPr>
              <w:t> </w:t>
            </w:r>
          </w:p>
        </w:tc>
        <w:tc>
          <w:tcPr>
            <w:tcW w:w="1144" w:type="dxa"/>
            <w:noWrap/>
            <w:hideMark/>
          </w:tcPr>
          <w:p w:rsidR="006B15BA" w:rsidRPr="00A90599" w:rsidRDefault="006B15BA" w:rsidP="006829E4">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US" w:eastAsia="en-US"/>
              </w:rPr>
            </w:pPr>
            <w:r w:rsidRPr="00A90599">
              <w:rPr>
                <w:rFonts w:ascii="Times New Roman" w:eastAsia="Times New Roman" w:hAnsi="Times New Roman" w:cs="Times New Roman"/>
                <w:color w:val="000000"/>
                <w:sz w:val="24"/>
                <w:szCs w:val="24"/>
                <w:lang w:val="en-US" w:eastAsia="en-US"/>
              </w:rPr>
              <w:t>Cyber Café</w:t>
            </w:r>
          </w:p>
        </w:tc>
        <w:tc>
          <w:tcPr>
            <w:tcW w:w="2606" w:type="dxa"/>
            <w:noWrap/>
            <w:hideMark/>
          </w:tcPr>
          <w:p w:rsidR="006B15BA" w:rsidRPr="00A90599" w:rsidRDefault="006B15BA" w:rsidP="006829E4">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US" w:eastAsia="en-US"/>
              </w:rPr>
            </w:pPr>
            <w:r w:rsidRPr="00A90599">
              <w:rPr>
                <w:rFonts w:ascii="Times New Roman" w:eastAsia="Times New Roman" w:hAnsi="Times New Roman" w:cs="Times New Roman"/>
                <w:color w:val="000000"/>
                <w:sz w:val="24"/>
                <w:szCs w:val="24"/>
                <w:lang w:val="en-US" w:eastAsia="en-US"/>
              </w:rPr>
              <w:t xml:space="preserve">Revenue from Cyber Café </w:t>
            </w:r>
          </w:p>
        </w:tc>
        <w:tc>
          <w:tcPr>
            <w:tcW w:w="1414" w:type="dxa"/>
            <w:noWrap/>
            <w:hideMark/>
          </w:tcPr>
          <w:p w:rsidR="006B15BA" w:rsidRPr="00A90599" w:rsidRDefault="006B15BA" w:rsidP="006829E4">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US" w:eastAsia="en-US"/>
              </w:rPr>
            </w:pPr>
            <w:r w:rsidRPr="00A90599">
              <w:rPr>
                <w:rFonts w:ascii="Times New Roman" w:eastAsia="Times New Roman" w:hAnsi="Times New Roman" w:cs="Times New Roman"/>
                <w:b w:val="0"/>
                <w:color w:val="000000"/>
                <w:sz w:val="24"/>
                <w:szCs w:val="24"/>
                <w:lang w:val="en-US" w:eastAsia="en-US"/>
              </w:rPr>
              <w:t>Restaurant</w:t>
            </w:r>
            <w:r w:rsidRPr="00A90599">
              <w:rPr>
                <w:rFonts w:ascii="Times New Roman" w:eastAsia="Times New Roman" w:hAnsi="Times New Roman" w:cs="Times New Roman"/>
                <w:color w:val="000000"/>
                <w:sz w:val="24"/>
                <w:szCs w:val="24"/>
                <w:lang w:val="en-US" w:eastAsia="en-US"/>
              </w:rPr>
              <w:t xml:space="preserve"> </w:t>
            </w:r>
          </w:p>
        </w:tc>
        <w:tc>
          <w:tcPr>
            <w:tcW w:w="2260" w:type="dxa"/>
            <w:noWrap/>
            <w:hideMark/>
          </w:tcPr>
          <w:p w:rsidR="006B15BA" w:rsidRPr="00A90599" w:rsidRDefault="006B15BA" w:rsidP="006829E4">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US" w:eastAsia="en-US"/>
              </w:rPr>
            </w:pPr>
            <w:r w:rsidRPr="00A90599">
              <w:rPr>
                <w:rFonts w:ascii="Times New Roman" w:eastAsia="Times New Roman" w:hAnsi="Times New Roman" w:cs="Times New Roman"/>
                <w:color w:val="000000"/>
                <w:sz w:val="24"/>
                <w:szCs w:val="24"/>
                <w:lang w:val="en-US" w:eastAsia="en-US"/>
              </w:rPr>
              <w:t xml:space="preserve">Revenue from </w:t>
            </w:r>
            <w:r w:rsidRPr="00A90599">
              <w:rPr>
                <w:rFonts w:ascii="Times New Roman" w:eastAsia="Times New Roman" w:hAnsi="Times New Roman" w:cs="Times New Roman"/>
                <w:b w:val="0"/>
                <w:color w:val="000000"/>
                <w:sz w:val="24"/>
                <w:szCs w:val="24"/>
                <w:lang w:val="en-US" w:eastAsia="en-US"/>
              </w:rPr>
              <w:t>Restaurant</w:t>
            </w:r>
            <w:r w:rsidRPr="00A90599">
              <w:rPr>
                <w:rFonts w:ascii="Times New Roman" w:eastAsia="Times New Roman" w:hAnsi="Times New Roman" w:cs="Times New Roman"/>
                <w:color w:val="000000"/>
                <w:sz w:val="24"/>
                <w:szCs w:val="24"/>
                <w:lang w:val="en-US" w:eastAsia="en-US"/>
              </w:rPr>
              <w:t xml:space="preserve"> </w:t>
            </w:r>
          </w:p>
        </w:tc>
        <w:tc>
          <w:tcPr>
            <w:tcW w:w="1316" w:type="dxa"/>
            <w:noWrap/>
            <w:hideMark/>
          </w:tcPr>
          <w:p w:rsidR="006B15BA" w:rsidRPr="00A90599" w:rsidRDefault="006B15BA" w:rsidP="006829E4">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US" w:eastAsia="en-US"/>
              </w:rPr>
            </w:pPr>
            <w:r w:rsidRPr="00A90599">
              <w:rPr>
                <w:rFonts w:ascii="Times New Roman" w:eastAsia="Times New Roman" w:hAnsi="Times New Roman" w:cs="Times New Roman"/>
                <w:color w:val="000000"/>
                <w:sz w:val="24"/>
                <w:szCs w:val="24"/>
                <w:lang w:val="en-US" w:eastAsia="en-US"/>
              </w:rPr>
              <w:t>Total</w:t>
            </w:r>
          </w:p>
        </w:tc>
      </w:tr>
      <w:tr w:rsidR="006B15BA" w:rsidRPr="00A90599" w:rsidTr="006829E4">
        <w:trPr>
          <w:cnfStyle w:val="000000100000" w:firstRow="0" w:lastRow="0" w:firstColumn="0" w:lastColumn="0" w:oddVBand="0" w:evenVBand="0" w:oddHBand="1" w:evenHBand="0" w:firstRowFirstColumn="0" w:firstRowLastColumn="0" w:lastRowFirstColumn="0" w:lastRowLastColumn="0"/>
          <w:trHeight w:val="486"/>
        </w:trPr>
        <w:tc>
          <w:tcPr>
            <w:cnfStyle w:val="001000000000" w:firstRow="0" w:lastRow="0" w:firstColumn="1" w:lastColumn="0" w:oddVBand="0" w:evenVBand="0" w:oddHBand="0" w:evenHBand="0" w:firstRowFirstColumn="0" w:firstRowLastColumn="0" w:lastRowFirstColumn="0" w:lastRowLastColumn="0"/>
            <w:tcW w:w="807" w:type="dxa"/>
            <w:noWrap/>
            <w:hideMark/>
          </w:tcPr>
          <w:p w:rsidR="006B15BA" w:rsidRPr="00A90599" w:rsidRDefault="006B15BA" w:rsidP="006829E4">
            <w:pPr>
              <w:rPr>
                <w:rFonts w:ascii="Times New Roman" w:eastAsia="Times New Roman" w:hAnsi="Times New Roman" w:cs="Times New Roman"/>
                <w:color w:val="000000"/>
                <w:sz w:val="24"/>
                <w:szCs w:val="24"/>
                <w:lang w:val="en-US" w:eastAsia="en-US"/>
              </w:rPr>
            </w:pPr>
            <w:r w:rsidRPr="00A90599">
              <w:rPr>
                <w:rFonts w:ascii="Times New Roman" w:eastAsia="Times New Roman" w:hAnsi="Times New Roman" w:cs="Times New Roman"/>
                <w:color w:val="000000"/>
                <w:sz w:val="24"/>
                <w:szCs w:val="24"/>
                <w:lang w:val="en-US" w:eastAsia="en-US"/>
              </w:rPr>
              <w:t>Year 1</w:t>
            </w:r>
          </w:p>
        </w:tc>
        <w:tc>
          <w:tcPr>
            <w:tcW w:w="1144" w:type="dxa"/>
            <w:noWrap/>
            <w:hideMark/>
          </w:tcPr>
          <w:p w:rsidR="006B15BA" w:rsidRPr="00A90599" w:rsidRDefault="006B15BA" w:rsidP="006829E4">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val="0"/>
                <w:color w:val="000000"/>
                <w:sz w:val="24"/>
                <w:szCs w:val="24"/>
                <w:lang w:val="en-US" w:eastAsia="en-US"/>
              </w:rPr>
            </w:pPr>
            <w:r w:rsidRPr="00A90599">
              <w:rPr>
                <w:rFonts w:ascii="Times New Roman" w:eastAsia="Times New Roman" w:hAnsi="Times New Roman" w:cs="Times New Roman"/>
                <w:b/>
                <w:color w:val="000000"/>
                <w:sz w:val="24"/>
                <w:szCs w:val="24"/>
                <w:lang w:val="en-US" w:eastAsia="en-US"/>
              </w:rPr>
              <w:t>43200</w:t>
            </w:r>
          </w:p>
        </w:tc>
        <w:tc>
          <w:tcPr>
            <w:tcW w:w="2606" w:type="dxa"/>
            <w:noWrap/>
            <w:hideMark/>
          </w:tcPr>
          <w:p w:rsidR="006B15BA" w:rsidRPr="00A90599" w:rsidRDefault="006B15BA" w:rsidP="006829E4">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val="0"/>
                <w:color w:val="000000"/>
                <w:sz w:val="24"/>
                <w:szCs w:val="24"/>
                <w:lang w:val="en-US" w:eastAsia="en-US"/>
              </w:rPr>
            </w:pPr>
            <w:r w:rsidRPr="00A90599">
              <w:rPr>
                <w:rFonts w:ascii="Times New Roman" w:eastAsia="Times New Roman" w:hAnsi="Times New Roman" w:cs="Times New Roman"/>
                <w:b/>
                <w:color w:val="000000"/>
                <w:sz w:val="24"/>
                <w:szCs w:val="24"/>
                <w:lang w:val="en-US" w:eastAsia="en-US"/>
              </w:rPr>
              <w:t>432000</w:t>
            </w:r>
          </w:p>
        </w:tc>
        <w:tc>
          <w:tcPr>
            <w:tcW w:w="1414" w:type="dxa"/>
            <w:noWrap/>
            <w:hideMark/>
          </w:tcPr>
          <w:p w:rsidR="006B15BA" w:rsidRPr="00A90599" w:rsidRDefault="006B15BA" w:rsidP="006829E4">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val="0"/>
                <w:color w:val="000000"/>
                <w:sz w:val="24"/>
                <w:szCs w:val="24"/>
                <w:lang w:val="en-US" w:eastAsia="en-US"/>
              </w:rPr>
            </w:pPr>
            <w:r w:rsidRPr="00A90599">
              <w:rPr>
                <w:rFonts w:ascii="Times New Roman" w:eastAsia="Times New Roman" w:hAnsi="Times New Roman" w:cs="Times New Roman"/>
                <w:b/>
                <w:color w:val="000000"/>
                <w:sz w:val="24"/>
                <w:szCs w:val="24"/>
                <w:lang w:val="en-US" w:eastAsia="en-US"/>
              </w:rPr>
              <w:t>32400</w:t>
            </w:r>
          </w:p>
        </w:tc>
        <w:tc>
          <w:tcPr>
            <w:tcW w:w="2260" w:type="dxa"/>
            <w:noWrap/>
            <w:hideMark/>
          </w:tcPr>
          <w:p w:rsidR="006B15BA" w:rsidRPr="00A90599" w:rsidRDefault="006B15BA" w:rsidP="006829E4">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val="0"/>
                <w:color w:val="000000"/>
                <w:sz w:val="24"/>
                <w:szCs w:val="24"/>
                <w:lang w:val="en-US" w:eastAsia="en-US"/>
              </w:rPr>
            </w:pPr>
            <w:r w:rsidRPr="00A90599">
              <w:rPr>
                <w:rFonts w:ascii="Times New Roman" w:eastAsia="Times New Roman" w:hAnsi="Times New Roman" w:cs="Times New Roman"/>
                <w:b/>
                <w:color w:val="000000"/>
                <w:sz w:val="24"/>
                <w:szCs w:val="24"/>
                <w:lang w:val="en-US" w:eastAsia="en-US"/>
              </w:rPr>
              <w:t>64800</w:t>
            </w:r>
          </w:p>
        </w:tc>
        <w:tc>
          <w:tcPr>
            <w:tcW w:w="1316" w:type="dxa"/>
            <w:noWrap/>
            <w:hideMark/>
          </w:tcPr>
          <w:p w:rsidR="006B15BA" w:rsidRPr="00A90599" w:rsidRDefault="006B15BA" w:rsidP="006829E4">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US" w:eastAsia="en-US"/>
              </w:rPr>
            </w:pPr>
            <w:r w:rsidRPr="00A90599">
              <w:rPr>
                <w:rFonts w:ascii="Times New Roman" w:eastAsia="Times New Roman" w:hAnsi="Times New Roman" w:cs="Times New Roman"/>
                <w:color w:val="000000"/>
                <w:sz w:val="24"/>
                <w:szCs w:val="24"/>
                <w:lang w:val="en-US" w:eastAsia="en-US"/>
              </w:rPr>
              <w:t>507600</w:t>
            </w:r>
          </w:p>
        </w:tc>
      </w:tr>
      <w:tr w:rsidR="006B15BA" w:rsidRPr="00A90599" w:rsidTr="006829E4">
        <w:trPr>
          <w:cnfStyle w:val="000000010000" w:firstRow="0" w:lastRow="0" w:firstColumn="0" w:lastColumn="0" w:oddVBand="0" w:evenVBand="0" w:oddHBand="0" w:evenHBand="1" w:firstRowFirstColumn="0" w:firstRowLastColumn="0" w:lastRowFirstColumn="0" w:lastRowLastColumn="0"/>
          <w:trHeight w:val="486"/>
        </w:trPr>
        <w:tc>
          <w:tcPr>
            <w:cnfStyle w:val="001000000000" w:firstRow="0" w:lastRow="0" w:firstColumn="1" w:lastColumn="0" w:oddVBand="0" w:evenVBand="0" w:oddHBand="0" w:evenHBand="0" w:firstRowFirstColumn="0" w:firstRowLastColumn="0" w:lastRowFirstColumn="0" w:lastRowLastColumn="0"/>
            <w:tcW w:w="807" w:type="dxa"/>
            <w:noWrap/>
            <w:hideMark/>
          </w:tcPr>
          <w:p w:rsidR="006B15BA" w:rsidRPr="00A90599" w:rsidRDefault="006B15BA" w:rsidP="006829E4">
            <w:pPr>
              <w:rPr>
                <w:rFonts w:ascii="Times New Roman" w:eastAsia="Times New Roman" w:hAnsi="Times New Roman" w:cs="Times New Roman"/>
                <w:color w:val="000000"/>
                <w:sz w:val="24"/>
                <w:szCs w:val="24"/>
                <w:lang w:val="en-US" w:eastAsia="en-US"/>
              </w:rPr>
            </w:pPr>
            <w:r w:rsidRPr="00A90599">
              <w:rPr>
                <w:rFonts w:ascii="Times New Roman" w:eastAsia="Times New Roman" w:hAnsi="Times New Roman" w:cs="Times New Roman"/>
                <w:color w:val="000000"/>
                <w:sz w:val="24"/>
                <w:szCs w:val="24"/>
                <w:lang w:val="en-US" w:eastAsia="en-US"/>
              </w:rPr>
              <w:t>Year 2</w:t>
            </w:r>
          </w:p>
        </w:tc>
        <w:tc>
          <w:tcPr>
            <w:tcW w:w="1144" w:type="dxa"/>
            <w:noWrap/>
            <w:hideMark/>
          </w:tcPr>
          <w:p w:rsidR="006B15BA" w:rsidRPr="00A90599" w:rsidRDefault="006B15BA" w:rsidP="006829E4">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val="0"/>
                <w:color w:val="000000"/>
                <w:sz w:val="24"/>
                <w:szCs w:val="24"/>
                <w:lang w:val="en-US" w:eastAsia="en-US"/>
              </w:rPr>
            </w:pPr>
            <w:r w:rsidRPr="00A90599">
              <w:rPr>
                <w:rFonts w:ascii="Times New Roman" w:eastAsia="Times New Roman" w:hAnsi="Times New Roman" w:cs="Times New Roman"/>
                <w:b/>
                <w:color w:val="000000"/>
                <w:sz w:val="24"/>
                <w:szCs w:val="24"/>
                <w:lang w:val="en-US" w:eastAsia="en-US"/>
              </w:rPr>
              <w:t>47520</w:t>
            </w:r>
          </w:p>
        </w:tc>
        <w:tc>
          <w:tcPr>
            <w:tcW w:w="2606" w:type="dxa"/>
            <w:noWrap/>
            <w:hideMark/>
          </w:tcPr>
          <w:p w:rsidR="006B15BA" w:rsidRPr="00A90599" w:rsidRDefault="006B15BA" w:rsidP="006829E4">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val="0"/>
                <w:color w:val="000000"/>
                <w:sz w:val="24"/>
                <w:szCs w:val="24"/>
                <w:lang w:val="en-US" w:eastAsia="en-US"/>
              </w:rPr>
            </w:pPr>
            <w:r w:rsidRPr="00A90599">
              <w:rPr>
                <w:rFonts w:ascii="Times New Roman" w:eastAsia="Times New Roman" w:hAnsi="Times New Roman" w:cs="Times New Roman"/>
                <w:b/>
                <w:color w:val="000000"/>
                <w:sz w:val="24"/>
                <w:szCs w:val="24"/>
                <w:lang w:val="en-US" w:eastAsia="en-US"/>
              </w:rPr>
              <w:t>475200</w:t>
            </w:r>
          </w:p>
        </w:tc>
        <w:tc>
          <w:tcPr>
            <w:tcW w:w="1414" w:type="dxa"/>
            <w:noWrap/>
            <w:hideMark/>
          </w:tcPr>
          <w:p w:rsidR="006B15BA" w:rsidRPr="00A90599" w:rsidRDefault="006B15BA" w:rsidP="006829E4">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val="0"/>
                <w:color w:val="000000"/>
                <w:sz w:val="24"/>
                <w:szCs w:val="24"/>
                <w:lang w:val="en-US" w:eastAsia="en-US"/>
              </w:rPr>
            </w:pPr>
            <w:r w:rsidRPr="00A90599">
              <w:rPr>
                <w:rFonts w:ascii="Times New Roman" w:eastAsia="Times New Roman" w:hAnsi="Times New Roman" w:cs="Times New Roman"/>
                <w:b/>
                <w:color w:val="000000"/>
                <w:sz w:val="24"/>
                <w:szCs w:val="24"/>
                <w:lang w:val="en-US" w:eastAsia="en-US"/>
              </w:rPr>
              <w:t>35640</w:t>
            </w:r>
          </w:p>
        </w:tc>
        <w:tc>
          <w:tcPr>
            <w:tcW w:w="2260" w:type="dxa"/>
            <w:noWrap/>
            <w:hideMark/>
          </w:tcPr>
          <w:p w:rsidR="006B15BA" w:rsidRPr="00A90599" w:rsidRDefault="006B15BA" w:rsidP="006829E4">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val="0"/>
                <w:color w:val="000000"/>
                <w:sz w:val="24"/>
                <w:szCs w:val="24"/>
                <w:lang w:val="en-US" w:eastAsia="en-US"/>
              </w:rPr>
            </w:pPr>
            <w:r w:rsidRPr="00A90599">
              <w:rPr>
                <w:rFonts w:ascii="Times New Roman" w:eastAsia="Times New Roman" w:hAnsi="Times New Roman" w:cs="Times New Roman"/>
                <w:b/>
                <w:color w:val="000000"/>
                <w:sz w:val="24"/>
                <w:szCs w:val="24"/>
                <w:lang w:val="en-US" w:eastAsia="en-US"/>
              </w:rPr>
              <w:t>71280</w:t>
            </w:r>
          </w:p>
        </w:tc>
        <w:tc>
          <w:tcPr>
            <w:tcW w:w="1316" w:type="dxa"/>
            <w:noWrap/>
            <w:hideMark/>
          </w:tcPr>
          <w:p w:rsidR="006B15BA" w:rsidRPr="00A90599" w:rsidRDefault="006B15BA" w:rsidP="006829E4">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val="en-US" w:eastAsia="en-US"/>
              </w:rPr>
            </w:pPr>
            <w:r w:rsidRPr="00A90599">
              <w:rPr>
                <w:rFonts w:ascii="Times New Roman" w:eastAsia="Times New Roman" w:hAnsi="Times New Roman" w:cs="Times New Roman"/>
                <w:color w:val="000000"/>
                <w:sz w:val="24"/>
                <w:szCs w:val="24"/>
                <w:lang w:val="en-US" w:eastAsia="en-US"/>
              </w:rPr>
              <w:t>558360</w:t>
            </w:r>
          </w:p>
        </w:tc>
      </w:tr>
      <w:tr w:rsidR="006B15BA" w:rsidRPr="00A90599" w:rsidTr="006829E4">
        <w:trPr>
          <w:cnfStyle w:val="000000100000" w:firstRow="0" w:lastRow="0" w:firstColumn="0" w:lastColumn="0" w:oddVBand="0" w:evenVBand="0" w:oddHBand="1" w:evenHBand="0" w:firstRowFirstColumn="0" w:firstRowLastColumn="0" w:lastRowFirstColumn="0" w:lastRowLastColumn="0"/>
          <w:trHeight w:val="486"/>
        </w:trPr>
        <w:tc>
          <w:tcPr>
            <w:cnfStyle w:val="001000000000" w:firstRow="0" w:lastRow="0" w:firstColumn="1" w:lastColumn="0" w:oddVBand="0" w:evenVBand="0" w:oddHBand="0" w:evenHBand="0" w:firstRowFirstColumn="0" w:firstRowLastColumn="0" w:lastRowFirstColumn="0" w:lastRowLastColumn="0"/>
            <w:tcW w:w="807" w:type="dxa"/>
            <w:noWrap/>
            <w:hideMark/>
          </w:tcPr>
          <w:p w:rsidR="006B15BA" w:rsidRPr="00A90599" w:rsidRDefault="006B15BA" w:rsidP="006829E4">
            <w:pPr>
              <w:rPr>
                <w:rFonts w:ascii="Times New Roman" w:eastAsia="Times New Roman" w:hAnsi="Times New Roman" w:cs="Times New Roman"/>
                <w:color w:val="000000"/>
                <w:sz w:val="24"/>
                <w:szCs w:val="24"/>
                <w:lang w:val="en-US" w:eastAsia="en-US"/>
              </w:rPr>
            </w:pPr>
            <w:r w:rsidRPr="00A90599">
              <w:rPr>
                <w:rFonts w:ascii="Times New Roman" w:eastAsia="Times New Roman" w:hAnsi="Times New Roman" w:cs="Times New Roman"/>
                <w:color w:val="000000"/>
                <w:sz w:val="24"/>
                <w:szCs w:val="24"/>
                <w:lang w:val="en-US" w:eastAsia="en-US"/>
              </w:rPr>
              <w:t>Year 3</w:t>
            </w:r>
          </w:p>
        </w:tc>
        <w:tc>
          <w:tcPr>
            <w:tcW w:w="1144" w:type="dxa"/>
            <w:noWrap/>
            <w:hideMark/>
          </w:tcPr>
          <w:p w:rsidR="006B15BA" w:rsidRPr="00A90599" w:rsidRDefault="006B15BA" w:rsidP="006829E4">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val="0"/>
                <w:color w:val="000000"/>
                <w:sz w:val="24"/>
                <w:szCs w:val="24"/>
                <w:lang w:val="en-US" w:eastAsia="en-US"/>
              </w:rPr>
            </w:pPr>
            <w:r w:rsidRPr="00A90599">
              <w:rPr>
                <w:rFonts w:ascii="Times New Roman" w:eastAsia="Times New Roman" w:hAnsi="Times New Roman" w:cs="Times New Roman"/>
                <w:b/>
                <w:color w:val="000000"/>
                <w:sz w:val="24"/>
                <w:szCs w:val="24"/>
                <w:lang w:val="en-US" w:eastAsia="en-US"/>
              </w:rPr>
              <w:t>52272</w:t>
            </w:r>
          </w:p>
        </w:tc>
        <w:tc>
          <w:tcPr>
            <w:tcW w:w="2606" w:type="dxa"/>
            <w:noWrap/>
            <w:hideMark/>
          </w:tcPr>
          <w:p w:rsidR="006B15BA" w:rsidRPr="00A90599" w:rsidRDefault="006B15BA" w:rsidP="006829E4">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val="0"/>
                <w:color w:val="000000"/>
                <w:sz w:val="24"/>
                <w:szCs w:val="24"/>
                <w:lang w:val="en-US" w:eastAsia="en-US"/>
              </w:rPr>
            </w:pPr>
            <w:r w:rsidRPr="00A90599">
              <w:rPr>
                <w:rFonts w:ascii="Times New Roman" w:eastAsia="Times New Roman" w:hAnsi="Times New Roman" w:cs="Times New Roman"/>
                <w:b/>
                <w:color w:val="000000"/>
                <w:sz w:val="24"/>
                <w:szCs w:val="24"/>
                <w:lang w:val="en-US" w:eastAsia="en-US"/>
              </w:rPr>
              <w:t>522720</w:t>
            </w:r>
          </w:p>
        </w:tc>
        <w:tc>
          <w:tcPr>
            <w:tcW w:w="1414" w:type="dxa"/>
            <w:noWrap/>
            <w:hideMark/>
          </w:tcPr>
          <w:p w:rsidR="006B15BA" w:rsidRPr="00A90599" w:rsidRDefault="006B15BA" w:rsidP="006829E4">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val="0"/>
                <w:color w:val="000000"/>
                <w:sz w:val="24"/>
                <w:szCs w:val="24"/>
                <w:lang w:val="en-US" w:eastAsia="en-US"/>
              </w:rPr>
            </w:pPr>
            <w:r w:rsidRPr="00A90599">
              <w:rPr>
                <w:rFonts w:ascii="Times New Roman" w:eastAsia="Times New Roman" w:hAnsi="Times New Roman" w:cs="Times New Roman"/>
                <w:b/>
                <w:color w:val="000000"/>
                <w:sz w:val="24"/>
                <w:szCs w:val="24"/>
                <w:lang w:val="en-US" w:eastAsia="en-US"/>
              </w:rPr>
              <w:t>39204</w:t>
            </w:r>
          </w:p>
        </w:tc>
        <w:tc>
          <w:tcPr>
            <w:tcW w:w="2260" w:type="dxa"/>
            <w:noWrap/>
            <w:hideMark/>
          </w:tcPr>
          <w:p w:rsidR="006B15BA" w:rsidRPr="00A90599" w:rsidRDefault="006B15BA" w:rsidP="006829E4">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val="0"/>
                <w:color w:val="000000"/>
                <w:sz w:val="24"/>
                <w:szCs w:val="24"/>
                <w:lang w:val="en-US" w:eastAsia="en-US"/>
              </w:rPr>
            </w:pPr>
            <w:r w:rsidRPr="00A90599">
              <w:rPr>
                <w:rFonts w:ascii="Times New Roman" w:eastAsia="Times New Roman" w:hAnsi="Times New Roman" w:cs="Times New Roman"/>
                <w:b/>
                <w:color w:val="000000"/>
                <w:sz w:val="24"/>
                <w:szCs w:val="24"/>
                <w:lang w:val="en-US" w:eastAsia="en-US"/>
              </w:rPr>
              <w:t>78408</w:t>
            </w:r>
          </w:p>
        </w:tc>
        <w:tc>
          <w:tcPr>
            <w:tcW w:w="1316" w:type="dxa"/>
            <w:noWrap/>
            <w:hideMark/>
          </w:tcPr>
          <w:p w:rsidR="006B15BA" w:rsidRPr="00A90599" w:rsidRDefault="006B15BA" w:rsidP="006829E4">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US" w:eastAsia="en-US"/>
              </w:rPr>
            </w:pPr>
            <w:r w:rsidRPr="00A90599">
              <w:rPr>
                <w:rFonts w:ascii="Times New Roman" w:eastAsia="Times New Roman" w:hAnsi="Times New Roman" w:cs="Times New Roman"/>
                <w:color w:val="000000"/>
                <w:sz w:val="24"/>
                <w:szCs w:val="24"/>
                <w:lang w:val="en-US" w:eastAsia="en-US"/>
              </w:rPr>
              <w:t>614196</w:t>
            </w:r>
          </w:p>
        </w:tc>
      </w:tr>
    </w:tbl>
    <w:p w:rsidR="006B15BA" w:rsidRDefault="006B15BA" w:rsidP="006B15BA"/>
    <w:p w:rsidR="006B15BA" w:rsidRDefault="006B15BA" w:rsidP="006B15BA">
      <w:r w:rsidRPr="00A90599">
        <w:rPr>
          <w:noProof/>
        </w:rPr>
        <w:drawing>
          <wp:inline distT="0" distB="0" distL="0" distR="0">
            <wp:extent cx="5873750" cy="2743200"/>
            <wp:effectExtent l="19050" t="0" r="0" b="0"/>
            <wp:docPr id="1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rsidR="006B15BA" w:rsidRDefault="006B15BA" w:rsidP="006B15BA"/>
    <w:p w:rsidR="006B15BA" w:rsidRDefault="006B15BA" w:rsidP="006B15BA"/>
    <w:p w:rsidR="006B15BA" w:rsidRDefault="006B15BA" w:rsidP="006B15BA"/>
    <w:p w:rsidR="006B15BA" w:rsidRDefault="006B15BA" w:rsidP="006B15BA"/>
    <w:p w:rsidR="006B15BA" w:rsidRDefault="006B15BA" w:rsidP="006B15BA"/>
    <w:p w:rsidR="006B15BA" w:rsidRDefault="006B15BA" w:rsidP="006B15BA"/>
    <w:p w:rsidR="006B15BA" w:rsidRDefault="006B15BA" w:rsidP="006B15BA"/>
    <w:p w:rsidR="006B15BA" w:rsidRDefault="006B15BA" w:rsidP="006B15BA"/>
    <w:p w:rsidR="006B15BA" w:rsidRDefault="006B15BA" w:rsidP="006B15BA"/>
    <w:p w:rsidR="006B15BA" w:rsidRDefault="006B15BA" w:rsidP="006B15BA"/>
    <w:p w:rsidR="006B15BA" w:rsidRPr="003221B2" w:rsidRDefault="006B15BA" w:rsidP="006B15BA">
      <w:pPr>
        <w:pStyle w:val="Heading1"/>
      </w:pPr>
      <w:bookmarkStart w:id="23" w:name="_Toc501836903"/>
      <w:bookmarkStart w:id="24" w:name="_Toc502701955"/>
      <w:r w:rsidRPr="003221B2">
        <w:lastRenderedPageBreak/>
        <w:t>References</w:t>
      </w:r>
      <w:bookmarkEnd w:id="23"/>
      <w:bookmarkEnd w:id="24"/>
    </w:p>
    <w:p w:rsidR="006B15BA" w:rsidRPr="0072501A" w:rsidRDefault="006B15BA" w:rsidP="006B15BA">
      <w:pPr>
        <w:spacing w:line="360" w:lineRule="auto"/>
        <w:jc w:val="both"/>
        <w:rPr>
          <w:rFonts w:ascii="Times New Roman" w:hAnsi="Times New Roman" w:cs="Times New Roman"/>
          <w:color w:val="222222"/>
          <w:sz w:val="24"/>
          <w:szCs w:val="24"/>
          <w:shd w:val="clear" w:color="auto" w:fill="FFFFFF"/>
        </w:rPr>
      </w:pPr>
      <w:r w:rsidRPr="0072501A">
        <w:rPr>
          <w:rFonts w:ascii="Times New Roman" w:hAnsi="Times New Roman" w:cs="Times New Roman"/>
          <w:color w:val="222222"/>
          <w:sz w:val="24"/>
          <w:szCs w:val="24"/>
          <w:shd w:val="clear" w:color="auto" w:fill="FFFFFF"/>
        </w:rPr>
        <w:t>Barney, J.B., 2014.</w:t>
      </w:r>
      <w:r w:rsidRPr="0072501A">
        <w:rPr>
          <w:rStyle w:val="apple-converted-space"/>
          <w:rFonts w:ascii="Times New Roman" w:hAnsi="Times New Roman" w:cs="Times New Roman"/>
          <w:color w:val="222222"/>
          <w:sz w:val="24"/>
          <w:szCs w:val="24"/>
          <w:shd w:val="clear" w:color="auto" w:fill="FFFFFF"/>
        </w:rPr>
        <w:t> </w:t>
      </w:r>
      <w:r w:rsidRPr="0072501A">
        <w:rPr>
          <w:rFonts w:ascii="Times New Roman" w:hAnsi="Times New Roman" w:cs="Times New Roman"/>
          <w:i/>
          <w:iCs/>
          <w:color w:val="222222"/>
          <w:sz w:val="24"/>
          <w:szCs w:val="24"/>
          <w:shd w:val="clear" w:color="auto" w:fill="FFFFFF"/>
        </w:rPr>
        <w:t>Gaining and sustaining competitive advantage</w:t>
      </w:r>
      <w:r w:rsidRPr="0072501A">
        <w:rPr>
          <w:rFonts w:ascii="Times New Roman" w:hAnsi="Times New Roman" w:cs="Times New Roman"/>
          <w:color w:val="222222"/>
          <w:sz w:val="24"/>
          <w:szCs w:val="24"/>
          <w:shd w:val="clear" w:color="auto" w:fill="FFFFFF"/>
        </w:rPr>
        <w:t>. Pearson Higher Ed.</w:t>
      </w:r>
    </w:p>
    <w:p w:rsidR="006B15BA" w:rsidRPr="0072501A" w:rsidRDefault="006B15BA" w:rsidP="006B15BA">
      <w:pPr>
        <w:spacing w:line="360" w:lineRule="auto"/>
        <w:jc w:val="both"/>
        <w:rPr>
          <w:rFonts w:ascii="Times New Roman" w:hAnsi="Times New Roman" w:cs="Times New Roman"/>
          <w:color w:val="222222"/>
          <w:sz w:val="24"/>
          <w:szCs w:val="24"/>
          <w:shd w:val="clear" w:color="auto" w:fill="FFFFFF"/>
        </w:rPr>
      </w:pPr>
      <w:proofErr w:type="spellStart"/>
      <w:r w:rsidRPr="0072501A">
        <w:rPr>
          <w:rFonts w:ascii="Times New Roman" w:hAnsi="Times New Roman" w:cs="Times New Roman"/>
          <w:color w:val="222222"/>
          <w:sz w:val="24"/>
          <w:szCs w:val="24"/>
          <w:shd w:val="clear" w:color="auto" w:fill="FFFFFF"/>
        </w:rPr>
        <w:t>Ghezzi</w:t>
      </w:r>
      <w:proofErr w:type="spellEnd"/>
      <w:r w:rsidRPr="0072501A">
        <w:rPr>
          <w:rFonts w:ascii="Times New Roman" w:hAnsi="Times New Roman" w:cs="Times New Roman"/>
          <w:color w:val="222222"/>
          <w:sz w:val="24"/>
          <w:szCs w:val="24"/>
          <w:shd w:val="clear" w:color="auto" w:fill="FFFFFF"/>
        </w:rPr>
        <w:t xml:space="preserve">, A., </w:t>
      </w:r>
      <w:proofErr w:type="spellStart"/>
      <w:r w:rsidRPr="0072501A">
        <w:rPr>
          <w:rFonts w:ascii="Times New Roman" w:hAnsi="Times New Roman" w:cs="Times New Roman"/>
          <w:color w:val="222222"/>
          <w:sz w:val="24"/>
          <w:szCs w:val="24"/>
          <w:shd w:val="clear" w:color="auto" w:fill="FFFFFF"/>
        </w:rPr>
        <w:t>Cavallaro</w:t>
      </w:r>
      <w:proofErr w:type="spellEnd"/>
      <w:r w:rsidRPr="0072501A">
        <w:rPr>
          <w:rFonts w:ascii="Times New Roman" w:hAnsi="Times New Roman" w:cs="Times New Roman"/>
          <w:color w:val="222222"/>
          <w:sz w:val="24"/>
          <w:szCs w:val="24"/>
          <w:shd w:val="clear" w:color="auto" w:fill="FFFFFF"/>
        </w:rPr>
        <w:t xml:space="preserve">, A., </w:t>
      </w:r>
      <w:proofErr w:type="spellStart"/>
      <w:r w:rsidRPr="0072501A">
        <w:rPr>
          <w:rFonts w:ascii="Times New Roman" w:hAnsi="Times New Roman" w:cs="Times New Roman"/>
          <w:color w:val="222222"/>
          <w:sz w:val="24"/>
          <w:szCs w:val="24"/>
          <w:shd w:val="clear" w:color="auto" w:fill="FFFFFF"/>
        </w:rPr>
        <w:t>Rangone</w:t>
      </w:r>
      <w:proofErr w:type="spellEnd"/>
      <w:r w:rsidRPr="0072501A">
        <w:rPr>
          <w:rFonts w:ascii="Times New Roman" w:hAnsi="Times New Roman" w:cs="Times New Roman"/>
          <w:color w:val="222222"/>
          <w:sz w:val="24"/>
          <w:szCs w:val="24"/>
          <w:shd w:val="clear" w:color="auto" w:fill="FFFFFF"/>
        </w:rPr>
        <w:t xml:space="preserve">, A. and </w:t>
      </w:r>
      <w:proofErr w:type="spellStart"/>
      <w:r w:rsidRPr="0072501A">
        <w:rPr>
          <w:rFonts w:ascii="Times New Roman" w:hAnsi="Times New Roman" w:cs="Times New Roman"/>
          <w:color w:val="222222"/>
          <w:sz w:val="24"/>
          <w:szCs w:val="24"/>
          <w:shd w:val="clear" w:color="auto" w:fill="FFFFFF"/>
        </w:rPr>
        <w:t>Balocco</w:t>
      </w:r>
      <w:proofErr w:type="spellEnd"/>
      <w:r w:rsidRPr="0072501A">
        <w:rPr>
          <w:rFonts w:ascii="Times New Roman" w:hAnsi="Times New Roman" w:cs="Times New Roman"/>
          <w:color w:val="222222"/>
          <w:sz w:val="24"/>
          <w:szCs w:val="24"/>
          <w:shd w:val="clear" w:color="auto" w:fill="FFFFFF"/>
        </w:rPr>
        <w:t xml:space="preserve">, R., 2015, April. A Comparative Study on the Impact of Business Model Design &amp; Lean </w:t>
      </w:r>
      <w:proofErr w:type="spellStart"/>
      <w:r w:rsidRPr="0072501A">
        <w:rPr>
          <w:rFonts w:ascii="Times New Roman" w:hAnsi="Times New Roman" w:cs="Times New Roman"/>
          <w:color w:val="222222"/>
          <w:sz w:val="24"/>
          <w:szCs w:val="24"/>
          <w:shd w:val="clear" w:color="auto" w:fill="FFFFFF"/>
        </w:rPr>
        <w:t>Startup</w:t>
      </w:r>
      <w:proofErr w:type="spellEnd"/>
      <w:r w:rsidRPr="0072501A">
        <w:rPr>
          <w:rFonts w:ascii="Times New Roman" w:hAnsi="Times New Roman" w:cs="Times New Roman"/>
          <w:color w:val="222222"/>
          <w:sz w:val="24"/>
          <w:szCs w:val="24"/>
          <w:shd w:val="clear" w:color="auto" w:fill="FFFFFF"/>
        </w:rPr>
        <w:t xml:space="preserve"> Approach versus Traditional Business Plan on Mobile </w:t>
      </w:r>
      <w:proofErr w:type="spellStart"/>
      <w:r w:rsidRPr="0072501A">
        <w:rPr>
          <w:rFonts w:ascii="Times New Roman" w:hAnsi="Times New Roman" w:cs="Times New Roman"/>
          <w:color w:val="222222"/>
          <w:sz w:val="24"/>
          <w:szCs w:val="24"/>
          <w:shd w:val="clear" w:color="auto" w:fill="FFFFFF"/>
        </w:rPr>
        <w:t>Startups</w:t>
      </w:r>
      <w:proofErr w:type="spellEnd"/>
      <w:r w:rsidRPr="0072501A">
        <w:rPr>
          <w:rFonts w:ascii="Times New Roman" w:hAnsi="Times New Roman" w:cs="Times New Roman"/>
          <w:color w:val="222222"/>
          <w:sz w:val="24"/>
          <w:szCs w:val="24"/>
          <w:shd w:val="clear" w:color="auto" w:fill="FFFFFF"/>
        </w:rPr>
        <w:t xml:space="preserve"> Performance. In</w:t>
      </w:r>
      <w:r w:rsidRPr="0072501A">
        <w:rPr>
          <w:rStyle w:val="apple-converted-space"/>
          <w:rFonts w:ascii="Times New Roman" w:hAnsi="Times New Roman" w:cs="Times New Roman"/>
          <w:color w:val="222222"/>
          <w:sz w:val="24"/>
          <w:szCs w:val="24"/>
          <w:shd w:val="clear" w:color="auto" w:fill="FFFFFF"/>
        </w:rPr>
        <w:t> </w:t>
      </w:r>
      <w:r w:rsidRPr="0072501A">
        <w:rPr>
          <w:rFonts w:ascii="Times New Roman" w:hAnsi="Times New Roman" w:cs="Times New Roman"/>
          <w:i/>
          <w:iCs/>
          <w:color w:val="222222"/>
          <w:sz w:val="24"/>
          <w:szCs w:val="24"/>
          <w:shd w:val="clear" w:color="auto" w:fill="FFFFFF"/>
        </w:rPr>
        <w:t>ICEIS (3)</w:t>
      </w:r>
      <w:r w:rsidRPr="0072501A">
        <w:rPr>
          <w:rStyle w:val="apple-converted-space"/>
          <w:rFonts w:ascii="Times New Roman" w:hAnsi="Times New Roman" w:cs="Times New Roman"/>
          <w:color w:val="222222"/>
          <w:sz w:val="24"/>
          <w:szCs w:val="24"/>
          <w:shd w:val="clear" w:color="auto" w:fill="FFFFFF"/>
        </w:rPr>
        <w:t> </w:t>
      </w:r>
      <w:r w:rsidRPr="0072501A">
        <w:rPr>
          <w:rFonts w:ascii="Times New Roman" w:hAnsi="Times New Roman" w:cs="Times New Roman"/>
          <w:color w:val="222222"/>
          <w:sz w:val="24"/>
          <w:szCs w:val="24"/>
          <w:shd w:val="clear" w:color="auto" w:fill="FFFFFF"/>
        </w:rPr>
        <w:t>(pp. 196-203).</w:t>
      </w:r>
    </w:p>
    <w:p w:rsidR="006B15BA" w:rsidRPr="0072501A" w:rsidRDefault="006B15BA" w:rsidP="006B15BA">
      <w:pPr>
        <w:spacing w:line="360" w:lineRule="auto"/>
        <w:jc w:val="both"/>
        <w:rPr>
          <w:rFonts w:ascii="Times New Roman" w:hAnsi="Times New Roman" w:cs="Times New Roman"/>
          <w:color w:val="222222"/>
          <w:sz w:val="24"/>
          <w:szCs w:val="24"/>
          <w:shd w:val="clear" w:color="auto" w:fill="FFFFFF"/>
        </w:rPr>
      </w:pPr>
      <w:proofErr w:type="spellStart"/>
      <w:r w:rsidRPr="0072501A">
        <w:rPr>
          <w:rFonts w:ascii="Times New Roman" w:hAnsi="Times New Roman" w:cs="Times New Roman"/>
          <w:color w:val="222222"/>
          <w:sz w:val="24"/>
          <w:szCs w:val="24"/>
          <w:shd w:val="clear" w:color="auto" w:fill="FFFFFF"/>
        </w:rPr>
        <w:t>Gollenia</w:t>
      </w:r>
      <w:proofErr w:type="spellEnd"/>
      <w:r w:rsidRPr="0072501A">
        <w:rPr>
          <w:rFonts w:ascii="Times New Roman" w:hAnsi="Times New Roman" w:cs="Times New Roman"/>
          <w:color w:val="222222"/>
          <w:sz w:val="24"/>
          <w:szCs w:val="24"/>
          <w:shd w:val="clear" w:color="auto" w:fill="FFFFFF"/>
        </w:rPr>
        <w:t>, L.A., 2016.</w:t>
      </w:r>
      <w:r w:rsidRPr="0072501A">
        <w:rPr>
          <w:rStyle w:val="apple-converted-space"/>
          <w:rFonts w:ascii="Times New Roman" w:hAnsi="Times New Roman" w:cs="Times New Roman"/>
          <w:color w:val="222222"/>
          <w:sz w:val="24"/>
          <w:szCs w:val="24"/>
          <w:shd w:val="clear" w:color="auto" w:fill="FFFFFF"/>
        </w:rPr>
        <w:t> </w:t>
      </w:r>
      <w:r w:rsidRPr="0072501A">
        <w:rPr>
          <w:rFonts w:ascii="Times New Roman" w:hAnsi="Times New Roman" w:cs="Times New Roman"/>
          <w:i/>
          <w:iCs/>
          <w:color w:val="222222"/>
          <w:sz w:val="24"/>
          <w:szCs w:val="24"/>
          <w:shd w:val="clear" w:color="auto" w:fill="FFFFFF"/>
        </w:rPr>
        <w:t>Business transformation management methodology</w:t>
      </w:r>
      <w:r w:rsidRPr="0072501A">
        <w:rPr>
          <w:rFonts w:ascii="Times New Roman" w:hAnsi="Times New Roman" w:cs="Times New Roman"/>
          <w:color w:val="222222"/>
          <w:sz w:val="24"/>
          <w:szCs w:val="24"/>
          <w:shd w:val="clear" w:color="auto" w:fill="FFFFFF"/>
        </w:rPr>
        <w:t>. Routledge.</w:t>
      </w:r>
    </w:p>
    <w:p w:rsidR="006B15BA" w:rsidRPr="0072501A" w:rsidRDefault="006B15BA" w:rsidP="006B15BA">
      <w:pPr>
        <w:spacing w:line="360" w:lineRule="auto"/>
        <w:jc w:val="both"/>
        <w:rPr>
          <w:rFonts w:ascii="Times New Roman" w:hAnsi="Times New Roman" w:cs="Times New Roman"/>
          <w:color w:val="222222"/>
          <w:sz w:val="24"/>
          <w:szCs w:val="24"/>
          <w:shd w:val="clear" w:color="auto" w:fill="FFFFFF"/>
        </w:rPr>
      </w:pPr>
      <w:r w:rsidRPr="0072501A">
        <w:rPr>
          <w:rFonts w:ascii="Times New Roman" w:hAnsi="Times New Roman" w:cs="Times New Roman"/>
          <w:color w:val="222222"/>
          <w:sz w:val="24"/>
          <w:szCs w:val="24"/>
          <w:shd w:val="clear" w:color="auto" w:fill="FFFFFF"/>
        </w:rPr>
        <w:t>Hill, C.W., Jones, G.R. and Schilling, M.A., 2014.</w:t>
      </w:r>
      <w:r w:rsidRPr="0072501A">
        <w:rPr>
          <w:rStyle w:val="apple-converted-space"/>
          <w:rFonts w:ascii="Times New Roman" w:hAnsi="Times New Roman" w:cs="Times New Roman"/>
          <w:color w:val="222222"/>
          <w:sz w:val="24"/>
          <w:szCs w:val="24"/>
          <w:shd w:val="clear" w:color="auto" w:fill="FFFFFF"/>
        </w:rPr>
        <w:t> </w:t>
      </w:r>
      <w:r w:rsidRPr="0072501A">
        <w:rPr>
          <w:rFonts w:ascii="Times New Roman" w:hAnsi="Times New Roman" w:cs="Times New Roman"/>
          <w:i/>
          <w:iCs/>
          <w:color w:val="222222"/>
          <w:sz w:val="24"/>
          <w:szCs w:val="24"/>
          <w:shd w:val="clear" w:color="auto" w:fill="FFFFFF"/>
        </w:rPr>
        <w:t>Strategic management: theory: an integrated approach</w:t>
      </w:r>
      <w:r w:rsidRPr="0072501A">
        <w:rPr>
          <w:rFonts w:ascii="Times New Roman" w:hAnsi="Times New Roman" w:cs="Times New Roman"/>
          <w:color w:val="222222"/>
          <w:sz w:val="24"/>
          <w:szCs w:val="24"/>
          <w:shd w:val="clear" w:color="auto" w:fill="FFFFFF"/>
        </w:rPr>
        <w:t>. Cengage Learning.</w:t>
      </w:r>
    </w:p>
    <w:p w:rsidR="006B15BA" w:rsidRPr="0072501A" w:rsidRDefault="006B15BA" w:rsidP="006B15BA">
      <w:pPr>
        <w:spacing w:line="360" w:lineRule="auto"/>
        <w:jc w:val="both"/>
        <w:rPr>
          <w:rFonts w:ascii="Times New Roman" w:hAnsi="Times New Roman" w:cs="Times New Roman"/>
          <w:color w:val="222222"/>
          <w:sz w:val="24"/>
          <w:szCs w:val="24"/>
          <w:shd w:val="clear" w:color="auto" w:fill="FFFFFF"/>
        </w:rPr>
      </w:pPr>
      <w:proofErr w:type="spellStart"/>
      <w:r w:rsidRPr="0072501A">
        <w:rPr>
          <w:rFonts w:ascii="Times New Roman" w:hAnsi="Times New Roman" w:cs="Times New Roman"/>
          <w:color w:val="222222"/>
          <w:sz w:val="24"/>
          <w:szCs w:val="24"/>
          <w:shd w:val="clear" w:color="auto" w:fill="FFFFFF"/>
        </w:rPr>
        <w:t>Hollensen</w:t>
      </w:r>
      <w:proofErr w:type="spellEnd"/>
      <w:r w:rsidRPr="0072501A">
        <w:rPr>
          <w:rFonts w:ascii="Times New Roman" w:hAnsi="Times New Roman" w:cs="Times New Roman"/>
          <w:color w:val="222222"/>
          <w:sz w:val="24"/>
          <w:szCs w:val="24"/>
          <w:shd w:val="clear" w:color="auto" w:fill="FFFFFF"/>
        </w:rPr>
        <w:t>, S., 2015.</w:t>
      </w:r>
      <w:r w:rsidRPr="0072501A">
        <w:rPr>
          <w:rStyle w:val="apple-converted-space"/>
          <w:rFonts w:ascii="Times New Roman" w:hAnsi="Times New Roman" w:cs="Times New Roman"/>
          <w:color w:val="222222"/>
          <w:sz w:val="24"/>
          <w:szCs w:val="24"/>
          <w:shd w:val="clear" w:color="auto" w:fill="FFFFFF"/>
        </w:rPr>
        <w:t> </w:t>
      </w:r>
      <w:r w:rsidRPr="0072501A">
        <w:rPr>
          <w:rFonts w:ascii="Times New Roman" w:hAnsi="Times New Roman" w:cs="Times New Roman"/>
          <w:i/>
          <w:iCs/>
          <w:color w:val="222222"/>
          <w:sz w:val="24"/>
          <w:szCs w:val="24"/>
          <w:shd w:val="clear" w:color="auto" w:fill="FFFFFF"/>
        </w:rPr>
        <w:t>Marketing management: A relationship approach</w:t>
      </w:r>
      <w:r w:rsidRPr="0072501A">
        <w:rPr>
          <w:rFonts w:ascii="Times New Roman" w:hAnsi="Times New Roman" w:cs="Times New Roman"/>
          <w:color w:val="222222"/>
          <w:sz w:val="24"/>
          <w:szCs w:val="24"/>
          <w:shd w:val="clear" w:color="auto" w:fill="FFFFFF"/>
        </w:rPr>
        <w:t>. Pearson Education.</w:t>
      </w:r>
    </w:p>
    <w:p w:rsidR="006B15BA" w:rsidRPr="0072501A" w:rsidRDefault="006B15BA" w:rsidP="006B15BA">
      <w:pPr>
        <w:spacing w:line="360" w:lineRule="auto"/>
        <w:jc w:val="both"/>
        <w:rPr>
          <w:rFonts w:ascii="Times New Roman" w:hAnsi="Times New Roman" w:cs="Times New Roman"/>
          <w:color w:val="222222"/>
          <w:sz w:val="24"/>
          <w:szCs w:val="24"/>
          <w:shd w:val="clear" w:color="auto" w:fill="FFFFFF"/>
        </w:rPr>
      </w:pPr>
      <w:proofErr w:type="spellStart"/>
      <w:r w:rsidRPr="0072501A">
        <w:rPr>
          <w:rFonts w:ascii="Times New Roman" w:hAnsi="Times New Roman" w:cs="Times New Roman"/>
          <w:color w:val="222222"/>
          <w:sz w:val="24"/>
          <w:szCs w:val="24"/>
          <w:shd w:val="clear" w:color="auto" w:fill="FFFFFF"/>
        </w:rPr>
        <w:t>Jogaratnam</w:t>
      </w:r>
      <w:proofErr w:type="spellEnd"/>
      <w:r w:rsidRPr="0072501A">
        <w:rPr>
          <w:rFonts w:ascii="Times New Roman" w:hAnsi="Times New Roman" w:cs="Times New Roman"/>
          <w:color w:val="222222"/>
          <w:sz w:val="24"/>
          <w:szCs w:val="24"/>
          <w:shd w:val="clear" w:color="auto" w:fill="FFFFFF"/>
        </w:rPr>
        <w:t>, G., 2017. The effect of market orientation, entrepreneurial orientation and human capital on positional advantage: Evidence from the restaurant industry.</w:t>
      </w:r>
      <w:r w:rsidRPr="0072501A">
        <w:rPr>
          <w:rStyle w:val="apple-converted-space"/>
          <w:rFonts w:ascii="Times New Roman" w:hAnsi="Times New Roman" w:cs="Times New Roman"/>
          <w:color w:val="222222"/>
          <w:sz w:val="24"/>
          <w:szCs w:val="24"/>
          <w:shd w:val="clear" w:color="auto" w:fill="FFFFFF"/>
        </w:rPr>
        <w:t> </w:t>
      </w:r>
      <w:r w:rsidRPr="0072501A">
        <w:rPr>
          <w:rFonts w:ascii="Times New Roman" w:hAnsi="Times New Roman" w:cs="Times New Roman"/>
          <w:i/>
          <w:iCs/>
          <w:color w:val="222222"/>
          <w:sz w:val="24"/>
          <w:szCs w:val="24"/>
          <w:shd w:val="clear" w:color="auto" w:fill="FFFFFF"/>
        </w:rPr>
        <w:t>International Journal of Hospitality Management</w:t>
      </w:r>
      <w:r w:rsidRPr="0072501A">
        <w:rPr>
          <w:rFonts w:ascii="Times New Roman" w:hAnsi="Times New Roman" w:cs="Times New Roman"/>
          <w:color w:val="222222"/>
          <w:sz w:val="24"/>
          <w:szCs w:val="24"/>
          <w:shd w:val="clear" w:color="auto" w:fill="FFFFFF"/>
        </w:rPr>
        <w:t>,</w:t>
      </w:r>
      <w:r w:rsidRPr="0072501A">
        <w:rPr>
          <w:rStyle w:val="apple-converted-space"/>
          <w:rFonts w:ascii="Times New Roman" w:hAnsi="Times New Roman" w:cs="Times New Roman"/>
          <w:color w:val="222222"/>
          <w:sz w:val="24"/>
          <w:szCs w:val="24"/>
          <w:shd w:val="clear" w:color="auto" w:fill="FFFFFF"/>
        </w:rPr>
        <w:t> </w:t>
      </w:r>
      <w:r w:rsidRPr="0072501A">
        <w:rPr>
          <w:rFonts w:ascii="Times New Roman" w:hAnsi="Times New Roman" w:cs="Times New Roman"/>
          <w:i/>
          <w:iCs/>
          <w:color w:val="222222"/>
          <w:sz w:val="24"/>
          <w:szCs w:val="24"/>
          <w:shd w:val="clear" w:color="auto" w:fill="FFFFFF"/>
        </w:rPr>
        <w:t>60</w:t>
      </w:r>
      <w:r w:rsidRPr="0072501A">
        <w:rPr>
          <w:rFonts w:ascii="Times New Roman" w:hAnsi="Times New Roman" w:cs="Times New Roman"/>
          <w:color w:val="222222"/>
          <w:sz w:val="24"/>
          <w:szCs w:val="24"/>
          <w:shd w:val="clear" w:color="auto" w:fill="FFFFFF"/>
        </w:rPr>
        <w:t>, pp.104-113.</w:t>
      </w:r>
    </w:p>
    <w:p w:rsidR="006B15BA" w:rsidRPr="0072501A" w:rsidRDefault="006B15BA" w:rsidP="006B15BA">
      <w:pPr>
        <w:spacing w:line="360" w:lineRule="auto"/>
        <w:jc w:val="both"/>
        <w:rPr>
          <w:rFonts w:ascii="Times New Roman" w:hAnsi="Times New Roman" w:cs="Times New Roman"/>
          <w:color w:val="222222"/>
          <w:sz w:val="24"/>
          <w:szCs w:val="24"/>
          <w:shd w:val="clear" w:color="auto" w:fill="FFFFFF"/>
        </w:rPr>
      </w:pPr>
      <w:r w:rsidRPr="0072501A">
        <w:rPr>
          <w:rFonts w:ascii="Times New Roman" w:hAnsi="Times New Roman" w:cs="Times New Roman"/>
          <w:color w:val="222222"/>
          <w:sz w:val="24"/>
          <w:szCs w:val="24"/>
          <w:shd w:val="clear" w:color="auto" w:fill="FFFFFF"/>
        </w:rPr>
        <w:t>Keller, K.L. and Kotler, P., 2016.</w:t>
      </w:r>
      <w:r w:rsidRPr="0072501A">
        <w:rPr>
          <w:rStyle w:val="apple-converted-space"/>
          <w:rFonts w:ascii="Times New Roman" w:hAnsi="Times New Roman" w:cs="Times New Roman"/>
          <w:color w:val="222222"/>
          <w:sz w:val="24"/>
          <w:szCs w:val="24"/>
          <w:shd w:val="clear" w:color="auto" w:fill="FFFFFF"/>
        </w:rPr>
        <w:t> </w:t>
      </w:r>
      <w:r w:rsidRPr="0072501A">
        <w:rPr>
          <w:rFonts w:ascii="Times New Roman" w:hAnsi="Times New Roman" w:cs="Times New Roman"/>
          <w:i/>
          <w:iCs/>
          <w:color w:val="222222"/>
          <w:sz w:val="24"/>
          <w:szCs w:val="24"/>
          <w:shd w:val="clear" w:color="auto" w:fill="FFFFFF"/>
        </w:rPr>
        <w:t>Marketing management</w:t>
      </w:r>
      <w:r w:rsidRPr="0072501A">
        <w:rPr>
          <w:rFonts w:ascii="Times New Roman" w:hAnsi="Times New Roman" w:cs="Times New Roman"/>
          <w:color w:val="222222"/>
          <w:sz w:val="24"/>
          <w:szCs w:val="24"/>
          <w:shd w:val="clear" w:color="auto" w:fill="FFFFFF"/>
        </w:rPr>
        <w:t>. Pearson.</w:t>
      </w:r>
    </w:p>
    <w:p w:rsidR="006B15BA" w:rsidRPr="0072501A" w:rsidRDefault="006B15BA" w:rsidP="006B15BA">
      <w:pPr>
        <w:spacing w:line="360" w:lineRule="auto"/>
        <w:jc w:val="both"/>
        <w:rPr>
          <w:rFonts w:ascii="Times New Roman" w:hAnsi="Times New Roman" w:cs="Times New Roman"/>
          <w:color w:val="222222"/>
          <w:sz w:val="24"/>
          <w:szCs w:val="24"/>
          <w:shd w:val="clear" w:color="auto" w:fill="FFFFFF"/>
        </w:rPr>
      </w:pPr>
      <w:proofErr w:type="spellStart"/>
      <w:r w:rsidRPr="0072501A">
        <w:rPr>
          <w:rFonts w:ascii="Times New Roman" w:hAnsi="Times New Roman" w:cs="Times New Roman"/>
          <w:color w:val="222222"/>
          <w:sz w:val="24"/>
          <w:szCs w:val="24"/>
          <w:shd w:val="clear" w:color="auto" w:fill="FFFFFF"/>
        </w:rPr>
        <w:t>Longenecker</w:t>
      </w:r>
      <w:proofErr w:type="spellEnd"/>
      <w:r w:rsidRPr="0072501A">
        <w:rPr>
          <w:rFonts w:ascii="Times New Roman" w:hAnsi="Times New Roman" w:cs="Times New Roman"/>
          <w:color w:val="222222"/>
          <w:sz w:val="24"/>
          <w:szCs w:val="24"/>
          <w:shd w:val="clear" w:color="auto" w:fill="FFFFFF"/>
        </w:rPr>
        <w:t xml:space="preserve">, J., Petty, J., </w:t>
      </w:r>
      <w:proofErr w:type="spellStart"/>
      <w:r w:rsidRPr="0072501A">
        <w:rPr>
          <w:rFonts w:ascii="Times New Roman" w:hAnsi="Times New Roman" w:cs="Times New Roman"/>
          <w:color w:val="222222"/>
          <w:sz w:val="24"/>
          <w:szCs w:val="24"/>
          <w:shd w:val="clear" w:color="auto" w:fill="FFFFFF"/>
        </w:rPr>
        <w:t>Palich</w:t>
      </w:r>
      <w:proofErr w:type="spellEnd"/>
      <w:r w:rsidRPr="0072501A">
        <w:rPr>
          <w:rFonts w:ascii="Times New Roman" w:hAnsi="Times New Roman" w:cs="Times New Roman"/>
          <w:color w:val="222222"/>
          <w:sz w:val="24"/>
          <w:szCs w:val="24"/>
          <w:shd w:val="clear" w:color="auto" w:fill="FFFFFF"/>
        </w:rPr>
        <w:t>, L. and Hoy, F., 2013.</w:t>
      </w:r>
      <w:r w:rsidRPr="0072501A">
        <w:rPr>
          <w:rStyle w:val="apple-converted-space"/>
          <w:rFonts w:ascii="Times New Roman" w:hAnsi="Times New Roman" w:cs="Times New Roman"/>
          <w:color w:val="222222"/>
          <w:sz w:val="24"/>
          <w:szCs w:val="24"/>
          <w:shd w:val="clear" w:color="auto" w:fill="FFFFFF"/>
        </w:rPr>
        <w:t> </w:t>
      </w:r>
      <w:r w:rsidRPr="0072501A">
        <w:rPr>
          <w:rFonts w:ascii="Times New Roman" w:hAnsi="Times New Roman" w:cs="Times New Roman"/>
          <w:i/>
          <w:iCs/>
          <w:color w:val="222222"/>
          <w:sz w:val="24"/>
          <w:szCs w:val="24"/>
          <w:shd w:val="clear" w:color="auto" w:fill="FFFFFF"/>
        </w:rPr>
        <w:t>Small business management</w:t>
      </w:r>
      <w:r w:rsidRPr="0072501A">
        <w:rPr>
          <w:rFonts w:ascii="Times New Roman" w:hAnsi="Times New Roman" w:cs="Times New Roman"/>
          <w:color w:val="222222"/>
          <w:sz w:val="24"/>
          <w:szCs w:val="24"/>
          <w:shd w:val="clear" w:color="auto" w:fill="FFFFFF"/>
        </w:rPr>
        <w:t>. Nelson Education.</w:t>
      </w:r>
    </w:p>
    <w:p w:rsidR="006B15BA" w:rsidRPr="0072501A" w:rsidRDefault="006B15BA" w:rsidP="006B15BA">
      <w:pPr>
        <w:spacing w:line="360" w:lineRule="auto"/>
        <w:jc w:val="both"/>
        <w:rPr>
          <w:rFonts w:ascii="Times New Roman" w:hAnsi="Times New Roman" w:cs="Times New Roman"/>
          <w:color w:val="222222"/>
          <w:sz w:val="24"/>
          <w:szCs w:val="24"/>
          <w:shd w:val="clear" w:color="auto" w:fill="FFFFFF"/>
        </w:rPr>
      </w:pPr>
      <w:proofErr w:type="spellStart"/>
      <w:r w:rsidRPr="0072501A">
        <w:rPr>
          <w:rFonts w:ascii="Times New Roman" w:hAnsi="Times New Roman" w:cs="Times New Roman"/>
          <w:color w:val="222222"/>
          <w:sz w:val="24"/>
          <w:szCs w:val="24"/>
          <w:shd w:val="clear" w:color="auto" w:fill="FFFFFF"/>
        </w:rPr>
        <w:t>Mariotti</w:t>
      </w:r>
      <w:proofErr w:type="spellEnd"/>
      <w:r w:rsidRPr="0072501A">
        <w:rPr>
          <w:rFonts w:ascii="Times New Roman" w:hAnsi="Times New Roman" w:cs="Times New Roman"/>
          <w:color w:val="222222"/>
          <w:sz w:val="24"/>
          <w:szCs w:val="24"/>
          <w:shd w:val="clear" w:color="auto" w:fill="FFFFFF"/>
        </w:rPr>
        <w:t xml:space="preserve">, S. and </w:t>
      </w:r>
      <w:proofErr w:type="spellStart"/>
      <w:r w:rsidRPr="0072501A">
        <w:rPr>
          <w:rFonts w:ascii="Times New Roman" w:hAnsi="Times New Roman" w:cs="Times New Roman"/>
          <w:color w:val="222222"/>
          <w:sz w:val="24"/>
          <w:szCs w:val="24"/>
          <w:shd w:val="clear" w:color="auto" w:fill="FFFFFF"/>
        </w:rPr>
        <w:t>Glackin</w:t>
      </w:r>
      <w:proofErr w:type="spellEnd"/>
      <w:r w:rsidRPr="0072501A">
        <w:rPr>
          <w:rFonts w:ascii="Times New Roman" w:hAnsi="Times New Roman" w:cs="Times New Roman"/>
          <w:color w:val="222222"/>
          <w:sz w:val="24"/>
          <w:szCs w:val="24"/>
          <w:shd w:val="clear" w:color="auto" w:fill="FFFFFF"/>
        </w:rPr>
        <w:t>, C., 2014.</w:t>
      </w:r>
      <w:r w:rsidRPr="0072501A">
        <w:rPr>
          <w:rStyle w:val="apple-converted-space"/>
          <w:rFonts w:ascii="Times New Roman" w:hAnsi="Times New Roman" w:cs="Times New Roman"/>
          <w:color w:val="222222"/>
          <w:sz w:val="24"/>
          <w:szCs w:val="24"/>
          <w:shd w:val="clear" w:color="auto" w:fill="FFFFFF"/>
        </w:rPr>
        <w:t> </w:t>
      </w:r>
      <w:r w:rsidRPr="0072501A">
        <w:rPr>
          <w:rFonts w:ascii="Times New Roman" w:hAnsi="Times New Roman" w:cs="Times New Roman"/>
          <w:i/>
          <w:iCs/>
          <w:color w:val="222222"/>
          <w:sz w:val="24"/>
          <w:szCs w:val="24"/>
          <w:shd w:val="clear" w:color="auto" w:fill="FFFFFF"/>
        </w:rPr>
        <w:t>Entrepreneurship and small business management</w:t>
      </w:r>
      <w:r w:rsidRPr="0072501A">
        <w:rPr>
          <w:rFonts w:ascii="Times New Roman" w:hAnsi="Times New Roman" w:cs="Times New Roman"/>
          <w:color w:val="222222"/>
          <w:sz w:val="24"/>
          <w:szCs w:val="24"/>
          <w:shd w:val="clear" w:color="auto" w:fill="FFFFFF"/>
        </w:rPr>
        <w:t>. Pearson Higher Ed.</w:t>
      </w:r>
    </w:p>
    <w:p w:rsidR="006B15BA" w:rsidRPr="0072501A" w:rsidRDefault="006B15BA" w:rsidP="006B15BA">
      <w:pPr>
        <w:spacing w:line="360" w:lineRule="auto"/>
        <w:jc w:val="both"/>
        <w:rPr>
          <w:rFonts w:ascii="Times New Roman" w:hAnsi="Times New Roman" w:cs="Times New Roman"/>
          <w:color w:val="222222"/>
          <w:sz w:val="24"/>
          <w:szCs w:val="24"/>
          <w:shd w:val="clear" w:color="auto" w:fill="FFFFFF"/>
        </w:rPr>
      </w:pPr>
      <w:r w:rsidRPr="0072501A">
        <w:rPr>
          <w:rFonts w:ascii="Times New Roman" w:hAnsi="Times New Roman" w:cs="Times New Roman"/>
          <w:color w:val="222222"/>
          <w:sz w:val="24"/>
          <w:szCs w:val="24"/>
          <w:shd w:val="clear" w:color="auto" w:fill="FFFFFF"/>
        </w:rPr>
        <w:t>McKeever, M., 2016.</w:t>
      </w:r>
      <w:r w:rsidRPr="0072501A">
        <w:rPr>
          <w:rStyle w:val="apple-converted-space"/>
          <w:rFonts w:ascii="Times New Roman" w:hAnsi="Times New Roman" w:cs="Times New Roman"/>
          <w:color w:val="222222"/>
          <w:sz w:val="24"/>
          <w:szCs w:val="24"/>
          <w:shd w:val="clear" w:color="auto" w:fill="FFFFFF"/>
        </w:rPr>
        <w:t> </w:t>
      </w:r>
      <w:r w:rsidRPr="0072501A">
        <w:rPr>
          <w:rFonts w:ascii="Times New Roman" w:hAnsi="Times New Roman" w:cs="Times New Roman"/>
          <w:i/>
          <w:iCs/>
          <w:color w:val="222222"/>
          <w:sz w:val="24"/>
          <w:szCs w:val="24"/>
          <w:shd w:val="clear" w:color="auto" w:fill="FFFFFF"/>
        </w:rPr>
        <w:t>How to write a business plan</w:t>
      </w:r>
      <w:r w:rsidRPr="0072501A">
        <w:rPr>
          <w:rFonts w:ascii="Times New Roman" w:hAnsi="Times New Roman" w:cs="Times New Roman"/>
          <w:color w:val="222222"/>
          <w:sz w:val="24"/>
          <w:szCs w:val="24"/>
          <w:shd w:val="clear" w:color="auto" w:fill="FFFFFF"/>
        </w:rPr>
        <w:t xml:space="preserve">. </w:t>
      </w:r>
      <w:proofErr w:type="spellStart"/>
      <w:r w:rsidRPr="0072501A">
        <w:rPr>
          <w:rFonts w:ascii="Times New Roman" w:hAnsi="Times New Roman" w:cs="Times New Roman"/>
          <w:color w:val="222222"/>
          <w:sz w:val="24"/>
          <w:szCs w:val="24"/>
          <w:shd w:val="clear" w:color="auto" w:fill="FFFFFF"/>
        </w:rPr>
        <w:t>Nolo</w:t>
      </w:r>
      <w:proofErr w:type="spellEnd"/>
      <w:r w:rsidRPr="0072501A">
        <w:rPr>
          <w:rFonts w:ascii="Times New Roman" w:hAnsi="Times New Roman" w:cs="Times New Roman"/>
          <w:color w:val="222222"/>
          <w:sz w:val="24"/>
          <w:szCs w:val="24"/>
          <w:shd w:val="clear" w:color="auto" w:fill="FFFFFF"/>
        </w:rPr>
        <w:t>.</w:t>
      </w:r>
    </w:p>
    <w:p w:rsidR="006B15BA" w:rsidRPr="0072501A" w:rsidRDefault="006B15BA" w:rsidP="006B15BA">
      <w:pPr>
        <w:spacing w:line="360" w:lineRule="auto"/>
        <w:jc w:val="both"/>
        <w:rPr>
          <w:rFonts w:ascii="Times New Roman" w:hAnsi="Times New Roman" w:cs="Times New Roman"/>
          <w:color w:val="222222"/>
          <w:sz w:val="24"/>
          <w:szCs w:val="24"/>
          <w:shd w:val="clear" w:color="auto" w:fill="FFFFFF"/>
        </w:rPr>
      </w:pPr>
      <w:proofErr w:type="spellStart"/>
      <w:r w:rsidRPr="0072501A">
        <w:rPr>
          <w:rFonts w:ascii="Times New Roman" w:hAnsi="Times New Roman" w:cs="Times New Roman"/>
          <w:color w:val="222222"/>
          <w:sz w:val="24"/>
          <w:szCs w:val="24"/>
          <w:shd w:val="clear" w:color="auto" w:fill="FFFFFF"/>
        </w:rPr>
        <w:t>Mellet</w:t>
      </w:r>
      <w:proofErr w:type="spellEnd"/>
      <w:r w:rsidRPr="0072501A">
        <w:rPr>
          <w:rFonts w:ascii="Times New Roman" w:hAnsi="Times New Roman" w:cs="Times New Roman"/>
          <w:color w:val="222222"/>
          <w:sz w:val="24"/>
          <w:szCs w:val="24"/>
          <w:shd w:val="clear" w:color="auto" w:fill="FFFFFF"/>
        </w:rPr>
        <w:t xml:space="preserve">, K., </w:t>
      </w:r>
      <w:proofErr w:type="spellStart"/>
      <w:r w:rsidRPr="0072501A">
        <w:rPr>
          <w:rFonts w:ascii="Times New Roman" w:hAnsi="Times New Roman" w:cs="Times New Roman"/>
          <w:color w:val="222222"/>
          <w:sz w:val="24"/>
          <w:szCs w:val="24"/>
          <w:shd w:val="clear" w:color="auto" w:fill="FFFFFF"/>
        </w:rPr>
        <w:t>Beauvisage</w:t>
      </w:r>
      <w:proofErr w:type="spellEnd"/>
      <w:r w:rsidRPr="0072501A">
        <w:rPr>
          <w:rFonts w:ascii="Times New Roman" w:hAnsi="Times New Roman" w:cs="Times New Roman"/>
          <w:color w:val="222222"/>
          <w:sz w:val="24"/>
          <w:szCs w:val="24"/>
          <w:shd w:val="clear" w:color="auto" w:fill="FFFFFF"/>
        </w:rPr>
        <w:t xml:space="preserve">, T., </w:t>
      </w:r>
      <w:proofErr w:type="spellStart"/>
      <w:r w:rsidRPr="0072501A">
        <w:rPr>
          <w:rFonts w:ascii="Times New Roman" w:hAnsi="Times New Roman" w:cs="Times New Roman"/>
          <w:color w:val="222222"/>
          <w:sz w:val="24"/>
          <w:szCs w:val="24"/>
          <w:shd w:val="clear" w:color="auto" w:fill="FFFFFF"/>
        </w:rPr>
        <w:t>Beuscart</w:t>
      </w:r>
      <w:proofErr w:type="spellEnd"/>
      <w:r w:rsidRPr="0072501A">
        <w:rPr>
          <w:rFonts w:ascii="Times New Roman" w:hAnsi="Times New Roman" w:cs="Times New Roman"/>
          <w:color w:val="222222"/>
          <w:sz w:val="24"/>
          <w:szCs w:val="24"/>
          <w:shd w:val="clear" w:color="auto" w:fill="FFFFFF"/>
        </w:rPr>
        <w:t xml:space="preserve">, J.S. and </w:t>
      </w:r>
      <w:proofErr w:type="spellStart"/>
      <w:r w:rsidRPr="0072501A">
        <w:rPr>
          <w:rFonts w:ascii="Times New Roman" w:hAnsi="Times New Roman" w:cs="Times New Roman"/>
          <w:color w:val="222222"/>
          <w:sz w:val="24"/>
          <w:szCs w:val="24"/>
          <w:shd w:val="clear" w:color="auto" w:fill="FFFFFF"/>
        </w:rPr>
        <w:t>Trespeuch</w:t>
      </w:r>
      <w:proofErr w:type="spellEnd"/>
      <w:r w:rsidRPr="0072501A">
        <w:rPr>
          <w:rFonts w:ascii="Times New Roman" w:hAnsi="Times New Roman" w:cs="Times New Roman"/>
          <w:color w:val="222222"/>
          <w:sz w:val="24"/>
          <w:szCs w:val="24"/>
          <w:shd w:val="clear" w:color="auto" w:fill="FFFFFF"/>
        </w:rPr>
        <w:t>, M., 2016. A “democratization” of markets? Online consumer reviews in the restaurant industry.</w:t>
      </w:r>
      <w:r w:rsidRPr="0072501A">
        <w:rPr>
          <w:rStyle w:val="apple-converted-space"/>
          <w:rFonts w:ascii="Times New Roman" w:hAnsi="Times New Roman" w:cs="Times New Roman"/>
          <w:color w:val="222222"/>
          <w:sz w:val="24"/>
          <w:szCs w:val="24"/>
          <w:shd w:val="clear" w:color="auto" w:fill="FFFFFF"/>
        </w:rPr>
        <w:t> </w:t>
      </w:r>
      <w:r w:rsidRPr="0072501A">
        <w:rPr>
          <w:rFonts w:ascii="Times New Roman" w:hAnsi="Times New Roman" w:cs="Times New Roman"/>
          <w:i/>
          <w:iCs/>
          <w:color w:val="222222"/>
          <w:sz w:val="24"/>
          <w:szCs w:val="24"/>
          <w:shd w:val="clear" w:color="auto" w:fill="FFFFFF"/>
        </w:rPr>
        <w:t>Valuation Studies</w:t>
      </w:r>
      <w:r w:rsidRPr="0072501A">
        <w:rPr>
          <w:rFonts w:ascii="Times New Roman" w:hAnsi="Times New Roman" w:cs="Times New Roman"/>
          <w:color w:val="222222"/>
          <w:sz w:val="24"/>
          <w:szCs w:val="24"/>
          <w:shd w:val="clear" w:color="auto" w:fill="FFFFFF"/>
        </w:rPr>
        <w:t>,</w:t>
      </w:r>
      <w:r w:rsidRPr="0072501A">
        <w:rPr>
          <w:rStyle w:val="apple-converted-space"/>
          <w:rFonts w:ascii="Times New Roman" w:hAnsi="Times New Roman" w:cs="Times New Roman"/>
          <w:color w:val="222222"/>
          <w:sz w:val="24"/>
          <w:szCs w:val="24"/>
          <w:shd w:val="clear" w:color="auto" w:fill="FFFFFF"/>
        </w:rPr>
        <w:t> </w:t>
      </w:r>
      <w:r w:rsidRPr="0072501A">
        <w:rPr>
          <w:rFonts w:ascii="Times New Roman" w:hAnsi="Times New Roman" w:cs="Times New Roman"/>
          <w:i/>
          <w:iCs/>
          <w:color w:val="222222"/>
          <w:sz w:val="24"/>
          <w:szCs w:val="24"/>
          <w:shd w:val="clear" w:color="auto" w:fill="FFFFFF"/>
        </w:rPr>
        <w:t>2</w:t>
      </w:r>
      <w:r w:rsidRPr="0072501A">
        <w:rPr>
          <w:rFonts w:ascii="Times New Roman" w:hAnsi="Times New Roman" w:cs="Times New Roman"/>
          <w:color w:val="222222"/>
          <w:sz w:val="24"/>
          <w:szCs w:val="24"/>
          <w:shd w:val="clear" w:color="auto" w:fill="FFFFFF"/>
        </w:rPr>
        <w:t>(1), pp.5-41.</w:t>
      </w:r>
    </w:p>
    <w:p w:rsidR="006B15BA" w:rsidRDefault="006B15BA" w:rsidP="006B15BA">
      <w:pPr>
        <w:spacing w:line="360" w:lineRule="auto"/>
        <w:jc w:val="both"/>
        <w:rPr>
          <w:rFonts w:ascii="Times New Roman" w:hAnsi="Times New Roman" w:cs="Times New Roman"/>
          <w:color w:val="222222"/>
          <w:sz w:val="24"/>
          <w:szCs w:val="24"/>
          <w:shd w:val="clear" w:color="auto" w:fill="FFFFFF"/>
        </w:rPr>
      </w:pPr>
      <w:proofErr w:type="spellStart"/>
      <w:r w:rsidRPr="0072501A">
        <w:rPr>
          <w:rFonts w:ascii="Times New Roman" w:hAnsi="Times New Roman" w:cs="Times New Roman"/>
          <w:color w:val="222222"/>
          <w:sz w:val="24"/>
          <w:szCs w:val="24"/>
          <w:shd w:val="clear" w:color="auto" w:fill="FFFFFF"/>
        </w:rPr>
        <w:t>Schaper</w:t>
      </w:r>
      <w:proofErr w:type="spellEnd"/>
      <w:r w:rsidRPr="0072501A">
        <w:rPr>
          <w:rFonts w:ascii="Times New Roman" w:hAnsi="Times New Roman" w:cs="Times New Roman"/>
          <w:color w:val="222222"/>
          <w:sz w:val="24"/>
          <w:szCs w:val="24"/>
          <w:shd w:val="clear" w:color="auto" w:fill="FFFFFF"/>
        </w:rPr>
        <w:t xml:space="preserve">, M.T., </w:t>
      </w:r>
      <w:proofErr w:type="spellStart"/>
      <w:r w:rsidRPr="0072501A">
        <w:rPr>
          <w:rFonts w:ascii="Times New Roman" w:hAnsi="Times New Roman" w:cs="Times New Roman"/>
          <w:color w:val="222222"/>
          <w:sz w:val="24"/>
          <w:szCs w:val="24"/>
          <w:shd w:val="clear" w:color="auto" w:fill="FFFFFF"/>
        </w:rPr>
        <w:t>Volery</w:t>
      </w:r>
      <w:proofErr w:type="spellEnd"/>
      <w:r w:rsidRPr="0072501A">
        <w:rPr>
          <w:rFonts w:ascii="Times New Roman" w:hAnsi="Times New Roman" w:cs="Times New Roman"/>
          <w:color w:val="222222"/>
          <w:sz w:val="24"/>
          <w:szCs w:val="24"/>
          <w:shd w:val="clear" w:color="auto" w:fill="FFFFFF"/>
        </w:rPr>
        <w:t>, T., Weber, P.C. and Gibson, B., 2014.</w:t>
      </w:r>
      <w:r w:rsidRPr="0072501A">
        <w:rPr>
          <w:rStyle w:val="apple-converted-space"/>
          <w:rFonts w:ascii="Times New Roman" w:hAnsi="Times New Roman" w:cs="Times New Roman"/>
          <w:color w:val="222222"/>
          <w:sz w:val="24"/>
          <w:szCs w:val="24"/>
          <w:shd w:val="clear" w:color="auto" w:fill="FFFFFF"/>
        </w:rPr>
        <w:t> </w:t>
      </w:r>
      <w:r w:rsidRPr="0072501A">
        <w:rPr>
          <w:rFonts w:ascii="Times New Roman" w:hAnsi="Times New Roman" w:cs="Times New Roman"/>
          <w:i/>
          <w:iCs/>
          <w:color w:val="222222"/>
          <w:sz w:val="24"/>
          <w:szCs w:val="24"/>
          <w:shd w:val="clear" w:color="auto" w:fill="FFFFFF"/>
        </w:rPr>
        <w:t>Entrepreneurship and small business</w:t>
      </w:r>
      <w:r w:rsidRPr="0072501A">
        <w:rPr>
          <w:rFonts w:ascii="Times New Roman" w:hAnsi="Times New Roman" w:cs="Times New Roman"/>
          <w:color w:val="222222"/>
          <w:sz w:val="24"/>
          <w:szCs w:val="24"/>
          <w:shd w:val="clear" w:color="auto" w:fill="FFFFFF"/>
        </w:rPr>
        <w:t>.</w:t>
      </w:r>
    </w:p>
    <w:p w:rsidR="006B15BA" w:rsidRDefault="006B15BA" w:rsidP="006B15BA">
      <w:pPr>
        <w:spacing w:line="360" w:lineRule="auto"/>
        <w:jc w:val="both"/>
        <w:rPr>
          <w:rFonts w:ascii="Times New Roman" w:hAnsi="Times New Roman" w:cs="Times New Roman"/>
          <w:color w:val="222222"/>
          <w:sz w:val="24"/>
          <w:szCs w:val="24"/>
          <w:shd w:val="clear" w:color="auto" w:fill="FFFFFF"/>
        </w:rPr>
      </w:pPr>
    </w:p>
    <w:p w:rsidR="006B15BA" w:rsidRDefault="006B15BA" w:rsidP="006B15BA">
      <w:pPr>
        <w:spacing w:line="360" w:lineRule="auto"/>
        <w:jc w:val="both"/>
        <w:rPr>
          <w:rFonts w:ascii="Times New Roman" w:hAnsi="Times New Roman" w:cs="Times New Roman"/>
          <w:color w:val="222222"/>
          <w:sz w:val="24"/>
          <w:szCs w:val="24"/>
          <w:shd w:val="clear" w:color="auto" w:fill="FFFFFF"/>
        </w:rPr>
      </w:pPr>
    </w:p>
    <w:p w:rsidR="006B15BA" w:rsidRDefault="006B15BA" w:rsidP="006B15BA">
      <w:pPr>
        <w:spacing w:line="360" w:lineRule="auto"/>
        <w:jc w:val="both"/>
        <w:rPr>
          <w:rFonts w:ascii="Times New Roman" w:hAnsi="Times New Roman" w:cs="Times New Roman"/>
          <w:color w:val="222222"/>
          <w:sz w:val="24"/>
          <w:szCs w:val="24"/>
          <w:shd w:val="clear" w:color="auto" w:fill="FFFFFF"/>
        </w:rPr>
      </w:pPr>
    </w:p>
    <w:p w:rsidR="006B15BA" w:rsidRPr="0072501A" w:rsidRDefault="006B15BA" w:rsidP="006B15BA">
      <w:pPr>
        <w:spacing w:line="360" w:lineRule="auto"/>
        <w:jc w:val="both"/>
        <w:rPr>
          <w:rFonts w:ascii="Times New Roman" w:hAnsi="Times New Roman" w:cs="Times New Roman"/>
          <w:color w:val="222222"/>
          <w:sz w:val="24"/>
          <w:szCs w:val="24"/>
          <w:shd w:val="clear" w:color="auto" w:fill="FFFFFF"/>
        </w:rPr>
      </w:pPr>
    </w:p>
    <w:p w:rsidR="006B15BA" w:rsidRPr="0072501A" w:rsidRDefault="006B15BA" w:rsidP="006B15BA">
      <w:pPr>
        <w:pStyle w:val="Heading1"/>
        <w:spacing w:line="360" w:lineRule="auto"/>
        <w:rPr>
          <w:rFonts w:ascii="Times New Roman" w:hAnsi="Times New Roman" w:cs="Times New Roman"/>
          <w:sz w:val="24"/>
          <w:szCs w:val="24"/>
        </w:rPr>
      </w:pPr>
      <w:bookmarkStart w:id="25" w:name="_Toc501836904"/>
      <w:bookmarkStart w:id="26" w:name="_Toc502701956"/>
      <w:r w:rsidRPr="0072501A">
        <w:rPr>
          <w:rFonts w:ascii="Times New Roman" w:hAnsi="Times New Roman" w:cs="Times New Roman"/>
          <w:sz w:val="24"/>
          <w:szCs w:val="24"/>
        </w:rPr>
        <w:lastRenderedPageBreak/>
        <w:t>Appendix</w:t>
      </w:r>
      <w:bookmarkEnd w:id="25"/>
      <w:bookmarkEnd w:id="26"/>
    </w:p>
    <w:p w:rsidR="006B15BA" w:rsidRPr="0072501A" w:rsidRDefault="006B15BA" w:rsidP="006B15BA">
      <w:pPr>
        <w:spacing w:line="360" w:lineRule="auto"/>
        <w:jc w:val="both"/>
        <w:rPr>
          <w:rFonts w:ascii="Times New Roman" w:hAnsi="Times New Roman" w:cs="Times New Roman"/>
          <w:b/>
          <w:sz w:val="24"/>
          <w:szCs w:val="24"/>
        </w:rPr>
      </w:pPr>
      <w:r w:rsidRPr="0072501A">
        <w:rPr>
          <w:rFonts w:ascii="Times New Roman" w:hAnsi="Times New Roman" w:cs="Times New Roman"/>
          <w:b/>
          <w:sz w:val="24"/>
          <w:szCs w:val="24"/>
        </w:rPr>
        <w:t>Questionnaire</w:t>
      </w:r>
    </w:p>
    <w:p w:rsidR="006B15BA" w:rsidRPr="0072501A" w:rsidRDefault="006B15BA" w:rsidP="006B15BA">
      <w:pPr>
        <w:spacing w:line="360" w:lineRule="auto"/>
        <w:jc w:val="both"/>
        <w:rPr>
          <w:rFonts w:ascii="Times New Roman" w:hAnsi="Times New Roman" w:cs="Times New Roman"/>
          <w:b/>
          <w:sz w:val="24"/>
          <w:szCs w:val="24"/>
        </w:rPr>
      </w:pPr>
      <w:r w:rsidRPr="0072501A">
        <w:rPr>
          <w:rFonts w:ascii="Times New Roman" w:hAnsi="Times New Roman" w:cs="Times New Roman"/>
          <w:b/>
          <w:sz w:val="24"/>
          <w:szCs w:val="24"/>
        </w:rPr>
        <w:t>Age:</w:t>
      </w:r>
    </w:p>
    <w:p w:rsidR="006B15BA" w:rsidRPr="0072501A" w:rsidRDefault="006B15BA" w:rsidP="006B15BA">
      <w:pPr>
        <w:pStyle w:val="ListParagraph"/>
        <w:numPr>
          <w:ilvl w:val="0"/>
          <w:numId w:val="8"/>
        </w:numPr>
        <w:spacing w:line="360" w:lineRule="auto"/>
        <w:jc w:val="both"/>
        <w:rPr>
          <w:rFonts w:ascii="Times New Roman" w:hAnsi="Times New Roman" w:cs="Times New Roman"/>
          <w:b/>
          <w:sz w:val="24"/>
          <w:szCs w:val="24"/>
        </w:rPr>
      </w:pPr>
      <w:r w:rsidRPr="0072501A">
        <w:rPr>
          <w:rFonts w:ascii="Times New Roman" w:hAnsi="Times New Roman" w:cs="Times New Roman"/>
          <w:b/>
          <w:sz w:val="24"/>
          <w:szCs w:val="24"/>
        </w:rPr>
        <w:t>18 to 25</w:t>
      </w:r>
    </w:p>
    <w:p w:rsidR="006B15BA" w:rsidRPr="0072501A" w:rsidRDefault="006B15BA" w:rsidP="006B15BA">
      <w:pPr>
        <w:pStyle w:val="ListParagraph"/>
        <w:numPr>
          <w:ilvl w:val="0"/>
          <w:numId w:val="8"/>
        </w:numPr>
        <w:spacing w:line="360" w:lineRule="auto"/>
        <w:jc w:val="both"/>
        <w:rPr>
          <w:rFonts w:ascii="Times New Roman" w:hAnsi="Times New Roman" w:cs="Times New Roman"/>
          <w:b/>
          <w:sz w:val="24"/>
          <w:szCs w:val="24"/>
        </w:rPr>
      </w:pPr>
      <w:r w:rsidRPr="0072501A">
        <w:rPr>
          <w:rFonts w:ascii="Times New Roman" w:hAnsi="Times New Roman" w:cs="Times New Roman"/>
          <w:b/>
          <w:sz w:val="24"/>
          <w:szCs w:val="24"/>
        </w:rPr>
        <w:t>25 to 30</w:t>
      </w:r>
    </w:p>
    <w:p w:rsidR="006B15BA" w:rsidRPr="0072501A" w:rsidRDefault="006B15BA" w:rsidP="006B15BA">
      <w:pPr>
        <w:pStyle w:val="ListParagraph"/>
        <w:numPr>
          <w:ilvl w:val="0"/>
          <w:numId w:val="8"/>
        </w:numPr>
        <w:spacing w:line="360" w:lineRule="auto"/>
        <w:jc w:val="both"/>
        <w:rPr>
          <w:rFonts w:ascii="Times New Roman" w:hAnsi="Times New Roman" w:cs="Times New Roman"/>
          <w:b/>
          <w:sz w:val="24"/>
          <w:szCs w:val="24"/>
        </w:rPr>
      </w:pPr>
      <w:r w:rsidRPr="0072501A">
        <w:rPr>
          <w:rFonts w:ascii="Times New Roman" w:hAnsi="Times New Roman" w:cs="Times New Roman"/>
          <w:b/>
          <w:sz w:val="24"/>
          <w:szCs w:val="24"/>
        </w:rPr>
        <w:t>30 to 35</w:t>
      </w:r>
    </w:p>
    <w:p w:rsidR="006B15BA" w:rsidRPr="0072501A" w:rsidRDefault="006B15BA" w:rsidP="006B15BA">
      <w:pPr>
        <w:spacing w:line="360" w:lineRule="auto"/>
        <w:jc w:val="both"/>
        <w:rPr>
          <w:rFonts w:ascii="Times New Roman" w:hAnsi="Times New Roman" w:cs="Times New Roman"/>
          <w:b/>
          <w:sz w:val="24"/>
          <w:szCs w:val="24"/>
        </w:rPr>
      </w:pPr>
      <w:r w:rsidRPr="0072501A">
        <w:rPr>
          <w:rFonts w:ascii="Times New Roman" w:hAnsi="Times New Roman" w:cs="Times New Roman"/>
          <w:b/>
          <w:sz w:val="24"/>
          <w:szCs w:val="24"/>
        </w:rPr>
        <w:t>35 to 40</w:t>
      </w:r>
    </w:p>
    <w:p w:rsidR="006B15BA" w:rsidRPr="0072501A" w:rsidRDefault="006B15BA" w:rsidP="006B15BA">
      <w:pPr>
        <w:spacing w:line="360" w:lineRule="auto"/>
        <w:jc w:val="both"/>
        <w:rPr>
          <w:rFonts w:ascii="Times New Roman" w:hAnsi="Times New Roman" w:cs="Times New Roman"/>
          <w:b/>
          <w:sz w:val="24"/>
          <w:szCs w:val="24"/>
        </w:rPr>
      </w:pPr>
    </w:p>
    <w:p w:rsidR="006B15BA" w:rsidRPr="0072501A" w:rsidRDefault="006B15BA" w:rsidP="006B15BA">
      <w:p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1. How far do you believe that Cyber Restaurant is offering unique products and services to the UK consumers?</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Strongly Disagree</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Disagree</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Neutral</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Agree</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Strongly Agree</w:t>
      </w:r>
    </w:p>
    <w:p w:rsidR="006B15BA" w:rsidRPr="0072501A" w:rsidRDefault="006B15BA" w:rsidP="006B15BA">
      <w:pPr>
        <w:spacing w:line="360" w:lineRule="auto"/>
        <w:jc w:val="both"/>
        <w:rPr>
          <w:rFonts w:ascii="Times New Roman" w:hAnsi="Times New Roman" w:cs="Times New Roman"/>
          <w:b/>
          <w:bCs/>
          <w:sz w:val="24"/>
          <w:szCs w:val="24"/>
        </w:rPr>
      </w:pPr>
    </w:p>
    <w:p w:rsidR="006B15BA" w:rsidRPr="0072501A" w:rsidRDefault="006B15BA" w:rsidP="006B15BA">
      <w:p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 xml:space="preserve">2. How far do you agree that Cyber Restaurant theme can appeal to the UK target audience? </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Strongly Disagree</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Disagree</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Neutral</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Agree</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Strongly Agree</w:t>
      </w:r>
    </w:p>
    <w:p w:rsidR="006B15BA" w:rsidRPr="0072501A" w:rsidRDefault="006B15BA" w:rsidP="006B15BA">
      <w:pPr>
        <w:spacing w:line="360" w:lineRule="auto"/>
        <w:jc w:val="both"/>
        <w:rPr>
          <w:rFonts w:ascii="Times New Roman" w:hAnsi="Times New Roman" w:cs="Times New Roman"/>
          <w:b/>
          <w:bCs/>
          <w:sz w:val="24"/>
          <w:szCs w:val="24"/>
        </w:rPr>
      </w:pPr>
    </w:p>
    <w:p w:rsidR="006B15BA" w:rsidRPr="0072501A" w:rsidRDefault="006B15BA" w:rsidP="006B15BA">
      <w:p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 xml:space="preserve">3. How far do you agree that the products and services offered by the business can offer a competitive advantage? </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Strongly Disagree</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Disagree</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lastRenderedPageBreak/>
        <w:t>Neutral</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Agree</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Strongly Agree</w:t>
      </w:r>
    </w:p>
    <w:p w:rsidR="006B15BA" w:rsidRPr="0072501A" w:rsidRDefault="006B15BA" w:rsidP="006B15BA">
      <w:pPr>
        <w:spacing w:line="360" w:lineRule="auto"/>
        <w:jc w:val="both"/>
        <w:rPr>
          <w:rFonts w:ascii="Times New Roman" w:hAnsi="Times New Roman" w:cs="Times New Roman"/>
          <w:b/>
          <w:bCs/>
          <w:sz w:val="24"/>
          <w:szCs w:val="24"/>
        </w:rPr>
      </w:pPr>
    </w:p>
    <w:p w:rsidR="006B15BA" w:rsidRPr="0072501A" w:rsidRDefault="006B15BA" w:rsidP="006B15BA">
      <w:p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 xml:space="preserve">4. Does Cyber Restaurant faces high market competition? </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Strongly Disagree</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Disagree</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Neutral</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Agree</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Strongly Agree</w:t>
      </w:r>
    </w:p>
    <w:p w:rsidR="006B15BA" w:rsidRPr="0072501A" w:rsidRDefault="006B15BA" w:rsidP="006B15BA">
      <w:pPr>
        <w:spacing w:line="360" w:lineRule="auto"/>
        <w:jc w:val="both"/>
        <w:rPr>
          <w:rFonts w:ascii="Times New Roman" w:hAnsi="Times New Roman" w:cs="Times New Roman"/>
          <w:sz w:val="24"/>
          <w:szCs w:val="24"/>
        </w:rPr>
      </w:pPr>
    </w:p>
    <w:p w:rsidR="006B15BA" w:rsidRPr="0072501A" w:rsidRDefault="006B15BA" w:rsidP="006B15BA">
      <w:p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 xml:space="preserve">5. Do Cyber Restaurant need to develop high brand image for sustaining in the UK market? </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Strongly Disagree</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Disagree</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Neutral</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Agree</w:t>
      </w:r>
    </w:p>
    <w:p w:rsidR="006B15BA" w:rsidRPr="0072501A" w:rsidRDefault="006B15BA" w:rsidP="006B15BA">
      <w:pPr>
        <w:pStyle w:val="ListParagraph"/>
        <w:numPr>
          <w:ilvl w:val="0"/>
          <w:numId w:val="7"/>
        </w:numPr>
        <w:spacing w:line="360" w:lineRule="auto"/>
        <w:jc w:val="both"/>
        <w:rPr>
          <w:rFonts w:ascii="Times New Roman" w:hAnsi="Times New Roman" w:cs="Times New Roman"/>
          <w:b/>
          <w:bCs/>
          <w:sz w:val="24"/>
          <w:szCs w:val="24"/>
        </w:rPr>
      </w:pPr>
      <w:r w:rsidRPr="0072501A">
        <w:rPr>
          <w:rFonts w:ascii="Times New Roman" w:hAnsi="Times New Roman" w:cs="Times New Roman"/>
          <w:b/>
          <w:bCs/>
          <w:sz w:val="24"/>
          <w:szCs w:val="24"/>
        </w:rPr>
        <w:t>Strongly Agree</w:t>
      </w:r>
    </w:p>
    <w:p w:rsidR="006B15BA" w:rsidRPr="0072501A" w:rsidRDefault="006B15BA" w:rsidP="006B15BA">
      <w:pPr>
        <w:spacing w:line="360" w:lineRule="auto"/>
        <w:jc w:val="both"/>
        <w:rPr>
          <w:rFonts w:ascii="Times New Roman" w:hAnsi="Times New Roman" w:cs="Times New Roman"/>
          <w:sz w:val="24"/>
          <w:szCs w:val="24"/>
        </w:rPr>
      </w:pPr>
    </w:p>
    <w:p w:rsidR="006B15BA" w:rsidRPr="0072501A" w:rsidRDefault="006B15BA" w:rsidP="006B15BA">
      <w:pPr>
        <w:spacing w:line="360" w:lineRule="auto"/>
        <w:jc w:val="both"/>
        <w:rPr>
          <w:rFonts w:ascii="Times New Roman" w:hAnsi="Times New Roman" w:cs="Times New Roman"/>
          <w:sz w:val="24"/>
          <w:szCs w:val="24"/>
        </w:rPr>
      </w:pPr>
    </w:p>
    <w:p w:rsidR="006B15BA" w:rsidRPr="0072501A" w:rsidRDefault="006B15BA" w:rsidP="006B15BA">
      <w:pPr>
        <w:spacing w:line="360" w:lineRule="auto"/>
        <w:jc w:val="both"/>
        <w:rPr>
          <w:rFonts w:ascii="Times New Roman" w:hAnsi="Times New Roman" w:cs="Times New Roman"/>
          <w:sz w:val="24"/>
          <w:szCs w:val="24"/>
        </w:rPr>
      </w:pPr>
    </w:p>
    <w:p w:rsidR="006B15BA" w:rsidRPr="0072501A" w:rsidRDefault="006B15BA" w:rsidP="006B15BA">
      <w:pPr>
        <w:spacing w:line="360" w:lineRule="auto"/>
        <w:jc w:val="both"/>
        <w:rPr>
          <w:rFonts w:ascii="Times New Roman" w:hAnsi="Times New Roman" w:cs="Times New Roman"/>
          <w:sz w:val="24"/>
          <w:szCs w:val="24"/>
        </w:rPr>
      </w:pPr>
    </w:p>
    <w:p w:rsidR="006B15BA" w:rsidRPr="0072501A" w:rsidRDefault="006B15BA" w:rsidP="006B15BA">
      <w:pPr>
        <w:spacing w:line="360" w:lineRule="auto"/>
        <w:jc w:val="both"/>
        <w:rPr>
          <w:rFonts w:ascii="Times New Roman" w:hAnsi="Times New Roman" w:cs="Times New Roman"/>
          <w:sz w:val="24"/>
          <w:szCs w:val="24"/>
        </w:rPr>
      </w:pPr>
    </w:p>
    <w:p w:rsidR="006B15BA" w:rsidRPr="0072501A" w:rsidRDefault="006B15BA" w:rsidP="006B15BA">
      <w:pPr>
        <w:pStyle w:val="Heading1"/>
        <w:spacing w:line="360" w:lineRule="auto"/>
        <w:rPr>
          <w:rFonts w:ascii="Times New Roman" w:hAnsi="Times New Roman" w:cs="Times New Roman"/>
          <w:sz w:val="24"/>
          <w:szCs w:val="24"/>
        </w:rPr>
      </w:pPr>
    </w:p>
    <w:p w:rsidR="003A5413" w:rsidRDefault="003A5413"/>
    <w:sectPr w:rsidR="003A5413" w:rsidSect="0072501A">
      <w:pgSz w:w="11906" w:h="16838"/>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3E28C9"/>
    <w:multiLevelType w:val="hybridMultilevel"/>
    <w:tmpl w:val="D0528D1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E5383E"/>
    <w:multiLevelType w:val="hybridMultilevel"/>
    <w:tmpl w:val="A79EEF1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181BC8"/>
    <w:multiLevelType w:val="hybridMultilevel"/>
    <w:tmpl w:val="F0A20BE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780ECE"/>
    <w:multiLevelType w:val="hybridMultilevel"/>
    <w:tmpl w:val="4ECE94C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CF4AE0"/>
    <w:multiLevelType w:val="hybridMultilevel"/>
    <w:tmpl w:val="8C4E1E9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4B26A6"/>
    <w:multiLevelType w:val="hybridMultilevel"/>
    <w:tmpl w:val="DB8E823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CE73E6"/>
    <w:multiLevelType w:val="hybridMultilevel"/>
    <w:tmpl w:val="19FAD26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9B7DD2"/>
    <w:multiLevelType w:val="hybridMultilevel"/>
    <w:tmpl w:val="53B4BA7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5"/>
  </w:num>
  <w:num w:numId="4">
    <w:abstractNumId w:val="0"/>
  </w:num>
  <w:num w:numId="5">
    <w:abstractNumId w:val="6"/>
  </w:num>
  <w:num w:numId="6">
    <w:abstractNumId w:val="3"/>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15BA"/>
    <w:rsid w:val="0002337B"/>
    <w:rsid w:val="000551C1"/>
    <w:rsid w:val="001D3DCD"/>
    <w:rsid w:val="001F08C2"/>
    <w:rsid w:val="002E461B"/>
    <w:rsid w:val="003A5413"/>
    <w:rsid w:val="00465B0B"/>
    <w:rsid w:val="0047083B"/>
    <w:rsid w:val="0054750C"/>
    <w:rsid w:val="00636009"/>
    <w:rsid w:val="0065336A"/>
    <w:rsid w:val="006B15BA"/>
    <w:rsid w:val="007A44A8"/>
    <w:rsid w:val="007B67A6"/>
    <w:rsid w:val="007F0F19"/>
    <w:rsid w:val="007F3705"/>
    <w:rsid w:val="009949AB"/>
    <w:rsid w:val="00996952"/>
    <w:rsid w:val="00AA180D"/>
    <w:rsid w:val="00AB7C4C"/>
    <w:rsid w:val="00B426DD"/>
    <w:rsid w:val="00BD2919"/>
    <w:rsid w:val="00C23EAD"/>
    <w:rsid w:val="00C75E49"/>
    <w:rsid w:val="00D51828"/>
    <w:rsid w:val="00E8592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58A0C"/>
  <w15:docId w15:val="{3F98FA03-1112-4CE9-8527-D3803350E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ajorBidi"/>
        <w:bCs/>
        <w:sz w:val="24"/>
        <w:szCs w:val="26"/>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B15BA"/>
    <w:rPr>
      <w:rFonts w:asciiTheme="minorHAnsi" w:eastAsiaTheme="minorEastAsia" w:hAnsiTheme="minorHAnsi" w:cstheme="minorBidi"/>
      <w:bCs w:val="0"/>
      <w:sz w:val="22"/>
      <w:szCs w:val="22"/>
      <w:lang w:val="en-GB" w:eastAsia="en-GB"/>
    </w:rPr>
  </w:style>
  <w:style w:type="paragraph" w:styleId="Heading1">
    <w:name w:val="heading 1"/>
    <w:basedOn w:val="Normal"/>
    <w:next w:val="Normal"/>
    <w:link w:val="Heading1Char"/>
    <w:uiPriority w:val="9"/>
    <w:qFormat/>
    <w:rsid w:val="007F3705"/>
    <w:pPr>
      <w:keepNext/>
      <w:keepLines/>
      <w:spacing w:before="480" w:after="0"/>
      <w:jc w:val="both"/>
      <w:outlineLvl w:val="0"/>
    </w:pPr>
    <w:rPr>
      <w:rFonts w:eastAsiaTheme="majorEastAsia"/>
      <w:b/>
      <w:color w:val="365F91" w:themeColor="accent1" w:themeShade="BF"/>
      <w:szCs w:val="28"/>
    </w:rPr>
  </w:style>
  <w:style w:type="paragraph" w:styleId="Heading2">
    <w:name w:val="heading 2"/>
    <w:basedOn w:val="Normal"/>
    <w:next w:val="Normal"/>
    <w:link w:val="Heading2Char"/>
    <w:uiPriority w:val="9"/>
    <w:unhideWhenUsed/>
    <w:qFormat/>
    <w:rsid w:val="00B426DD"/>
    <w:pPr>
      <w:keepNext/>
      <w:keepLines/>
      <w:spacing w:before="200" w:after="0"/>
      <w:jc w:val="both"/>
      <w:outlineLvl w:val="1"/>
    </w:pPr>
    <w:rPr>
      <w:rFonts w:eastAsiaTheme="majorEastAsia"/>
      <w:b/>
      <w:color w:val="548DD4" w:themeColor="text2" w:themeTint="99"/>
    </w:rPr>
  </w:style>
  <w:style w:type="paragraph" w:styleId="Heading3">
    <w:name w:val="heading 3"/>
    <w:basedOn w:val="Normal"/>
    <w:next w:val="Normal"/>
    <w:link w:val="Heading3Char"/>
    <w:uiPriority w:val="9"/>
    <w:unhideWhenUsed/>
    <w:qFormat/>
    <w:rsid w:val="00AA180D"/>
    <w:pPr>
      <w:keepNext/>
      <w:keepLines/>
      <w:spacing w:before="200" w:after="0"/>
      <w:jc w:val="both"/>
      <w:outlineLvl w:val="2"/>
    </w:pPr>
    <w:rPr>
      <w:rFonts w:eastAsiaTheme="maj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3705"/>
    <w:rPr>
      <w:rFonts w:eastAsiaTheme="majorEastAsia"/>
      <w:b/>
      <w:color w:val="365F91" w:themeColor="accent1" w:themeShade="BF"/>
      <w:szCs w:val="28"/>
    </w:rPr>
  </w:style>
  <w:style w:type="character" w:customStyle="1" w:styleId="Heading2Char">
    <w:name w:val="Heading 2 Char"/>
    <w:basedOn w:val="DefaultParagraphFont"/>
    <w:link w:val="Heading2"/>
    <w:uiPriority w:val="9"/>
    <w:rsid w:val="00B426DD"/>
    <w:rPr>
      <w:rFonts w:eastAsiaTheme="majorEastAsia"/>
      <w:b/>
      <w:color w:val="548DD4" w:themeColor="text2" w:themeTint="99"/>
    </w:rPr>
  </w:style>
  <w:style w:type="character" w:customStyle="1" w:styleId="Heading3Char">
    <w:name w:val="Heading 3 Char"/>
    <w:basedOn w:val="DefaultParagraphFont"/>
    <w:link w:val="Heading3"/>
    <w:uiPriority w:val="9"/>
    <w:rsid w:val="00AA180D"/>
    <w:rPr>
      <w:rFonts w:eastAsiaTheme="majorEastAsia" w:cstheme="majorBidi"/>
      <w:b/>
      <w:bCs/>
      <w:color w:val="4F81BD" w:themeColor="accent1"/>
    </w:rPr>
  </w:style>
  <w:style w:type="paragraph" w:styleId="ListParagraph">
    <w:name w:val="List Paragraph"/>
    <w:basedOn w:val="Normal"/>
    <w:uiPriority w:val="34"/>
    <w:qFormat/>
    <w:rsid w:val="006B15BA"/>
    <w:pPr>
      <w:ind w:left="720"/>
      <w:contextualSpacing/>
    </w:pPr>
  </w:style>
  <w:style w:type="character" w:customStyle="1" w:styleId="apple-converted-space">
    <w:name w:val="apple-converted-space"/>
    <w:basedOn w:val="DefaultParagraphFont"/>
    <w:rsid w:val="006B15BA"/>
  </w:style>
  <w:style w:type="table" w:styleId="LightGrid-Accent3">
    <w:name w:val="Light Grid Accent 3"/>
    <w:basedOn w:val="TableNormal"/>
    <w:uiPriority w:val="62"/>
    <w:rsid w:val="006B15BA"/>
    <w:pPr>
      <w:spacing w:after="0" w:line="240" w:lineRule="auto"/>
    </w:pPr>
    <w:rPr>
      <w:rFonts w:asciiTheme="minorHAnsi" w:eastAsiaTheme="minorEastAsia" w:hAnsiTheme="minorHAnsi" w:cstheme="minorBidi"/>
      <w:bCs w:val="0"/>
      <w:sz w:val="22"/>
      <w:szCs w:val="22"/>
      <w:lang w:val="en-GB" w:eastAsia="en-GB"/>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paragraph" w:styleId="BalloonText">
    <w:name w:val="Balloon Text"/>
    <w:basedOn w:val="Normal"/>
    <w:link w:val="BalloonTextChar"/>
    <w:uiPriority w:val="99"/>
    <w:semiHidden/>
    <w:unhideWhenUsed/>
    <w:rsid w:val="006B15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15BA"/>
    <w:rPr>
      <w:rFonts w:ascii="Tahoma" w:eastAsiaTheme="minorEastAsia" w:hAnsi="Tahoma" w:cs="Tahoma"/>
      <w:bCs w:val="0"/>
      <w:sz w:val="16"/>
      <w:szCs w:val="16"/>
      <w:lang w:val="en-GB" w:eastAsia="en-GB"/>
    </w:rPr>
  </w:style>
  <w:style w:type="paragraph" w:styleId="TOCHeading">
    <w:name w:val="TOC Heading"/>
    <w:basedOn w:val="Heading1"/>
    <w:next w:val="Normal"/>
    <w:uiPriority w:val="39"/>
    <w:semiHidden/>
    <w:unhideWhenUsed/>
    <w:qFormat/>
    <w:rsid w:val="006B15BA"/>
    <w:pPr>
      <w:jc w:val="left"/>
      <w:outlineLvl w:val="9"/>
    </w:pPr>
    <w:rPr>
      <w:rFonts w:asciiTheme="majorHAnsi" w:hAnsiTheme="majorHAnsi" w:cstheme="majorBidi"/>
      <w:bCs/>
      <w:sz w:val="28"/>
      <w:lang w:val="en-US" w:eastAsia="en-US"/>
    </w:rPr>
  </w:style>
  <w:style w:type="paragraph" w:styleId="TOC1">
    <w:name w:val="toc 1"/>
    <w:basedOn w:val="Normal"/>
    <w:next w:val="Normal"/>
    <w:autoRedefine/>
    <w:uiPriority w:val="39"/>
    <w:unhideWhenUsed/>
    <w:rsid w:val="006B15BA"/>
    <w:pPr>
      <w:spacing w:after="100"/>
    </w:pPr>
  </w:style>
  <w:style w:type="character" w:styleId="Hyperlink">
    <w:name w:val="Hyperlink"/>
    <w:basedOn w:val="DefaultParagraphFont"/>
    <w:uiPriority w:val="99"/>
    <w:unhideWhenUsed/>
    <w:rsid w:val="006B15BA"/>
    <w:rPr>
      <w:color w:val="0000FF" w:themeColor="hyperlink"/>
      <w:u w:val="single"/>
    </w:rPr>
  </w:style>
  <w:style w:type="paragraph" w:styleId="NoSpacing">
    <w:name w:val="No Spacing"/>
    <w:link w:val="NoSpacingChar"/>
    <w:uiPriority w:val="1"/>
    <w:qFormat/>
    <w:rsid w:val="009949AB"/>
    <w:pPr>
      <w:spacing w:after="0" w:line="240" w:lineRule="auto"/>
    </w:pPr>
    <w:rPr>
      <w:rFonts w:asciiTheme="minorHAnsi" w:eastAsiaTheme="minorEastAsia" w:hAnsiTheme="minorHAnsi" w:cstheme="minorBidi"/>
      <w:bCs w:val="0"/>
      <w:sz w:val="22"/>
      <w:szCs w:val="22"/>
      <w:lang w:val="en-US"/>
    </w:rPr>
  </w:style>
  <w:style w:type="character" w:customStyle="1" w:styleId="NoSpacingChar">
    <w:name w:val="No Spacing Char"/>
    <w:basedOn w:val="DefaultParagraphFont"/>
    <w:link w:val="NoSpacing"/>
    <w:uiPriority w:val="1"/>
    <w:rsid w:val="009949AB"/>
    <w:rPr>
      <w:rFonts w:asciiTheme="minorHAnsi" w:eastAsiaTheme="minorEastAsia" w:hAnsiTheme="minorHAnsi" w:cstheme="minorBidi"/>
      <w:bCs w:val="0"/>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 Type="http://schemas.openxmlformats.org/officeDocument/2006/relationships/styles" Target="styles.xml"/><Relationship Id="rId21" Type="http://schemas.openxmlformats.org/officeDocument/2006/relationships/diagramColors" Target="diagrams/colors3.xml"/><Relationship Id="rId34" Type="http://schemas.openxmlformats.org/officeDocument/2006/relationships/fontTable" Target="fontTable.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chart" Target="charts/chart7.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openxmlformats.org/officeDocument/2006/relationships/chart" Target="charts/chart6.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chart" Target="charts/chart2.xml"/><Relationship Id="rId36"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chart" Target="charts/chart4.xml"/><Relationship Id="rId35"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GB"/>
            </a:pPr>
            <a:r>
              <a:rPr lang="en-GB"/>
              <a:t>Funding for Business</a:t>
            </a:r>
          </a:p>
        </c:rich>
      </c:tx>
      <c:overlay val="0"/>
    </c:title>
    <c:autoTitleDeleted val="0"/>
    <c:plotArea>
      <c:layout/>
      <c:pieChart>
        <c:varyColors val="1"/>
        <c:ser>
          <c:idx val="0"/>
          <c:order val="0"/>
          <c:explosion val="25"/>
          <c:dLbls>
            <c:spPr>
              <a:noFill/>
              <a:ln>
                <a:noFill/>
              </a:ln>
              <a:effectLst/>
            </c:spPr>
            <c:txPr>
              <a:bodyPr/>
              <a:lstStyle/>
              <a:p>
                <a:pPr>
                  <a:defRPr lang="en-GB"/>
                </a:pPr>
                <a:endParaRPr lang="en-US"/>
              </a:p>
            </c:txPr>
            <c:showLegendKey val="0"/>
            <c:showVal val="0"/>
            <c:showCatName val="0"/>
            <c:showSerName val="0"/>
            <c:showPercent val="1"/>
            <c:showBubbleSize val="0"/>
            <c:showLeaderLines val="0"/>
            <c:extLst>
              <c:ext xmlns:c15="http://schemas.microsoft.com/office/drawing/2012/chart" uri="{CE6537A1-D6FC-4f65-9D91-7224C49458BB}"/>
            </c:extLst>
          </c:dLbls>
          <c:cat>
            <c:strRef>
              <c:f>Sheet1!$A$3:$A$5</c:f>
              <c:strCache>
                <c:ptCount val="3"/>
                <c:pt idx="0">
                  <c:v>Self Fund</c:v>
                </c:pt>
                <c:pt idx="1">
                  <c:v>Investor </c:v>
                </c:pt>
                <c:pt idx="2">
                  <c:v>Bank Loan</c:v>
                </c:pt>
              </c:strCache>
            </c:strRef>
          </c:cat>
          <c:val>
            <c:numRef>
              <c:f>Sheet1!$B$3:$B$5</c:f>
              <c:numCache>
                <c:formatCode>General</c:formatCode>
                <c:ptCount val="3"/>
                <c:pt idx="0">
                  <c:v>20</c:v>
                </c:pt>
                <c:pt idx="1">
                  <c:v>20</c:v>
                </c:pt>
                <c:pt idx="2">
                  <c:v>60</c:v>
                </c:pt>
              </c:numCache>
            </c:numRef>
          </c:val>
          <c:extLst>
            <c:ext xmlns:c16="http://schemas.microsoft.com/office/drawing/2014/chart" uri="{C3380CC4-5D6E-409C-BE32-E72D297353CC}">
              <c16:uniqueId val="{00000000-9B35-4234-B744-34684C37444A}"/>
            </c:ext>
          </c:extLst>
        </c:ser>
        <c:dLbls>
          <c:showLegendKey val="0"/>
          <c:showVal val="0"/>
          <c:showCatName val="0"/>
          <c:showSerName val="0"/>
          <c:showPercent val="1"/>
          <c:showBubbleSize val="0"/>
          <c:showLeaderLines val="0"/>
        </c:dLbls>
        <c:firstSliceAng val="0"/>
      </c:pieChart>
    </c:plotArea>
    <c:legend>
      <c:legendPos val="t"/>
      <c:overlay val="0"/>
      <c:txPr>
        <a:bodyPr/>
        <a:lstStyle/>
        <a:p>
          <a:pPr>
            <a:defRPr lang="en-GB"/>
          </a:pPr>
          <a:endParaRPr lang="en-US"/>
        </a:p>
      </c:txPr>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6"/>
    </mc:Choice>
    <mc:Fallback>
      <c:style val="46"/>
    </mc:Fallback>
  </mc:AlternateContent>
  <c:chart>
    <c:title>
      <c:tx>
        <c:rich>
          <a:bodyPr/>
          <a:lstStyle/>
          <a:p>
            <a:pPr>
              <a:defRPr lang="en-GB"/>
            </a:pPr>
            <a:r>
              <a:rPr lang="en-GB"/>
              <a:t>1. How far do you believe that Cyber Restaurant is offering unique products and services to the UK consumers?</a:t>
            </a:r>
          </a:p>
        </c:rich>
      </c:tx>
      <c:overlay val="0"/>
    </c:title>
    <c:autoTitleDeleted val="0"/>
    <c:plotArea>
      <c:layout/>
      <c:barChart>
        <c:barDir val="col"/>
        <c:grouping val="percentStacked"/>
        <c:varyColors val="0"/>
        <c:ser>
          <c:idx val="0"/>
          <c:order val="0"/>
          <c:invertIfNegative val="0"/>
          <c:cat>
            <c:strRef>
              <c:f>Sheet1!$A$1:$A$5</c:f>
              <c:strCache>
                <c:ptCount val="5"/>
                <c:pt idx="0">
                  <c:v>Strongly Disagree</c:v>
                </c:pt>
                <c:pt idx="1">
                  <c:v>Disagree</c:v>
                </c:pt>
                <c:pt idx="2">
                  <c:v>Neutral</c:v>
                </c:pt>
                <c:pt idx="3">
                  <c:v>Agree</c:v>
                </c:pt>
                <c:pt idx="4">
                  <c:v>Strongly Agree</c:v>
                </c:pt>
              </c:strCache>
            </c:strRef>
          </c:cat>
          <c:val>
            <c:numRef>
              <c:f>Sheet1!$B$1:$B$5</c:f>
              <c:numCache>
                <c:formatCode>General</c:formatCode>
                <c:ptCount val="5"/>
                <c:pt idx="0">
                  <c:v>15</c:v>
                </c:pt>
                <c:pt idx="1">
                  <c:v>10</c:v>
                </c:pt>
                <c:pt idx="2">
                  <c:v>10</c:v>
                </c:pt>
                <c:pt idx="3">
                  <c:v>45</c:v>
                </c:pt>
                <c:pt idx="4">
                  <c:v>25</c:v>
                </c:pt>
              </c:numCache>
            </c:numRef>
          </c:val>
          <c:extLst>
            <c:ext xmlns:c16="http://schemas.microsoft.com/office/drawing/2014/chart" uri="{C3380CC4-5D6E-409C-BE32-E72D297353CC}">
              <c16:uniqueId val="{00000000-5F3B-4700-8C22-7E09F2F62135}"/>
            </c:ext>
          </c:extLst>
        </c:ser>
        <c:dLbls>
          <c:showLegendKey val="0"/>
          <c:showVal val="0"/>
          <c:showCatName val="0"/>
          <c:showSerName val="0"/>
          <c:showPercent val="0"/>
          <c:showBubbleSize val="0"/>
        </c:dLbls>
        <c:gapWidth val="95"/>
        <c:overlap val="100"/>
        <c:axId val="67296256"/>
        <c:axId val="67298048"/>
      </c:barChart>
      <c:catAx>
        <c:axId val="67296256"/>
        <c:scaling>
          <c:orientation val="minMax"/>
        </c:scaling>
        <c:delete val="0"/>
        <c:axPos val="b"/>
        <c:numFmt formatCode="General" sourceLinked="0"/>
        <c:majorTickMark val="none"/>
        <c:minorTickMark val="none"/>
        <c:tickLblPos val="nextTo"/>
        <c:txPr>
          <a:bodyPr/>
          <a:lstStyle/>
          <a:p>
            <a:pPr>
              <a:defRPr lang="en-GB"/>
            </a:pPr>
            <a:endParaRPr lang="en-US"/>
          </a:p>
        </c:txPr>
        <c:crossAx val="67298048"/>
        <c:crosses val="autoZero"/>
        <c:auto val="1"/>
        <c:lblAlgn val="ctr"/>
        <c:lblOffset val="100"/>
        <c:noMultiLvlLbl val="0"/>
      </c:catAx>
      <c:valAx>
        <c:axId val="67298048"/>
        <c:scaling>
          <c:orientation val="minMax"/>
        </c:scaling>
        <c:delete val="0"/>
        <c:axPos val="l"/>
        <c:majorGridlines/>
        <c:numFmt formatCode="0%" sourceLinked="1"/>
        <c:majorTickMark val="none"/>
        <c:minorTickMark val="none"/>
        <c:tickLblPos val="nextTo"/>
        <c:txPr>
          <a:bodyPr/>
          <a:lstStyle/>
          <a:p>
            <a:pPr>
              <a:defRPr lang="en-GB"/>
            </a:pPr>
            <a:endParaRPr lang="en-US"/>
          </a:p>
        </c:txPr>
        <c:crossAx val="67296256"/>
        <c:crosses val="autoZero"/>
        <c:crossBetween val="between"/>
      </c:valAx>
      <c:dTable>
        <c:showHorzBorder val="1"/>
        <c:showVertBorder val="1"/>
        <c:showOutline val="1"/>
        <c:showKeys val="1"/>
        <c:txPr>
          <a:bodyPr/>
          <a:lstStyle/>
          <a:p>
            <a:pPr rtl="0">
              <a:defRPr lang="en-GB"/>
            </a:pPr>
            <a:endParaRPr lang="en-US"/>
          </a:p>
        </c:txPr>
      </c:dTable>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2"/>
    </mc:Choice>
    <mc:Fallback>
      <c:style val="12"/>
    </mc:Fallback>
  </mc:AlternateContent>
  <c:chart>
    <c:title>
      <c:tx>
        <c:rich>
          <a:bodyPr/>
          <a:lstStyle/>
          <a:p>
            <a:pPr>
              <a:defRPr lang="en-GB"/>
            </a:pPr>
            <a:r>
              <a:rPr lang="en-GB"/>
              <a:t>2.</a:t>
            </a:r>
            <a:r>
              <a:rPr lang="en-GB" baseline="0"/>
              <a:t> How far do you agree that Cyber Restaurant theme can appeal to the UK target audience?</a:t>
            </a:r>
            <a:endParaRPr lang="en-GB"/>
          </a:p>
        </c:rich>
      </c:tx>
      <c:layout>
        <c:manualLayout>
          <c:xMode val="edge"/>
          <c:yMode val="edge"/>
          <c:x val="0.13517765542967325"/>
          <c:y val="2.938459365590915E-2"/>
        </c:manualLayout>
      </c:layout>
      <c:overlay val="0"/>
    </c:title>
    <c:autoTitleDeleted val="0"/>
    <c:plotArea>
      <c:layout/>
      <c:ofPieChart>
        <c:ofPieType val="pie"/>
        <c:varyColors val="1"/>
        <c:ser>
          <c:idx val="0"/>
          <c:order val="0"/>
          <c:dLbls>
            <c:spPr>
              <a:noFill/>
              <a:ln>
                <a:noFill/>
              </a:ln>
              <a:effectLst/>
            </c:spPr>
            <c:txPr>
              <a:bodyPr/>
              <a:lstStyle/>
              <a:p>
                <a:pPr>
                  <a:defRPr lang="en-GB"/>
                </a:pPr>
                <a:endParaRPr lang="en-US"/>
              </a:p>
            </c:txPr>
            <c:dLblPos val="bestFit"/>
            <c:showLegendKey val="0"/>
            <c:showVal val="0"/>
            <c:showCatName val="0"/>
            <c:showSerName val="0"/>
            <c:showPercent val="1"/>
            <c:showBubbleSize val="0"/>
            <c:showLeaderLines val="0"/>
            <c:extLst>
              <c:ext xmlns:c15="http://schemas.microsoft.com/office/drawing/2012/chart" uri="{CE6537A1-D6FC-4f65-9D91-7224C49458BB}"/>
            </c:extLst>
          </c:dLbls>
          <c:cat>
            <c:strRef>
              <c:f>Sheet1!$A$1:$A$5</c:f>
              <c:strCache>
                <c:ptCount val="5"/>
                <c:pt idx="0">
                  <c:v>Strongly Disagree</c:v>
                </c:pt>
                <c:pt idx="1">
                  <c:v>Disagree</c:v>
                </c:pt>
                <c:pt idx="2">
                  <c:v>Neutral</c:v>
                </c:pt>
                <c:pt idx="3">
                  <c:v>Agree</c:v>
                </c:pt>
                <c:pt idx="4">
                  <c:v>Strongly Agree</c:v>
                </c:pt>
              </c:strCache>
            </c:strRef>
          </c:cat>
          <c:val>
            <c:numRef>
              <c:f>Sheet1!$B$1:$B$5</c:f>
              <c:numCache>
                <c:formatCode>General</c:formatCode>
                <c:ptCount val="5"/>
                <c:pt idx="0">
                  <c:v>15</c:v>
                </c:pt>
                <c:pt idx="1">
                  <c:v>10</c:v>
                </c:pt>
                <c:pt idx="2">
                  <c:v>10</c:v>
                </c:pt>
                <c:pt idx="3">
                  <c:v>45</c:v>
                </c:pt>
                <c:pt idx="4">
                  <c:v>25</c:v>
                </c:pt>
              </c:numCache>
            </c:numRef>
          </c:val>
          <c:extLst>
            <c:ext xmlns:c16="http://schemas.microsoft.com/office/drawing/2014/chart" uri="{C3380CC4-5D6E-409C-BE32-E72D297353CC}">
              <c16:uniqueId val="{00000000-C167-4F8B-9A86-6C5534EA7E0F}"/>
            </c:ext>
          </c:extLst>
        </c:ser>
        <c:dLbls>
          <c:showLegendKey val="0"/>
          <c:showVal val="0"/>
          <c:showCatName val="0"/>
          <c:showSerName val="0"/>
          <c:showPercent val="1"/>
          <c:showBubbleSize val="0"/>
          <c:showLeaderLines val="0"/>
        </c:dLbls>
        <c:gapWidth val="100"/>
        <c:secondPieSize val="75"/>
        <c:serLines/>
      </c:ofPieChart>
    </c:plotArea>
    <c:legend>
      <c:legendPos val="r"/>
      <c:overlay val="0"/>
      <c:txPr>
        <a:bodyPr/>
        <a:lstStyle/>
        <a:p>
          <a:pPr>
            <a:defRPr lang="en-GB"/>
          </a:pPr>
          <a:endParaRPr lang="en-US"/>
        </a:p>
      </c:txPr>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GB"/>
            </a:pPr>
            <a:r>
              <a:rPr lang="en-GB"/>
              <a:t>3.</a:t>
            </a:r>
            <a:r>
              <a:rPr lang="en-GB" baseline="0"/>
              <a:t> How far do you agree that the products and services offered by the business can offer a competitive advantage?</a:t>
            </a:r>
            <a:endParaRPr lang="en-GB"/>
          </a:p>
        </c:rich>
      </c:tx>
      <c:overlay val="0"/>
    </c:title>
    <c:autoTitleDeleted val="0"/>
    <c:plotArea>
      <c:layout/>
      <c:barChart>
        <c:barDir val="bar"/>
        <c:grouping val="stacked"/>
        <c:varyColors val="0"/>
        <c:ser>
          <c:idx val="0"/>
          <c:order val="0"/>
          <c:invertIfNegative val="0"/>
          <c:cat>
            <c:strRef>
              <c:f>Sheet1!$A$1:$A$5</c:f>
              <c:strCache>
                <c:ptCount val="5"/>
                <c:pt idx="0">
                  <c:v>Strongly Disagree</c:v>
                </c:pt>
                <c:pt idx="1">
                  <c:v>Disagree</c:v>
                </c:pt>
                <c:pt idx="2">
                  <c:v>Neutral</c:v>
                </c:pt>
                <c:pt idx="3">
                  <c:v>Agree</c:v>
                </c:pt>
                <c:pt idx="4">
                  <c:v>Strongly Agree</c:v>
                </c:pt>
              </c:strCache>
            </c:strRef>
          </c:cat>
          <c:val>
            <c:numRef>
              <c:f>Sheet1!$B$1:$B$5</c:f>
              <c:numCache>
                <c:formatCode>General</c:formatCode>
                <c:ptCount val="5"/>
                <c:pt idx="0">
                  <c:v>15</c:v>
                </c:pt>
                <c:pt idx="1">
                  <c:v>10</c:v>
                </c:pt>
                <c:pt idx="2">
                  <c:v>10</c:v>
                </c:pt>
                <c:pt idx="3">
                  <c:v>45</c:v>
                </c:pt>
                <c:pt idx="4">
                  <c:v>25</c:v>
                </c:pt>
              </c:numCache>
            </c:numRef>
          </c:val>
          <c:extLst>
            <c:ext xmlns:c16="http://schemas.microsoft.com/office/drawing/2014/chart" uri="{C3380CC4-5D6E-409C-BE32-E72D297353CC}">
              <c16:uniqueId val="{00000000-A2DD-450F-BAB4-16925AE4D647}"/>
            </c:ext>
          </c:extLst>
        </c:ser>
        <c:dLbls>
          <c:showLegendKey val="0"/>
          <c:showVal val="0"/>
          <c:showCatName val="0"/>
          <c:showSerName val="0"/>
          <c:showPercent val="0"/>
          <c:showBubbleSize val="0"/>
        </c:dLbls>
        <c:gapWidth val="95"/>
        <c:overlap val="100"/>
        <c:axId val="121413632"/>
        <c:axId val="121415168"/>
      </c:barChart>
      <c:catAx>
        <c:axId val="121413632"/>
        <c:scaling>
          <c:orientation val="minMax"/>
        </c:scaling>
        <c:delete val="0"/>
        <c:axPos val="l"/>
        <c:numFmt formatCode="General" sourceLinked="0"/>
        <c:majorTickMark val="none"/>
        <c:minorTickMark val="none"/>
        <c:tickLblPos val="nextTo"/>
        <c:txPr>
          <a:bodyPr/>
          <a:lstStyle/>
          <a:p>
            <a:pPr>
              <a:defRPr lang="en-GB"/>
            </a:pPr>
            <a:endParaRPr lang="en-US"/>
          </a:p>
        </c:txPr>
        <c:crossAx val="121415168"/>
        <c:crosses val="autoZero"/>
        <c:auto val="1"/>
        <c:lblAlgn val="ctr"/>
        <c:lblOffset val="100"/>
        <c:noMultiLvlLbl val="0"/>
      </c:catAx>
      <c:valAx>
        <c:axId val="121415168"/>
        <c:scaling>
          <c:orientation val="minMax"/>
        </c:scaling>
        <c:delete val="0"/>
        <c:axPos val="b"/>
        <c:majorGridlines/>
        <c:numFmt formatCode="General" sourceLinked="1"/>
        <c:majorTickMark val="none"/>
        <c:minorTickMark val="none"/>
        <c:tickLblPos val="nextTo"/>
        <c:txPr>
          <a:bodyPr/>
          <a:lstStyle/>
          <a:p>
            <a:pPr>
              <a:defRPr lang="en-GB"/>
            </a:pPr>
            <a:endParaRPr lang="en-US"/>
          </a:p>
        </c:txPr>
        <c:crossAx val="121413632"/>
        <c:crosses val="autoZero"/>
        <c:crossBetween val="between"/>
      </c:valAx>
      <c:dTable>
        <c:showHorzBorder val="1"/>
        <c:showVertBorder val="1"/>
        <c:showOutline val="1"/>
        <c:showKeys val="1"/>
        <c:txPr>
          <a:bodyPr/>
          <a:lstStyle/>
          <a:p>
            <a:pPr rtl="0">
              <a:defRPr lang="en-GB"/>
            </a:pPr>
            <a:endParaRPr lang="en-US"/>
          </a:p>
        </c:txPr>
      </c:dTable>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a:lstStyle/>
          <a:p>
            <a:pPr>
              <a:defRPr lang="en-GB"/>
            </a:pPr>
            <a:r>
              <a:rPr lang="en-GB"/>
              <a:t>4.</a:t>
            </a:r>
            <a:r>
              <a:rPr lang="en-GB" baseline="0"/>
              <a:t> Does Cyber Restaurant faces high market competition?</a:t>
            </a:r>
            <a:endParaRPr lang="en-GB"/>
          </a:p>
        </c:rich>
      </c:tx>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invertIfNegative val="0"/>
          <c:cat>
            <c:strRef>
              <c:f>Sheet1!$A$1:$A$5</c:f>
              <c:strCache>
                <c:ptCount val="5"/>
                <c:pt idx="0">
                  <c:v>Strongly Disagree</c:v>
                </c:pt>
                <c:pt idx="1">
                  <c:v>Disagree</c:v>
                </c:pt>
                <c:pt idx="2">
                  <c:v>Neutral</c:v>
                </c:pt>
                <c:pt idx="3">
                  <c:v>Agree</c:v>
                </c:pt>
                <c:pt idx="4">
                  <c:v>Strongly Agree</c:v>
                </c:pt>
              </c:strCache>
            </c:strRef>
          </c:cat>
          <c:val>
            <c:numRef>
              <c:f>Sheet1!$B$1:$B$5</c:f>
              <c:numCache>
                <c:formatCode>General</c:formatCode>
                <c:ptCount val="5"/>
                <c:pt idx="0">
                  <c:v>15</c:v>
                </c:pt>
                <c:pt idx="1">
                  <c:v>10</c:v>
                </c:pt>
                <c:pt idx="2">
                  <c:v>10</c:v>
                </c:pt>
                <c:pt idx="3">
                  <c:v>45</c:v>
                </c:pt>
                <c:pt idx="4">
                  <c:v>25</c:v>
                </c:pt>
              </c:numCache>
            </c:numRef>
          </c:val>
          <c:extLst>
            <c:ext xmlns:c16="http://schemas.microsoft.com/office/drawing/2014/chart" uri="{C3380CC4-5D6E-409C-BE32-E72D297353CC}">
              <c16:uniqueId val="{00000000-5DC0-4E14-A2B3-84633857128D}"/>
            </c:ext>
          </c:extLst>
        </c:ser>
        <c:dLbls>
          <c:showLegendKey val="0"/>
          <c:showVal val="0"/>
          <c:showCatName val="0"/>
          <c:showSerName val="0"/>
          <c:showPercent val="0"/>
          <c:showBubbleSize val="0"/>
        </c:dLbls>
        <c:gapWidth val="95"/>
        <c:gapDepth val="95"/>
        <c:shape val="cylinder"/>
        <c:axId val="123779712"/>
        <c:axId val="124100992"/>
        <c:axId val="0"/>
      </c:bar3DChart>
      <c:catAx>
        <c:axId val="123779712"/>
        <c:scaling>
          <c:orientation val="minMax"/>
        </c:scaling>
        <c:delete val="0"/>
        <c:axPos val="b"/>
        <c:numFmt formatCode="General" sourceLinked="0"/>
        <c:majorTickMark val="none"/>
        <c:minorTickMark val="none"/>
        <c:tickLblPos val="nextTo"/>
        <c:txPr>
          <a:bodyPr/>
          <a:lstStyle/>
          <a:p>
            <a:pPr>
              <a:defRPr lang="en-GB"/>
            </a:pPr>
            <a:endParaRPr lang="en-US"/>
          </a:p>
        </c:txPr>
        <c:crossAx val="124100992"/>
        <c:crosses val="autoZero"/>
        <c:auto val="1"/>
        <c:lblAlgn val="ctr"/>
        <c:lblOffset val="100"/>
        <c:noMultiLvlLbl val="0"/>
      </c:catAx>
      <c:valAx>
        <c:axId val="124100992"/>
        <c:scaling>
          <c:orientation val="minMax"/>
        </c:scaling>
        <c:delete val="0"/>
        <c:axPos val="l"/>
        <c:majorGridlines/>
        <c:numFmt formatCode="General" sourceLinked="1"/>
        <c:majorTickMark val="none"/>
        <c:minorTickMark val="none"/>
        <c:tickLblPos val="nextTo"/>
        <c:txPr>
          <a:bodyPr/>
          <a:lstStyle/>
          <a:p>
            <a:pPr>
              <a:defRPr lang="en-GB"/>
            </a:pPr>
            <a:endParaRPr lang="en-US"/>
          </a:p>
        </c:txPr>
        <c:crossAx val="123779712"/>
        <c:crosses val="autoZero"/>
        <c:crossBetween val="between"/>
      </c:valAx>
      <c:dTable>
        <c:showHorzBorder val="1"/>
        <c:showVertBorder val="1"/>
        <c:showOutline val="1"/>
        <c:showKeys val="1"/>
        <c:txPr>
          <a:bodyPr/>
          <a:lstStyle/>
          <a:p>
            <a:pPr rtl="0">
              <a:defRPr lang="en-GB"/>
            </a:pPr>
            <a:endParaRPr lang="en-US"/>
          </a:p>
        </c:txPr>
      </c:dTable>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5"/>
    </mc:Choice>
    <mc:Fallback>
      <c:style val="45"/>
    </mc:Fallback>
  </mc:AlternateContent>
  <c:chart>
    <c:title>
      <c:tx>
        <c:rich>
          <a:bodyPr/>
          <a:lstStyle/>
          <a:p>
            <a:pPr>
              <a:defRPr lang="en-US"/>
            </a:pPr>
            <a:r>
              <a:rPr lang="en-US"/>
              <a:t>Estimated Number of customersin yearly basis for Restaurant and Cyber Cafe  </a:t>
            </a:r>
          </a:p>
        </c:rich>
      </c:tx>
      <c:layout>
        <c:manualLayout>
          <c:xMode val="edge"/>
          <c:yMode val="edge"/>
          <c:x val="0.16134711286089293"/>
          <c:y val="4.6296296296296446E-2"/>
        </c:manualLayout>
      </c:layout>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invertIfNegative val="0"/>
          <c:dLbls>
            <c:spPr>
              <a:noFill/>
              <a:ln>
                <a:noFill/>
              </a:ln>
              <a:effectLst/>
            </c:spPr>
            <c:txPr>
              <a:bodyPr/>
              <a:lstStyle/>
              <a:p>
                <a:pPr>
                  <a:defRPr lang="en-US"/>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Sheet1!$C$15:$C$17</c:f>
              <c:strCache>
                <c:ptCount val="3"/>
                <c:pt idx="0">
                  <c:v>Year 1</c:v>
                </c:pt>
                <c:pt idx="1">
                  <c:v>Year 2</c:v>
                </c:pt>
                <c:pt idx="2">
                  <c:v>Year 3</c:v>
                </c:pt>
              </c:strCache>
            </c:strRef>
          </c:cat>
          <c:val>
            <c:numRef>
              <c:f>Sheet1!$F$15:$F$17</c:f>
              <c:numCache>
                <c:formatCode>General</c:formatCode>
                <c:ptCount val="3"/>
                <c:pt idx="0">
                  <c:v>75600</c:v>
                </c:pt>
                <c:pt idx="1">
                  <c:v>83160</c:v>
                </c:pt>
                <c:pt idx="2">
                  <c:v>91476</c:v>
                </c:pt>
              </c:numCache>
            </c:numRef>
          </c:val>
          <c:extLst>
            <c:ext xmlns:c16="http://schemas.microsoft.com/office/drawing/2014/chart" uri="{C3380CC4-5D6E-409C-BE32-E72D297353CC}">
              <c16:uniqueId val="{00000000-000D-4362-8570-FB7CBDBD4AD3}"/>
            </c:ext>
          </c:extLst>
        </c:ser>
        <c:dLbls>
          <c:showLegendKey val="0"/>
          <c:showVal val="1"/>
          <c:showCatName val="0"/>
          <c:showSerName val="0"/>
          <c:showPercent val="0"/>
          <c:showBubbleSize val="0"/>
        </c:dLbls>
        <c:gapWidth val="150"/>
        <c:shape val="cylinder"/>
        <c:axId val="130156416"/>
        <c:axId val="130157952"/>
        <c:axId val="0"/>
      </c:bar3DChart>
      <c:catAx>
        <c:axId val="130156416"/>
        <c:scaling>
          <c:orientation val="minMax"/>
        </c:scaling>
        <c:delete val="0"/>
        <c:axPos val="b"/>
        <c:numFmt formatCode="General" sourceLinked="0"/>
        <c:majorTickMark val="none"/>
        <c:minorTickMark val="none"/>
        <c:tickLblPos val="nextTo"/>
        <c:txPr>
          <a:bodyPr/>
          <a:lstStyle/>
          <a:p>
            <a:pPr>
              <a:defRPr lang="en-US"/>
            </a:pPr>
            <a:endParaRPr lang="en-US"/>
          </a:p>
        </c:txPr>
        <c:crossAx val="130157952"/>
        <c:crosses val="autoZero"/>
        <c:auto val="1"/>
        <c:lblAlgn val="ctr"/>
        <c:lblOffset val="100"/>
        <c:noMultiLvlLbl val="0"/>
      </c:catAx>
      <c:valAx>
        <c:axId val="130157952"/>
        <c:scaling>
          <c:orientation val="minMax"/>
        </c:scaling>
        <c:delete val="1"/>
        <c:axPos val="l"/>
        <c:numFmt formatCode="General" sourceLinked="1"/>
        <c:majorTickMark val="out"/>
        <c:minorTickMark val="none"/>
        <c:tickLblPos val="nextTo"/>
        <c:crossAx val="130156416"/>
        <c:crosses val="autoZero"/>
        <c:crossBetween val="between"/>
      </c:valAx>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5"/>
    </mc:Choice>
    <mc:Fallback>
      <c:style val="45"/>
    </mc:Fallback>
  </mc:AlternateContent>
  <c:chart>
    <c:title>
      <c:tx>
        <c:rich>
          <a:bodyPr/>
          <a:lstStyle/>
          <a:p>
            <a:pPr>
              <a:defRPr lang="en-US"/>
            </a:pPr>
            <a:r>
              <a:rPr lang="en-US"/>
              <a:t>Yearly Total Revenue frm Cyber cafe and Restaurant  (in </a:t>
            </a:r>
            <a:r>
              <a:rPr lang="en-US">
                <a:latin typeface="Calibri"/>
                <a:cs typeface="Calibri"/>
              </a:rPr>
              <a:t>£)</a:t>
            </a:r>
            <a:endParaRPr lang="en-US"/>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invertIfNegative val="0"/>
          <c:dLbls>
            <c:spPr>
              <a:noFill/>
              <a:ln>
                <a:noFill/>
              </a:ln>
              <a:effectLst/>
            </c:spPr>
            <c:txPr>
              <a:bodyPr/>
              <a:lstStyle/>
              <a:p>
                <a:pPr>
                  <a:defRPr lang="en-US"/>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Sheet1!$C$6:$C$8</c:f>
              <c:strCache>
                <c:ptCount val="3"/>
                <c:pt idx="0">
                  <c:v>Year 1</c:v>
                </c:pt>
                <c:pt idx="1">
                  <c:v>Year 2</c:v>
                </c:pt>
                <c:pt idx="2">
                  <c:v>Year 3</c:v>
                </c:pt>
              </c:strCache>
            </c:strRef>
          </c:cat>
          <c:val>
            <c:numRef>
              <c:f>Sheet1!$H$6:$H$8</c:f>
              <c:numCache>
                <c:formatCode>General</c:formatCode>
                <c:ptCount val="3"/>
                <c:pt idx="0">
                  <c:v>507600</c:v>
                </c:pt>
                <c:pt idx="1">
                  <c:v>558360</c:v>
                </c:pt>
                <c:pt idx="2">
                  <c:v>614196</c:v>
                </c:pt>
              </c:numCache>
            </c:numRef>
          </c:val>
          <c:extLst>
            <c:ext xmlns:c16="http://schemas.microsoft.com/office/drawing/2014/chart" uri="{C3380CC4-5D6E-409C-BE32-E72D297353CC}">
              <c16:uniqueId val="{00000000-BF6E-4ACF-96B1-F81E86CED423}"/>
            </c:ext>
          </c:extLst>
        </c:ser>
        <c:dLbls>
          <c:showLegendKey val="0"/>
          <c:showVal val="1"/>
          <c:showCatName val="0"/>
          <c:showSerName val="0"/>
          <c:showPercent val="0"/>
          <c:showBubbleSize val="0"/>
        </c:dLbls>
        <c:gapWidth val="150"/>
        <c:shape val="cylinder"/>
        <c:axId val="130190720"/>
        <c:axId val="130192512"/>
        <c:axId val="0"/>
      </c:bar3DChart>
      <c:catAx>
        <c:axId val="130190720"/>
        <c:scaling>
          <c:orientation val="minMax"/>
        </c:scaling>
        <c:delete val="0"/>
        <c:axPos val="b"/>
        <c:numFmt formatCode="General" sourceLinked="0"/>
        <c:majorTickMark val="none"/>
        <c:minorTickMark val="none"/>
        <c:tickLblPos val="nextTo"/>
        <c:txPr>
          <a:bodyPr/>
          <a:lstStyle/>
          <a:p>
            <a:pPr>
              <a:defRPr lang="en-US"/>
            </a:pPr>
            <a:endParaRPr lang="en-US"/>
          </a:p>
        </c:txPr>
        <c:crossAx val="130192512"/>
        <c:crosses val="autoZero"/>
        <c:auto val="1"/>
        <c:lblAlgn val="ctr"/>
        <c:lblOffset val="100"/>
        <c:noMultiLvlLbl val="0"/>
      </c:catAx>
      <c:valAx>
        <c:axId val="130192512"/>
        <c:scaling>
          <c:orientation val="minMax"/>
        </c:scaling>
        <c:delete val="1"/>
        <c:axPos val="l"/>
        <c:numFmt formatCode="General" sourceLinked="1"/>
        <c:majorTickMark val="out"/>
        <c:minorTickMark val="none"/>
        <c:tickLblPos val="nextTo"/>
        <c:crossAx val="130190720"/>
        <c:crosses val="autoZero"/>
        <c:crossBetween val="between"/>
      </c:valAx>
    </c:plotArea>
    <c:plotVisOnly val="1"/>
    <c:dispBlanksAs val="gap"/>
    <c:showDLblsOverMax val="0"/>
  </c:chart>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1BE0B0A-9261-4C72-B25B-722D338048A9}" type="doc">
      <dgm:prSet loTypeId="urn:microsoft.com/office/officeart/2005/8/layout/radial5" loCatId="cycle" qsTypeId="urn:microsoft.com/office/officeart/2005/8/quickstyle/simple1" qsCatId="simple" csTypeId="urn:microsoft.com/office/officeart/2005/8/colors/colorful4" csCatId="colorful" phldr="1"/>
      <dgm:spPr/>
      <dgm:t>
        <a:bodyPr/>
        <a:lstStyle/>
        <a:p>
          <a:endParaRPr lang="en-GB"/>
        </a:p>
      </dgm:t>
    </dgm:pt>
    <dgm:pt modelId="{D7AAC212-CD57-4EA1-A347-0806338361FC}">
      <dgm:prSet phldrT="[Text]"/>
      <dgm:spPr/>
      <dgm:t>
        <a:bodyPr/>
        <a:lstStyle/>
        <a:p>
          <a:r>
            <a:rPr lang="en-GB"/>
            <a:t>PEST</a:t>
          </a:r>
        </a:p>
      </dgm:t>
    </dgm:pt>
    <dgm:pt modelId="{5CE45D8D-3B08-4E48-91FB-EF3D1ECCF951}" type="parTrans" cxnId="{914D92E9-A232-42B5-8BD0-FA2DD6835594}">
      <dgm:prSet/>
      <dgm:spPr/>
      <dgm:t>
        <a:bodyPr/>
        <a:lstStyle/>
        <a:p>
          <a:endParaRPr lang="en-GB"/>
        </a:p>
      </dgm:t>
    </dgm:pt>
    <dgm:pt modelId="{EDE3AF0E-3B9E-467F-A053-31BD1F5677DD}" type="sibTrans" cxnId="{914D92E9-A232-42B5-8BD0-FA2DD6835594}">
      <dgm:prSet/>
      <dgm:spPr/>
      <dgm:t>
        <a:bodyPr/>
        <a:lstStyle/>
        <a:p>
          <a:endParaRPr lang="en-GB"/>
        </a:p>
      </dgm:t>
    </dgm:pt>
    <dgm:pt modelId="{5472CC3B-07D0-48D4-A5E1-BC6C6A35F5F1}">
      <dgm:prSet phldrT="[Text]"/>
      <dgm:spPr/>
      <dgm:t>
        <a:bodyPr/>
        <a:lstStyle/>
        <a:p>
          <a:r>
            <a:rPr lang="en-GB"/>
            <a:t>Political</a:t>
          </a:r>
        </a:p>
      </dgm:t>
    </dgm:pt>
    <dgm:pt modelId="{7AC1156F-0E36-4550-B5F2-9FD8C1C7E2D2}" type="parTrans" cxnId="{C81F15FE-40AB-4035-B079-B22D5C880A6C}">
      <dgm:prSet/>
      <dgm:spPr/>
      <dgm:t>
        <a:bodyPr/>
        <a:lstStyle/>
        <a:p>
          <a:endParaRPr lang="en-GB"/>
        </a:p>
      </dgm:t>
    </dgm:pt>
    <dgm:pt modelId="{EF4243CB-23D6-43A8-99EE-6DAED3CE724C}" type="sibTrans" cxnId="{C81F15FE-40AB-4035-B079-B22D5C880A6C}">
      <dgm:prSet/>
      <dgm:spPr/>
      <dgm:t>
        <a:bodyPr/>
        <a:lstStyle/>
        <a:p>
          <a:endParaRPr lang="en-GB"/>
        </a:p>
      </dgm:t>
    </dgm:pt>
    <dgm:pt modelId="{3D1B21AC-9F85-419E-A3F6-BEABB4C3C4AE}">
      <dgm:prSet phldrT="[Text]"/>
      <dgm:spPr/>
      <dgm:t>
        <a:bodyPr/>
        <a:lstStyle/>
        <a:p>
          <a:r>
            <a:rPr lang="en-GB"/>
            <a:t>Economic</a:t>
          </a:r>
        </a:p>
      </dgm:t>
    </dgm:pt>
    <dgm:pt modelId="{06081F88-FE03-4896-8F53-1248DC850F22}" type="parTrans" cxnId="{A351ACEE-ED48-4899-A6D1-A58F9026580E}">
      <dgm:prSet/>
      <dgm:spPr/>
      <dgm:t>
        <a:bodyPr/>
        <a:lstStyle/>
        <a:p>
          <a:endParaRPr lang="en-GB"/>
        </a:p>
      </dgm:t>
    </dgm:pt>
    <dgm:pt modelId="{D65D9E3A-D33A-4F3B-BDE2-0FE2E92550FE}" type="sibTrans" cxnId="{A351ACEE-ED48-4899-A6D1-A58F9026580E}">
      <dgm:prSet/>
      <dgm:spPr/>
      <dgm:t>
        <a:bodyPr/>
        <a:lstStyle/>
        <a:p>
          <a:endParaRPr lang="en-GB"/>
        </a:p>
      </dgm:t>
    </dgm:pt>
    <dgm:pt modelId="{7A98EB60-AA81-4322-AB4B-17548AB2A3A1}">
      <dgm:prSet phldrT="[Text]"/>
      <dgm:spPr/>
      <dgm:t>
        <a:bodyPr/>
        <a:lstStyle/>
        <a:p>
          <a:r>
            <a:rPr lang="en-GB"/>
            <a:t>Social</a:t>
          </a:r>
        </a:p>
      </dgm:t>
    </dgm:pt>
    <dgm:pt modelId="{6B427003-036B-40D6-8E32-A6A995096110}" type="parTrans" cxnId="{A1BBAD30-2CD3-4C7E-B8F2-729CA1CA47BB}">
      <dgm:prSet/>
      <dgm:spPr/>
      <dgm:t>
        <a:bodyPr/>
        <a:lstStyle/>
        <a:p>
          <a:endParaRPr lang="en-GB"/>
        </a:p>
      </dgm:t>
    </dgm:pt>
    <dgm:pt modelId="{F929AA08-EC01-4114-B260-DF711D71A15E}" type="sibTrans" cxnId="{A1BBAD30-2CD3-4C7E-B8F2-729CA1CA47BB}">
      <dgm:prSet/>
      <dgm:spPr/>
      <dgm:t>
        <a:bodyPr/>
        <a:lstStyle/>
        <a:p>
          <a:endParaRPr lang="en-GB"/>
        </a:p>
      </dgm:t>
    </dgm:pt>
    <dgm:pt modelId="{8C6EEBE6-412D-49CA-A92B-C4E982046EDF}">
      <dgm:prSet phldrT="[Text]"/>
      <dgm:spPr/>
      <dgm:t>
        <a:bodyPr/>
        <a:lstStyle/>
        <a:p>
          <a:r>
            <a:rPr lang="en-GB"/>
            <a:t>Technological</a:t>
          </a:r>
        </a:p>
      </dgm:t>
    </dgm:pt>
    <dgm:pt modelId="{7CBF9603-758A-4DD6-9EA0-A5D9B78EE59B}" type="parTrans" cxnId="{327553AE-F7F4-4974-9012-3F7A0ACC195D}">
      <dgm:prSet/>
      <dgm:spPr/>
      <dgm:t>
        <a:bodyPr/>
        <a:lstStyle/>
        <a:p>
          <a:endParaRPr lang="en-GB"/>
        </a:p>
      </dgm:t>
    </dgm:pt>
    <dgm:pt modelId="{5212A874-60D6-4619-9D79-5D2CDE5B0183}" type="sibTrans" cxnId="{327553AE-F7F4-4974-9012-3F7A0ACC195D}">
      <dgm:prSet/>
      <dgm:spPr/>
      <dgm:t>
        <a:bodyPr/>
        <a:lstStyle/>
        <a:p>
          <a:endParaRPr lang="en-GB"/>
        </a:p>
      </dgm:t>
    </dgm:pt>
    <dgm:pt modelId="{FA18724C-765A-4F44-80C6-AD0328E35F81}" type="pres">
      <dgm:prSet presAssocID="{A1BE0B0A-9261-4C72-B25B-722D338048A9}" presName="Name0" presStyleCnt="0">
        <dgm:presLayoutVars>
          <dgm:chMax val="1"/>
          <dgm:dir/>
          <dgm:animLvl val="ctr"/>
          <dgm:resizeHandles val="exact"/>
        </dgm:presLayoutVars>
      </dgm:prSet>
      <dgm:spPr/>
      <dgm:t>
        <a:bodyPr/>
        <a:lstStyle/>
        <a:p>
          <a:endParaRPr lang="en-US"/>
        </a:p>
      </dgm:t>
    </dgm:pt>
    <dgm:pt modelId="{6D3D9BBD-F6C6-4D31-B937-BB63CC057CFF}" type="pres">
      <dgm:prSet presAssocID="{D7AAC212-CD57-4EA1-A347-0806338361FC}" presName="centerShape" presStyleLbl="node0" presStyleIdx="0" presStyleCnt="1"/>
      <dgm:spPr/>
      <dgm:t>
        <a:bodyPr/>
        <a:lstStyle/>
        <a:p>
          <a:endParaRPr lang="en-GB"/>
        </a:p>
      </dgm:t>
    </dgm:pt>
    <dgm:pt modelId="{671EEC4E-8500-4399-9C20-071F4BA30DB5}" type="pres">
      <dgm:prSet presAssocID="{7AC1156F-0E36-4550-B5F2-9FD8C1C7E2D2}" presName="parTrans" presStyleLbl="sibTrans2D1" presStyleIdx="0" presStyleCnt="4"/>
      <dgm:spPr/>
      <dgm:t>
        <a:bodyPr/>
        <a:lstStyle/>
        <a:p>
          <a:endParaRPr lang="en-US"/>
        </a:p>
      </dgm:t>
    </dgm:pt>
    <dgm:pt modelId="{F285EBD3-C0C5-41D7-A20C-A711340CCE79}" type="pres">
      <dgm:prSet presAssocID="{7AC1156F-0E36-4550-B5F2-9FD8C1C7E2D2}" presName="connectorText" presStyleLbl="sibTrans2D1" presStyleIdx="0" presStyleCnt="4"/>
      <dgm:spPr/>
      <dgm:t>
        <a:bodyPr/>
        <a:lstStyle/>
        <a:p>
          <a:endParaRPr lang="en-US"/>
        </a:p>
      </dgm:t>
    </dgm:pt>
    <dgm:pt modelId="{B83E2427-CB25-40AE-8064-07E0B7ADE661}" type="pres">
      <dgm:prSet presAssocID="{5472CC3B-07D0-48D4-A5E1-BC6C6A35F5F1}" presName="node" presStyleLbl="node1" presStyleIdx="0" presStyleCnt="4">
        <dgm:presLayoutVars>
          <dgm:bulletEnabled val="1"/>
        </dgm:presLayoutVars>
      </dgm:prSet>
      <dgm:spPr/>
      <dgm:t>
        <a:bodyPr/>
        <a:lstStyle/>
        <a:p>
          <a:endParaRPr lang="en-US"/>
        </a:p>
      </dgm:t>
    </dgm:pt>
    <dgm:pt modelId="{05C8CA00-55B3-4E14-AC6F-A20B9BDD79DF}" type="pres">
      <dgm:prSet presAssocID="{06081F88-FE03-4896-8F53-1248DC850F22}" presName="parTrans" presStyleLbl="sibTrans2D1" presStyleIdx="1" presStyleCnt="4"/>
      <dgm:spPr/>
      <dgm:t>
        <a:bodyPr/>
        <a:lstStyle/>
        <a:p>
          <a:endParaRPr lang="en-US"/>
        </a:p>
      </dgm:t>
    </dgm:pt>
    <dgm:pt modelId="{33E21637-F603-45E8-BA61-D9A50014B3FA}" type="pres">
      <dgm:prSet presAssocID="{06081F88-FE03-4896-8F53-1248DC850F22}" presName="connectorText" presStyleLbl="sibTrans2D1" presStyleIdx="1" presStyleCnt="4"/>
      <dgm:spPr/>
      <dgm:t>
        <a:bodyPr/>
        <a:lstStyle/>
        <a:p>
          <a:endParaRPr lang="en-US"/>
        </a:p>
      </dgm:t>
    </dgm:pt>
    <dgm:pt modelId="{C2C3FB1C-F5C3-4AE0-9DFB-C330931779ED}" type="pres">
      <dgm:prSet presAssocID="{3D1B21AC-9F85-419E-A3F6-BEABB4C3C4AE}" presName="node" presStyleLbl="node1" presStyleIdx="1" presStyleCnt="4">
        <dgm:presLayoutVars>
          <dgm:bulletEnabled val="1"/>
        </dgm:presLayoutVars>
      </dgm:prSet>
      <dgm:spPr/>
      <dgm:t>
        <a:bodyPr/>
        <a:lstStyle/>
        <a:p>
          <a:endParaRPr lang="en-US"/>
        </a:p>
      </dgm:t>
    </dgm:pt>
    <dgm:pt modelId="{5350E12F-2B70-4525-B80D-BA15CE112561}" type="pres">
      <dgm:prSet presAssocID="{6B427003-036B-40D6-8E32-A6A995096110}" presName="parTrans" presStyleLbl="sibTrans2D1" presStyleIdx="2" presStyleCnt="4"/>
      <dgm:spPr/>
      <dgm:t>
        <a:bodyPr/>
        <a:lstStyle/>
        <a:p>
          <a:endParaRPr lang="en-US"/>
        </a:p>
      </dgm:t>
    </dgm:pt>
    <dgm:pt modelId="{F9187B6A-C1F7-452C-990F-3C70B0B76D0A}" type="pres">
      <dgm:prSet presAssocID="{6B427003-036B-40D6-8E32-A6A995096110}" presName="connectorText" presStyleLbl="sibTrans2D1" presStyleIdx="2" presStyleCnt="4"/>
      <dgm:spPr/>
      <dgm:t>
        <a:bodyPr/>
        <a:lstStyle/>
        <a:p>
          <a:endParaRPr lang="en-US"/>
        </a:p>
      </dgm:t>
    </dgm:pt>
    <dgm:pt modelId="{F889DB29-0F53-4061-8082-2EA79655C994}" type="pres">
      <dgm:prSet presAssocID="{7A98EB60-AA81-4322-AB4B-17548AB2A3A1}" presName="node" presStyleLbl="node1" presStyleIdx="2" presStyleCnt="4">
        <dgm:presLayoutVars>
          <dgm:bulletEnabled val="1"/>
        </dgm:presLayoutVars>
      </dgm:prSet>
      <dgm:spPr/>
      <dgm:t>
        <a:bodyPr/>
        <a:lstStyle/>
        <a:p>
          <a:endParaRPr lang="en-US"/>
        </a:p>
      </dgm:t>
    </dgm:pt>
    <dgm:pt modelId="{D72B7C93-33DF-4CB0-8C9F-95FB060FC6AB}" type="pres">
      <dgm:prSet presAssocID="{7CBF9603-758A-4DD6-9EA0-A5D9B78EE59B}" presName="parTrans" presStyleLbl="sibTrans2D1" presStyleIdx="3" presStyleCnt="4"/>
      <dgm:spPr/>
      <dgm:t>
        <a:bodyPr/>
        <a:lstStyle/>
        <a:p>
          <a:endParaRPr lang="en-US"/>
        </a:p>
      </dgm:t>
    </dgm:pt>
    <dgm:pt modelId="{79F706A4-5225-4617-AE72-F239CC42D74F}" type="pres">
      <dgm:prSet presAssocID="{7CBF9603-758A-4DD6-9EA0-A5D9B78EE59B}" presName="connectorText" presStyleLbl="sibTrans2D1" presStyleIdx="3" presStyleCnt="4"/>
      <dgm:spPr/>
      <dgm:t>
        <a:bodyPr/>
        <a:lstStyle/>
        <a:p>
          <a:endParaRPr lang="en-US"/>
        </a:p>
      </dgm:t>
    </dgm:pt>
    <dgm:pt modelId="{5FE43517-E582-412E-A039-B369DDC99507}" type="pres">
      <dgm:prSet presAssocID="{8C6EEBE6-412D-49CA-A92B-C4E982046EDF}" presName="node" presStyleLbl="node1" presStyleIdx="3" presStyleCnt="4">
        <dgm:presLayoutVars>
          <dgm:bulletEnabled val="1"/>
        </dgm:presLayoutVars>
      </dgm:prSet>
      <dgm:spPr/>
      <dgm:t>
        <a:bodyPr/>
        <a:lstStyle/>
        <a:p>
          <a:endParaRPr lang="en-GB"/>
        </a:p>
      </dgm:t>
    </dgm:pt>
  </dgm:ptLst>
  <dgm:cxnLst>
    <dgm:cxn modelId="{13BE2193-8150-404C-B48B-58FBAB3F70E1}" type="presOf" srcId="{6B427003-036B-40D6-8E32-A6A995096110}" destId="{F9187B6A-C1F7-452C-990F-3C70B0B76D0A}" srcOrd="1" destOrd="0" presId="urn:microsoft.com/office/officeart/2005/8/layout/radial5"/>
    <dgm:cxn modelId="{F35C1E30-8D18-47DB-A6DA-67C776C28F3F}" type="presOf" srcId="{3D1B21AC-9F85-419E-A3F6-BEABB4C3C4AE}" destId="{C2C3FB1C-F5C3-4AE0-9DFB-C330931779ED}" srcOrd="0" destOrd="0" presId="urn:microsoft.com/office/officeart/2005/8/layout/radial5"/>
    <dgm:cxn modelId="{F1048271-CFFB-4531-9C12-AB5B24FAC3C3}" type="presOf" srcId="{7CBF9603-758A-4DD6-9EA0-A5D9B78EE59B}" destId="{D72B7C93-33DF-4CB0-8C9F-95FB060FC6AB}" srcOrd="0" destOrd="0" presId="urn:microsoft.com/office/officeart/2005/8/layout/radial5"/>
    <dgm:cxn modelId="{928E2A2F-46D3-4ED7-825C-01BE7416F078}" type="presOf" srcId="{6B427003-036B-40D6-8E32-A6A995096110}" destId="{5350E12F-2B70-4525-B80D-BA15CE112561}" srcOrd="0" destOrd="0" presId="urn:microsoft.com/office/officeart/2005/8/layout/radial5"/>
    <dgm:cxn modelId="{F2DD7E9F-429A-4AEE-B341-8E2FBB87A0A2}" type="presOf" srcId="{7AC1156F-0E36-4550-B5F2-9FD8C1C7E2D2}" destId="{F285EBD3-C0C5-41D7-A20C-A711340CCE79}" srcOrd="1" destOrd="0" presId="urn:microsoft.com/office/officeart/2005/8/layout/radial5"/>
    <dgm:cxn modelId="{A1BBAD30-2CD3-4C7E-B8F2-729CA1CA47BB}" srcId="{D7AAC212-CD57-4EA1-A347-0806338361FC}" destId="{7A98EB60-AA81-4322-AB4B-17548AB2A3A1}" srcOrd="2" destOrd="0" parTransId="{6B427003-036B-40D6-8E32-A6A995096110}" sibTransId="{F929AA08-EC01-4114-B260-DF711D71A15E}"/>
    <dgm:cxn modelId="{3D52C28F-20AF-43F3-BD9E-977231809954}" type="presOf" srcId="{06081F88-FE03-4896-8F53-1248DC850F22}" destId="{33E21637-F603-45E8-BA61-D9A50014B3FA}" srcOrd="1" destOrd="0" presId="urn:microsoft.com/office/officeart/2005/8/layout/radial5"/>
    <dgm:cxn modelId="{DA3292E4-2FD1-42DB-9A7C-9D4BEEBFFEEC}" type="presOf" srcId="{8C6EEBE6-412D-49CA-A92B-C4E982046EDF}" destId="{5FE43517-E582-412E-A039-B369DDC99507}" srcOrd="0" destOrd="0" presId="urn:microsoft.com/office/officeart/2005/8/layout/radial5"/>
    <dgm:cxn modelId="{C81F15FE-40AB-4035-B079-B22D5C880A6C}" srcId="{D7AAC212-CD57-4EA1-A347-0806338361FC}" destId="{5472CC3B-07D0-48D4-A5E1-BC6C6A35F5F1}" srcOrd="0" destOrd="0" parTransId="{7AC1156F-0E36-4550-B5F2-9FD8C1C7E2D2}" sibTransId="{EF4243CB-23D6-43A8-99EE-6DAED3CE724C}"/>
    <dgm:cxn modelId="{18961280-C768-43AF-BAA9-A64BBB2C59DC}" type="presOf" srcId="{7A98EB60-AA81-4322-AB4B-17548AB2A3A1}" destId="{F889DB29-0F53-4061-8082-2EA79655C994}" srcOrd="0" destOrd="0" presId="urn:microsoft.com/office/officeart/2005/8/layout/radial5"/>
    <dgm:cxn modelId="{A351ACEE-ED48-4899-A6D1-A58F9026580E}" srcId="{D7AAC212-CD57-4EA1-A347-0806338361FC}" destId="{3D1B21AC-9F85-419E-A3F6-BEABB4C3C4AE}" srcOrd="1" destOrd="0" parTransId="{06081F88-FE03-4896-8F53-1248DC850F22}" sibTransId="{D65D9E3A-D33A-4F3B-BDE2-0FE2E92550FE}"/>
    <dgm:cxn modelId="{327553AE-F7F4-4974-9012-3F7A0ACC195D}" srcId="{D7AAC212-CD57-4EA1-A347-0806338361FC}" destId="{8C6EEBE6-412D-49CA-A92B-C4E982046EDF}" srcOrd="3" destOrd="0" parTransId="{7CBF9603-758A-4DD6-9EA0-A5D9B78EE59B}" sibTransId="{5212A874-60D6-4619-9D79-5D2CDE5B0183}"/>
    <dgm:cxn modelId="{914D92E9-A232-42B5-8BD0-FA2DD6835594}" srcId="{A1BE0B0A-9261-4C72-B25B-722D338048A9}" destId="{D7AAC212-CD57-4EA1-A347-0806338361FC}" srcOrd="0" destOrd="0" parTransId="{5CE45D8D-3B08-4E48-91FB-EF3D1ECCF951}" sibTransId="{EDE3AF0E-3B9E-467F-A053-31BD1F5677DD}"/>
    <dgm:cxn modelId="{7A68FF49-A7F5-40F0-9429-8676186541F2}" type="presOf" srcId="{5472CC3B-07D0-48D4-A5E1-BC6C6A35F5F1}" destId="{B83E2427-CB25-40AE-8064-07E0B7ADE661}" srcOrd="0" destOrd="0" presId="urn:microsoft.com/office/officeart/2005/8/layout/radial5"/>
    <dgm:cxn modelId="{B8C154AC-50DC-4D2A-A49C-E7A2883BDAEB}" type="presOf" srcId="{D7AAC212-CD57-4EA1-A347-0806338361FC}" destId="{6D3D9BBD-F6C6-4D31-B937-BB63CC057CFF}" srcOrd="0" destOrd="0" presId="urn:microsoft.com/office/officeart/2005/8/layout/radial5"/>
    <dgm:cxn modelId="{F07CDB06-7628-47E7-8BDA-A284C01DF568}" type="presOf" srcId="{7CBF9603-758A-4DD6-9EA0-A5D9B78EE59B}" destId="{79F706A4-5225-4617-AE72-F239CC42D74F}" srcOrd="1" destOrd="0" presId="urn:microsoft.com/office/officeart/2005/8/layout/radial5"/>
    <dgm:cxn modelId="{59B733F9-BC9C-4655-8A2F-24610680C298}" type="presOf" srcId="{06081F88-FE03-4896-8F53-1248DC850F22}" destId="{05C8CA00-55B3-4E14-AC6F-A20B9BDD79DF}" srcOrd="0" destOrd="0" presId="urn:microsoft.com/office/officeart/2005/8/layout/radial5"/>
    <dgm:cxn modelId="{81017894-0AB3-4C2D-BDDF-93D84688C475}" type="presOf" srcId="{A1BE0B0A-9261-4C72-B25B-722D338048A9}" destId="{FA18724C-765A-4F44-80C6-AD0328E35F81}" srcOrd="0" destOrd="0" presId="urn:microsoft.com/office/officeart/2005/8/layout/radial5"/>
    <dgm:cxn modelId="{EFFFFC12-0A5E-4034-8CF0-91AA1F902E6E}" type="presOf" srcId="{7AC1156F-0E36-4550-B5F2-9FD8C1C7E2D2}" destId="{671EEC4E-8500-4399-9C20-071F4BA30DB5}" srcOrd="0" destOrd="0" presId="urn:microsoft.com/office/officeart/2005/8/layout/radial5"/>
    <dgm:cxn modelId="{30D4006D-2772-49DA-B2D9-10933A67BE96}" type="presParOf" srcId="{FA18724C-765A-4F44-80C6-AD0328E35F81}" destId="{6D3D9BBD-F6C6-4D31-B937-BB63CC057CFF}" srcOrd="0" destOrd="0" presId="urn:microsoft.com/office/officeart/2005/8/layout/radial5"/>
    <dgm:cxn modelId="{B84D321A-8727-441C-9DB7-3115E5291692}" type="presParOf" srcId="{FA18724C-765A-4F44-80C6-AD0328E35F81}" destId="{671EEC4E-8500-4399-9C20-071F4BA30DB5}" srcOrd="1" destOrd="0" presId="urn:microsoft.com/office/officeart/2005/8/layout/radial5"/>
    <dgm:cxn modelId="{C8D62F35-DF98-48AA-870D-71A6C965B9D7}" type="presParOf" srcId="{671EEC4E-8500-4399-9C20-071F4BA30DB5}" destId="{F285EBD3-C0C5-41D7-A20C-A711340CCE79}" srcOrd="0" destOrd="0" presId="urn:microsoft.com/office/officeart/2005/8/layout/radial5"/>
    <dgm:cxn modelId="{725F10B0-43B8-4C5C-9165-D38C7C4D3933}" type="presParOf" srcId="{FA18724C-765A-4F44-80C6-AD0328E35F81}" destId="{B83E2427-CB25-40AE-8064-07E0B7ADE661}" srcOrd="2" destOrd="0" presId="urn:microsoft.com/office/officeart/2005/8/layout/radial5"/>
    <dgm:cxn modelId="{764C0544-CA29-4D06-BF58-C7A4539A4CF0}" type="presParOf" srcId="{FA18724C-765A-4F44-80C6-AD0328E35F81}" destId="{05C8CA00-55B3-4E14-AC6F-A20B9BDD79DF}" srcOrd="3" destOrd="0" presId="urn:microsoft.com/office/officeart/2005/8/layout/radial5"/>
    <dgm:cxn modelId="{5CDF97DE-742B-4CD9-AF4D-9C9CEE4A3059}" type="presParOf" srcId="{05C8CA00-55B3-4E14-AC6F-A20B9BDD79DF}" destId="{33E21637-F603-45E8-BA61-D9A50014B3FA}" srcOrd="0" destOrd="0" presId="urn:microsoft.com/office/officeart/2005/8/layout/radial5"/>
    <dgm:cxn modelId="{D5BB6F8A-D26D-4F66-86AD-C08630AC3F98}" type="presParOf" srcId="{FA18724C-765A-4F44-80C6-AD0328E35F81}" destId="{C2C3FB1C-F5C3-4AE0-9DFB-C330931779ED}" srcOrd="4" destOrd="0" presId="urn:microsoft.com/office/officeart/2005/8/layout/radial5"/>
    <dgm:cxn modelId="{EA24ACD7-A855-442D-8DD2-C924E049259A}" type="presParOf" srcId="{FA18724C-765A-4F44-80C6-AD0328E35F81}" destId="{5350E12F-2B70-4525-B80D-BA15CE112561}" srcOrd="5" destOrd="0" presId="urn:microsoft.com/office/officeart/2005/8/layout/radial5"/>
    <dgm:cxn modelId="{3CD97C24-F907-429D-8A64-1686A2B46CB6}" type="presParOf" srcId="{5350E12F-2B70-4525-B80D-BA15CE112561}" destId="{F9187B6A-C1F7-452C-990F-3C70B0B76D0A}" srcOrd="0" destOrd="0" presId="urn:microsoft.com/office/officeart/2005/8/layout/radial5"/>
    <dgm:cxn modelId="{4A43C793-EAAB-4867-BFE2-B28E6B7204AF}" type="presParOf" srcId="{FA18724C-765A-4F44-80C6-AD0328E35F81}" destId="{F889DB29-0F53-4061-8082-2EA79655C994}" srcOrd="6" destOrd="0" presId="urn:microsoft.com/office/officeart/2005/8/layout/radial5"/>
    <dgm:cxn modelId="{42003818-6921-4B69-A9BD-0AD12B286DBA}" type="presParOf" srcId="{FA18724C-765A-4F44-80C6-AD0328E35F81}" destId="{D72B7C93-33DF-4CB0-8C9F-95FB060FC6AB}" srcOrd="7" destOrd="0" presId="urn:microsoft.com/office/officeart/2005/8/layout/radial5"/>
    <dgm:cxn modelId="{4B29BBD9-6C94-478C-BA31-A620BA90BDD8}" type="presParOf" srcId="{D72B7C93-33DF-4CB0-8C9F-95FB060FC6AB}" destId="{79F706A4-5225-4617-AE72-F239CC42D74F}" srcOrd="0" destOrd="0" presId="urn:microsoft.com/office/officeart/2005/8/layout/radial5"/>
    <dgm:cxn modelId="{228774EF-5939-4E47-A006-3FC00247D88F}" type="presParOf" srcId="{FA18724C-765A-4F44-80C6-AD0328E35F81}" destId="{5FE43517-E582-412E-A039-B369DDC99507}" srcOrd="8" destOrd="0" presId="urn:microsoft.com/office/officeart/2005/8/layout/radial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CFAF9F6-02B1-4347-A03E-061800D6B970}" type="doc">
      <dgm:prSet loTypeId="urn:microsoft.com/office/officeart/2005/8/layout/matrix1" loCatId="matrix" qsTypeId="urn:microsoft.com/office/officeart/2005/8/quickstyle/simple1" qsCatId="simple" csTypeId="urn:microsoft.com/office/officeart/2005/8/colors/colorful5" csCatId="colorful" phldr="1"/>
      <dgm:spPr/>
      <dgm:t>
        <a:bodyPr/>
        <a:lstStyle/>
        <a:p>
          <a:endParaRPr lang="en-GB"/>
        </a:p>
      </dgm:t>
    </dgm:pt>
    <dgm:pt modelId="{871742D6-AFBD-439E-8800-B30EFE6BD2B5}">
      <dgm:prSet phldrT="[Text]"/>
      <dgm:spPr/>
      <dgm:t>
        <a:bodyPr/>
        <a:lstStyle/>
        <a:p>
          <a:r>
            <a:rPr lang="en-GB"/>
            <a:t>SWOT</a:t>
          </a:r>
        </a:p>
      </dgm:t>
    </dgm:pt>
    <dgm:pt modelId="{62939862-7E07-4849-9A3D-65C5EBE82E75}" type="parTrans" cxnId="{6B82CE18-9DE7-4E56-B33F-918C996D39DC}">
      <dgm:prSet/>
      <dgm:spPr/>
      <dgm:t>
        <a:bodyPr/>
        <a:lstStyle/>
        <a:p>
          <a:endParaRPr lang="en-GB"/>
        </a:p>
      </dgm:t>
    </dgm:pt>
    <dgm:pt modelId="{5F862F38-9E71-4DA8-8717-0C811706B802}" type="sibTrans" cxnId="{6B82CE18-9DE7-4E56-B33F-918C996D39DC}">
      <dgm:prSet/>
      <dgm:spPr/>
      <dgm:t>
        <a:bodyPr/>
        <a:lstStyle/>
        <a:p>
          <a:endParaRPr lang="en-GB"/>
        </a:p>
      </dgm:t>
    </dgm:pt>
    <dgm:pt modelId="{8128E4DD-0A36-44EB-A066-4D67B2D25814}">
      <dgm:prSet phldrT="[Text]"/>
      <dgm:spPr/>
      <dgm:t>
        <a:bodyPr/>
        <a:lstStyle/>
        <a:p>
          <a:r>
            <a:rPr lang="en-GB"/>
            <a:t>Strengths</a:t>
          </a:r>
        </a:p>
      </dgm:t>
    </dgm:pt>
    <dgm:pt modelId="{724C80A1-BF74-4F5E-A5AE-C8016DE99024}" type="parTrans" cxnId="{9987E4C0-E093-46AE-82EE-B1A320561312}">
      <dgm:prSet/>
      <dgm:spPr/>
      <dgm:t>
        <a:bodyPr/>
        <a:lstStyle/>
        <a:p>
          <a:endParaRPr lang="en-GB"/>
        </a:p>
      </dgm:t>
    </dgm:pt>
    <dgm:pt modelId="{A7DBBDE9-9C98-4FAC-8F5E-772A38C6A15A}" type="sibTrans" cxnId="{9987E4C0-E093-46AE-82EE-B1A320561312}">
      <dgm:prSet/>
      <dgm:spPr/>
      <dgm:t>
        <a:bodyPr/>
        <a:lstStyle/>
        <a:p>
          <a:endParaRPr lang="en-GB"/>
        </a:p>
      </dgm:t>
    </dgm:pt>
    <dgm:pt modelId="{1AF5B7D7-C4B8-48F9-8960-F069D8C567E6}">
      <dgm:prSet phldrT="[Text]"/>
      <dgm:spPr/>
      <dgm:t>
        <a:bodyPr/>
        <a:lstStyle/>
        <a:p>
          <a:r>
            <a:rPr lang="en-GB"/>
            <a:t>Weaknesses</a:t>
          </a:r>
        </a:p>
      </dgm:t>
    </dgm:pt>
    <dgm:pt modelId="{FF6B82B8-C68C-4884-B776-E8D0265421C3}" type="parTrans" cxnId="{58552950-E73C-4390-8915-261FBCA0001E}">
      <dgm:prSet/>
      <dgm:spPr/>
      <dgm:t>
        <a:bodyPr/>
        <a:lstStyle/>
        <a:p>
          <a:endParaRPr lang="en-GB"/>
        </a:p>
      </dgm:t>
    </dgm:pt>
    <dgm:pt modelId="{D0238BE7-14A2-42B9-8FC0-20CEA9687763}" type="sibTrans" cxnId="{58552950-E73C-4390-8915-261FBCA0001E}">
      <dgm:prSet/>
      <dgm:spPr/>
      <dgm:t>
        <a:bodyPr/>
        <a:lstStyle/>
        <a:p>
          <a:endParaRPr lang="en-GB"/>
        </a:p>
      </dgm:t>
    </dgm:pt>
    <dgm:pt modelId="{A3B66171-1E70-447D-A465-64B5F4B615E4}">
      <dgm:prSet phldrT="[Text]"/>
      <dgm:spPr/>
      <dgm:t>
        <a:bodyPr/>
        <a:lstStyle/>
        <a:p>
          <a:r>
            <a:rPr lang="en-GB"/>
            <a:t>Threats</a:t>
          </a:r>
        </a:p>
      </dgm:t>
    </dgm:pt>
    <dgm:pt modelId="{36166140-7FFA-4E32-8C17-51B9A8AB2BAA}" type="parTrans" cxnId="{A4876673-CDAB-406F-B75A-9C4BA51344D0}">
      <dgm:prSet/>
      <dgm:spPr/>
      <dgm:t>
        <a:bodyPr/>
        <a:lstStyle/>
        <a:p>
          <a:endParaRPr lang="en-GB"/>
        </a:p>
      </dgm:t>
    </dgm:pt>
    <dgm:pt modelId="{02FF40DA-34F9-4077-A65A-A7CB70FA7BC4}" type="sibTrans" cxnId="{A4876673-CDAB-406F-B75A-9C4BA51344D0}">
      <dgm:prSet/>
      <dgm:spPr/>
      <dgm:t>
        <a:bodyPr/>
        <a:lstStyle/>
        <a:p>
          <a:endParaRPr lang="en-GB"/>
        </a:p>
      </dgm:t>
    </dgm:pt>
    <dgm:pt modelId="{F071F178-D59A-4F34-B713-A643E1DB47A6}">
      <dgm:prSet phldrT="[Text]"/>
      <dgm:spPr/>
      <dgm:t>
        <a:bodyPr/>
        <a:lstStyle/>
        <a:p>
          <a:r>
            <a:rPr lang="en-GB"/>
            <a:t>Opportunities </a:t>
          </a:r>
        </a:p>
      </dgm:t>
    </dgm:pt>
    <dgm:pt modelId="{FA0621C9-59A6-4ED3-AF63-D080FA95B08F}" type="parTrans" cxnId="{F6344B12-4B85-450C-8076-BCBCC7A347C4}">
      <dgm:prSet/>
      <dgm:spPr/>
      <dgm:t>
        <a:bodyPr/>
        <a:lstStyle/>
        <a:p>
          <a:endParaRPr lang="en-GB"/>
        </a:p>
      </dgm:t>
    </dgm:pt>
    <dgm:pt modelId="{83DCA452-8147-4464-B75A-22CBA720023B}" type="sibTrans" cxnId="{F6344B12-4B85-450C-8076-BCBCC7A347C4}">
      <dgm:prSet/>
      <dgm:spPr/>
      <dgm:t>
        <a:bodyPr/>
        <a:lstStyle/>
        <a:p>
          <a:endParaRPr lang="en-GB"/>
        </a:p>
      </dgm:t>
    </dgm:pt>
    <dgm:pt modelId="{0ECEE810-E3D1-4B50-9FB7-F1292264330C}" type="pres">
      <dgm:prSet presAssocID="{4CFAF9F6-02B1-4347-A03E-061800D6B970}" presName="diagram" presStyleCnt="0">
        <dgm:presLayoutVars>
          <dgm:chMax val="1"/>
          <dgm:dir/>
          <dgm:animLvl val="ctr"/>
          <dgm:resizeHandles val="exact"/>
        </dgm:presLayoutVars>
      </dgm:prSet>
      <dgm:spPr/>
      <dgm:t>
        <a:bodyPr/>
        <a:lstStyle/>
        <a:p>
          <a:endParaRPr lang="en-US"/>
        </a:p>
      </dgm:t>
    </dgm:pt>
    <dgm:pt modelId="{4FBB1A30-4259-44BB-AE26-4FE884E4F583}" type="pres">
      <dgm:prSet presAssocID="{4CFAF9F6-02B1-4347-A03E-061800D6B970}" presName="matrix" presStyleCnt="0"/>
      <dgm:spPr/>
    </dgm:pt>
    <dgm:pt modelId="{D35A901E-6711-46E1-A882-3CC92B0B2F33}" type="pres">
      <dgm:prSet presAssocID="{4CFAF9F6-02B1-4347-A03E-061800D6B970}" presName="tile1" presStyleLbl="node1" presStyleIdx="0" presStyleCnt="4"/>
      <dgm:spPr/>
      <dgm:t>
        <a:bodyPr/>
        <a:lstStyle/>
        <a:p>
          <a:endParaRPr lang="en-US"/>
        </a:p>
      </dgm:t>
    </dgm:pt>
    <dgm:pt modelId="{88748C0A-8461-48AA-B427-1AE79C01AFE8}" type="pres">
      <dgm:prSet presAssocID="{4CFAF9F6-02B1-4347-A03E-061800D6B970}" presName="tile1text" presStyleLbl="node1" presStyleIdx="0" presStyleCnt="4">
        <dgm:presLayoutVars>
          <dgm:chMax val="0"/>
          <dgm:chPref val="0"/>
          <dgm:bulletEnabled val="1"/>
        </dgm:presLayoutVars>
      </dgm:prSet>
      <dgm:spPr/>
      <dgm:t>
        <a:bodyPr/>
        <a:lstStyle/>
        <a:p>
          <a:endParaRPr lang="en-US"/>
        </a:p>
      </dgm:t>
    </dgm:pt>
    <dgm:pt modelId="{6E06F757-C8EB-44EF-B8DB-6111CCBCBE1D}" type="pres">
      <dgm:prSet presAssocID="{4CFAF9F6-02B1-4347-A03E-061800D6B970}" presName="tile2" presStyleLbl="node1" presStyleIdx="1" presStyleCnt="4"/>
      <dgm:spPr/>
      <dgm:t>
        <a:bodyPr/>
        <a:lstStyle/>
        <a:p>
          <a:endParaRPr lang="en-US"/>
        </a:p>
      </dgm:t>
    </dgm:pt>
    <dgm:pt modelId="{6A27E78B-7BFB-4634-BE3D-A5CE02C9CCBE}" type="pres">
      <dgm:prSet presAssocID="{4CFAF9F6-02B1-4347-A03E-061800D6B970}" presName="tile2text" presStyleLbl="node1" presStyleIdx="1" presStyleCnt="4">
        <dgm:presLayoutVars>
          <dgm:chMax val="0"/>
          <dgm:chPref val="0"/>
          <dgm:bulletEnabled val="1"/>
        </dgm:presLayoutVars>
      </dgm:prSet>
      <dgm:spPr/>
      <dgm:t>
        <a:bodyPr/>
        <a:lstStyle/>
        <a:p>
          <a:endParaRPr lang="en-US"/>
        </a:p>
      </dgm:t>
    </dgm:pt>
    <dgm:pt modelId="{F8DB1DD2-D2F6-4F27-8070-76EDF5D4F9A6}" type="pres">
      <dgm:prSet presAssocID="{4CFAF9F6-02B1-4347-A03E-061800D6B970}" presName="tile3" presStyleLbl="node1" presStyleIdx="2" presStyleCnt="4"/>
      <dgm:spPr/>
      <dgm:t>
        <a:bodyPr/>
        <a:lstStyle/>
        <a:p>
          <a:endParaRPr lang="en-US"/>
        </a:p>
      </dgm:t>
    </dgm:pt>
    <dgm:pt modelId="{6C8784B2-24EE-4498-99D0-EB65E8797277}" type="pres">
      <dgm:prSet presAssocID="{4CFAF9F6-02B1-4347-A03E-061800D6B970}" presName="tile3text" presStyleLbl="node1" presStyleIdx="2" presStyleCnt="4">
        <dgm:presLayoutVars>
          <dgm:chMax val="0"/>
          <dgm:chPref val="0"/>
          <dgm:bulletEnabled val="1"/>
        </dgm:presLayoutVars>
      </dgm:prSet>
      <dgm:spPr/>
      <dgm:t>
        <a:bodyPr/>
        <a:lstStyle/>
        <a:p>
          <a:endParaRPr lang="en-US"/>
        </a:p>
      </dgm:t>
    </dgm:pt>
    <dgm:pt modelId="{B87C2005-8F79-428F-ACF4-5BAC4B7FBE12}" type="pres">
      <dgm:prSet presAssocID="{4CFAF9F6-02B1-4347-A03E-061800D6B970}" presName="tile4" presStyleLbl="node1" presStyleIdx="3" presStyleCnt="4"/>
      <dgm:spPr/>
      <dgm:t>
        <a:bodyPr/>
        <a:lstStyle/>
        <a:p>
          <a:endParaRPr lang="en-GB"/>
        </a:p>
      </dgm:t>
    </dgm:pt>
    <dgm:pt modelId="{825435BD-82AE-4FEB-AD0F-9A42B5CDD719}" type="pres">
      <dgm:prSet presAssocID="{4CFAF9F6-02B1-4347-A03E-061800D6B970}" presName="tile4text" presStyleLbl="node1" presStyleIdx="3" presStyleCnt="4">
        <dgm:presLayoutVars>
          <dgm:chMax val="0"/>
          <dgm:chPref val="0"/>
          <dgm:bulletEnabled val="1"/>
        </dgm:presLayoutVars>
      </dgm:prSet>
      <dgm:spPr/>
      <dgm:t>
        <a:bodyPr/>
        <a:lstStyle/>
        <a:p>
          <a:endParaRPr lang="en-GB"/>
        </a:p>
      </dgm:t>
    </dgm:pt>
    <dgm:pt modelId="{84EA8922-0955-4613-8A10-EB4FCCF59F61}" type="pres">
      <dgm:prSet presAssocID="{4CFAF9F6-02B1-4347-A03E-061800D6B970}" presName="centerTile" presStyleLbl="fgShp" presStyleIdx="0" presStyleCnt="1">
        <dgm:presLayoutVars>
          <dgm:chMax val="0"/>
          <dgm:chPref val="0"/>
        </dgm:presLayoutVars>
      </dgm:prSet>
      <dgm:spPr/>
      <dgm:t>
        <a:bodyPr/>
        <a:lstStyle/>
        <a:p>
          <a:endParaRPr lang="en-US"/>
        </a:p>
      </dgm:t>
    </dgm:pt>
  </dgm:ptLst>
  <dgm:cxnLst>
    <dgm:cxn modelId="{17354212-7268-479A-BABA-0364707E4B08}" type="presOf" srcId="{A3B66171-1E70-447D-A465-64B5F4B615E4}" destId="{6C8784B2-24EE-4498-99D0-EB65E8797277}" srcOrd="1" destOrd="0" presId="urn:microsoft.com/office/officeart/2005/8/layout/matrix1"/>
    <dgm:cxn modelId="{F6344B12-4B85-450C-8076-BCBCC7A347C4}" srcId="{871742D6-AFBD-439E-8800-B30EFE6BD2B5}" destId="{F071F178-D59A-4F34-B713-A643E1DB47A6}" srcOrd="3" destOrd="0" parTransId="{FA0621C9-59A6-4ED3-AF63-D080FA95B08F}" sibTransId="{83DCA452-8147-4464-B75A-22CBA720023B}"/>
    <dgm:cxn modelId="{EAB2371C-9EDD-4D03-B11C-5BF0685EDB69}" type="presOf" srcId="{4CFAF9F6-02B1-4347-A03E-061800D6B970}" destId="{0ECEE810-E3D1-4B50-9FB7-F1292264330C}" srcOrd="0" destOrd="0" presId="urn:microsoft.com/office/officeart/2005/8/layout/matrix1"/>
    <dgm:cxn modelId="{6B82CE18-9DE7-4E56-B33F-918C996D39DC}" srcId="{4CFAF9F6-02B1-4347-A03E-061800D6B970}" destId="{871742D6-AFBD-439E-8800-B30EFE6BD2B5}" srcOrd="0" destOrd="0" parTransId="{62939862-7E07-4849-9A3D-65C5EBE82E75}" sibTransId="{5F862F38-9E71-4DA8-8717-0C811706B802}"/>
    <dgm:cxn modelId="{E7EDEC31-5018-4BF0-A0B7-4F3BF16664BF}" type="presOf" srcId="{8128E4DD-0A36-44EB-A066-4D67B2D25814}" destId="{88748C0A-8461-48AA-B427-1AE79C01AFE8}" srcOrd="1" destOrd="0" presId="urn:microsoft.com/office/officeart/2005/8/layout/matrix1"/>
    <dgm:cxn modelId="{58552950-E73C-4390-8915-261FBCA0001E}" srcId="{871742D6-AFBD-439E-8800-B30EFE6BD2B5}" destId="{1AF5B7D7-C4B8-48F9-8960-F069D8C567E6}" srcOrd="1" destOrd="0" parTransId="{FF6B82B8-C68C-4884-B776-E8D0265421C3}" sibTransId="{D0238BE7-14A2-42B9-8FC0-20CEA9687763}"/>
    <dgm:cxn modelId="{B01F4DD7-CF94-4CBD-8468-FE075BDB62A1}" type="presOf" srcId="{F071F178-D59A-4F34-B713-A643E1DB47A6}" destId="{825435BD-82AE-4FEB-AD0F-9A42B5CDD719}" srcOrd="1" destOrd="0" presId="urn:microsoft.com/office/officeart/2005/8/layout/matrix1"/>
    <dgm:cxn modelId="{C5EB9289-C6A2-4E45-A1F9-D3E0E70C2624}" type="presOf" srcId="{8128E4DD-0A36-44EB-A066-4D67B2D25814}" destId="{D35A901E-6711-46E1-A882-3CC92B0B2F33}" srcOrd="0" destOrd="0" presId="urn:microsoft.com/office/officeart/2005/8/layout/matrix1"/>
    <dgm:cxn modelId="{D7896BFE-E307-4E12-981C-8764DC578498}" type="presOf" srcId="{871742D6-AFBD-439E-8800-B30EFE6BD2B5}" destId="{84EA8922-0955-4613-8A10-EB4FCCF59F61}" srcOrd="0" destOrd="0" presId="urn:microsoft.com/office/officeart/2005/8/layout/matrix1"/>
    <dgm:cxn modelId="{589B956F-B27F-43ED-8EA2-67FEFE215DCF}" type="presOf" srcId="{F071F178-D59A-4F34-B713-A643E1DB47A6}" destId="{B87C2005-8F79-428F-ACF4-5BAC4B7FBE12}" srcOrd="0" destOrd="0" presId="urn:microsoft.com/office/officeart/2005/8/layout/matrix1"/>
    <dgm:cxn modelId="{9A4DDCBF-B8F6-4140-89F2-0D6434128587}" type="presOf" srcId="{A3B66171-1E70-447D-A465-64B5F4B615E4}" destId="{F8DB1DD2-D2F6-4F27-8070-76EDF5D4F9A6}" srcOrd="0" destOrd="0" presId="urn:microsoft.com/office/officeart/2005/8/layout/matrix1"/>
    <dgm:cxn modelId="{0203B58F-F1E0-4DDC-A3E8-710E2E0E2BCB}" type="presOf" srcId="{1AF5B7D7-C4B8-48F9-8960-F069D8C567E6}" destId="{6E06F757-C8EB-44EF-B8DB-6111CCBCBE1D}" srcOrd="0" destOrd="0" presId="urn:microsoft.com/office/officeart/2005/8/layout/matrix1"/>
    <dgm:cxn modelId="{9987E4C0-E093-46AE-82EE-B1A320561312}" srcId="{871742D6-AFBD-439E-8800-B30EFE6BD2B5}" destId="{8128E4DD-0A36-44EB-A066-4D67B2D25814}" srcOrd="0" destOrd="0" parTransId="{724C80A1-BF74-4F5E-A5AE-C8016DE99024}" sibTransId="{A7DBBDE9-9C98-4FAC-8F5E-772A38C6A15A}"/>
    <dgm:cxn modelId="{494B86F9-002C-4E46-8445-3C5078C7311B}" type="presOf" srcId="{1AF5B7D7-C4B8-48F9-8960-F069D8C567E6}" destId="{6A27E78B-7BFB-4634-BE3D-A5CE02C9CCBE}" srcOrd="1" destOrd="0" presId="urn:microsoft.com/office/officeart/2005/8/layout/matrix1"/>
    <dgm:cxn modelId="{A4876673-CDAB-406F-B75A-9C4BA51344D0}" srcId="{871742D6-AFBD-439E-8800-B30EFE6BD2B5}" destId="{A3B66171-1E70-447D-A465-64B5F4B615E4}" srcOrd="2" destOrd="0" parTransId="{36166140-7FFA-4E32-8C17-51B9A8AB2BAA}" sibTransId="{02FF40DA-34F9-4077-A65A-A7CB70FA7BC4}"/>
    <dgm:cxn modelId="{9D5CE940-836F-40FC-88BA-A8E232BB0555}" type="presParOf" srcId="{0ECEE810-E3D1-4B50-9FB7-F1292264330C}" destId="{4FBB1A30-4259-44BB-AE26-4FE884E4F583}" srcOrd="0" destOrd="0" presId="urn:microsoft.com/office/officeart/2005/8/layout/matrix1"/>
    <dgm:cxn modelId="{BFC95517-D4AD-4CDB-8381-68DF7406E961}" type="presParOf" srcId="{4FBB1A30-4259-44BB-AE26-4FE884E4F583}" destId="{D35A901E-6711-46E1-A882-3CC92B0B2F33}" srcOrd="0" destOrd="0" presId="urn:microsoft.com/office/officeart/2005/8/layout/matrix1"/>
    <dgm:cxn modelId="{9A983EE8-C281-4B79-B677-B0DD9B491BE4}" type="presParOf" srcId="{4FBB1A30-4259-44BB-AE26-4FE884E4F583}" destId="{88748C0A-8461-48AA-B427-1AE79C01AFE8}" srcOrd="1" destOrd="0" presId="urn:microsoft.com/office/officeart/2005/8/layout/matrix1"/>
    <dgm:cxn modelId="{18CC6C41-5D50-4148-AE8A-1E2CFA748542}" type="presParOf" srcId="{4FBB1A30-4259-44BB-AE26-4FE884E4F583}" destId="{6E06F757-C8EB-44EF-B8DB-6111CCBCBE1D}" srcOrd="2" destOrd="0" presId="urn:microsoft.com/office/officeart/2005/8/layout/matrix1"/>
    <dgm:cxn modelId="{A033FEE9-8C8C-495E-A217-4F03974080A9}" type="presParOf" srcId="{4FBB1A30-4259-44BB-AE26-4FE884E4F583}" destId="{6A27E78B-7BFB-4634-BE3D-A5CE02C9CCBE}" srcOrd="3" destOrd="0" presId="urn:microsoft.com/office/officeart/2005/8/layout/matrix1"/>
    <dgm:cxn modelId="{DD4BD18F-48BD-4BFB-B5D9-A893C33F921E}" type="presParOf" srcId="{4FBB1A30-4259-44BB-AE26-4FE884E4F583}" destId="{F8DB1DD2-D2F6-4F27-8070-76EDF5D4F9A6}" srcOrd="4" destOrd="0" presId="urn:microsoft.com/office/officeart/2005/8/layout/matrix1"/>
    <dgm:cxn modelId="{FD3B2158-4FD4-458F-BF41-F206924FF6E1}" type="presParOf" srcId="{4FBB1A30-4259-44BB-AE26-4FE884E4F583}" destId="{6C8784B2-24EE-4498-99D0-EB65E8797277}" srcOrd="5" destOrd="0" presId="urn:microsoft.com/office/officeart/2005/8/layout/matrix1"/>
    <dgm:cxn modelId="{B90AA95E-9DE4-4CB2-9E69-8D3566867A7D}" type="presParOf" srcId="{4FBB1A30-4259-44BB-AE26-4FE884E4F583}" destId="{B87C2005-8F79-428F-ACF4-5BAC4B7FBE12}" srcOrd="6" destOrd="0" presId="urn:microsoft.com/office/officeart/2005/8/layout/matrix1"/>
    <dgm:cxn modelId="{64628F8E-8142-4440-9D7B-70B89C1CA9C0}" type="presParOf" srcId="{4FBB1A30-4259-44BB-AE26-4FE884E4F583}" destId="{825435BD-82AE-4FEB-AD0F-9A42B5CDD719}" srcOrd="7" destOrd="0" presId="urn:microsoft.com/office/officeart/2005/8/layout/matrix1"/>
    <dgm:cxn modelId="{1A12A43C-15F2-4A35-A293-379418A3158F}" type="presParOf" srcId="{0ECEE810-E3D1-4B50-9FB7-F1292264330C}" destId="{84EA8922-0955-4613-8A10-EB4FCCF59F61}" srcOrd="1" destOrd="0" presId="urn:microsoft.com/office/officeart/2005/8/layout/matrix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A4E3446-F7A8-45AE-855F-E9CCB1E999A9}" type="doc">
      <dgm:prSet loTypeId="urn:microsoft.com/office/officeart/2005/8/layout/hierarchy1" loCatId="hierarchy" qsTypeId="urn:microsoft.com/office/officeart/2005/8/quickstyle/simple1" qsCatId="simple" csTypeId="urn:microsoft.com/office/officeart/2005/8/colors/colorful3" csCatId="colorful" phldr="1"/>
      <dgm:spPr/>
      <dgm:t>
        <a:bodyPr/>
        <a:lstStyle/>
        <a:p>
          <a:endParaRPr lang="en-GB"/>
        </a:p>
      </dgm:t>
    </dgm:pt>
    <dgm:pt modelId="{EA4F0FBA-F1E6-42D6-8CE3-CFA19B5D9429}">
      <dgm:prSet phldrT="[Text]"/>
      <dgm:spPr/>
      <dgm:t>
        <a:bodyPr/>
        <a:lstStyle/>
        <a:p>
          <a:r>
            <a:rPr lang="en-GB"/>
            <a:t>Market Segmentation </a:t>
          </a:r>
        </a:p>
      </dgm:t>
    </dgm:pt>
    <dgm:pt modelId="{976EB742-70FD-4CAD-A609-58F79B0BE240}" type="parTrans" cxnId="{9208781C-47FE-4330-87E2-00FEE0AD1C91}">
      <dgm:prSet/>
      <dgm:spPr/>
      <dgm:t>
        <a:bodyPr/>
        <a:lstStyle/>
        <a:p>
          <a:endParaRPr lang="en-GB"/>
        </a:p>
      </dgm:t>
    </dgm:pt>
    <dgm:pt modelId="{E77EA32D-C8F0-4E3D-A970-E5FE30D12118}" type="sibTrans" cxnId="{9208781C-47FE-4330-87E2-00FEE0AD1C91}">
      <dgm:prSet/>
      <dgm:spPr/>
      <dgm:t>
        <a:bodyPr/>
        <a:lstStyle/>
        <a:p>
          <a:endParaRPr lang="en-GB"/>
        </a:p>
      </dgm:t>
    </dgm:pt>
    <dgm:pt modelId="{994F1F5E-52D4-4753-BF06-44BB5657F2BE}">
      <dgm:prSet phldrT="[Text]"/>
      <dgm:spPr/>
      <dgm:t>
        <a:bodyPr/>
        <a:lstStyle/>
        <a:p>
          <a:r>
            <a:rPr lang="en-GB"/>
            <a:t>Dempgraphics (age, gender, income etc)</a:t>
          </a:r>
        </a:p>
      </dgm:t>
    </dgm:pt>
    <dgm:pt modelId="{7178FCA4-7D62-4368-83B7-5B71F5219188}" type="parTrans" cxnId="{34990773-87D9-4516-9D00-AAE94ABF56D0}">
      <dgm:prSet/>
      <dgm:spPr/>
      <dgm:t>
        <a:bodyPr/>
        <a:lstStyle/>
        <a:p>
          <a:endParaRPr lang="en-GB"/>
        </a:p>
      </dgm:t>
    </dgm:pt>
    <dgm:pt modelId="{FFC2D481-6F80-489E-8F85-7F2D7F76E2E8}" type="sibTrans" cxnId="{34990773-87D9-4516-9D00-AAE94ABF56D0}">
      <dgm:prSet/>
      <dgm:spPr/>
      <dgm:t>
        <a:bodyPr/>
        <a:lstStyle/>
        <a:p>
          <a:endParaRPr lang="en-GB"/>
        </a:p>
      </dgm:t>
    </dgm:pt>
    <dgm:pt modelId="{681125D7-7BF2-441E-9B8A-8B6CABCFCF36}">
      <dgm:prSet phldrT="[Text]"/>
      <dgm:spPr/>
      <dgm:t>
        <a:bodyPr/>
        <a:lstStyle/>
        <a:p>
          <a:r>
            <a:rPr lang="en-GB"/>
            <a:t>Geograhic (location, climate, etc)</a:t>
          </a:r>
        </a:p>
      </dgm:t>
    </dgm:pt>
    <dgm:pt modelId="{4D50E74B-6B7F-4F69-AEFF-74B2B1E3FBFD}" type="parTrans" cxnId="{2034EBEA-5B60-41FE-B565-B7DFBA0582FB}">
      <dgm:prSet/>
      <dgm:spPr/>
      <dgm:t>
        <a:bodyPr/>
        <a:lstStyle/>
        <a:p>
          <a:endParaRPr lang="en-GB"/>
        </a:p>
      </dgm:t>
    </dgm:pt>
    <dgm:pt modelId="{C46E484A-3409-490A-9909-9CA576D7F829}" type="sibTrans" cxnId="{2034EBEA-5B60-41FE-B565-B7DFBA0582FB}">
      <dgm:prSet/>
      <dgm:spPr/>
      <dgm:t>
        <a:bodyPr/>
        <a:lstStyle/>
        <a:p>
          <a:endParaRPr lang="en-GB"/>
        </a:p>
      </dgm:t>
    </dgm:pt>
    <dgm:pt modelId="{79228107-80C8-49E6-8A66-6257A715348E}">
      <dgm:prSet phldrT="[Text]"/>
      <dgm:spPr/>
      <dgm:t>
        <a:bodyPr/>
        <a:lstStyle/>
        <a:p>
          <a:r>
            <a:rPr lang="en-GB"/>
            <a:t>Behavioural (sought benefits, usage rates, etc)</a:t>
          </a:r>
        </a:p>
      </dgm:t>
    </dgm:pt>
    <dgm:pt modelId="{5F55769A-71F1-448E-AAFE-E0CE8FAAF2FE}" type="parTrans" cxnId="{3E62308B-331B-4457-AED8-DBF1C6A07108}">
      <dgm:prSet/>
      <dgm:spPr/>
    </dgm:pt>
    <dgm:pt modelId="{B4394485-ACEB-4463-98D2-201AA7F1DFCE}" type="sibTrans" cxnId="{3E62308B-331B-4457-AED8-DBF1C6A07108}">
      <dgm:prSet/>
      <dgm:spPr/>
    </dgm:pt>
    <dgm:pt modelId="{E2B7D0BF-00F3-4557-BB52-043BB2C1023E}">
      <dgm:prSet phldrT="[Text]"/>
      <dgm:spPr/>
      <dgm:t>
        <a:bodyPr/>
        <a:lstStyle/>
        <a:p>
          <a:r>
            <a:rPr lang="en-GB"/>
            <a:t>Psychographics (lifestyles, attitudes etc)</a:t>
          </a:r>
        </a:p>
      </dgm:t>
    </dgm:pt>
    <dgm:pt modelId="{E7854BA9-3ACF-4B29-9388-83B6540912DB}" type="parTrans" cxnId="{CE34C5F1-227C-45E3-B78B-00828662AC8A}">
      <dgm:prSet/>
      <dgm:spPr/>
    </dgm:pt>
    <dgm:pt modelId="{3B26B654-54D4-4925-A8D3-CB439A1D38D8}" type="sibTrans" cxnId="{CE34C5F1-227C-45E3-B78B-00828662AC8A}">
      <dgm:prSet/>
      <dgm:spPr/>
    </dgm:pt>
    <dgm:pt modelId="{B2B7803B-FEBE-4CC3-BC79-75F5DF1C1EEF}" type="pres">
      <dgm:prSet presAssocID="{1A4E3446-F7A8-45AE-855F-E9CCB1E999A9}" presName="hierChild1" presStyleCnt="0">
        <dgm:presLayoutVars>
          <dgm:chPref val="1"/>
          <dgm:dir/>
          <dgm:animOne val="branch"/>
          <dgm:animLvl val="lvl"/>
          <dgm:resizeHandles/>
        </dgm:presLayoutVars>
      </dgm:prSet>
      <dgm:spPr/>
      <dgm:t>
        <a:bodyPr/>
        <a:lstStyle/>
        <a:p>
          <a:endParaRPr lang="en-US"/>
        </a:p>
      </dgm:t>
    </dgm:pt>
    <dgm:pt modelId="{A60FC42D-0AFE-46B1-A989-FD3A90133FE4}" type="pres">
      <dgm:prSet presAssocID="{EA4F0FBA-F1E6-42D6-8CE3-CFA19B5D9429}" presName="hierRoot1" presStyleCnt="0"/>
      <dgm:spPr/>
    </dgm:pt>
    <dgm:pt modelId="{A38A859D-A0C1-4968-B2A6-C1A1D9A477F4}" type="pres">
      <dgm:prSet presAssocID="{EA4F0FBA-F1E6-42D6-8CE3-CFA19B5D9429}" presName="composite" presStyleCnt="0"/>
      <dgm:spPr/>
    </dgm:pt>
    <dgm:pt modelId="{E40E9A77-DD2B-417D-95D5-F215982E66C4}" type="pres">
      <dgm:prSet presAssocID="{EA4F0FBA-F1E6-42D6-8CE3-CFA19B5D9429}" presName="background" presStyleLbl="node0" presStyleIdx="0" presStyleCnt="1"/>
      <dgm:spPr/>
    </dgm:pt>
    <dgm:pt modelId="{CA020521-2973-49A8-8A3C-9E8F0D6BC5D5}" type="pres">
      <dgm:prSet presAssocID="{EA4F0FBA-F1E6-42D6-8CE3-CFA19B5D9429}" presName="text" presStyleLbl="fgAcc0" presStyleIdx="0" presStyleCnt="1">
        <dgm:presLayoutVars>
          <dgm:chPref val="3"/>
        </dgm:presLayoutVars>
      </dgm:prSet>
      <dgm:spPr/>
      <dgm:t>
        <a:bodyPr/>
        <a:lstStyle/>
        <a:p>
          <a:endParaRPr lang="en-GB"/>
        </a:p>
      </dgm:t>
    </dgm:pt>
    <dgm:pt modelId="{162D4C9C-0519-411C-8A94-DDD837A5C048}" type="pres">
      <dgm:prSet presAssocID="{EA4F0FBA-F1E6-42D6-8CE3-CFA19B5D9429}" presName="hierChild2" presStyleCnt="0"/>
      <dgm:spPr/>
    </dgm:pt>
    <dgm:pt modelId="{E9724102-8136-4C17-9CCF-5EEFBED1CF52}" type="pres">
      <dgm:prSet presAssocID="{7178FCA4-7D62-4368-83B7-5B71F5219188}" presName="Name10" presStyleLbl="parChTrans1D2" presStyleIdx="0" presStyleCnt="4"/>
      <dgm:spPr/>
      <dgm:t>
        <a:bodyPr/>
        <a:lstStyle/>
        <a:p>
          <a:endParaRPr lang="en-US"/>
        </a:p>
      </dgm:t>
    </dgm:pt>
    <dgm:pt modelId="{0CDF1EC7-33FB-49ED-AA68-EB31324F373F}" type="pres">
      <dgm:prSet presAssocID="{994F1F5E-52D4-4753-BF06-44BB5657F2BE}" presName="hierRoot2" presStyleCnt="0"/>
      <dgm:spPr/>
    </dgm:pt>
    <dgm:pt modelId="{366FDF7A-5A28-4D8B-B651-6CBF360B79E3}" type="pres">
      <dgm:prSet presAssocID="{994F1F5E-52D4-4753-BF06-44BB5657F2BE}" presName="composite2" presStyleCnt="0"/>
      <dgm:spPr/>
    </dgm:pt>
    <dgm:pt modelId="{4522D37E-B1BD-4A68-B320-7395FCB76D0D}" type="pres">
      <dgm:prSet presAssocID="{994F1F5E-52D4-4753-BF06-44BB5657F2BE}" presName="background2" presStyleLbl="node2" presStyleIdx="0" presStyleCnt="4"/>
      <dgm:spPr/>
    </dgm:pt>
    <dgm:pt modelId="{78B4F99E-ADB7-4029-92A3-CD6F47481360}" type="pres">
      <dgm:prSet presAssocID="{994F1F5E-52D4-4753-BF06-44BB5657F2BE}" presName="text2" presStyleLbl="fgAcc2" presStyleIdx="0" presStyleCnt="4">
        <dgm:presLayoutVars>
          <dgm:chPref val="3"/>
        </dgm:presLayoutVars>
      </dgm:prSet>
      <dgm:spPr/>
      <dgm:t>
        <a:bodyPr/>
        <a:lstStyle/>
        <a:p>
          <a:endParaRPr lang="en-GB"/>
        </a:p>
      </dgm:t>
    </dgm:pt>
    <dgm:pt modelId="{59A38497-7F6E-4A9C-9D95-CFF832E68D37}" type="pres">
      <dgm:prSet presAssocID="{994F1F5E-52D4-4753-BF06-44BB5657F2BE}" presName="hierChild3" presStyleCnt="0"/>
      <dgm:spPr/>
    </dgm:pt>
    <dgm:pt modelId="{20DE08C7-7207-4CB1-8614-5B27910087C5}" type="pres">
      <dgm:prSet presAssocID="{E7854BA9-3ACF-4B29-9388-83B6540912DB}" presName="Name10" presStyleLbl="parChTrans1D2" presStyleIdx="1" presStyleCnt="4"/>
      <dgm:spPr/>
    </dgm:pt>
    <dgm:pt modelId="{A35EA2C6-C39F-40F5-B02C-754A46787D7E}" type="pres">
      <dgm:prSet presAssocID="{E2B7D0BF-00F3-4557-BB52-043BB2C1023E}" presName="hierRoot2" presStyleCnt="0"/>
      <dgm:spPr/>
    </dgm:pt>
    <dgm:pt modelId="{5F6695AF-71FA-4D66-9B5A-1A0AA2E03FCD}" type="pres">
      <dgm:prSet presAssocID="{E2B7D0BF-00F3-4557-BB52-043BB2C1023E}" presName="composite2" presStyleCnt="0"/>
      <dgm:spPr/>
    </dgm:pt>
    <dgm:pt modelId="{2B19B8BA-6AA8-4921-AFA0-3B7B56166F43}" type="pres">
      <dgm:prSet presAssocID="{E2B7D0BF-00F3-4557-BB52-043BB2C1023E}" presName="background2" presStyleLbl="node2" presStyleIdx="1" presStyleCnt="4"/>
      <dgm:spPr/>
    </dgm:pt>
    <dgm:pt modelId="{3E358ED6-3E93-4663-8A27-9DA159C12538}" type="pres">
      <dgm:prSet presAssocID="{E2B7D0BF-00F3-4557-BB52-043BB2C1023E}" presName="text2" presStyleLbl="fgAcc2" presStyleIdx="1" presStyleCnt="4">
        <dgm:presLayoutVars>
          <dgm:chPref val="3"/>
        </dgm:presLayoutVars>
      </dgm:prSet>
      <dgm:spPr/>
      <dgm:t>
        <a:bodyPr/>
        <a:lstStyle/>
        <a:p>
          <a:endParaRPr lang="en-GB"/>
        </a:p>
      </dgm:t>
    </dgm:pt>
    <dgm:pt modelId="{86C4CB5A-ECC5-47BE-AD09-E3B03C5C52B7}" type="pres">
      <dgm:prSet presAssocID="{E2B7D0BF-00F3-4557-BB52-043BB2C1023E}" presName="hierChild3" presStyleCnt="0"/>
      <dgm:spPr/>
    </dgm:pt>
    <dgm:pt modelId="{C3515E02-F68A-4A88-9106-876EA1559CFF}" type="pres">
      <dgm:prSet presAssocID="{5F55769A-71F1-448E-AAFE-E0CE8FAAF2FE}" presName="Name10" presStyleLbl="parChTrans1D2" presStyleIdx="2" presStyleCnt="4"/>
      <dgm:spPr/>
    </dgm:pt>
    <dgm:pt modelId="{236A3078-455F-4795-8578-EAFD98D9FABE}" type="pres">
      <dgm:prSet presAssocID="{79228107-80C8-49E6-8A66-6257A715348E}" presName="hierRoot2" presStyleCnt="0"/>
      <dgm:spPr/>
    </dgm:pt>
    <dgm:pt modelId="{97F432EA-3915-4C71-B7D5-D6F33FC57D5C}" type="pres">
      <dgm:prSet presAssocID="{79228107-80C8-49E6-8A66-6257A715348E}" presName="composite2" presStyleCnt="0"/>
      <dgm:spPr/>
    </dgm:pt>
    <dgm:pt modelId="{8C694B0B-880D-4C41-8791-50E2A2215EAD}" type="pres">
      <dgm:prSet presAssocID="{79228107-80C8-49E6-8A66-6257A715348E}" presName="background2" presStyleLbl="node2" presStyleIdx="2" presStyleCnt="4"/>
      <dgm:spPr/>
    </dgm:pt>
    <dgm:pt modelId="{449D7BC6-51E2-4F36-B7EA-5213550DBBEB}" type="pres">
      <dgm:prSet presAssocID="{79228107-80C8-49E6-8A66-6257A715348E}" presName="text2" presStyleLbl="fgAcc2" presStyleIdx="2" presStyleCnt="4">
        <dgm:presLayoutVars>
          <dgm:chPref val="3"/>
        </dgm:presLayoutVars>
      </dgm:prSet>
      <dgm:spPr/>
      <dgm:t>
        <a:bodyPr/>
        <a:lstStyle/>
        <a:p>
          <a:endParaRPr lang="en-GB"/>
        </a:p>
      </dgm:t>
    </dgm:pt>
    <dgm:pt modelId="{309ECC5A-BC04-46FA-B9B1-B87E6310A297}" type="pres">
      <dgm:prSet presAssocID="{79228107-80C8-49E6-8A66-6257A715348E}" presName="hierChild3" presStyleCnt="0"/>
      <dgm:spPr/>
    </dgm:pt>
    <dgm:pt modelId="{C907DD84-E3DC-4CAF-B3F9-5432F52A7D06}" type="pres">
      <dgm:prSet presAssocID="{4D50E74B-6B7F-4F69-AEFF-74B2B1E3FBFD}" presName="Name10" presStyleLbl="parChTrans1D2" presStyleIdx="3" presStyleCnt="4"/>
      <dgm:spPr/>
      <dgm:t>
        <a:bodyPr/>
        <a:lstStyle/>
        <a:p>
          <a:endParaRPr lang="en-US"/>
        </a:p>
      </dgm:t>
    </dgm:pt>
    <dgm:pt modelId="{05602B37-8E9B-4838-AA0C-60EE3FFD6547}" type="pres">
      <dgm:prSet presAssocID="{681125D7-7BF2-441E-9B8A-8B6CABCFCF36}" presName="hierRoot2" presStyleCnt="0"/>
      <dgm:spPr/>
    </dgm:pt>
    <dgm:pt modelId="{B139D1FF-4DAF-40EF-977F-7404D22491FA}" type="pres">
      <dgm:prSet presAssocID="{681125D7-7BF2-441E-9B8A-8B6CABCFCF36}" presName="composite2" presStyleCnt="0"/>
      <dgm:spPr/>
    </dgm:pt>
    <dgm:pt modelId="{3154974D-B030-4DB5-8DE7-8EEA4DE74FAE}" type="pres">
      <dgm:prSet presAssocID="{681125D7-7BF2-441E-9B8A-8B6CABCFCF36}" presName="background2" presStyleLbl="node2" presStyleIdx="3" presStyleCnt="4"/>
      <dgm:spPr/>
    </dgm:pt>
    <dgm:pt modelId="{0CEA012E-FBAC-4090-8F93-B6A32E90BD7C}" type="pres">
      <dgm:prSet presAssocID="{681125D7-7BF2-441E-9B8A-8B6CABCFCF36}" presName="text2" presStyleLbl="fgAcc2" presStyleIdx="3" presStyleCnt="4">
        <dgm:presLayoutVars>
          <dgm:chPref val="3"/>
        </dgm:presLayoutVars>
      </dgm:prSet>
      <dgm:spPr/>
      <dgm:t>
        <a:bodyPr/>
        <a:lstStyle/>
        <a:p>
          <a:endParaRPr lang="en-GB"/>
        </a:p>
      </dgm:t>
    </dgm:pt>
    <dgm:pt modelId="{2DD14E4C-A1E8-4223-88B5-1A343414A55E}" type="pres">
      <dgm:prSet presAssocID="{681125D7-7BF2-441E-9B8A-8B6CABCFCF36}" presName="hierChild3" presStyleCnt="0"/>
      <dgm:spPr/>
    </dgm:pt>
  </dgm:ptLst>
  <dgm:cxnLst>
    <dgm:cxn modelId="{3557117D-1650-46D3-99B7-B975B5DF949B}" type="presOf" srcId="{5F55769A-71F1-448E-AAFE-E0CE8FAAF2FE}" destId="{C3515E02-F68A-4A88-9106-876EA1559CFF}" srcOrd="0" destOrd="0" presId="urn:microsoft.com/office/officeart/2005/8/layout/hierarchy1"/>
    <dgm:cxn modelId="{7D1B3959-BF15-4C99-BF62-1701BC33718B}" type="presOf" srcId="{E7854BA9-3ACF-4B29-9388-83B6540912DB}" destId="{20DE08C7-7207-4CB1-8614-5B27910087C5}" srcOrd="0" destOrd="0" presId="urn:microsoft.com/office/officeart/2005/8/layout/hierarchy1"/>
    <dgm:cxn modelId="{2D820F7B-2B19-4BF1-9972-7B1B41DAA64E}" type="presOf" srcId="{E2B7D0BF-00F3-4557-BB52-043BB2C1023E}" destId="{3E358ED6-3E93-4663-8A27-9DA159C12538}" srcOrd="0" destOrd="0" presId="urn:microsoft.com/office/officeart/2005/8/layout/hierarchy1"/>
    <dgm:cxn modelId="{769CFB0C-2B05-47B6-916C-DFB41E76C264}" type="presOf" srcId="{EA4F0FBA-F1E6-42D6-8CE3-CFA19B5D9429}" destId="{CA020521-2973-49A8-8A3C-9E8F0D6BC5D5}" srcOrd="0" destOrd="0" presId="urn:microsoft.com/office/officeart/2005/8/layout/hierarchy1"/>
    <dgm:cxn modelId="{CE34C5F1-227C-45E3-B78B-00828662AC8A}" srcId="{EA4F0FBA-F1E6-42D6-8CE3-CFA19B5D9429}" destId="{E2B7D0BF-00F3-4557-BB52-043BB2C1023E}" srcOrd="1" destOrd="0" parTransId="{E7854BA9-3ACF-4B29-9388-83B6540912DB}" sibTransId="{3B26B654-54D4-4925-A8D3-CB439A1D38D8}"/>
    <dgm:cxn modelId="{A17998B4-93E4-4A36-BE6E-8C16ABA6B9C6}" type="presOf" srcId="{79228107-80C8-49E6-8A66-6257A715348E}" destId="{449D7BC6-51E2-4F36-B7EA-5213550DBBEB}" srcOrd="0" destOrd="0" presId="urn:microsoft.com/office/officeart/2005/8/layout/hierarchy1"/>
    <dgm:cxn modelId="{9E8CE693-E32F-4687-9B2E-F23D7D0ED3F8}" type="presOf" srcId="{994F1F5E-52D4-4753-BF06-44BB5657F2BE}" destId="{78B4F99E-ADB7-4029-92A3-CD6F47481360}" srcOrd="0" destOrd="0" presId="urn:microsoft.com/office/officeart/2005/8/layout/hierarchy1"/>
    <dgm:cxn modelId="{352C9742-2399-441D-9000-662E435ED2AD}" type="presOf" srcId="{681125D7-7BF2-441E-9B8A-8B6CABCFCF36}" destId="{0CEA012E-FBAC-4090-8F93-B6A32E90BD7C}" srcOrd="0" destOrd="0" presId="urn:microsoft.com/office/officeart/2005/8/layout/hierarchy1"/>
    <dgm:cxn modelId="{65DCF2E5-076D-4417-8E28-08039E181A65}" type="presOf" srcId="{4D50E74B-6B7F-4F69-AEFF-74B2B1E3FBFD}" destId="{C907DD84-E3DC-4CAF-B3F9-5432F52A7D06}" srcOrd="0" destOrd="0" presId="urn:microsoft.com/office/officeart/2005/8/layout/hierarchy1"/>
    <dgm:cxn modelId="{9208781C-47FE-4330-87E2-00FEE0AD1C91}" srcId="{1A4E3446-F7A8-45AE-855F-E9CCB1E999A9}" destId="{EA4F0FBA-F1E6-42D6-8CE3-CFA19B5D9429}" srcOrd="0" destOrd="0" parTransId="{976EB742-70FD-4CAD-A609-58F79B0BE240}" sibTransId="{E77EA32D-C8F0-4E3D-A970-E5FE30D12118}"/>
    <dgm:cxn modelId="{902CD8F8-1B4F-4AC5-A173-F43E0F5EA2DF}" type="presOf" srcId="{7178FCA4-7D62-4368-83B7-5B71F5219188}" destId="{E9724102-8136-4C17-9CCF-5EEFBED1CF52}" srcOrd="0" destOrd="0" presId="urn:microsoft.com/office/officeart/2005/8/layout/hierarchy1"/>
    <dgm:cxn modelId="{34990773-87D9-4516-9D00-AAE94ABF56D0}" srcId="{EA4F0FBA-F1E6-42D6-8CE3-CFA19B5D9429}" destId="{994F1F5E-52D4-4753-BF06-44BB5657F2BE}" srcOrd="0" destOrd="0" parTransId="{7178FCA4-7D62-4368-83B7-5B71F5219188}" sibTransId="{FFC2D481-6F80-489E-8F85-7F2D7F76E2E8}"/>
    <dgm:cxn modelId="{3E62308B-331B-4457-AED8-DBF1C6A07108}" srcId="{EA4F0FBA-F1E6-42D6-8CE3-CFA19B5D9429}" destId="{79228107-80C8-49E6-8A66-6257A715348E}" srcOrd="2" destOrd="0" parTransId="{5F55769A-71F1-448E-AAFE-E0CE8FAAF2FE}" sibTransId="{B4394485-ACEB-4463-98D2-201AA7F1DFCE}"/>
    <dgm:cxn modelId="{2034EBEA-5B60-41FE-B565-B7DFBA0582FB}" srcId="{EA4F0FBA-F1E6-42D6-8CE3-CFA19B5D9429}" destId="{681125D7-7BF2-441E-9B8A-8B6CABCFCF36}" srcOrd="3" destOrd="0" parTransId="{4D50E74B-6B7F-4F69-AEFF-74B2B1E3FBFD}" sibTransId="{C46E484A-3409-490A-9909-9CA576D7F829}"/>
    <dgm:cxn modelId="{40F03DB9-50F0-4069-9B98-5A2BE2926CB6}" type="presOf" srcId="{1A4E3446-F7A8-45AE-855F-E9CCB1E999A9}" destId="{B2B7803B-FEBE-4CC3-BC79-75F5DF1C1EEF}" srcOrd="0" destOrd="0" presId="urn:microsoft.com/office/officeart/2005/8/layout/hierarchy1"/>
    <dgm:cxn modelId="{A91708F7-6AC0-4EC9-8FEF-FAC6AFC75DEB}" type="presParOf" srcId="{B2B7803B-FEBE-4CC3-BC79-75F5DF1C1EEF}" destId="{A60FC42D-0AFE-46B1-A989-FD3A90133FE4}" srcOrd="0" destOrd="0" presId="urn:microsoft.com/office/officeart/2005/8/layout/hierarchy1"/>
    <dgm:cxn modelId="{C53D6ABF-3255-4B8E-9103-EDC045E91E4D}" type="presParOf" srcId="{A60FC42D-0AFE-46B1-A989-FD3A90133FE4}" destId="{A38A859D-A0C1-4968-B2A6-C1A1D9A477F4}" srcOrd="0" destOrd="0" presId="urn:microsoft.com/office/officeart/2005/8/layout/hierarchy1"/>
    <dgm:cxn modelId="{AF88B9FD-A829-4AEC-BCFF-C31A00024D21}" type="presParOf" srcId="{A38A859D-A0C1-4968-B2A6-C1A1D9A477F4}" destId="{E40E9A77-DD2B-417D-95D5-F215982E66C4}" srcOrd="0" destOrd="0" presId="urn:microsoft.com/office/officeart/2005/8/layout/hierarchy1"/>
    <dgm:cxn modelId="{78B80313-974F-415D-BF5B-2BEDA1B4226F}" type="presParOf" srcId="{A38A859D-A0C1-4968-B2A6-C1A1D9A477F4}" destId="{CA020521-2973-49A8-8A3C-9E8F0D6BC5D5}" srcOrd="1" destOrd="0" presId="urn:microsoft.com/office/officeart/2005/8/layout/hierarchy1"/>
    <dgm:cxn modelId="{42989850-72F8-4268-86AF-691291BBF38B}" type="presParOf" srcId="{A60FC42D-0AFE-46B1-A989-FD3A90133FE4}" destId="{162D4C9C-0519-411C-8A94-DDD837A5C048}" srcOrd="1" destOrd="0" presId="urn:microsoft.com/office/officeart/2005/8/layout/hierarchy1"/>
    <dgm:cxn modelId="{D744A2CE-5C68-4989-9F2B-38D8BAE8BDD6}" type="presParOf" srcId="{162D4C9C-0519-411C-8A94-DDD837A5C048}" destId="{E9724102-8136-4C17-9CCF-5EEFBED1CF52}" srcOrd="0" destOrd="0" presId="urn:microsoft.com/office/officeart/2005/8/layout/hierarchy1"/>
    <dgm:cxn modelId="{22F0DCA9-FF8A-42C9-A320-175F6995EC01}" type="presParOf" srcId="{162D4C9C-0519-411C-8A94-DDD837A5C048}" destId="{0CDF1EC7-33FB-49ED-AA68-EB31324F373F}" srcOrd="1" destOrd="0" presId="urn:microsoft.com/office/officeart/2005/8/layout/hierarchy1"/>
    <dgm:cxn modelId="{B23377C5-B72F-454A-ACC6-FDF7E9692005}" type="presParOf" srcId="{0CDF1EC7-33FB-49ED-AA68-EB31324F373F}" destId="{366FDF7A-5A28-4D8B-B651-6CBF360B79E3}" srcOrd="0" destOrd="0" presId="urn:microsoft.com/office/officeart/2005/8/layout/hierarchy1"/>
    <dgm:cxn modelId="{A4E5F278-7771-40E6-8E5C-7595F4A14905}" type="presParOf" srcId="{366FDF7A-5A28-4D8B-B651-6CBF360B79E3}" destId="{4522D37E-B1BD-4A68-B320-7395FCB76D0D}" srcOrd="0" destOrd="0" presId="urn:microsoft.com/office/officeart/2005/8/layout/hierarchy1"/>
    <dgm:cxn modelId="{79E1FB7D-74B5-4DEA-94A1-DF610CFDAA10}" type="presParOf" srcId="{366FDF7A-5A28-4D8B-B651-6CBF360B79E3}" destId="{78B4F99E-ADB7-4029-92A3-CD6F47481360}" srcOrd="1" destOrd="0" presId="urn:microsoft.com/office/officeart/2005/8/layout/hierarchy1"/>
    <dgm:cxn modelId="{18102BF7-BF69-4076-A552-FC1077D7D91A}" type="presParOf" srcId="{0CDF1EC7-33FB-49ED-AA68-EB31324F373F}" destId="{59A38497-7F6E-4A9C-9D95-CFF832E68D37}" srcOrd="1" destOrd="0" presId="urn:microsoft.com/office/officeart/2005/8/layout/hierarchy1"/>
    <dgm:cxn modelId="{A06A18CE-4B19-4184-B8F5-922EA4F9CD29}" type="presParOf" srcId="{162D4C9C-0519-411C-8A94-DDD837A5C048}" destId="{20DE08C7-7207-4CB1-8614-5B27910087C5}" srcOrd="2" destOrd="0" presId="urn:microsoft.com/office/officeart/2005/8/layout/hierarchy1"/>
    <dgm:cxn modelId="{CF1CA946-8D97-4583-97AB-2C3A1EBDF80C}" type="presParOf" srcId="{162D4C9C-0519-411C-8A94-DDD837A5C048}" destId="{A35EA2C6-C39F-40F5-B02C-754A46787D7E}" srcOrd="3" destOrd="0" presId="urn:microsoft.com/office/officeart/2005/8/layout/hierarchy1"/>
    <dgm:cxn modelId="{61F52605-3FC3-4A74-83EA-4BA331123DD1}" type="presParOf" srcId="{A35EA2C6-C39F-40F5-B02C-754A46787D7E}" destId="{5F6695AF-71FA-4D66-9B5A-1A0AA2E03FCD}" srcOrd="0" destOrd="0" presId="urn:microsoft.com/office/officeart/2005/8/layout/hierarchy1"/>
    <dgm:cxn modelId="{F175979D-C07D-4A77-B57C-5B87D1744153}" type="presParOf" srcId="{5F6695AF-71FA-4D66-9B5A-1A0AA2E03FCD}" destId="{2B19B8BA-6AA8-4921-AFA0-3B7B56166F43}" srcOrd="0" destOrd="0" presId="urn:microsoft.com/office/officeart/2005/8/layout/hierarchy1"/>
    <dgm:cxn modelId="{ED544F24-AF36-4865-AF6F-85DFD602E9AC}" type="presParOf" srcId="{5F6695AF-71FA-4D66-9B5A-1A0AA2E03FCD}" destId="{3E358ED6-3E93-4663-8A27-9DA159C12538}" srcOrd="1" destOrd="0" presId="urn:microsoft.com/office/officeart/2005/8/layout/hierarchy1"/>
    <dgm:cxn modelId="{9C4963D2-9F0E-44A6-8F27-8D07BC6246B3}" type="presParOf" srcId="{A35EA2C6-C39F-40F5-B02C-754A46787D7E}" destId="{86C4CB5A-ECC5-47BE-AD09-E3B03C5C52B7}" srcOrd="1" destOrd="0" presId="urn:microsoft.com/office/officeart/2005/8/layout/hierarchy1"/>
    <dgm:cxn modelId="{C884370B-761D-4AE9-BA13-AD8955C73AED}" type="presParOf" srcId="{162D4C9C-0519-411C-8A94-DDD837A5C048}" destId="{C3515E02-F68A-4A88-9106-876EA1559CFF}" srcOrd="4" destOrd="0" presId="urn:microsoft.com/office/officeart/2005/8/layout/hierarchy1"/>
    <dgm:cxn modelId="{9A3BF9E3-9736-439A-8606-5E2D2B439F42}" type="presParOf" srcId="{162D4C9C-0519-411C-8A94-DDD837A5C048}" destId="{236A3078-455F-4795-8578-EAFD98D9FABE}" srcOrd="5" destOrd="0" presId="urn:microsoft.com/office/officeart/2005/8/layout/hierarchy1"/>
    <dgm:cxn modelId="{6371CAA0-8592-4E20-B38A-B54A06207606}" type="presParOf" srcId="{236A3078-455F-4795-8578-EAFD98D9FABE}" destId="{97F432EA-3915-4C71-B7D5-D6F33FC57D5C}" srcOrd="0" destOrd="0" presId="urn:microsoft.com/office/officeart/2005/8/layout/hierarchy1"/>
    <dgm:cxn modelId="{F4D558F7-62DF-4D6C-968A-BB1E18015BC0}" type="presParOf" srcId="{97F432EA-3915-4C71-B7D5-D6F33FC57D5C}" destId="{8C694B0B-880D-4C41-8791-50E2A2215EAD}" srcOrd="0" destOrd="0" presId="urn:microsoft.com/office/officeart/2005/8/layout/hierarchy1"/>
    <dgm:cxn modelId="{ACE1A29C-F2D9-4DC9-A8D5-07309C4F8287}" type="presParOf" srcId="{97F432EA-3915-4C71-B7D5-D6F33FC57D5C}" destId="{449D7BC6-51E2-4F36-B7EA-5213550DBBEB}" srcOrd="1" destOrd="0" presId="urn:microsoft.com/office/officeart/2005/8/layout/hierarchy1"/>
    <dgm:cxn modelId="{AE9A6869-786E-46A9-A69A-4F1C96700020}" type="presParOf" srcId="{236A3078-455F-4795-8578-EAFD98D9FABE}" destId="{309ECC5A-BC04-46FA-B9B1-B87E6310A297}" srcOrd="1" destOrd="0" presId="urn:microsoft.com/office/officeart/2005/8/layout/hierarchy1"/>
    <dgm:cxn modelId="{FF459EF5-CC8B-4FA5-9D72-81404BFA71EE}" type="presParOf" srcId="{162D4C9C-0519-411C-8A94-DDD837A5C048}" destId="{C907DD84-E3DC-4CAF-B3F9-5432F52A7D06}" srcOrd="6" destOrd="0" presId="urn:microsoft.com/office/officeart/2005/8/layout/hierarchy1"/>
    <dgm:cxn modelId="{CFA7F7B0-57E5-41DF-9ABC-90EFCFEA6D23}" type="presParOf" srcId="{162D4C9C-0519-411C-8A94-DDD837A5C048}" destId="{05602B37-8E9B-4838-AA0C-60EE3FFD6547}" srcOrd="7" destOrd="0" presId="urn:microsoft.com/office/officeart/2005/8/layout/hierarchy1"/>
    <dgm:cxn modelId="{9B0E20AF-293D-4D9A-909B-8007A151458C}" type="presParOf" srcId="{05602B37-8E9B-4838-AA0C-60EE3FFD6547}" destId="{B139D1FF-4DAF-40EF-977F-7404D22491FA}" srcOrd="0" destOrd="0" presId="urn:microsoft.com/office/officeart/2005/8/layout/hierarchy1"/>
    <dgm:cxn modelId="{28652618-C5CB-4BE8-BFA7-63B557A04D6B}" type="presParOf" srcId="{B139D1FF-4DAF-40EF-977F-7404D22491FA}" destId="{3154974D-B030-4DB5-8DE7-8EEA4DE74FAE}" srcOrd="0" destOrd="0" presId="urn:microsoft.com/office/officeart/2005/8/layout/hierarchy1"/>
    <dgm:cxn modelId="{D7DFE052-488F-4989-BBB2-2B97AF941D24}" type="presParOf" srcId="{B139D1FF-4DAF-40EF-977F-7404D22491FA}" destId="{0CEA012E-FBAC-4090-8F93-B6A32E90BD7C}" srcOrd="1" destOrd="0" presId="urn:microsoft.com/office/officeart/2005/8/layout/hierarchy1"/>
    <dgm:cxn modelId="{8A3DFD72-3E86-4EFE-8947-DB4DC4C15C3A}" type="presParOf" srcId="{05602B37-8E9B-4838-AA0C-60EE3FFD6547}" destId="{2DD14E4C-A1E8-4223-88B5-1A343414A55E}" srcOrd="1" destOrd="0" presId="urn:microsoft.com/office/officeart/2005/8/layout/hierarchy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B1C1821F-7533-438D-AA79-029075A69FAA}" type="doc">
      <dgm:prSet loTypeId="urn:microsoft.com/office/officeart/2005/8/layout/hierarchy1" loCatId="hierarchy" qsTypeId="urn:microsoft.com/office/officeart/2005/8/quickstyle/simple1" qsCatId="simple" csTypeId="urn:microsoft.com/office/officeart/2005/8/colors/colorful5" csCatId="colorful" phldr="1"/>
      <dgm:spPr/>
      <dgm:t>
        <a:bodyPr/>
        <a:lstStyle/>
        <a:p>
          <a:endParaRPr lang="en-GB"/>
        </a:p>
      </dgm:t>
    </dgm:pt>
    <dgm:pt modelId="{72F0B8B0-FD6E-41FB-A19D-BD629218CA33}">
      <dgm:prSet phldrT="[Text]"/>
      <dgm:spPr/>
      <dgm:t>
        <a:bodyPr/>
        <a:lstStyle/>
        <a:p>
          <a:r>
            <a:rPr lang="en-GB"/>
            <a:t>Marketing and Promotional Channels</a:t>
          </a:r>
        </a:p>
      </dgm:t>
    </dgm:pt>
    <dgm:pt modelId="{023298AF-FA49-411E-8A68-62CC36C8C839}" type="parTrans" cxnId="{FCC4D8A5-7666-4E99-BEB4-C5D481208A1C}">
      <dgm:prSet/>
      <dgm:spPr/>
      <dgm:t>
        <a:bodyPr/>
        <a:lstStyle/>
        <a:p>
          <a:endParaRPr lang="en-GB"/>
        </a:p>
      </dgm:t>
    </dgm:pt>
    <dgm:pt modelId="{E0074CFC-E377-4738-AD54-C80E41DFE553}" type="sibTrans" cxnId="{FCC4D8A5-7666-4E99-BEB4-C5D481208A1C}">
      <dgm:prSet/>
      <dgm:spPr/>
      <dgm:t>
        <a:bodyPr/>
        <a:lstStyle/>
        <a:p>
          <a:endParaRPr lang="en-GB"/>
        </a:p>
      </dgm:t>
    </dgm:pt>
    <dgm:pt modelId="{834A57CB-620D-468A-9AAB-E51686532AEA}">
      <dgm:prSet phldrT="[Text]"/>
      <dgm:spPr/>
      <dgm:t>
        <a:bodyPr/>
        <a:lstStyle/>
        <a:p>
          <a:r>
            <a:rPr lang="en-GB"/>
            <a:t>Social Media</a:t>
          </a:r>
        </a:p>
      </dgm:t>
    </dgm:pt>
    <dgm:pt modelId="{F259DD6D-3A43-42B8-8B77-6A93DD2D332D}" type="parTrans" cxnId="{D95C724E-A05D-4471-8814-BDCD264F584F}">
      <dgm:prSet/>
      <dgm:spPr/>
      <dgm:t>
        <a:bodyPr/>
        <a:lstStyle/>
        <a:p>
          <a:endParaRPr lang="en-GB"/>
        </a:p>
      </dgm:t>
    </dgm:pt>
    <dgm:pt modelId="{E24508DA-DEA5-46D9-8993-F01085AB8CBE}" type="sibTrans" cxnId="{D95C724E-A05D-4471-8814-BDCD264F584F}">
      <dgm:prSet/>
      <dgm:spPr/>
      <dgm:t>
        <a:bodyPr/>
        <a:lstStyle/>
        <a:p>
          <a:endParaRPr lang="en-GB"/>
        </a:p>
      </dgm:t>
    </dgm:pt>
    <dgm:pt modelId="{EA779FF1-D2EF-434B-973E-0AD0E16617EA}">
      <dgm:prSet phldrT="[Text]"/>
      <dgm:spPr/>
      <dgm:t>
        <a:bodyPr/>
        <a:lstStyle/>
        <a:p>
          <a:r>
            <a:rPr lang="en-GB"/>
            <a:t>FacebooK</a:t>
          </a:r>
        </a:p>
      </dgm:t>
    </dgm:pt>
    <dgm:pt modelId="{EB43CAC6-208D-41E9-A023-FB7C5222F376}" type="parTrans" cxnId="{0D8B2C30-4BF5-4787-BB46-68E31426D4E9}">
      <dgm:prSet/>
      <dgm:spPr/>
      <dgm:t>
        <a:bodyPr/>
        <a:lstStyle/>
        <a:p>
          <a:endParaRPr lang="en-GB"/>
        </a:p>
      </dgm:t>
    </dgm:pt>
    <dgm:pt modelId="{DB40CE4C-FE25-4F6F-853C-8D8A41B9DD89}" type="sibTrans" cxnId="{0D8B2C30-4BF5-4787-BB46-68E31426D4E9}">
      <dgm:prSet/>
      <dgm:spPr/>
      <dgm:t>
        <a:bodyPr/>
        <a:lstStyle/>
        <a:p>
          <a:endParaRPr lang="en-GB"/>
        </a:p>
      </dgm:t>
    </dgm:pt>
    <dgm:pt modelId="{6E78E102-D567-4D32-8952-06926D8F5E8B}">
      <dgm:prSet phldrT="[Text]"/>
      <dgm:spPr/>
      <dgm:t>
        <a:bodyPr/>
        <a:lstStyle/>
        <a:p>
          <a:r>
            <a:rPr lang="en-GB"/>
            <a:t>YouTube</a:t>
          </a:r>
        </a:p>
      </dgm:t>
    </dgm:pt>
    <dgm:pt modelId="{846E5368-90F6-4D30-B627-7B40DB290071}" type="parTrans" cxnId="{760385A2-F98E-4B29-8570-2FC2F72D498C}">
      <dgm:prSet/>
      <dgm:spPr/>
      <dgm:t>
        <a:bodyPr/>
        <a:lstStyle/>
        <a:p>
          <a:endParaRPr lang="en-GB"/>
        </a:p>
      </dgm:t>
    </dgm:pt>
    <dgm:pt modelId="{E26D476B-B92A-4656-83BE-4304AB742FC3}" type="sibTrans" cxnId="{760385A2-F98E-4B29-8570-2FC2F72D498C}">
      <dgm:prSet/>
      <dgm:spPr/>
      <dgm:t>
        <a:bodyPr/>
        <a:lstStyle/>
        <a:p>
          <a:endParaRPr lang="en-GB"/>
        </a:p>
      </dgm:t>
    </dgm:pt>
    <dgm:pt modelId="{E78090D7-B931-44E3-865F-52E120D629E1}">
      <dgm:prSet phldrT="[Text]"/>
      <dgm:spPr/>
      <dgm:t>
        <a:bodyPr/>
        <a:lstStyle/>
        <a:p>
          <a:r>
            <a:rPr lang="en-GB"/>
            <a:t>Print Media</a:t>
          </a:r>
        </a:p>
      </dgm:t>
    </dgm:pt>
    <dgm:pt modelId="{99CA32C6-0606-4E0A-A278-7D16A3367885}" type="parTrans" cxnId="{EF560CF2-09DB-4C60-882D-4C6DD6410A7A}">
      <dgm:prSet/>
      <dgm:spPr/>
      <dgm:t>
        <a:bodyPr/>
        <a:lstStyle/>
        <a:p>
          <a:endParaRPr lang="en-GB"/>
        </a:p>
      </dgm:t>
    </dgm:pt>
    <dgm:pt modelId="{67B69ED4-D22A-45C7-96E0-CD274D1A9A0E}" type="sibTrans" cxnId="{EF560CF2-09DB-4C60-882D-4C6DD6410A7A}">
      <dgm:prSet/>
      <dgm:spPr/>
      <dgm:t>
        <a:bodyPr/>
        <a:lstStyle/>
        <a:p>
          <a:endParaRPr lang="en-GB"/>
        </a:p>
      </dgm:t>
    </dgm:pt>
    <dgm:pt modelId="{BDA3E6A7-22E6-428D-AB9E-6373E2CE9C5F}">
      <dgm:prSet phldrT="[Text]"/>
      <dgm:spPr/>
      <dgm:t>
        <a:bodyPr/>
        <a:lstStyle/>
        <a:p>
          <a:r>
            <a:rPr lang="en-GB"/>
            <a:t>Instagram</a:t>
          </a:r>
        </a:p>
      </dgm:t>
    </dgm:pt>
    <dgm:pt modelId="{51D2CCC0-F941-44F8-8B19-E382946CD4FA}" type="parTrans" cxnId="{44A44C8C-E96E-490D-B66E-CEAD93E38B8A}">
      <dgm:prSet/>
      <dgm:spPr/>
    </dgm:pt>
    <dgm:pt modelId="{82A0DE00-D61F-4CF6-8B83-D80EF5B9B06E}" type="sibTrans" cxnId="{44A44C8C-E96E-490D-B66E-CEAD93E38B8A}">
      <dgm:prSet/>
      <dgm:spPr/>
    </dgm:pt>
    <dgm:pt modelId="{38AEA846-2E0A-4AEA-9541-7717B2893BD8}">
      <dgm:prSet phldrT="[Text]"/>
      <dgm:spPr/>
      <dgm:t>
        <a:bodyPr/>
        <a:lstStyle/>
        <a:p>
          <a:r>
            <a:rPr lang="en-GB"/>
            <a:t>Twitter</a:t>
          </a:r>
        </a:p>
      </dgm:t>
    </dgm:pt>
    <dgm:pt modelId="{A194715F-0AFC-4E40-ABDE-89219164EF22}" type="parTrans" cxnId="{5F74AEE2-BE38-49A6-8F78-B5F01CCBE388}">
      <dgm:prSet/>
      <dgm:spPr/>
    </dgm:pt>
    <dgm:pt modelId="{737C53AD-3A37-4D4D-8EFD-445C89D5D029}" type="sibTrans" cxnId="{5F74AEE2-BE38-49A6-8F78-B5F01CCBE388}">
      <dgm:prSet/>
      <dgm:spPr/>
    </dgm:pt>
    <dgm:pt modelId="{4D7E1000-CFB4-48D6-B2A9-97C274B4E803}">
      <dgm:prSet phldrT="[Text]"/>
      <dgm:spPr/>
      <dgm:t>
        <a:bodyPr/>
        <a:lstStyle/>
        <a:p>
          <a:r>
            <a:rPr lang="en-GB"/>
            <a:t>Display Media</a:t>
          </a:r>
        </a:p>
      </dgm:t>
    </dgm:pt>
    <dgm:pt modelId="{15B78998-5C9C-41EB-B9A3-D12919A02FCA}" type="parTrans" cxnId="{B03E4815-A5AC-44AC-B2A7-AE3E4DD34985}">
      <dgm:prSet/>
      <dgm:spPr/>
    </dgm:pt>
    <dgm:pt modelId="{6A57C4E7-2AC6-413E-A6B6-03778CC05941}" type="sibTrans" cxnId="{B03E4815-A5AC-44AC-B2A7-AE3E4DD34985}">
      <dgm:prSet/>
      <dgm:spPr/>
    </dgm:pt>
    <dgm:pt modelId="{1BEF7A38-FC06-4DA0-AACD-C85537DF5613}">
      <dgm:prSet phldrT="[Text]"/>
      <dgm:spPr/>
      <dgm:t>
        <a:bodyPr/>
        <a:lstStyle/>
        <a:p>
          <a:r>
            <a:rPr lang="en-GB"/>
            <a:t>Broadcast Media</a:t>
          </a:r>
        </a:p>
      </dgm:t>
    </dgm:pt>
    <dgm:pt modelId="{DC470355-3B5B-4789-B93D-3BD5B2A56FB3}" type="parTrans" cxnId="{56B5F12B-FED4-402B-823D-77DD18E9E1E5}">
      <dgm:prSet/>
      <dgm:spPr/>
    </dgm:pt>
    <dgm:pt modelId="{75CB8E25-B7DB-417E-98FD-76A4D58D87CA}" type="sibTrans" cxnId="{56B5F12B-FED4-402B-823D-77DD18E9E1E5}">
      <dgm:prSet/>
      <dgm:spPr/>
    </dgm:pt>
    <dgm:pt modelId="{383D191A-E19A-4E84-A605-1684DBE2283C}" type="pres">
      <dgm:prSet presAssocID="{B1C1821F-7533-438D-AA79-029075A69FAA}" presName="hierChild1" presStyleCnt="0">
        <dgm:presLayoutVars>
          <dgm:chPref val="1"/>
          <dgm:dir/>
          <dgm:animOne val="branch"/>
          <dgm:animLvl val="lvl"/>
          <dgm:resizeHandles/>
        </dgm:presLayoutVars>
      </dgm:prSet>
      <dgm:spPr/>
      <dgm:t>
        <a:bodyPr/>
        <a:lstStyle/>
        <a:p>
          <a:endParaRPr lang="en-US"/>
        </a:p>
      </dgm:t>
    </dgm:pt>
    <dgm:pt modelId="{5F4DD69B-47E2-4101-B248-F052AE34E0FC}" type="pres">
      <dgm:prSet presAssocID="{72F0B8B0-FD6E-41FB-A19D-BD629218CA33}" presName="hierRoot1" presStyleCnt="0"/>
      <dgm:spPr/>
    </dgm:pt>
    <dgm:pt modelId="{76236BF4-3752-416A-9512-9D0E116C393D}" type="pres">
      <dgm:prSet presAssocID="{72F0B8B0-FD6E-41FB-A19D-BD629218CA33}" presName="composite" presStyleCnt="0"/>
      <dgm:spPr/>
    </dgm:pt>
    <dgm:pt modelId="{B60EBDA5-19BA-433F-B7BD-3779BB47D4E8}" type="pres">
      <dgm:prSet presAssocID="{72F0B8B0-FD6E-41FB-A19D-BD629218CA33}" presName="background" presStyleLbl="node0" presStyleIdx="0" presStyleCnt="1"/>
      <dgm:spPr/>
    </dgm:pt>
    <dgm:pt modelId="{07DE5813-CD4F-4AED-8AF5-2A7E22CAEA5E}" type="pres">
      <dgm:prSet presAssocID="{72F0B8B0-FD6E-41FB-A19D-BD629218CA33}" presName="text" presStyleLbl="fgAcc0" presStyleIdx="0" presStyleCnt="1">
        <dgm:presLayoutVars>
          <dgm:chPref val="3"/>
        </dgm:presLayoutVars>
      </dgm:prSet>
      <dgm:spPr/>
      <dgm:t>
        <a:bodyPr/>
        <a:lstStyle/>
        <a:p>
          <a:endParaRPr lang="en-US"/>
        </a:p>
      </dgm:t>
    </dgm:pt>
    <dgm:pt modelId="{DC51F8AC-839D-4666-B0BC-ADE99960CC7B}" type="pres">
      <dgm:prSet presAssocID="{72F0B8B0-FD6E-41FB-A19D-BD629218CA33}" presName="hierChild2" presStyleCnt="0"/>
      <dgm:spPr/>
    </dgm:pt>
    <dgm:pt modelId="{0AC24014-28BB-463E-8D82-5E72239AC633}" type="pres">
      <dgm:prSet presAssocID="{F259DD6D-3A43-42B8-8B77-6A93DD2D332D}" presName="Name10" presStyleLbl="parChTrans1D2" presStyleIdx="0" presStyleCnt="4"/>
      <dgm:spPr/>
      <dgm:t>
        <a:bodyPr/>
        <a:lstStyle/>
        <a:p>
          <a:endParaRPr lang="en-US"/>
        </a:p>
      </dgm:t>
    </dgm:pt>
    <dgm:pt modelId="{003D3D73-444C-4B86-8A79-CE96C181A78F}" type="pres">
      <dgm:prSet presAssocID="{834A57CB-620D-468A-9AAB-E51686532AEA}" presName="hierRoot2" presStyleCnt="0"/>
      <dgm:spPr/>
    </dgm:pt>
    <dgm:pt modelId="{9EA4BA97-67B6-4BC0-9330-CCE6B57EF2AB}" type="pres">
      <dgm:prSet presAssocID="{834A57CB-620D-468A-9AAB-E51686532AEA}" presName="composite2" presStyleCnt="0"/>
      <dgm:spPr/>
    </dgm:pt>
    <dgm:pt modelId="{FBBE412D-D6EF-4F74-B69E-7F3508EB250F}" type="pres">
      <dgm:prSet presAssocID="{834A57CB-620D-468A-9AAB-E51686532AEA}" presName="background2" presStyleLbl="node2" presStyleIdx="0" presStyleCnt="4"/>
      <dgm:spPr/>
    </dgm:pt>
    <dgm:pt modelId="{D9EA7CD5-CA7E-4BBE-B1D7-FB0F943E6D05}" type="pres">
      <dgm:prSet presAssocID="{834A57CB-620D-468A-9AAB-E51686532AEA}" presName="text2" presStyleLbl="fgAcc2" presStyleIdx="0" presStyleCnt="4">
        <dgm:presLayoutVars>
          <dgm:chPref val="3"/>
        </dgm:presLayoutVars>
      </dgm:prSet>
      <dgm:spPr/>
      <dgm:t>
        <a:bodyPr/>
        <a:lstStyle/>
        <a:p>
          <a:endParaRPr lang="en-GB"/>
        </a:p>
      </dgm:t>
    </dgm:pt>
    <dgm:pt modelId="{3EBAB8E8-0BE5-4E57-85A3-723027EF4C5C}" type="pres">
      <dgm:prSet presAssocID="{834A57CB-620D-468A-9AAB-E51686532AEA}" presName="hierChild3" presStyleCnt="0"/>
      <dgm:spPr/>
    </dgm:pt>
    <dgm:pt modelId="{A7266CCA-4BDA-4ACF-AA78-1FF95B3A074F}" type="pres">
      <dgm:prSet presAssocID="{EB43CAC6-208D-41E9-A023-FB7C5222F376}" presName="Name17" presStyleLbl="parChTrans1D3" presStyleIdx="0" presStyleCnt="4"/>
      <dgm:spPr/>
      <dgm:t>
        <a:bodyPr/>
        <a:lstStyle/>
        <a:p>
          <a:endParaRPr lang="en-US"/>
        </a:p>
      </dgm:t>
    </dgm:pt>
    <dgm:pt modelId="{6FFE7654-4A5A-4A1D-BF05-56F65075CB83}" type="pres">
      <dgm:prSet presAssocID="{EA779FF1-D2EF-434B-973E-0AD0E16617EA}" presName="hierRoot3" presStyleCnt="0"/>
      <dgm:spPr/>
    </dgm:pt>
    <dgm:pt modelId="{BBEB1F0B-0098-4C77-96F7-0BCE8935EDEA}" type="pres">
      <dgm:prSet presAssocID="{EA779FF1-D2EF-434B-973E-0AD0E16617EA}" presName="composite3" presStyleCnt="0"/>
      <dgm:spPr/>
    </dgm:pt>
    <dgm:pt modelId="{D3861FBA-B915-4214-B6A0-D6CDE9D81BF4}" type="pres">
      <dgm:prSet presAssocID="{EA779FF1-D2EF-434B-973E-0AD0E16617EA}" presName="background3" presStyleLbl="node3" presStyleIdx="0" presStyleCnt="4"/>
      <dgm:spPr/>
    </dgm:pt>
    <dgm:pt modelId="{019C50F1-F7CF-4B49-A74A-6D7C671F501B}" type="pres">
      <dgm:prSet presAssocID="{EA779FF1-D2EF-434B-973E-0AD0E16617EA}" presName="text3" presStyleLbl="fgAcc3" presStyleIdx="0" presStyleCnt="4">
        <dgm:presLayoutVars>
          <dgm:chPref val="3"/>
        </dgm:presLayoutVars>
      </dgm:prSet>
      <dgm:spPr/>
      <dgm:t>
        <a:bodyPr/>
        <a:lstStyle/>
        <a:p>
          <a:endParaRPr lang="en-GB"/>
        </a:p>
      </dgm:t>
    </dgm:pt>
    <dgm:pt modelId="{90F6F34C-1AEE-4E43-A97F-EF4CB8E50105}" type="pres">
      <dgm:prSet presAssocID="{EA779FF1-D2EF-434B-973E-0AD0E16617EA}" presName="hierChild4" presStyleCnt="0"/>
      <dgm:spPr/>
    </dgm:pt>
    <dgm:pt modelId="{8CF43AF6-0F1B-4FF8-8BD8-0E268B616246}" type="pres">
      <dgm:prSet presAssocID="{846E5368-90F6-4D30-B627-7B40DB290071}" presName="Name17" presStyleLbl="parChTrans1D3" presStyleIdx="1" presStyleCnt="4"/>
      <dgm:spPr/>
      <dgm:t>
        <a:bodyPr/>
        <a:lstStyle/>
        <a:p>
          <a:endParaRPr lang="en-US"/>
        </a:p>
      </dgm:t>
    </dgm:pt>
    <dgm:pt modelId="{57F195A8-7564-45F8-ABEE-1C878B5744F8}" type="pres">
      <dgm:prSet presAssocID="{6E78E102-D567-4D32-8952-06926D8F5E8B}" presName="hierRoot3" presStyleCnt="0"/>
      <dgm:spPr/>
    </dgm:pt>
    <dgm:pt modelId="{A99E3DBA-50C7-4ED1-85C7-0764ECBEB0FE}" type="pres">
      <dgm:prSet presAssocID="{6E78E102-D567-4D32-8952-06926D8F5E8B}" presName="composite3" presStyleCnt="0"/>
      <dgm:spPr/>
    </dgm:pt>
    <dgm:pt modelId="{AAA41721-02DB-48B4-9D09-EC206C77B3ED}" type="pres">
      <dgm:prSet presAssocID="{6E78E102-D567-4D32-8952-06926D8F5E8B}" presName="background3" presStyleLbl="node3" presStyleIdx="1" presStyleCnt="4"/>
      <dgm:spPr/>
    </dgm:pt>
    <dgm:pt modelId="{FB48C855-A4D1-4C2E-8C53-3268906E6BAF}" type="pres">
      <dgm:prSet presAssocID="{6E78E102-D567-4D32-8952-06926D8F5E8B}" presName="text3" presStyleLbl="fgAcc3" presStyleIdx="1" presStyleCnt="4">
        <dgm:presLayoutVars>
          <dgm:chPref val="3"/>
        </dgm:presLayoutVars>
      </dgm:prSet>
      <dgm:spPr/>
      <dgm:t>
        <a:bodyPr/>
        <a:lstStyle/>
        <a:p>
          <a:endParaRPr lang="en-GB"/>
        </a:p>
      </dgm:t>
    </dgm:pt>
    <dgm:pt modelId="{AA56C4B2-65AD-496B-9007-8D43F9A31A43}" type="pres">
      <dgm:prSet presAssocID="{6E78E102-D567-4D32-8952-06926D8F5E8B}" presName="hierChild4" presStyleCnt="0"/>
      <dgm:spPr/>
    </dgm:pt>
    <dgm:pt modelId="{791F9202-363A-49FC-80E7-97C95AEF80B7}" type="pres">
      <dgm:prSet presAssocID="{A194715F-0AFC-4E40-ABDE-89219164EF22}" presName="Name17" presStyleLbl="parChTrans1D3" presStyleIdx="2" presStyleCnt="4"/>
      <dgm:spPr/>
    </dgm:pt>
    <dgm:pt modelId="{C5A19C1F-58A3-4DBA-A7BC-5557B19AFE2C}" type="pres">
      <dgm:prSet presAssocID="{38AEA846-2E0A-4AEA-9541-7717B2893BD8}" presName="hierRoot3" presStyleCnt="0"/>
      <dgm:spPr/>
    </dgm:pt>
    <dgm:pt modelId="{FC2176E4-F538-42B9-910E-FD3B0E6B1853}" type="pres">
      <dgm:prSet presAssocID="{38AEA846-2E0A-4AEA-9541-7717B2893BD8}" presName="composite3" presStyleCnt="0"/>
      <dgm:spPr/>
    </dgm:pt>
    <dgm:pt modelId="{97F87D38-18F7-4BBA-A0D0-E5099085EA69}" type="pres">
      <dgm:prSet presAssocID="{38AEA846-2E0A-4AEA-9541-7717B2893BD8}" presName="background3" presStyleLbl="node3" presStyleIdx="2" presStyleCnt="4"/>
      <dgm:spPr/>
    </dgm:pt>
    <dgm:pt modelId="{E69720E1-F90B-4D43-9A21-138EAFB3D1F3}" type="pres">
      <dgm:prSet presAssocID="{38AEA846-2E0A-4AEA-9541-7717B2893BD8}" presName="text3" presStyleLbl="fgAcc3" presStyleIdx="2" presStyleCnt="4">
        <dgm:presLayoutVars>
          <dgm:chPref val="3"/>
        </dgm:presLayoutVars>
      </dgm:prSet>
      <dgm:spPr/>
      <dgm:t>
        <a:bodyPr/>
        <a:lstStyle/>
        <a:p>
          <a:endParaRPr lang="en-GB"/>
        </a:p>
      </dgm:t>
    </dgm:pt>
    <dgm:pt modelId="{084F9FB5-38DD-4D37-8BFD-4D51474E0DE2}" type="pres">
      <dgm:prSet presAssocID="{38AEA846-2E0A-4AEA-9541-7717B2893BD8}" presName="hierChild4" presStyleCnt="0"/>
      <dgm:spPr/>
    </dgm:pt>
    <dgm:pt modelId="{E1B10AD8-9587-4746-98C4-49BDEC263F78}" type="pres">
      <dgm:prSet presAssocID="{51D2CCC0-F941-44F8-8B19-E382946CD4FA}" presName="Name17" presStyleLbl="parChTrans1D3" presStyleIdx="3" presStyleCnt="4"/>
      <dgm:spPr/>
    </dgm:pt>
    <dgm:pt modelId="{210C519A-962E-4DF0-8274-7B21A8D43007}" type="pres">
      <dgm:prSet presAssocID="{BDA3E6A7-22E6-428D-AB9E-6373E2CE9C5F}" presName="hierRoot3" presStyleCnt="0"/>
      <dgm:spPr/>
    </dgm:pt>
    <dgm:pt modelId="{0CDFA76A-394A-4F8A-8234-B6490DCB51D3}" type="pres">
      <dgm:prSet presAssocID="{BDA3E6A7-22E6-428D-AB9E-6373E2CE9C5F}" presName="composite3" presStyleCnt="0"/>
      <dgm:spPr/>
    </dgm:pt>
    <dgm:pt modelId="{9E2BA7CB-27D7-43A0-B49D-5D0543005E38}" type="pres">
      <dgm:prSet presAssocID="{BDA3E6A7-22E6-428D-AB9E-6373E2CE9C5F}" presName="background3" presStyleLbl="node3" presStyleIdx="3" presStyleCnt="4"/>
      <dgm:spPr/>
    </dgm:pt>
    <dgm:pt modelId="{981E28D0-55E6-4117-BB51-DA17CBCEB922}" type="pres">
      <dgm:prSet presAssocID="{BDA3E6A7-22E6-428D-AB9E-6373E2CE9C5F}" presName="text3" presStyleLbl="fgAcc3" presStyleIdx="3" presStyleCnt="4">
        <dgm:presLayoutVars>
          <dgm:chPref val="3"/>
        </dgm:presLayoutVars>
      </dgm:prSet>
      <dgm:spPr/>
      <dgm:t>
        <a:bodyPr/>
        <a:lstStyle/>
        <a:p>
          <a:endParaRPr lang="en-GB"/>
        </a:p>
      </dgm:t>
    </dgm:pt>
    <dgm:pt modelId="{BE80A7D4-7A26-425C-B51B-5CACAFCE1843}" type="pres">
      <dgm:prSet presAssocID="{BDA3E6A7-22E6-428D-AB9E-6373E2CE9C5F}" presName="hierChild4" presStyleCnt="0"/>
      <dgm:spPr/>
    </dgm:pt>
    <dgm:pt modelId="{A3781BC6-AAA2-4AAD-BE7A-022576A8FDAA}" type="pres">
      <dgm:prSet presAssocID="{99CA32C6-0606-4E0A-A278-7D16A3367885}" presName="Name10" presStyleLbl="parChTrans1D2" presStyleIdx="1" presStyleCnt="4"/>
      <dgm:spPr/>
      <dgm:t>
        <a:bodyPr/>
        <a:lstStyle/>
        <a:p>
          <a:endParaRPr lang="en-US"/>
        </a:p>
      </dgm:t>
    </dgm:pt>
    <dgm:pt modelId="{393D4532-6FDD-444C-98B7-FE7DE03DBE8F}" type="pres">
      <dgm:prSet presAssocID="{E78090D7-B931-44E3-865F-52E120D629E1}" presName="hierRoot2" presStyleCnt="0"/>
      <dgm:spPr/>
    </dgm:pt>
    <dgm:pt modelId="{F143667E-58EE-4722-A134-450323D903B6}" type="pres">
      <dgm:prSet presAssocID="{E78090D7-B931-44E3-865F-52E120D629E1}" presName="composite2" presStyleCnt="0"/>
      <dgm:spPr/>
    </dgm:pt>
    <dgm:pt modelId="{79C1E83E-D6E2-4CF4-A5A6-64D93DF8B4D6}" type="pres">
      <dgm:prSet presAssocID="{E78090D7-B931-44E3-865F-52E120D629E1}" presName="background2" presStyleLbl="node2" presStyleIdx="1" presStyleCnt="4"/>
      <dgm:spPr/>
    </dgm:pt>
    <dgm:pt modelId="{7BD92378-A043-45D7-940E-EC07562F5D3F}" type="pres">
      <dgm:prSet presAssocID="{E78090D7-B931-44E3-865F-52E120D629E1}" presName="text2" presStyleLbl="fgAcc2" presStyleIdx="1" presStyleCnt="4">
        <dgm:presLayoutVars>
          <dgm:chPref val="3"/>
        </dgm:presLayoutVars>
      </dgm:prSet>
      <dgm:spPr/>
      <dgm:t>
        <a:bodyPr/>
        <a:lstStyle/>
        <a:p>
          <a:endParaRPr lang="en-US"/>
        </a:p>
      </dgm:t>
    </dgm:pt>
    <dgm:pt modelId="{7B084FC8-5755-4B34-966A-FC0FC21FB643}" type="pres">
      <dgm:prSet presAssocID="{E78090D7-B931-44E3-865F-52E120D629E1}" presName="hierChild3" presStyleCnt="0"/>
      <dgm:spPr/>
    </dgm:pt>
    <dgm:pt modelId="{BCBC4092-B8E7-4612-9C0E-465E8C7C8678}" type="pres">
      <dgm:prSet presAssocID="{DC470355-3B5B-4789-B93D-3BD5B2A56FB3}" presName="Name10" presStyleLbl="parChTrans1D2" presStyleIdx="2" presStyleCnt="4"/>
      <dgm:spPr/>
    </dgm:pt>
    <dgm:pt modelId="{8F899B5F-9937-4A9A-8DA3-67BFA4315DF0}" type="pres">
      <dgm:prSet presAssocID="{1BEF7A38-FC06-4DA0-AACD-C85537DF5613}" presName="hierRoot2" presStyleCnt="0"/>
      <dgm:spPr/>
    </dgm:pt>
    <dgm:pt modelId="{B75BE5E0-539A-43A3-B222-8A76F7C95BA1}" type="pres">
      <dgm:prSet presAssocID="{1BEF7A38-FC06-4DA0-AACD-C85537DF5613}" presName="composite2" presStyleCnt="0"/>
      <dgm:spPr/>
    </dgm:pt>
    <dgm:pt modelId="{C5BF06F8-4ED0-421C-AAE6-561310D7BBC5}" type="pres">
      <dgm:prSet presAssocID="{1BEF7A38-FC06-4DA0-AACD-C85537DF5613}" presName="background2" presStyleLbl="node2" presStyleIdx="2" presStyleCnt="4"/>
      <dgm:spPr/>
    </dgm:pt>
    <dgm:pt modelId="{F491E480-F8AD-4C93-91F3-3C0078F77760}" type="pres">
      <dgm:prSet presAssocID="{1BEF7A38-FC06-4DA0-AACD-C85537DF5613}" presName="text2" presStyleLbl="fgAcc2" presStyleIdx="2" presStyleCnt="4">
        <dgm:presLayoutVars>
          <dgm:chPref val="3"/>
        </dgm:presLayoutVars>
      </dgm:prSet>
      <dgm:spPr/>
      <dgm:t>
        <a:bodyPr/>
        <a:lstStyle/>
        <a:p>
          <a:endParaRPr lang="en-US"/>
        </a:p>
      </dgm:t>
    </dgm:pt>
    <dgm:pt modelId="{AEE4F3C5-8B88-4D40-962B-16310B6B8114}" type="pres">
      <dgm:prSet presAssocID="{1BEF7A38-FC06-4DA0-AACD-C85537DF5613}" presName="hierChild3" presStyleCnt="0"/>
      <dgm:spPr/>
    </dgm:pt>
    <dgm:pt modelId="{F336A6CE-6C41-4289-9774-7CACA60C56F5}" type="pres">
      <dgm:prSet presAssocID="{15B78998-5C9C-41EB-B9A3-D12919A02FCA}" presName="Name10" presStyleLbl="parChTrans1D2" presStyleIdx="3" presStyleCnt="4"/>
      <dgm:spPr/>
    </dgm:pt>
    <dgm:pt modelId="{160C9B4B-5B07-44A3-98DA-7E7425818CEC}" type="pres">
      <dgm:prSet presAssocID="{4D7E1000-CFB4-48D6-B2A9-97C274B4E803}" presName="hierRoot2" presStyleCnt="0"/>
      <dgm:spPr/>
    </dgm:pt>
    <dgm:pt modelId="{E602E7C5-6417-4CD7-8881-CA255E3F9731}" type="pres">
      <dgm:prSet presAssocID="{4D7E1000-CFB4-48D6-B2A9-97C274B4E803}" presName="composite2" presStyleCnt="0"/>
      <dgm:spPr/>
    </dgm:pt>
    <dgm:pt modelId="{7221EA4E-BC02-4ED3-B4B5-9058FBEF07A8}" type="pres">
      <dgm:prSet presAssocID="{4D7E1000-CFB4-48D6-B2A9-97C274B4E803}" presName="background2" presStyleLbl="node2" presStyleIdx="3" presStyleCnt="4"/>
      <dgm:spPr/>
    </dgm:pt>
    <dgm:pt modelId="{C52F6376-8C30-4ADF-BAB8-7867748EE099}" type="pres">
      <dgm:prSet presAssocID="{4D7E1000-CFB4-48D6-B2A9-97C274B4E803}" presName="text2" presStyleLbl="fgAcc2" presStyleIdx="3" presStyleCnt="4">
        <dgm:presLayoutVars>
          <dgm:chPref val="3"/>
        </dgm:presLayoutVars>
      </dgm:prSet>
      <dgm:spPr/>
      <dgm:t>
        <a:bodyPr/>
        <a:lstStyle/>
        <a:p>
          <a:endParaRPr lang="en-GB"/>
        </a:p>
      </dgm:t>
    </dgm:pt>
    <dgm:pt modelId="{AECE2F80-C5A9-4699-BCCA-147405EEC267}" type="pres">
      <dgm:prSet presAssocID="{4D7E1000-CFB4-48D6-B2A9-97C274B4E803}" presName="hierChild3" presStyleCnt="0"/>
      <dgm:spPr/>
    </dgm:pt>
  </dgm:ptLst>
  <dgm:cxnLst>
    <dgm:cxn modelId="{EB084743-AD3A-4BA7-833F-D1FB146B70E4}" type="presOf" srcId="{6E78E102-D567-4D32-8952-06926D8F5E8B}" destId="{FB48C855-A4D1-4C2E-8C53-3268906E6BAF}" srcOrd="0" destOrd="0" presId="urn:microsoft.com/office/officeart/2005/8/layout/hierarchy1"/>
    <dgm:cxn modelId="{EF560CF2-09DB-4C60-882D-4C6DD6410A7A}" srcId="{72F0B8B0-FD6E-41FB-A19D-BD629218CA33}" destId="{E78090D7-B931-44E3-865F-52E120D629E1}" srcOrd="1" destOrd="0" parTransId="{99CA32C6-0606-4E0A-A278-7D16A3367885}" sibTransId="{67B69ED4-D22A-45C7-96E0-CD274D1A9A0E}"/>
    <dgm:cxn modelId="{98F18B68-64E7-4EAA-826E-FC7C25A24354}" type="presOf" srcId="{51D2CCC0-F941-44F8-8B19-E382946CD4FA}" destId="{E1B10AD8-9587-4746-98C4-49BDEC263F78}" srcOrd="0" destOrd="0" presId="urn:microsoft.com/office/officeart/2005/8/layout/hierarchy1"/>
    <dgm:cxn modelId="{31CFEB80-D82D-47BA-9C94-C099E00EB5E6}" type="presOf" srcId="{38AEA846-2E0A-4AEA-9541-7717B2893BD8}" destId="{E69720E1-F90B-4D43-9A21-138EAFB3D1F3}" srcOrd="0" destOrd="0" presId="urn:microsoft.com/office/officeart/2005/8/layout/hierarchy1"/>
    <dgm:cxn modelId="{FCC4D8A5-7666-4E99-BEB4-C5D481208A1C}" srcId="{B1C1821F-7533-438D-AA79-029075A69FAA}" destId="{72F0B8B0-FD6E-41FB-A19D-BD629218CA33}" srcOrd="0" destOrd="0" parTransId="{023298AF-FA49-411E-8A68-62CC36C8C839}" sibTransId="{E0074CFC-E377-4738-AD54-C80E41DFE553}"/>
    <dgm:cxn modelId="{006D6549-7C51-4B28-BD0F-FCA4C4AE73CC}" type="presOf" srcId="{A194715F-0AFC-4E40-ABDE-89219164EF22}" destId="{791F9202-363A-49FC-80E7-97C95AEF80B7}" srcOrd="0" destOrd="0" presId="urn:microsoft.com/office/officeart/2005/8/layout/hierarchy1"/>
    <dgm:cxn modelId="{56B5F12B-FED4-402B-823D-77DD18E9E1E5}" srcId="{72F0B8B0-FD6E-41FB-A19D-BD629218CA33}" destId="{1BEF7A38-FC06-4DA0-AACD-C85537DF5613}" srcOrd="2" destOrd="0" parTransId="{DC470355-3B5B-4789-B93D-3BD5B2A56FB3}" sibTransId="{75CB8E25-B7DB-417E-98FD-76A4D58D87CA}"/>
    <dgm:cxn modelId="{6DA5A251-1F6A-4B1D-A635-3AE3C76EC848}" type="presOf" srcId="{4D7E1000-CFB4-48D6-B2A9-97C274B4E803}" destId="{C52F6376-8C30-4ADF-BAB8-7867748EE099}" srcOrd="0" destOrd="0" presId="urn:microsoft.com/office/officeart/2005/8/layout/hierarchy1"/>
    <dgm:cxn modelId="{95EFC396-9918-4BFE-A74F-171D09FF5F2F}" type="presOf" srcId="{E78090D7-B931-44E3-865F-52E120D629E1}" destId="{7BD92378-A043-45D7-940E-EC07562F5D3F}" srcOrd="0" destOrd="0" presId="urn:microsoft.com/office/officeart/2005/8/layout/hierarchy1"/>
    <dgm:cxn modelId="{486F2233-44A7-44DD-BFBD-EC88A1CC2EE0}" type="presOf" srcId="{15B78998-5C9C-41EB-B9A3-D12919A02FCA}" destId="{F336A6CE-6C41-4289-9774-7CACA60C56F5}" srcOrd="0" destOrd="0" presId="urn:microsoft.com/office/officeart/2005/8/layout/hierarchy1"/>
    <dgm:cxn modelId="{D95C724E-A05D-4471-8814-BDCD264F584F}" srcId="{72F0B8B0-FD6E-41FB-A19D-BD629218CA33}" destId="{834A57CB-620D-468A-9AAB-E51686532AEA}" srcOrd="0" destOrd="0" parTransId="{F259DD6D-3A43-42B8-8B77-6A93DD2D332D}" sibTransId="{E24508DA-DEA5-46D9-8993-F01085AB8CBE}"/>
    <dgm:cxn modelId="{DB6D8872-54E6-4C25-9A49-173324C2A031}" type="presOf" srcId="{846E5368-90F6-4D30-B627-7B40DB290071}" destId="{8CF43AF6-0F1B-4FF8-8BD8-0E268B616246}" srcOrd="0" destOrd="0" presId="urn:microsoft.com/office/officeart/2005/8/layout/hierarchy1"/>
    <dgm:cxn modelId="{B23875E7-5BAE-46B4-A5DA-603EB001426D}" type="presOf" srcId="{1BEF7A38-FC06-4DA0-AACD-C85537DF5613}" destId="{F491E480-F8AD-4C93-91F3-3C0078F77760}" srcOrd="0" destOrd="0" presId="urn:microsoft.com/office/officeart/2005/8/layout/hierarchy1"/>
    <dgm:cxn modelId="{DF1953DF-30BC-4AEE-84AA-10C668B0444C}" type="presOf" srcId="{834A57CB-620D-468A-9AAB-E51686532AEA}" destId="{D9EA7CD5-CA7E-4BBE-B1D7-FB0F943E6D05}" srcOrd="0" destOrd="0" presId="urn:microsoft.com/office/officeart/2005/8/layout/hierarchy1"/>
    <dgm:cxn modelId="{BAD5D493-0978-44C7-A56A-9BDDFB3C1B7B}" type="presOf" srcId="{BDA3E6A7-22E6-428D-AB9E-6373E2CE9C5F}" destId="{981E28D0-55E6-4117-BB51-DA17CBCEB922}" srcOrd="0" destOrd="0" presId="urn:microsoft.com/office/officeart/2005/8/layout/hierarchy1"/>
    <dgm:cxn modelId="{C67A792C-DE85-452B-B8E4-5032A3AB039B}" type="presOf" srcId="{F259DD6D-3A43-42B8-8B77-6A93DD2D332D}" destId="{0AC24014-28BB-463E-8D82-5E72239AC633}" srcOrd="0" destOrd="0" presId="urn:microsoft.com/office/officeart/2005/8/layout/hierarchy1"/>
    <dgm:cxn modelId="{0D8B2C30-4BF5-4787-BB46-68E31426D4E9}" srcId="{834A57CB-620D-468A-9AAB-E51686532AEA}" destId="{EA779FF1-D2EF-434B-973E-0AD0E16617EA}" srcOrd="0" destOrd="0" parTransId="{EB43CAC6-208D-41E9-A023-FB7C5222F376}" sibTransId="{DB40CE4C-FE25-4F6F-853C-8D8A41B9DD89}"/>
    <dgm:cxn modelId="{0A73CD7F-4398-428B-A60D-CE253204C5FD}" type="presOf" srcId="{72F0B8B0-FD6E-41FB-A19D-BD629218CA33}" destId="{07DE5813-CD4F-4AED-8AF5-2A7E22CAEA5E}" srcOrd="0" destOrd="0" presId="urn:microsoft.com/office/officeart/2005/8/layout/hierarchy1"/>
    <dgm:cxn modelId="{0146B1BC-B6D7-4123-B426-A877239F0880}" type="presOf" srcId="{B1C1821F-7533-438D-AA79-029075A69FAA}" destId="{383D191A-E19A-4E84-A605-1684DBE2283C}" srcOrd="0" destOrd="0" presId="urn:microsoft.com/office/officeart/2005/8/layout/hierarchy1"/>
    <dgm:cxn modelId="{760385A2-F98E-4B29-8570-2FC2F72D498C}" srcId="{834A57CB-620D-468A-9AAB-E51686532AEA}" destId="{6E78E102-D567-4D32-8952-06926D8F5E8B}" srcOrd="1" destOrd="0" parTransId="{846E5368-90F6-4D30-B627-7B40DB290071}" sibTransId="{E26D476B-B92A-4656-83BE-4304AB742FC3}"/>
    <dgm:cxn modelId="{A24F2DDE-4347-42E9-84F5-F9D12D660CA9}" type="presOf" srcId="{EA779FF1-D2EF-434B-973E-0AD0E16617EA}" destId="{019C50F1-F7CF-4B49-A74A-6D7C671F501B}" srcOrd="0" destOrd="0" presId="urn:microsoft.com/office/officeart/2005/8/layout/hierarchy1"/>
    <dgm:cxn modelId="{44A44C8C-E96E-490D-B66E-CEAD93E38B8A}" srcId="{834A57CB-620D-468A-9AAB-E51686532AEA}" destId="{BDA3E6A7-22E6-428D-AB9E-6373E2CE9C5F}" srcOrd="3" destOrd="0" parTransId="{51D2CCC0-F941-44F8-8B19-E382946CD4FA}" sibTransId="{82A0DE00-D61F-4CF6-8B83-D80EF5B9B06E}"/>
    <dgm:cxn modelId="{FA6D14EC-0DA5-416B-8CA3-DB38BB0CD7F3}" type="presOf" srcId="{EB43CAC6-208D-41E9-A023-FB7C5222F376}" destId="{A7266CCA-4BDA-4ACF-AA78-1FF95B3A074F}" srcOrd="0" destOrd="0" presId="urn:microsoft.com/office/officeart/2005/8/layout/hierarchy1"/>
    <dgm:cxn modelId="{5F74AEE2-BE38-49A6-8F78-B5F01CCBE388}" srcId="{834A57CB-620D-468A-9AAB-E51686532AEA}" destId="{38AEA846-2E0A-4AEA-9541-7717B2893BD8}" srcOrd="2" destOrd="0" parTransId="{A194715F-0AFC-4E40-ABDE-89219164EF22}" sibTransId="{737C53AD-3A37-4D4D-8EFD-445C89D5D029}"/>
    <dgm:cxn modelId="{F25232CA-386E-42E5-9DF7-078BA44DB376}" type="presOf" srcId="{DC470355-3B5B-4789-B93D-3BD5B2A56FB3}" destId="{BCBC4092-B8E7-4612-9C0E-465E8C7C8678}" srcOrd="0" destOrd="0" presId="urn:microsoft.com/office/officeart/2005/8/layout/hierarchy1"/>
    <dgm:cxn modelId="{17259139-B808-4957-9EE8-CC62E13396AC}" type="presOf" srcId="{99CA32C6-0606-4E0A-A278-7D16A3367885}" destId="{A3781BC6-AAA2-4AAD-BE7A-022576A8FDAA}" srcOrd="0" destOrd="0" presId="urn:microsoft.com/office/officeart/2005/8/layout/hierarchy1"/>
    <dgm:cxn modelId="{B03E4815-A5AC-44AC-B2A7-AE3E4DD34985}" srcId="{72F0B8B0-FD6E-41FB-A19D-BD629218CA33}" destId="{4D7E1000-CFB4-48D6-B2A9-97C274B4E803}" srcOrd="3" destOrd="0" parTransId="{15B78998-5C9C-41EB-B9A3-D12919A02FCA}" sibTransId="{6A57C4E7-2AC6-413E-A6B6-03778CC05941}"/>
    <dgm:cxn modelId="{9E60793C-53F3-43E9-9039-25B69E607967}" type="presParOf" srcId="{383D191A-E19A-4E84-A605-1684DBE2283C}" destId="{5F4DD69B-47E2-4101-B248-F052AE34E0FC}" srcOrd="0" destOrd="0" presId="urn:microsoft.com/office/officeart/2005/8/layout/hierarchy1"/>
    <dgm:cxn modelId="{5A66CEBD-4198-4FC1-A8D2-FE072A9111F0}" type="presParOf" srcId="{5F4DD69B-47E2-4101-B248-F052AE34E0FC}" destId="{76236BF4-3752-416A-9512-9D0E116C393D}" srcOrd="0" destOrd="0" presId="urn:microsoft.com/office/officeart/2005/8/layout/hierarchy1"/>
    <dgm:cxn modelId="{30D459A4-2DF8-4D68-9FC7-FBB9DFA75B21}" type="presParOf" srcId="{76236BF4-3752-416A-9512-9D0E116C393D}" destId="{B60EBDA5-19BA-433F-B7BD-3779BB47D4E8}" srcOrd="0" destOrd="0" presId="urn:microsoft.com/office/officeart/2005/8/layout/hierarchy1"/>
    <dgm:cxn modelId="{0568B91D-FC6D-41EA-B04A-EDB40B664C65}" type="presParOf" srcId="{76236BF4-3752-416A-9512-9D0E116C393D}" destId="{07DE5813-CD4F-4AED-8AF5-2A7E22CAEA5E}" srcOrd="1" destOrd="0" presId="urn:microsoft.com/office/officeart/2005/8/layout/hierarchy1"/>
    <dgm:cxn modelId="{9A94486F-19DA-45AD-896E-029C79D8C150}" type="presParOf" srcId="{5F4DD69B-47E2-4101-B248-F052AE34E0FC}" destId="{DC51F8AC-839D-4666-B0BC-ADE99960CC7B}" srcOrd="1" destOrd="0" presId="urn:microsoft.com/office/officeart/2005/8/layout/hierarchy1"/>
    <dgm:cxn modelId="{00540095-EBF6-4572-8A3A-EDF2B3D45FB6}" type="presParOf" srcId="{DC51F8AC-839D-4666-B0BC-ADE99960CC7B}" destId="{0AC24014-28BB-463E-8D82-5E72239AC633}" srcOrd="0" destOrd="0" presId="urn:microsoft.com/office/officeart/2005/8/layout/hierarchy1"/>
    <dgm:cxn modelId="{6BA3ACC1-1391-487A-A7F7-62359F05B3AC}" type="presParOf" srcId="{DC51F8AC-839D-4666-B0BC-ADE99960CC7B}" destId="{003D3D73-444C-4B86-8A79-CE96C181A78F}" srcOrd="1" destOrd="0" presId="urn:microsoft.com/office/officeart/2005/8/layout/hierarchy1"/>
    <dgm:cxn modelId="{345DC6C9-1366-4856-95C6-97BFF02D3718}" type="presParOf" srcId="{003D3D73-444C-4B86-8A79-CE96C181A78F}" destId="{9EA4BA97-67B6-4BC0-9330-CCE6B57EF2AB}" srcOrd="0" destOrd="0" presId="urn:microsoft.com/office/officeart/2005/8/layout/hierarchy1"/>
    <dgm:cxn modelId="{94E3228F-E6D3-4BC3-A9DD-BAD80A28C962}" type="presParOf" srcId="{9EA4BA97-67B6-4BC0-9330-CCE6B57EF2AB}" destId="{FBBE412D-D6EF-4F74-B69E-7F3508EB250F}" srcOrd="0" destOrd="0" presId="urn:microsoft.com/office/officeart/2005/8/layout/hierarchy1"/>
    <dgm:cxn modelId="{BF43A42E-A41B-4A48-89DD-4751F3F29D54}" type="presParOf" srcId="{9EA4BA97-67B6-4BC0-9330-CCE6B57EF2AB}" destId="{D9EA7CD5-CA7E-4BBE-B1D7-FB0F943E6D05}" srcOrd="1" destOrd="0" presId="urn:microsoft.com/office/officeart/2005/8/layout/hierarchy1"/>
    <dgm:cxn modelId="{91A9894D-3F72-4DCF-B261-5775CA48C5C1}" type="presParOf" srcId="{003D3D73-444C-4B86-8A79-CE96C181A78F}" destId="{3EBAB8E8-0BE5-4E57-85A3-723027EF4C5C}" srcOrd="1" destOrd="0" presId="urn:microsoft.com/office/officeart/2005/8/layout/hierarchy1"/>
    <dgm:cxn modelId="{A8C0432C-4D24-44EB-9348-82C665BF580B}" type="presParOf" srcId="{3EBAB8E8-0BE5-4E57-85A3-723027EF4C5C}" destId="{A7266CCA-4BDA-4ACF-AA78-1FF95B3A074F}" srcOrd="0" destOrd="0" presId="urn:microsoft.com/office/officeart/2005/8/layout/hierarchy1"/>
    <dgm:cxn modelId="{A0546AEE-3AA4-49A3-81E6-86929C7BAC2A}" type="presParOf" srcId="{3EBAB8E8-0BE5-4E57-85A3-723027EF4C5C}" destId="{6FFE7654-4A5A-4A1D-BF05-56F65075CB83}" srcOrd="1" destOrd="0" presId="urn:microsoft.com/office/officeart/2005/8/layout/hierarchy1"/>
    <dgm:cxn modelId="{5056125E-2EE1-429E-980A-0DE85F7FE120}" type="presParOf" srcId="{6FFE7654-4A5A-4A1D-BF05-56F65075CB83}" destId="{BBEB1F0B-0098-4C77-96F7-0BCE8935EDEA}" srcOrd="0" destOrd="0" presId="urn:microsoft.com/office/officeart/2005/8/layout/hierarchy1"/>
    <dgm:cxn modelId="{B8202EBA-2B92-48B0-BB7D-B6199F6BA6A4}" type="presParOf" srcId="{BBEB1F0B-0098-4C77-96F7-0BCE8935EDEA}" destId="{D3861FBA-B915-4214-B6A0-D6CDE9D81BF4}" srcOrd="0" destOrd="0" presId="urn:microsoft.com/office/officeart/2005/8/layout/hierarchy1"/>
    <dgm:cxn modelId="{A1723CCA-43B1-49B8-9877-F197ACF6A723}" type="presParOf" srcId="{BBEB1F0B-0098-4C77-96F7-0BCE8935EDEA}" destId="{019C50F1-F7CF-4B49-A74A-6D7C671F501B}" srcOrd="1" destOrd="0" presId="urn:microsoft.com/office/officeart/2005/8/layout/hierarchy1"/>
    <dgm:cxn modelId="{B2FF6A87-54ED-4EAD-AA03-14CF21A30970}" type="presParOf" srcId="{6FFE7654-4A5A-4A1D-BF05-56F65075CB83}" destId="{90F6F34C-1AEE-4E43-A97F-EF4CB8E50105}" srcOrd="1" destOrd="0" presId="urn:microsoft.com/office/officeart/2005/8/layout/hierarchy1"/>
    <dgm:cxn modelId="{1A085FB5-C145-4C66-9AEA-ABE5F814F8E0}" type="presParOf" srcId="{3EBAB8E8-0BE5-4E57-85A3-723027EF4C5C}" destId="{8CF43AF6-0F1B-4FF8-8BD8-0E268B616246}" srcOrd="2" destOrd="0" presId="urn:microsoft.com/office/officeart/2005/8/layout/hierarchy1"/>
    <dgm:cxn modelId="{BDEE87E9-4EEC-4DF7-A5D8-CC4DA0A4F68B}" type="presParOf" srcId="{3EBAB8E8-0BE5-4E57-85A3-723027EF4C5C}" destId="{57F195A8-7564-45F8-ABEE-1C878B5744F8}" srcOrd="3" destOrd="0" presId="urn:microsoft.com/office/officeart/2005/8/layout/hierarchy1"/>
    <dgm:cxn modelId="{968A8CD2-2172-4A8F-9435-C3B5C4427612}" type="presParOf" srcId="{57F195A8-7564-45F8-ABEE-1C878B5744F8}" destId="{A99E3DBA-50C7-4ED1-85C7-0764ECBEB0FE}" srcOrd="0" destOrd="0" presId="urn:microsoft.com/office/officeart/2005/8/layout/hierarchy1"/>
    <dgm:cxn modelId="{75DF08EF-E85A-45A7-A079-99B8E5A37CAD}" type="presParOf" srcId="{A99E3DBA-50C7-4ED1-85C7-0764ECBEB0FE}" destId="{AAA41721-02DB-48B4-9D09-EC206C77B3ED}" srcOrd="0" destOrd="0" presId="urn:microsoft.com/office/officeart/2005/8/layout/hierarchy1"/>
    <dgm:cxn modelId="{4264FC19-31B7-44E8-AA37-EC775446840D}" type="presParOf" srcId="{A99E3DBA-50C7-4ED1-85C7-0764ECBEB0FE}" destId="{FB48C855-A4D1-4C2E-8C53-3268906E6BAF}" srcOrd="1" destOrd="0" presId="urn:microsoft.com/office/officeart/2005/8/layout/hierarchy1"/>
    <dgm:cxn modelId="{73B7F8E7-96BD-4241-9334-71B829A56DA5}" type="presParOf" srcId="{57F195A8-7564-45F8-ABEE-1C878B5744F8}" destId="{AA56C4B2-65AD-496B-9007-8D43F9A31A43}" srcOrd="1" destOrd="0" presId="urn:microsoft.com/office/officeart/2005/8/layout/hierarchy1"/>
    <dgm:cxn modelId="{FCFBA9E6-76A5-4C0F-9259-CE410640C469}" type="presParOf" srcId="{3EBAB8E8-0BE5-4E57-85A3-723027EF4C5C}" destId="{791F9202-363A-49FC-80E7-97C95AEF80B7}" srcOrd="4" destOrd="0" presId="urn:microsoft.com/office/officeart/2005/8/layout/hierarchy1"/>
    <dgm:cxn modelId="{606BFBC3-8EC7-4872-99B8-F48119D68B25}" type="presParOf" srcId="{3EBAB8E8-0BE5-4E57-85A3-723027EF4C5C}" destId="{C5A19C1F-58A3-4DBA-A7BC-5557B19AFE2C}" srcOrd="5" destOrd="0" presId="urn:microsoft.com/office/officeart/2005/8/layout/hierarchy1"/>
    <dgm:cxn modelId="{20BCEA44-D51F-4C60-9832-DC9E752E0BC8}" type="presParOf" srcId="{C5A19C1F-58A3-4DBA-A7BC-5557B19AFE2C}" destId="{FC2176E4-F538-42B9-910E-FD3B0E6B1853}" srcOrd="0" destOrd="0" presId="urn:microsoft.com/office/officeart/2005/8/layout/hierarchy1"/>
    <dgm:cxn modelId="{F7675E01-DD5D-4AFC-B812-618A0F4541C1}" type="presParOf" srcId="{FC2176E4-F538-42B9-910E-FD3B0E6B1853}" destId="{97F87D38-18F7-4BBA-A0D0-E5099085EA69}" srcOrd="0" destOrd="0" presId="urn:microsoft.com/office/officeart/2005/8/layout/hierarchy1"/>
    <dgm:cxn modelId="{12641FD4-9305-4FA6-93C7-B45F80006CAC}" type="presParOf" srcId="{FC2176E4-F538-42B9-910E-FD3B0E6B1853}" destId="{E69720E1-F90B-4D43-9A21-138EAFB3D1F3}" srcOrd="1" destOrd="0" presId="urn:microsoft.com/office/officeart/2005/8/layout/hierarchy1"/>
    <dgm:cxn modelId="{6FF99653-C8BB-4199-8E86-A3078F317DCB}" type="presParOf" srcId="{C5A19C1F-58A3-4DBA-A7BC-5557B19AFE2C}" destId="{084F9FB5-38DD-4D37-8BFD-4D51474E0DE2}" srcOrd="1" destOrd="0" presId="urn:microsoft.com/office/officeart/2005/8/layout/hierarchy1"/>
    <dgm:cxn modelId="{ECAE4320-46C4-4B4D-B505-F7850F120FDB}" type="presParOf" srcId="{3EBAB8E8-0BE5-4E57-85A3-723027EF4C5C}" destId="{E1B10AD8-9587-4746-98C4-49BDEC263F78}" srcOrd="6" destOrd="0" presId="urn:microsoft.com/office/officeart/2005/8/layout/hierarchy1"/>
    <dgm:cxn modelId="{63254A15-2566-4C9A-82D5-0DCC3C0B5A86}" type="presParOf" srcId="{3EBAB8E8-0BE5-4E57-85A3-723027EF4C5C}" destId="{210C519A-962E-4DF0-8274-7B21A8D43007}" srcOrd="7" destOrd="0" presId="urn:microsoft.com/office/officeart/2005/8/layout/hierarchy1"/>
    <dgm:cxn modelId="{BFBA7EB2-0E51-49B7-82A0-CF87DBAAD8AE}" type="presParOf" srcId="{210C519A-962E-4DF0-8274-7B21A8D43007}" destId="{0CDFA76A-394A-4F8A-8234-B6490DCB51D3}" srcOrd="0" destOrd="0" presId="urn:microsoft.com/office/officeart/2005/8/layout/hierarchy1"/>
    <dgm:cxn modelId="{27B5EBDC-E060-47FA-ADBF-0618EA9A17E6}" type="presParOf" srcId="{0CDFA76A-394A-4F8A-8234-B6490DCB51D3}" destId="{9E2BA7CB-27D7-43A0-B49D-5D0543005E38}" srcOrd="0" destOrd="0" presId="urn:microsoft.com/office/officeart/2005/8/layout/hierarchy1"/>
    <dgm:cxn modelId="{2049AFD5-0762-411C-9941-107002CF519C}" type="presParOf" srcId="{0CDFA76A-394A-4F8A-8234-B6490DCB51D3}" destId="{981E28D0-55E6-4117-BB51-DA17CBCEB922}" srcOrd="1" destOrd="0" presId="urn:microsoft.com/office/officeart/2005/8/layout/hierarchy1"/>
    <dgm:cxn modelId="{2BC20A9D-5C2E-4A01-B5E8-4AEC0D5774DA}" type="presParOf" srcId="{210C519A-962E-4DF0-8274-7B21A8D43007}" destId="{BE80A7D4-7A26-425C-B51B-5CACAFCE1843}" srcOrd="1" destOrd="0" presId="urn:microsoft.com/office/officeart/2005/8/layout/hierarchy1"/>
    <dgm:cxn modelId="{D1AD3F0B-C023-4E60-8EF1-5B6FA34FC914}" type="presParOf" srcId="{DC51F8AC-839D-4666-B0BC-ADE99960CC7B}" destId="{A3781BC6-AAA2-4AAD-BE7A-022576A8FDAA}" srcOrd="2" destOrd="0" presId="urn:microsoft.com/office/officeart/2005/8/layout/hierarchy1"/>
    <dgm:cxn modelId="{0B2094C1-8342-4AF7-88B6-FE718018CE34}" type="presParOf" srcId="{DC51F8AC-839D-4666-B0BC-ADE99960CC7B}" destId="{393D4532-6FDD-444C-98B7-FE7DE03DBE8F}" srcOrd="3" destOrd="0" presId="urn:microsoft.com/office/officeart/2005/8/layout/hierarchy1"/>
    <dgm:cxn modelId="{0BA5C684-AAA9-423D-AB35-66DA8B4B38FF}" type="presParOf" srcId="{393D4532-6FDD-444C-98B7-FE7DE03DBE8F}" destId="{F143667E-58EE-4722-A134-450323D903B6}" srcOrd="0" destOrd="0" presId="urn:microsoft.com/office/officeart/2005/8/layout/hierarchy1"/>
    <dgm:cxn modelId="{1F902EDC-6542-4FC2-A6AF-85A9784B30E3}" type="presParOf" srcId="{F143667E-58EE-4722-A134-450323D903B6}" destId="{79C1E83E-D6E2-4CF4-A5A6-64D93DF8B4D6}" srcOrd="0" destOrd="0" presId="urn:microsoft.com/office/officeart/2005/8/layout/hierarchy1"/>
    <dgm:cxn modelId="{BF82ACB4-D2ED-4BAD-BDB3-D24066A5EEA0}" type="presParOf" srcId="{F143667E-58EE-4722-A134-450323D903B6}" destId="{7BD92378-A043-45D7-940E-EC07562F5D3F}" srcOrd="1" destOrd="0" presId="urn:microsoft.com/office/officeart/2005/8/layout/hierarchy1"/>
    <dgm:cxn modelId="{F322AFA5-79C1-4C6F-98CE-8822F95AB17E}" type="presParOf" srcId="{393D4532-6FDD-444C-98B7-FE7DE03DBE8F}" destId="{7B084FC8-5755-4B34-966A-FC0FC21FB643}" srcOrd="1" destOrd="0" presId="urn:microsoft.com/office/officeart/2005/8/layout/hierarchy1"/>
    <dgm:cxn modelId="{A4C49058-07C5-4B61-84E8-3FB5320D2FDE}" type="presParOf" srcId="{DC51F8AC-839D-4666-B0BC-ADE99960CC7B}" destId="{BCBC4092-B8E7-4612-9C0E-465E8C7C8678}" srcOrd="4" destOrd="0" presId="urn:microsoft.com/office/officeart/2005/8/layout/hierarchy1"/>
    <dgm:cxn modelId="{3DA1D8A5-BE53-4154-8E83-B5182F32EDED}" type="presParOf" srcId="{DC51F8AC-839D-4666-B0BC-ADE99960CC7B}" destId="{8F899B5F-9937-4A9A-8DA3-67BFA4315DF0}" srcOrd="5" destOrd="0" presId="urn:microsoft.com/office/officeart/2005/8/layout/hierarchy1"/>
    <dgm:cxn modelId="{8F9BE983-E960-4756-B43C-A2681009708A}" type="presParOf" srcId="{8F899B5F-9937-4A9A-8DA3-67BFA4315DF0}" destId="{B75BE5E0-539A-43A3-B222-8A76F7C95BA1}" srcOrd="0" destOrd="0" presId="urn:microsoft.com/office/officeart/2005/8/layout/hierarchy1"/>
    <dgm:cxn modelId="{28628BF9-0D4E-4580-AC80-9513A44C612E}" type="presParOf" srcId="{B75BE5E0-539A-43A3-B222-8A76F7C95BA1}" destId="{C5BF06F8-4ED0-421C-AAE6-561310D7BBC5}" srcOrd="0" destOrd="0" presId="urn:microsoft.com/office/officeart/2005/8/layout/hierarchy1"/>
    <dgm:cxn modelId="{BF7E5C80-3C68-4CB6-9CD1-CF947520C139}" type="presParOf" srcId="{B75BE5E0-539A-43A3-B222-8A76F7C95BA1}" destId="{F491E480-F8AD-4C93-91F3-3C0078F77760}" srcOrd="1" destOrd="0" presId="urn:microsoft.com/office/officeart/2005/8/layout/hierarchy1"/>
    <dgm:cxn modelId="{8B54DC26-D9D2-4B38-A7C6-ADD2DA183B8C}" type="presParOf" srcId="{8F899B5F-9937-4A9A-8DA3-67BFA4315DF0}" destId="{AEE4F3C5-8B88-4D40-962B-16310B6B8114}" srcOrd="1" destOrd="0" presId="urn:microsoft.com/office/officeart/2005/8/layout/hierarchy1"/>
    <dgm:cxn modelId="{688D789C-E890-4CBF-96C5-2490CB114842}" type="presParOf" srcId="{DC51F8AC-839D-4666-B0BC-ADE99960CC7B}" destId="{F336A6CE-6C41-4289-9774-7CACA60C56F5}" srcOrd="6" destOrd="0" presId="urn:microsoft.com/office/officeart/2005/8/layout/hierarchy1"/>
    <dgm:cxn modelId="{91C9F46D-01ED-47BE-B43A-F9E15FC73A25}" type="presParOf" srcId="{DC51F8AC-839D-4666-B0BC-ADE99960CC7B}" destId="{160C9B4B-5B07-44A3-98DA-7E7425818CEC}" srcOrd="7" destOrd="0" presId="urn:microsoft.com/office/officeart/2005/8/layout/hierarchy1"/>
    <dgm:cxn modelId="{B832C3EA-C1FD-4B24-A493-9F401AEF714F}" type="presParOf" srcId="{160C9B4B-5B07-44A3-98DA-7E7425818CEC}" destId="{E602E7C5-6417-4CD7-8881-CA255E3F9731}" srcOrd="0" destOrd="0" presId="urn:microsoft.com/office/officeart/2005/8/layout/hierarchy1"/>
    <dgm:cxn modelId="{CBB6064C-B79D-48DA-8423-FC7014FEDD53}" type="presParOf" srcId="{E602E7C5-6417-4CD7-8881-CA255E3F9731}" destId="{7221EA4E-BC02-4ED3-B4B5-9058FBEF07A8}" srcOrd="0" destOrd="0" presId="urn:microsoft.com/office/officeart/2005/8/layout/hierarchy1"/>
    <dgm:cxn modelId="{C2DF6209-B787-4383-921D-817E3B8D10BC}" type="presParOf" srcId="{E602E7C5-6417-4CD7-8881-CA255E3F9731}" destId="{C52F6376-8C30-4ADF-BAB8-7867748EE099}" srcOrd="1" destOrd="0" presId="urn:microsoft.com/office/officeart/2005/8/layout/hierarchy1"/>
    <dgm:cxn modelId="{E6C406A0-C34A-4E38-B634-6B94AA2B9219}" type="presParOf" srcId="{160C9B4B-5B07-44A3-98DA-7E7425818CEC}" destId="{AECE2F80-C5A9-4699-BCCA-147405EEC267}" srcOrd="1" destOrd="0" presId="urn:microsoft.com/office/officeart/2005/8/layout/hierarchy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3D9BBD-F6C6-4D31-B937-BB63CC057CFF}">
      <dsp:nvSpPr>
        <dsp:cNvPr id="0" name=""/>
        <dsp:cNvSpPr/>
      </dsp:nvSpPr>
      <dsp:spPr>
        <a:xfrm>
          <a:off x="2371652" y="1228652"/>
          <a:ext cx="743095" cy="743095"/>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4130" tIns="24130" rIns="24130" bIns="24130" numCol="1" spcCol="1270" anchor="ctr" anchorCtr="0">
          <a:noAutofit/>
        </a:bodyPr>
        <a:lstStyle/>
        <a:p>
          <a:pPr lvl="0" algn="ctr" defTabSz="844550">
            <a:lnSpc>
              <a:spcPct val="90000"/>
            </a:lnSpc>
            <a:spcBef>
              <a:spcPct val="0"/>
            </a:spcBef>
            <a:spcAft>
              <a:spcPct val="35000"/>
            </a:spcAft>
          </a:pPr>
          <a:r>
            <a:rPr lang="en-GB" sz="1900" kern="1200"/>
            <a:t>PEST</a:t>
          </a:r>
        </a:p>
      </dsp:txBody>
      <dsp:txXfrm>
        <a:off x="2480476" y="1337476"/>
        <a:ext cx="525447" cy="525447"/>
      </dsp:txXfrm>
    </dsp:sp>
    <dsp:sp modelId="{671EEC4E-8500-4399-9C20-071F4BA30DB5}">
      <dsp:nvSpPr>
        <dsp:cNvPr id="0" name=""/>
        <dsp:cNvSpPr/>
      </dsp:nvSpPr>
      <dsp:spPr>
        <a:xfrm rot="16200000">
          <a:off x="2664342" y="958002"/>
          <a:ext cx="157715" cy="252652"/>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GB" sz="800" kern="1200"/>
        </a:p>
      </dsp:txBody>
      <dsp:txXfrm>
        <a:off x="2687999" y="1032189"/>
        <a:ext cx="110401" cy="151592"/>
      </dsp:txXfrm>
    </dsp:sp>
    <dsp:sp modelId="{B83E2427-CB25-40AE-8064-07E0B7ADE661}">
      <dsp:nvSpPr>
        <dsp:cNvPr id="0" name=""/>
        <dsp:cNvSpPr/>
      </dsp:nvSpPr>
      <dsp:spPr>
        <a:xfrm>
          <a:off x="2278765" y="2207"/>
          <a:ext cx="928868" cy="928868"/>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kern="1200"/>
            <a:t>Political</a:t>
          </a:r>
        </a:p>
      </dsp:txBody>
      <dsp:txXfrm>
        <a:off x="2414795" y="138237"/>
        <a:ext cx="656808" cy="656808"/>
      </dsp:txXfrm>
    </dsp:sp>
    <dsp:sp modelId="{05C8CA00-55B3-4E14-AC6F-A20B9BDD79DF}">
      <dsp:nvSpPr>
        <dsp:cNvPr id="0" name=""/>
        <dsp:cNvSpPr/>
      </dsp:nvSpPr>
      <dsp:spPr>
        <a:xfrm>
          <a:off x="3180214" y="1473873"/>
          <a:ext cx="157715" cy="252652"/>
        </a:xfrm>
        <a:prstGeom prst="rightArrow">
          <a:avLst>
            <a:gd name="adj1" fmla="val 60000"/>
            <a:gd name="adj2" fmla="val 50000"/>
          </a:avLst>
        </a:prstGeom>
        <a:solidFill>
          <a:schemeClr val="accent4">
            <a:hueOff val="-1488257"/>
            <a:satOff val="8966"/>
            <a:lumOff val="71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GB" sz="800" kern="1200"/>
        </a:p>
      </dsp:txBody>
      <dsp:txXfrm>
        <a:off x="3180214" y="1524403"/>
        <a:ext cx="110401" cy="151592"/>
      </dsp:txXfrm>
    </dsp:sp>
    <dsp:sp modelId="{C2C3FB1C-F5C3-4AE0-9DFB-C330931779ED}">
      <dsp:nvSpPr>
        <dsp:cNvPr id="0" name=""/>
        <dsp:cNvSpPr/>
      </dsp:nvSpPr>
      <dsp:spPr>
        <a:xfrm>
          <a:off x="3412323" y="1135765"/>
          <a:ext cx="928868" cy="928868"/>
        </a:xfrm>
        <a:prstGeom prst="ellipse">
          <a:avLst/>
        </a:prstGeom>
        <a:solidFill>
          <a:schemeClr val="accent4">
            <a:hueOff val="-1488257"/>
            <a:satOff val="8966"/>
            <a:lumOff val="71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kern="1200"/>
            <a:t>Economic</a:t>
          </a:r>
        </a:p>
      </dsp:txBody>
      <dsp:txXfrm>
        <a:off x="3548353" y="1271795"/>
        <a:ext cx="656808" cy="656808"/>
      </dsp:txXfrm>
    </dsp:sp>
    <dsp:sp modelId="{5350E12F-2B70-4525-B80D-BA15CE112561}">
      <dsp:nvSpPr>
        <dsp:cNvPr id="0" name=""/>
        <dsp:cNvSpPr/>
      </dsp:nvSpPr>
      <dsp:spPr>
        <a:xfrm rot="5400000">
          <a:off x="2664342" y="1989745"/>
          <a:ext cx="157715" cy="252652"/>
        </a:xfrm>
        <a:prstGeom prst="rightArrow">
          <a:avLst>
            <a:gd name="adj1" fmla="val 60000"/>
            <a:gd name="adj2" fmla="val 50000"/>
          </a:avLst>
        </a:prstGeom>
        <a:solidFill>
          <a:schemeClr val="accent4">
            <a:hueOff val="-2976513"/>
            <a:satOff val="17933"/>
            <a:lumOff val="143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GB" sz="800" kern="1200"/>
        </a:p>
      </dsp:txBody>
      <dsp:txXfrm>
        <a:off x="2687999" y="2016618"/>
        <a:ext cx="110401" cy="151592"/>
      </dsp:txXfrm>
    </dsp:sp>
    <dsp:sp modelId="{F889DB29-0F53-4061-8082-2EA79655C994}">
      <dsp:nvSpPr>
        <dsp:cNvPr id="0" name=""/>
        <dsp:cNvSpPr/>
      </dsp:nvSpPr>
      <dsp:spPr>
        <a:xfrm>
          <a:off x="2278765" y="2269323"/>
          <a:ext cx="928868" cy="928868"/>
        </a:xfrm>
        <a:prstGeom prst="ellipse">
          <a:avLst/>
        </a:prstGeom>
        <a:solidFill>
          <a:schemeClr val="accent4">
            <a:hueOff val="-2976513"/>
            <a:satOff val="17933"/>
            <a:lumOff val="143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kern="1200"/>
            <a:t>Social</a:t>
          </a:r>
        </a:p>
      </dsp:txBody>
      <dsp:txXfrm>
        <a:off x="2414795" y="2405353"/>
        <a:ext cx="656808" cy="656808"/>
      </dsp:txXfrm>
    </dsp:sp>
    <dsp:sp modelId="{D72B7C93-33DF-4CB0-8C9F-95FB060FC6AB}">
      <dsp:nvSpPr>
        <dsp:cNvPr id="0" name=""/>
        <dsp:cNvSpPr/>
      </dsp:nvSpPr>
      <dsp:spPr>
        <a:xfrm rot="10800000">
          <a:off x="2148470" y="1473873"/>
          <a:ext cx="157715" cy="252652"/>
        </a:xfrm>
        <a:prstGeom prst="rightArrow">
          <a:avLst>
            <a:gd name="adj1" fmla="val 60000"/>
            <a:gd name="adj2" fmla="val 50000"/>
          </a:avLst>
        </a:prstGeom>
        <a:solidFill>
          <a:schemeClr val="accent4">
            <a:hueOff val="-4464770"/>
            <a:satOff val="26899"/>
            <a:lumOff val="215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GB" sz="800" kern="1200"/>
        </a:p>
      </dsp:txBody>
      <dsp:txXfrm rot="10800000">
        <a:off x="2195784" y="1524403"/>
        <a:ext cx="110401" cy="151592"/>
      </dsp:txXfrm>
    </dsp:sp>
    <dsp:sp modelId="{5FE43517-E582-412E-A039-B369DDC99507}">
      <dsp:nvSpPr>
        <dsp:cNvPr id="0" name=""/>
        <dsp:cNvSpPr/>
      </dsp:nvSpPr>
      <dsp:spPr>
        <a:xfrm>
          <a:off x="1145207" y="1135765"/>
          <a:ext cx="928868" cy="928868"/>
        </a:xfrm>
        <a:prstGeom prst="ellipse">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kern="1200"/>
            <a:t>Technological</a:t>
          </a:r>
        </a:p>
      </dsp:txBody>
      <dsp:txXfrm>
        <a:off x="1281237" y="1271795"/>
        <a:ext cx="656808" cy="65680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5A901E-6711-46E1-A882-3CC92B0B2F33}">
      <dsp:nvSpPr>
        <dsp:cNvPr id="0" name=""/>
        <dsp:cNvSpPr/>
      </dsp:nvSpPr>
      <dsp:spPr>
        <a:xfrm rot="16200000">
          <a:off x="571500" y="-571500"/>
          <a:ext cx="1600200" cy="2743200"/>
        </a:xfrm>
        <a:prstGeom prst="round1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0472" tIns="220472" rIns="220472" bIns="220472" numCol="1" spcCol="1270" anchor="ctr" anchorCtr="0">
          <a:noAutofit/>
        </a:bodyPr>
        <a:lstStyle/>
        <a:p>
          <a:pPr lvl="0" algn="ctr" defTabSz="1377950">
            <a:lnSpc>
              <a:spcPct val="90000"/>
            </a:lnSpc>
            <a:spcBef>
              <a:spcPct val="0"/>
            </a:spcBef>
            <a:spcAft>
              <a:spcPct val="35000"/>
            </a:spcAft>
          </a:pPr>
          <a:r>
            <a:rPr lang="en-GB" sz="3100" kern="1200"/>
            <a:t>Strengths</a:t>
          </a:r>
        </a:p>
      </dsp:txBody>
      <dsp:txXfrm rot="5400000">
        <a:off x="-1" y="1"/>
        <a:ext cx="2743200" cy="1200150"/>
      </dsp:txXfrm>
    </dsp:sp>
    <dsp:sp modelId="{6E06F757-C8EB-44EF-B8DB-6111CCBCBE1D}">
      <dsp:nvSpPr>
        <dsp:cNvPr id="0" name=""/>
        <dsp:cNvSpPr/>
      </dsp:nvSpPr>
      <dsp:spPr>
        <a:xfrm>
          <a:off x="2743200" y="0"/>
          <a:ext cx="2743200" cy="1600200"/>
        </a:xfrm>
        <a:prstGeom prst="round1Rect">
          <a:avLst/>
        </a:prstGeom>
        <a:solidFill>
          <a:schemeClr val="accent5">
            <a:hueOff val="-3311292"/>
            <a:satOff val="13270"/>
            <a:lumOff val="287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0472" tIns="220472" rIns="220472" bIns="220472" numCol="1" spcCol="1270" anchor="ctr" anchorCtr="0">
          <a:noAutofit/>
        </a:bodyPr>
        <a:lstStyle/>
        <a:p>
          <a:pPr lvl="0" algn="ctr" defTabSz="1377950">
            <a:lnSpc>
              <a:spcPct val="90000"/>
            </a:lnSpc>
            <a:spcBef>
              <a:spcPct val="0"/>
            </a:spcBef>
            <a:spcAft>
              <a:spcPct val="35000"/>
            </a:spcAft>
          </a:pPr>
          <a:r>
            <a:rPr lang="en-GB" sz="3100" kern="1200"/>
            <a:t>Weaknesses</a:t>
          </a:r>
        </a:p>
      </dsp:txBody>
      <dsp:txXfrm>
        <a:off x="2743200" y="0"/>
        <a:ext cx="2743200" cy="1200150"/>
      </dsp:txXfrm>
    </dsp:sp>
    <dsp:sp modelId="{F8DB1DD2-D2F6-4F27-8070-76EDF5D4F9A6}">
      <dsp:nvSpPr>
        <dsp:cNvPr id="0" name=""/>
        <dsp:cNvSpPr/>
      </dsp:nvSpPr>
      <dsp:spPr>
        <a:xfrm rot="10800000">
          <a:off x="0" y="1600200"/>
          <a:ext cx="2743200" cy="1600200"/>
        </a:xfrm>
        <a:prstGeom prst="round1Rect">
          <a:avLst/>
        </a:prstGeom>
        <a:solidFill>
          <a:schemeClr val="accent5">
            <a:hueOff val="-6622584"/>
            <a:satOff val="26541"/>
            <a:lumOff val="575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0472" tIns="220472" rIns="220472" bIns="220472" numCol="1" spcCol="1270" anchor="ctr" anchorCtr="0">
          <a:noAutofit/>
        </a:bodyPr>
        <a:lstStyle/>
        <a:p>
          <a:pPr lvl="0" algn="ctr" defTabSz="1377950">
            <a:lnSpc>
              <a:spcPct val="90000"/>
            </a:lnSpc>
            <a:spcBef>
              <a:spcPct val="0"/>
            </a:spcBef>
            <a:spcAft>
              <a:spcPct val="35000"/>
            </a:spcAft>
          </a:pPr>
          <a:r>
            <a:rPr lang="en-GB" sz="3100" kern="1200"/>
            <a:t>Threats</a:t>
          </a:r>
        </a:p>
      </dsp:txBody>
      <dsp:txXfrm rot="10800000">
        <a:off x="0" y="2000250"/>
        <a:ext cx="2743200" cy="1200150"/>
      </dsp:txXfrm>
    </dsp:sp>
    <dsp:sp modelId="{B87C2005-8F79-428F-ACF4-5BAC4B7FBE12}">
      <dsp:nvSpPr>
        <dsp:cNvPr id="0" name=""/>
        <dsp:cNvSpPr/>
      </dsp:nvSpPr>
      <dsp:spPr>
        <a:xfrm rot="5400000">
          <a:off x="3314700" y="1028700"/>
          <a:ext cx="1600200" cy="2743200"/>
        </a:xfrm>
        <a:prstGeom prst="round1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0472" tIns="220472" rIns="220472" bIns="220472" numCol="1" spcCol="1270" anchor="ctr" anchorCtr="0">
          <a:noAutofit/>
        </a:bodyPr>
        <a:lstStyle/>
        <a:p>
          <a:pPr lvl="0" algn="ctr" defTabSz="1377950">
            <a:lnSpc>
              <a:spcPct val="90000"/>
            </a:lnSpc>
            <a:spcBef>
              <a:spcPct val="0"/>
            </a:spcBef>
            <a:spcAft>
              <a:spcPct val="35000"/>
            </a:spcAft>
          </a:pPr>
          <a:r>
            <a:rPr lang="en-GB" sz="3100" kern="1200"/>
            <a:t>Opportunities </a:t>
          </a:r>
        </a:p>
      </dsp:txBody>
      <dsp:txXfrm rot="-5400000">
        <a:off x="2743200" y="2000250"/>
        <a:ext cx="2743200" cy="1200150"/>
      </dsp:txXfrm>
    </dsp:sp>
    <dsp:sp modelId="{84EA8922-0955-4613-8A10-EB4FCCF59F61}">
      <dsp:nvSpPr>
        <dsp:cNvPr id="0" name=""/>
        <dsp:cNvSpPr/>
      </dsp:nvSpPr>
      <dsp:spPr>
        <a:xfrm>
          <a:off x="1920240" y="1200150"/>
          <a:ext cx="1645920" cy="800100"/>
        </a:xfrm>
        <a:prstGeom prst="roundRect">
          <a:avLst/>
        </a:prstGeom>
        <a:solidFill>
          <a:schemeClr val="accent5">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18110" tIns="118110" rIns="118110" bIns="118110" numCol="1" spcCol="1270" anchor="ctr" anchorCtr="0">
          <a:noAutofit/>
        </a:bodyPr>
        <a:lstStyle/>
        <a:p>
          <a:pPr lvl="0" algn="ctr" defTabSz="1377950">
            <a:lnSpc>
              <a:spcPct val="90000"/>
            </a:lnSpc>
            <a:spcBef>
              <a:spcPct val="0"/>
            </a:spcBef>
            <a:spcAft>
              <a:spcPct val="35000"/>
            </a:spcAft>
          </a:pPr>
          <a:r>
            <a:rPr lang="en-GB" sz="3100" kern="1200"/>
            <a:t>SWOT</a:t>
          </a:r>
        </a:p>
      </dsp:txBody>
      <dsp:txXfrm>
        <a:off x="1959298" y="1239208"/>
        <a:ext cx="1567804" cy="72198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907DD84-E3DC-4CAF-B3F9-5432F52A7D06}">
      <dsp:nvSpPr>
        <dsp:cNvPr id="0" name=""/>
        <dsp:cNvSpPr/>
      </dsp:nvSpPr>
      <dsp:spPr>
        <a:xfrm>
          <a:off x="2679442" y="1372743"/>
          <a:ext cx="2104012" cy="333772"/>
        </a:xfrm>
        <a:custGeom>
          <a:avLst/>
          <a:gdLst/>
          <a:ahLst/>
          <a:cxnLst/>
          <a:rect l="0" t="0" r="0" b="0"/>
          <a:pathLst>
            <a:path>
              <a:moveTo>
                <a:pt x="0" y="0"/>
              </a:moveTo>
              <a:lnTo>
                <a:pt x="0" y="227456"/>
              </a:lnTo>
              <a:lnTo>
                <a:pt x="2104012" y="227456"/>
              </a:lnTo>
              <a:lnTo>
                <a:pt x="2104012" y="333772"/>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3515E02-F68A-4A88-9106-876EA1559CFF}">
      <dsp:nvSpPr>
        <dsp:cNvPr id="0" name=""/>
        <dsp:cNvSpPr/>
      </dsp:nvSpPr>
      <dsp:spPr>
        <a:xfrm>
          <a:off x="2679442" y="1372743"/>
          <a:ext cx="701337" cy="333772"/>
        </a:xfrm>
        <a:custGeom>
          <a:avLst/>
          <a:gdLst/>
          <a:ahLst/>
          <a:cxnLst/>
          <a:rect l="0" t="0" r="0" b="0"/>
          <a:pathLst>
            <a:path>
              <a:moveTo>
                <a:pt x="0" y="0"/>
              </a:moveTo>
              <a:lnTo>
                <a:pt x="0" y="227456"/>
              </a:lnTo>
              <a:lnTo>
                <a:pt x="701337" y="227456"/>
              </a:lnTo>
              <a:lnTo>
                <a:pt x="701337" y="333772"/>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0DE08C7-7207-4CB1-8614-5B27910087C5}">
      <dsp:nvSpPr>
        <dsp:cNvPr id="0" name=""/>
        <dsp:cNvSpPr/>
      </dsp:nvSpPr>
      <dsp:spPr>
        <a:xfrm>
          <a:off x="1978104" y="1372743"/>
          <a:ext cx="701337" cy="333772"/>
        </a:xfrm>
        <a:custGeom>
          <a:avLst/>
          <a:gdLst/>
          <a:ahLst/>
          <a:cxnLst/>
          <a:rect l="0" t="0" r="0" b="0"/>
          <a:pathLst>
            <a:path>
              <a:moveTo>
                <a:pt x="701337" y="0"/>
              </a:moveTo>
              <a:lnTo>
                <a:pt x="701337" y="227456"/>
              </a:lnTo>
              <a:lnTo>
                <a:pt x="0" y="227456"/>
              </a:lnTo>
              <a:lnTo>
                <a:pt x="0" y="333772"/>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9724102-8136-4C17-9CCF-5EEFBED1CF52}">
      <dsp:nvSpPr>
        <dsp:cNvPr id="0" name=""/>
        <dsp:cNvSpPr/>
      </dsp:nvSpPr>
      <dsp:spPr>
        <a:xfrm>
          <a:off x="575429" y="1372743"/>
          <a:ext cx="2104012" cy="333772"/>
        </a:xfrm>
        <a:custGeom>
          <a:avLst/>
          <a:gdLst/>
          <a:ahLst/>
          <a:cxnLst/>
          <a:rect l="0" t="0" r="0" b="0"/>
          <a:pathLst>
            <a:path>
              <a:moveTo>
                <a:pt x="2104012" y="0"/>
              </a:moveTo>
              <a:lnTo>
                <a:pt x="2104012" y="227456"/>
              </a:lnTo>
              <a:lnTo>
                <a:pt x="0" y="227456"/>
              </a:lnTo>
              <a:lnTo>
                <a:pt x="0" y="333772"/>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40E9A77-DD2B-417D-95D5-F215982E66C4}">
      <dsp:nvSpPr>
        <dsp:cNvPr id="0" name=""/>
        <dsp:cNvSpPr/>
      </dsp:nvSpPr>
      <dsp:spPr>
        <a:xfrm>
          <a:off x="2105620" y="643989"/>
          <a:ext cx="1147643" cy="728753"/>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A020521-2973-49A8-8A3C-9E8F0D6BC5D5}">
      <dsp:nvSpPr>
        <dsp:cNvPr id="0" name=""/>
        <dsp:cNvSpPr/>
      </dsp:nvSpPr>
      <dsp:spPr>
        <a:xfrm>
          <a:off x="2233136" y="765130"/>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kern="1200"/>
            <a:t>Market Segmentation </a:t>
          </a:r>
        </a:p>
      </dsp:txBody>
      <dsp:txXfrm>
        <a:off x="2254480" y="786474"/>
        <a:ext cx="1104955" cy="686065"/>
      </dsp:txXfrm>
    </dsp:sp>
    <dsp:sp modelId="{4522D37E-B1BD-4A68-B320-7395FCB76D0D}">
      <dsp:nvSpPr>
        <dsp:cNvPr id="0" name=""/>
        <dsp:cNvSpPr/>
      </dsp:nvSpPr>
      <dsp:spPr>
        <a:xfrm>
          <a:off x="1607" y="1706516"/>
          <a:ext cx="1147643" cy="728753"/>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8B4F99E-ADB7-4029-92A3-CD6F47481360}">
      <dsp:nvSpPr>
        <dsp:cNvPr id="0" name=""/>
        <dsp:cNvSpPr/>
      </dsp:nvSpPr>
      <dsp:spPr>
        <a:xfrm>
          <a:off x="129123" y="1827656"/>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kern="1200"/>
            <a:t>Dempgraphics (age, gender, income etc)</a:t>
          </a:r>
        </a:p>
      </dsp:txBody>
      <dsp:txXfrm>
        <a:off x="150467" y="1849000"/>
        <a:ext cx="1104955" cy="686065"/>
      </dsp:txXfrm>
    </dsp:sp>
    <dsp:sp modelId="{2B19B8BA-6AA8-4921-AFA0-3B7B56166F43}">
      <dsp:nvSpPr>
        <dsp:cNvPr id="0" name=""/>
        <dsp:cNvSpPr/>
      </dsp:nvSpPr>
      <dsp:spPr>
        <a:xfrm>
          <a:off x="1404282" y="1706516"/>
          <a:ext cx="1147643" cy="728753"/>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E358ED6-3E93-4663-8A27-9DA159C12538}">
      <dsp:nvSpPr>
        <dsp:cNvPr id="0" name=""/>
        <dsp:cNvSpPr/>
      </dsp:nvSpPr>
      <dsp:spPr>
        <a:xfrm>
          <a:off x="1531798" y="1827656"/>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kern="1200"/>
            <a:t>Psychographics (lifestyles, attitudes etc)</a:t>
          </a:r>
        </a:p>
      </dsp:txBody>
      <dsp:txXfrm>
        <a:off x="1553142" y="1849000"/>
        <a:ext cx="1104955" cy="686065"/>
      </dsp:txXfrm>
    </dsp:sp>
    <dsp:sp modelId="{8C694B0B-880D-4C41-8791-50E2A2215EAD}">
      <dsp:nvSpPr>
        <dsp:cNvPr id="0" name=""/>
        <dsp:cNvSpPr/>
      </dsp:nvSpPr>
      <dsp:spPr>
        <a:xfrm>
          <a:off x="2806957" y="1706516"/>
          <a:ext cx="1147643" cy="728753"/>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49D7BC6-51E2-4F36-B7EA-5213550DBBEB}">
      <dsp:nvSpPr>
        <dsp:cNvPr id="0" name=""/>
        <dsp:cNvSpPr/>
      </dsp:nvSpPr>
      <dsp:spPr>
        <a:xfrm>
          <a:off x="2934473" y="1827656"/>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kern="1200"/>
            <a:t>Behavioural (sought benefits, usage rates, etc)</a:t>
          </a:r>
        </a:p>
      </dsp:txBody>
      <dsp:txXfrm>
        <a:off x="2955817" y="1849000"/>
        <a:ext cx="1104955" cy="686065"/>
      </dsp:txXfrm>
    </dsp:sp>
    <dsp:sp modelId="{3154974D-B030-4DB5-8DE7-8EEA4DE74FAE}">
      <dsp:nvSpPr>
        <dsp:cNvPr id="0" name=""/>
        <dsp:cNvSpPr/>
      </dsp:nvSpPr>
      <dsp:spPr>
        <a:xfrm>
          <a:off x="4209633" y="1706516"/>
          <a:ext cx="1147643" cy="728753"/>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CEA012E-FBAC-4090-8F93-B6A32E90BD7C}">
      <dsp:nvSpPr>
        <dsp:cNvPr id="0" name=""/>
        <dsp:cNvSpPr/>
      </dsp:nvSpPr>
      <dsp:spPr>
        <a:xfrm>
          <a:off x="4337149" y="1827656"/>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kern="1200"/>
            <a:t>Geograhic (location, climate, etc)</a:t>
          </a:r>
        </a:p>
      </dsp:txBody>
      <dsp:txXfrm>
        <a:off x="4358493" y="1849000"/>
        <a:ext cx="1104955" cy="686065"/>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36A6CE-6C41-4289-9774-7CACA60C56F5}">
      <dsp:nvSpPr>
        <dsp:cNvPr id="0" name=""/>
        <dsp:cNvSpPr/>
      </dsp:nvSpPr>
      <dsp:spPr>
        <a:xfrm>
          <a:off x="3457396" y="1051881"/>
          <a:ext cx="1520547" cy="241214"/>
        </a:xfrm>
        <a:custGeom>
          <a:avLst/>
          <a:gdLst/>
          <a:ahLst/>
          <a:cxnLst/>
          <a:rect l="0" t="0" r="0" b="0"/>
          <a:pathLst>
            <a:path>
              <a:moveTo>
                <a:pt x="0" y="0"/>
              </a:moveTo>
              <a:lnTo>
                <a:pt x="0" y="164380"/>
              </a:lnTo>
              <a:lnTo>
                <a:pt x="1520547" y="164380"/>
              </a:lnTo>
              <a:lnTo>
                <a:pt x="1520547" y="241214"/>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CBC4092-B8E7-4612-9C0E-465E8C7C8678}">
      <dsp:nvSpPr>
        <dsp:cNvPr id="0" name=""/>
        <dsp:cNvSpPr/>
      </dsp:nvSpPr>
      <dsp:spPr>
        <a:xfrm>
          <a:off x="3457396" y="1051881"/>
          <a:ext cx="506849" cy="241214"/>
        </a:xfrm>
        <a:custGeom>
          <a:avLst/>
          <a:gdLst/>
          <a:ahLst/>
          <a:cxnLst/>
          <a:rect l="0" t="0" r="0" b="0"/>
          <a:pathLst>
            <a:path>
              <a:moveTo>
                <a:pt x="0" y="0"/>
              </a:moveTo>
              <a:lnTo>
                <a:pt x="0" y="164380"/>
              </a:lnTo>
              <a:lnTo>
                <a:pt x="506849" y="164380"/>
              </a:lnTo>
              <a:lnTo>
                <a:pt x="506849" y="241214"/>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3781BC6-AAA2-4AAD-BE7A-022576A8FDAA}">
      <dsp:nvSpPr>
        <dsp:cNvPr id="0" name=""/>
        <dsp:cNvSpPr/>
      </dsp:nvSpPr>
      <dsp:spPr>
        <a:xfrm>
          <a:off x="2950547" y="1051881"/>
          <a:ext cx="506849" cy="241214"/>
        </a:xfrm>
        <a:custGeom>
          <a:avLst/>
          <a:gdLst/>
          <a:ahLst/>
          <a:cxnLst/>
          <a:rect l="0" t="0" r="0" b="0"/>
          <a:pathLst>
            <a:path>
              <a:moveTo>
                <a:pt x="506849" y="0"/>
              </a:moveTo>
              <a:lnTo>
                <a:pt x="506849" y="164380"/>
              </a:lnTo>
              <a:lnTo>
                <a:pt x="0" y="164380"/>
              </a:lnTo>
              <a:lnTo>
                <a:pt x="0" y="241214"/>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1B10AD8-9587-4746-98C4-49BDEC263F78}">
      <dsp:nvSpPr>
        <dsp:cNvPr id="0" name=""/>
        <dsp:cNvSpPr/>
      </dsp:nvSpPr>
      <dsp:spPr>
        <a:xfrm>
          <a:off x="1936849" y="1819757"/>
          <a:ext cx="1520547" cy="241214"/>
        </a:xfrm>
        <a:custGeom>
          <a:avLst/>
          <a:gdLst/>
          <a:ahLst/>
          <a:cxnLst/>
          <a:rect l="0" t="0" r="0" b="0"/>
          <a:pathLst>
            <a:path>
              <a:moveTo>
                <a:pt x="0" y="0"/>
              </a:moveTo>
              <a:lnTo>
                <a:pt x="0" y="164380"/>
              </a:lnTo>
              <a:lnTo>
                <a:pt x="1520547" y="164380"/>
              </a:lnTo>
              <a:lnTo>
                <a:pt x="1520547" y="241214"/>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91F9202-363A-49FC-80E7-97C95AEF80B7}">
      <dsp:nvSpPr>
        <dsp:cNvPr id="0" name=""/>
        <dsp:cNvSpPr/>
      </dsp:nvSpPr>
      <dsp:spPr>
        <a:xfrm>
          <a:off x="1936849" y="1819757"/>
          <a:ext cx="506849" cy="241214"/>
        </a:xfrm>
        <a:custGeom>
          <a:avLst/>
          <a:gdLst/>
          <a:ahLst/>
          <a:cxnLst/>
          <a:rect l="0" t="0" r="0" b="0"/>
          <a:pathLst>
            <a:path>
              <a:moveTo>
                <a:pt x="0" y="0"/>
              </a:moveTo>
              <a:lnTo>
                <a:pt x="0" y="164380"/>
              </a:lnTo>
              <a:lnTo>
                <a:pt x="506849" y="164380"/>
              </a:lnTo>
              <a:lnTo>
                <a:pt x="506849" y="241214"/>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CF43AF6-0F1B-4FF8-8BD8-0E268B616246}">
      <dsp:nvSpPr>
        <dsp:cNvPr id="0" name=""/>
        <dsp:cNvSpPr/>
      </dsp:nvSpPr>
      <dsp:spPr>
        <a:xfrm>
          <a:off x="1430000" y="1819757"/>
          <a:ext cx="506849" cy="241214"/>
        </a:xfrm>
        <a:custGeom>
          <a:avLst/>
          <a:gdLst/>
          <a:ahLst/>
          <a:cxnLst/>
          <a:rect l="0" t="0" r="0" b="0"/>
          <a:pathLst>
            <a:path>
              <a:moveTo>
                <a:pt x="506849" y="0"/>
              </a:moveTo>
              <a:lnTo>
                <a:pt x="506849" y="164380"/>
              </a:lnTo>
              <a:lnTo>
                <a:pt x="0" y="164380"/>
              </a:lnTo>
              <a:lnTo>
                <a:pt x="0" y="241214"/>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7266CCA-4BDA-4ACF-AA78-1FF95B3A074F}">
      <dsp:nvSpPr>
        <dsp:cNvPr id="0" name=""/>
        <dsp:cNvSpPr/>
      </dsp:nvSpPr>
      <dsp:spPr>
        <a:xfrm>
          <a:off x="416302" y="1819757"/>
          <a:ext cx="1520547" cy="241214"/>
        </a:xfrm>
        <a:custGeom>
          <a:avLst/>
          <a:gdLst/>
          <a:ahLst/>
          <a:cxnLst/>
          <a:rect l="0" t="0" r="0" b="0"/>
          <a:pathLst>
            <a:path>
              <a:moveTo>
                <a:pt x="1520547" y="0"/>
              </a:moveTo>
              <a:lnTo>
                <a:pt x="1520547" y="164380"/>
              </a:lnTo>
              <a:lnTo>
                <a:pt x="0" y="164380"/>
              </a:lnTo>
              <a:lnTo>
                <a:pt x="0" y="241214"/>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AC24014-28BB-463E-8D82-5E72239AC633}">
      <dsp:nvSpPr>
        <dsp:cNvPr id="0" name=""/>
        <dsp:cNvSpPr/>
      </dsp:nvSpPr>
      <dsp:spPr>
        <a:xfrm>
          <a:off x="1936849" y="1051881"/>
          <a:ext cx="1520547" cy="241214"/>
        </a:xfrm>
        <a:custGeom>
          <a:avLst/>
          <a:gdLst/>
          <a:ahLst/>
          <a:cxnLst/>
          <a:rect l="0" t="0" r="0" b="0"/>
          <a:pathLst>
            <a:path>
              <a:moveTo>
                <a:pt x="1520547" y="0"/>
              </a:moveTo>
              <a:lnTo>
                <a:pt x="1520547" y="164380"/>
              </a:lnTo>
              <a:lnTo>
                <a:pt x="0" y="164380"/>
              </a:lnTo>
              <a:lnTo>
                <a:pt x="0" y="241214"/>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60EBDA5-19BA-433F-B7BD-3779BB47D4E8}">
      <dsp:nvSpPr>
        <dsp:cNvPr id="0" name=""/>
        <dsp:cNvSpPr/>
      </dsp:nvSpPr>
      <dsp:spPr>
        <a:xfrm>
          <a:off x="3042701" y="525219"/>
          <a:ext cx="829389" cy="526662"/>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7DE5813-CD4F-4AED-8AF5-2A7E22CAEA5E}">
      <dsp:nvSpPr>
        <dsp:cNvPr id="0" name=""/>
        <dsp:cNvSpPr/>
      </dsp:nvSpPr>
      <dsp:spPr>
        <a:xfrm>
          <a:off x="3134856" y="612765"/>
          <a:ext cx="829389" cy="526662"/>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Marketing and Promotional Channels</a:t>
          </a:r>
        </a:p>
      </dsp:txBody>
      <dsp:txXfrm>
        <a:off x="3150281" y="628190"/>
        <a:ext cx="798539" cy="495812"/>
      </dsp:txXfrm>
    </dsp:sp>
    <dsp:sp modelId="{FBBE412D-D6EF-4F74-B69E-7F3508EB250F}">
      <dsp:nvSpPr>
        <dsp:cNvPr id="0" name=""/>
        <dsp:cNvSpPr/>
      </dsp:nvSpPr>
      <dsp:spPr>
        <a:xfrm>
          <a:off x="1522154" y="1293095"/>
          <a:ext cx="829389" cy="526662"/>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9EA7CD5-CA7E-4BBE-B1D7-FB0F943E6D05}">
      <dsp:nvSpPr>
        <dsp:cNvPr id="0" name=""/>
        <dsp:cNvSpPr/>
      </dsp:nvSpPr>
      <dsp:spPr>
        <a:xfrm>
          <a:off x="1614308" y="1380642"/>
          <a:ext cx="829389" cy="526662"/>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Social Media</a:t>
          </a:r>
        </a:p>
      </dsp:txBody>
      <dsp:txXfrm>
        <a:off x="1629733" y="1396067"/>
        <a:ext cx="798539" cy="495812"/>
      </dsp:txXfrm>
    </dsp:sp>
    <dsp:sp modelId="{D3861FBA-B915-4214-B6A0-D6CDE9D81BF4}">
      <dsp:nvSpPr>
        <dsp:cNvPr id="0" name=""/>
        <dsp:cNvSpPr/>
      </dsp:nvSpPr>
      <dsp:spPr>
        <a:xfrm>
          <a:off x="1607" y="2060971"/>
          <a:ext cx="829389" cy="526662"/>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19C50F1-F7CF-4B49-A74A-6D7C671F501B}">
      <dsp:nvSpPr>
        <dsp:cNvPr id="0" name=""/>
        <dsp:cNvSpPr/>
      </dsp:nvSpPr>
      <dsp:spPr>
        <a:xfrm>
          <a:off x="93761" y="2148518"/>
          <a:ext cx="829389" cy="526662"/>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FacebooK</a:t>
          </a:r>
        </a:p>
      </dsp:txBody>
      <dsp:txXfrm>
        <a:off x="109186" y="2163943"/>
        <a:ext cx="798539" cy="495812"/>
      </dsp:txXfrm>
    </dsp:sp>
    <dsp:sp modelId="{AAA41721-02DB-48B4-9D09-EC206C77B3ED}">
      <dsp:nvSpPr>
        <dsp:cNvPr id="0" name=""/>
        <dsp:cNvSpPr/>
      </dsp:nvSpPr>
      <dsp:spPr>
        <a:xfrm>
          <a:off x="1015305" y="2060971"/>
          <a:ext cx="829389" cy="526662"/>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B48C855-A4D1-4C2E-8C53-3268906E6BAF}">
      <dsp:nvSpPr>
        <dsp:cNvPr id="0" name=""/>
        <dsp:cNvSpPr/>
      </dsp:nvSpPr>
      <dsp:spPr>
        <a:xfrm>
          <a:off x="1107459" y="2148518"/>
          <a:ext cx="829389" cy="526662"/>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YouTube</a:t>
          </a:r>
        </a:p>
      </dsp:txBody>
      <dsp:txXfrm>
        <a:off x="1122884" y="2163943"/>
        <a:ext cx="798539" cy="495812"/>
      </dsp:txXfrm>
    </dsp:sp>
    <dsp:sp modelId="{97F87D38-18F7-4BBA-A0D0-E5099085EA69}">
      <dsp:nvSpPr>
        <dsp:cNvPr id="0" name=""/>
        <dsp:cNvSpPr/>
      </dsp:nvSpPr>
      <dsp:spPr>
        <a:xfrm>
          <a:off x="2029003" y="2060971"/>
          <a:ext cx="829389" cy="526662"/>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69720E1-F90B-4D43-9A21-138EAFB3D1F3}">
      <dsp:nvSpPr>
        <dsp:cNvPr id="0" name=""/>
        <dsp:cNvSpPr/>
      </dsp:nvSpPr>
      <dsp:spPr>
        <a:xfrm>
          <a:off x="2121157" y="2148518"/>
          <a:ext cx="829389" cy="526662"/>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Twitter</a:t>
          </a:r>
        </a:p>
      </dsp:txBody>
      <dsp:txXfrm>
        <a:off x="2136582" y="2163943"/>
        <a:ext cx="798539" cy="495812"/>
      </dsp:txXfrm>
    </dsp:sp>
    <dsp:sp modelId="{9E2BA7CB-27D7-43A0-B49D-5D0543005E38}">
      <dsp:nvSpPr>
        <dsp:cNvPr id="0" name=""/>
        <dsp:cNvSpPr/>
      </dsp:nvSpPr>
      <dsp:spPr>
        <a:xfrm>
          <a:off x="3042701" y="2060971"/>
          <a:ext cx="829389" cy="526662"/>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81E28D0-55E6-4117-BB51-DA17CBCEB922}">
      <dsp:nvSpPr>
        <dsp:cNvPr id="0" name=""/>
        <dsp:cNvSpPr/>
      </dsp:nvSpPr>
      <dsp:spPr>
        <a:xfrm>
          <a:off x="3134856" y="2148518"/>
          <a:ext cx="829389" cy="526662"/>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Instagram</a:t>
          </a:r>
        </a:p>
      </dsp:txBody>
      <dsp:txXfrm>
        <a:off x="3150281" y="2163943"/>
        <a:ext cx="798539" cy="495812"/>
      </dsp:txXfrm>
    </dsp:sp>
    <dsp:sp modelId="{79C1E83E-D6E2-4CF4-A5A6-64D93DF8B4D6}">
      <dsp:nvSpPr>
        <dsp:cNvPr id="0" name=""/>
        <dsp:cNvSpPr/>
      </dsp:nvSpPr>
      <dsp:spPr>
        <a:xfrm>
          <a:off x="2535852" y="1293095"/>
          <a:ext cx="829389" cy="526662"/>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BD92378-A043-45D7-940E-EC07562F5D3F}">
      <dsp:nvSpPr>
        <dsp:cNvPr id="0" name=""/>
        <dsp:cNvSpPr/>
      </dsp:nvSpPr>
      <dsp:spPr>
        <a:xfrm>
          <a:off x="2628007" y="1380642"/>
          <a:ext cx="829389" cy="526662"/>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Print Media</a:t>
          </a:r>
        </a:p>
      </dsp:txBody>
      <dsp:txXfrm>
        <a:off x="2643432" y="1396067"/>
        <a:ext cx="798539" cy="495812"/>
      </dsp:txXfrm>
    </dsp:sp>
    <dsp:sp modelId="{C5BF06F8-4ED0-421C-AAE6-561310D7BBC5}">
      <dsp:nvSpPr>
        <dsp:cNvPr id="0" name=""/>
        <dsp:cNvSpPr/>
      </dsp:nvSpPr>
      <dsp:spPr>
        <a:xfrm>
          <a:off x="3549550" y="1293095"/>
          <a:ext cx="829389" cy="526662"/>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491E480-F8AD-4C93-91F3-3C0078F77760}">
      <dsp:nvSpPr>
        <dsp:cNvPr id="0" name=""/>
        <dsp:cNvSpPr/>
      </dsp:nvSpPr>
      <dsp:spPr>
        <a:xfrm>
          <a:off x="3641705" y="1380642"/>
          <a:ext cx="829389" cy="526662"/>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Broadcast Media</a:t>
          </a:r>
        </a:p>
      </dsp:txBody>
      <dsp:txXfrm>
        <a:off x="3657130" y="1396067"/>
        <a:ext cx="798539" cy="495812"/>
      </dsp:txXfrm>
    </dsp:sp>
    <dsp:sp modelId="{7221EA4E-BC02-4ED3-B4B5-9058FBEF07A8}">
      <dsp:nvSpPr>
        <dsp:cNvPr id="0" name=""/>
        <dsp:cNvSpPr/>
      </dsp:nvSpPr>
      <dsp:spPr>
        <a:xfrm>
          <a:off x="4563248" y="1293095"/>
          <a:ext cx="829389" cy="526662"/>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52F6376-8C30-4ADF-BAB8-7867748EE099}">
      <dsp:nvSpPr>
        <dsp:cNvPr id="0" name=""/>
        <dsp:cNvSpPr/>
      </dsp:nvSpPr>
      <dsp:spPr>
        <a:xfrm>
          <a:off x="4655403" y="1380642"/>
          <a:ext cx="829389" cy="526662"/>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Display Media</a:t>
          </a:r>
        </a:p>
      </dsp:txBody>
      <dsp:txXfrm>
        <a:off x="4670828" y="1396067"/>
        <a:ext cx="798539" cy="495812"/>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3.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31621681E5B49A5A9B6DBDB6E061E3F"/>
        <w:category>
          <w:name w:val="General"/>
          <w:gallery w:val="placeholder"/>
        </w:category>
        <w:types>
          <w:type w:val="bbPlcHdr"/>
        </w:types>
        <w:behaviors>
          <w:behavior w:val="content"/>
        </w:behaviors>
        <w:guid w:val="{FF3C17F0-2D48-4E77-B667-21A9512EBAF6}"/>
      </w:docPartPr>
      <w:docPartBody>
        <w:p w:rsidR="009270C1" w:rsidRDefault="00901D4D" w:rsidP="00901D4D">
          <w:pPr>
            <w:pStyle w:val="231621681E5B49A5A9B6DBDB6E061E3F"/>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2"/>
  </w:compat>
  <w:rsids>
    <w:rsidRoot w:val="00901D4D"/>
    <w:rsid w:val="008D14CD"/>
    <w:rsid w:val="00901D4D"/>
    <w:rsid w:val="009270C1"/>
    <w:rsid w:val="00A100E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9465AB0A0B343E7BA319943BA09D3A7">
    <w:name w:val="E9465AB0A0B343E7BA319943BA09D3A7"/>
    <w:rsid w:val="00901D4D"/>
  </w:style>
  <w:style w:type="paragraph" w:customStyle="1" w:styleId="231621681E5B49A5A9B6DBDB6E061E3F">
    <w:name w:val="231621681E5B49A5A9B6DBDB6E061E3F"/>
    <w:rsid w:val="00901D4D"/>
  </w:style>
  <w:style w:type="paragraph" w:customStyle="1" w:styleId="07CC225F34EF479D96ACFB4FFBD103C2">
    <w:name w:val="07CC225F34EF479D96ACFB4FFBD103C2"/>
    <w:rsid w:val="00901D4D"/>
  </w:style>
  <w:style w:type="paragraph" w:customStyle="1" w:styleId="A95C4BEAEA88414D87B615C17F6AA294">
    <w:name w:val="A95C4BEAEA88414D87B615C17F6AA294"/>
    <w:rsid w:val="00901D4D"/>
  </w:style>
  <w:style w:type="paragraph" w:customStyle="1" w:styleId="38D96871817548A48CC60358505830C0">
    <w:name w:val="38D96871817548A48CC60358505830C0"/>
    <w:rsid w:val="00901D4D"/>
  </w:style>
  <w:style w:type="paragraph" w:customStyle="1" w:styleId="DD4B184616C446F4B1EB84EF00F7A254">
    <w:name w:val="DD4B184616C446F4B1EB84EF00F7A254"/>
    <w:rsid w:val="00901D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5563AC-E794-4873-839C-B78E4F6C15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2593</Words>
  <Characters>14784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ASSIGNMENT 2: BUSINESS PLAN</vt:lpstr>
    </vt:vector>
  </TitlesOfParts>
  <Company/>
  <LinksUpToDate>false</LinksUpToDate>
  <CharactersWithSpaces>17343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BUSINESS PLAN</dc:title>
  <dc:creator>Admin</dc:creator>
  <cp:lastModifiedBy>Dimpal Soni (1604495)</cp:lastModifiedBy>
  <cp:revision>3</cp:revision>
  <dcterms:created xsi:type="dcterms:W3CDTF">2018-01-03T14:50:00Z</dcterms:created>
  <dcterms:modified xsi:type="dcterms:W3CDTF">2018-01-03T14:54:00Z</dcterms:modified>
</cp:coreProperties>
</file>